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BAA74" w14:textId="77777777" w:rsidR="00FA4237" w:rsidRDefault="00FA4237" w:rsidP="00FA4237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</w:rPr>
      </w:pPr>
    </w:p>
    <w:tbl>
      <w:tblPr>
        <w:tblW w:w="5097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622"/>
        <w:gridCol w:w="7308"/>
        <w:gridCol w:w="79"/>
      </w:tblGrid>
      <w:tr w:rsidR="00FA4237" w14:paraId="0B583AD5" w14:textId="77777777" w:rsidTr="00FA4237">
        <w:tc>
          <w:tcPr>
            <w:tcW w:w="5000" w:type="pct"/>
            <w:gridSpan w:val="3"/>
            <w:shd w:val="clear" w:color="auto" w:fill="C0C0C0"/>
            <w:vAlign w:val="center"/>
          </w:tcPr>
          <w:p w14:paraId="1096FC42" w14:textId="77777777" w:rsidR="00FA4237" w:rsidRDefault="00FA4237" w:rsidP="00FA4237">
            <w:pPr>
              <w:keepNext/>
              <w:keepLines/>
              <w:shd w:val="clear" w:color="auto" w:fill="D9F2D0" w:themeFill="accent6" w:themeFillTint="33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sz w:val="40"/>
                <w:szCs w:val="40"/>
              </w:rPr>
              <w:t>Sistematización - Acta - 01/2025</w:t>
            </w:r>
          </w:p>
        </w:tc>
      </w:tr>
      <w:tr w:rsidR="00FA4237" w14:paraId="61778234" w14:textId="77777777" w:rsidTr="00FA4237">
        <w:tc>
          <w:tcPr>
            <w:tcW w:w="900" w:type="pct"/>
            <w:shd w:val="clear" w:color="auto" w:fill="C0C0C0"/>
            <w:vAlign w:val="center"/>
          </w:tcPr>
          <w:p w14:paraId="6D9214D6" w14:textId="77777777" w:rsidR="00FA4237" w:rsidRDefault="00FA4237" w:rsidP="00FA4237">
            <w:pPr>
              <w:keepNext/>
              <w:keepLines/>
              <w:shd w:val="clear" w:color="auto" w:fill="D9F2D0" w:themeFill="accent6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Órgano:</w:t>
            </w:r>
          </w:p>
        </w:tc>
        <w:tc>
          <w:tcPr>
            <w:tcW w:w="4056" w:type="pct"/>
            <w:shd w:val="clear" w:color="auto" w:fill="C0C0C0"/>
            <w:vAlign w:val="center"/>
          </w:tcPr>
          <w:p w14:paraId="18364C22" w14:textId="77777777" w:rsidR="00FA4237" w:rsidRDefault="00FA4237" w:rsidP="00FA4237">
            <w:pPr>
              <w:keepNext/>
              <w:keepLines/>
              <w:shd w:val="clear" w:color="auto" w:fill="D9F2D0" w:themeFill="accent6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Reunión de </w:t>
            </w:r>
            <w:proofErr w:type="gramStart"/>
            <w:r>
              <w:rPr>
                <w:rFonts w:ascii="Tms Rmn" w:hAnsi="Tms Rmn" w:cs="Tms Rmn"/>
                <w:color w:val="000000"/>
              </w:rPr>
              <w:t>Ministros</w:t>
            </w:r>
            <w:proofErr w:type="gramEnd"/>
            <w:r>
              <w:rPr>
                <w:rFonts w:ascii="Tms Rmn" w:hAnsi="Tms Rmn" w:cs="Tms Rmn"/>
                <w:color w:val="000000"/>
              </w:rPr>
              <w:t xml:space="preserve"> y Autoridades de Desarrollo Social del MERCOSUL (RMADS)</w:t>
            </w:r>
          </w:p>
        </w:tc>
        <w:tc>
          <w:tcPr>
            <w:tcW w:w="43" w:type="pct"/>
            <w:shd w:val="clear" w:color="auto" w:fill="C0C0C0"/>
            <w:vAlign w:val="center"/>
          </w:tcPr>
          <w:p w14:paraId="76136786" w14:textId="77777777" w:rsidR="00FA4237" w:rsidRDefault="00FA4237" w:rsidP="00FA4237">
            <w:pPr>
              <w:keepNext/>
              <w:keepLines/>
              <w:shd w:val="clear" w:color="auto" w:fill="D9F2D0" w:themeFill="accent6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</w:tr>
      <w:tr w:rsidR="00FA4237" w14:paraId="38AA590D" w14:textId="77777777" w:rsidTr="00FA4237">
        <w:tc>
          <w:tcPr>
            <w:tcW w:w="900" w:type="pct"/>
            <w:shd w:val="clear" w:color="auto" w:fill="C0C0C0"/>
            <w:vAlign w:val="center"/>
          </w:tcPr>
          <w:p w14:paraId="40CAEEEA" w14:textId="77777777" w:rsidR="00FA4237" w:rsidRDefault="00FA4237" w:rsidP="00FA4237">
            <w:pPr>
              <w:keepNext/>
              <w:keepLines/>
              <w:shd w:val="clear" w:color="auto" w:fill="D9F2D0" w:themeFill="accent6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Reunión:</w:t>
            </w:r>
          </w:p>
        </w:tc>
        <w:tc>
          <w:tcPr>
            <w:tcW w:w="4056" w:type="pct"/>
            <w:shd w:val="clear" w:color="auto" w:fill="C0C0C0"/>
            <w:vAlign w:val="center"/>
          </w:tcPr>
          <w:p w14:paraId="443C61AC" w14:textId="77777777" w:rsidR="00FA4237" w:rsidRDefault="00FA4237" w:rsidP="00FA4237">
            <w:pPr>
              <w:keepNext/>
              <w:keepLines/>
              <w:shd w:val="clear" w:color="auto" w:fill="D9F2D0" w:themeFill="accent6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XLV</w:t>
            </w:r>
          </w:p>
        </w:tc>
        <w:tc>
          <w:tcPr>
            <w:tcW w:w="43" w:type="pct"/>
            <w:shd w:val="clear" w:color="auto" w:fill="C0C0C0"/>
            <w:vAlign w:val="center"/>
          </w:tcPr>
          <w:p w14:paraId="5B7BD514" w14:textId="77777777" w:rsidR="00FA4237" w:rsidRDefault="00FA4237" w:rsidP="00FA4237">
            <w:pPr>
              <w:keepNext/>
              <w:keepLines/>
              <w:shd w:val="clear" w:color="auto" w:fill="D9F2D0" w:themeFill="accent6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</w:tr>
      <w:tr w:rsidR="00FA4237" w14:paraId="6B0FCEE0" w14:textId="77777777" w:rsidTr="00FA4237">
        <w:tc>
          <w:tcPr>
            <w:tcW w:w="900" w:type="pct"/>
            <w:shd w:val="clear" w:color="auto" w:fill="C0C0C0"/>
            <w:vAlign w:val="center"/>
          </w:tcPr>
          <w:p w14:paraId="7A271A11" w14:textId="77777777" w:rsidR="00FA4237" w:rsidRDefault="00FA4237" w:rsidP="00FA4237">
            <w:pPr>
              <w:keepNext/>
              <w:keepLines/>
              <w:shd w:val="clear" w:color="auto" w:fill="D9F2D0" w:themeFill="accent6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Fecha:</w:t>
            </w:r>
          </w:p>
        </w:tc>
        <w:tc>
          <w:tcPr>
            <w:tcW w:w="4056" w:type="pct"/>
            <w:shd w:val="clear" w:color="auto" w:fill="C0C0C0"/>
            <w:vAlign w:val="center"/>
          </w:tcPr>
          <w:p w14:paraId="491FEFEB" w14:textId="77777777" w:rsidR="00FA4237" w:rsidRDefault="00FA4237" w:rsidP="00FA4237">
            <w:pPr>
              <w:keepNext/>
              <w:keepLines/>
              <w:shd w:val="clear" w:color="auto" w:fill="D9F2D0" w:themeFill="accent6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06/06/2025</w:t>
            </w:r>
          </w:p>
        </w:tc>
        <w:tc>
          <w:tcPr>
            <w:tcW w:w="43" w:type="pct"/>
            <w:shd w:val="clear" w:color="auto" w:fill="C0C0C0"/>
            <w:vAlign w:val="center"/>
          </w:tcPr>
          <w:p w14:paraId="6943DA05" w14:textId="77777777" w:rsidR="00FA4237" w:rsidRDefault="00FA4237" w:rsidP="00FA4237">
            <w:pPr>
              <w:keepNext/>
              <w:keepLines/>
              <w:shd w:val="clear" w:color="auto" w:fill="D9F2D0" w:themeFill="accent6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</w:tr>
      <w:tr w:rsidR="00FA4237" w14:paraId="7774C19C" w14:textId="77777777" w:rsidTr="00FA4237">
        <w:tc>
          <w:tcPr>
            <w:tcW w:w="900" w:type="pct"/>
            <w:shd w:val="clear" w:color="auto" w:fill="C0C0C0"/>
            <w:vAlign w:val="center"/>
          </w:tcPr>
          <w:p w14:paraId="58805824" w14:textId="77777777" w:rsidR="00FA4237" w:rsidRDefault="00FA4237" w:rsidP="00FA4237">
            <w:pPr>
              <w:keepNext/>
              <w:keepLines/>
              <w:shd w:val="clear" w:color="auto" w:fill="D9F2D0" w:themeFill="accent6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Lugar:</w:t>
            </w:r>
          </w:p>
        </w:tc>
        <w:tc>
          <w:tcPr>
            <w:tcW w:w="4056" w:type="pct"/>
            <w:shd w:val="clear" w:color="auto" w:fill="C0C0C0"/>
            <w:vAlign w:val="center"/>
          </w:tcPr>
          <w:p w14:paraId="4EC24527" w14:textId="77777777" w:rsidR="00FA4237" w:rsidRDefault="00FA4237" w:rsidP="00FA4237">
            <w:pPr>
              <w:keepNext/>
              <w:keepLines/>
              <w:shd w:val="clear" w:color="auto" w:fill="D9F2D0" w:themeFill="accent6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Buenos Aires-Argentina</w:t>
            </w:r>
          </w:p>
        </w:tc>
        <w:tc>
          <w:tcPr>
            <w:tcW w:w="43" w:type="pct"/>
            <w:shd w:val="clear" w:color="auto" w:fill="C0C0C0"/>
            <w:vAlign w:val="center"/>
          </w:tcPr>
          <w:p w14:paraId="0DE3CE79" w14:textId="77777777" w:rsidR="00FA4237" w:rsidRDefault="00FA4237" w:rsidP="00FA4237">
            <w:pPr>
              <w:keepNext/>
              <w:keepLines/>
              <w:shd w:val="clear" w:color="auto" w:fill="D9F2D0" w:themeFill="accent6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</w:tr>
      <w:tr w:rsidR="00FA4237" w14:paraId="2B73C653" w14:textId="77777777" w:rsidTr="00FA4237">
        <w:tc>
          <w:tcPr>
            <w:tcW w:w="900" w:type="pct"/>
            <w:shd w:val="clear" w:color="auto" w:fill="C0C0C0"/>
            <w:vAlign w:val="center"/>
          </w:tcPr>
          <w:p w14:paraId="55346CB7" w14:textId="77777777" w:rsidR="00FA4237" w:rsidRDefault="00FA4237" w:rsidP="00FA4237">
            <w:pPr>
              <w:keepNext/>
              <w:keepLines/>
              <w:shd w:val="clear" w:color="auto" w:fill="D9F2D0" w:themeFill="accent6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Acta:</w:t>
            </w:r>
          </w:p>
        </w:tc>
        <w:tc>
          <w:tcPr>
            <w:tcW w:w="4056" w:type="pct"/>
            <w:shd w:val="clear" w:color="auto" w:fill="C0C0C0"/>
            <w:vAlign w:val="center"/>
          </w:tcPr>
          <w:p w14:paraId="573B89D0" w14:textId="77777777" w:rsidR="00FA4237" w:rsidRDefault="00FA4237" w:rsidP="00FA4237">
            <w:pPr>
              <w:keepNext/>
              <w:keepLines/>
              <w:shd w:val="clear" w:color="auto" w:fill="D9F2D0" w:themeFill="accent6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01/2025</w:t>
            </w:r>
          </w:p>
        </w:tc>
        <w:tc>
          <w:tcPr>
            <w:tcW w:w="43" w:type="pct"/>
            <w:shd w:val="clear" w:color="auto" w:fill="C0C0C0"/>
            <w:vAlign w:val="center"/>
          </w:tcPr>
          <w:p w14:paraId="2222C888" w14:textId="77777777" w:rsidR="00FA4237" w:rsidRDefault="00FA4237" w:rsidP="00FA4237">
            <w:pPr>
              <w:keepNext/>
              <w:keepLines/>
              <w:shd w:val="clear" w:color="auto" w:fill="D9F2D0" w:themeFill="accent6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</w:tr>
      <w:tr w:rsidR="00FA4237" w14:paraId="2B3A71B3" w14:textId="77777777" w:rsidTr="00FA4237">
        <w:tc>
          <w:tcPr>
            <w:tcW w:w="900" w:type="pct"/>
            <w:shd w:val="clear" w:color="auto" w:fill="C0C0C0"/>
            <w:vAlign w:val="center"/>
          </w:tcPr>
          <w:p w14:paraId="138C2B7B" w14:textId="77777777" w:rsidR="00FA4237" w:rsidRDefault="00FA4237" w:rsidP="00FA4237">
            <w:pPr>
              <w:keepNext/>
              <w:keepLines/>
              <w:shd w:val="clear" w:color="auto" w:fill="D9F2D0" w:themeFill="accent6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Fecha de Ingreso:</w:t>
            </w:r>
          </w:p>
        </w:tc>
        <w:tc>
          <w:tcPr>
            <w:tcW w:w="4056" w:type="pct"/>
            <w:shd w:val="clear" w:color="auto" w:fill="C0C0C0"/>
            <w:vAlign w:val="center"/>
          </w:tcPr>
          <w:p w14:paraId="036CD28C" w14:textId="77777777" w:rsidR="00FA4237" w:rsidRDefault="00FA4237" w:rsidP="00FA4237">
            <w:pPr>
              <w:keepNext/>
              <w:keepLines/>
              <w:shd w:val="clear" w:color="auto" w:fill="D9F2D0" w:themeFill="accent6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16/6/2025</w:t>
            </w:r>
          </w:p>
        </w:tc>
        <w:tc>
          <w:tcPr>
            <w:tcW w:w="43" w:type="pct"/>
            <w:shd w:val="clear" w:color="auto" w:fill="C0C0C0"/>
            <w:vAlign w:val="center"/>
          </w:tcPr>
          <w:p w14:paraId="00D5F591" w14:textId="77777777" w:rsidR="00FA4237" w:rsidRDefault="00FA4237" w:rsidP="00FA4237">
            <w:pPr>
              <w:keepNext/>
              <w:keepLines/>
              <w:shd w:val="clear" w:color="auto" w:fill="D9F2D0" w:themeFill="accent6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</w:tr>
    </w:tbl>
    <w:p w14:paraId="7C28B871" w14:textId="77777777" w:rsidR="00FA4237" w:rsidRDefault="00FA4237" w:rsidP="00FA4237">
      <w:pPr>
        <w:shd w:val="clear" w:color="auto" w:fill="D9F2D0" w:themeFill="accent6" w:themeFillTint="33"/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</w:rPr>
      </w:pPr>
    </w:p>
    <w:p w14:paraId="4138B947" w14:textId="77777777" w:rsidR="00FA4237" w:rsidRDefault="00FA4237" w:rsidP="00FA4237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4"/>
        <w:gridCol w:w="6521"/>
        <w:gridCol w:w="1183"/>
      </w:tblGrid>
      <w:tr w:rsidR="00FA4237" w14:paraId="493FB3C0" w14:textId="77777777" w:rsidTr="00FA4237">
        <w:tc>
          <w:tcPr>
            <w:tcW w:w="642" w:type="pct"/>
            <w:vAlign w:val="center"/>
          </w:tcPr>
          <w:p w14:paraId="3828C285" w14:textId="77777777" w:rsidR="00FA4237" w:rsidRDefault="00FA42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Acta,</w:t>
            </w:r>
          </w:p>
        </w:tc>
        <w:tc>
          <w:tcPr>
            <w:tcW w:w="3689" w:type="pct"/>
            <w:vAlign w:val="center"/>
          </w:tcPr>
          <w:p w14:paraId="0EBB271C" w14:textId="77777777" w:rsidR="00FA4237" w:rsidRDefault="00FA42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  <w:tc>
          <w:tcPr>
            <w:tcW w:w="669" w:type="pct"/>
            <w:vAlign w:val="center"/>
          </w:tcPr>
          <w:p w14:paraId="3CD818E4" w14:textId="77777777" w:rsidR="00FA4237" w:rsidRDefault="00FA42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</w:tr>
      <w:tr w:rsidR="00FA4237" w14:paraId="70620664" w14:textId="77777777" w:rsidTr="00FA4237">
        <w:tc>
          <w:tcPr>
            <w:tcW w:w="642" w:type="pct"/>
            <w:vAlign w:val="center"/>
          </w:tcPr>
          <w:p w14:paraId="2BDFAD2F" w14:textId="77777777" w:rsidR="00FA4237" w:rsidRDefault="00FA42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Ata</w:t>
            </w:r>
          </w:p>
        </w:tc>
        <w:tc>
          <w:tcPr>
            <w:tcW w:w="3689" w:type="pct"/>
            <w:vAlign w:val="center"/>
          </w:tcPr>
          <w:p w14:paraId="3F03B526" w14:textId="77777777" w:rsidR="00FA4237" w:rsidRDefault="00FA42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  <w:tc>
          <w:tcPr>
            <w:tcW w:w="669" w:type="pct"/>
            <w:vAlign w:val="center"/>
          </w:tcPr>
          <w:p w14:paraId="0C493AD0" w14:textId="77777777" w:rsidR="00FA4237" w:rsidRDefault="00FA42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</w:tr>
      <w:tr w:rsidR="00FA4237" w14:paraId="2DDE2BCA" w14:textId="77777777" w:rsidTr="00FA4237">
        <w:tc>
          <w:tcPr>
            <w:tcW w:w="642" w:type="pct"/>
            <w:vAlign w:val="center"/>
          </w:tcPr>
          <w:p w14:paraId="7B9C1972" w14:textId="77777777" w:rsidR="00FA4237" w:rsidRDefault="00FA42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</w:p>
        </w:tc>
        <w:tc>
          <w:tcPr>
            <w:tcW w:w="3689" w:type="pct"/>
            <w:vAlign w:val="center"/>
          </w:tcPr>
          <w:p w14:paraId="2E8912A4" w14:textId="77777777" w:rsidR="00FA4237" w:rsidRDefault="00FA42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</w:p>
        </w:tc>
        <w:tc>
          <w:tcPr>
            <w:tcW w:w="669" w:type="pct"/>
            <w:vAlign w:val="center"/>
          </w:tcPr>
          <w:p w14:paraId="5B9CEA87" w14:textId="77777777" w:rsidR="00FA4237" w:rsidRDefault="00FA42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</w:p>
        </w:tc>
      </w:tr>
      <w:tr w:rsidR="00FA4237" w14:paraId="2464A33B" w14:textId="77777777" w:rsidTr="00FA4237">
        <w:tc>
          <w:tcPr>
            <w:tcW w:w="642" w:type="pct"/>
          </w:tcPr>
          <w:p w14:paraId="3F42A9B1" w14:textId="77777777" w:rsidR="00FA4237" w:rsidRDefault="00FA42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Anexo I</w:t>
            </w:r>
          </w:p>
        </w:tc>
        <w:tc>
          <w:tcPr>
            <w:tcW w:w="3689" w:type="pct"/>
          </w:tcPr>
          <w:p w14:paraId="7B74C5D0" w14:textId="77777777" w:rsidR="00FA4237" w:rsidRDefault="00FA42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Lista de Participantes</w:t>
            </w:r>
          </w:p>
        </w:tc>
        <w:tc>
          <w:tcPr>
            <w:tcW w:w="669" w:type="pct"/>
            <w:shd w:val="clear" w:color="auto" w:fill="FFFFFF" w:themeFill="background1"/>
            <w:vAlign w:val="center"/>
          </w:tcPr>
          <w:p w14:paraId="49D5A696" w14:textId="27BEAE7D" w:rsidR="00FA4237" w:rsidRDefault="00FA42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  </w:t>
            </w:r>
            <w:r>
              <w:rPr>
                <w:rFonts w:ascii="Tms Rmn" w:hAnsi="Tms Rmn" w:cs="Tms Rmn"/>
                <w:color w:val="000000"/>
              </w:rPr>
              <w:t>Digital</w:t>
            </w:r>
          </w:p>
        </w:tc>
      </w:tr>
      <w:tr w:rsidR="00FA4237" w14:paraId="10772186" w14:textId="77777777" w:rsidTr="00FA4237">
        <w:tc>
          <w:tcPr>
            <w:tcW w:w="642" w:type="pct"/>
            <w:vAlign w:val="center"/>
          </w:tcPr>
          <w:p w14:paraId="43D6E700" w14:textId="77777777" w:rsidR="00FA4237" w:rsidRDefault="00FA42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  <w:tc>
          <w:tcPr>
            <w:tcW w:w="3689" w:type="pct"/>
          </w:tcPr>
          <w:p w14:paraId="2668B94D" w14:textId="77777777" w:rsidR="00FA4237" w:rsidRPr="00FA4237" w:rsidRDefault="00FA42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</w:rPr>
            </w:pPr>
            <w:r w:rsidRPr="00FA4237">
              <w:rPr>
                <w:rFonts w:ascii="Tms Rmn" w:hAnsi="Tms Rmn" w:cs="Tms Rmn"/>
                <w:i/>
                <w:iCs/>
                <w:color w:val="000000"/>
              </w:rPr>
              <w:t>Lista de Participantes</w:t>
            </w:r>
          </w:p>
        </w:tc>
        <w:tc>
          <w:tcPr>
            <w:tcW w:w="669" w:type="pct"/>
            <w:shd w:val="clear" w:color="auto" w:fill="FFFFFF" w:themeFill="background1"/>
            <w:vAlign w:val="center"/>
          </w:tcPr>
          <w:p w14:paraId="1A9991B2" w14:textId="77777777" w:rsidR="00FA4237" w:rsidRDefault="00FA42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  </w:t>
            </w:r>
          </w:p>
        </w:tc>
      </w:tr>
      <w:tr w:rsidR="00FA4237" w14:paraId="19345975" w14:textId="77777777" w:rsidTr="00FA4237">
        <w:tc>
          <w:tcPr>
            <w:tcW w:w="642" w:type="pct"/>
          </w:tcPr>
          <w:p w14:paraId="454DCC93" w14:textId="77777777" w:rsidR="00FA4237" w:rsidRDefault="00FA42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Anexo II</w:t>
            </w:r>
          </w:p>
        </w:tc>
        <w:tc>
          <w:tcPr>
            <w:tcW w:w="3689" w:type="pct"/>
          </w:tcPr>
          <w:p w14:paraId="54ADF466" w14:textId="77777777" w:rsidR="00FA4237" w:rsidRDefault="00FA42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Agenda</w:t>
            </w:r>
          </w:p>
        </w:tc>
        <w:tc>
          <w:tcPr>
            <w:tcW w:w="669" w:type="pct"/>
            <w:shd w:val="clear" w:color="auto" w:fill="FFFFFF" w:themeFill="background1"/>
            <w:vAlign w:val="center"/>
          </w:tcPr>
          <w:p w14:paraId="3085D475" w14:textId="6F8FEDD0" w:rsidR="00FA4237" w:rsidRDefault="00FA42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  Digital</w:t>
            </w:r>
          </w:p>
        </w:tc>
      </w:tr>
      <w:tr w:rsidR="00FA4237" w14:paraId="0C389114" w14:textId="77777777" w:rsidTr="00FA4237">
        <w:tc>
          <w:tcPr>
            <w:tcW w:w="642" w:type="pct"/>
            <w:vAlign w:val="center"/>
          </w:tcPr>
          <w:p w14:paraId="0858A5E3" w14:textId="77777777" w:rsidR="00FA4237" w:rsidRDefault="00FA42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  <w:tc>
          <w:tcPr>
            <w:tcW w:w="3689" w:type="pct"/>
          </w:tcPr>
          <w:p w14:paraId="4BE0BAC6" w14:textId="77777777" w:rsidR="00FA4237" w:rsidRPr="00FA4237" w:rsidRDefault="00FA42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</w:rPr>
            </w:pPr>
            <w:r w:rsidRPr="00FA4237">
              <w:rPr>
                <w:rFonts w:ascii="Tms Rmn" w:hAnsi="Tms Rmn" w:cs="Tms Rmn"/>
                <w:i/>
                <w:iCs/>
                <w:color w:val="000000"/>
              </w:rPr>
              <w:t>Agenda</w:t>
            </w:r>
          </w:p>
        </w:tc>
        <w:tc>
          <w:tcPr>
            <w:tcW w:w="669" w:type="pct"/>
            <w:shd w:val="clear" w:color="auto" w:fill="FFFFFF" w:themeFill="background1"/>
            <w:vAlign w:val="center"/>
          </w:tcPr>
          <w:p w14:paraId="076A1872" w14:textId="77777777" w:rsidR="00FA4237" w:rsidRDefault="00FA42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  </w:t>
            </w:r>
          </w:p>
        </w:tc>
      </w:tr>
      <w:tr w:rsidR="00FA4237" w14:paraId="5C89DC69" w14:textId="77777777" w:rsidTr="00FA4237">
        <w:tc>
          <w:tcPr>
            <w:tcW w:w="642" w:type="pct"/>
          </w:tcPr>
          <w:p w14:paraId="71226090" w14:textId="77777777" w:rsidR="00FA4237" w:rsidRDefault="00FA42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Anexo III</w:t>
            </w:r>
          </w:p>
        </w:tc>
        <w:tc>
          <w:tcPr>
            <w:tcW w:w="3689" w:type="pct"/>
          </w:tcPr>
          <w:p w14:paraId="4EDF6C46" w14:textId="77777777" w:rsidR="00FA4237" w:rsidRDefault="00FA42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Resumen del Acta</w:t>
            </w:r>
          </w:p>
        </w:tc>
        <w:tc>
          <w:tcPr>
            <w:tcW w:w="669" w:type="pct"/>
            <w:shd w:val="clear" w:color="auto" w:fill="FFFFFF" w:themeFill="background1"/>
            <w:vAlign w:val="center"/>
          </w:tcPr>
          <w:p w14:paraId="6C498BEC" w14:textId="7FA33028" w:rsidR="00FA4237" w:rsidRDefault="00FA42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  Digital</w:t>
            </w:r>
          </w:p>
        </w:tc>
      </w:tr>
      <w:tr w:rsidR="00FA4237" w14:paraId="0C605B0E" w14:textId="77777777" w:rsidTr="00FA4237">
        <w:tc>
          <w:tcPr>
            <w:tcW w:w="642" w:type="pct"/>
            <w:vAlign w:val="center"/>
          </w:tcPr>
          <w:p w14:paraId="2FD995C4" w14:textId="77777777" w:rsidR="00FA4237" w:rsidRDefault="00FA42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  <w:tc>
          <w:tcPr>
            <w:tcW w:w="3689" w:type="pct"/>
          </w:tcPr>
          <w:p w14:paraId="49535014" w14:textId="77777777" w:rsidR="00FA4237" w:rsidRPr="00FA4237" w:rsidRDefault="00FA42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</w:rPr>
            </w:pPr>
            <w:r w:rsidRPr="00FA4237">
              <w:rPr>
                <w:rFonts w:ascii="Tms Rmn" w:hAnsi="Tms Rmn" w:cs="Tms Rmn"/>
                <w:i/>
                <w:iCs/>
                <w:color w:val="000000"/>
              </w:rPr>
              <w:t>Resumo da Ata</w:t>
            </w:r>
          </w:p>
        </w:tc>
        <w:tc>
          <w:tcPr>
            <w:tcW w:w="669" w:type="pct"/>
            <w:shd w:val="clear" w:color="auto" w:fill="FFFFFF" w:themeFill="background1"/>
            <w:vAlign w:val="center"/>
          </w:tcPr>
          <w:p w14:paraId="1C33DADF" w14:textId="77777777" w:rsidR="00FA4237" w:rsidRDefault="00FA42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  </w:t>
            </w:r>
          </w:p>
        </w:tc>
      </w:tr>
      <w:tr w:rsidR="00FA4237" w14:paraId="280EEEC7" w14:textId="77777777" w:rsidTr="00FA4237">
        <w:tc>
          <w:tcPr>
            <w:tcW w:w="642" w:type="pct"/>
          </w:tcPr>
          <w:p w14:paraId="6791EAD8" w14:textId="77777777" w:rsidR="00FA4237" w:rsidRDefault="00FA42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Anexo IV</w:t>
            </w:r>
          </w:p>
        </w:tc>
        <w:tc>
          <w:tcPr>
            <w:tcW w:w="3689" w:type="pct"/>
          </w:tcPr>
          <w:p w14:paraId="63EB5A9A" w14:textId="77777777" w:rsidR="00FA4237" w:rsidRDefault="00FA42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Presentación Informe de Actividades – 1° semestre 2025 - PPTA</w:t>
            </w:r>
          </w:p>
        </w:tc>
        <w:tc>
          <w:tcPr>
            <w:tcW w:w="669" w:type="pct"/>
            <w:shd w:val="clear" w:color="auto" w:fill="FFFFFF" w:themeFill="background1"/>
            <w:vAlign w:val="center"/>
          </w:tcPr>
          <w:p w14:paraId="56FFA2A1" w14:textId="327B6871" w:rsidR="00FA4237" w:rsidRDefault="00FA42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  Digital</w:t>
            </w:r>
          </w:p>
        </w:tc>
      </w:tr>
      <w:tr w:rsidR="00FA4237" w:rsidRPr="00FA4237" w14:paraId="04266C89" w14:textId="77777777" w:rsidTr="00FA4237">
        <w:tc>
          <w:tcPr>
            <w:tcW w:w="642" w:type="pct"/>
            <w:vAlign w:val="center"/>
          </w:tcPr>
          <w:p w14:paraId="5FEB1E89" w14:textId="77777777" w:rsidR="00FA4237" w:rsidRDefault="00FA42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  <w:tc>
          <w:tcPr>
            <w:tcW w:w="3689" w:type="pct"/>
          </w:tcPr>
          <w:p w14:paraId="59FF4A3B" w14:textId="77777777" w:rsidR="00FA4237" w:rsidRPr="00FA4237" w:rsidRDefault="00FA42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lang w:val="pt-BR"/>
              </w:rPr>
            </w:pPr>
            <w:r w:rsidRPr="00FA4237">
              <w:rPr>
                <w:rFonts w:ascii="Tms Rmn" w:hAnsi="Tms Rmn" w:cs="Tms Rmn"/>
                <w:i/>
                <w:iCs/>
                <w:color w:val="000000"/>
                <w:lang w:val="pt-BR"/>
              </w:rPr>
              <w:t>Apresentação do relatório de Atividades – 1º semestre de 2025 - PPTA</w:t>
            </w:r>
          </w:p>
        </w:tc>
        <w:tc>
          <w:tcPr>
            <w:tcW w:w="669" w:type="pct"/>
            <w:shd w:val="clear" w:color="auto" w:fill="FFFFFF" w:themeFill="background1"/>
            <w:vAlign w:val="center"/>
          </w:tcPr>
          <w:p w14:paraId="31CF98D2" w14:textId="77777777" w:rsidR="00FA4237" w:rsidRPr="00FA4237" w:rsidRDefault="00FA42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lang w:val="pt-BR"/>
              </w:rPr>
            </w:pPr>
            <w:r w:rsidRPr="00FA4237">
              <w:rPr>
                <w:rFonts w:ascii="Tms Rmn" w:hAnsi="Tms Rmn" w:cs="Tms Rmn"/>
                <w:color w:val="000000"/>
                <w:lang w:val="pt-BR"/>
              </w:rPr>
              <w:t xml:space="preserve">   </w:t>
            </w:r>
          </w:p>
        </w:tc>
      </w:tr>
      <w:tr w:rsidR="00FA4237" w14:paraId="37D20BE3" w14:textId="77777777" w:rsidTr="00FA4237">
        <w:tc>
          <w:tcPr>
            <w:tcW w:w="642" w:type="pct"/>
          </w:tcPr>
          <w:p w14:paraId="511E78BE" w14:textId="77777777" w:rsidR="00FA4237" w:rsidRDefault="00FA42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Anexo V</w:t>
            </w:r>
          </w:p>
        </w:tc>
        <w:tc>
          <w:tcPr>
            <w:tcW w:w="3689" w:type="pct"/>
          </w:tcPr>
          <w:p w14:paraId="190AFAFA" w14:textId="77777777" w:rsidR="00FA4237" w:rsidRDefault="00FA42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Programa de Trabajo para el periodo 2025-2026 de la CTC</w:t>
            </w:r>
          </w:p>
        </w:tc>
        <w:tc>
          <w:tcPr>
            <w:tcW w:w="669" w:type="pct"/>
            <w:shd w:val="clear" w:color="auto" w:fill="FFFFFF" w:themeFill="background1"/>
            <w:vAlign w:val="center"/>
          </w:tcPr>
          <w:p w14:paraId="554AF627" w14:textId="43627EE8" w:rsidR="00FA4237" w:rsidRDefault="00FA42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  Digital</w:t>
            </w:r>
          </w:p>
        </w:tc>
      </w:tr>
      <w:tr w:rsidR="00FA4237" w:rsidRPr="00FA4237" w14:paraId="7BF5E908" w14:textId="77777777" w:rsidTr="00FA4237">
        <w:tc>
          <w:tcPr>
            <w:tcW w:w="642" w:type="pct"/>
            <w:vAlign w:val="center"/>
          </w:tcPr>
          <w:p w14:paraId="101ED584" w14:textId="77777777" w:rsidR="00FA4237" w:rsidRDefault="00FA42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  <w:tc>
          <w:tcPr>
            <w:tcW w:w="3689" w:type="pct"/>
          </w:tcPr>
          <w:p w14:paraId="09F1D876" w14:textId="77777777" w:rsidR="00FA4237" w:rsidRPr="00FA4237" w:rsidRDefault="00FA42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lang w:val="pt-BR"/>
              </w:rPr>
            </w:pPr>
            <w:r w:rsidRPr="00FA4237">
              <w:rPr>
                <w:rFonts w:ascii="Tms Rmn" w:hAnsi="Tms Rmn" w:cs="Tms Rmn"/>
                <w:i/>
                <w:iCs/>
                <w:color w:val="000000"/>
                <w:lang w:val="pt-BR"/>
              </w:rPr>
              <w:t xml:space="preserve">Programa de Trabalho para o </w:t>
            </w:r>
            <w:proofErr w:type="spellStart"/>
            <w:r w:rsidRPr="00FA4237">
              <w:rPr>
                <w:rFonts w:ascii="Tms Rmn" w:hAnsi="Tms Rmn" w:cs="Tms Rmn"/>
                <w:i/>
                <w:iCs/>
                <w:color w:val="000000"/>
                <w:lang w:val="pt-BR"/>
              </w:rPr>
              <w:t>periodo</w:t>
            </w:r>
            <w:proofErr w:type="spellEnd"/>
            <w:r w:rsidRPr="00FA4237">
              <w:rPr>
                <w:rFonts w:ascii="Tms Rmn" w:hAnsi="Tms Rmn" w:cs="Tms Rmn"/>
                <w:i/>
                <w:iCs/>
                <w:color w:val="000000"/>
                <w:lang w:val="pt-BR"/>
              </w:rPr>
              <w:t xml:space="preserve"> 2025-2026 da CTC</w:t>
            </w:r>
          </w:p>
        </w:tc>
        <w:tc>
          <w:tcPr>
            <w:tcW w:w="669" w:type="pct"/>
            <w:shd w:val="clear" w:color="auto" w:fill="FFFFFF" w:themeFill="background1"/>
            <w:vAlign w:val="center"/>
          </w:tcPr>
          <w:p w14:paraId="1E09E07D" w14:textId="77777777" w:rsidR="00FA4237" w:rsidRPr="00FA4237" w:rsidRDefault="00FA42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lang w:val="pt-BR"/>
              </w:rPr>
            </w:pPr>
            <w:r w:rsidRPr="00FA4237">
              <w:rPr>
                <w:rFonts w:ascii="Tms Rmn" w:hAnsi="Tms Rmn" w:cs="Tms Rmn"/>
                <w:color w:val="000000"/>
                <w:lang w:val="pt-BR"/>
              </w:rPr>
              <w:t xml:space="preserve">   </w:t>
            </w:r>
          </w:p>
        </w:tc>
      </w:tr>
      <w:tr w:rsidR="00FA4237" w14:paraId="47AB90B1" w14:textId="77777777" w:rsidTr="00FA4237">
        <w:tc>
          <w:tcPr>
            <w:tcW w:w="642" w:type="pct"/>
          </w:tcPr>
          <w:p w14:paraId="23F9DF01" w14:textId="77777777" w:rsidR="00FA4237" w:rsidRDefault="00FA42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Anexo VI</w:t>
            </w:r>
          </w:p>
        </w:tc>
        <w:tc>
          <w:tcPr>
            <w:tcW w:w="3689" w:type="pct"/>
          </w:tcPr>
          <w:p w14:paraId="43ECF005" w14:textId="77777777" w:rsidR="00FA4237" w:rsidRDefault="00FA42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Actas reuniones: -LIV y LV reuniones ordinarias CISM -LXI, LXII reuniones ordinarias RMADS-GT-II reunión ordinaria de la CTC</w:t>
            </w:r>
          </w:p>
        </w:tc>
        <w:tc>
          <w:tcPr>
            <w:tcW w:w="669" w:type="pct"/>
            <w:shd w:val="clear" w:color="auto" w:fill="FFFFFF" w:themeFill="background1"/>
            <w:vAlign w:val="center"/>
          </w:tcPr>
          <w:p w14:paraId="73C0D4AB" w14:textId="34AB6B8A" w:rsidR="00FA4237" w:rsidRDefault="00FA42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  Digital</w:t>
            </w:r>
          </w:p>
        </w:tc>
      </w:tr>
      <w:tr w:rsidR="00FA4237" w:rsidRPr="00FA4237" w14:paraId="6922C0FC" w14:textId="77777777" w:rsidTr="00FA4237">
        <w:tc>
          <w:tcPr>
            <w:tcW w:w="642" w:type="pct"/>
            <w:vAlign w:val="center"/>
          </w:tcPr>
          <w:p w14:paraId="1BDAB7C9" w14:textId="77777777" w:rsidR="00FA4237" w:rsidRDefault="00FA42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  <w:tc>
          <w:tcPr>
            <w:tcW w:w="3689" w:type="pct"/>
          </w:tcPr>
          <w:p w14:paraId="30C9598F" w14:textId="77777777" w:rsidR="00FA4237" w:rsidRPr="00FA4237" w:rsidRDefault="00FA42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lang w:val="pt-BR"/>
              </w:rPr>
            </w:pPr>
            <w:r w:rsidRPr="00FA4237">
              <w:rPr>
                <w:rFonts w:ascii="Tms Rmn" w:hAnsi="Tms Rmn" w:cs="Tms Rmn"/>
                <w:i/>
                <w:iCs/>
                <w:color w:val="000000"/>
                <w:lang w:val="pt-BR"/>
              </w:rPr>
              <w:t>Ata das reuniões:- LIV e LV reuniões ordinárias do CISM- LXI, LXII reuniões ordinárias da RMADS-GT- II reunião ordinária da CTC</w:t>
            </w:r>
          </w:p>
        </w:tc>
        <w:tc>
          <w:tcPr>
            <w:tcW w:w="669" w:type="pct"/>
            <w:shd w:val="clear" w:color="auto" w:fill="FFFFFF" w:themeFill="background1"/>
            <w:vAlign w:val="center"/>
          </w:tcPr>
          <w:p w14:paraId="377D9DFD" w14:textId="77777777" w:rsidR="00FA4237" w:rsidRPr="00FA4237" w:rsidRDefault="00FA423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lang w:val="pt-BR"/>
              </w:rPr>
            </w:pPr>
            <w:r w:rsidRPr="00FA4237">
              <w:rPr>
                <w:rFonts w:ascii="Tms Rmn" w:hAnsi="Tms Rmn" w:cs="Tms Rmn"/>
                <w:color w:val="000000"/>
                <w:lang w:val="pt-BR"/>
              </w:rPr>
              <w:t xml:space="preserve">   </w:t>
            </w:r>
          </w:p>
        </w:tc>
      </w:tr>
    </w:tbl>
    <w:p w14:paraId="755267B9" w14:textId="77777777" w:rsidR="00FA4237" w:rsidRPr="00FA4237" w:rsidRDefault="00FA4237" w:rsidP="00FA4237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lang w:val="pt-BR"/>
        </w:rPr>
      </w:pPr>
    </w:p>
    <w:p w14:paraId="75621EC9" w14:textId="6B5674A7" w:rsidR="00FA4237" w:rsidRPr="00FA4237" w:rsidRDefault="00FA4237" w:rsidP="00FA4237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b/>
          <w:bCs/>
          <w:color w:val="000000"/>
          <w:lang w:val="pt-BR"/>
        </w:rPr>
      </w:pPr>
      <w:r w:rsidRPr="00FA4237">
        <w:rPr>
          <w:rFonts w:ascii="Tms Rmn" w:hAnsi="Tms Rmn" w:cs="Tms Rmn"/>
          <w:color w:val="000000"/>
          <w:lang w:val="pt-BR"/>
        </w:rPr>
        <w:br/>
      </w:r>
      <w:r w:rsidRPr="00FA4237">
        <w:rPr>
          <w:rFonts w:ascii="Tms Rmn" w:hAnsi="Tms Rmn" w:cs="Tms Rmn"/>
          <w:b/>
          <w:bCs/>
          <w:color w:val="000000"/>
          <w:lang w:val="pt-BR"/>
        </w:rPr>
        <w:t>SND/</w:t>
      </w:r>
      <w:proofErr w:type="spellStart"/>
      <w:r w:rsidRPr="00FA4237">
        <w:rPr>
          <w:rFonts w:ascii="Tms Rmn" w:hAnsi="Tms Rmn" w:cs="Tms Rmn"/>
          <w:b/>
          <w:bCs/>
          <w:color w:val="000000"/>
          <w:lang w:val="pt-BR"/>
        </w:rPr>
        <w:t>Documentación</w:t>
      </w:r>
      <w:proofErr w:type="spellEnd"/>
      <w:r w:rsidRPr="00FA4237">
        <w:rPr>
          <w:rFonts w:ascii="Tms Rmn" w:hAnsi="Tms Rmn" w:cs="Tms Rmn"/>
          <w:b/>
          <w:bCs/>
          <w:color w:val="000000"/>
          <w:lang w:val="pt-BR"/>
        </w:rPr>
        <w:t>/RM</w:t>
      </w:r>
    </w:p>
    <w:sectPr w:rsidR="00FA4237" w:rsidRPr="00FA4237" w:rsidSect="00FA4237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237"/>
    <w:rsid w:val="0054743E"/>
    <w:rsid w:val="00607459"/>
    <w:rsid w:val="009855D8"/>
    <w:rsid w:val="00CB3FCD"/>
    <w:rsid w:val="00FA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6C771"/>
  <w15:chartTrackingRefBased/>
  <w15:docId w15:val="{35EDD56C-29D2-462B-A736-97FCE36A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333333"/>
        <w:sz w:val="24"/>
        <w:szCs w:val="24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A42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A4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A423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A423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A423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A423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A423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A423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A423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A42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A42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A423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A423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A423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A423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A423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A423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A4237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A4237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A4237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A423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A423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A4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A423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A423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A423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A42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A423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A42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Mencia</dc:creator>
  <cp:keywords/>
  <dc:description/>
  <cp:lastModifiedBy>Ruth Mencia</cp:lastModifiedBy>
  <cp:revision>1</cp:revision>
  <dcterms:created xsi:type="dcterms:W3CDTF">2025-06-20T18:18:00Z</dcterms:created>
  <dcterms:modified xsi:type="dcterms:W3CDTF">2025-06-20T18:21:00Z</dcterms:modified>
</cp:coreProperties>
</file>