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34"/>
        <w:gridCol w:w="7219"/>
        <w:gridCol w:w="85"/>
      </w:tblGrid>
      <w:tr w:rsidR="005E092D" w:rsidRPr="005E092D" w14:paraId="2A036913" w14:textId="77777777" w:rsidTr="005E092D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0EECB5B4" w14:textId="77777777" w:rsidR="005E092D" w:rsidRPr="005E092D" w:rsidRDefault="005E092D" w:rsidP="005E092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5E092D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5E092D" w:rsidRPr="005E092D" w14:paraId="388AF997" w14:textId="77777777" w:rsidTr="005E092D">
        <w:tc>
          <w:tcPr>
            <w:tcW w:w="868" w:type="pct"/>
            <w:shd w:val="clear" w:color="auto" w:fill="84E290" w:themeFill="accent3" w:themeFillTint="66"/>
            <w:vAlign w:val="center"/>
          </w:tcPr>
          <w:p w14:paraId="17AA3D2E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4084" w:type="pct"/>
            <w:shd w:val="clear" w:color="auto" w:fill="84E290" w:themeFill="accent3" w:themeFillTint="66"/>
            <w:vAlign w:val="center"/>
          </w:tcPr>
          <w:p w14:paraId="78F9C3F5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Comisión de Prevención del Lavado de Dinero y del Financiamiento del Terrorismo (CPLDFT)</w:t>
            </w:r>
          </w:p>
        </w:tc>
        <w:tc>
          <w:tcPr>
            <w:tcW w:w="48" w:type="pct"/>
            <w:shd w:val="clear" w:color="auto" w:fill="84E290" w:themeFill="accent3" w:themeFillTint="66"/>
            <w:vAlign w:val="center"/>
          </w:tcPr>
          <w:p w14:paraId="20DF7B54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</w:tr>
      <w:tr w:rsidR="005E092D" w:rsidRPr="005E092D" w14:paraId="57BE8305" w14:textId="77777777" w:rsidTr="005E092D">
        <w:tc>
          <w:tcPr>
            <w:tcW w:w="868" w:type="pct"/>
            <w:shd w:val="clear" w:color="auto" w:fill="84E290" w:themeFill="accent3" w:themeFillTint="66"/>
            <w:vAlign w:val="center"/>
          </w:tcPr>
          <w:p w14:paraId="4695F8E9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4084" w:type="pct"/>
            <w:shd w:val="clear" w:color="auto" w:fill="84E290" w:themeFill="accent3" w:themeFillTint="66"/>
            <w:vAlign w:val="center"/>
          </w:tcPr>
          <w:p w14:paraId="027AE16F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LVII</w:t>
            </w:r>
          </w:p>
        </w:tc>
        <w:tc>
          <w:tcPr>
            <w:tcW w:w="48" w:type="pct"/>
            <w:shd w:val="clear" w:color="auto" w:fill="84E290" w:themeFill="accent3" w:themeFillTint="66"/>
            <w:vAlign w:val="center"/>
          </w:tcPr>
          <w:p w14:paraId="3F270A2F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</w:tr>
      <w:tr w:rsidR="005E092D" w:rsidRPr="005E092D" w14:paraId="494108CC" w14:textId="77777777" w:rsidTr="005E092D">
        <w:tc>
          <w:tcPr>
            <w:tcW w:w="868" w:type="pct"/>
            <w:shd w:val="clear" w:color="auto" w:fill="84E290" w:themeFill="accent3" w:themeFillTint="66"/>
            <w:vAlign w:val="center"/>
          </w:tcPr>
          <w:p w14:paraId="42B52E68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4084" w:type="pct"/>
            <w:shd w:val="clear" w:color="auto" w:fill="84E290" w:themeFill="accent3" w:themeFillTint="66"/>
            <w:vAlign w:val="center"/>
          </w:tcPr>
          <w:p w14:paraId="3BC23295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30/04/2025</w:t>
            </w:r>
          </w:p>
        </w:tc>
        <w:tc>
          <w:tcPr>
            <w:tcW w:w="48" w:type="pct"/>
            <w:shd w:val="clear" w:color="auto" w:fill="84E290" w:themeFill="accent3" w:themeFillTint="66"/>
            <w:vAlign w:val="center"/>
          </w:tcPr>
          <w:p w14:paraId="241B6010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</w:tr>
      <w:tr w:rsidR="005E092D" w:rsidRPr="005E092D" w14:paraId="2CFABF92" w14:textId="77777777" w:rsidTr="005E092D">
        <w:tc>
          <w:tcPr>
            <w:tcW w:w="868" w:type="pct"/>
            <w:shd w:val="clear" w:color="auto" w:fill="84E290" w:themeFill="accent3" w:themeFillTint="66"/>
            <w:vAlign w:val="center"/>
          </w:tcPr>
          <w:p w14:paraId="5EFB62C8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4084" w:type="pct"/>
            <w:shd w:val="clear" w:color="auto" w:fill="84E290" w:themeFill="accent3" w:themeFillTint="66"/>
            <w:vAlign w:val="center"/>
          </w:tcPr>
          <w:p w14:paraId="6D098957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---Argentina</w:t>
            </w:r>
          </w:p>
        </w:tc>
        <w:tc>
          <w:tcPr>
            <w:tcW w:w="48" w:type="pct"/>
            <w:shd w:val="clear" w:color="auto" w:fill="84E290" w:themeFill="accent3" w:themeFillTint="66"/>
            <w:vAlign w:val="center"/>
          </w:tcPr>
          <w:p w14:paraId="21E6C405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</w:tr>
      <w:tr w:rsidR="005E092D" w:rsidRPr="005E092D" w14:paraId="2CB6A37C" w14:textId="77777777" w:rsidTr="005E092D">
        <w:tc>
          <w:tcPr>
            <w:tcW w:w="868" w:type="pct"/>
            <w:shd w:val="clear" w:color="auto" w:fill="84E290" w:themeFill="accent3" w:themeFillTint="66"/>
            <w:vAlign w:val="center"/>
          </w:tcPr>
          <w:p w14:paraId="2A941005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4084" w:type="pct"/>
            <w:shd w:val="clear" w:color="auto" w:fill="84E290" w:themeFill="accent3" w:themeFillTint="66"/>
            <w:vAlign w:val="center"/>
          </w:tcPr>
          <w:p w14:paraId="0D374A57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01/2025</w:t>
            </w:r>
          </w:p>
        </w:tc>
        <w:tc>
          <w:tcPr>
            <w:tcW w:w="48" w:type="pct"/>
            <w:shd w:val="clear" w:color="auto" w:fill="84E290" w:themeFill="accent3" w:themeFillTint="66"/>
            <w:vAlign w:val="center"/>
          </w:tcPr>
          <w:p w14:paraId="1D2B99C4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</w:tr>
      <w:tr w:rsidR="005E092D" w:rsidRPr="005E092D" w14:paraId="487DF8F6" w14:textId="77777777" w:rsidTr="005E092D">
        <w:tc>
          <w:tcPr>
            <w:tcW w:w="868" w:type="pct"/>
            <w:shd w:val="clear" w:color="auto" w:fill="84E290" w:themeFill="accent3" w:themeFillTint="66"/>
            <w:vAlign w:val="center"/>
          </w:tcPr>
          <w:p w14:paraId="75AA971F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4084" w:type="pct"/>
            <w:shd w:val="clear" w:color="auto" w:fill="84E290" w:themeFill="accent3" w:themeFillTint="66"/>
            <w:vAlign w:val="center"/>
          </w:tcPr>
          <w:p w14:paraId="2C74809E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14/5/2025</w:t>
            </w:r>
          </w:p>
        </w:tc>
        <w:tc>
          <w:tcPr>
            <w:tcW w:w="48" w:type="pct"/>
            <w:shd w:val="clear" w:color="auto" w:fill="84E290" w:themeFill="accent3" w:themeFillTint="66"/>
            <w:vAlign w:val="center"/>
          </w:tcPr>
          <w:p w14:paraId="0C76E6B9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</w:tr>
    </w:tbl>
    <w:p w14:paraId="23C4C039" w14:textId="77777777" w:rsidR="005E092D" w:rsidRPr="005E092D" w:rsidRDefault="005E092D" w:rsidP="005E092D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5E092D" w:rsidRPr="005E092D" w14:paraId="3DDC6FDC" w14:textId="77777777" w:rsidTr="00C95332">
        <w:tc>
          <w:tcPr>
            <w:tcW w:w="720" w:type="pct"/>
            <w:vAlign w:val="center"/>
          </w:tcPr>
          <w:p w14:paraId="32DDA45B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3693" w:type="pct"/>
            <w:vAlign w:val="center"/>
          </w:tcPr>
          <w:p w14:paraId="7BF70714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4ED78A2B" w14:textId="50A15D39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  <w:r w:rsidRPr="005E092D">
              <w:rPr>
                <w:rFonts w:ascii="Arial" w:hAnsi="Arial" w:cs="Arial"/>
                <w:b/>
                <w:bCs/>
              </w:rPr>
              <w:t>p.01</w:t>
            </w:r>
          </w:p>
        </w:tc>
      </w:tr>
      <w:tr w:rsidR="005E092D" w:rsidRPr="005E092D" w14:paraId="1F2F11D8" w14:textId="77777777" w:rsidTr="00C95332">
        <w:tc>
          <w:tcPr>
            <w:tcW w:w="720" w:type="pct"/>
            <w:vAlign w:val="center"/>
          </w:tcPr>
          <w:p w14:paraId="4CBC1566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E092D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3693" w:type="pct"/>
            <w:vAlign w:val="center"/>
          </w:tcPr>
          <w:p w14:paraId="668DD905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6ACB9564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</w:tr>
      <w:tr w:rsidR="005E092D" w:rsidRPr="005E092D" w14:paraId="38FBF51C" w14:textId="77777777" w:rsidTr="00C95332">
        <w:tc>
          <w:tcPr>
            <w:tcW w:w="720" w:type="pct"/>
            <w:vAlign w:val="center"/>
          </w:tcPr>
          <w:p w14:paraId="6BCC5053" w14:textId="77777777" w:rsidR="005E092D" w:rsidRPr="005E092D" w:rsidRDefault="005E092D" w:rsidP="005E092D">
            <w:pPr>
              <w:rPr>
                <w:rFonts w:ascii="Arial" w:hAnsi="Arial" w:cs="Arial"/>
              </w:rPr>
            </w:pPr>
          </w:p>
        </w:tc>
        <w:tc>
          <w:tcPr>
            <w:tcW w:w="3693" w:type="pct"/>
            <w:vAlign w:val="center"/>
          </w:tcPr>
          <w:p w14:paraId="18327D96" w14:textId="77777777" w:rsidR="005E092D" w:rsidRPr="005E092D" w:rsidRDefault="005E092D" w:rsidP="005E092D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vAlign w:val="center"/>
          </w:tcPr>
          <w:p w14:paraId="640899AA" w14:textId="77777777" w:rsidR="005E092D" w:rsidRPr="005E092D" w:rsidRDefault="005E092D" w:rsidP="005E092D">
            <w:pPr>
              <w:rPr>
                <w:rFonts w:ascii="Arial" w:hAnsi="Arial" w:cs="Arial"/>
              </w:rPr>
            </w:pPr>
          </w:p>
        </w:tc>
      </w:tr>
      <w:tr w:rsidR="005E092D" w:rsidRPr="005E092D" w14:paraId="0B1F413C" w14:textId="77777777" w:rsidTr="00C95332">
        <w:tc>
          <w:tcPr>
            <w:tcW w:w="720" w:type="pct"/>
          </w:tcPr>
          <w:p w14:paraId="34F711A8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3693" w:type="pct"/>
          </w:tcPr>
          <w:p w14:paraId="056D35BF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Lista de Participantes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9B3A073" w14:textId="6B42ECA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5E092D" w:rsidRPr="005E092D" w14:paraId="19840CF6" w14:textId="77777777" w:rsidTr="00C95332">
        <w:tc>
          <w:tcPr>
            <w:tcW w:w="720" w:type="pct"/>
            <w:vAlign w:val="center"/>
          </w:tcPr>
          <w:p w14:paraId="49164C06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r w:rsidRPr="005E092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776F68FA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r w:rsidRPr="005E092D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81B471E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4EB9A6B2" w14:textId="77777777" w:rsidTr="00C95332">
        <w:tc>
          <w:tcPr>
            <w:tcW w:w="720" w:type="pct"/>
          </w:tcPr>
          <w:p w14:paraId="79F202A5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3693" w:type="pct"/>
          </w:tcPr>
          <w:p w14:paraId="545C6681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Agenda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7D558B9" w14:textId="4EBE2CCC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221716A8" w14:textId="77777777" w:rsidTr="00C95332">
        <w:tc>
          <w:tcPr>
            <w:tcW w:w="720" w:type="pct"/>
            <w:vAlign w:val="center"/>
          </w:tcPr>
          <w:p w14:paraId="433CCD4F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r w:rsidRPr="005E092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0E9D36F4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r w:rsidRPr="005E092D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051EDA8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6726521C" w14:textId="77777777" w:rsidTr="00C95332">
        <w:tc>
          <w:tcPr>
            <w:tcW w:w="720" w:type="pct"/>
          </w:tcPr>
          <w:p w14:paraId="6ACCEF97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3693" w:type="pct"/>
          </w:tcPr>
          <w:p w14:paraId="53105569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Resumen del Acta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4A98A2B" w14:textId="70C975A9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532B146D" w14:textId="77777777" w:rsidTr="00C95332">
        <w:tc>
          <w:tcPr>
            <w:tcW w:w="720" w:type="pct"/>
            <w:vAlign w:val="center"/>
          </w:tcPr>
          <w:p w14:paraId="4428E8BE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r w:rsidRPr="005E092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7075A26D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r w:rsidRPr="005E092D">
              <w:rPr>
                <w:rFonts w:ascii="Arial" w:hAnsi="Arial" w:cs="Arial"/>
                <w:i/>
                <w:iCs/>
              </w:rPr>
              <w:t>Resumo da Ata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BE534E5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5F10AEFF" w14:textId="77777777" w:rsidTr="00C95332">
        <w:tc>
          <w:tcPr>
            <w:tcW w:w="720" w:type="pct"/>
          </w:tcPr>
          <w:p w14:paraId="36BB6E58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IV</w:t>
            </w:r>
          </w:p>
        </w:tc>
        <w:tc>
          <w:tcPr>
            <w:tcW w:w="3693" w:type="pct"/>
          </w:tcPr>
          <w:p w14:paraId="4F84EA27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Novedades del Semestre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917BF3F" w14:textId="7BB3BABE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67C646D2" w14:textId="77777777" w:rsidTr="00C95332">
        <w:tc>
          <w:tcPr>
            <w:tcW w:w="720" w:type="pct"/>
            <w:vAlign w:val="center"/>
          </w:tcPr>
          <w:p w14:paraId="1E16680C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r w:rsidRPr="005E092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5CA24E0E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5E092D">
              <w:rPr>
                <w:rFonts w:ascii="Arial" w:hAnsi="Arial" w:cs="Arial"/>
                <w:i/>
                <w:iCs/>
              </w:rPr>
              <w:t>Novidades</w:t>
            </w:r>
            <w:proofErr w:type="spellEnd"/>
            <w:r w:rsidRPr="005E092D">
              <w:rPr>
                <w:rFonts w:ascii="Arial" w:hAnsi="Arial" w:cs="Arial"/>
                <w:i/>
                <w:iCs/>
              </w:rPr>
              <w:t xml:space="preserve"> do Semestre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99943AE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53F238F7" w14:textId="77777777" w:rsidTr="00C95332">
        <w:tc>
          <w:tcPr>
            <w:tcW w:w="720" w:type="pct"/>
          </w:tcPr>
          <w:p w14:paraId="3C97D39C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V</w:t>
            </w:r>
          </w:p>
        </w:tc>
        <w:tc>
          <w:tcPr>
            <w:tcW w:w="3693" w:type="pct"/>
          </w:tcPr>
          <w:p w14:paraId="279DE20A" w14:textId="77777777" w:rsidR="005E092D" w:rsidRPr="005E092D" w:rsidRDefault="005E092D" w:rsidP="005E092D">
            <w:pPr>
              <w:rPr>
                <w:rFonts w:ascii="Arial" w:hAnsi="Arial" w:cs="Arial"/>
                <w:lang w:val="pt-BR"/>
              </w:rPr>
            </w:pPr>
            <w:r w:rsidRPr="005E092D">
              <w:rPr>
                <w:rFonts w:ascii="Arial" w:hAnsi="Arial" w:cs="Arial"/>
                <w:lang w:val="pt-BR"/>
              </w:rPr>
              <w:t xml:space="preserve">RESERVADO - </w:t>
            </w:r>
            <w:proofErr w:type="spellStart"/>
            <w:r w:rsidRPr="005E092D">
              <w:rPr>
                <w:rFonts w:ascii="Arial" w:hAnsi="Arial" w:cs="Arial"/>
                <w:lang w:val="pt-BR"/>
              </w:rPr>
              <w:t>Remesas</w:t>
            </w:r>
            <w:proofErr w:type="spellEnd"/>
            <w:r w:rsidRPr="005E092D">
              <w:rPr>
                <w:rFonts w:ascii="Arial" w:hAnsi="Arial" w:cs="Arial"/>
                <w:lang w:val="pt-BR"/>
              </w:rPr>
              <w:t xml:space="preserve"> de divisas (RESERVADO)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EF54F5B" w14:textId="39101006" w:rsidR="005E092D" w:rsidRPr="005E092D" w:rsidRDefault="005E092D" w:rsidP="005E092D">
            <w:pPr>
              <w:rPr>
                <w:rFonts w:ascii="Arial" w:hAnsi="Arial" w:cs="Arial"/>
                <w:lang w:val="pt-BR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E092D" w:rsidRPr="005E092D" w14:paraId="3C18BF1F" w14:textId="77777777" w:rsidTr="00C95332">
        <w:tc>
          <w:tcPr>
            <w:tcW w:w="720" w:type="pct"/>
            <w:vAlign w:val="center"/>
          </w:tcPr>
          <w:p w14:paraId="0E802C95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E092D">
              <w:rPr>
                <w:rFonts w:ascii="Arial" w:hAnsi="Arial" w:cs="Arial"/>
                <w:i/>
                <w:iCs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663B033A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E092D">
              <w:rPr>
                <w:rFonts w:ascii="Arial" w:hAnsi="Arial" w:cs="Arial"/>
                <w:i/>
                <w:iCs/>
                <w:lang w:val="pt-BR"/>
              </w:rPr>
              <w:t>RESERVADO - Remessas de divisas (RESERVADO)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0F7C3A2" w14:textId="77777777" w:rsidR="005E092D" w:rsidRPr="005E092D" w:rsidRDefault="005E092D" w:rsidP="005E092D">
            <w:pPr>
              <w:rPr>
                <w:rFonts w:ascii="Arial" w:hAnsi="Arial" w:cs="Arial"/>
                <w:lang w:val="pt-BR"/>
              </w:rPr>
            </w:pPr>
            <w:r w:rsidRPr="005E092D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E092D" w:rsidRPr="005E092D" w14:paraId="7EB8DB07" w14:textId="77777777" w:rsidTr="00C95332">
        <w:tc>
          <w:tcPr>
            <w:tcW w:w="720" w:type="pct"/>
          </w:tcPr>
          <w:p w14:paraId="1C68D49E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VI</w:t>
            </w:r>
          </w:p>
        </w:tc>
        <w:tc>
          <w:tcPr>
            <w:tcW w:w="3693" w:type="pct"/>
          </w:tcPr>
          <w:p w14:paraId="7CB173DB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RESERVADO - Resolución GMC </w:t>
            </w:r>
            <w:proofErr w:type="spellStart"/>
            <w:r w:rsidRPr="005E092D">
              <w:rPr>
                <w:rFonts w:ascii="Arial" w:hAnsi="Arial" w:cs="Arial"/>
              </w:rPr>
              <w:t>N°</w:t>
            </w:r>
            <w:proofErr w:type="spellEnd"/>
            <w:r w:rsidRPr="005E092D">
              <w:rPr>
                <w:rFonts w:ascii="Arial" w:hAnsi="Arial" w:cs="Arial"/>
              </w:rPr>
              <w:t xml:space="preserve"> 51/15 (RESERVADO)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EB69D2F" w14:textId="3843798B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75808387" w14:textId="77777777" w:rsidTr="00C95332">
        <w:tc>
          <w:tcPr>
            <w:tcW w:w="720" w:type="pct"/>
            <w:vAlign w:val="center"/>
          </w:tcPr>
          <w:p w14:paraId="14B79C46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r w:rsidRPr="005E092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62F2DF4D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E092D">
              <w:rPr>
                <w:rFonts w:ascii="Arial" w:hAnsi="Arial" w:cs="Arial"/>
                <w:i/>
                <w:iCs/>
                <w:lang w:val="pt-BR"/>
              </w:rPr>
              <w:t>RESERVADO - Resolução GMC Nº 51/15 (RESERVADO)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A6D7DD1" w14:textId="77777777" w:rsidR="005E092D" w:rsidRPr="005E092D" w:rsidRDefault="005E092D" w:rsidP="005E092D">
            <w:pPr>
              <w:rPr>
                <w:rFonts w:ascii="Arial" w:hAnsi="Arial" w:cs="Arial"/>
                <w:lang w:val="pt-BR"/>
              </w:rPr>
            </w:pPr>
            <w:r w:rsidRPr="005E092D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E092D" w:rsidRPr="005E092D" w14:paraId="30271FD9" w14:textId="77777777" w:rsidTr="00C95332">
        <w:tc>
          <w:tcPr>
            <w:tcW w:w="720" w:type="pct"/>
          </w:tcPr>
          <w:p w14:paraId="5E42D29E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lastRenderedPageBreak/>
              <w:t>Anexo VII</w:t>
            </w:r>
          </w:p>
        </w:tc>
        <w:tc>
          <w:tcPr>
            <w:tcW w:w="3693" w:type="pct"/>
          </w:tcPr>
          <w:p w14:paraId="4496EBE9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Informe PSAV CNV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CE534CA" w14:textId="0F9A884A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65678E64" w14:textId="77777777" w:rsidTr="00C95332">
        <w:tc>
          <w:tcPr>
            <w:tcW w:w="720" w:type="pct"/>
            <w:vAlign w:val="center"/>
          </w:tcPr>
          <w:p w14:paraId="67FD820D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3" w:type="pct"/>
          </w:tcPr>
          <w:p w14:paraId="03730BBC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proofErr w:type="spellStart"/>
            <w:r w:rsidRPr="005E092D">
              <w:rPr>
                <w:rFonts w:ascii="Arial" w:hAnsi="Arial" w:cs="Arial"/>
              </w:rPr>
              <w:t>Relatório</w:t>
            </w:r>
            <w:proofErr w:type="spellEnd"/>
            <w:r w:rsidRPr="005E092D">
              <w:rPr>
                <w:rFonts w:ascii="Arial" w:hAnsi="Arial" w:cs="Arial"/>
              </w:rPr>
              <w:t xml:space="preserve"> PSAV CNV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F95EB0F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5364175F" w14:textId="77777777" w:rsidTr="00C95332">
        <w:tc>
          <w:tcPr>
            <w:tcW w:w="720" w:type="pct"/>
          </w:tcPr>
          <w:p w14:paraId="50CE7A8D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VIII</w:t>
            </w:r>
          </w:p>
        </w:tc>
        <w:tc>
          <w:tcPr>
            <w:tcW w:w="3693" w:type="pct"/>
          </w:tcPr>
          <w:p w14:paraId="1C406677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Informe Brasil apuestas y juegos online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DA7A4A4" w14:textId="4E791800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7282032B" w14:textId="77777777" w:rsidTr="00C95332">
        <w:tc>
          <w:tcPr>
            <w:tcW w:w="720" w:type="pct"/>
            <w:vAlign w:val="center"/>
          </w:tcPr>
          <w:p w14:paraId="41E171A7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3" w:type="pct"/>
          </w:tcPr>
          <w:p w14:paraId="00D1DADB" w14:textId="77777777" w:rsidR="005E092D" w:rsidRPr="005E092D" w:rsidRDefault="005E092D" w:rsidP="005E092D">
            <w:pPr>
              <w:rPr>
                <w:rFonts w:ascii="Arial" w:hAnsi="Arial" w:cs="Arial"/>
                <w:lang w:val="pt-BR"/>
              </w:rPr>
            </w:pPr>
            <w:r w:rsidRPr="005E092D">
              <w:rPr>
                <w:rFonts w:ascii="Arial" w:hAnsi="Arial" w:cs="Arial"/>
                <w:lang w:val="pt-BR"/>
              </w:rPr>
              <w:t>Relatório Brasil - Apostas e Jogos Online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DC5A61B" w14:textId="77777777" w:rsidR="005E092D" w:rsidRPr="005E092D" w:rsidRDefault="005E092D" w:rsidP="005E092D">
            <w:pPr>
              <w:rPr>
                <w:rFonts w:ascii="Arial" w:hAnsi="Arial" w:cs="Arial"/>
                <w:lang w:val="pt-BR"/>
              </w:rPr>
            </w:pPr>
            <w:r w:rsidRPr="005E092D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E092D" w:rsidRPr="005E092D" w14:paraId="7653B4FA" w14:textId="77777777" w:rsidTr="00C95332">
        <w:tc>
          <w:tcPr>
            <w:tcW w:w="720" w:type="pct"/>
          </w:tcPr>
          <w:p w14:paraId="00C07828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IX</w:t>
            </w:r>
          </w:p>
        </w:tc>
        <w:tc>
          <w:tcPr>
            <w:tcW w:w="3693" w:type="pct"/>
          </w:tcPr>
          <w:p w14:paraId="72CE4535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Caso práctico UIF Argentina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E4208AD" w14:textId="169AA0E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324821A0" w14:textId="77777777" w:rsidTr="00C95332">
        <w:tc>
          <w:tcPr>
            <w:tcW w:w="720" w:type="pct"/>
            <w:vAlign w:val="center"/>
          </w:tcPr>
          <w:p w14:paraId="0452DCD3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3" w:type="pct"/>
          </w:tcPr>
          <w:p w14:paraId="79EE43D2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Caso </w:t>
            </w:r>
            <w:proofErr w:type="spellStart"/>
            <w:r w:rsidRPr="005E092D">
              <w:rPr>
                <w:rFonts w:ascii="Arial" w:hAnsi="Arial" w:cs="Arial"/>
              </w:rPr>
              <w:t>prático</w:t>
            </w:r>
            <w:proofErr w:type="spellEnd"/>
            <w:r w:rsidRPr="005E092D">
              <w:rPr>
                <w:rFonts w:ascii="Arial" w:hAnsi="Arial" w:cs="Arial"/>
              </w:rPr>
              <w:t xml:space="preserve"> UIF Argentina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4ACBFD5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5121A3F2" w14:textId="77777777" w:rsidTr="00C95332">
        <w:tc>
          <w:tcPr>
            <w:tcW w:w="720" w:type="pct"/>
          </w:tcPr>
          <w:p w14:paraId="143EC966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X</w:t>
            </w:r>
          </w:p>
        </w:tc>
        <w:tc>
          <w:tcPr>
            <w:tcW w:w="3693" w:type="pct"/>
          </w:tcPr>
          <w:p w14:paraId="47C11277" w14:textId="673FBC23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Informe de cumplimiento plan de trabajo 2023-2024 - Grado de Cumplimiento Presentado 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4EE32D9" w14:textId="451B7CC8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52E4516F" w14:textId="77777777" w:rsidTr="00C95332">
        <w:tc>
          <w:tcPr>
            <w:tcW w:w="720" w:type="pct"/>
            <w:vAlign w:val="center"/>
          </w:tcPr>
          <w:p w14:paraId="129B5116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3" w:type="pct"/>
          </w:tcPr>
          <w:p w14:paraId="6B82681F" w14:textId="08C70BF4" w:rsidR="005E092D" w:rsidRPr="005E092D" w:rsidRDefault="005E092D" w:rsidP="005E092D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E092D">
              <w:rPr>
                <w:rFonts w:ascii="Arial" w:hAnsi="Arial" w:cs="Arial"/>
                <w:i/>
                <w:iCs/>
                <w:lang w:val="pt-BR"/>
              </w:rPr>
              <w:t xml:space="preserve">Relatório de cumprimento do plano de trabalho 2023-2024 - Grau de Cumprimento Apresentado 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4E150C5" w14:textId="77777777" w:rsidR="005E092D" w:rsidRPr="005E092D" w:rsidRDefault="005E092D" w:rsidP="005E092D">
            <w:pPr>
              <w:rPr>
                <w:rFonts w:ascii="Arial" w:hAnsi="Arial" w:cs="Arial"/>
                <w:lang w:val="pt-BR"/>
              </w:rPr>
            </w:pPr>
            <w:r w:rsidRPr="005E092D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E092D" w:rsidRPr="005E092D" w14:paraId="417CB99A" w14:textId="77777777" w:rsidTr="00C95332">
        <w:tc>
          <w:tcPr>
            <w:tcW w:w="720" w:type="pct"/>
          </w:tcPr>
          <w:p w14:paraId="4877D3A9" w14:textId="77777777" w:rsidR="005E092D" w:rsidRPr="005E092D" w:rsidRDefault="005E092D" w:rsidP="005E092D">
            <w:pPr>
              <w:rPr>
                <w:rFonts w:ascii="Arial" w:hAnsi="Arial" w:cs="Arial"/>
                <w:b/>
                <w:bCs/>
              </w:rPr>
            </w:pPr>
            <w:r w:rsidRPr="005E092D">
              <w:rPr>
                <w:rFonts w:ascii="Arial" w:hAnsi="Arial" w:cs="Arial"/>
                <w:b/>
                <w:bCs/>
              </w:rPr>
              <w:t>Anexo XI</w:t>
            </w:r>
          </w:p>
        </w:tc>
        <w:tc>
          <w:tcPr>
            <w:tcW w:w="3693" w:type="pct"/>
          </w:tcPr>
          <w:p w14:paraId="37FFE4F2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>Programa de trabajo 2025-2026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EFED6A0" w14:textId="4A8EEDB5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  <w:b/>
                <w:bCs/>
              </w:rPr>
              <w:t>Digital</w:t>
            </w: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  <w:tr w:rsidR="005E092D" w:rsidRPr="005E092D" w14:paraId="4A7EE48C" w14:textId="77777777" w:rsidTr="00C95332">
        <w:tc>
          <w:tcPr>
            <w:tcW w:w="720" w:type="pct"/>
            <w:vAlign w:val="center"/>
          </w:tcPr>
          <w:p w14:paraId="68E91DFD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3" w:type="pct"/>
          </w:tcPr>
          <w:p w14:paraId="523052F8" w14:textId="77777777" w:rsidR="005E092D" w:rsidRPr="005E092D" w:rsidRDefault="005E092D" w:rsidP="005E092D">
            <w:pPr>
              <w:rPr>
                <w:rFonts w:ascii="Arial" w:hAnsi="Arial" w:cs="Arial"/>
                <w:i/>
                <w:iCs/>
              </w:rPr>
            </w:pPr>
            <w:r w:rsidRPr="005E092D">
              <w:rPr>
                <w:rFonts w:ascii="Arial" w:hAnsi="Arial" w:cs="Arial"/>
                <w:i/>
                <w:iCs/>
              </w:rPr>
              <w:t xml:space="preserve">Programa de </w:t>
            </w:r>
            <w:proofErr w:type="spellStart"/>
            <w:r w:rsidRPr="005E092D">
              <w:rPr>
                <w:rFonts w:ascii="Arial" w:hAnsi="Arial" w:cs="Arial"/>
                <w:i/>
                <w:iCs/>
              </w:rPr>
              <w:t>Trabalho</w:t>
            </w:r>
            <w:proofErr w:type="spellEnd"/>
            <w:r w:rsidRPr="005E092D">
              <w:rPr>
                <w:rFonts w:ascii="Arial" w:hAnsi="Arial" w:cs="Arial"/>
                <w:i/>
                <w:iCs/>
              </w:rPr>
              <w:t xml:space="preserve"> 2025-2026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2EBC8B1" w14:textId="77777777" w:rsidR="005E092D" w:rsidRPr="005E092D" w:rsidRDefault="005E092D" w:rsidP="005E092D">
            <w:pPr>
              <w:rPr>
                <w:rFonts w:ascii="Arial" w:hAnsi="Arial" w:cs="Arial"/>
              </w:rPr>
            </w:pPr>
            <w:r w:rsidRPr="005E092D">
              <w:rPr>
                <w:rFonts w:ascii="Arial" w:hAnsi="Arial" w:cs="Arial"/>
              </w:rPr>
              <w:t xml:space="preserve">   </w:t>
            </w:r>
          </w:p>
        </w:tc>
      </w:tr>
    </w:tbl>
    <w:p w14:paraId="0112BC2F" w14:textId="77777777" w:rsidR="005E092D" w:rsidRPr="005E092D" w:rsidRDefault="005E092D" w:rsidP="005E092D">
      <w:pPr>
        <w:rPr>
          <w:rFonts w:ascii="Arial" w:hAnsi="Arial" w:cs="Arial"/>
        </w:rPr>
      </w:pPr>
    </w:p>
    <w:p w14:paraId="46CA0B13" w14:textId="77777777" w:rsidR="005E092D" w:rsidRPr="005E092D" w:rsidRDefault="005E092D" w:rsidP="005E092D">
      <w:pPr>
        <w:rPr>
          <w:rFonts w:ascii="Arial" w:hAnsi="Arial" w:cs="Arial"/>
        </w:rPr>
      </w:pPr>
      <w:r w:rsidRPr="005E092D">
        <w:rPr>
          <w:rFonts w:ascii="Arial" w:hAnsi="Arial" w:cs="Arial"/>
        </w:rPr>
        <w:br/>
      </w:r>
    </w:p>
    <w:p w14:paraId="26E0BBAB" w14:textId="77777777" w:rsidR="006E2877" w:rsidRPr="005E092D" w:rsidRDefault="006E2877">
      <w:pPr>
        <w:rPr>
          <w:rFonts w:ascii="Arial" w:hAnsi="Arial" w:cs="Arial"/>
        </w:rPr>
      </w:pPr>
    </w:p>
    <w:sectPr w:rsidR="006E2877" w:rsidRPr="005E092D" w:rsidSect="005E092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A629" w14:textId="77777777" w:rsidR="005E092D" w:rsidRDefault="005E092D" w:rsidP="005E092D">
      <w:pPr>
        <w:spacing w:after="0" w:line="240" w:lineRule="auto"/>
      </w:pPr>
      <w:r>
        <w:separator/>
      </w:r>
    </w:p>
  </w:endnote>
  <w:endnote w:type="continuationSeparator" w:id="0">
    <w:p w14:paraId="54B3F1D8" w14:textId="77777777" w:rsidR="005E092D" w:rsidRDefault="005E092D" w:rsidP="005E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FB996" w14:textId="57FDD71B" w:rsidR="005E092D" w:rsidRDefault="005E092D" w:rsidP="005E092D">
    <w:pPr>
      <w:pStyle w:val="Piedepgina"/>
      <w:jc w:val="right"/>
    </w:pPr>
    <w:r>
      <w:t>RG – 14/05/2025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BF4B2" w14:textId="77777777" w:rsidR="005E092D" w:rsidRDefault="005E092D" w:rsidP="005E092D">
      <w:pPr>
        <w:spacing w:after="0" w:line="240" w:lineRule="auto"/>
      </w:pPr>
      <w:r>
        <w:separator/>
      </w:r>
    </w:p>
  </w:footnote>
  <w:footnote w:type="continuationSeparator" w:id="0">
    <w:p w14:paraId="15293F6C" w14:textId="77777777" w:rsidR="005E092D" w:rsidRDefault="005E092D" w:rsidP="005E0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2D"/>
    <w:rsid w:val="00027655"/>
    <w:rsid w:val="005E092D"/>
    <w:rsid w:val="006E2877"/>
    <w:rsid w:val="00C95332"/>
    <w:rsid w:val="00F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9D63"/>
  <w15:chartTrackingRefBased/>
  <w15:docId w15:val="{F8483A03-F006-4799-AFE5-2EBAC3E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0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0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0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0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0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0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0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0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0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0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0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09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09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09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09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09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09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0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0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0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09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09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09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0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09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092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0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92D"/>
  </w:style>
  <w:style w:type="paragraph" w:styleId="Piedepgina">
    <w:name w:val="footer"/>
    <w:basedOn w:val="Normal"/>
    <w:link w:val="PiedepginaCar"/>
    <w:uiPriority w:val="99"/>
    <w:unhideWhenUsed/>
    <w:rsid w:val="005E0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2</cp:revision>
  <dcterms:created xsi:type="dcterms:W3CDTF">2025-05-14T18:37:00Z</dcterms:created>
  <dcterms:modified xsi:type="dcterms:W3CDTF">2025-05-14T18:40:00Z</dcterms:modified>
</cp:coreProperties>
</file>