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shd w:val="clear" w:color="auto" w:fill="84E290" w:themeFill="accent3" w:themeFillTint="6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022"/>
        <w:gridCol w:w="6368"/>
        <w:gridCol w:w="114"/>
      </w:tblGrid>
      <w:tr w:rsidR="004E2830" w:rsidRPr="004E2830" w14:paraId="21DC79E3" w14:textId="77777777" w:rsidTr="004E2830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51F43D32" w14:textId="77777777" w:rsidR="004E2830" w:rsidRPr="004E2830" w:rsidRDefault="004E2830" w:rsidP="004E283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4E2830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- 01/2025</w:t>
            </w:r>
          </w:p>
        </w:tc>
      </w:tr>
      <w:tr w:rsidR="004E2830" w:rsidRPr="004E2830" w14:paraId="36F74AD2" w14:textId="77777777" w:rsidTr="004E2830">
        <w:tc>
          <w:tcPr>
            <w:tcW w:w="1189" w:type="pct"/>
            <w:shd w:val="clear" w:color="auto" w:fill="84E290" w:themeFill="accent3" w:themeFillTint="66"/>
            <w:vAlign w:val="center"/>
          </w:tcPr>
          <w:p w14:paraId="0FD1480D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744" w:type="pct"/>
            <w:shd w:val="clear" w:color="auto" w:fill="84E290" w:themeFill="accent3" w:themeFillTint="66"/>
            <w:vAlign w:val="center"/>
          </w:tcPr>
          <w:p w14:paraId="6AC5C55B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Estadísticas de Comercio Exterior del MERCOSUR (CT </w:t>
            </w:r>
            <w:proofErr w:type="spellStart"/>
            <w:r w:rsidRPr="004E2830">
              <w:rPr>
                <w:rFonts w:ascii="Times New Roman" w:hAnsi="Times New Roman" w:cs="Times New Roman"/>
              </w:rPr>
              <w:t>Nº</w:t>
            </w:r>
            <w:proofErr w:type="spellEnd"/>
            <w:r w:rsidRPr="004E2830">
              <w:rPr>
                <w:rFonts w:ascii="Times New Roman" w:hAnsi="Times New Roman" w:cs="Times New Roman"/>
              </w:rPr>
              <w:t xml:space="preserve"> 6)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40311B76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830" w:rsidRPr="004E2830" w14:paraId="599C0900" w14:textId="77777777" w:rsidTr="004E2830">
        <w:tc>
          <w:tcPr>
            <w:tcW w:w="1189" w:type="pct"/>
            <w:shd w:val="clear" w:color="auto" w:fill="84E290" w:themeFill="accent3" w:themeFillTint="66"/>
            <w:vAlign w:val="center"/>
          </w:tcPr>
          <w:p w14:paraId="47FE22AB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744" w:type="pct"/>
            <w:shd w:val="clear" w:color="auto" w:fill="84E290" w:themeFill="accent3" w:themeFillTint="66"/>
            <w:vAlign w:val="center"/>
          </w:tcPr>
          <w:p w14:paraId="7B84E5CA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XLVIII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34707743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830" w:rsidRPr="004E2830" w14:paraId="3C1C4008" w14:textId="77777777" w:rsidTr="004E2830">
        <w:tc>
          <w:tcPr>
            <w:tcW w:w="1189" w:type="pct"/>
            <w:shd w:val="clear" w:color="auto" w:fill="84E290" w:themeFill="accent3" w:themeFillTint="66"/>
            <w:vAlign w:val="center"/>
          </w:tcPr>
          <w:p w14:paraId="52121FAA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744" w:type="pct"/>
            <w:shd w:val="clear" w:color="auto" w:fill="84E290" w:themeFill="accent3" w:themeFillTint="66"/>
            <w:vAlign w:val="center"/>
          </w:tcPr>
          <w:p w14:paraId="1C558E5B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01/04/2025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19430B7B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830" w:rsidRPr="004E2830" w14:paraId="411D7C32" w14:textId="77777777" w:rsidTr="004E2830">
        <w:tc>
          <w:tcPr>
            <w:tcW w:w="1189" w:type="pct"/>
            <w:shd w:val="clear" w:color="auto" w:fill="84E290" w:themeFill="accent3" w:themeFillTint="66"/>
            <w:vAlign w:val="center"/>
          </w:tcPr>
          <w:p w14:paraId="22D13E49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744" w:type="pct"/>
            <w:shd w:val="clear" w:color="auto" w:fill="84E290" w:themeFill="accent3" w:themeFillTint="66"/>
            <w:vAlign w:val="center"/>
          </w:tcPr>
          <w:p w14:paraId="504F4605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---Argentina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0C3DFCF2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830" w:rsidRPr="004E2830" w14:paraId="2B790BEB" w14:textId="77777777" w:rsidTr="004E2830">
        <w:tc>
          <w:tcPr>
            <w:tcW w:w="1189" w:type="pct"/>
            <w:shd w:val="clear" w:color="auto" w:fill="84E290" w:themeFill="accent3" w:themeFillTint="66"/>
            <w:vAlign w:val="center"/>
          </w:tcPr>
          <w:p w14:paraId="2332716B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744" w:type="pct"/>
            <w:shd w:val="clear" w:color="auto" w:fill="84E290" w:themeFill="accent3" w:themeFillTint="66"/>
            <w:vAlign w:val="center"/>
          </w:tcPr>
          <w:p w14:paraId="6135D4E2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01/2025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6934D916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830" w:rsidRPr="004E2830" w14:paraId="6F6499B9" w14:textId="77777777" w:rsidTr="004E2830">
        <w:tc>
          <w:tcPr>
            <w:tcW w:w="1189" w:type="pct"/>
            <w:shd w:val="clear" w:color="auto" w:fill="84E290" w:themeFill="accent3" w:themeFillTint="66"/>
            <w:vAlign w:val="center"/>
          </w:tcPr>
          <w:p w14:paraId="5DCAF190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744" w:type="pct"/>
            <w:shd w:val="clear" w:color="auto" w:fill="84E290" w:themeFill="accent3" w:themeFillTint="66"/>
            <w:vAlign w:val="center"/>
          </w:tcPr>
          <w:p w14:paraId="4DA20E2F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7/4/2025</w:t>
            </w:r>
          </w:p>
        </w:tc>
        <w:tc>
          <w:tcPr>
            <w:tcW w:w="67" w:type="pct"/>
            <w:shd w:val="clear" w:color="auto" w:fill="84E290" w:themeFill="accent3" w:themeFillTint="66"/>
            <w:vAlign w:val="center"/>
          </w:tcPr>
          <w:p w14:paraId="5D06F7FD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194BA69" w14:textId="77777777" w:rsidR="004E2830" w:rsidRPr="004E2830" w:rsidRDefault="004E2830" w:rsidP="004E2830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387"/>
        <w:gridCol w:w="986"/>
      </w:tblGrid>
      <w:tr w:rsidR="001E366B" w:rsidRPr="004E2830" w14:paraId="17E4989D" w14:textId="77777777" w:rsidTr="001E366B">
        <w:tc>
          <w:tcPr>
            <w:tcW w:w="665" w:type="pct"/>
            <w:vAlign w:val="center"/>
          </w:tcPr>
          <w:p w14:paraId="21C03E17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754" w:type="pct"/>
            <w:vAlign w:val="center"/>
          </w:tcPr>
          <w:p w14:paraId="671AC588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0918CFB2" w14:textId="1A209CA1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E2830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1E366B" w:rsidRPr="004E2830" w14:paraId="53815506" w14:textId="77777777" w:rsidTr="001E366B">
        <w:tc>
          <w:tcPr>
            <w:tcW w:w="665" w:type="pct"/>
            <w:vAlign w:val="center"/>
          </w:tcPr>
          <w:p w14:paraId="37BF744F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E2830">
              <w:rPr>
                <w:rFonts w:ascii="Times New Roman" w:hAnsi="Times New Roman" w:cs="Times New Roman"/>
                <w:b/>
                <w:bCs/>
                <w:i/>
                <w:iCs/>
              </w:rPr>
              <w:t>Ata</w:t>
            </w:r>
          </w:p>
        </w:tc>
        <w:tc>
          <w:tcPr>
            <w:tcW w:w="3754" w:type="pct"/>
            <w:vAlign w:val="center"/>
          </w:tcPr>
          <w:p w14:paraId="46DDDA28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" w:type="pct"/>
            <w:vAlign w:val="center"/>
          </w:tcPr>
          <w:p w14:paraId="48071A1B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2830" w:rsidRPr="004E2830" w14:paraId="46F33562" w14:textId="77777777" w:rsidTr="001E366B">
        <w:tc>
          <w:tcPr>
            <w:tcW w:w="665" w:type="pct"/>
            <w:vAlign w:val="center"/>
          </w:tcPr>
          <w:p w14:paraId="23A7B181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4" w:type="pct"/>
            <w:vAlign w:val="center"/>
          </w:tcPr>
          <w:p w14:paraId="73517209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1690AAC0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</w:p>
        </w:tc>
      </w:tr>
      <w:tr w:rsidR="004E2830" w:rsidRPr="004E2830" w14:paraId="58FD4023" w14:textId="77777777" w:rsidTr="001E366B">
        <w:tc>
          <w:tcPr>
            <w:tcW w:w="665" w:type="pct"/>
          </w:tcPr>
          <w:p w14:paraId="7B53BBD4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754" w:type="pct"/>
          </w:tcPr>
          <w:p w14:paraId="56599BF1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6C043FE" w14:textId="61BF4019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4E2830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4E2830" w:rsidRPr="004E2830" w14:paraId="403E3294" w14:textId="77777777" w:rsidTr="001E366B">
        <w:tc>
          <w:tcPr>
            <w:tcW w:w="665" w:type="pct"/>
            <w:vAlign w:val="center"/>
          </w:tcPr>
          <w:p w14:paraId="069268E4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54" w:type="pct"/>
          </w:tcPr>
          <w:p w14:paraId="39CEB511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>Lista de Participantes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4A051688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7D9E844A" w14:textId="77777777" w:rsidTr="001E366B">
        <w:tc>
          <w:tcPr>
            <w:tcW w:w="665" w:type="pct"/>
          </w:tcPr>
          <w:p w14:paraId="2D272312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754" w:type="pct"/>
          </w:tcPr>
          <w:p w14:paraId="51793212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182AFC9" w14:textId="3DBA883D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4E2830" w:rsidRPr="004E2830" w14:paraId="535B72EE" w14:textId="77777777" w:rsidTr="001E366B">
        <w:tc>
          <w:tcPr>
            <w:tcW w:w="665" w:type="pct"/>
            <w:vAlign w:val="center"/>
          </w:tcPr>
          <w:p w14:paraId="4545F5A8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54" w:type="pct"/>
          </w:tcPr>
          <w:p w14:paraId="27EE01BA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>Agenda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0C51249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59FE804D" w14:textId="77777777" w:rsidTr="001E366B">
        <w:tc>
          <w:tcPr>
            <w:tcW w:w="665" w:type="pct"/>
          </w:tcPr>
          <w:p w14:paraId="7654EA67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754" w:type="pct"/>
          </w:tcPr>
          <w:p w14:paraId="32B1585F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897FE2A" w14:textId="38096DDE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118EE289" w14:textId="77777777" w:rsidTr="001E366B">
        <w:tc>
          <w:tcPr>
            <w:tcW w:w="665" w:type="pct"/>
            <w:vAlign w:val="center"/>
          </w:tcPr>
          <w:p w14:paraId="138CEB28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54" w:type="pct"/>
          </w:tcPr>
          <w:p w14:paraId="20262790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>Resumo de Ata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2C88478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6964E056" w14:textId="77777777" w:rsidTr="001E366B">
        <w:tc>
          <w:tcPr>
            <w:tcW w:w="665" w:type="pct"/>
          </w:tcPr>
          <w:p w14:paraId="31956DD3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754" w:type="pct"/>
          </w:tcPr>
          <w:p w14:paraId="4CA2F924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Manual de Compatibilización de las Metodologías utilizadas para la elaboración de las Estadísticas de Comercio Exterior del MERCOSUR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233CAA7A" w14:textId="5CC8B21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63142B5A" w14:textId="77777777" w:rsidTr="001E366B">
        <w:tc>
          <w:tcPr>
            <w:tcW w:w="665" w:type="pct"/>
            <w:vAlign w:val="center"/>
          </w:tcPr>
          <w:p w14:paraId="5DFF3129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54" w:type="pct"/>
          </w:tcPr>
          <w:p w14:paraId="220DDDA5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4E2830">
              <w:rPr>
                <w:rFonts w:ascii="Times New Roman" w:hAnsi="Times New Roman" w:cs="Times New Roman"/>
                <w:i/>
                <w:iCs/>
                <w:lang w:val="pt-BR"/>
              </w:rPr>
              <w:t>Manual de Compatibilização das Metodologias Utilizadas para a Elaboração das Estatísticas de Comércio Exterior do MERCOSUL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08FCBE10" w14:textId="77777777" w:rsidR="004E2830" w:rsidRPr="004E2830" w:rsidRDefault="004E2830" w:rsidP="004E2830">
            <w:pPr>
              <w:rPr>
                <w:rFonts w:ascii="Times New Roman" w:hAnsi="Times New Roman" w:cs="Times New Roman"/>
                <w:lang w:val="pt-BR"/>
              </w:rPr>
            </w:pPr>
            <w:r w:rsidRPr="004E2830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4E2830" w:rsidRPr="004E2830" w14:paraId="45C01285" w14:textId="77777777" w:rsidTr="001E366B">
        <w:tc>
          <w:tcPr>
            <w:tcW w:w="665" w:type="pct"/>
          </w:tcPr>
          <w:p w14:paraId="17CFF6BC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Anexo V</w:t>
            </w:r>
          </w:p>
        </w:tc>
        <w:tc>
          <w:tcPr>
            <w:tcW w:w="3754" w:type="pct"/>
          </w:tcPr>
          <w:p w14:paraId="20395860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Estado de Situación de uso del Sistema de Estadísticas de Comercio Exterior del MERCOSUR (SECEM)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530018B1" w14:textId="1A651165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61452727" w14:textId="77777777" w:rsidTr="001E366B">
        <w:tc>
          <w:tcPr>
            <w:tcW w:w="665" w:type="pct"/>
            <w:vAlign w:val="center"/>
          </w:tcPr>
          <w:p w14:paraId="74935872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3754" w:type="pct"/>
          </w:tcPr>
          <w:p w14:paraId="53B50F57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4E2830">
              <w:rPr>
                <w:rFonts w:ascii="Times New Roman" w:hAnsi="Times New Roman" w:cs="Times New Roman"/>
                <w:i/>
                <w:iCs/>
                <w:lang w:val="pt-BR"/>
              </w:rPr>
              <w:t>Estado de Situação de Uso do Sistema de Estatísticas de Comércio Exterior do MERCOSUL (SECEM)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641A553E" w14:textId="77777777" w:rsidR="004E2830" w:rsidRPr="004E2830" w:rsidRDefault="004E2830" w:rsidP="004E2830">
            <w:pPr>
              <w:rPr>
                <w:rFonts w:ascii="Times New Roman" w:hAnsi="Times New Roman" w:cs="Times New Roman"/>
                <w:lang w:val="pt-BR"/>
              </w:rPr>
            </w:pPr>
            <w:r w:rsidRPr="004E2830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4E2830" w:rsidRPr="004E2830" w14:paraId="0E51860B" w14:textId="77777777" w:rsidTr="001E366B">
        <w:tc>
          <w:tcPr>
            <w:tcW w:w="665" w:type="pct"/>
          </w:tcPr>
          <w:p w14:paraId="34FBF822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Anexo VI</w:t>
            </w:r>
          </w:p>
        </w:tc>
        <w:tc>
          <w:tcPr>
            <w:tcW w:w="3754" w:type="pct"/>
          </w:tcPr>
          <w:p w14:paraId="416AF895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Informe Técnico de Comercio Exterior del MERCOSUR 2024, correspondiente al primer semestre de 2024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FCF49DD" w14:textId="32591EE4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62F772CE" w14:textId="77777777" w:rsidTr="001E366B">
        <w:tc>
          <w:tcPr>
            <w:tcW w:w="665" w:type="pct"/>
            <w:vAlign w:val="center"/>
          </w:tcPr>
          <w:p w14:paraId="689016E8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</w:p>
        </w:tc>
        <w:tc>
          <w:tcPr>
            <w:tcW w:w="3754" w:type="pct"/>
          </w:tcPr>
          <w:p w14:paraId="7ACBA3FC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  <w:lang w:val="pt-BR"/>
              </w:rPr>
            </w:pPr>
            <w:r w:rsidRPr="004E2830">
              <w:rPr>
                <w:rFonts w:ascii="Times New Roman" w:hAnsi="Times New Roman" w:cs="Times New Roman"/>
                <w:i/>
                <w:iCs/>
                <w:lang w:val="pt-BR"/>
              </w:rPr>
              <w:t>Informe Técnico de Comércio Exterior do MERCOSUL 2024, referente ao primeiro semestre de 2024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715EF55A" w14:textId="77777777" w:rsidR="004E2830" w:rsidRPr="004E2830" w:rsidRDefault="004E2830" w:rsidP="004E2830">
            <w:pPr>
              <w:rPr>
                <w:rFonts w:ascii="Times New Roman" w:hAnsi="Times New Roman" w:cs="Times New Roman"/>
                <w:lang w:val="pt-BR"/>
              </w:rPr>
            </w:pPr>
            <w:r w:rsidRPr="004E2830">
              <w:rPr>
                <w:rFonts w:ascii="Times New Roman" w:hAnsi="Times New Roman" w:cs="Times New Roman"/>
                <w:lang w:val="pt-BR"/>
              </w:rPr>
              <w:t xml:space="preserve">   </w:t>
            </w:r>
          </w:p>
        </w:tc>
      </w:tr>
      <w:tr w:rsidR="004E2830" w:rsidRPr="004E2830" w14:paraId="6E196F23" w14:textId="77777777" w:rsidTr="001E366B">
        <w:tc>
          <w:tcPr>
            <w:tcW w:w="665" w:type="pct"/>
          </w:tcPr>
          <w:p w14:paraId="49FC4571" w14:textId="77777777" w:rsidR="004E2830" w:rsidRPr="004E2830" w:rsidRDefault="004E2830" w:rsidP="004E2830">
            <w:pPr>
              <w:rPr>
                <w:rFonts w:ascii="Times New Roman" w:hAnsi="Times New Roman" w:cs="Times New Roman"/>
                <w:b/>
                <w:bCs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Anexo VII</w:t>
            </w:r>
          </w:p>
        </w:tc>
        <w:tc>
          <w:tcPr>
            <w:tcW w:w="3754" w:type="pct"/>
          </w:tcPr>
          <w:p w14:paraId="6E00DC83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>Informe Técnico sobre la Actualización del Sistema de Estadísticas de Comercio Exterior del MERCOSUR (SECEM)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2186CFA" w14:textId="2002EA72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  <w:b/>
                <w:bCs/>
              </w:rPr>
              <w:t>Digital</w:t>
            </w: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4E2830" w:rsidRPr="004E2830" w14:paraId="58DCAC49" w14:textId="77777777" w:rsidTr="001E366B">
        <w:tc>
          <w:tcPr>
            <w:tcW w:w="665" w:type="pct"/>
            <w:vAlign w:val="center"/>
          </w:tcPr>
          <w:p w14:paraId="60C97405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4" w:type="pct"/>
          </w:tcPr>
          <w:p w14:paraId="2B74C9A5" w14:textId="77777777" w:rsidR="004E2830" w:rsidRPr="004E2830" w:rsidRDefault="004E2830" w:rsidP="004E2830">
            <w:pPr>
              <w:rPr>
                <w:rFonts w:ascii="Times New Roman" w:hAnsi="Times New Roman" w:cs="Times New Roman"/>
                <w:i/>
                <w:iCs/>
              </w:rPr>
            </w:pPr>
            <w:r w:rsidRPr="004E2830">
              <w:rPr>
                <w:rFonts w:ascii="Times New Roman" w:hAnsi="Times New Roman" w:cs="Times New Roman"/>
                <w:i/>
                <w:iCs/>
              </w:rPr>
              <w:t>Informe Técnico sobre la Actualización del Sistema de Estadísticas de Comercio Exterior del MERCOSUR (SECEM)</w:t>
            </w:r>
          </w:p>
        </w:tc>
        <w:tc>
          <w:tcPr>
            <w:tcW w:w="580" w:type="pct"/>
            <w:shd w:val="clear" w:color="auto" w:fill="FFFFFF" w:themeFill="background1"/>
            <w:vAlign w:val="center"/>
          </w:tcPr>
          <w:p w14:paraId="3A689303" w14:textId="77777777" w:rsidR="004E2830" w:rsidRPr="004E2830" w:rsidRDefault="004E2830" w:rsidP="004E2830">
            <w:pPr>
              <w:rPr>
                <w:rFonts w:ascii="Times New Roman" w:hAnsi="Times New Roman" w:cs="Times New Roman"/>
              </w:rPr>
            </w:pPr>
            <w:r w:rsidRPr="004E2830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14:paraId="78ACD4C5" w14:textId="77777777" w:rsidR="006E2877" w:rsidRPr="004E2830" w:rsidRDefault="006E2877">
      <w:pPr>
        <w:rPr>
          <w:rFonts w:ascii="Times New Roman" w:hAnsi="Times New Roman" w:cs="Times New Roman"/>
        </w:rPr>
      </w:pPr>
    </w:p>
    <w:sectPr w:rsidR="006E2877" w:rsidRPr="004E283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45403" w14:textId="77777777" w:rsidR="004E2830" w:rsidRDefault="004E2830" w:rsidP="004E2830">
      <w:pPr>
        <w:spacing w:after="0" w:line="240" w:lineRule="auto"/>
      </w:pPr>
      <w:r>
        <w:separator/>
      </w:r>
    </w:p>
  </w:endnote>
  <w:endnote w:type="continuationSeparator" w:id="0">
    <w:p w14:paraId="6E6FD3C0" w14:textId="77777777" w:rsidR="004E2830" w:rsidRDefault="004E2830" w:rsidP="004E2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89E70" w14:textId="42445DBC" w:rsidR="004E2830" w:rsidRPr="004E2830" w:rsidRDefault="004E2830" w:rsidP="004E2830">
    <w:pPr>
      <w:pStyle w:val="Piedepgina"/>
      <w:jc w:val="right"/>
      <w:rPr>
        <w:lang w:val="es-ES"/>
      </w:rPr>
    </w:pPr>
    <w:r>
      <w:rPr>
        <w:lang w:val="es-ES"/>
      </w:rPr>
      <w:t>RG – 08/04/2025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7D70" w14:textId="77777777" w:rsidR="004E2830" w:rsidRDefault="004E2830" w:rsidP="004E2830">
      <w:pPr>
        <w:spacing w:after="0" w:line="240" w:lineRule="auto"/>
      </w:pPr>
      <w:r>
        <w:separator/>
      </w:r>
    </w:p>
  </w:footnote>
  <w:footnote w:type="continuationSeparator" w:id="0">
    <w:p w14:paraId="3A5DAC6D" w14:textId="77777777" w:rsidR="004E2830" w:rsidRDefault="004E2830" w:rsidP="004E28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30"/>
    <w:rsid w:val="00027655"/>
    <w:rsid w:val="001E366B"/>
    <w:rsid w:val="00241E4E"/>
    <w:rsid w:val="004E2830"/>
    <w:rsid w:val="006E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F530"/>
  <w15:chartTrackingRefBased/>
  <w15:docId w15:val="{6181CEBE-8B5B-44A9-A3F9-7E83B3B5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E2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8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8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8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8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8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8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8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E28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E28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8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8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830"/>
  </w:style>
  <w:style w:type="paragraph" w:styleId="Piedepgina">
    <w:name w:val="footer"/>
    <w:basedOn w:val="Normal"/>
    <w:link w:val="PiedepginaCar"/>
    <w:uiPriority w:val="99"/>
    <w:unhideWhenUsed/>
    <w:rsid w:val="004E28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8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cp:lastPrinted>2025-04-08T13:04:00Z</cp:lastPrinted>
  <dcterms:created xsi:type="dcterms:W3CDTF">2025-04-08T13:01:00Z</dcterms:created>
  <dcterms:modified xsi:type="dcterms:W3CDTF">2025-04-08T13:05:00Z</dcterms:modified>
</cp:coreProperties>
</file>