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30FD" w14:textId="77777777" w:rsidR="005C4BCF" w:rsidRDefault="005C4BCF" w:rsidP="005C4BC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5C4BCF" w14:paraId="6FA33214" w14:textId="77777777">
        <w:tc>
          <w:tcPr>
            <w:tcW w:w="5000" w:type="pct"/>
            <w:shd w:val="clear" w:color="auto" w:fill="C0C0C0"/>
            <w:vAlign w:val="center"/>
          </w:tcPr>
          <w:p w14:paraId="4C12285C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62C50F3E" w14:textId="77777777" w:rsidR="005C4BCF" w:rsidRDefault="005C4BCF" w:rsidP="005C4B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01"/>
        <w:gridCol w:w="6726"/>
        <w:gridCol w:w="111"/>
      </w:tblGrid>
      <w:tr w:rsidR="005C4BCF" w14:paraId="35604ECC" w14:textId="77777777">
        <w:tc>
          <w:tcPr>
            <w:tcW w:w="1131" w:type="pct"/>
            <w:shd w:val="clear" w:color="auto" w:fill="C0C0C0"/>
            <w:vAlign w:val="center"/>
          </w:tcPr>
          <w:p w14:paraId="3CE69F9B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7685CE3A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6458DD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4BCF" w14:paraId="5C6D6FF2" w14:textId="77777777">
        <w:tc>
          <w:tcPr>
            <w:tcW w:w="1131" w:type="pct"/>
            <w:shd w:val="clear" w:color="auto" w:fill="C0C0C0"/>
            <w:vAlign w:val="center"/>
          </w:tcPr>
          <w:p w14:paraId="4ABBB715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1E6B8BB4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CCXXVII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1EDB418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4BCF" w14:paraId="4CD3016F" w14:textId="77777777">
        <w:tc>
          <w:tcPr>
            <w:tcW w:w="1131" w:type="pct"/>
            <w:shd w:val="clear" w:color="auto" w:fill="C0C0C0"/>
            <w:vAlign w:val="center"/>
          </w:tcPr>
          <w:p w14:paraId="6D6C6E94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73DB1188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31/03/2025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63C92A8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4BCF" w14:paraId="62617FBE" w14:textId="77777777">
        <w:tc>
          <w:tcPr>
            <w:tcW w:w="1131" w:type="pct"/>
            <w:shd w:val="clear" w:color="auto" w:fill="C0C0C0"/>
            <w:vAlign w:val="center"/>
          </w:tcPr>
          <w:p w14:paraId="55EAE753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2FB9397D" w14:textId="7E7127B6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-Argentina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FDF3E2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4BCF" w14:paraId="1C16EE86" w14:textId="77777777">
        <w:tc>
          <w:tcPr>
            <w:tcW w:w="1131" w:type="pct"/>
            <w:shd w:val="clear" w:color="auto" w:fill="C0C0C0"/>
            <w:vAlign w:val="center"/>
          </w:tcPr>
          <w:p w14:paraId="516E80CD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17501E14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79EA46D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C4BCF" w14:paraId="47684AB7" w14:textId="77777777">
        <w:tc>
          <w:tcPr>
            <w:tcW w:w="1131" w:type="pct"/>
            <w:shd w:val="clear" w:color="auto" w:fill="C0C0C0"/>
            <w:vAlign w:val="center"/>
          </w:tcPr>
          <w:p w14:paraId="36C9472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62BB46A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1/4/2025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45938529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70719A3" w14:textId="77777777" w:rsidR="005C4BCF" w:rsidRDefault="005C4BCF" w:rsidP="005C4B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0"/>
        <w:gridCol w:w="6383"/>
        <w:gridCol w:w="1035"/>
      </w:tblGrid>
      <w:tr w:rsidR="005C4BCF" w14:paraId="6C094741" w14:textId="77777777" w:rsidTr="005C4BCF">
        <w:tc>
          <w:tcPr>
            <w:tcW w:w="799" w:type="pct"/>
            <w:vAlign w:val="center"/>
          </w:tcPr>
          <w:p w14:paraId="647CACA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5" w:type="pct"/>
            <w:vAlign w:val="center"/>
          </w:tcPr>
          <w:p w14:paraId="1DF9AD7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805353" w14:textId="4D6BD059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1191916E" w14:textId="77777777" w:rsidTr="005C4BCF">
        <w:tc>
          <w:tcPr>
            <w:tcW w:w="799" w:type="pct"/>
            <w:vAlign w:val="center"/>
          </w:tcPr>
          <w:p w14:paraId="3AFF79FB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15" w:type="pct"/>
            <w:vAlign w:val="center"/>
          </w:tcPr>
          <w:p w14:paraId="75F76547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EF53F7E" w14:textId="2ACC2CC5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5A93E6EE" w14:textId="77777777" w:rsidTr="005C4BCF">
        <w:tc>
          <w:tcPr>
            <w:tcW w:w="799" w:type="pct"/>
            <w:vAlign w:val="center"/>
          </w:tcPr>
          <w:p w14:paraId="1884D579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5" w:type="pct"/>
            <w:vAlign w:val="center"/>
          </w:tcPr>
          <w:p w14:paraId="3AFE3263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44DFD8FB" w14:textId="77777777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402DE09E" w14:textId="77777777" w:rsidTr="005C4BCF">
        <w:tc>
          <w:tcPr>
            <w:tcW w:w="799" w:type="pct"/>
          </w:tcPr>
          <w:p w14:paraId="770F18D1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5" w:type="pct"/>
          </w:tcPr>
          <w:p w14:paraId="1937FA65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38DC0E6" w14:textId="67213E59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0B0C77F1" w14:textId="77777777" w:rsidTr="005C4BCF">
        <w:tc>
          <w:tcPr>
            <w:tcW w:w="799" w:type="pct"/>
            <w:vAlign w:val="center"/>
          </w:tcPr>
          <w:p w14:paraId="3B0ED58E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43237F5A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3D98692" w14:textId="6AF5DE06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7C974E4C" w14:textId="77777777" w:rsidTr="005C4BCF">
        <w:tc>
          <w:tcPr>
            <w:tcW w:w="799" w:type="pct"/>
          </w:tcPr>
          <w:p w14:paraId="7862176A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5" w:type="pct"/>
          </w:tcPr>
          <w:p w14:paraId="6629268E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3B908E6" w14:textId="0161BCEB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2E92EEFF" w14:textId="77777777" w:rsidTr="005C4BCF">
        <w:tc>
          <w:tcPr>
            <w:tcW w:w="799" w:type="pct"/>
            <w:vAlign w:val="center"/>
          </w:tcPr>
          <w:p w14:paraId="53A3A548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480895B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C658B05" w14:textId="206E66A9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190346B2" w14:textId="77777777" w:rsidTr="005C4BCF">
        <w:tc>
          <w:tcPr>
            <w:tcW w:w="799" w:type="pct"/>
          </w:tcPr>
          <w:p w14:paraId="55E77E9B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5" w:type="pct"/>
          </w:tcPr>
          <w:p w14:paraId="2CF0F593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309C625" w14:textId="1D993C05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55FFEE7D" w14:textId="77777777" w:rsidTr="005C4BCF">
        <w:tc>
          <w:tcPr>
            <w:tcW w:w="799" w:type="pct"/>
            <w:vAlign w:val="center"/>
          </w:tcPr>
          <w:p w14:paraId="2DBBD88E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1A6F9AC7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69179F1" w14:textId="341444AD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267816AC" w14:textId="77777777" w:rsidTr="005C4BCF">
        <w:tc>
          <w:tcPr>
            <w:tcW w:w="799" w:type="pct"/>
          </w:tcPr>
          <w:p w14:paraId="566D0661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15" w:type="pct"/>
          </w:tcPr>
          <w:p w14:paraId="2F9A9054" w14:textId="21DAAB00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Proyectos de Norma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– anexo no utilizado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79FBF3B" w14:textId="089B803C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:rsidRPr="005C4BCF" w14:paraId="685FF1A7" w14:textId="77777777" w:rsidTr="005C4BCF">
        <w:tc>
          <w:tcPr>
            <w:tcW w:w="799" w:type="pct"/>
            <w:vAlign w:val="center"/>
          </w:tcPr>
          <w:p w14:paraId="680A8EF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781B6255" w14:textId="127D8886" w:rsidR="005C4BCF" w:rsidRP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4BCF">
              <w:rPr>
                <w:rFonts w:ascii="Tms Rmn" w:hAnsi="Tms Rmn" w:cs="Tms Rmn"/>
                <w:color w:val="000000"/>
                <w:kern w:val="0"/>
                <w:lang w:val="pt-BR"/>
              </w:rPr>
              <w:t>Projetos de Norma</w:t>
            </w:r>
            <w:r w:rsidRPr="005C4BC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– anexo n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ão utilizado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985775" w14:textId="50933A0A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C4BCF" w14:paraId="029D4DFB" w14:textId="77777777" w:rsidTr="005C4BCF">
        <w:tc>
          <w:tcPr>
            <w:tcW w:w="799" w:type="pct"/>
          </w:tcPr>
          <w:p w14:paraId="43C67ED1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15" w:type="pct"/>
          </w:tcPr>
          <w:p w14:paraId="30FBE806" w14:textId="76ACF7F3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Cuadro Consolidado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B010EB0" w14:textId="74EB43B5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7699C89A" w14:textId="77777777" w:rsidTr="005C4BCF">
        <w:tc>
          <w:tcPr>
            <w:tcW w:w="799" w:type="pct"/>
            <w:vAlign w:val="center"/>
          </w:tcPr>
          <w:p w14:paraId="67C55A11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191D2DC0" w14:textId="4A877486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Quadro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Consilidado</w:t>
            </w:r>
            <w:proofErr w:type="spellEnd"/>
          </w:p>
        </w:tc>
        <w:tc>
          <w:tcPr>
            <w:tcW w:w="587" w:type="pct"/>
            <w:shd w:val="clear" w:color="auto" w:fill="auto"/>
            <w:vAlign w:val="center"/>
          </w:tcPr>
          <w:p w14:paraId="0F70D4A0" w14:textId="4C2F500B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1BABF399" w14:textId="77777777" w:rsidTr="005C4BCF">
        <w:tc>
          <w:tcPr>
            <w:tcW w:w="799" w:type="pct"/>
          </w:tcPr>
          <w:p w14:paraId="04B1AAEB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15" w:type="pct"/>
          </w:tcPr>
          <w:p w14:paraId="2EF6AD4C" w14:textId="44E11E6C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Nuevos Casos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86311BA" w14:textId="00917E74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4993BA5D" w14:textId="77777777" w:rsidTr="005C4BCF">
        <w:tc>
          <w:tcPr>
            <w:tcW w:w="799" w:type="pct"/>
            <w:vAlign w:val="center"/>
          </w:tcPr>
          <w:p w14:paraId="2EAD050E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3EA7C713" w14:textId="5084235F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Nuevos Casos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58CE756" w14:textId="04952106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70EE40E0" w14:textId="77777777" w:rsidTr="005C4BCF">
        <w:tc>
          <w:tcPr>
            <w:tcW w:w="799" w:type="pct"/>
          </w:tcPr>
          <w:p w14:paraId="43615FB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15" w:type="pct"/>
          </w:tcPr>
          <w:p w14:paraId="09A2F3B0" w14:textId="237C3153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Información adicional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B6B5D7C" w14:textId="68ACD9D1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5920EBF4" w14:textId="77777777" w:rsidTr="005C4BCF">
        <w:tc>
          <w:tcPr>
            <w:tcW w:w="799" w:type="pct"/>
            <w:vAlign w:val="center"/>
          </w:tcPr>
          <w:p w14:paraId="7F3BC19D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327FA823" w14:textId="70A26C19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Informação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adicional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662032E" w14:textId="44158A27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0809ED38" w14:textId="77777777" w:rsidTr="005C4BCF">
        <w:tc>
          <w:tcPr>
            <w:tcW w:w="799" w:type="pct"/>
          </w:tcPr>
          <w:p w14:paraId="5F08CD39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15" w:type="pct"/>
          </w:tcPr>
          <w:p w14:paraId="6FB5FEE3" w14:textId="142CEBA3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Propuesta de Nomenclatura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4003BFB" w14:textId="4A2D112D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:rsidRPr="005C4BCF" w14:paraId="7C0926E3" w14:textId="77777777" w:rsidTr="005C4BCF">
        <w:tc>
          <w:tcPr>
            <w:tcW w:w="799" w:type="pct"/>
            <w:vAlign w:val="center"/>
          </w:tcPr>
          <w:p w14:paraId="7FDE396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0B4E4B18" w14:textId="5C4D9A12" w:rsidR="005C4BCF" w:rsidRP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5C4BC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Proposta de Nomenclatura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5A37D42" w14:textId="09FAD7CC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C4BCF" w14:paraId="61F257BC" w14:textId="77777777" w:rsidTr="005C4BCF">
        <w:tc>
          <w:tcPr>
            <w:tcW w:w="799" w:type="pct"/>
          </w:tcPr>
          <w:p w14:paraId="0625D179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15" w:type="pct"/>
          </w:tcPr>
          <w:p w14:paraId="73E1BDE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64075C2" w14:textId="7735677A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16E8DA8F" w14:textId="77777777" w:rsidTr="005C4BCF">
        <w:tc>
          <w:tcPr>
            <w:tcW w:w="799" w:type="pct"/>
            <w:vAlign w:val="center"/>
          </w:tcPr>
          <w:p w14:paraId="291CB358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4D190DF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5396BC9" w14:textId="56CFA044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7B673675" w14:textId="77777777" w:rsidTr="005C4BCF">
        <w:tc>
          <w:tcPr>
            <w:tcW w:w="799" w:type="pct"/>
          </w:tcPr>
          <w:p w14:paraId="7E155FEF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15" w:type="pct"/>
          </w:tcPr>
          <w:p w14:paraId="150E58AD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Normas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26C9A45" w14:textId="3DF8C004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14:paraId="1FD5234E" w14:textId="77777777" w:rsidTr="005C4BCF">
        <w:tc>
          <w:tcPr>
            <w:tcW w:w="799" w:type="pct"/>
            <w:vAlign w:val="center"/>
          </w:tcPr>
          <w:p w14:paraId="41A12E33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5F763291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normas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47ECEEC" w14:textId="30C1E0ED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1BCE81B9" w14:textId="77777777" w:rsidTr="005C4BCF">
        <w:tc>
          <w:tcPr>
            <w:tcW w:w="799" w:type="pct"/>
          </w:tcPr>
          <w:p w14:paraId="4EB82C92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15" w:type="pct"/>
          </w:tcPr>
          <w:p w14:paraId="0A92B09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88D3246" w14:textId="18DEBD0A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54D3A73E" w14:textId="77777777" w:rsidTr="005C4BCF">
        <w:tc>
          <w:tcPr>
            <w:tcW w:w="799" w:type="pct"/>
            <w:vAlign w:val="center"/>
          </w:tcPr>
          <w:p w14:paraId="5C5344F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01897866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1DC8B2B" w14:textId="3406F36A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C4BCF" w14:paraId="09458DCA" w14:textId="77777777" w:rsidTr="005C4BCF">
        <w:tc>
          <w:tcPr>
            <w:tcW w:w="799" w:type="pct"/>
          </w:tcPr>
          <w:p w14:paraId="56C3EAD3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15" w:type="pct"/>
          </w:tcPr>
          <w:p w14:paraId="35147506" w14:textId="1CB31615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Perfeccionamiento de la NCM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CDA2EE2" w14:textId="0AEB3D09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C4BCF" w:rsidRPr="005C4BCF" w14:paraId="70E49346" w14:textId="77777777" w:rsidTr="005C4BCF">
        <w:tc>
          <w:tcPr>
            <w:tcW w:w="799" w:type="pct"/>
            <w:vAlign w:val="center"/>
          </w:tcPr>
          <w:p w14:paraId="4C5D3142" w14:textId="77777777" w:rsid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5" w:type="pct"/>
          </w:tcPr>
          <w:p w14:paraId="2E3797A1" w14:textId="4444DEDA" w:rsidR="005C4BCF" w:rsidRPr="005C4BCF" w:rsidRDefault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C4BCF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5C4BC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r>
              <w:rPr>
                <w:rFonts w:ascii="Tms Rmn" w:hAnsi="Tms Rmn" w:cs="Tms Rmn"/>
                <w:color w:val="000000"/>
                <w:kern w:val="0"/>
                <w:lang w:val="pt-BR"/>
              </w:rPr>
              <w:t>–</w:t>
            </w:r>
            <w:r w:rsidRPr="005C4BCF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Aperfeiçoamento da NCM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5C0CF7C" w14:textId="7C26AEDA" w:rsidR="005C4BCF" w:rsidRPr="005C4BCF" w:rsidRDefault="005C4BCF" w:rsidP="005C4BC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0BF2CC5C" w14:textId="77777777" w:rsidR="005C4BCF" w:rsidRPr="005C4BCF" w:rsidRDefault="005C4BCF" w:rsidP="005C4BC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C96967F" w14:textId="494A5D47" w:rsidR="005C4BCF" w:rsidRPr="005C4BCF" w:rsidRDefault="005C4BCF" w:rsidP="005C4BCF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lang w:val="pt-BR"/>
        </w:rPr>
      </w:pPr>
      <w:r w:rsidRPr="005C4BCF">
        <w:rPr>
          <w:rFonts w:ascii="Tms Rmn" w:hAnsi="Tms Rmn" w:cs="Tms Rmn"/>
          <w:b/>
          <w:bCs/>
          <w:color w:val="000000"/>
          <w:kern w:val="0"/>
          <w:lang w:val="pt-BR"/>
        </w:rPr>
        <w:t>VPB – 3/4/2025 – IG/IK/RM</w:t>
      </w:r>
      <w:r w:rsidRPr="005C4BCF">
        <w:rPr>
          <w:rFonts w:ascii="Tms Rmn" w:hAnsi="Tms Rmn" w:cs="Tms Rmn"/>
          <w:b/>
          <w:bCs/>
          <w:color w:val="000000"/>
          <w:kern w:val="0"/>
          <w:lang w:val="pt-BR"/>
        </w:rPr>
        <w:br/>
      </w:r>
    </w:p>
    <w:p w14:paraId="479C3B2D" w14:textId="2609D3E8" w:rsidR="00C36F0B" w:rsidRPr="005C4BCF" w:rsidRDefault="00C36F0B">
      <w:pPr>
        <w:rPr>
          <w:lang w:val="pt-BR"/>
        </w:rPr>
      </w:pPr>
    </w:p>
    <w:sectPr w:rsidR="00C36F0B" w:rsidRPr="005C4BCF" w:rsidSect="005C4BC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E9"/>
    <w:rsid w:val="000A4F9A"/>
    <w:rsid w:val="005C4BCF"/>
    <w:rsid w:val="006D7360"/>
    <w:rsid w:val="00966FE9"/>
    <w:rsid w:val="00BA2D7C"/>
    <w:rsid w:val="00C36F0B"/>
    <w:rsid w:val="00F3024A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55F"/>
  <w15:chartTrackingRefBased/>
  <w15:docId w15:val="{A14A9242-D686-476E-81CD-F37D99AA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F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F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F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F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F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F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F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F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F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F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2025-04-03T20:25:00Z</dcterms:created>
  <dcterms:modified xsi:type="dcterms:W3CDTF">2025-04-03T20:28:00Z</dcterms:modified>
</cp:coreProperties>
</file>