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0BF19" w14:textId="77777777" w:rsidR="007F5C69" w:rsidRDefault="007F5C69" w:rsidP="007F5C69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181"/>
        <w:gridCol w:w="6551"/>
        <w:gridCol w:w="106"/>
      </w:tblGrid>
      <w:tr w:rsidR="007F5C69" w14:paraId="321ADEFB" w14:textId="77777777">
        <w:tc>
          <w:tcPr>
            <w:tcW w:w="5000" w:type="pct"/>
            <w:gridSpan w:val="3"/>
            <w:shd w:val="clear" w:color="auto" w:fill="C0C0C0"/>
            <w:vAlign w:val="center"/>
          </w:tcPr>
          <w:p w14:paraId="39B00E21" w14:textId="77777777" w:rsidR="007F5C69" w:rsidRDefault="007F5C69" w:rsidP="007F5C69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sz w:val="40"/>
                <w:szCs w:val="40"/>
              </w:rPr>
              <w:t>Sistematización - Acta - 05/2024</w:t>
            </w:r>
          </w:p>
        </w:tc>
      </w:tr>
      <w:tr w:rsidR="007F5C69" w14:paraId="1100C7D4" w14:textId="77777777" w:rsidTr="007F5C69">
        <w:tc>
          <w:tcPr>
            <w:tcW w:w="1234" w:type="pct"/>
            <w:shd w:val="clear" w:color="auto" w:fill="C0C0C0"/>
            <w:vAlign w:val="center"/>
          </w:tcPr>
          <w:p w14:paraId="4861A87B" w14:textId="77777777" w:rsidR="007F5C69" w:rsidRDefault="007F5C69" w:rsidP="007F5C69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Órgano:</w:t>
            </w:r>
          </w:p>
        </w:tc>
        <w:tc>
          <w:tcPr>
            <w:tcW w:w="3706" w:type="pct"/>
            <w:shd w:val="clear" w:color="auto" w:fill="C0C0C0"/>
            <w:vAlign w:val="center"/>
          </w:tcPr>
          <w:p w14:paraId="65895D09" w14:textId="77777777" w:rsidR="007F5C69" w:rsidRDefault="007F5C69" w:rsidP="007F5C69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Asuntos Aduaneros y Facilitación del Comercio (CT </w:t>
            </w:r>
            <w:proofErr w:type="spellStart"/>
            <w:r>
              <w:rPr>
                <w:rFonts w:ascii="Tms Rmn" w:hAnsi="Tms Rmn" w:cs="Tms Rmn"/>
                <w:color w:val="000000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</w:rPr>
              <w:t xml:space="preserve"> 2)</w:t>
            </w:r>
          </w:p>
        </w:tc>
        <w:tc>
          <w:tcPr>
            <w:tcW w:w="60" w:type="pct"/>
            <w:shd w:val="clear" w:color="auto" w:fill="C0C0C0"/>
            <w:vAlign w:val="center"/>
          </w:tcPr>
          <w:p w14:paraId="61C300C1" w14:textId="77777777" w:rsidR="007F5C69" w:rsidRDefault="007F5C69" w:rsidP="007F5C69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7F5C69" w14:paraId="0FD01F34" w14:textId="77777777" w:rsidTr="007F5C69">
        <w:tc>
          <w:tcPr>
            <w:tcW w:w="1234" w:type="pct"/>
            <w:shd w:val="clear" w:color="auto" w:fill="C0C0C0"/>
            <w:vAlign w:val="center"/>
          </w:tcPr>
          <w:p w14:paraId="65FED014" w14:textId="77777777" w:rsidR="007F5C69" w:rsidRDefault="007F5C69" w:rsidP="007F5C69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Reunión:</w:t>
            </w:r>
          </w:p>
        </w:tc>
        <w:tc>
          <w:tcPr>
            <w:tcW w:w="3706" w:type="pct"/>
            <w:shd w:val="clear" w:color="auto" w:fill="C0C0C0"/>
            <w:vAlign w:val="center"/>
          </w:tcPr>
          <w:p w14:paraId="7B8174B7" w14:textId="77777777" w:rsidR="007F5C69" w:rsidRDefault="007F5C69" w:rsidP="007F5C69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CCXXIII</w:t>
            </w:r>
          </w:p>
        </w:tc>
        <w:tc>
          <w:tcPr>
            <w:tcW w:w="60" w:type="pct"/>
            <w:shd w:val="clear" w:color="auto" w:fill="C0C0C0"/>
            <w:vAlign w:val="center"/>
          </w:tcPr>
          <w:p w14:paraId="30678E70" w14:textId="77777777" w:rsidR="007F5C69" w:rsidRDefault="007F5C69" w:rsidP="007F5C69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7F5C69" w14:paraId="0C146B32" w14:textId="77777777" w:rsidTr="007F5C69">
        <w:tc>
          <w:tcPr>
            <w:tcW w:w="1234" w:type="pct"/>
            <w:shd w:val="clear" w:color="auto" w:fill="C0C0C0"/>
            <w:vAlign w:val="center"/>
          </w:tcPr>
          <w:p w14:paraId="3E49D06D" w14:textId="77777777" w:rsidR="007F5C69" w:rsidRDefault="007F5C69" w:rsidP="007F5C69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Fecha:</w:t>
            </w:r>
          </w:p>
        </w:tc>
        <w:tc>
          <w:tcPr>
            <w:tcW w:w="3706" w:type="pct"/>
            <w:shd w:val="clear" w:color="auto" w:fill="C0C0C0"/>
            <w:vAlign w:val="center"/>
          </w:tcPr>
          <w:p w14:paraId="30CDCAD4" w14:textId="77777777" w:rsidR="007F5C69" w:rsidRDefault="007F5C69" w:rsidP="007F5C69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29/08/2024</w:t>
            </w:r>
          </w:p>
        </w:tc>
        <w:tc>
          <w:tcPr>
            <w:tcW w:w="60" w:type="pct"/>
            <w:shd w:val="clear" w:color="auto" w:fill="C0C0C0"/>
            <w:vAlign w:val="center"/>
          </w:tcPr>
          <w:p w14:paraId="61EAE9B3" w14:textId="77777777" w:rsidR="007F5C69" w:rsidRDefault="007F5C69" w:rsidP="007F5C69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7F5C69" w14:paraId="64F7D1A9" w14:textId="77777777" w:rsidTr="007F5C69">
        <w:tc>
          <w:tcPr>
            <w:tcW w:w="1234" w:type="pct"/>
            <w:shd w:val="clear" w:color="auto" w:fill="C0C0C0"/>
            <w:vAlign w:val="center"/>
          </w:tcPr>
          <w:p w14:paraId="0661179D" w14:textId="77777777" w:rsidR="007F5C69" w:rsidRDefault="007F5C69" w:rsidP="007F5C69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Lugar:</w:t>
            </w:r>
          </w:p>
        </w:tc>
        <w:tc>
          <w:tcPr>
            <w:tcW w:w="3706" w:type="pct"/>
            <w:shd w:val="clear" w:color="auto" w:fill="C0C0C0"/>
            <w:vAlign w:val="center"/>
          </w:tcPr>
          <w:p w14:paraId="55D38939" w14:textId="77777777" w:rsidR="007F5C69" w:rsidRDefault="007F5C69" w:rsidP="007F5C69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Montevideo-Uruguay</w:t>
            </w:r>
          </w:p>
        </w:tc>
        <w:tc>
          <w:tcPr>
            <w:tcW w:w="60" w:type="pct"/>
            <w:shd w:val="clear" w:color="auto" w:fill="C0C0C0"/>
            <w:vAlign w:val="center"/>
          </w:tcPr>
          <w:p w14:paraId="2F442979" w14:textId="77777777" w:rsidR="007F5C69" w:rsidRDefault="007F5C69" w:rsidP="007F5C69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7F5C69" w14:paraId="2EBAF8B5" w14:textId="77777777" w:rsidTr="007F5C69">
        <w:tc>
          <w:tcPr>
            <w:tcW w:w="1234" w:type="pct"/>
            <w:shd w:val="clear" w:color="auto" w:fill="C0C0C0"/>
            <w:vAlign w:val="center"/>
          </w:tcPr>
          <w:p w14:paraId="12331DE8" w14:textId="77777777" w:rsidR="007F5C69" w:rsidRDefault="007F5C69" w:rsidP="007F5C69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Acta:</w:t>
            </w:r>
          </w:p>
        </w:tc>
        <w:tc>
          <w:tcPr>
            <w:tcW w:w="3706" w:type="pct"/>
            <w:shd w:val="clear" w:color="auto" w:fill="C0C0C0"/>
            <w:vAlign w:val="center"/>
          </w:tcPr>
          <w:p w14:paraId="4E0F1B22" w14:textId="77777777" w:rsidR="007F5C69" w:rsidRDefault="007F5C69" w:rsidP="007F5C69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05/2024</w:t>
            </w:r>
          </w:p>
        </w:tc>
        <w:tc>
          <w:tcPr>
            <w:tcW w:w="60" w:type="pct"/>
            <w:shd w:val="clear" w:color="auto" w:fill="C0C0C0"/>
            <w:vAlign w:val="center"/>
          </w:tcPr>
          <w:p w14:paraId="3490B6A0" w14:textId="77777777" w:rsidR="007F5C69" w:rsidRDefault="007F5C69" w:rsidP="007F5C69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7F5C69" w14:paraId="3539F190" w14:textId="77777777" w:rsidTr="007F5C69">
        <w:tc>
          <w:tcPr>
            <w:tcW w:w="1234" w:type="pct"/>
            <w:shd w:val="clear" w:color="auto" w:fill="C0C0C0"/>
            <w:vAlign w:val="center"/>
          </w:tcPr>
          <w:p w14:paraId="55E416C3" w14:textId="77777777" w:rsidR="007F5C69" w:rsidRDefault="007F5C69" w:rsidP="007F5C69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Fecha de Ingreso:</w:t>
            </w:r>
          </w:p>
        </w:tc>
        <w:tc>
          <w:tcPr>
            <w:tcW w:w="3706" w:type="pct"/>
            <w:shd w:val="clear" w:color="auto" w:fill="C0C0C0"/>
            <w:vAlign w:val="center"/>
          </w:tcPr>
          <w:p w14:paraId="2A4A1CF8" w14:textId="77777777" w:rsidR="007F5C69" w:rsidRDefault="007F5C69" w:rsidP="007F5C69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29/8/2024</w:t>
            </w:r>
          </w:p>
        </w:tc>
        <w:tc>
          <w:tcPr>
            <w:tcW w:w="60" w:type="pct"/>
            <w:shd w:val="clear" w:color="auto" w:fill="C0C0C0"/>
            <w:vAlign w:val="center"/>
          </w:tcPr>
          <w:p w14:paraId="78461FAC" w14:textId="77777777" w:rsidR="007F5C69" w:rsidRDefault="007F5C69" w:rsidP="007F5C69">
            <w:pPr>
              <w:keepNext/>
              <w:keepLines/>
              <w:shd w:val="clear" w:color="auto" w:fill="D9F2D0" w:themeFill="accent6" w:themeFillTint="33"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</w:tbl>
    <w:p w14:paraId="6F4EC723" w14:textId="77777777" w:rsidR="007F5C69" w:rsidRDefault="007F5C69" w:rsidP="007F5C6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</w:rPr>
      </w:pPr>
    </w:p>
    <w:tbl>
      <w:tblPr>
        <w:tblW w:w="516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417"/>
        <w:gridCol w:w="6664"/>
        <w:gridCol w:w="1040"/>
      </w:tblGrid>
      <w:tr w:rsidR="007F5C69" w14:paraId="355FF57F" w14:textId="77777777" w:rsidTr="007F5C69">
        <w:tc>
          <w:tcPr>
            <w:tcW w:w="777" w:type="pct"/>
            <w:vAlign w:val="center"/>
          </w:tcPr>
          <w:p w14:paraId="3C3A74A3" w14:textId="77777777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Acta,</w:t>
            </w:r>
          </w:p>
        </w:tc>
        <w:tc>
          <w:tcPr>
            <w:tcW w:w="3652" w:type="pct"/>
            <w:vAlign w:val="center"/>
          </w:tcPr>
          <w:p w14:paraId="299972D9" w14:textId="77777777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570" w:type="pct"/>
            <w:vAlign w:val="center"/>
          </w:tcPr>
          <w:p w14:paraId="7ED7BC4E" w14:textId="77777777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7F5C69" w14:paraId="2CCA3CE1" w14:textId="77777777" w:rsidTr="007F5C69">
        <w:tc>
          <w:tcPr>
            <w:tcW w:w="777" w:type="pct"/>
            <w:vAlign w:val="center"/>
          </w:tcPr>
          <w:p w14:paraId="3D59D809" w14:textId="77777777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Ata</w:t>
            </w:r>
          </w:p>
        </w:tc>
        <w:tc>
          <w:tcPr>
            <w:tcW w:w="3652" w:type="pct"/>
            <w:vAlign w:val="center"/>
          </w:tcPr>
          <w:p w14:paraId="3AC1B560" w14:textId="77777777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570" w:type="pct"/>
            <w:vAlign w:val="center"/>
          </w:tcPr>
          <w:p w14:paraId="3457F121" w14:textId="77777777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</w:tr>
      <w:tr w:rsidR="007F5C69" w14:paraId="576A5324" w14:textId="77777777" w:rsidTr="007F5C69">
        <w:tc>
          <w:tcPr>
            <w:tcW w:w="777" w:type="pct"/>
            <w:vAlign w:val="center"/>
          </w:tcPr>
          <w:p w14:paraId="658E5EED" w14:textId="77777777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</w:p>
        </w:tc>
        <w:tc>
          <w:tcPr>
            <w:tcW w:w="3652" w:type="pct"/>
            <w:vAlign w:val="center"/>
          </w:tcPr>
          <w:p w14:paraId="21DC861D" w14:textId="77777777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</w:p>
        </w:tc>
        <w:tc>
          <w:tcPr>
            <w:tcW w:w="570" w:type="pct"/>
            <w:vAlign w:val="center"/>
          </w:tcPr>
          <w:p w14:paraId="2411BC1C" w14:textId="77777777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</w:p>
        </w:tc>
      </w:tr>
      <w:tr w:rsidR="007F5C69" w14:paraId="6298AF29" w14:textId="77777777" w:rsidTr="007F5C69">
        <w:tc>
          <w:tcPr>
            <w:tcW w:w="777" w:type="pct"/>
          </w:tcPr>
          <w:p w14:paraId="2504652B" w14:textId="77777777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I</w:t>
            </w:r>
          </w:p>
        </w:tc>
        <w:tc>
          <w:tcPr>
            <w:tcW w:w="3652" w:type="pct"/>
          </w:tcPr>
          <w:p w14:paraId="34A9FB56" w14:textId="77777777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Lista de Participantes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81BEE7A" w14:textId="281BF083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</w:t>
            </w:r>
            <w:r>
              <w:rPr>
                <w:rFonts w:ascii="Tms Rmn" w:hAnsi="Tms Rmn" w:cs="Tms Rmn"/>
                <w:color w:val="000000"/>
              </w:rPr>
              <w:t>Digital</w:t>
            </w:r>
          </w:p>
        </w:tc>
      </w:tr>
      <w:tr w:rsidR="007F5C69" w14:paraId="6F3BEDEE" w14:textId="77777777" w:rsidTr="007F5C69">
        <w:tc>
          <w:tcPr>
            <w:tcW w:w="777" w:type="pct"/>
            <w:vAlign w:val="center"/>
          </w:tcPr>
          <w:p w14:paraId="1684A704" w14:textId="77777777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652" w:type="pct"/>
          </w:tcPr>
          <w:p w14:paraId="7A08063D" w14:textId="77777777" w:rsidR="007F5C69" w:rsidRP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</w:rPr>
            </w:pPr>
            <w:r w:rsidRPr="007F5C69">
              <w:rPr>
                <w:rFonts w:ascii="Tms Rmn" w:hAnsi="Tms Rmn" w:cs="Tms Rmn"/>
                <w:i/>
                <w:iCs/>
                <w:color w:val="000000"/>
              </w:rPr>
              <w:t>Lista de Participantes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0E43E6F" w14:textId="77777777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</w:t>
            </w:r>
          </w:p>
        </w:tc>
      </w:tr>
      <w:tr w:rsidR="007F5C69" w14:paraId="61CDD35B" w14:textId="77777777" w:rsidTr="007F5C69">
        <w:tc>
          <w:tcPr>
            <w:tcW w:w="777" w:type="pct"/>
          </w:tcPr>
          <w:p w14:paraId="6923B9D8" w14:textId="77777777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II</w:t>
            </w:r>
          </w:p>
        </w:tc>
        <w:tc>
          <w:tcPr>
            <w:tcW w:w="3652" w:type="pct"/>
          </w:tcPr>
          <w:p w14:paraId="1A9D9360" w14:textId="77777777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Agenda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A2B7FAD" w14:textId="72579A27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Digital</w:t>
            </w:r>
          </w:p>
        </w:tc>
      </w:tr>
      <w:tr w:rsidR="007F5C69" w14:paraId="293B336D" w14:textId="77777777" w:rsidTr="007F5C69">
        <w:tc>
          <w:tcPr>
            <w:tcW w:w="777" w:type="pct"/>
            <w:vAlign w:val="center"/>
          </w:tcPr>
          <w:p w14:paraId="30323D26" w14:textId="77777777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652" w:type="pct"/>
          </w:tcPr>
          <w:p w14:paraId="1260B4A6" w14:textId="77777777" w:rsidR="007F5C69" w:rsidRP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</w:rPr>
            </w:pPr>
            <w:r w:rsidRPr="007F5C69">
              <w:rPr>
                <w:rFonts w:ascii="Tms Rmn" w:hAnsi="Tms Rmn" w:cs="Tms Rmn"/>
                <w:i/>
                <w:iCs/>
                <w:color w:val="000000"/>
              </w:rPr>
              <w:t>Agenda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2FEEF9E" w14:textId="77777777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</w:t>
            </w:r>
          </w:p>
        </w:tc>
      </w:tr>
      <w:tr w:rsidR="007F5C69" w14:paraId="5FC3BC5B" w14:textId="77777777" w:rsidTr="007F5C69">
        <w:tc>
          <w:tcPr>
            <w:tcW w:w="777" w:type="pct"/>
          </w:tcPr>
          <w:p w14:paraId="5F30AAD2" w14:textId="77777777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III</w:t>
            </w:r>
          </w:p>
        </w:tc>
        <w:tc>
          <w:tcPr>
            <w:tcW w:w="3652" w:type="pct"/>
          </w:tcPr>
          <w:p w14:paraId="69162C67" w14:textId="77777777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Resumen del Acta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2B25DC3" w14:textId="25C1C2BB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Digital</w:t>
            </w:r>
          </w:p>
        </w:tc>
      </w:tr>
      <w:tr w:rsidR="007F5C69" w14:paraId="66C0E162" w14:textId="77777777" w:rsidTr="007F5C69">
        <w:tc>
          <w:tcPr>
            <w:tcW w:w="777" w:type="pct"/>
            <w:vAlign w:val="center"/>
          </w:tcPr>
          <w:p w14:paraId="731DE9F0" w14:textId="77777777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652" w:type="pct"/>
          </w:tcPr>
          <w:p w14:paraId="5DA49831" w14:textId="77777777" w:rsidR="007F5C69" w:rsidRP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</w:rPr>
            </w:pPr>
            <w:r w:rsidRPr="007F5C69">
              <w:rPr>
                <w:rFonts w:ascii="Tms Rmn" w:hAnsi="Tms Rmn" w:cs="Tms Rmn"/>
                <w:i/>
                <w:iCs/>
                <w:color w:val="000000"/>
              </w:rPr>
              <w:t>Resumo da Ata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E6F8152" w14:textId="77777777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</w:t>
            </w:r>
          </w:p>
        </w:tc>
      </w:tr>
      <w:tr w:rsidR="007F5C69" w14:paraId="5BC7C857" w14:textId="77777777" w:rsidTr="007F5C69">
        <w:tc>
          <w:tcPr>
            <w:tcW w:w="777" w:type="pct"/>
          </w:tcPr>
          <w:p w14:paraId="10934818" w14:textId="77777777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IV</w:t>
            </w:r>
          </w:p>
        </w:tc>
        <w:tc>
          <w:tcPr>
            <w:tcW w:w="3652" w:type="pct"/>
          </w:tcPr>
          <w:p w14:paraId="7D416BE0" w14:textId="77777777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Acta del Subcomité Técnico de Controles y Operatoria de Frontera – SCTCOF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1D46231" w14:textId="15583D74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Digital</w:t>
            </w:r>
          </w:p>
        </w:tc>
      </w:tr>
      <w:tr w:rsidR="007F5C69" w:rsidRPr="007F5C69" w14:paraId="743B875A" w14:textId="77777777" w:rsidTr="007F5C69">
        <w:tc>
          <w:tcPr>
            <w:tcW w:w="777" w:type="pct"/>
            <w:vAlign w:val="center"/>
          </w:tcPr>
          <w:p w14:paraId="1A5DA9F1" w14:textId="77777777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652" w:type="pct"/>
          </w:tcPr>
          <w:p w14:paraId="164D5174" w14:textId="77777777" w:rsidR="007F5C69" w:rsidRP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lang w:val="pt-BR"/>
              </w:rPr>
            </w:pPr>
            <w:r w:rsidRPr="007F5C69">
              <w:rPr>
                <w:rFonts w:ascii="Tms Rmn" w:hAnsi="Tms Rmn" w:cs="Tms Rmn"/>
                <w:i/>
                <w:iCs/>
                <w:color w:val="000000"/>
                <w:lang w:val="pt-BR"/>
              </w:rPr>
              <w:t>Ata do Subcomitê Técnico de Controle e Operações de Fronteiras – SCTCOF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F3A8CE2" w14:textId="77777777" w:rsidR="007F5C69" w:rsidRP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BR"/>
              </w:rPr>
            </w:pPr>
            <w:r w:rsidRPr="007F5C69">
              <w:rPr>
                <w:rFonts w:ascii="Tms Rmn" w:hAnsi="Tms Rmn" w:cs="Tms Rmn"/>
                <w:color w:val="000000"/>
                <w:lang w:val="pt-BR"/>
              </w:rPr>
              <w:t xml:space="preserve">   </w:t>
            </w:r>
          </w:p>
        </w:tc>
      </w:tr>
      <w:tr w:rsidR="007F5C69" w14:paraId="0F1D8B3F" w14:textId="77777777" w:rsidTr="007F5C69">
        <w:tc>
          <w:tcPr>
            <w:tcW w:w="777" w:type="pct"/>
          </w:tcPr>
          <w:p w14:paraId="2AC46BF3" w14:textId="77777777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V</w:t>
            </w:r>
          </w:p>
        </w:tc>
        <w:tc>
          <w:tcPr>
            <w:tcW w:w="3652" w:type="pct"/>
          </w:tcPr>
          <w:p w14:paraId="4C6E249D" w14:textId="77777777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Informe Final del Proyecto </w:t>
            </w:r>
            <w:proofErr w:type="spellStart"/>
            <w:r>
              <w:rPr>
                <w:rFonts w:ascii="Tms Rmn" w:hAnsi="Tms Rmn" w:cs="Tms Rmn"/>
                <w:color w:val="000000"/>
              </w:rPr>
              <w:t>Procomex</w:t>
            </w:r>
            <w:proofErr w:type="spellEnd"/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87F84FC" w14:textId="753A437C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Digital</w:t>
            </w:r>
          </w:p>
        </w:tc>
      </w:tr>
      <w:tr w:rsidR="007F5C69" w:rsidRPr="007F5C69" w14:paraId="6354B922" w14:textId="77777777" w:rsidTr="007F5C69">
        <w:tc>
          <w:tcPr>
            <w:tcW w:w="777" w:type="pct"/>
            <w:vAlign w:val="center"/>
          </w:tcPr>
          <w:p w14:paraId="7B739F3D" w14:textId="77777777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652" w:type="pct"/>
          </w:tcPr>
          <w:p w14:paraId="1DB0DF93" w14:textId="77777777" w:rsidR="007F5C69" w:rsidRP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lang w:val="pt-BR"/>
              </w:rPr>
            </w:pPr>
            <w:r w:rsidRPr="007F5C69">
              <w:rPr>
                <w:rFonts w:ascii="Tms Rmn" w:hAnsi="Tms Rmn" w:cs="Tms Rmn"/>
                <w:i/>
                <w:iCs/>
                <w:color w:val="000000"/>
                <w:lang w:val="pt-BR"/>
              </w:rPr>
              <w:t xml:space="preserve">Relatório Final do Projeto </w:t>
            </w:r>
            <w:proofErr w:type="spellStart"/>
            <w:r w:rsidRPr="007F5C69">
              <w:rPr>
                <w:rFonts w:ascii="Tms Rmn" w:hAnsi="Tms Rmn" w:cs="Tms Rmn"/>
                <w:i/>
                <w:iCs/>
                <w:color w:val="000000"/>
                <w:lang w:val="pt-BR"/>
              </w:rPr>
              <w:t>Procomex</w:t>
            </w:r>
            <w:proofErr w:type="spellEnd"/>
          </w:p>
        </w:tc>
        <w:tc>
          <w:tcPr>
            <w:tcW w:w="570" w:type="pct"/>
            <w:shd w:val="clear" w:color="auto" w:fill="auto"/>
            <w:vAlign w:val="center"/>
          </w:tcPr>
          <w:p w14:paraId="257DB9FC" w14:textId="77777777" w:rsidR="007F5C69" w:rsidRP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BR"/>
              </w:rPr>
            </w:pPr>
            <w:r w:rsidRPr="007F5C69">
              <w:rPr>
                <w:rFonts w:ascii="Tms Rmn" w:hAnsi="Tms Rmn" w:cs="Tms Rmn"/>
                <w:color w:val="000000"/>
                <w:lang w:val="pt-BR"/>
              </w:rPr>
              <w:t xml:space="preserve">   </w:t>
            </w:r>
          </w:p>
        </w:tc>
      </w:tr>
      <w:tr w:rsidR="007F5C69" w14:paraId="655E632B" w14:textId="77777777" w:rsidTr="007F5C69">
        <w:tc>
          <w:tcPr>
            <w:tcW w:w="777" w:type="pct"/>
          </w:tcPr>
          <w:p w14:paraId="444F3D38" w14:textId="77777777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VI</w:t>
            </w:r>
          </w:p>
        </w:tc>
        <w:tc>
          <w:tcPr>
            <w:tcW w:w="3652" w:type="pct"/>
          </w:tcPr>
          <w:p w14:paraId="2EEC6E74" w14:textId="77777777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Acta del Subcomité Técnico de Procedimientos Aduaneros e Informática Aduanera – SCTPAI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F561B34" w14:textId="573BDCAA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Digital</w:t>
            </w:r>
          </w:p>
        </w:tc>
      </w:tr>
      <w:tr w:rsidR="007F5C69" w:rsidRPr="007F5C69" w14:paraId="07071AE5" w14:textId="77777777" w:rsidTr="007F5C69">
        <w:tc>
          <w:tcPr>
            <w:tcW w:w="777" w:type="pct"/>
            <w:vAlign w:val="center"/>
          </w:tcPr>
          <w:p w14:paraId="710F5B2F" w14:textId="77777777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652" w:type="pct"/>
          </w:tcPr>
          <w:p w14:paraId="752A0FDC" w14:textId="77777777" w:rsidR="007F5C69" w:rsidRP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lang w:val="pt-BR"/>
              </w:rPr>
            </w:pPr>
            <w:r w:rsidRPr="007F5C69">
              <w:rPr>
                <w:rFonts w:ascii="Tms Rmn" w:hAnsi="Tms Rmn" w:cs="Tms Rmn"/>
                <w:i/>
                <w:iCs/>
                <w:color w:val="000000"/>
                <w:lang w:val="pt-BR"/>
              </w:rPr>
              <w:t>Ata da Subcomissão Técnica de Procedimentos Aduaneiros e Informática Aduaneira – SCTPAI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9AF5970" w14:textId="77777777" w:rsidR="007F5C69" w:rsidRP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BR"/>
              </w:rPr>
            </w:pPr>
            <w:r w:rsidRPr="007F5C69">
              <w:rPr>
                <w:rFonts w:ascii="Tms Rmn" w:hAnsi="Tms Rmn" w:cs="Tms Rmn"/>
                <w:color w:val="000000"/>
                <w:lang w:val="pt-BR"/>
              </w:rPr>
              <w:t xml:space="preserve">   </w:t>
            </w:r>
          </w:p>
        </w:tc>
      </w:tr>
      <w:tr w:rsidR="007F5C69" w14:paraId="3F88CB14" w14:textId="77777777" w:rsidTr="007F5C69">
        <w:tc>
          <w:tcPr>
            <w:tcW w:w="777" w:type="pct"/>
          </w:tcPr>
          <w:p w14:paraId="369F8AAD" w14:textId="77777777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VII</w:t>
            </w:r>
          </w:p>
        </w:tc>
        <w:tc>
          <w:tcPr>
            <w:tcW w:w="3652" w:type="pct"/>
          </w:tcPr>
          <w:p w14:paraId="2197CD44" w14:textId="77777777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>Ayuda Memoria del Grupo Ad Hoc OEA MERCOSUR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7AA68F1" w14:textId="2E8D3FE6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Digital</w:t>
            </w:r>
          </w:p>
        </w:tc>
      </w:tr>
      <w:tr w:rsidR="007F5C69" w:rsidRPr="007F5C69" w14:paraId="0C7FE8C7" w14:textId="77777777" w:rsidTr="007F5C69">
        <w:tc>
          <w:tcPr>
            <w:tcW w:w="777" w:type="pct"/>
            <w:vAlign w:val="center"/>
          </w:tcPr>
          <w:p w14:paraId="7DE39CD2" w14:textId="77777777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652" w:type="pct"/>
          </w:tcPr>
          <w:p w14:paraId="20042D56" w14:textId="77777777" w:rsidR="007F5C69" w:rsidRP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lang w:val="pt-BR"/>
              </w:rPr>
            </w:pPr>
            <w:r w:rsidRPr="007F5C69">
              <w:rPr>
                <w:rFonts w:ascii="Tms Rmn" w:hAnsi="Tms Rmn" w:cs="Tms Rmn"/>
                <w:i/>
                <w:iCs/>
                <w:color w:val="000000"/>
                <w:lang w:val="pt-BR"/>
              </w:rPr>
              <w:t>Ajuda Memoria do Grupo Ad Hoc MERCOSUL OEA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B4BF842" w14:textId="77777777" w:rsidR="007F5C69" w:rsidRP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BR"/>
              </w:rPr>
            </w:pPr>
            <w:r w:rsidRPr="007F5C69">
              <w:rPr>
                <w:rFonts w:ascii="Tms Rmn" w:hAnsi="Tms Rmn" w:cs="Tms Rmn"/>
                <w:color w:val="000000"/>
                <w:lang w:val="pt-BR"/>
              </w:rPr>
              <w:t xml:space="preserve">   </w:t>
            </w:r>
          </w:p>
        </w:tc>
      </w:tr>
      <w:tr w:rsidR="007F5C69" w14:paraId="0B4DCDB0" w14:textId="77777777" w:rsidTr="007F5C69">
        <w:tc>
          <w:tcPr>
            <w:tcW w:w="777" w:type="pct"/>
          </w:tcPr>
          <w:p w14:paraId="2211C3E1" w14:textId="77777777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</w:rPr>
            </w:pPr>
            <w:r>
              <w:rPr>
                <w:rFonts w:ascii="Tms Rmn" w:hAnsi="Tms Rmn" w:cs="Tms Rmn"/>
                <w:b/>
                <w:bCs/>
                <w:color w:val="000000"/>
              </w:rPr>
              <w:t>Anexo VIII</w:t>
            </w:r>
          </w:p>
        </w:tc>
        <w:tc>
          <w:tcPr>
            <w:tcW w:w="3652" w:type="pct"/>
          </w:tcPr>
          <w:p w14:paraId="1E946150" w14:textId="77777777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Ayuda Memoria del Grupo Ad Hoc </w:t>
            </w:r>
            <w:proofErr w:type="spellStart"/>
            <w:r>
              <w:rPr>
                <w:rFonts w:ascii="Tms Rmn" w:hAnsi="Tms Rmn" w:cs="Tms Rmn"/>
                <w:color w:val="000000"/>
              </w:rPr>
              <w:t>VUCEs</w:t>
            </w:r>
            <w:proofErr w:type="spellEnd"/>
            <w:r>
              <w:rPr>
                <w:rFonts w:ascii="Tms Rmn" w:hAnsi="Tms Rmn" w:cs="Tms Rmn"/>
                <w:color w:val="000000"/>
              </w:rPr>
              <w:t xml:space="preserve"> MERCOSUR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D65F3FC" w14:textId="7BD921BC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  Digital</w:t>
            </w:r>
          </w:p>
        </w:tc>
      </w:tr>
      <w:tr w:rsidR="007F5C69" w:rsidRPr="007F5C69" w14:paraId="5F50AFB7" w14:textId="77777777" w:rsidTr="007F5C69">
        <w:tc>
          <w:tcPr>
            <w:tcW w:w="777" w:type="pct"/>
            <w:vAlign w:val="center"/>
          </w:tcPr>
          <w:p w14:paraId="42D882D3" w14:textId="77777777" w:rsid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</w:rPr>
            </w:pPr>
            <w:r>
              <w:rPr>
                <w:rFonts w:ascii="Tms Rmn" w:hAnsi="Tms Rmn" w:cs="Tms Rmn"/>
                <w:color w:val="000000"/>
              </w:rPr>
              <w:t xml:space="preserve"> </w:t>
            </w:r>
          </w:p>
        </w:tc>
        <w:tc>
          <w:tcPr>
            <w:tcW w:w="3652" w:type="pct"/>
          </w:tcPr>
          <w:p w14:paraId="071FA0BD" w14:textId="77777777" w:rsidR="007F5C69" w:rsidRP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lang w:val="pt-BR"/>
              </w:rPr>
            </w:pPr>
            <w:r w:rsidRPr="007F5C69">
              <w:rPr>
                <w:rFonts w:ascii="Tms Rmn" w:hAnsi="Tms Rmn" w:cs="Tms Rmn"/>
                <w:i/>
                <w:iCs/>
                <w:color w:val="000000"/>
                <w:lang w:val="pt-BR"/>
              </w:rPr>
              <w:t xml:space="preserve">Ajuda Memória do Grupo Ad Hoc </w:t>
            </w:r>
            <w:proofErr w:type="spellStart"/>
            <w:r w:rsidRPr="007F5C69">
              <w:rPr>
                <w:rFonts w:ascii="Tms Rmn" w:hAnsi="Tms Rmn" w:cs="Tms Rmn"/>
                <w:i/>
                <w:iCs/>
                <w:color w:val="000000"/>
                <w:lang w:val="pt-BR"/>
              </w:rPr>
              <w:t>VUCEs</w:t>
            </w:r>
            <w:proofErr w:type="spellEnd"/>
            <w:r w:rsidRPr="007F5C69">
              <w:rPr>
                <w:rFonts w:ascii="Tms Rmn" w:hAnsi="Tms Rmn" w:cs="Tms Rmn"/>
                <w:i/>
                <w:iCs/>
                <w:color w:val="000000"/>
                <w:lang w:val="pt-BR"/>
              </w:rPr>
              <w:t xml:space="preserve"> MERCOSUL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3661C18" w14:textId="77777777" w:rsidR="007F5C69" w:rsidRPr="007F5C69" w:rsidRDefault="007F5C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lang w:val="pt-BR"/>
              </w:rPr>
            </w:pPr>
            <w:r w:rsidRPr="007F5C69">
              <w:rPr>
                <w:rFonts w:ascii="Tms Rmn" w:hAnsi="Tms Rmn" w:cs="Tms Rmn"/>
                <w:color w:val="000000"/>
                <w:lang w:val="pt-BR"/>
              </w:rPr>
              <w:t xml:space="preserve">   </w:t>
            </w:r>
          </w:p>
        </w:tc>
      </w:tr>
    </w:tbl>
    <w:p w14:paraId="3571E802" w14:textId="77777777" w:rsidR="007F5C69" w:rsidRPr="007F5C69" w:rsidRDefault="007F5C69" w:rsidP="007F5C6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lang w:val="pt-BR"/>
        </w:rPr>
      </w:pPr>
    </w:p>
    <w:p w14:paraId="6DDE571C" w14:textId="77777777" w:rsidR="007F5C69" w:rsidRPr="007F5C69" w:rsidRDefault="007F5C69" w:rsidP="007F5C6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lang w:val="pt-BR"/>
        </w:rPr>
      </w:pPr>
      <w:r w:rsidRPr="007F5C69">
        <w:rPr>
          <w:rFonts w:ascii="Tms Rmn" w:hAnsi="Tms Rmn" w:cs="Tms Rmn"/>
          <w:color w:val="000000"/>
          <w:lang w:val="pt-BR"/>
        </w:rPr>
        <w:br/>
      </w:r>
    </w:p>
    <w:p w14:paraId="6C3FDE2E" w14:textId="45ABD006" w:rsidR="00607459" w:rsidRPr="007F5C69" w:rsidRDefault="007F5C69" w:rsidP="007F5C69">
      <w:pPr>
        <w:jc w:val="right"/>
        <w:rPr>
          <w:b/>
          <w:bCs/>
          <w:lang w:val="pt-BR"/>
        </w:rPr>
      </w:pPr>
      <w:r w:rsidRPr="007F5C69">
        <w:rPr>
          <w:b/>
          <w:bCs/>
          <w:lang w:val="pt-BR"/>
        </w:rPr>
        <w:t>SND/RM</w:t>
      </w:r>
    </w:p>
    <w:sectPr w:rsidR="00607459" w:rsidRPr="007F5C69" w:rsidSect="007F5C69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69"/>
    <w:rsid w:val="0054743E"/>
    <w:rsid w:val="005A44C4"/>
    <w:rsid w:val="00607459"/>
    <w:rsid w:val="007F5C69"/>
    <w:rsid w:val="0098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E9B1"/>
  <w15:chartTrackingRefBased/>
  <w15:docId w15:val="{A365E5F2-20B2-4960-85C7-1CDF703E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333333"/>
        <w:sz w:val="24"/>
        <w:szCs w:val="24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5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5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C6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5C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5C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5C6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5C6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5C6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5C6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5C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5C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C6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5C6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5C6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5C6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5C6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5C6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5C69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5C6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5C6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5C6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5C6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5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5C6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5C6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5C6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5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5C6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5C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Mencia</dc:creator>
  <cp:keywords/>
  <dc:description/>
  <cp:lastModifiedBy>Ruth Mencia</cp:lastModifiedBy>
  <cp:revision>1</cp:revision>
  <dcterms:created xsi:type="dcterms:W3CDTF">2024-08-29T15:45:00Z</dcterms:created>
  <dcterms:modified xsi:type="dcterms:W3CDTF">2024-08-29T15:48:00Z</dcterms:modified>
</cp:coreProperties>
</file>