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5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7"/>
        <w:gridCol w:w="199"/>
        <w:gridCol w:w="6671"/>
        <w:gridCol w:w="609"/>
        <w:gridCol w:w="82"/>
        <w:gridCol w:w="62"/>
      </w:tblGrid>
      <w:tr w:rsidR="00CD4B9F" w:rsidRPr="00CD4B9F" w:rsidTr="008C6E42">
        <w:trPr>
          <w:gridAfter w:val="1"/>
          <w:wAfter w:w="35" w:type="pct"/>
        </w:trPr>
        <w:tc>
          <w:tcPr>
            <w:tcW w:w="4965" w:type="pct"/>
            <w:gridSpan w:val="5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CD4B9F" w:rsidRPr="00CD4B9F" w:rsidTr="008C6E42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B9F" w:rsidRPr="00CD4B9F" w:rsidTr="008C6E42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XLI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B9F" w:rsidRPr="00CD4B9F" w:rsidTr="008C6E42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23/09/2023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B9F" w:rsidRPr="00CD4B9F" w:rsidTr="008C6E42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Florianópolis</w:t>
            </w: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-Brasil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B9F" w:rsidRPr="00CD4B9F" w:rsidTr="008C6E42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B9F" w:rsidRPr="00CD4B9F" w:rsidTr="008C6E42">
        <w:trPr>
          <w:gridAfter w:val="1"/>
          <w:wAfter w:w="35" w:type="pct"/>
        </w:trPr>
        <w:tc>
          <w:tcPr>
            <w:tcW w:w="717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02" w:type="pct"/>
            <w:gridSpan w:val="3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23/10/2023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CD4B9F" w:rsidRP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48" w:type="pct"/>
            <w:vAlign w:val="center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Pr="008C6E42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C6E4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8C6E4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48" w:type="pct"/>
            <w:vAlign w:val="center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Resumen del Acta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INCAA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do INCAA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INAP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do INAP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Observatorio ACAU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Observatório ACAU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Avance Semestral del Programa de Trabajo 2023-2024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RP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Avanço Semestral do Programa de Trabalho 2023-2024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Addendum al Programa de Trabajo 2023-2024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RP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Addendo ao Programa de Trabalho 2023-2024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Postal RECAM 20 años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Postal RECAM 20 anos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Plataforma MERCOSUR Audiovisual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Plataforma MERCOSUL Audiovisual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Salas Argentinas RSD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Salas Argentinas RSD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Premios RECAM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Prémios RECAM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Programación FAM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Programação</w:t>
            </w: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FAM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Acuerdo de Coproducción MERCOSUR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RP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Proposta Acordo de Coprodução MERCOSUL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bookmarkStart w:id="0" w:name="_GoBack"/>
        <w:bookmarkEnd w:id="0"/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Fondo de desarrollo de cortometrajes en coproducción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RP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Fundo de desenvolvimento de curtas-metragens em coprodução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Accesibilidad Audiovisual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Acessibilidade Audiovisual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Concurso Buenas Prácticas de la Sociedad Civil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RP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Concurso Boas práticas da Sociedade Civil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Encuentro de Especialistas de Patrimonio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  <w:t>Encontro de Especialistas de Patrimônio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Administrativo de la OEI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  <w:t>Relatório Administrativo da OEI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:rsid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IAAVIM MAEF 2024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8C6E42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D4B9F" w:rsidTr="008C6E42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:rsidR="00CD4B9F" w:rsidRDefault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</w:pPr>
            <w:r w:rsidRPr="00CD4B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PT"/>
              </w:rPr>
              <w:t>Proposta IAAVIM MAEF 2024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D4B9F" w:rsidRPr="00CD4B9F" w:rsidRDefault="00CD4B9F" w:rsidP="00CD4B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4B9F" w:rsidRDefault="00CD4B9F" w:rsidP="00CD4B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CD4B9F" w:rsidRDefault="00CD4B9F" w:rsidP="00CD4B9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CD4B9F" w:rsidRDefault="00CD4B9F"/>
    <w:sectPr w:rsidR="00CD4B9F" w:rsidSect="00AB5EA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42" w:rsidRDefault="008C6E42" w:rsidP="008C6E42">
      <w:pPr>
        <w:spacing w:after="0" w:line="240" w:lineRule="auto"/>
      </w:pPr>
      <w:r>
        <w:separator/>
      </w:r>
    </w:p>
  </w:endnote>
  <w:endnote w:type="continuationSeparator" w:id="0">
    <w:p w:rsidR="008C6E42" w:rsidRDefault="008C6E42" w:rsidP="008C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42" w:rsidRPr="008C6E42" w:rsidRDefault="008C6E42" w:rsidP="008C6E4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23/10/2023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42" w:rsidRDefault="008C6E42" w:rsidP="008C6E42">
      <w:pPr>
        <w:spacing w:after="0" w:line="240" w:lineRule="auto"/>
      </w:pPr>
      <w:r>
        <w:separator/>
      </w:r>
    </w:p>
  </w:footnote>
  <w:footnote w:type="continuationSeparator" w:id="0">
    <w:p w:rsidR="008C6E42" w:rsidRDefault="008C6E42" w:rsidP="008C6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F"/>
    <w:rsid w:val="008C6E42"/>
    <w:rsid w:val="00C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207AB"/>
  <w15:chartTrackingRefBased/>
  <w15:docId w15:val="{ABEAAC8D-8D4B-471F-8EF6-AD3FE66A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E42"/>
  </w:style>
  <w:style w:type="paragraph" w:styleId="Piedepgina">
    <w:name w:val="footer"/>
    <w:basedOn w:val="Normal"/>
    <w:link w:val="PiedepginaCar"/>
    <w:uiPriority w:val="99"/>
    <w:unhideWhenUsed/>
    <w:rsid w:val="008C6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2023-10-23T19:01:00Z</dcterms:created>
  <dcterms:modified xsi:type="dcterms:W3CDTF">2023-10-23T19:16:00Z</dcterms:modified>
</cp:coreProperties>
</file>