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701"/>
        <w:gridCol w:w="1594"/>
        <w:gridCol w:w="5358"/>
        <w:gridCol w:w="65"/>
        <w:gridCol w:w="120"/>
      </w:tblGrid>
      <w:tr w:rsidR="00C3125C" w14:paraId="3C700A6D" w14:textId="77777777" w:rsidTr="00C3125C">
        <w:tc>
          <w:tcPr>
            <w:tcW w:w="5000" w:type="pct"/>
            <w:gridSpan w:val="5"/>
            <w:shd w:val="clear" w:color="auto" w:fill="C5E0B3" w:themeFill="accent6" w:themeFillTint="66"/>
            <w:vAlign w:val="center"/>
          </w:tcPr>
          <w:p w14:paraId="1E97B10D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- 04/2023</w:t>
            </w:r>
          </w:p>
        </w:tc>
      </w:tr>
      <w:tr w:rsidR="00C3125C" w14:paraId="51382CDF" w14:textId="77777777" w:rsidTr="00C3125C">
        <w:tc>
          <w:tcPr>
            <w:tcW w:w="1864" w:type="pct"/>
            <w:gridSpan w:val="2"/>
            <w:shd w:val="clear" w:color="auto" w:fill="C5E0B3" w:themeFill="accent6" w:themeFillTint="66"/>
            <w:vAlign w:val="center"/>
          </w:tcPr>
          <w:p w14:paraId="314CD51C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Órgano:</w:t>
            </w:r>
          </w:p>
        </w:tc>
        <w:tc>
          <w:tcPr>
            <w:tcW w:w="3031" w:type="pct"/>
            <w:shd w:val="clear" w:color="auto" w:fill="C5E0B3" w:themeFill="accent6" w:themeFillTint="66"/>
            <w:vAlign w:val="center"/>
          </w:tcPr>
          <w:p w14:paraId="6B986105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Grupo Mercado Común (GMC)</w:t>
            </w:r>
          </w:p>
        </w:tc>
        <w:tc>
          <w:tcPr>
            <w:tcW w:w="105" w:type="pct"/>
            <w:gridSpan w:val="2"/>
            <w:shd w:val="clear" w:color="auto" w:fill="C5E0B3" w:themeFill="accent6" w:themeFillTint="66"/>
            <w:vAlign w:val="center"/>
          </w:tcPr>
          <w:p w14:paraId="4FCEF274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3125C" w14:paraId="2D239383" w14:textId="77777777" w:rsidTr="00C3125C">
        <w:tc>
          <w:tcPr>
            <w:tcW w:w="1864" w:type="pct"/>
            <w:gridSpan w:val="2"/>
            <w:shd w:val="clear" w:color="auto" w:fill="C5E0B3" w:themeFill="accent6" w:themeFillTint="66"/>
            <w:vAlign w:val="center"/>
          </w:tcPr>
          <w:p w14:paraId="731E53F4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Reunión:</w:t>
            </w:r>
          </w:p>
        </w:tc>
        <w:tc>
          <w:tcPr>
            <w:tcW w:w="3031" w:type="pct"/>
            <w:shd w:val="clear" w:color="auto" w:fill="C5E0B3" w:themeFill="accent6" w:themeFillTint="66"/>
            <w:vAlign w:val="center"/>
          </w:tcPr>
          <w:p w14:paraId="6D87BBE3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CXXVIII</w:t>
            </w:r>
          </w:p>
        </w:tc>
        <w:tc>
          <w:tcPr>
            <w:tcW w:w="105" w:type="pct"/>
            <w:gridSpan w:val="2"/>
            <w:shd w:val="clear" w:color="auto" w:fill="C5E0B3" w:themeFill="accent6" w:themeFillTint="66"/>
            <w:vAlign w:val="center"/>
          </w:tcPr>
          <w:p w14:paraId="0B3FE43C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3125C" w14:paraId="0C131EF5" w14:textId="77777777" w:rsidTr="00C3125C">
        <w:tc>
          <w:tcPr>
            <w:tcW w:w="1864" w:type="pct"/>
            <w:gridSpan w:val="2"/>
            <w:shd w:val="clear" w:color="auto" w:fill="C5E0B3" w:themeFill="accent6" w:themeFillTint="66"/>
            <w:vAlign w:val="center"/>
          </w:tcPr>
          <w:p w14:paraId="48DEC788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Fecha:</w:t>
            </w:r>
          </w:p>
        </w:tc>
        <w:tc>
          <w:tcPr>
            <w:tcW w:w="3031" w:type="pct"/>
            <w:shd w:val="clear" w:color="auto" w:fill="C5E0B3" w:themeFill="accent6" w:themeFillTint="66"/>
            <w:vAlign w:val="center"/>
          </w:tcPr>
          <w:p w14:paraId="25997610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14/09/2023</w:t>
            </w:r>
          </w:p>
        </w:tc>
        <w:tc>
          <w:tcPr>
            <w:tcW w:w="105" w:type="pct"/>
            <w:gridSpan w:val="2"/>
            <w:shd w:val="clear" w:color="auto" w:fill="C5E0B3" w:themeFill="accent6" w:themeFillTint="66"/>
            <w:vAlign w:val="center"/>
          </w:tcPr>
          <w:p w14:paraId="0B530C7F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3125C" w14:paraId="2E1D3309" w14:textId="77777777" w:rsidTr="00C3125C">
        <w:tc>
          <w:tcPr>
            <w:tcW w:w="1864" w:type="pct"/>
            <w:gridSpan w:val="2"/>
            <w:shd w:val="clear" w:color="auto" w:fill="C5E0B3" w:themeFill="accent6" w:themeFillTint="66"/>
            <w:vAlign w:val="center"/>
          </w:tcPr>
          <w:p w14:paraId="54976708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Lugar:</w:t>
            </w:r>
          </w:p>
        </w:tc>
        <w:tc>
          <w:tcPr>
            <w:tcW w:w="3031" w:type="pct"/>
            <w:shd w:val="clear" w:color="auto" w:fill="C5E0B3" w:themeFill="accent6" w:themeFillTint="66"/>
            <w:vAlign w:val="center"/>
          </w:tcPr>
          <w:p w14:paraId="4F58896E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Brasília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-Brasil</w:t>
            </w:r>
          </w:p>
        </w:tc>
        <w:tc>
          <w:tcPr>
            <w:tcW w:w="105" w:type="pct"/>
            <w:gridSpan w:val="2"/>
            <w:shd w:val="clear" w:color="auto" w:fill="C5E0B3" w:themeFill="accent6" w:themeFillTint="66"/>
            <w:vAlign w:val="center"/>
          </w:tcPr>
          <w:p w14:paraId="129D0D8A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3125C" w14:paraId="2E1E0E5A" w14:textId="77777777" w:rsidTr="00C3125C">
        <w:tc>
          <w:tcPr>
            <w:tcW w:w="1864" w:type="pct"/>
            <w:gridSpan w:val="2"/>
            <w:shd w:val="clear" w:color="auto" w:fill="C5E0B3" w:themeFill="accent6" w:themeFillTint="66"/>
            <w:vAlign w:val="center"/>
          </w:tcPr>
          <w:p w14:paraId="313BBA2F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Acta:</w:t>
            </w:r>
          </w:p>
        </w:tc>
        <w:tc>
          <w:tcPr>
            <w:tcW w:w="3031" w:type="pct"/>
            <w:shd w:val="clear" w:color="auto" w:fill="C5E0B3" w:themeFill="accent6" w:themeFillTint="66"/>
            <w:vAlign w:val="center"/>
          </w:tcPr>
          <w:p w14:paraId="5B6275B7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04/2023</w:t>
            </w:r>
          </w:p>
        </w:tc>
        <w:tc>
          <w:tcPr>
            <w:tcW w:w="105" w:type="pct"/>
            <w:gridSpan w:val="2"/>
            <w:shd w:val="clear" w:color="auto" w:fill="C5E0B3" w:themeFill="accent6" w:themeFillTint="66"/>
            <w:vAlign w:val="center"/>
          </w:tcPr>
          <w:p w14:paraId="6B4AC2BF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3125C" w14:paraId="2AA112D5" w14:textId="77777777" w:rsidTr="00C3125C">
        <w:tc>
          <w:tcPr>
            <w:tcW w:w="1864" w:type="pct"/>
            <w:gridSpan w:val="2"/>
            <w:shd w:val="clear" w:color="auto" w:fill="C5E0B3" w:themeFill="accent6" w:themeFillTint="66"/>
            <w:vAlign w:val="center"/>
          </w:tcPr>
          <w:p w14:paraId="52195B00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Fecha de Ingreso:</w:t>
            </w:r>
          </w:p>
        </w:tc>
        <w:tc>
          <w:tcPr>
            <w:tcW w:w="3031" w:type="pct"/>
            <w:shd w:val="clear" w:color="auto" w:fill="C5E0B3" w:themeFill="accent6" w:themeFillTint="66"/>
            <w:vAlign w:val="center"/>
          </w:tcPr>
          <w:p w14:paraId="31C4F3B4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15/9/2023</w:t>
            </w:r>
          </w:p>
        </w:tc>
        <w:tc>
          <w:tcPr>
            <w:tcW w:w="105" w:type="pct"/>
            <w:gridSpan w:val="2"/>
            <w:shd w:val="clear" w:color="auto" w:fill="C5E0B3" w:themeFill="accent6" w:themeFillTint="66"/>
            <w:vAlign w:val="center"/>
          </w:tcPr>
          <w:p w14:paraId="6BC61F06" w14:textId="77777777" w:rsidR="00C3125C" w:rsidRDefault="00C3125C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702F6" w14:paraId="22402EDF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vAlign w:val="center"/>
          </w:tcPr>
          <w:p w14:paraId="018BB608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Acta,</w:t>
            </w:r>
          </w:p>
        </w:tc>
        <w:tc>
          <w:tcPr>
            <w:tcW w:w="3970" w:type="pct"/>
            <w:gridSpan w:val="3"/>
            <w:vAlign w:val="center"/>
          </w:tcPr>
          <w:p w14:paraId="67D313BD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" w:type="pct"/>
            <w:vAlign w:val="center"/>
          </w:tcPr>
          <w:p w14:paraId="27A93AC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702F6" w14:paraId="27A6ACF0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vAlign w:val="center"/>
          </w:tcPr>
          <w:p w14:paraId="1352E74C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Ata</w:t>
            </w:r>
          </w:p>
        </w:tc>
        <w:tc>
          <w:tcPr>
            <w:tcW w:w="3970" w:type="pct"/>
            <w:gridSpan w:val="3"/>
            <w:vAlign w:val="center"/>
          </w:tcPr>
          <w:p w14:paraId="6E80109E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8" w:type="pct"/>
            <w:vAlign w:val="center"/>
          </w:tcPr>
          <w:p w14:paraId="420A7E93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702F6" w14:paraId="5B2CBA5B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40453D5E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0" w:type="pct"/>
            <w:gridSpan w:val="3"/>
            <w:shd w:val="clear" w:color="auto" w:fill="auto"/>
            <w:vAlign w:val="center"/>
          </w:tcPr>
          <w:p w14:paraId="3B50123F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" w:type="pct"/>
            <w:shd w:val="clear" w:color="auto" w:fill="auto"/>
            <w:vAlign w:val="center"/>
          </w:tcPr>
          <w:p w14:paraId="09D8BF3A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</w:p>
        </w:tc>
      </w:tr>
      <w:tr w:rsidR="00F702F6" w14:paraId="5D187B0D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5DF62E4B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485AC90A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5DDF5DA5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2160670E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0F358215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12CC29BC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Lista de Participantes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D69DD6D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74C88487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0A5E505E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5F3DD62D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24E66BE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08A1958D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4B911266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177BA780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Agenda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DD5A82C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27D03FB1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39F2F58D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III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38C2E5F5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Normas aprobadas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27FCC9A3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0311383F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7B283C18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519659E8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Normas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aprovadas</w:t>
            </w:r>
            <w:proofErr w:type="spellEnd"/>
          </w:p>
        </w:tc>
        <w:tc>
          <w:tcPr>
            <w:tcW w:w="68" w:type="pct"/>
            <w:shd w:val="clear" w:color="auto" w:fill="auto"/>
            <w:vAlign w:val="center"/>
          </w:tcPr>
          <w:p w14:paraId="1003F66C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2AA6C4E3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46A78667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23DBFC22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025/2023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49645F3F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0564D403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5ADBF980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43FF96D1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REQUISITOS DE BUENAS PRÁCTICAS PARA EL DIAGNÓSTICO DE MUERTE ENCEFÁLICA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F49984F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:rsidRPr="00F702F6" w14:paraId="4F5F2A42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08262B3E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3B55AD2F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REQUISITOS DE BOAS PRÁTICAS PARA O DIAGNÓSTICO DE MORTE ENCEFÁLICA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0E1BEBC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702F6" w14:paraId="71417E9B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10E4F867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3B1A3367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732C1CB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33B06321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78A2F5DE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1EBF45B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2AE1CE3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69C0BD21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10D7B259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3DE1AD2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 xml:space="preserve">Resolución 026/2023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5BC0962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2D49F9CA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22249499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706583DA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ORIENTACIONES FRENTE A EVENTOS DE SALUD PÚBLICA PARA EL PERSONAL DE VIGILANCIA Y CONTROL SANITARIO EN PUNTOS DE ENTRADA Y MEDIOS DE TRANSPORTE INTERNACIONAL DEL MERCOSUR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1802CF9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:rsidRPr="00F702F6" w14:paraId="3CCAEBBE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0A00901B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52A512FE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ORIENTAÇÕES FRENTE A EVENTOS DE SAÚDE PÚBLICA PARA O PESSOAL DE VIGILÂNCIA E CONTROLE SANITÁRIO EM PONTOS DE ENTRADA E MEIOS DE TRANSPORTE INTERNACIONAL DO MERCOSUL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21D67ECB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702F6" w14:paraId="407C9269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4FC2A220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78D2981D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español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42227F5B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4110F50D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0609A382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3AD2722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i/>
                <w:iCs/>
                <w:color w:val="000000"/>
                <w:kern w:val="0"/>
                <w:sz w:val="24"/>
                <w:szCs w:val="24"/>
              </w:rPr>
              <w:t xml:space="preserve">- Versión en portugués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671A698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72F9D076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4295D9C6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IV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09D069E8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RESERVADO - RESERVADO- Informe SM/STIC- Nota SM 476/23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B7BAF1E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:rsidRPr="00F702F6" w14:paraId="0A344857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74BF3267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65FD9D37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RESERVADO- Relatório SM/STIC- Nota SM 476/23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4D85344D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702F6" w14:paraId="0E4D8319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12C7E755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1A02646C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 sobre “Sello Buen Diseño”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8D3541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475DB6D2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4EAB04E9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11E84CA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Documento sobre “Sello Buen Diseño”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17D0FBEF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14:paraId="169F35E8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713B7C90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12269E32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01/23 "CRITERIOS GENERALES SOBRE LAS ACTIVIDADES DEL CONTROL METROLÓGICO LEGAL (DEROGACIÓN DE LAS RESOLUCIONES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57/92, 51/97 Y 60/05)"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6E8F9DA2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:rsidRPr="00F702F6" w14:paraId="07B31080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74E3C80A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617E21C4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P. Res. Nº 01/23 "CRITÉRIOS GERAIS SOBRE AS ATIVIDADES DE CONTROLE METROLÓGICO LEGAL (REVOGAÇÃO DAS RESOLUÇÕES GMC Nº 57/92, 51/97 E 60/05)"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EE2390A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702F6" w14:paraId="0AEC8573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7B8CA622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5DCE69ED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RESERVADO - P. Res.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Nº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05/21 "REGLAMENTO TÉCNICO MERCOSUR SOBRE ENSAYOS CLÍNICOS CON MEDICAMENTOS Y PRODUCTOS MÉDICOS (DEROGACIÓN DE LA RESOLUCIÓN GMC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129/96)" 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52C28170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:rsidRPr="00F702F6" w14:paraId="1ABA3311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2EC84580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541F063B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RESERVADO - P. Res. Nº 05/21 "REGULAMENTO TÉCNICO MERCOSUL SOBRE ENSAIOS CLÍNICOS COM MEDICAMENTOS E PRODUTOS MÉDICOS (REVOGAÇÃO DA RESOLUÇÃO GMC Nº 129/96)"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453EF141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702F6" w14:paraId="0BFACA5C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7445CE97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VIII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351378A2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Programas de Trabajo 2023-2024-SGT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5 (CN, GTMP e CTF),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11 (COVIGSAL y SCOCONTS), RECAM y los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Adendos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a los Programas de Trabajo 2023- 2024 del FCES, REMPM (CCOT) e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 (CA e CIA)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4707A968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:rsidRPr="00F702F6" w14:paraId="12F49BF5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2F31DB27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26B135B2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Programa de trabalho 2023-2024 -SGT N° 5 (CN, GTMP e CTF), do SGT N° 11 (COVIGSAL e SCOCONTS), da RECAM e os Adendos aos Programas de Trabalho 2023- 2024 do FCES, da REMPM (CCOT) e do SGT N° 3 (CA e CIA)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7765AEEC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702F6" w14:paraId="43594A99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4D0FC22C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IX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7098E65A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Informes Semestrales correspondiente al primer semestre del año) del Programa de Trabajo 2023 -2024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 (CN, CTAP, CTSPT,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CTRc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CTRd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), del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3 (CN, CA, CM, CEC, CBUI, CJ, CIA e CG),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7,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11 (CN, COPROSAL, COSERATS, SCOEJER, SCOCOSME, SCODOMI, SCOPROME, SCOPSICO, SCOFARMA y SCOARFAR), SGT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15 y RECM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34C9F8C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:rsidRPr="00F702F6" w14:paraId="00B28BF3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538FAFCA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4A57BAEA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Relatórios Semestrais de Grau de Avanço correspondente ao primeiro semestre do ano) do Programa de Trabalho 2023 -2024 do SGT N° 1 (CN, CTAP, CTSPT, </w:t>
            </w:r>
            <w:proofErr w:type="spellStart"/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CTRc</w:t>
            </w:r>
            <w:proofErr w:type="spellEnd"/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e </w:t>
            </w:r>
            <w:proofErr w:type="spellStart"/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CTRd</w:t>
            </w:r>
            <w:proofErr w:type="spellEnd"/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), do SGT N° 3 (CN, CA, CM, CEC, CBUI, CJ, CIA e CG), do SGT N° 7, do SGT N° 11 (CN, COPROSAL, COSERATS, SCOEJER, SCOCOSME, SCODOMI, SCOPROME, SCOPSICO, SCOFARMA e SCOARFAR), do SGT N° 15 e da RECM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22AA7761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  <w:tr w:rsidR="00F702F6" w14:paraId="79ED9DF0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</w:tcPr>
          <w:p w14:paraId="5CAF963C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  <w:sz w:val="24"/>
                <w:szCs w:val="24"/>
              </w:rPr>
              <w:t>Anexo X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57235509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>Informe Semestral (correspondiente al segundo semestre del año) del Programa de Trabajo 2023 -2024 de REMPM (CN, SCLH, SCG, SPPL-MAP, CCOT, SCTPTIM-FMR, SCAF, SCTN e SDI)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01822C64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:rsidR="00F702F6" w:rsidRPr="00F702F6" w14:paraId="76A3EDAA" w14:textId="77777777" w:rsidTr="00F702F6">
        <w:tblPrEx>
          <w:tblLook w:val="00BF" w:firstRow="1" w:lastRow="0" w:firstColumn="1" w:lastColumn="0" w:noHBand="0" w:noVBand="0"/>
        </w:tblPrEx>
        <w:tc>
          <w:tcPr>
            <w:tcW w:w="962" w:type="pct"/>
            <w:shd w:val="clear" w:color="auto" w:fill="auto"/>
            <w:vAlign w:val="center"/>
          </w:tcPr>
          <w:p w14:paraId="2BD10770" w14:textId="77777777" w:rsid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</w:pPr>
            <w:r>
              <w:rPr>
                <w:rFonts w:ascii="Tms Rmn" w:hAnsi="Tms Rmn" w:cs="Tms Rm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70" w:type="pct"/>
            <w:gridSpan w:val="3"/>
            <w:shd w:val="clear" w:color="auto" w:fill="auto"/>
          </w:tcPr>
          <w:p w14:paraId="0D170D76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>Relatório Semestral de Grau de Avanço (correspondente ao segundo semestre do ano) do Programa de Trabalho 2023 -2024 da REMPM (CN, SCLH, SCG, SPPL-MAP, CCOT, SCTPTIM-FMR, SCAF, SCTN e SDI)</w:t>
            </w:r>
          </w:p>
        </w:tc>
        <w:tc>
          <w:tcPr>
            <w:tcW w:w="68" w:type="pct"/>
            <w:shd w:val="clear" w:color="auto" w:fill="auto"/>
            <w:vAlign w:val="center"/>
          </w:tcPr>
          <w:p w14:paraId="486C1D11" w14:textId="77777777" w:rsidR="00F702F6" w:rsidRPr="00F702F6" w:rsidRDefault="00F702F6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</w:pPr>
            <w:r w:rsidRPr="00F702F6">
              <w:rPr>
                <w:rFonts w:ascii="Tms Rmn" w:hAnsi="Tms Rmn" w:cs="Tms Rmn"/>
                <w:color w:val="000000"/>
                <w:kern w:val="0"/>
                <w:sz w:val="24"/>
                <w:szCs w:val="24"/>
                <w:lang w:val="pt-BR"/>
              </w:rPr>
              <w:t xml:space="preserve">   </w:t>
            </w:r>
          </w:p>
        </w:tc>
      </w:tr>
    </w:tbl>
    <w:p w14:paraId="09E18075" w14:textId="77777777" w:rsidR="00F702F6" w:rsidRPr="00F702F6" w:rsidRDefault="00F702F6" w:rsidP="00F702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</w:p>
    <w:p w14:paraId="2B09B8FC" w14:textId="77777777" w:rsidR="00F702F6" w:rsidRPr="00F702F6" w:rsidRDefault="00F702F6" w:rsidP="00F702F6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24"/>
          <w:szCs w:val="24"/>
          <w:lang w:val="pt-BR"/>
        </w:rPr>
      </w:pPr>
      <w:r w:rsidRPr="00F702F6">
        <w:rPr>
          <w:rFonts w:ascii="Tms Rmn" w:hAnsi="Tms Rmn" w:cs="Tms Rmn"/>
          <w:color w:val="000000"/>
          <w:kern w:val="0"/>
          <w:sz w:val="24"/>
          <w:szCs w:val="24"/>
          <w:lang w:val="pt-BR"/>
        </w:rPr>
        <w:br/>
      </w:r>
    </w:p>
    <w:p w14:paraId="40227E18" w14:textId="77777777" w:rsidR="00D61F21" w:rsidRPr="00C3125C" w:rsidRDefault="00D61F21" w:rsidP="00C3125C">
      <w:pPr>
        <w:rPr>
          <w:lang w:val="pt-BR"/>
        </w:rPr>
      </w:pPr>
    </w:p>
    <w:sectPr w:rsidR="00D61F21" w:rsidRPr="00C3125C" w:rsidSect="004D481A">
      <w:footerReference w:type="default" r:id="rId6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10BAE" w14:textId="77777777" w:rsidR="00C3125C" w:rsidRDefault="00C3125C" w:rsidP="00C3125C">
      <w:pPr>
        <w:spacing w:after="0" w:line="240" w:lineRule="auto"/>
      </w:pPr>
      <w:r>
        <w:separator/>
      </w:r>
    </w:p>
  </w:endnote>
  <w:endnote w:type="continuationSeparator" w:id="0">
    <w:p w14:paraId="6A1D5B25" w14:textId="77777777" w:rsidR="00C3125C" w:rsidRDefault="00C3125C" w:rsidP="00C3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6C01" w14:textId="1213E9D2" w:rsidR="00F702F6" w:rsidRPr="00F702F6" w:rsidRDefault="00F702F6">
    <w:pPr>
      <w:pStyle w:val="Piedepgina"/>
      <w:rPr>
        <w:b/>
        <w:bCs/>
        <w:lang w:val="es-MX"/>
      </w:rPr>
    </w:pPr>
    <w:r>
      <w:rPr>
        <w:b/>
        <w:bCs/>
        <w:lang w:val="es-MX"/>
      </w:rPr>
      <w:tab/>
    </w:r>
    <w:r>
      <w:rPr>
        <w:b/>
        <w:bCs/>
        <w:lang w:val="es-MX"/>
      </w:rPr>
      <w:tab/>
    </w:r>
    <w:r w:rsidRPr="00F702F6">
      <w:rPr>
        <w:b/>
        <w:bCs/>
        <w:lang w:val="es-MX"/>
      </w:rPr>
      <w:t>CP-22/09/2023-IK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278E" w14:textId="77777777" w:rsidR="00C3125C" w:rsidRDefault="00C3125C" w:rsidP="00C3125C">
      <w:pPr>
        <w:spacing w:after="0" w:line="240" w:lineRule="auto"/>
      </w:pPr>
      <w:r>
        <w:separator/>
      </w:r>
    </w:p>
  </w:footnote>
  <w:footnote w:type="continuationSeparator" w:id="0">
    <w:p w14:paraId="42AFA2F9" w14:textId="77777777" w:rsidR="00C3125C" w:rsidRDefault="00C3125C" w:rsidP="00C31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5C"/>
    <w:rsid w:val="00C3125C"/>
    <w:rsid w:val="00D61F21"/>
    <w:rsid w:val="00F7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66519"/>
  <w15:chartTrackingRefBased/>
  <w15:docId w15:val="{9F11CE56-F134-45BF-8123-6E33C68F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1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25C"/>
  </w:style>
  <w:style w:type="paragraph" w:styleId="Piedepgina">
    <w:name w:val="footer"/>
    <w:basedOn w:val="Normal"/>
    <w:link w:val="PiedepginaCar"/>
    <w:uiPriority w:val="99"/>
    <w:unhideWhenUsed/>
    <w:rsid w:val="00C312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533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Cassia Pires</dc:creator>
  <cp:keywords/>
  <dc:description/>
  <cp:lastModifiedBy>Cassia Pires</cp:lastModifiedBy>
  <cp:revision>2</cp:revision>
  <dcterms:created xsi:type="dcterms:W3CDTF">2023-09-22T13:32:00Z</dcterms:created>
  <dcterms:modified xsi:type="dcterms:W3CDTF">2023-09-27T15:05:00Z</dcterms:modified>
</cp:coreProperties>
</file>