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425"/>
        <w:gridCol w:w="6667"/>
        <w:gridCol w:w="524"/>
        <w:gridCol w:w="89"/>
        <w:gridCol w:w="98"/>
      </w:tblGrid>
      <w:tr w:rsidR="001F58E0" w:rsidRPr="001F58E0" w:rsidTr="00F56DD4">
        <w:trPr>
          <w:gridAfter w:val="1"/>
          <w:wAfter w:w="55" w:type="pct"/>
        </w:trPr>
        <w:tc>
          <w:tcPr>
            <w:tcW w:w="4945" w:type="pct"/>
            <w:gridSpan w:val="5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1F58E0" w:rsidRPr="001F58E0" w:rsidTr="00F56DD4">
        <w:trPr>
          <w:gridAfter w:val="1"/>
          <w:wAfter w:w="55" w:type="pct"/>
        </w:trPr>
        <w:tc>
          <w:tcPr>
            <w:tcW w:w="634" w:type="pct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1" w:type="pct"/>
            <w:gridSpan w:val="3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de Altas Autoridades sobre Derechos Humanos en el MERCOSUR (RAADDHH)</w:t>
            </w:r>
          </w:p>
        </w:tc>
        <w:tc>
          <w:tcPr>
            <w:tcW w:w="49" w:type="pct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F58E0" w:rsidRPr="001F58E0" w:rsidTr="00F56DD4">
        <w:trPr>
          <w:gridAfter w:val="1"/>
          <w:wAfter w:w="55" w:type="pct"/>
        </w:trPr>
        <w:tc>
          <w:tcPr>
            <w:tcW w:w="634" w:type="pct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1" w:type="pct"/>
            <w:gridSpan w:val="3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XXXIX</w:t>
            </w:r>
          </w:p>
        </w:tc>
        <w:tc>
          <w:tcPr>
            <w:tcW w:w="49" w:type="pct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F58E0" w:rsidRPr="001F58E0" w:rsidTr="00F56DD4">
        <w:trPr>
          <w:gridAfter w:val="1"/>
          <w:wAfter w:w="55" w:type="pct"/>
        </w:trPr>
        <w:tc>
          <w:tcPr>
            <w:tcW w:w="634" w:type="pct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1" w:type="pct"/>
            <w:gridSpan w:val="3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20/05/2022</w:t>
            </w:r>
          </w:p>
        </w:tc>
        <w:tc>
          <w:tcPr>
            <w:tcW w:w="49" w:type="pct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F58E0" w:rsidRPr="001F58E0" w:rsidTr="00F56DD4">
        <w:trPr>
          <w:gridAfter w:val="1"/>
          <w:wAfter w:w="55" w:type="pct"/>
        </w:trPr>
        <w:tc>
          <w:tcPr>
            <w:tcW w:w="634" w:type="pct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1" w:type="pct"/>
            <w:gridSpan w:val="3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49" w:type="pct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F58E0" w:rsidRPr="001F58E0" w:rsidTr="00F56DD4">
        <w:trPr>
          <w:gridAfter w:val="1"/>
          <w:wAfter w:w="55" w:type="pct"/>
        </w:trPr>
        <w:tc>
          <w:tcPr>
            <w:tcW w:w="634" w:type="pct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1" w:type="pct"/>
            <w:gridSpan w:val="3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49" w:type="pct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F58E0" w:rsidRPr="001F58E0" w:rsidTr="00F56DD4">
        <w:trPr>
          <w:gridAfter w:val="1"/>
          <w:wAfter w:w="55" w:type="pct"/>
        </w:trPr>
        <w:tc>
          <w:tcPr>
            <w:tcW w:w="634" w:type="pct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1" w:type="pct"/>
            <w:gridSpan w:val="3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30/08/2022</w:t>
            </w:r>
          </w:p>
        </w:tc>
        <w:tc>
          <w:tcPr>
            <w:tcW w:w="49" w:type="pct"/>
            <w:shd w:val="clear" w:color="auto" w:fill="CCFFCC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30" w:type="pct"/>
            <w:vAlign w:val="center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730" w:type="pct"/>
            <w:vAlign w:val="center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602998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0299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602998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0299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602998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0299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Argentina sobre el Fortalecimiento de la Participación de la Sociedad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602998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0299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Argentina sobre o Fortalecimento da Participação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Brasil sobre el Fortalecimiento de la Participación de la Sociedad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602998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0299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Brasil sobre o Fortalecimento da Participação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Paraguay sobre el Fortalecimiento de la Participación de la Sociedad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602998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0299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Paraguai sobre o Fortalecimento da Participação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VII: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Uruguay sobre el Fortalecimiento de la Participación de la Sociedad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602998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0299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Uruguai sobre o Fortalecimento da Participação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Chile sobre el Fortalecimiento de la Participación de la Sociedad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602998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0299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Chile sobre o Fortalecimento da Participação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IX: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Informes presentados por las Delegaciones 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602998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0299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Relatórios apresentados pelas Delegações 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X: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01/22 de la Comisión Permanente de Personas Mayores (CPPM) 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01/22 da Comissão Permanente de Pessoas Idosas (CPPI) 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F56DD4" w:rsidRDefault="001F58E0" w:rsidP="00F56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56DD4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Documento de trabajo del IPPDH – Campaña sobre adultos mayores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F56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56DD4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Documento de trabalho do IPPDH – Campanha para idosos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F56DD4" w:rsidRDefault="001F58E0" w:rsidP="00F56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F56D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Instrumento base para intercambio de buenas prácticas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F56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Instrumento básico para o intercâmbio de boas práticas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F56DD4" w:rsidRDefault="001F58E0" w:rsidP="00F56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F56DD4">
              <w:rPr>
                <w:rFonts w:ascii="Tms Rmn" w:hAnsi="Tms Rmn" w:cs="Tms Rmn"/>
                <w:color w:val="000000"/>
                <w:sz w:val="24"/>
                <w:szCs w:val="24"/>
              </w:rPr>
              <w:t>Anexo V:  Informe Semestral sobre el Grado de Avance del Programa de Trabajo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F56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56DD4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Relatório Semestral sobre o Grau de Avanço do Programa de Trabalho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Listado de Organizaciones de la Sociedad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Lista de Organizações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XI: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01/22 de la Comisión Permanente Discriminación, Racismo y Xenofobia (CP-DRX)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01/22 da Comissão Permanente Discriminação, Racismo e Xenofobia (CP-DRX) 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Presentación de avances de Brasil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Apresentação de avanços de Brasil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Presentación de acciones sobre el tema de Bolivia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Apresentação de ações sobre o tema da Bolívia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F56DD4" w:rsidRDefault="001F58E0" w:rsidP="00F56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F56D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Informe semestral sobre el grado de avance del Programa de Trabajo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F56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56D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Relatório semestral sobre o grau de avanço do Programa de Trabalho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F56DD4" w:rsidRDefault="001F58E0" w:rsidP="00F56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F56D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VI:  Participación de las Organizaciones de la Sociedad Civil 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Participação de Organizações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01/22 de la Comisión Permanente LGBTI (Diversidad Sexual) (CPLGBTI)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01/22 da Comissão Permanente LGTBI (Diversidade Sexual) (CPLGTBI)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Informe de Avance Semestral del Programa de Trabajo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Relatório de Avanço Semestral do Programa de Trabalho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Participación de las Organizaciones de la Sociedad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Participação de Organizações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01/22 de la Comisión Permanente </w:t>
            </w:r>
            <w:proofErr w:type="spellStart"/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Niñ@Sur</w:t>
            </w:r>
            <w:proofErr w:type="spellEnd"/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CP-Niñ@Sur</w:t>
            </w:r>
            <w:proofErr w:type="spellEnd"/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01/22 da Comissão Permanente </w:t>
            </w:r>
            <w:proofErr w:type="spellStart"/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Niñ@Sur</w:t>
            </w:r>
            <w:proofErr w:type="spellEnd"/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(</w:t>
            </w:r>
            <w:proofErr w:type="spellStart"/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CP-Niñ@Sur</w:t>
            </w:r>
            <w:proofErr w:type="spellEnd"/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Presentación sobre la Calidad de cuidados en materia de protección especial de niñas, niños y adolescentes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Apresentação sobre a Qualidade do atendimento em matéria de proteção especial de crianças e adolescentes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Presentación sobre Estrategia de Atención Integral a la Primera Infancia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Apresentação sobre Estratégia de Atenção Integral à Primeira Infância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Presentación de la </w:t>
            </w:r>
            <w:proofErr w:type="spellStart"/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RedSURCA</w:t>
            </w:r>
            <w:proofErr w:type="spellEnd"/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Apresentação da </w:t>
            </w:r>
            <w:proofErr w:type="spellStart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RedSURCA</w:t>
            </w:r>
            <w:proofErr w:type="spellEnd"/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Presentación sobre Capacidades familiares para la protección de derechos y desafíos a las políticas públicas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Apresentação sobre capacidades da família para a proteção de direitos e desafios às políticas públicas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Presentación sobre el Desafíos en nuevos modelos de atención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Apresentação sobre os Desafios nos novos modelos de atenção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VIII:  Presentación sobre la situación de la niñez y adolescencia bajo cuidado del Estado en residencias y familias de acogida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VIII:  Apresentação sobre a situação das crianças e adolescentes sob cuidados do Estado em residências e famílias de acolhimento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IX:  Presentación de 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RedSURCA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Segundo Bloque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IX:  Apresentação do </w:t>
            </w:r>
            <w:proofErr w:type="spellStart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RedSURCA</w:t>
            </w:r>
            <w:proofErr w:type="spellEnd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Segundo Bloco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X:  Presentación sobre el Proyecto Crecer en familia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X:  Apresentação sobre o projeto Crescer em família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XI:  Presentación sobre la Calidad de cuidados en materia de protección especial de niñas, niños y adolescentes - Segundo Bloque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XI:  Apresentação sobre a Qualidade do atendimento em matéria de proteção especial de crianças e adolescentes - Segundo Bloco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XII:  Seguimiento regional de acciones frente a la pérdida del cuidado parental - Segundo Bloque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XII:  Acompanhamento regional das ações contra a perda do cuidado parental - Segundo Bloco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XIII:  Propuesta del IPPDH para la construcción de Directrices de cuidados alternativos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XIII:  Proposta do IPPDH para a construção de Diretrizes de Cuidados Alternativos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XIV:  Estrategias Socio Educativas de Atención a Adolescentes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XIV:  Estratégias Socioeducativas de Atenção ao Adolescente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XV:  Acciones Clave para la Erradicación de la Violencia contra la Niñez y Adolescencia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XV:  Principais Ações para a Erradicação da Violência contra Crianças e Adolescentes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XVI:  Presentación de la </w:t>
            </w:r>
            <w:proofErr w:type="spellStart"/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RedSURCA</w:t>
            </w:r>
            <w:proofErr w:type="spellEnd"/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Cuarto Bloque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XVI:  Apresentação da </w:t>
            </w:r>
            <w:proofErr w:type="spellStart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RedSURCA</w:t>
            </w:r>
            <w:proofErr w:type="spellEnd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Quarto Bloco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XVII:  Exposición sobre Salud Mental en Adolescentes "Red </w:t>
            </w:r>
            <w:proofErr w:type="spellStart"/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Niñ@s</w:t>
            </w:r>
            <w:proofErr w:type="spellEnd"/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del Sur". 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XVII:  Exposição sobre Saúde Mental em Adolescentes "</w:t>
            </w:r>
            <w:proofErr w:type="spellStart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Red</w:t>
            </w:r>
            <w:proofErr w:type="spellEnd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Niñ@s</w:t>
            </w:r>
            <w:proofErr w:type="spellEnd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del</w:t>
            </w:r>
            <w:proofErr w:type="spellEnd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Sur</w:t>
            </w:r>
            <w:proofErr w:type="spellEnd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"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XVIII:  Informe del IPPDH sobre Estudio de Ciberacoso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XVIII:  Relatório do IPPDH sobre Estudo de Cyberbullying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XIX:  Informe de Avance Semestral del Programa de Trabajo 2021-2022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XIX:  Relatório de Avanço Semestral do Programa de Trabalho 2021-2022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XX:  Participación de las Organizaciones de la Sociedad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XX:  Participação de Organizações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XXI:  Presentación de Candidata de Paraguay para el IIN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XXI:  Apresentação do Candidato paraguaio ao IIN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XIV: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01/22 de la Comisión Permanente de Promoción y Protección de los Derechos de Personas con Discapacidad (CPD)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01/22 da Comissão Permanente de Promoção e Proteção dos Direitos de Pessoas com Deficiência (CPD)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Instrumento base para relevamiento de información aprobado por las delegaciones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Instrumento básico de coleta de informações aprovado pelas delegações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Propuesta de Paraguay de instrumento base para relevamiento de información para intercambio de experiencias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A proposta do Paraguai de um instrumento base de coleta de informações para troca de experiências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Propuesta de Argentina de instrumento base para relevamiento de información para intercambio de experiencias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A proposta da Argentina de um instrumento base de coleta de informações para troca de experiências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Informe semestral del grado de avance en el cumplimiento del Programa de Trabajo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Relatório semestral sobre o grau de avanço no cumprimento do Programa de Trabalho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Participación de la Sociedad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Participação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Informe del IPPDH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VIII:  Relatório do IPPDH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Propuesta de Programa de Trabajo 2022-2023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IX:  Proposta de Programa de Trabalho 2022-2023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XV: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01/22 de la Comisión Permanente de Género y Derechos Humanos de las Mujeres (CPGDHM)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F56DD4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01/22 da Comissão Permanente de Gênero e Direitos Humanos das Mulheres (CPGDHM)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Presentación de Brasil sobre avances con el fin de fortalecer esfuerzos para combatir los diversos tipos de violencia contra las mujeres, así como legislaciones, políticas públicas y otras iniciativas en materia de igualdad de género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Apresentação do Brasil sobre os avanços para fortalecer os esforços de combate aos diversos tipos de violência contra a mulher, bem como legislação, políticas públicas e outras iniciativas de igualdade de gênero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Presentación de Paraguay "Programa Socioeducativo con Hombres para las Relaciones Sanas y Justas en la Familia"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Apresentação do Paraguai "Programa Socioeducativo com Homens para Relacionamentos Saudáveis ​​e Justos na Família"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Presentación de Uruguay sobre Actualización Normativa para Prevención de la violencia contra Género y lucha contra la Trata de Personas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Apresentação do Uruguai sobre a Atualização Normativo para a Prevenção da Violência contra o Gênero e o Combate ao Tráfico de Pessoas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IPPDH - Campaña Género y Derechos Humanos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IPPDH - Campanha Gênero e Direitos Humanos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Presentación de Brasil para Promover Sistema de Cuidado y Equidad de Género en todas las Áreas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VII:  Apresentação do Brasil para Promover Sistema de Atenção e Equidade de Gênero em Todas as Áreas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VIII:  Presentación de Paraguay sobre los avances de las políticas existentes en el país en torno al cuidado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VIII:  Apresentação do Paraguai sobre o andamento das políticas existentes no país em matéria de atenção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IX:  Presentación de Uruguay sobre Acciones Positivas Implementadas para Asegurar la Igualdad entre Géneros en Ámbito Laboral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8E0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IX:  Apresentação do Uruguai sobre Ações Positivas Implementadas para Garantir a Igualdade de Gênero no Local de Trabalho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1F58E0" w:rsidRDefault="001F58E0" w:rsidP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X:  Presentación de Brasil sobre la Promoción de la Participación Política de las Mujeres en toda su Diversidad y el Acceso Efectivo en los Espacios de Decisión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X:  Apresentação do Brasil sobre a Promoção da Participação Política da Mulher em toda a sua Diversidade e Acesso Efetivo nos Espaços de Decisão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XI:  Presentación de Paraguay sobre participación política de las mujeres desarrollando conversatorios y talleres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XI:  Apresentação do Paraguai sobre a participação política das mulheres desenvolvendo palestras e workshops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XII:  Presentación de Uruguay sobre los factores que llevan a que las mujeres estén sub representadas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XII:  Apresentação do Uruguai sobre os fatores que levam à </w:t>
            </w:r>
            <w:proofErr w:type="spellStart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subrepresentação</w:t>
            </w:r>
            <w:proofErr w:type="spellEnd"/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das mulheres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XIII:  Guía metodológica para la elaboración de los capítulos del Estudio Compilatorio del IPPDH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XIII:  Guia metodológico para a elaboração dos capítulos do Estudo de Compilação do IPPDH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XIV:  Informe Semestral del Grado de Avance del Programa de Trabajo 2021-2022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XIV:  Relatório Semestral sobre o Grau de Avanço do Programa de Trabalho 2021-2022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XV:  Participación de Organizaciones de la Sociedad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XV:  Participação de Organizações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730" w:type="pct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31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01/22 de la Comisión Permanente Memoria, Verdad y Justicia (CP-MVJ)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F56DD4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01/22 da Comissão Permanente Memória, Verdade e Justiça (CP-MVJ)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Informe Semestral del Grado de Avance del Programa de Trabajo 2021-2022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Relatório Semestral sobre o Grau de Avanço do Programa de Trabalho 2021-2022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Participación de Organizaciones de la Sociedad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Participação de Organizações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</w:p>
        </w:tc>
        <w:tc>
          <w:tcPr>
            <w:tcW w:w="3730" w:type="pct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31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01/22 de la Comisión Permanente Educación y Cultura en Derechos Humanos (CP-ECDH)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F56DD4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01/22 da Comissão Permanente sobre Educação e Cultura em Direitos Humanos (CP-ECDH)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Informe de Argentina sobre el Avance en Educación y Cultura en Derechos Humanos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Relatório da Argentina sobre o Avanço na Educação e Cultura em Direitos Humanos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Informe de Paraguay sobre el Avance en Educación y Cultura en Derechos Humanos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Relatório do Paraguai sobre o Avanço na Educação e Cultura em Direitos Humanos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Informe de Brasil sobre el Avance en Educación y Cultura en Derechos Humanos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Relatório do Brasil sobre o Avanço na Educação e Cultura em Direitos Humanos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Presentación de Paraguay del Intercambio sobre acciones en cultura y DDHH en el MERCOSUR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Apresentação do Paraguai do Intercâmbio sobre ações em cultura e direitos humanos no MERCOSUL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VII:  Informe Semestral del Grado de Avance del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Trabajo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Relatório Semestral do Grau de Avanço do Programa de Trabalho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730" w:type="pct"/>
          </w:tcPr>
          <w:p w:rsid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Participación de Organizaciones de la Sociedad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VIII:  Participação de Organizações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Programa de Trabajo 2022-2023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IX:  Programa de Trabalho 2021-2023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  <w:r w:rsidR="003F316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0" w:type="pct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31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01/22 de la Comisión Permanente de Comunicación en Derechos Humanos (CPCDH)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F56DD4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01/22 da Comissão Permanente de Comunicação em Direitos Humanos (CPCDH)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Informe Semestral sobre Grado de Avance del </w:t>
            </w:r>
            <w:r w:rsidRPr="003F316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Trabajo 2021-2022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Relatório de Avanço Semestral do Programa de Trabalho 2021/2022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Presentación del IPPDH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Apresentação do IPPDH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Participación de Organizaciones de la Sociedad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F58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Participação de Organizações da Sociedade Civil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  <w:r w:rsidR="003F316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0" w:type="pct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 los conversatorios y seminarios-PPTP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F56DD4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Resumo das palestras e seminários-PPTP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</w:t>
            </w:r>
            <w:r w:rsidR="003F316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0" w:type="pct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del IPPDH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F56DD4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Semestral do IPPDH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163" w:rsidTr="00F56DD4">
        <w:tblPrEx>
          <w:shd w:val="clear" w:color="auto" w:fill="auto"/>
        </w:tblPrEx>
        <w:tc>
          <w:tcPr>
            <w:tcW w:w="872" w:type="pct"/>
            <w:gridSpan w:val="2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</w:t>
            </w:r>
            <w:r w:rsidR="003F316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0" w:type="pct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Ejecutivo del Proyecto FOCEM - IPPDH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F56DD4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3163" w:rsidRPr="001F58E0" w:rsidTr="00F56DD4">
        <w:tblPrEx>
          <w:shd w:val="clear" w:color="auto" w:fill="auto"/>
        </w:tblPrEx>
        <w:tc>
          <w:tcPr>
            <w:tcW w:w="872" w:type="pct"/>
            <w:gridSpan w:val="2"/>
            <w:vAlign w:val="center"/>
          </w:tcPr>
          <w:p w:rsidR="001F58E0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:rsidR="001F58E0" w:rsidRPr="003F3163" w:rsidRDefault="001F5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F316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Resumo Executivo do Projeto FOCEM - IPPDH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F58E0" w:rsidRPr="003F3163" w:rsidRDefault="001F58E0" w:rsidP="003F31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1F58E0" w:rsidRPr="001F58E0" w:rsidRDefault="001F58E0" w:rsidP="001F58E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1F58E0" w:rsidRPr="001F58E0" w:rsidRDefault="001F58E0" w:rsidP="001F58E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F58E0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1F58E0" w:rsidRPr="001F58E0" w:rsidRDefault="001F58E0">
      <w:pPr>
        <w:rPr>
          <w:lang w:val="pt-BR"/>
        </w:rPr>
      </w:pPr>
    </w:p>
    <w:sectPr w:rsidR="001F58E0" w:rsidRPr="001F58E0" w:rsidSect="001F58E0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D4" w:rsidRDefault="00F56DD4" w:rsidP="00F56DD4">
      <w:pPr>
        <w:spacing w:after="0" w:line="240" w:lineRule="auto"/>
      </w:pPr>
      <w:r>
        <w:separator/>
      </w:r>
    </w:p>
  </w:endnote>
  <w:endnote w:type="continuationSeparator" w:id="0">
    <w:p w:rsidR="00F56DD4" w:rsidRDefault="00F56DD4" w:rsidP="00F5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DD4" w:rsidRPr="00F56DD4" w:rsidRDefault="00F56DD4" w:rsidP="00F56DD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12/09/2022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D4" w:rsidRDefault="00F56DD4" w:rsidP="00F56DD4">
      <w:pPr>
        <w:spacing w:after="0" w:line="240" w:lineRule="auto"/>
      </w:pPr>
      <w:r>
        <w:separator/>
      </w:r>
    </w:p>
  </w:footnote>
  <w:footnote w:type="continuationSeparator" w:id="0">
    <w:p w:rsidR="00F56DD4" w:rsidRDefault="00F56DD4" w:rsidP="00F5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E0"/>
    <w:rsid w:val="001F58E0"/>
    <w:rsid w:val="003F3163"/>
    <w:rsid w:val="00602998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BF1E02"/>
  <w15:chartTrackingRefBased/>
  <w15:docId w15:val="{5A29966F-E39F-4B2F-A999-737F983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DD4"/>
  </w:style>
  <w:style w:type="paragraph" w:styleId="Piedepgina">
    <w:name w:val="footer"/>
    <w:basedOn w:val="Normal"/>
    <w:link w:val="PiedepginaCar"/>
    <w:uiPriority w:val="99"/>
    <w:unhideWhenUsed/>
    <w:rsid w:val="00F56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2418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2022-09-12T18:05:00Z</dcterms:created>
  <dcterms:modified xsi:type="dcterms:W3CDTF">2022-09-12T18:30:00Z</dcterms:modified>
</cp:coreProperties>
</file>