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172"/>
        <w:gridCol w:w="6530"/>
        <w:gridCol w:w="483"/>
        <w:gridCol w:w="184"/>
        <w:gridCol w:w="34"/>
      </w:tblGrid>
      <w:tr w:rsidR="00C56A7E" w:rsidRPr="00C56A7E" w:rsidTr="0030057A">
        <w:trPr>
          <w:gridAfter w:val="1"/>
          <w:wAfter w:w="20" w:type="pct"/>
        </w:trPr>
        <w:tc>
          <w:tcPr>
            <w:tcW w:w="4980" w:type="pct"/>
            <w:gridSpan w:val="5"/>
            <w:shd w:val="clear" w:color="auto" w:fill="CCFFCC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C56A7E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C56A7E" w:rsidRPr="00C56A7E" w:rsidTr="0030057A">
        <w:trPr>
          <w:gridAfter w:val="1"/>
          <w:wAfter w:w="20" w:type="pct"/>
        </w:trPr>
        <w:tc>
          <w:tcPr>
            <w:tcW w:w="664" w:type="pct"/>
            <w:shd w:val="clear" w:color="auto" w:fill="CCFFCC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08" w:type="pct"/>
            <w:gridSpan w:val="3"/>
            <w:shd w:val="clear" w:color="auto" w:fill="CCFFCC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Técnica (RMIS-CT)</w:t>
            </w:r>
          </w:p>
        </w:tc>
        <w:tc>
          <w:tcPr>
            <w:tcW w:w="108" w:type="pct"/>
            <w:shd w:val="clear" w:color="auto" w:fill="CCFFCC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56A7E" w:rsidRPr="00C56A7E" w:rsidTr="0030057A">
        <w:trPr>
          <w:gridAfter w:val="1"/>
          <w:wAfter w:w="20" w:type="pct"/>
        </w:trPr>
        <w:tc>
          <w:tcPr>
            <w:tcW w:w="664" w:type="pct"/>
            <w:shd w:val="clear" w:color="auto" w:fill="CCFFCC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08" w:type="pct"/>
            <w:gridSpan w:val="3"/>
            <w:shd w:val="clear" w:color="auto" w:fill="CCFFCC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CIV</w:t>
            </w:r>
          </w:p>
        </w:tc>
        <w:tc>
          <w:tcPr>
            <w:tcW w:w="108" w:type="pct"/>
            <w:shd w:val="clear" w:color="auto" w:fill="CCFFCC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56A7E" w:rsidRPr="00C56A7E" w:rsidTr="0030057A">
        <w:trPr>
          <w:gridAfter w:val="1"/>
          <w:wAfter w:w="20" w:type="pct"/>
        </w:trPr>
        <w:tc>
          <w:tcPr>
            <w:tcW w:w="664" w:type="pct"/>
            <w:shd w:val="clear" w:color="auto" w:fill="CCFFCC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08" w:type="pct"/>
            <w:gridSpan w:val="3"/>
            <w:shd w:val="clear" w:color="auto" w:fill="CCFFCC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04/04/2022</w:t>
            </w:r>
          </w:p>
        </w:tc>
        <w:tc>
          <w:tcPr>
            <w:tcW w:w="108" w:type="pct"/>
            <w:shd w:val="clear" w:color="auto" w:fill="CCFFCC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56A7E" w:rsidRPr="00C56A7E" w:rsidTr="0030057A">
        <w:trPr>
          <w:gridAfter w:val="1"/>
          <w:wAfter w:w="20" w:type="pct"/>
        </w:trPr>
        <w:tc>
          <w:tcPr>
            <w:tcW w:w="664" w:type="pct"/>
            <w:shd w:val="clear" w:color="auto" w:fill="CCFFCC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08" w:type="pct"/>
            <w:gridSpan w:val="3"/>
            <w:shd w:val="clear" w:color="auto" w:fill="CCFFCC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108" w:type="pct"/>
            <w:shd w:val="clear" w:color="auto" w:fill="CCFFCC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56A7E" w:rsidRPr="00C56A7E" w:rsidTr="0030057A">
        <w:trPr>
          <w:gridAfter w:val="1"/>
          <w:wAfter w:w="20" w:type="pct"/>
        </w:trPr>
        <w:tc>
          <w:tcPr>
            <w:tcW w:w="664" w:type="pct"/>
            <w:shd w:val="clear" w:color="auto" w:fill="CCFFCC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08" w:type="pct"/>
            <w:gridSpan w:val="3"/>
            <w:shd w:val="clear" w:color="auto" w:fill="CCFFCC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108" w:type="pct"/>
            <w:shd w:val="clear" w:color="auto" w:fill="CCFFCC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56A7E" w:rsidRPr="00C56A7E" w:rsidTr="0030057A">
        <w:trPr>
          <w:gridAfter w:val="1"/>
          <w:wAfter w:w="20" w:type="pct"/>
        </w:trPr>
        <w:tc>
          <w:tcPr>
            <w:tcW w:w="664" w:type="pct"/>
            <w:shd w:val="clear" w:color="auto" w:fill="CCFFCC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08" w:type="pct"/>
            <w:gridSpan w:val="3"/>
            <w:shd w:val="clear" w:color="auto" w:fill="CCFFCC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22/04/2022</w:t>
            </w:r>
          </w:p>
        </w:tc>
        <w:tc>
          <w:tcPr>
            <w:tcW w:w="108" w:type="pct"/>
            <w:shd w:val="clear" w:color="auto" w:fill="CCFFCC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24" w:type="pct"/>
            <w:vAlign w:val="center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9142A5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24" w:type="pct"/>
            <w:vAlign w:val="center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9142A5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9142A5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9142A5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01/22 </w:t>
            </w:r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del Grupo de Trabajo Especializado Informática y Comunicaciones (GTEIC)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9142A5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Nº 01/22 do Grupo de Trabalho Especializado Informática e Comunicações (GTEIC)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Versión unificada de las tablas delictivas para Argentina, Brasil, Paraguay y Uruguay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III:  Versão unificada das tabelas de criminalidade para 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</w:rPr>
              <w:t>Argentina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, Brasil, Paraguai e Uruguai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Nota del GTEIC para la Comisión Técnica de la RMIS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Nota do GTEIC para a Comissão Técnica da RMIS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V:  Ejemplo de modelo del nuevo servicio – Uruguay 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Exemplo de novo modelo de serviço – Uruguai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VI:  Nota SM/083/22 de la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Secretaria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del MERCOSUR 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VI:  Nota SM/083/22 da Secretaria do MERCOSUL 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Agenda tentativa para la próxima reunión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VII:  Agenda tentativa para a próxima reunião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01/22 del Grupo de Trabajo Especializado Delictual (GTEDEL)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Ata Nº 01/22 do Grupo de Trabalho Especializado </w:t>
            </w:r>
            <w:proofErr w:type="spellStart"/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Delitual</w:t>
            </w:r>
            <w:proofErr w:type="spellEnd"/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 (GTEDEL)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bookmarkStart w:id="0" w:name="_GoBack"/>
        <w:bookmarkEnd w:id="0"/>
      </w:tr>
      <w:tr w:rsidR="009142A5" w:rsidRPr="009142A5" w:rsidTr="0030057A">
        <w:tblPrEx>
          <w:shd w:val="clear" w:color="auto" w:fill="auto"/>
        </w:tblPrEx>
        <w:tc>
          <w:tcPr>
            <w:tcW w:w="4589" w:type="pct"/>
            <w:gridSpan w:val="3"/>
            <w:vAlign w:val="center"/>
          </w:tcPr>
          <w:p w:rsidR="009142A5" w:rsidRDefault="009142A5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142A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“Nota” </w:t>
            </w:r>
            <w:r w:rsidRPr="009142A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este anexo no fue depositado en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la SM</w:t>
            </w:r>
          </w:p>
          <w:p w:rsidR="009142A5" w:rsidRPr="009142A5" w:rsidRDefault="009142A5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9142A5" w:rsidRPr="009142A5" w:rsidRDefault="009142A5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01/22 del Grupo de Trabajo Seguridad Ciudadana (GTESEG)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9142A5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Nº 01/22 do Grupo de Trabalho Especializado em Segurança Cidadã (GTESEG)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III:  Plan piloto de reacción inmediata ante hechos de violencia contra las mujeres, Ley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5777/16 de protección integral a las mujeres, contra toda forma de violencia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Plano piloto de reação imediata aos atos de violência contra a mulher, Lei Nº 5.777/16 de proteção integral da mulher, contra todas as formas de violência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IV:  Presentación sobre el plan contra la polución sonora, Ley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1100/97 de prevención de la polución sonora - Ley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6390/2020 "que regula la emisión de ruidos"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IV:  Apresentação sobre o plano contra a poluição sonora, 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</w:rPr>
              <w:t>Lei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Nº 1100/97 sobre a prevenção da poluição sonora - Lei Nº 6390/2020 "que regulamenta a emissão de ruído"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V:  Exposición sobre el Plan Operativo de Seguridad del Departamento de Seguridad Turística de la Policía Nacional del Casco Histórico de la Ciudad de Asunción. Resolución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153 del Ministerio del Interior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V:  Exposição sobre o Plano Operacional de Segurança do 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</w:rPr>
              <w:t>Departamento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Segurança Turística da Polícia Nacional do Centro Histórico da Cidade de Assunção. Resolução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153 do 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Ministério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 Interior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VI:  Proyecto Departamentos y Municipios Seguros - Resolución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153/2021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VI:  Projeto Departamentos e Municípios Seguros - 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</w:rPr>
              <w:t>Resolução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Nº 153/2021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Primera conmemoración del Día de la Seguridad Ciudadana - 22 de mayo - (conforme Declaración ministerial del 31 de mayo de 2019)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VII:  Primera conmemoración del Día de la Seguridad Ciudadana - 22 de mayo - (conforme Declaración ministerial del 31 de mayo de 2019)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VIII:  Programa "Construir Seguridad Ciudadana", en el "Plan Integral para el Fortalecimiento de Gestión Federal de Seguridad"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VIII:  Programa "Construir Segurança Cidadã", no "Plano 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</w:rPr>
              <w:t>Integral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Fortalecimento da Gestão da Segurança Federal"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IX:  Presentación de la propuesta de Encuentros Técnicos MERCOSUR, con foco en la Seguridad de la Mujer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IX:  Apresentação da proposta de Reuniões Técnicas do 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</w:rPr>
              <w:t>MERCOSUL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, com foco na Segurança da Mulher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X:  Agenda de la Próxima Reunión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X:  Agenda da Próxima Reunião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01/22 del Grupo de Trabajo Especializado Capacitación (GTECAP)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9142A5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Nº 01/22 do Grupo de Trabalho Especializado Capacitação (GTECAP)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Agenda Comentada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III:  Agenda Comentada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Nota Técnica Nº 01/22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Nota Técnica Nº 01/22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Dosier Temático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V:  Dossier Temático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Agenda para la Próxima Reunión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VI:  Agenda para a Próxima Reunião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01/22 del Foro Especializado Migratorio (FEM)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9142A5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Nº 01/22 do Foro Especializado de Migratório (FEM)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Presentación de las delegaciones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Apresentação das Delegações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9142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Actualización de datos referentes al Informe Estadístico Regional de Movilidad Humana, elaborado por la OIM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9142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IV:  Atualização dos dados referentes ao Relatório </w:t>
            </w:r>
            <w:r w:rsidRPr="009142A5">
              <w:rPr>
                <w:rFonts w:ascii="Tms Rmn" w:hAnsi="Tms Rmn" w:cs="Tms Rmn"/>
                <w:color w:val="000000"/>
                <w:sz w:val="24"/>
                <w:szCs w:val="24"/>
              </w:rPr>
              <w:t>Estatístico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Regional sobre Mobilidade Humana, elaborado pela OIM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9142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Presentación de estudio comparado actualizado de datos de cada país referente a documentación requerida en el ingreso y egreso de niños, niñas y adolescentes nacionales y extranjeros (residentes y no residentes), elaborado por la OIM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9142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V:  Apresentação de um estudo comparativo atualizado de </w:t>
            </w:r>
            <w:r w:rsidRPr="009142A5">
              <w:rPr>
                <w:rFonts w:ascii="Tms Rmn" w:hAnsi="Tms Rmn" w:cs="Tms Rmn"/>
                <w:color w:val="000000"/>
                <w:sz w:val="24"/>
                <w:szCs w:val="24"/>
              </w:rPr>
              <w:t>dados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cada país sobre a documentação exigida para a entrada e saída de crianças e adolescentes nacionais e estrangeiros (residentes e não residentes), elaborado pela OIM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9142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Presentación de avances del Proyecto Suramérica Abierta (CSM-MERCOSUR), elaborado por la OIM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9142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VI:  Apresentação do avanço do Projeto América do Sul </w:t>
            </w:r>
            <w:r w:rsidRPr="009142A5">
              <w:rPr>
                <w:rFonts w:ascii="Tms Rmn" w:hAnsi="Tms Rmn" w:cs="Tms Rmn"/>
                <w:color w:val="000000"/>
                <w:sz w:val="24"/>
                <w:szCs w:val="24"/>
              </w:rPr>
              <w:t>Aberta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(CSM-MERCOSUL), elaborado pela OIM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9142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Actualización de la “Guía de Actuación Regional para la Detección Temprana de Situaciones de Trata de Personas en Pasos Fronterizos del MERCOSUR y Estados Asociados”, elaborado por la OIM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9142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VII:  Atualização da "Guia de Ação Regional para a </w:t>
            </w:r>
            <w:r w:rsidRPr="009142A5">
              <w:rPr>
                <w:rFonts w:ascii="Tms Rmn" w:hAnsi="Tms Rmn" w:cs="Tms Rmn"/>
                <w:color w:val="000000"/>
                <w:sz w:val="24"/>
                <w:szCs w:val="24"/>
              </w:rPr>
              <w:t>Detecção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Precoce de Situações de Tráfico de Pessoas em Pontos de Passagem de Fronteira do MERCOSUL e Estados Associados", elaborado pela OIM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VIII:  Normativa Brasileña sobre nómadas digitales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VIII:  Regulamentação brasileira sobre nômades digitais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9142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IX:  Presentación sobre el nuevo modelo de documento de identidad brasileño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9142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IX:  Apresentação sobre o novo modelo de documento de </w:t>
            </w:r>
            <w:r w:rsidRPr="009142A5">
              <w:rPr>
                <w:rFonts w:ascii="Tms Rmn" w:hAnsi="Tms Rmn" w:cs="Tms Rmn"/>
                <w:color w:val="000000"/>
                <w:sz w:val="24"/>
                <w:szCs w:val="24"/>
              </w:rPr>
              <w:t>identidade</w:t>
            </w: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brasileiro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P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X:  Agenda tentativa para próxima reunión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X:  Agenda tentativa para a próxima reunião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0057A" w:rsidTr="0030057A">
        <w:tblPrEx>
          <w:shd w:val="clear" w:color="auto" w:fill="auto"/>
        </w:tblPrEx>
        <w:tc>
          <w:tcPr>
            <w:tcW w:w="765" w:type="pct"/>
            <w:gridSpan w:val="2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4" w:type="pct"/>
          </w:tcPr>
          <w:p w:rsid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Acuerdo Marco sobre lineamientos generales para el establecimiento de zonas de seguridad bipartita en fronteras entre los Estados Partes del MERCOSUR y Estados Asociados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9142A5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0057A" w:rsidRPr="00C56A7E" w:rsidTr="0030057A">
        <w:tblPrEx>
          <w:shd w:val="clear" w:color="auto" w:fill="auto"/>
        </w:tblPrEx>
        <w:tc>
          <w:tcPr>
            <w:tcW w:w="765" w:type="pct"/>
            <w:gridSpan w:val="2"/>
            <w:vAlign w:val="center"/>
          </w:tcPr>
          <w:p w:rsidR="00C56A7E" w:rsidRDefault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56A7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Acordo Marco sobre diretrizes gerais para o estabelecimento de zonas de segurança bipartidas nas fronteiras entre os Estados Partes do MERCOSUL e Estados Associados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C56A7E" w:rsidRPr="00C56A7E" w:rsidRDefault="00C56A7E" w:rsidP="00C56A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C56A7E" w:rsidRPr="00C56A7E" w:rsidRDefault="00C56A7E" w:rsidP="00C56A7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56A7E" w:rsidRPr="00C56A7E" w:rsidRDefault="00C56A7E" w:rsidP="00C56A7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C56A7E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E82EAE" w:rsidRPr="00C56A7E" w:rsidRDefault="00E82EAE" w:rsidP="00C56A7E">
      <w:pPr>
        <w:rPr>
          <w:lang w:val="pt-BR"/>
        </w:rPr>
      </w:pPr>
    </w:p>
    <w:sectPr w:rsidR="00E82EAE" w:rsidRPr="00C56A7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EAE" w:rsidRDefault="00E82EAE" w:rsidP="00E82EAE">
      <w:pPr>
        <w:spacing w:after="0" w:line="240" w:lineRule="auto"/>
      </w:pPr>
      <w:r>
        <w:separator/>
      </w:r>
    </w:p>
  </w:endnote>
  <w:endnote w:type="continuationSeparator" w:id="0">
    <w:p w:rsidR="00E82EAE" w:rsidRDefault="00E82EAE" w:rsidP="00E8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EAE" w:rsidRPr="00E82EAE" w:rsidRDefault="00E82EAE" w:rsidP="00E82EAE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23/06/2022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EAE" w:rsidRDefault="00E82EAE" w:rsidP="00E82EAE">
      <w:pPr>
        <w:spacing w:after="0" w:line="240" w:lineRule="auto"/>
      </w:pPr>
      <w:r>
        <w:separator/>
      </w:r>
    </w:p>
  </w:footnote>
  <w:footnote w:type="continuationSeparator" w:id="0">
    <w:p w:rsidR="00E82EAE" w:rsidRDefault="00E82EAE" w:rsidP="00E82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AE"/>
    <w:rsid w:val="0030057A"/>
    <w:rsid w:val="009142A5"/>
    <w:rsid w:val="00C56A7E"/>
    <w:rsid w:val="00E8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066FCF"/>
  <w15:chartTrackingRefBased/>
  <w15:docId w15:val="{FA7FF6BA-B93D-459B-9445-4E39FFA8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EAE"/>
  </w:style>
  <w:style w:type="paragraph" w:styleId="Piedepgina">
    <w:name w:val="footer"/>
    <w:basedOn w:val="Normal"/>
    <w:link w:val="PiedepginaCar"/>
    <w:uiPriority w:val="99"/>
    <w:unhideWhenUsed/>
    <w:rsid w:val="00E82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3</cp:revision>
  <dcterms:created xsi:type="dcterms:W3CDTF">2022-06-23T19:05:00Z</dcterms:created>
  <dcterms:modified xsi:type="dcterms:W3CDTF">2022-06-23T19:06:00Z</dcterms:modified>
</cp:coreProperties>
</file>