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903A9" w14:textId="77777777" w:rsidR="00324A30" w:rsidRDefault="00324A30" w:rsidP="00324A3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eastAsiaTheme="minorHAnsi" w:hAnsi="Tms Rmn" w:cstheme="minorBidi"/>
          <w:sz w:val="24"/>
          <w:szCs w:val="24"/>
          <w:lang w:val="es-UY" w:eastAsia="en-US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97"/>
        <w:gridCol w:w="6940"/>
        <w:gridCol w:w="101"/>
      </w:tblGrid>
      <w:tr w:rsidR="00324A30" w14:paraId="250E1DF7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5A3E59F6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color w:val="000000"/>
                <w:sz w:val="40"/>
                <w:szCs w:val="40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40"/>
                <w:szCs w:val="40"/>
                <w:lang w:val="es-UY" w:eastAsia="en-US"/>
              </w:rPr>
              <w:t>Sistematización - Acta - 01/2021</w:t>
            </w:r>
          </w:p>
        </w:tc>
      </w:tr>
      <w:tr w:rsidR="00324A30" w14:paraId="44061EE6" w14:textId="77777777" w:rsidTr="006E67CA">
        <w:tc>
          <w:tcPr>
            <w:tcW w:w="1017" w:type="pct"/>
            <w:shd w:val="clear" w:color="auto" w:fill="C0C0C0"/>
            <w:vAlign w:val="center"/>
          </w:tcPr>
          <w:p w14:paraId="089A4B94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Órgano: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225220B1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Comité ad hoc sobre el Control de Cupos del MERCOSUR (CAH-CUPOS)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43BCFB6B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</w:tr>
      <w:tr w:rsidR="00324A30" w14:paraId="4ABD0F3A" w14:textId="77777777" w:rsidTr="006E67CA">
        <w:tc>
          <w:tcPr>
            <w:tcW w:w="1017" w:type="pct"/>
            <w:shd w:val="clear" w:color="auto" w:fill="C0C0C0"/>
            <w:vAlign w:val="center"/>
          </w:tcPr>
          <w:p w14:paraId="39DC2E07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Reunión: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4EDE9F87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V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4D9AE7D7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</w:tr>
      <w:tr w:rsidR="00324A30" w14:paraId="46F1744E" w14:textId="77777777" w:rsidTr="006E67CA">
        <w:tc>
          <w:tcPr>
            <w:tcW w:w="1017" w:type="pct"/>
            <w:shd w:val="clear" w:color="auto" w:fill="C0C0C0"/>
            <w:vAlign w:val="center"/>
          </w:tcPr>
          <w:p w14:paraId="51FE0208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Fecha: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18A0BE35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06/04/2021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69ADADCD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</w:tr>
      <w:tr w:rsidR="00324A30" w14:paraId="5AFF0F4A" w14:textId="77777777" w:rsidTr="006E67CA">
        <w:tc>
          <w:tcPr>
            <w:tcW w:w="1017" w:type="pct"/>
            <w:shd w:val="clear" w:color="auto" w:fill="C0C0C0"/>
            <w:vAlign w:val="center"/>
          </w:tcPr>
          <w:p w14:paraId="38079E37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Lugar: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174D8192" w14:textId="1FD92F2D" w:rsidR="00324A30" w:rsidRDefault="006E67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Buenos Aires </w:t>
            </w:r>
            <w:r w:rsidR="00324A30"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-Argentina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13706C7F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</w:tr>
      <w:tr w:rsidR="00324A30" w14:paraId="28C6797A" w14:textId="77777777" w:rsidTr="006E67CA">
        <w:tc>
          <w:tcPr>
            <w:tcW w:w="1017" w:type="pct"/>
            <w:shd w:val="clear" w:color="auto" w:fill="C0C0C0"/>
            <w:vAlign w:val="center"/>
          </w:tcPr>
          <w:p w14:paraId="05FA6AD8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Acta: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72E19597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01/2021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5334B9BD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</w:tr>
      <w:tr w:rsidR="00324A30" w14:paraId="74919E46" w14:textId="77777777" w:rsidTr="006E67CA">
        <w:tc>
          <w:tcPr>
            <w:tcW w:w="1017" w:type="pct"/>
            <w:shd w:val="clear" w:color="auto" w:fill="C0C0C0"/>
            <w:vAlign w:val="center"/>
          </w:tcPr>
          <w:p w14:paraId="612F13C9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Fecha de Ingreso: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6616F762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15/4/2021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1A1D63FD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</w:tr>
    </w:tbl>
    <w:p w14:paraId="1171DA92" w14:textId="77777777" w:rsidR="00324A30" w:rsidRDefault="00324A30" w:rsidP="00324A30">
      <w:pPr>
        <w:autoSpaceDE w:val="0"/>
        <w:autoSpaceDN w:val="0"/>
        <w:adjustRightInd w:val="0"/>
        <w:spacing w:after="0" w:line="240" w:lineRule="auto"/>
        <w:rPr>
          <w:rFonts w:ascii="Tms Rmn" w:eastAsiaTheme="minorHAnsi" w:hAnsi="Tms Rmn" w:cs="Tms Rmn"/>
          <w:color w:val="000000"/>
          <w:sz w:val="24"/>
          <w:szCs w:val="24"/>
          <w:lang w:val="es-UY" w:eastAsia="en-US"/>
        </w:rPr>
      </w:pPr>
    </w:p>
    <w:p w14:paraId="57DABF52" w14:textId="77777777" w:rsidR="00324A30" w:rsidRDefault="00324A30" w:rsidP="00324A30">
      <w:pPr>
        <w:autoSpaceDE w:val="0"/>
        <w:autoSpaceDN w:val="0"/>
        <w:adjustRightInd w:val="0"/>
        <w:spacing w:after="0" w:line="240" w:lineRule="auto"/>
        <w:rPr>
          <w:rFonts w:ascii="Tms Rmn" w:eastAsiaTheme="minorHAnsi" w:hAnsi="Tms Rmn" w:cs="Tms Rmn"/>
          <w:color w:val="000000"/>
          <w:sz w:val="24"/>
          <w:szCs w:val="24"/>
          <w:lang w:val="es-UY" w:eastAsia="en-US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324A30" w14:paraId="560198E9" w14:textId="77777777" w:rsidTr="006E67CA">
        <w:tc>
          <w:tcPr>
            <w:tcW w:w="639" w:type="pct"/>
            <w:vAlign w:val="center"/>
          </w:tcPr>
          <w:p w14:paraId="7DEA9409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Acta,</w:t>
            </w:r>
          </w:p>
        </w:tc>
        <w:tc>
          <w:tcPr>
            <w:tcW w:w="3854" w:type="pct"/>
            <w:vAlign w:val="center"/>
          </w:tcPr>
          <w:p w14:paraId="2B3E2903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AB828CB" w14:textId="34B2176B" w:rsidR="00324A30" w:rsidRPr="006E67CA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6E67CA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 xml:space="preserve"> </w:t>
            </w:r>
            <w:r w:rsidR="006E67CA" w:rsidRPr="006E67CA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 xml:space="preserve">Digital </w:t>
            </w:r>
          </w:p>
        </w:tc>
      </w:tr>
      <w:tr w:rsidR="00324A30" w14:paraId="6B9513C1" w14:textId="77777777" w:rsidTr="006E67CA">
        <w:tc>
          <w:tcPr>
            <w:tcW w:w="639" w:type="pct"/>
            <w:vAlign w:val="center"/>
          </w:tcPr>
          <w:p w14:paraId="16540015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Ata</w:t>
            </w:r>
          </w:p>
        </w:tc>
        <w:tc>
          <w:tcPr>
            <w:tcW w:w="3854" w:type="pct"/>
            <w:vAlign w:val="center"/>
          </w:tcPr>
          <w:p w14:paraId="2F93EC83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8E530FC" w14:textId="77777777" w:rsidR="00324A30" w:rsidRPr="006E67CA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6E67CA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</w:tr>
      <w:tr w:rsidR="00324A30" w14:paraId="34F4FDC7" w14:textId="77777777" w:rsidTr="006E67CA">
        <w:tc>
          <w:tcPr>
            <w:tcW w:w="639" w:type="pct"/>
            <w:vAlign w:val="center"/>
          </w:tcPr>
          <w:p w14:paraId="5123B5A5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</w:p>
        </w:tc>
        <w:tc>
          <w:tcPr>
            <w:tcW w:w="3854" w:type="pct"/>
            <w:vAlign w:val="center"/>
          </w:tcPr>
          <w:p w14:paraId="61FC4F62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277E57A4" w14:textId="77777777" w:rsidR="00324A30" w:rsidRPr="006E67CA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</w:p>
        </w:tc>
      </w:tr>
      <w:tr w:rsidR="00324A30" w14:paraId="106BC4A9" w14:textId="77777777" w:rsidTr="006E67CA">
        <w:tc>
          <w:tcPr>
            <w:tcW w:w="639" w:type="pct"/>
          </w:tcPr>
          <w:p w14:paraId="35B894E8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Anexo I</w:t>
            </w:r>
          </w:p>
        </w:tc>
        <w:tc>
          <w:tcPr>
            <w:tcW w:w="3854" w:type="pct"/>
          </w:tcPr>
          <w:p w14:paraId="05356B6A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D6680E5" w14:textId="55112DEC" w:rsidR="00324A30" w:rsidRPr="006E67CA" w:rsidRDefault="006E67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6E67CA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Digital</w:t>
            </w:r>
          </w:p>
        </w:tc>
      </w:tr>
      <w:tr w:rsidR="00324A30" w14:paraId="5D3730A0" w14:textId="77777777" w:rsidTr="006E67CA">
        <w:tc>
          <w:tcPr>
            <w:tcW w:w="639" w:type="pct"/>
            <w:vAlign w:val="center"/>
          </w:tcPr>
          <w:p w14:paraId="1164376D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854" w:type="pct"/>
          </w:tcPr>
          <w:p w14:paraId="4CAF14A2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3B761FE" w14:textId="77777777" w:rsidR="00324A30" w:rsidRPr="006E67CA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6E67CA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 xml:space="preserve">   </w:t>
            </w:r>
          </w:p>
        </w:tc>
      </w:tr>
      <w:tr w:rsidR="00324A30" w14:paraId="659B60A4" w14:textId="77777777" w:rsidTr="006E67CA">
        <w:tc>
          <w:tcPr>
            <w:tcW w:w="639" w:type="pct"/>
          </w:tcPr>
          <w:p w14:paraId="295164EF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Anexo II</w:t>
            </w:r>
          </w:p>
        </w:tc>
        <w:tc>
          <w:tcPr>
            <w:tcW w:w="3854" w:type="pct"/>
          </w:tcPr>
          <w:p w14:paraId="3299F380" w14:textId="26D206A6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 w:rsidRPr="006E67CA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RESERVADO</w:t>
            </w: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- Proyecto de Directiva - Reglamentación del Sistema de Administración y Control de Cupos de Importación otorgados por el MERCOSUR a terceros países o grupos de países (SACIM)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71F44B3" w14:textId="338E1AA6" w:rsidR="00324A30" w:rsidRPr="006E67CA" w:rsidRDefault="006E67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6E67CA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Digital</w:t>
            </w:r>
          </w:p>
        </w:tc>
      </w:tr>
      <w:tr w:rsidR="00324A30" w:rsidRPr="00324A30" w14:paraId="5F052FD5" w14:textId="77777777" w:rsidTr="006E67CA">
        <w:tc>
          <w:tcPr>
            <w:tcW w:w="639" w:type="pct"/>
            <w:vAlign w:val="center"/>
          </w:tcPr>
          <w:p w14:paraId="14D756B6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854" w:type="pct"/>
          </w:tcPr>
          <w:p w14:paraId="24264382" w14:textId="4B018EE5" w:rsidR="00324A30" w:rsidRP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pt-BR" w:eastAsia="en-US"/>
              </w:rPr>
            </w:pPr>
            <w:r w:rsidRPr="006E67CA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pt-BR" w:eastAsia="en-US"/>
              </w:rPr>
              <w:t>RESERVADO</w:t>
            </w:r>
            <w:r w:rsidRPr="00324A30">
              <w:rPr>
                <w:rFonts w:ascii="Tms Rmn" w:eastAsiaTheme="minorHAnsi" w:hAnsi="Tms Rmn" w:cs="Tms Rmn"/>
                <w:color w:val="000000"/>
                <w:sz w:val="24"/>
                <w:szCs w:val="24"/>
                <w:lang w:val="pt-BR" w:eastAsia="en-US"/>
              </w:rPr>
              <w:t xml:space="preserve"> - Proyecto de Directiva - Regulamento do Sistema de Administração e Controle de Cotas de Importação outorgado pelo MERCOSUL a terceiros países ou grupos de países (SACIM)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AF89F53" w14:textId="77777777" w:rsidR="00324A30" w:rsidRPr="006E67CA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pt-BR" w:eastAsia="en-US"/>
              </w:rPr>
            </w:pPr>
            <w:r w:rsidRPr="006E67CA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pt-BR" w:eastAsia="en-US"/>
              </w:rPr>
              <w:t xml:space="preserve">   </w:t>
            </w:r>
          </w:p>
        </w:tc>
      </w:tr>
      <w:tr w:rsidR="00324A30" w14:paraId="34954EA6" w14:textId="77777777" w:rsidTr="006E67CA">
        <w:tc>
          <w:tcPr>
            <w:tcW w:w="639" w:type="pct"/>
          </w:tcPr>
          <w:p w14:paraId="6508E1CF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Anexo III</w:t>
            </w:r>
          </w:p>
        </w:tc>
        <w:tc>
          <w:tcPr>
            <w:tcW w:w="3854" w:type="pct"/>
          </w:tcPr>
          <w:p w14:paraId="20CB9D77" w14:textId="032D946A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 w:rsidRPr="006E67CA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RESERVADO</w:t>
            </w: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- Propuesta de mensaje entre los sistemas nacionales de administración de cupos y el SACIM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E649AD9" w14:textId="57D75F43" w:rsidR="00324A30" w:rsidRPr="006E67CA" w:rsidRDefault="006E67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</w:pPr>
            <w:r w:rsidRPr="006E67CA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es-UY" w:eastAsia="en-US"/>
              </w:rPr>
              <w:t>Digital</w:t>
            </w:r>
          </w:p>
        </w:tc>
      </w:tr>
      <w:tr w:rsidR="00324A30" w:rsidRPr="00324A30" w14:paraId="7A39A827" w14:textId="77777777" w:rsidTr="006E67CA">
        <w:tc>
          <w:tcPr>
            <w:tcW w:w="639" w:type="pct"/>
            <w:vAlign w:val="center"/>
          </w:tcPr>
          <w:p w14:paraId="5EF70BA5" w14:textId="77777777" w:rsid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val="es-UY" w:eastAsia="en-US"/>
              </w:rPr>
              <w:t xml:space="preserve"> </w:t>
            </w:r>
          </w:p>
        </w:tc>
        <w:tc>
          <w:tcPr>
            <w:tcW w:w="3854" w:type="pct"/>
          </w:tcPr>
          <w:p w14:paraId="4686B4DF" w14:textId="7763ACD2" w:rsidR="00324A30" w:rsidRPr="00324A30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val="pt-BR" w:eastAsia="en-US"/>
              </w:rPr>
            </w:pPr>
            <w:r w:rsidRPr="006E67CA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pt-BR" w:eastAsia="en-US"/>
              </w:rPr>
              <w:t>RESERVADO</w:t>
            </w:r>
            <w:r w:rsidRPr="00324A30">
              <w:rPr>
                <w:rFonts w:ascii="Tms Rmn" w:eastAsiaTheme="minorHAnsi" w:hAnsi="Tms Rmn" w:cs="Tms Rmn"/>
                <w:color w:val="000000"/>
                <w:sz w:val="24"/>
                <w:szCs w:val="24"/>
                <w:lang w:val="pt-BR" w:eastAsia="en-US"/>
              </w:rPr>
              <w:t xml:space="preserve"> - Proposta de mensagem entre os sistemas nacionais de administração de cotas e o SACIM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8D5B97C" w14:textId="77777777" w:rsidR="00324A30" w:rsidRPr="006E67CA" w:rsidRDefault="00324A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pt-BR" w:eastAsia="en-US"/>
              </w:rPr>
            </w:pPr>
            <w:r w:rsidRPr="006E67CA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pt-BR" w:eastAsia="en-US"/>
              </w:rPr>
              <w:t xml:space="preserve">   </w:t>
            </w:r>
          </w:p>
        </w:tc>
      </w:tr>
    </w:tbl>
    <w:p w14:paraId="10F4E5C5" w14:textId="77777777" w:rsidR="00324A30" w:rsidRPr="00324A30" w:rsidRDefault="00324A30" w:rsidP="00324A30">
      <w:pPr>
        <w:autoSpaceDE w:val="0"/>
        <w:autoSpaceDN w:val="0"/>
        <w:adjustRightInd w:val="0"/>
        <w:spacing w:after="0" w:line="240" w:lineRule="auto"/>
        <w:rPr>
          <w:rFonts w:ascii="Tms Rmn" w:eastAsiaTheme="minorHAnsi" w:hAnsi="Tms Rmn" w:cs="Tms Rmn"/>
          <w:color w:val="000000"/>
          <w:sz w:val="24"/>
          <w:szCs w:val="24"/>
          <w:lang w:val="pt-BR" w:eastAsia="en-US"/>
        </w:rPr>
      </w:pPr>
    </w:p>
    <w:p w14:paraId="1E1F64F3" w14:textId="77777777" w:rsidR="00324A30" w:rsidRPr="00324A30" w:rsidRDefault="00324A30" w:rsidP="00324A30">
      <w:pPr>
        <w:autoSpaceDE w:val="0"/>
        <w:autoSpaceDN w:val="0"/>
        <w:adjustRightInd w:val="0"/>
        <w:spacing w:after="0" w:line="240" w:lineRule="auto"/>
        <w:rPr>
          <w:rFonts w:ascii="Tms Rmn" w:eastAsiaTheme="minorHAnsi" w:hAnsi="Tms Rmn" w:cs="Tms Rmn"/>
          <w:color w:val="000000"/>
          <w:sz w:val="24"/>
          <w:szCs w:val="24"/>
          <w:lang w:val="pt-BR" w:eastAsia="en-US"/>
        </w:rPr>
      </w:pPr>
      <w:r w:rsidRPr="00324A30">
        <w:rPr>
          <w:rFonts w:ascii="Tms Rmn" w:eastAsiaTheme="minorHAnsi" w:hAnsi="Tms Rmn" w:cs="Tms Rmn"/>
          <w:color w:val="000000"/>
          <w:sz w:val="24"/>
          <w:szCs w:val="24"/>
          <w:lang w:val="pt-BR" w:eastAsia="en-US"/>
        </w:rPr>
        <w:br/>
      </w:r>
    </w:p>
    <w:p w14:paraId="4C2C8E23" w14:textId="77B31697" w:rsidR="001C62DD" w:rsidRPr="006E67CA" w:rsidRDefault="006E67CA" w:rsidP="006E67CA">
      <w:pPr>
        <w:jc w:val="right"/>
        <w:rPr>
          <w:b/>
          <w:bCs/>
          <w:lang w:val="pt-BR"/>
        </w:rPr>
      </w:pPr>
      <w:r w:rsidRPr="006E67CA">
        <w:rPr>
          <w:b/>
          <w:bCs/>
          <w:lang w:val="pt-BR"/>
        </w:rPr>
        <w:t>VPB</w:t>
      </w:r>
      <w:r>
        <w:rPr>
          <w:b/>
          <w:bCs/>
          <w:lang w:val="pt-BR"/>
        </w:rPr>
        <w:t xml:space="preserve"> – 15/04/2021</w:t>
      </w:r>
    </w:p>
    <w:sectPr w:rsidR="001C62DD" w:rsidRPr="006E67CA" w:rsidSect="008E40F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30"/>
    <w:rsid w:val="001C62DD"/>
    <w:rsid w:val="00324A30"/>
    <w:rsid w:val="006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28DD"/>
  <w15:chartTrackingRefBased/>
  <w15:docId w15:val="{833CAF6C-7754-4A83-BADA-EEC28890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4A30"/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824</Characters>
  <Application>Microsoft Office Word</Application>
  <DocSecurity>0</DocSecurity>
  <Lines>25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1</cp:revision>
  <dcterms:created xsi:type="dcterms:W3CDTF">2021-04-15T15:56:00Z</dcterms:created>
  <dcterms:modified xsi:type="dcterms:W3CDTF">2021-04-15T16:09:00Z</dcterms:modified>
</cp:coreProperties>
</file>