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460"/>
        <w:gridCol w:w="6353"/>
        <w:gridCol w:w="656"/>
        <w:gridCol w:w="97"/>
      </w:tblGrid>
      <w:tr w:rsidR="00FE0C05" w14:paraId="1BC7DAC0" w14:textId="77777777" w:rsidTr="00FE0C05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3A16E7D0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- 14/2020</w:t>
            </w:r>
          </w:p>
        </w:tc>
      </w:tr>
      <w:tr w:rsidR="00FE0C05" w14:paraId="3B91A066" w14:textId="77777777" w:rsidTr="00FE0C05">
        <w:tc>
          <w:tcPr>
            <w:tcW w:w="980" w:type="pct"/>
            <w:gridSpan w:val="2"/>
            <w:shd w:val="clear" w:color="auto" w:fill="C5E0B3" w:themeFill="accent6" w:themeFillTint="66"/>
            <w:vAlign w:val="center"/>
          </w:tcPr>
          <w:p w14:paraId="24A7CE58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65" w:type="pct"/>
            <w:gridSpan w:val="2"/>
            <w:shd w:val="clear" w:color="auto" w:fill="C5E0B3" w:themeFill="accent6" w:themeFillTint="66"/>
            <w:vAlign w:val="center"/>
          </w:tcPr>
          <w:p w14:paraId="54A3DB03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2D15E226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E0C05" w14:paraId="0B070994" w14:textId="77777777" w:rsidTr="00FE0C05">
        <w:tc>
          <w:tcPr>
            <w:tcW w:w="980" w:type="pct"/>
            <w:gridSpan w:val="2"/>
            <w:shd w:val="clear" w:color="auto" w:fill="C5E0B3" w:themeFill="accent6" w:themeFillTint="66"/>
            <w:vAlign w:val="center"/>
          </w:tcPr>
          <w:p w14:paraId="5CC345AA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65" w:type="pct"/>
            <w:gridSpan w:val="2"/>
            <w:shd w:val="clear" w:color="auto" w:fill="C5E0B3" w:themeFill="accent6" w:themeFillTint="66"/>
            <w:vAlign w:val="center"/>
          </w:tcPr>
          <w:p w14:paraId="4A547814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258F71A2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E0C05" w14:paraId="305D5359" w14:textId="77777777" w:rsidTr="00FE0C05">
        <w:tc>
          <w:tcPr>
            <w:tcW w:w="980" w:type="pct"/>
            <w:gridSpan w:val="2"/>
            <w:shd w:val="clear" w:color="auto" w:fill="C5E0B3" w:themeFill="accent6" w:themeFillTint="66"/>
            <w:vAlign w:val="center"/>
          </w:tcPr>
          <w:p w14:paraId="28072F4F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65" w:type="pct"/>
            <w:gridSpan w:val="2"/>
            <w:shd w:val="clear" w:color="auto" w:fill="C5E0B3" w:themeFill="accent6" w:themeFillTint="66"/>
            <w:vAlign w:val="center"/>
          </w:tcPr>
          <w:p w14:paraId="36AEBA8C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19/11/2020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68376652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E0C05" w14:paraId="5EBC2E30" w14:textId="77777777" w:rsidTr="00FE0C05">
        <w:tc>
          <w:tcPr>
            <w:tcW w:w="980" w:type="pct"/>
            <w:gridSpan w:val="2"/>
            <w:shd w:val="clear" w:color="auto" w:fill="C5E0B3" w:themeFill="accent6" w:themeFillTint="66"/>
            <w:vAlign w:val="center"/>
          </w:tcPr>
          <w:p w14:paraId="075344F8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65" w:type="pct"/>
            <w:gridSpan w:val="2"/>
            <w:shd w:val="clear" w:color="auto" w:fill="C5E0B3" w:themeFill="accent6" w:themeFillTint="66"/>
            <w:vAlign w:val="center"/>
          </w:tcPr>
          <w:p w14:paraId="20898416" w14:textId="5AACBDDA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Uruguay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569CF6FD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E0C05" w14:paraId="0DCEA393" w14:textId="77777777" w:rsidTr="00FE0C05">
        <w:tc>
          <w:tcPr>
            <w:tcW w:w="980" w:type="pct"/>
            <w:gridSpan w:val="2"/>
            <w:shd w:val="clear" w:color="auto" w:fill="C5E0B3" w:themeFill="accent6" w:themeFillTint="66"/>
            <w:vAlign w:val="center"/>
          </w:tcPr>
          <w:p w14:paraId="7444BEF3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65" w:type="pct"/>
            <w:gridSpan w:val="2"/>
            <w:shd w:val="clear" w:color="auto" w:fill="C5E0B3" w:themeFill="accent6" w:themeFillTint="66"/>
            <w:vAlign w:val="center"/>
          </w:tcPr>
          <w:p w14:paraId="0C5E767A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14/2020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1EF3E616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E0C05" w14:paraId="4F394385" w14:textId="77777777" w:rsidTr="00FE0C05">
        <w:tc>
          <w:tcPr>
            <w:tcW w:w="980" w:type="pct"/>
            <w:gridSpan w:val="2"/>
            <w:shd w:val="clear" w:color="auto" w:fill="C5E0B3" w:themeFill="accent6" w:themeFillTint="66"/>
            <w:vAlign w:val="center"/>
          </w:tcPr>
          <w:p w14:paraId="4B66001D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65" w:type="pct"/>
            <w:gridSpan w:val="2"/>
            <w:shd w:val="clear" w:color="auto" w:fill="C5E0B3" w:themeFill="accent6" w:themeFillTint="66"/>
            <w:vAlign w:val="center"/>
          </w:tcPr>
          <w:p w14:paraId="231F3DD7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24/11/2020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00942AC4" w14:textId="77777777" w:rsidR="00FE0C05" w:rsidRDefault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E0C05" w14:paraId="00308154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2E51E0C8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gridSpan w:val="2"/>
            <w:vAlign w:val="center"/>
          </w:tcPr>
          <w:p w14:paraId="16291487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105378A" w14:textId="335013EE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FE0C05" w14:paraId="7096D008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5FDE1EF9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gridSpan w:val="2"/>
            <w:vAlign w:val="center"/>
          </w:tcPr>
          <w:p w14:paraId="67571DC8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41E7C64" w14:textId="3AD6D0B3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E0C05" w14:paraId="5F56A9A8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64B7BC96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gridSpan w:val="2"/>
            <w:vAlign w:val="center"/>
          </w:tcPr>
          <w:p w14:paraId="77CAC618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91E6D5F" w14:textId="498B9F4B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E0C05" w14:paraId="6726BD21" w14:textId="77777777" w:rsidTr="00FE0C05">
        <w:tblPrEx>
          <w:shd w:val="clear" w:color="auto" w:fill="auto"/>
        </w:tblPrEx>
        <w:tc>
          <w:tcPr>
            <w:tcW w:w="720" w:type="pct"/>
          </w:tcPr>
          <w:p w14:paraId="1AB76B33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  <w:gridSpan w:val="2"/>
          </w:tcPr>
          <w:p w14:paraId="09983CDA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06328F3" w14:textId="0C6ACF4D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14:paraId="2838C365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5432866F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315C3C4C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A81FFA2" w14:textId="565BC231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E0C05" w14:paraId="1984EBBA" w14:textId="77777777" w:rsidTr="00FE0C05">
        <w:tblPrEx>
          <w:shd w:val="clear" w:color="auto" w:fill="auto"/>
        </w:tblPrEx>
        <w:tc>
          <w:tcPr>
            <w:tcW w:w="720" w:type="pct"/>
          </w:tcPr>
          <w:p w14:paraId="24ACAF7E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  <w:gridSpan w:val="2"/>
          </w:tcPr>
          <w:p w14:paraId="0FD53849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01DD1540" w14:textId="158A75E5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14:paraId="736193FC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1B54103F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03000AEB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3AF9E88" w14:textId="3A572C24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E0C05" w14:paraId="29989D89" w14:textId="77777777" w:rsidTr="00FE0C05">
        <w:tblPrEx>
          <w:shd w:val="clear" w:color="auto" w:fill="auto"/>
        </w:tblPrEx>
        <w:tc>
          <w:tcPr>
            <w:tcW w:w="720" w:type="pct"/>
          </w:tcPr>
          <w:p w14:paraId="01770D75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4" w:type="pct"/>
            <w:gridSpan w:val="2"/>
          </w:tcPr>
          <w:p w14:paraId="4F4BEBFD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95/20 - Informe de la cuarta inspección técnica a las obras de construcción del laboratorio de biotecnología tipo II ejecutadas por Paraguay en el marco del proyecto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pluriestatal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"Investigación, educación y biotecnologías aplicadas a la salud”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EA92261" w14:textId="7BD990E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301789AE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5EE05062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5E78A19B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Comunicado UTF N° 95/20 - Relatório da quarta fiscalização técnica das obras de construção do laboratório de biotecnologia tipo II realizadas pelo Paraguai no âmbito do projeto </w:t>
            </w:r>
            <w:proofErr w:type="spellStart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multiestadual</w:t>
            </w:r>
            <w:proofErr w:type="spellEnd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"Pesquisa, educação e biotecnologias aplicadas à saúde"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4DCA7A0" w14:textId="214E9970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14:paraId="0DD0A51F" w14:textId="77777777" w:rsidTr="00FE0C05">
        <w:tblPrEx>
          <w:shd w:val="clear" w:color="auto" w:fill="auto"/>
        </w:tblPrEx>
        <w:tc>
          <w:tcPr>
            <w:tcW w:w="720" w:type="pct"/>
          </w:tcPr>
          <w:p w14:paraId="1209A8E9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854" w:type="pct"/>
            <w:gridSpan w:val="2"/>
          </w:tcPr>
          <w:p w14:paraId="17A1BE2D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Comunicaciones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96/20 y 99/20 - Informe de la UTF sobre solicitud de incorporación de obras complementarias al proyecto “Construcción de la Avenida Costanera Norte de Asunción, 2ª Etapa y Conexión (Av. Primer Presidente) con la Ruta Nacional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9”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3097B6C" w14:textId="6498EF64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14:paraId="28B562DB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185B434C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00317475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Comunicações UTF Nº 96/20 e 99/20 - UTF Relatório sobre o pedido de incorporação de obras complementares ao projeto “Construção da Avenida </w:t>
            </w:r>
            <w:proofErr w:type="spellStart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Costanera</w:t>
            </w:r>
            <w:proofErr w:type="spellEnd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Norte de Asunción, 2ª Etapa e Conexão (Av.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Primer Presidente)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Rodovia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Nacional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9 "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044D68AD" w14:textId="2B325A8B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E0C05" w14:paraId="2B2556BC" w14:textId="77777777" w:rsidTr="00FE0C05">
        <w:tblPrEx>
          <w:shd w:val="clear" w:color="auto" w:fill="auto"/>
        </w:tblPrEx>
        <w:tc>
          <w:tcPr>
            <w:tcW w:w="720" w:type="pct"/>
          </w:tcPr>
          <w:p w14:paraId="519E41A3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854" w:type="pct"/>
            <w:gridSpan w:val="2"/>
          </w:tcPr>
          <w:p w14:paraId="3F48E836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97/20 - Informe de la UTF sobre solicitud de adecuaciones al proyecto “Construcción y mejoramiento de sistemas de agua potable y saneamiento básico en pequeñas comunidades rurales e indígenas del país”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B01479E" w14:textId="5A24CABC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0D01C7D8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527D3826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8DFD915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Comunicado UTF nº 97/20 - Relatório UTF sobre solicitação de adequações ao projeto “Construção e melhoria dos sistemas de água potável e saneamento básico em pequenas comunidades rurais e indígenas do país”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E97B4D9" w14:textId="2E92A98D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14:paraId="08F17D96" w14:textId="77777777" w:rsidTr="00FE0C05">
        <w:tblPrEx>
          <w:shd w:val="clear" w:color="auto" w:fill="auto"/>
        </w:tblPrEx>
        <w:tc>
          <w:tcPr>
            <w:tcW w:w="720" w:type="pct"/>
          </w:tcPr>
          <w:p w14:paraId="185C693C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854" w:type="pct"/>
            <w:gridSpan w:val="2"/>
          </w:tcPr>
          <w:p w14:paraId="2C3DEC61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101/20 - Suspensión temporal de auditoría externa de medio término del proyecto "MERCOSUR SOCIAL: Fortalecimiento del Instituto Social del MERCOSUR y consolidación del Plan Estratégico de Acción Social"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EA206F3" w14:textId="50826E5B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2B3D42A6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336B86C9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3F1E95B3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Comunicação UTF nº 101/20 - Suspensão temporária da auditoria externa intermediária do projeto “MERCOSUL SOCIAL: Fortalecimento do Instituto Social do MERCOSUL e consolidação do Plano Estratégico de Ação Social”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361D536" w14:textId="6EE8CAC0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14:paraId="24203070" w14:textId="77777777" w:rsidTr="00FE0C05">
        <w:tblPrEx>
          <w:shd w:val="clear" w:color="auto" w:fill="auto"/>
        </w:tblPrEx>
        <w:tc>
          <w:tcPr>
            <w:tcW w:w="720" w:type="pct"/>
          </w:tcPr>
          <w:p w14:paraId="68329F76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854" w:type="pct"/>
            <w:gridSpan w:val="2"/>
          </w:tcPr>
          <w:p w14:paraId="791C64CE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Ayudas memoria correspondientes a la XI y la XII Reunión del Grupo de Trabajo sobre Monitoreo de los Programas de Trabajo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154251A" w14:textId="4403D4A8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E0C05" w:rsidRPr="00FE0C05" w14:paraId="24EADF0A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01EEF1F0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46C42EF9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Ajuda Memória correspondente à XI e XII Reunião do Grupo de Trabalho de Acompanhamento de Programas de Trabalho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F4AD56E" w14:textId="547BEDB3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:rsidRPr="00FE0C05" w14:paraId="2AF4111F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0BC8FCD8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3898A810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Ayuda Memoria - 07/2020 - Grupo de Trabajo Monitoreo y Productividad de los Foros y sus Programas de Trabajo (GT-MP)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3742D20" w14:textId="3631A9BD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01C0297A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7041ACB3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28B3216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Ajuda Memória - 07/2020 - Grupo de Trabalho Monitoramento e Produtividade dos Foros e seus Programas de Trabalho (GT-MP)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10D2E90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14:paraId="4AB87E45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62E51A03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0A23D9FB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I:  Propuesta Objetivos Generales - Brasil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C6E3373" w14:textId="750B7C4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1E5B0540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22D0FF73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46E4A536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Proposta Objetivos Gerais - Brasil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CA2D891" w14:textId="4534A961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14:paraId="07F43E6A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4A655704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CC7FF75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Propuesta Indicadores - Versión Revisada - SM/SAT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0F9FFE87" w14:textId="54AB9D1D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15E3BEFD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400B12EB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03E193DF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Proposta Indicadores - Versão Revisada - SM/SAT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7FF284F6" w14:textId="503DFE50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14:paraId="3E350E60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324B7911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1470400B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III:  Propuesta Elaboración Informe para Evaluación Cumplimiento Programas de Trabajo y la Productividad foros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3155A8AF" w14:textId="2A4987D6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58A4F42E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147559AF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74FE5C1F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Proposta </w:t>
            </w:r>
            <w:proofErr w:type="spellStart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Elaboracão</w:t>
            </w:r>
            <w:proofErr w:type="spellEnd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Relatório </w:t>
            </w:r>
            <w:proofErr w:type="spellStart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Evaluação</w:t>
            </w:r>
            <w:proofErr w:type="spellEnd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Cumprimento Programas de Trabalho e </w:t>
            </w:r>
            <w:proofErr w:type="spellStart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Produtividad</w:t>
            </w:r>
            <w:proofErr w:type="spellEnd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foros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D211163" w14:textId="44C79904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:rsidRPr="00FE0C05" w14:paraId="3889F001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4B387428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4FCD0E81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Ayuda Memoria - 08/2020 - Grupo de Trabajo Monitoreo y Productividad de los Foros y sus Programas de Trabajo (GT-MP)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08B23AE4" w14:textId="61ECDDDA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2EDD82E7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1EC93287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7A4288E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Ajuda Memória - 08/2020 - Grupo de Trabalho Monitoramento e Produtividade dos Foros e seus Programas de Trabalho (GT-MP)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FB49C50" w14:textId="7209734B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:rsidRPr="00FE0C05" w14:paraId="7B37354A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02F3A998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58BDDF3E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Documento Comparativo Objetivos </w:t>
            </w:r>
            <w:proofErr w:type="spellStart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Generales</w:t>
            </w:r>
            <w:proofErr w:type="spellEnd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SM BR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072A421E" w14:textId="5707EE7A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2A44AFE0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10044129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0E447D51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Documento Comparativo Objetivos Gerais SM BR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74884179" w14:textId="5C2FC2D1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14:paraId="760A0326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5EE8F882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A927CE1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II:  Propuesta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Elaboracion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Informe Evaluación y Productividad foros - SAT-SM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Version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Revisada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0CD7B8F" w14:textId="0C3585FE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E0C05" w:rsidRPr="00FE0C05" w14:paraId="62F62941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7927BFB6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04F2B384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Anexo II:  Proposta para a elaboração do Relatório sobre Avaliação e Produtividade foros - SAT-SM - Versão Revisada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DDD6EF2" w14:textId="7C62120C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:rsidRPr="00FE0C05" w14:paraId="52B72992" w14:textId="77777777" w:rsidTr="00FE0C05">
        <w:tblPrEx>
          <w:shd w:val="clear" w:color="auto" w:fill="auto"/>
        </w:tblPrEx>
        <w:tc>
          <w:tcPr>
            <w:tcW w:w="720" w:type="pct"/>
          </w:tcPr>
          <w:p w14:paraId="18999FD2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854" w:type="pct"/>
            <w:gridSpan w:val="2"/>
          </w:tcPr>
          <w:p w14:paraId="589502C5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Ayudas memoria correspondientes a la XXX y la XXXI Reunión del Grupo de Trabajo sobre el Estatuto de la Ciudadanía del MERCOSUR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67982458" w14:textId="6654A8F1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6ED602A0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57C2AB91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623CB83C" w14:textId="58E21199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Ajuda</w:t>
            </w: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</w:t>
            </w: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Memória correspondente à XXX e XXXI Reunião do Grupo de Trabalho sobre o Estatuto da Cidadania do MERCOSUL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4E74B87A" w14:textId="2181B3B6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:rsidRPr="00FE0C05" w14:paraId="262A346B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08864728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2648075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Ficha </w:t>
            </w:r>
            <w:proofErr w:type="spellStart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Derechos</w:t>
            </w:r>
            <w:proofErr w:type="spellEnd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Politicos</w:t>
            </w:r>
            <w:proofErr w:type="spellEnd"/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04A0C174" w14:textId="73C9F192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54F9648C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3C29A5F8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24D0DE4E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Ficha Direitos Políticos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7BED2D8D" w14:textId="0859B82D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14:paraId="6302BEA2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048F8BDB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11F51353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Proyecto de Recomendación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01F30490" w14:textId="254569D3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17B498D0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7B584124" w14:textId="77777777" w:rsid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03C7EF54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FE0C05">
              <w:rPr>
                <w:rFonts w:ascii="Tms Rmn" w:hAnsi="Tms Rmn" w:cs="Tms Rmn"/>
                <w:color w:val="000000"/>
                <w:sz w:val="24"/>
                <w:szCs w:val="24"/>
              </w:rPr>
              <w:t>Anexo II:  Projeto de Recomendação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283516B3" w14:textId="3A1434D5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C05" w:rsidRPr="00FE0C05" w14:paraId="08E86004" w14:textId="77777777" w:rsidTr="00FE0C05">
        <w:tblPrEx>
          <w:shd w:val="clear" w:color="auto" w:fill="auto"/>
        </w:tblPrEx>
        <w:tc>
          <w:tcPr>
            <w:tcW w:w="720" w:type="pct"/>
          </w:tcPr>
          <w:p w14:paraId="0657177E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854" w:type="pct"/>
            <w:gridSpan w:val="2"/>
          </w:tcPr>
          <w:p w14:paraId="562CEB87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Ayuda Memoria correspondiente a la VI Reunión del Grupo de Trabajo Ad Hoc “MERCOSUR 30 años”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14548113" w14:textId="72F979D3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E0C05" w:rsidRPr="00FE0C05" w14:paraId="208F34C4" w14:textId="77777777" w:rsidTr="00FE0C05">
        <w:tblPrEx>
          <w:shd w:val="clear" w:color="auto" w:fill="auto"/>
        </w:tblPrEx>
        <w:tc>
          <w:tcPr>
            <w:tcW w:w="720" w:type="pct"/>
            <w:vAlign w:val="center"/>
          </w:tcPr>
          <w:p w14:paraId="55B83013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  <w:gridSpan w:val="2"/>
          </w:tcPr>
          <w:p w14:paraId="161932B4" w14:textId="77777777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0C0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Ajuda Memória correspondente à VI Reunião do Grupo de Trabalho Ad Hoc "MERCOSUL 30 anos"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14:paraId="5FBAE926" w14:textId="6F701FAB" w:rsidR="00FE0C05" w:rsidRPr="00FE0C05" w:rsidRDefault="00FE0C05" w:rsidP="00FE0C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1D0E532" w14:textId="16DCB7EE" w:rsidR="00645C1D" w:rsidRPr="00AA0625" w:rsidRDefault="00AA0625" w:rsidP="00AA0625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AA0625">
        <w:rPr>
          <w:rFonts w:ascii="Tms Rmn" w:hAnsi="Tms Rmn" w:cs="Tms Rmn"/>
          <w:b/>
          <w:bCs/>
          <w:color w:val="000000"/>
          <w:sz w:val="24"/>
          <w:szCs w:val="24"/>
        </w:rPr>
        <w:t>VPB – 24/11/2020 - IK</w:t>
      </w:r>
    </w:p>
    <w:sectPr w:rsidR="00645C1D" w:rsidRPr="00AA0625" w:rsidSect="009831C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9F"/>
    <w:rsid w:val="003B283D"/>
    <w:rsid w:val="00451D5B"/>
    <w:rsid w:val="00592BB0"/>
    <w:rsid w:val="005D2BB3"/>
    <w:rsid w:val="00617919"/>
    <w:rsid w:val="00645C1D"/>
    <w:rsid w:val="006E5B85"/>
    <w:rsid w:val="00AA0625"/>
    <w:rsid w:val="00C86F9E"/>
    <w:rsid w:val="00F5009F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51F9"/>
  <w15:chartTrackingRefBased/>
  <w15:docId w15:val="{179DF3CD-E256-479B-8A9E-DB7368F5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cp:lastPrinted>2020-11-24T18:56:00Z</cp:lastPrinted>
  <dcterms:created xsi:type="dcterms:W3CDTF">2020-11-24T18:50:00Z</dcterms:created>
  <dcterms:modified xsi:type="dcterms:W3CDTF">2020-11-24T18:56:00Z</dcterms:modified>
</cp:coreProperties>
</file>