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7"/>
        <w:gridCol w:w="5677"/>
        <w:gridCol w:w="985"/>
        <w:gridCol w:w="145"/>
      </w:tblGrid>
      <w:tr w:rsidR="005B5511" w:rsidTr="00760011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XCVII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21/03/2019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01/2019 - 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B551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</w:t>
            </w:r>
            <w:r w:rsidR="00535A61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3/2019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5A61" w:rsidTr="00760011">
        <w:tc>
          <w:tcPr>
            <w:tcW w:w="998" w:type="pct"/>
            <w:shd w:val="clear" w:color="auto" w:fill="C5E0B3" w:themeFill="accent6" w:themeFillTint="66"/>
            <w:vAlign w:val="center"/>
          </w:tcPr>
          <w:p w:rsidR="00535A61" w:rsidRPr="00535A61" w:rsidRDefault="00535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35A61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3917" w:type="pct"/>
            <w:gridSpan w:val="2"/>
            <w:shd w:val="clear" w:color="auto" w:fill="C5E0B3" w:themeFill="accent6" w:themeFillTint="66"/>
            <w:vAlign w:val="center"/>
          </w:tcPr>
          <w:p w:rsidR="00535A61" w:rsidRDefault="00535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:rsidR="00535A61" w:rsidRDefault="00535A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38" w:type="pct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3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38" w:type="pct"/>
            <w:vAlign w:val="center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7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10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13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MERCOSUR/XCVII CT Nº 3/DI N° 01/19 (formato digital).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Planilla de incorporación normativa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15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MERCOSUL/XCVII CT Nº 3 / DI Nº 01/19 (formato digital). Formulário de incorporação normativa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MERCOSUR/XCVII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(formato digital) – Propuesta Modificación ROM.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16</w:t>
            </w:r>
          </w:p>
        </w:tc>
      </w:tr>
      <w:tr w:rsidR="005B5511" w:rsidRPr="00535A6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MERCOSUL / XCVII CT Nº 3 / DT Nº 01/19 (formato digital) - Proposta Modificação ROM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38" w:type="pct"/>
          </w:tcPr>
          <w:p w:rsidR="005B5511" w:rsidRPr="00535A6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35A6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RESERVADO</w:t>
            </w:r>
            <w:r w:rsidRPr="00535A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MERCOSUR/XCVII CT Nº 3/DT N° 02/19 (formato digital) </w:t>
            </w:r>
            <w:proofErr w:type="spellStart"/>
            <w:r w:rsidRPr="00535A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Mapeo</w:t>
            </w:r>
            <w:proofErr w:type="spellEnd"/>
            <w:r w:rsidRPr="00535A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535A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errores</w:t>
            </w:r>
            <w:proofErr w:type="spellEnd"/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17</w:t>
            </w:r>
          </w:p>
        </w:tc>
      </w:tr>
      <w:tr w:rsidR="005B5511" w:rsidRPr="00535A6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MERCOSUL / XCVII CT Nº 3 / DT Nº 02/19 (formato digital) Mapeamento de erros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MERCOSUR/XCVII CT N° 3/DI N° 02/19 (formato digital) Estadísticas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 18</w:t>
            </w:r>
          </w:p>
        </w:tc>
      </w:tr>
      <w:tr w:rsidR="005B5511" w:rsidRPr="00535A6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MERCOSUL / XCVII CT Nº 3 / DI Nº 02/19 (formato digital) Estatísticas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3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MERCOSUR/XCVII CT N° 3/DT N° 03/19 (formato digital).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 Base para las negociaciones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 19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MERCOSUL / XCVII CT Nº 3 / DT Nº 03/19 (formato digital). Texto base para as negociações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-MERCOSUR/XCVII CT N° 3/DI N° 03/19 (formato digital). Estadísticas CCPAC CCROM Argentina.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 20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-MERCOSUL / XCVII CT Nº 3/ DI Nº 03/19 (formato digital). Estatísticas CCPAC CCROM Argentina.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</w:tcPr>
          <w:p w:rsid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-MERCOSUR/XCVII CT N° 3/DI N° 04/19 (formato digital). Estadísticas CCPAC CCROM </w:t>
            </w:r>
            <w:proofErr w:type="spellStart"/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Uruguay</w:t>
            </w:r>
            <w:proofErr w:type="spellEnd"/>
            <w:r w:rsidRPr="005B551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35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 21</w:t>
            </w:r>
          </w:p>
        </w:tc>
      </w:tr>
      <w:tr w:rsidR="005B5511" w:rsidRPr="005B5511" w:rsidTr="00760011">
        <w:tblPrEx>
          <w:shd w:val="clear" w:color="auto" w:fill="auto"/>
        </w:tblPrEx>
        <w:tc>
          <w:tcPr>
            <w:tcW w:w="998" w:type="pct"/>
            <w:vAlign w:val="center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38" w:type="pct"/>
          </w:tcPr>
          <w:p w:rsidR="005B5511" w:rsidRPr="005B5511" w:rsidRDefault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5B551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5B551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-MERCOSUL/ XCVII CT Nº 3/ DI Nº 04/19 (formato digital). Estatísticas CCPAC CCROM Uruguai.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B5511" w:rsidRPr="00535A61" w:rsidRDefault="005B5511" w:rsidP="005B55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B5511" w:rsidRPr="005B5511" w:rsidRDefault="005B5511" w:rsidP="005B55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C638E" w:rsidRDefault="006C638E" w:rsidP="005B5511">
      <w:pPr>
        <w:rPr>
          <w:lang w:val="pt-BR"/>
        </w:rPr>
      </w:pPr>
    </w:p>
    <w:p w:rsidR="00760011" w:rsidRDefault="00760011" w:rsidP="005B5511">
      <w:pPr>
        <w:rPr>
          <w:lang w:val="pt-BR"/>
        </w:rPr>
      </w:pPr>
    </w:p>
    <w:p w:rsidR="00760011" w:rsidRDefault="00760011" w:rsidP="005B5511">
      <w:pPr>
        <w:rPr>
          <w:lang w:val="pt-BR"/>
        </w:rPr>
      </w:pPr>
    </w:p>
    <w:p w:rsidR="00760011" w:rsidRDefault="00760011" w:rsidP="005B5511">
      <w:pPr>
        <w:rPr>
          <w:lang w:val="pt-BR"/>
        </w:rPr>
      </w:pPr>
    </w:p>
    <w:p w:rsidR="005B5511" w:rsidRDefault="005B5511" w:rsidP="005B5511">
      <w:pPr>
        <w:rPr>
          <w:b/>
        </w:rPr>
      </w:pPr>
      <w:r w:rsidRPr="005B5511">
        <w:rPr>
          <w:b/>
        </w:rPr>
        <w:t>CANTIDAD DE PÁGINAS DEL DOCUMENTO: 21</w:t>
      </w: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760011" w:rsidRDefault="00760011" w:rsidP="005B5511">
      <w:pPr>
        <w:rPr>
          <w:b/>
        </w:rPr>
      </w:pPr>
    </w:p>
    <w:p w:rsidR="005B5511" w:rsidRPr="005B5511" w:rsidRDefault="005B5511" w:rsidP="005B5511">
      <w:pPr>
        <w:jc w:val="right"/>
        <w:rPr>
          <w:b/>
        </w:rPr>
      </w:pPr>
      <w:r>
        <w:rPr>
          <w:b/>
        </w:rPr>
        <w:t xml:space="preserve">VPB - </w:t>
      </w:r>
      <w:r w:rsidR="00760011">
        <w:rPr>
          <w:b/>
        </w:rPr>
        <w:t>0</w:t>
      </w:r>
      <w:r w:rsidRPr="005B5511">
        <w:t>1/04/2019 -</w:t>
      </w:r>
      <w:r>
        <w:rPr>
          <w:b/>
        </w:rPr>
        <w:t xml:space="preserve"> IK</w:t>
      </w:r>
    </w:p>
    <w:sectPr w:rsidR="005B5511" w:rsidRPr="005B5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11"/>
    <w:rsid w:val="00151927"/>
    <w:rsid w:val="00535A61"/>
    <w:rsid w:val="005B5511"/>
    <w:rsid w:val="006C638E"/>
    <w:rsid w:val="007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6F7AE"/>
  <w15:chartTrackingRefBased/>
  <w15:docId w15:val="{DC733BF7-E05E-49BD-AA4A-CA9E72B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María Eugenia Gomez</cp:lastModifiedBy>
  <cp:revision>4</cp:revision>
  <cp:lastPrinted>2019-04-01T16:21:00Z</cp:lastPrinted>
  <dcterms:created xsi:type="dcterms:W3CDTF">2019-04-01T16:13:00Z</dcterms:created>
  <dcterms:modified xsi:type="dcterms:W3CDTF">2019-04-29T17:45:00Z</dcterms:modified>
</cp:coreProperties>
</file>