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709"/>
        <w:gridCol w:w="5678"/>
        <w:gridCol w:w="983"/>
        <w:gridCol w:w="196"/>
      </w:tblGrid>
      <w:tr w:rsidR="008F7C0F" w:rsidTr="008F7C0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8F7C0F" w:rsidTr="008F7C0F"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Técnica (RMJ-CT)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7C0F" w:rsidTr="008F7C0F"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CXXXVIII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7C0F" w:rsidTr="008F7C0F"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07/06/2018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7C0F" w:rsidTr="008F7C0F"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7C0F" w:rsidTr="008F7C0F"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02/2018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7C0F" w:rsidTr="00494C35"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11/06/2018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00264B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p.08</w:t>
            </w: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p.11</w:t>
            </w: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p.13</w:t>
            </w: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material explicativo por parte de la Delegación Brasilera de la “Propuesta de Acuerdo de Procedimientos Civiles y Administrativos de Combate a la Corrupción”.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digital</w:t>
            </w:r>
          </w:p>
        </w:tc>
      </w:tr>
      <w:tr w:rsidR="008F7C0F" w:rsidRP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P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Apresentação de material explicativo pela Delegação Brasileira sobre a “Proposta de Acordo de Procedimentos Civil e Administrativos de Combate à Corrupção”. 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6/04 aprobado por la conferencia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en la Convención de las Naciones Unidas contra la Corrupción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</w:t>
            </w:r>
          </w:p>
        </w:tc>
      </w:tr>
      <w:tr w:rsidR="008F7C0F" w:rsidRP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P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Resolução N° 6/04 aprovada pela conferência dos Estados Partes na Convenção das Nações Unidas contra a Corrupção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de la Reunión de Ministros de Justicia del MERCOSUR y Estados Asociados sobre Cooperación Internacional en Procedimientos Civiles y Administrativos contra la Corrupción, del 2017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p.21</w:t>
            </w:r>
          </w:p>
        </w:tc>
      </w:tr>
      <w:tr w:rsidR="008F7C0F" w:rsidRP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P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Declaração da Reunião de Ministros de Justiça do MERCOSUL e Estados Associados sobre Cooperação Internacional em Procedimentos Civis e Administrativos contra a Corrupção, de 2017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F7C0F" w:rsidRP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P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Informe sobre a Cooperação em Procedimentos Civis e Administrativos relacionados </w:t>
            </w:r>
            <w:proofErr w:type="spellStart"/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</w:t>
            </w:r>
            <w:proofErr w:type="spellEnd"/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la</w:t>
            </w:r>
            <w:proofErr w:type="spellEnd"/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Corrupción</w:t>
            </w:r>
            <w:proofErr w:type="spellEnd"/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p.26</w:t>
            </w: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P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sobre la Cooperación en Procedimientos Civiles y Administrativos relacionados à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Corrupção</w:t>
            </w:r>
            <w:proofErr w:type="spellEnd"/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que aborda las temáticas civiles y penales de manera separada en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áreas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frontera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p.38</w:t>
            </w:r>
          </w:p>
        </w:tc>
      </w:tr>
      <w:tr w:rsidR="008F7C0F" w:rsidRP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P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que aborda temáticas civis e penais de maneira separada em áreas de fronteira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IX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Acuerdo de Creación del Grupo de Trabajo Especializado en Asuntos Penitencia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os 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p.52</w:t>
            </w:r>
          </w:p>
        </w:tc>
      </w:tr>
      <w:tr w:rsidR="008F7C0F" w:rsidRP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P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Acordo de Criação do Grupo de Trabalho Especializado em Assuntos Penitenciários 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Acuerdo Marco para la Repartición de Bienes Decomisados de la Delincuencia Organizada Transnacional en el MERCOSUR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p.61</w:t>
            </w:r>
          </w:p>
        </w:tc>
      </w:tr>
      <w:tr w:rsidR="008F7C0F" w:rsidRP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Pr="008F7C0F" w:rsidRDefault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Projeto de Acordo Quadro para a divisão de bens capturados da Delinquência transnacional organizada no MERCOSUL 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- 02/2018 - Grupo Ad-Hoc sobre Desarrollo de Proyectos y Mejora del Sistema Penitenciario en el MERCOSUR y Estados Asociados (GAHSP)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494C35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p.71</w:t>
            </w:r>
          </w:p>
        </w:tc>
      </w:tr>
      <w:tr w:rsidR="008F7C0F" w:rsidRPr="008F7C0F" w:rsidTr="00494C35"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Ata - 02/2018 - Grupo </w:t>
            </w:r>
            <w:proofErr w:type="spellStart"/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Ad-Hoc</w:t>
            </w:r>
            <w:proofErr w:type="spellEnd"/>
            <w:r w:rsidRPr="008F7C0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sobre Desenvolvimento de Projetos e Melhora do Sistema Penitenciário no MERCOSUL e Estados Associados (GAHSP)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C0F" w:rsidRPr="008F7C0F" w:rsidRDefault="008F7C0F" w:rsidP="008F7C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F7C0F" w:rsidRPr="008F7C0F" w:rsidRDefault="008F7C0F" w:rsidP="008F7C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F7C0F" w:rsidRDefault="008F7C0F" w:rsidP="008F7C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F7C0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94C35" w:rsidRPr="008F7C0F" w:rsidRDefault="00494C35" w:rsidP="008F7C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</w:p>
    <w:p w:rsidR="008F7C0F" w:rsidRPr="00494C35" w:rsidRDefault="00494C35">
      <w:pPr>
        <w:rPr>
          <w:b/>
          <w:u w:val="single"/>
          <w:lang w:val="pt-BR"/>
        </w:rPr>
      </w:pPr>
      <w:r w:rsidRPr="00494C35">
        <w:rPr>
          <w:b/>
          <w:lang w:val="pt-BR"/>
        </w:rPr>
        <w:t xml:space="preserve">TOTAL DE PAGINAS: </w:t>
      </w:r>
      <w:r w:rsidRPr="00494C35">
        <w:rPr>
          <w:b/>
          <w:u w:val="single"/>
          <w:lang w:val="pt-BR"/>
        </w:rPr>
        <w:t>77</w:t>
      </w:r>
    </w:p>
    <w:sectPr w:rsidR="008F7C0F" w:rsidRPr="00494C35" w:rsidSect="00E2245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C35" w:rsidRDefault="00494C35" w:rsidP="00494C35">
      <w:pPr>
        <w:spacing w:after="0" w:line="240" w:lineRule="auto"/>
      </w:pPr>
      <w:r>
        <w:separator/>
      </w:r>
    </w:p>
  </w:endnote>
  <w:endnote w:type="continuationSeparator" w:id="0">
    <w:p w:rsidR="00494C35" w:rsidRDefault="00494C35" w:rsidP="0049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35" w:rsidRPr="00494C35" w:rsidRDefault="00494C35" w:rsidP="00494C35">
    <w:pPr>
      <w:pStyle w:val="Piedepgina"/>
      <w:jc w:val="right"/>
      <w:rPr>
        <w:b/>
      </w:rPr>
    </w:pPr>
    <w:r w:rsidRPr="00494C35">
      <w:rPr>
        <w:b/>
      </w:rPr>
      <w:t>CP-11/06/2018-IK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C35" w:rsidRDefault="00494C35" w:rsidP="00494C35">
      <w:pPr>
        <w:spacing w:after="0" w:line="240" w:lineRule="auto"/>
      </w:pPr>
      <w:r>
        <w:separator/>
      </w:r>
    </w:p>
  </w:footnote>
  <w:footnote w:type="continuationSeparator" w:id="0">
    <w:p w:rsidR="00494C35" w:rsidRDefault="00494C35" w:rsidP="00494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0F"/>
    <w:rsid w:val="0000264B"/>
    <w:rsid w:val="00494C35"/>
    <w:rsid w:val="008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8ED92D"/>
  <w15:chartTrackingRefBased/>
  <w15:docId w15:val="{51B346BE-522D-46FB-BACB-7D3DC94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C35"/>
  </w:style>
  <w:style w:type="paragraph" w:styleId="Piedepgina">
    <w:name w:val="footer"/>
    <w:basedOn w:val="Normal"/>
    <w:link w:val="PiedepginaCar"/>
    <w:uiPriority w:val="99"/>
    <w:unhideWhenUsed/>
    <w:rsid w:val="0049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2019-02-01T17:09:00Z</cp:lastPrinted>
  <dcterms:created xsi:type="dcterms:W3CDTF">2019-02-01T15:46:00Z</dcterms:created>
  <dcterms:modified xsi:type="dcterms:W3CDTF">2019-02-01T17:11:00Z</dcterms:modified>
</cp:coreProperties>
</file>