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8C1D" w14:textId="1E832235" w:rsidR="00E066BB" w:rsidRDefault="00E066BB" w:rsidP="000C55BE">
      <w:pPr>
        <w:keepNext/>
        <w:widowControl w:val="0"/>
        <w:jc w:val="both"/>
        <w:rPr>
          <w:b/>
        </w:rPr>
      </w:pPr>
    </w:p>
    <w:p w14:paraId="261891B6" w14:textId="77777777" w:rsidR="0015475C" w:rsidRDefault="0015475C" w:rsidP="000C55BE">
      <w:pPr>
        <w:keepNext/>
        <w:widowControl w:val="0"/>
        <w:jc w:val="both"/>
        <w:rPr>
          <w:b/>
        </w:rPr>
      </w:pPr>
    </w:p>
    <w:p w14:paraId="23911FE9" w14:textId="77777777" w:rsidR="0015475C" w:rsidRDefault="0015475C" w:rsidP="000C55BE">
      <w:pPr>
        <w:keepNext/>
        <w:widowControl w:val="0"/>
        <w:jc w:val="both"/>
        <w:rPr>
          <w:b/>
        </w:rPr>
      </w:pPr>
    </w:p>
    <w:p w14:paraId="62C1ECAB" w14:textId="77777777" w:rsidR="0015475C" w:rsidRDefault="0015475C" w:rsidP="000C55BE">
      <w:pPr>
        <w:keepNext/>
        <w:widowControl w:val="0"/>
        <w:jc w:val="both"/>
        <w:rPr>
          <w:b/>
        </w:rPr>
      </w:pPr>
    </w:p>
    <w:p w14:paraId="38271D3D" w14:textId="4D4CE002" w:rsidR="0022250A" w:rsidRPr="0015475C" w:rsidRDefault="00A918C6" w:rsidP="000C55BE">
      <w:pPr>
        <w:keepNext/>
        <w:widowControl w:val="0"/>
        <w:jc w:val="both"/>
        <w:rPr>
          <w:lang w:val="pt-BR"/>
        </w:rPr>
      </w:pPr>
      <w:r w:rsidRPr="0015475C">
        <w:rPr>
          <w:b/>
          <w:lang w:val="pt-BR"/>
        </w:rPr>
        <w:t>MERCOSU</w:t>
      </w:r>
      <w:r w:rsidR="00C442B2" w:rsidRPr="0015475C">
        <w:rPr>
          <w:b/>
          <w:lang w:val="pt-BR"/>
        </w:rPr>
        <w:t>R</w:t>
      </w:r>
      <w:r w:rsidRPr="0015475C">
        <w:rPr>
          <w:b/>
          <w:lang w:val="pt-BR"/>
        </w:rPr>
        <w:t xml:space="preserve">/SGT Nº </w:t>
      </w:r>
      <w:r w:rsidR="00D529D8" w:rsidRPr="0015475C">
        <w:rPr>
          <w:b/>
          <w:lang w:val="pt-BR"/>
        </w:rPr>
        <w:t>11</w:t>
      </w:r>
      <w:r w:rsidRPr="0015475C">
        <w:rPr>
          <w:b/>
          <w:lang w:val="pt-BR"/>
        </w:rPr>
        <w:t>/A</w:t>
      </w:r>
      <w:r w:rsidR="00C442B2" w:rsidRPr="0015475C">
        <w:rPr>
          <w:b/>
          <w:lang w:val="pt-BR"/>
        </w:rPr>
        <w:t>C</w:t>
      </w:r>
      <w:r w:rsidRPr="0015475C">
        <w:rPr>
          <w:b/>
          <w:lang w:val="pt-BR"/>
        </w:rPr>
        <w:t xml:space="preserve">TA Nº </w:t>
      </w:r>
      <w:r w:rsidRPr="0015475C">
        <w:rPr>
          <w:b/>
          <w:color w:val="000000"/>
          <w:lang w:val="pt-BR"/>
        </w:rPr>
        <w:t>0</w:t>
      </w:r>
      <w:r w:rsidR="00456117" w:rsidRPr="0015475C">
        <w:rPr>
          <w:b/>
          <w:lang w:val="pt-BR"/>
        </w:rPr>
        <w:t>1</w:t>
      </w:r>
      <w:r w:rsidRPr="0015475C">
        <w:rPr>
          <w:b/>
          <w:color w:val="000000"/>
          <w:lang w:val="pt-BR"/>
        </w:rPr>
        <w:t>/2</w:t>
      </w:r>
      <w:r w:rsidR="00C442B2" w:rsidRPr="0015475C">
        <w:rPr>
          <w:b/>
          <w:color w:val="000000"/>
          <w:lang w:val="pt-BR"/>
        </w:rPr>
        <w:t>4</w:t>
      </w:r>
    </w:p>
    <w:p w14:paraId="4F998F77" w14:textId="77777777" w:rsidR="0022250A" w:rsidRPr="0015475C" w:rsidRDefault="0022250A" w:rsidP="000C55BE">
      <w:pPr>
        <w:keepNext/>
        <w:widowControl w:val="0"/>
        <w:jc w:val="both"/>
        <w:rPr>
          <w:b/>
          <w:color w:val="000000"/>
          <w:lang w:val="pt-BR"/>
        </w:rPr>
      </w:pPr>
    </w:p>
    <w:p w14:paraId="5121AE0F" w14:textId="5AAD6E8D" w:rsidR="0022250A" w:rsidRPr="00C84871" w:rsidRDefault="00A918C6" w:rsidP="000C55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bookmarkStart w:id="0" w:name="_heading=h.gjdgxs" w:colFirst="0" w:colLast="0"/>
      <w:bookmarkEnd w:id="0"/>
      <w:r w:rsidRPr="00C84871">
        <w:rPr>
          <w:b/>
          <w:color w:val="000000"/>
        </w:rPr>
        <w:t>L</w:t>
      </w:r>
      <w:r w:rsidR="00D529D8" w:rsidRPr="00C84871">
        <w:rPr>
          <w:b/>
          <w:color w:val="000000"/>
        </w:rPr>
        <w:t>X</w:t>
      </w:r>
      <w:r w:rsidRPr="00C84871">
        <w:rPr>
          <w:b/>
          <w:color w:val="000000"/>
        </w:rPr>
        <w:t xml:space="preserve"> REUNI</w:t>
      </w:r>
      <w:r w:rsidR="00C442B2" w:rsidRPr="00C84871">
        <w:rPr>
          <w:b/>
          <w:color w:val="000000"/>
        </w:rPr>
        <w:t>ON</w:t>
      </w:r>
      <w:r w:rsidR="00E52CCE">
        <w:rPr>
          <w:b/>
          <w:color w:val="000000"/>
        </w:rPr>
        <w:t xml:space="preserve"> ORDINA</w:t>
      </w:r>
      <w:r w:rsidRPr="00C84871">
        <w:rPr>
          <w:b/>
          <w:color w:val="000000"/>
        </w:rPr>
        <w:t>RIA D</w:t>
      </w:r>
      <w:r w:rsidR="00C442B2" w:rsidRPr="00C84871">
        <w:rPr>
          <w:b/>
          <w:color w:val="000000"/>
        </w:rPr>
        <w:t>EL</w:t>
      </w:r>
      <w:r w:rsidRPr="00C84871">
        <w:rPr>
          <w:b/>
          <w:color w:val="000000"/>
        </w:rPr>
        <w:t xml:space="preserve"> SUBGRUPO DE TRABA</w:t>
      </w:r>
      <w:r w:rsidR="00C442B2" w:rsidRPr="00C84871">
        <w:rPr>
          <w:b/>
          <w:color w:val="000000"/>
        </w:rPr>
        <w:t>J</w:t>
      </w:r>
      <w:r w:rsidRPr="00C84871">
        <w:rPr>
          <w:b/>
          <w:color w:val="000000"/>
        </w:rPr>
        <w:t xml:space="preserve">O </w:t>
      </w:r>
      <w:r w:rsidR="00C442B2" w:rsidRPr="00C84871">
        <w:rPr>
          <w:b/>
          <w:color w:val="000000"/>
        </w:rPr>
        <w:t>N° 11 “SALUD</w:t>
      </w:r>
      <w:r w:rsidRPr="00C84871">
        <w:rPr>
          <w:b/>
          <w:color w:val="000000"/>
        </w:rPr>
        <w:t xml:space="preserve">” / </w:t>
      </w:r>
      <w:r w:rsidR="00C442B2" w:rsidRPr="00C84871">
        <w:rPr>
          <w:b/>
          <w:color w:val="000000"/>
        </w:rPr>
        <w:t>COMISIÓN DE PRODUCTOS PARA LA SALUD (COPROSAL)</w:t>
      </w:r>
      <w:r w:rsidR="00D529D8" w:rsidRPr="00C84871">
        <w:rPr>
          <w:b/>
          <w:color w:val="000000"/>
        </w:rPr>
        <w:t>/ SUBCOMI</w:t>
      </w:r>
      <w:r w:rsidR="00E066BB">
        <w:rPr>
          <w:b/>
          <w:color w:val="000000"/>
        </w:rPr>
        <w:t>S</w:t>
      </w:r>
      <w:r w:rsidR="00C442B2" w:rsidRPr="00C84871">
        <w:rPr>
          <w:b/>
          <w:color w:val="000000"/>
        </w:rPr>
        <w:t>IÓN</w:t>
      </w:r>
      <w:r w:rsidR="00D529D8" w:rsidRPr="00C84871">
        <w:rPr>
          <w:b/>
          <w:color w:val="000000"/>
        </w:rPr>
        <w:t xml:space="preserve"> </w:t>
      </w:r>
      <w:r w:rsidR="00D1229A" w:rsidRPr="00C84871">
        <w:rPr>
          <w:b/>
          <w:color w:val="000000"/>
        </w:rPr>
        <w:t>FARMACOPE</w:t>
      </w:r>
      <w:r w:rsidR="00C442B2" w:rsidRPr="00C84871">
        <w:rPr>
          <w:b/>
          <w:color w:val="000000"/>
        </w:rPr>
        <w:t>A</w:t>
      </w:r>
    </w:p>
    <w:p w14:paraId="2E0562A7" w14:textId="77777777" w:rsidR="006311A6" w:rsidRPr="00C84871" w:rsidRDefault="006311A6" w:rsidP="000C55BE">
      <w:pPr>
        <w:jc w:val="both"/>
      </w:pPr>
    </w:p>
    <w:p w14:paraId="5D68A9A4" w14:textId="0A710EA5" w:rsidR="00C442B2" w:rsidRPr="00C84871" w:rsidRDefault="0060767B" w:rsidP="00C442B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C84871">
        <w:t xml:space="preserve">Se realizó </w:t>
      </w:r>
      <w:r w:rsidR="00C442B2" w:rsidRPr="00C84871">
        <w:t>en la ciudad de Asunción, República del Paraguay, los días 6</w:t>
      </w:r>
      <w:r w:rsidR="0061746C" w:rsidRPr="00C84871">
        <w:t>, 7</w:t>
      </w:r>
      <w:r w:rsidRPr="00C84871">
        <w:t xml:space="preserve"> y </w:t>
      </w:r>
      <w:r w:rsidR="0015475C" w:rsidRPr="00C84871">
        <w:t>8 de</w:t>
      </w:r>
      <w:r w:rsidR="00C442B2" w:rsidRPr="00C84871">
        <w:t xml:space="preserve"> mayo de 2024,</w:t>
      </w:r>
      <w:r w:rsidR="00AF5823" w:rsidRPr="00C84871">
        <w:t xml:space="preserve"> </w:t>
      </w:r>
      <w:r w:rsidRPr="00C84871">
        <w:t>la LX Reunión Ordinaria del Subgrupo de Trabajo N°11 “Salud” del MERCOSUR/Comisión</w:t>
      </w:r>
      <w:r w:rsidR="0069696C" w:rsidRPr="00C84871">
        <w:t xml:space="preserve"> </w:t>
      </w:r>
      <w:r w:rsidRPr="00C84871">
        <w:t>de Producto</w:t>
      </w:r>
      <w:r w:rsidR="00E52CCE">
        <w:t>s</w:t>
      </w:r>
      <w:r w:rsidRPr="00C84871">
        <w:t xml:space="preserve"> para la Salud/Subcomisión de Farmacopea, </w:t>
      </w:r>
      <w:r w:rsidR="00C442B2" w:rsidRPr="00C84871">
        <w:t xml:space="preserve">en ejercicio de la Presidencia </w:t>
      </w:r>
      <w:r w:rsidR="00C442B2" w:rsidRPr="00C84871">
        <w:rPr>
          <w:i/>
          <w:iCs/>
        </w:rPr>
        <w:t>Pro Tempore</w:t>
      </w:r>
      <w:r w:rsidR="00C442B2" w:rsidRPr="00C84871">
        <w:t xml:space="preserve"> de </w:t>
      </w:r>
      <w:r w:rsidR="00C133E4" w:rsidRPr="00C84871">
        <w:t>Paraguay (</w:t>
      </w:r>
      <w:r w:rsidR="00C442B2" w:rsidRPr="00C84871">
        <w:t>PPTP)</w:t>
      </w:r>
      <w:r w:rsidRPr="00C84871">
        <w:t xml:space="preserve">, </w:t>
      </w:r>
      <w:r w:rsidR="00C442B2" w:rsidRPr="00C84871">
        <w:t>con la presencia de</w:t>
      </w:r>
      <w:r w:rsidRPr="00C84871">
        <w:t xml:space="preserve"> las</w:t>
      </w:r>
      <w:r w:rsidR="00C442B2" w:rsidRPr="00C84871">
        <w:t xml:space="preserve"> delegaciones de</w:t>
      </w:r>
      <w:r w:rsidRPr="00C84871">
        <w:t xml:space="preserve"> </w:t>
      </w:r>
      <w:r w:rsidR="00C442B2" w:rsidRPr="00C84871">
        <w:t>Brasil</w:t>
      </w:r>
      <w:r w:rsidRPr="00C84871">
        <w:t xml:space="preserve"> y Paraguay y la participación por sistema de videoconferencia de l</w:t>
      </w:r>
      <w:r w:rsidR="00C442B2" w:rsidRPr="00C84871">
        <w:t xml:space="preserve">a </w:t>
      </w:r>
      <w:r w:rsidRPr="00C84871">
        <w:t>d</w:t>
      </w:r>
      <w:r w:rsidR="00C442B2" w:rsidRPr="00C84871">
        <w:t>elegación de Argentin</w:t>
      </w:r>
      <w:r w:rsidR="004E2C35" w:rsidRPr="00C84871">
        <w:t>a</w:t>
      </w:r>
      <w:r w:rsidRPr="00C84871">
        <w:t>,</w:t>
      </w:r>
      <w:r w:rsidR="0069696C" w:rsidRPr="00C84871">
        <w:t xml:space="preserve"> </w:t>
      </w:r>
      <w:r w:rsidRPr="00C84871">
        <w:t>de conformidad con lo dispuesto en la Decis</w:t>
      </w:r>
      <w:r w:rsidR="00AF5823" w:rsidRPr="00C84871">
        <w:t>i</w:t>
      </w:r>
      <w:r w:rsidRPr="00C84871">
        <w:t>ón CMC N°44/15</w:t>
      </w:r>
      <w:r w:rsidR="00456117" w:rsidRPr="00C84871">
        <w:t>.</w:t>
      </w:r>
    </w:p>
    <w:p w14:paraId="1340D977" w14:textId="77777777" w:rsidR="00C442B2" w:rsidRPr="00C84871" w:rsidRDefault="00C442B2" w:rsidP="00C442B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9E35863" w14:textId="49BA6A34" w:rsidR="00C442B2" w:rsidRPr="00C84871" w:rsidRDefault="004E2C35" w:rsidP="00C442B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C84871">
        <w:t>Teniendo en cuenta que l</w:t>
      </w:r>
      <w:r w:rsidR="00C442B2" w:rsidRPr="00C84871">
        <w:t xml:space="preserve">a delegación </w:t>
      </w:r>
      <w:r w:rsidR="00456117" w:rsidRPr="00C84871">
        <w:t xml:space="preserve">de Uruguay </w:t>
      </w:r>
      <w:r w:rsidR="00C442B2" w:rsidRPr="00C84871">
        <w:t>no participó de la presente reunión</w:t>
      </w:r>
      <w:r w:rsidRPr="00C84871">
        <w:t xml:space="preserve">, </w:t>
      </w:r>
      <w:r w:rsidR="00C442B2" w:rsidRPr="00C84871">
        <w:t>el Acta se sujeta a lo dispuesto en la Decisión CMC N° 44/15.</w:t>
      </w:r>
    </w:p>
    <w:p w14:paraId="61C2A39B" w14:textId="77777777" w:rsidR="00C442B2" w:rsidRPr="00C84871" w:rsidRDefault="00C442B2" w:rsidP="00C442B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627FE1D5" w14:textId="48290FA8" w:rsidR="00C442B2" w:rsidRPr="00C84871" w:rsidRDefault="00C442B2" w:rsidP="000C55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C84871">
        <w:t xml:space="preserve">La </w:t>
      </w:r>
      <w:r w:rsidR="0015475C">
        <w:t>L</w:t>
      </w:r>
      <w:r w:rsidRPr="00C84871">
        <w:t xml:space="preserve">ista de </w:t>
      </w:r>
      <w:r w:rsidR="0015475C">
        <w:t>P</w:t>
      </w:r>
      <w:r w:rsidRPr="00C84871">
        <w:t>articipantes</w:t>
      </w:r>
      <w:r w:rsidR="00DD2A55" w:rsidRPr="00C84871">
        <w:t xml:space="preserve"> consta como</w:t>
      </w:r>
      <w:r w:rsidRPr="00C84871">
        <w:t xml:space="preserve"> </w:t>
      </w:r>
      <w:r w:rsidRPr="00C84871">
        <w:rPr>
          <w:b/>
          <w:bCs/>
        </w:rPr>
        <w:t>Uni</w:t>
      </w:r>
      <w:r w:rsidR="00456117" w:rsidRPr="00C84871">
        <w:rPr>
          <w:b/>
          <w:bCs/>
        </w:rPr>
        <w:t>d</w:t>
      </w:r>
      <w:r w:rsidR="00DD2A55" w:rsidRPr="00C84871">
        <w:rPr>
          <w:b/>
          <w:bCs/>
        </w:rPr>
        <w:t>o</w:t>
      </w:r>
      <w:r w:rsidRPr="00C84871">
        <w:rPr>
          <w:b/>
          <w:bCs/>
        </w:rPr>
        <w:t xml:space="preserve"> I.</w:t>
      </w:r>
    </w:p>
    <w:p w14:paraId="37821A94" w14:textId="69674434" w:rsidR="0022250A" w:rsidRPr="00F72024" w:rsidRDefault="00307760" w:rsidP="00F72024">
      <w:pPr>
        <w:spacing w:beforeAutospacing="1" w:after="240"/>
        <w:jc w:val="both"/>
        <w:rPr>
          <w:b/>
          <w:bCs/>
        </w:rPr>
      </w:pPr>
      <w:r w:rsidRPr="00C84871">
        <w:t xml:space="preserve">La Agenda de la presente reunión </w:t>
      </w:r>
      <w:r w:rsidR="000642BB" w:rsidRPr="00C84871">
        <w:t>consta como</w:t>
      </w:r>
      <w:r w:rsidRPr="00C84871">
        <w:t xml:space="preserve"> </w:t>
      </w:r>
      <w:r w:rsidRPr="00C84871">
        <w:rPr>
          <w:b/>
          <w:bCs/>
        </w:rPr>
        <w:t>Unido II.</w:t>
      </w:r>
    </w:p>
    <w:p w14:paraId="15428166" w14:textId="52F571A7" w:rsidR="0022250A" w:rsidRPr="00C84871" w:rsidRDefault="00280088" w:rsidP="000C55BE">
      <w:pPr>
        <w:ind w:left="709" w:hanging="709"/>
        <w:jc w:val="both"/>
      </w:pPr>
      <w:r w:rsidRPr="00C84871">
        <w:t>Durante la</w:t>
      </w:r>
      <w:r w:rsidR="00C45F1B" w:rsidRPr="00C84871">
        <w:t xml:space="preserve"> </w:t>
      </w:r>
      <w:r w:rsidR="00AC2B2A" w:rsidRPr="00C84871">
        <w:t>reunión</w:t>
      </w:r>
      <w:r w:rsidR="00C45F1B" w:rsidRPr="00C84871">
        <w:t xml:space="preserve"> </w:t>
      </w:r>
      <w:r w:rsidR="00456117" w:rsidRPr="00C84871">
        <w:t xml:space="preserve">fueron </w:t>
      </w:r>
      <w:r w:rsidRPr="00C84871">
        <w:t xml:space="preserve">tratados </w:t>
      </w:r>
      <w:r w:rsidR="00456117" w:rsidRPr="00C84871">
        <w:t>los siguientes</w:t>
      </w:r>
      <w:r w:rsidRPr="00C84871">
        <w:t xml:space="preserve"> temas</w:t>
      </w:r>
      <w:r w:rsidR="00C45F1B" w:rsidRPr="00C84871">
        <w:t xml:space="preserve">: </w:t>
      </w:r>
    </w:p>
    <w:p w14:paraId="168A979C" w14:textId="364BF41B" w:rsidR="2911D8F9" w:rsidRPr="00C84871" w:rsidRDefault="2911D8F9" w:rsidP="00F72024">
      <w:pPr>
        <w:jc w:val="both"/>
      </w:pPr>
    </w:p>
    <w:p w14:paraId="18470A8B" w14:textId="6990008A" w:rsidR="00C45F1B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/>
          <w:bCs/>
          <w:lang w:eastAsia="pt-BR"/>
        </w:rPr>
      </w:pPr>
      <w:r w:rsidRPr="00C84871">
        <w:rPr>
          <w:rFonts w:ascii="Arial" w:hAnsi="Arial"/>
          <w:b/>
          <w:bCs/>
          <w:lang w:eastAsia="pt-BR"/>
        </w:rPr>
        <w:t>LECTURA Y APROBACIÓN DEL ORDEN DEL DÍA DE LA REUNIÓN</w:t>
      </w:r>
    </w:p>
    <w:p w14:paraId="48A1F59F" w14:textId="77777777" w:rsidR="0015475C" w:rsidRDefault="0015475C" w:rsidP="0015475C">
      <w:pPr>
        <w:jc w:val="both"/>
        <w:rPr>
          <w:b/>
          <w:bCs/>
          <w:lang w:eastAsia="pt-BR"/>
        </w:rPr>
      </w:pPr>
    </w:p>
    <w:p w14:paraId="7E835001" w14:textId="19F15087" w:rsidR="0015475C" w:rsidRDefault="0015475C" w:rsidP="0015475C">
      <w:pPr>
        <w:jc w:val="both"/>
        <w:rPr>
          <w:lang w:eastAsia="pt-BR"/>
        </w:rPr>
      </w:pPr>
      <w:r>
        <w:rPr>
          <w:lang w:eastAsia="pt-BR"/>
        </w:rPr>
        <w:t>Las delegaciones aprobaron la agenda propuesta que consta en el Anexo correspondiente.</w:t>
      </w:r>
    </w:p>
    <w:p w14:paraId="43848D99" w14:textId="77777777" w:rsidR="0015475C" w:rsidRPr="0015475C" w:rsidRDefault="0015475C" w:rsidP="0015475C">
      <w:pPr>
        <w:jc w:val="both"/>
        <w:rPr>
          <w:lang w:eastAsia="pt-BR"/>
        </w:rPr>
      </w:pPr>
    </w:p>
    <w:p w14:paraId="36A770E4" w14:textId="67384A9B" w:rsidR="008F1897" w:rsidRPr="0015475C" w:rsidRDefault="00456117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/>
          <w:bCs/>
          <w:lang w:val="pt-BR" w:eastAsia="pt-BR"/>
        </w:rPr>
      </w:pPr>
      <w:r w:rsidRPr="0015475C">
        <w:rPr>
          <w:rFonts w:ascii="Arial" w:hAnsi="Arial"/>
          <w:b/>
          <w:bCs/>
          <w:lang w:val="pt-BR" w:eastAsia="pt-BR"/>
        </w:rPr>
        <w:t xml:space="preserve"> </w:t>
      </w:r>
      <w:r w:rsidR="0015475C" w:rsidRPr="0015475C">
        <w:rPr>
          <w:rFonts w:ascii="Arial" w:hAnsi="Arial"/>
          <w:b/>
          <w:bCs/>
          <w:lang w:val="pt-BR" w:eastAsia="pt-BR"/>
        </w:rPr>
        <w:t>P. RES. Nº 05/15 – FORMALDEHÍDO RESIDUAL</w:t>
      </w:r>
    </w:p>
    <w:p w14:paraId="50A2B0FF" w14:textId="1B76D6DF" w:rsidR="008F1897" w:rsidRPr="00C84871" w:rsidRDefault="00456117" w:rsidP="000C55BE">
      <w:pPr>
        <w:spacing w:beforeAutospacing="1" w:after="240"/>
        <w:jc w:val="both"/>
        <w:rPr>
          <w:color w:val="000000" w:themeColor="text1"/>
        </w:rPr>
      </w:pPr>
      <w:bookmarkStart w:id="1" w:name="_Hlk165905972"/>
      <w:r w:rsidRPr="00C84871">
        <w:rPr>
          <w:color w:val="000000" w:themeColor="text1"/>
        </w:rPr>
        <w:t>Fue proyectado el texto en español trabajado e</w:t>
      </w:r>
      <w:r w:rsidR="004D7EE9" w:rsidRPr="00C84871">
        <w:rPr>
          <w:color w:val="000000" w:themeColor="text1"/>
        </w:rPr>
        <w:t>n</w:t>
      </w:r>
      <w:r w:rsidRPr="00C84871">
        <w:rPr>
          <w:color w:val="000000" w:themeColor="text1"/>
        </w:rPr>
        <w:t xml:space="preserve"> la última reunión virtual del 16 de abril de 2024 de manera a discutir los puntos</w:t>
      </w:r>
      <w:r w:rsidR="00794979" w:rsidRPr="00C84871">
        <w:rPr>
          <w:color w:val="000000" w:themeColor="text1"/>
        </w:rPr>
        <w:t xml:space="preserve"> técnicos</w:t>
      </w:r>
      <w:r w:rsidRPr="00C84871">
        <w:rPr>
          <w:color w:val="000000" w:themeColor="text1"/>
        </w:rPr>
        <w:t xml:space="preserve"> que quedaron pendientes. </w:t>
      </w:r>
      <w:r w:rsidR="00C133E4" w:rsidRPr="00C84871">
        <w:rPr>
          <w:color w:val="000000" w:themeColor="text1"/>
        </w:rPr>
        <w:t xml:space="preserve">En cuanto a la preparación de soluciones utilizadas en el Método A, la delegación de Argentina sugirió que quede al final del documento como un título general de Preparación de soluciones, donde se </w:t>
      </w:r>
      <w:r w:rsidR="00284677" w:rsidRPr="00C84871">
        <w:rPr>
          <w:color w:val="000000" w:themeColor="text1"/>
        </w:rPr>
        <w:t>agreguen</w:t>
      </w:r>
      <w:r w:rsidR="00C133E4" w:rsidRPr="00C84871">
        <w:rPr>
          <w:color w:val="000000" w:themeColor="text1"/>
        </w:rPr>
        <w:t xml:space="preserve"> el método de preparación de todas las soluciones (tanto reactivas como valoradas) utilizadas en ambos Métodos, hasta tanto se cuente co</w:t>
      </w:r>
      <w:r w:rsidR="0069696C" w:rsidRPr="00C84871">
        <w:rPr>
          <w:color w:val="000000" w:themeColor="text1"/>
        </w:rPr>
        <w:t>n</w:t>
      </w:r>
      <w:r w:rsidR="00C133E4" w:rsidRPr="00C84871">
        <w:rPr>
          <w:color w:val="000000" w:themeColor="text1"/>
        </w:rPr>
        <w:t xml:space="preserve"> u</w:t>
      </w:r>
      <w:r w:rsidR="00AF5823" w:rsidRPr="00C84871">
        <w:rPr>
          <w:color w:val="000000" w:themeColor="text1"/>
        </w:rPr>
        <w:t>n</w:t>
      </w:r>
      <w:r w:rsidR="00C133E4" w:rsidRPr="00C84871">
        <w:rPr>
          <w:color w:val="000000" w:themeColor="text1"/>
        </w:rPr>
        <w:t xml:space="preserve"> apartado dentro de la farmacopea Mercosur donde se listen todas las preparaciones de las soluciones utilizadas de forma general.</w:t>
      </w:r>
    </w:p>
    <w:p w14:paraId="7BF21B78" w14:textId="74517B9C" w:rsidR="00AF5823" w:rsidRPr="00C84871" w:rsidRDefault="00EF2673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>Durante la discusión de</w:t>
      </w:r>
      <w:r w:rsidR="005D73FE" w:rsidRPr="00C84871">
        <w:rPr>
          <w:color w:val="000000" w:themeColor="text1"/>
        </w:rPr>
        <w:t xml:space="preserve"> la preparación de la solución </w:t>
      </w:r>
      <w:r w:rsidR="00B1078D" w:rsidRPr="00C84871">
        <w:rPr>
          <w:color w:val="000000" w:themeColor="text1"/>
        </w:rPr>
        <w:t xml:space="preserve">estándar </w:t>
      </w:r>
      <w:r w:rsidR="005D73FE" w:rsidRPr="00C84871">
        <w:rPr>
          <w:color w:val="000000" w:themeColor="text1"/>
        </w:rPr>
        <w:t>de formaldehí</w:t>
      </w:r>
      <w:r w:rsidRPr="00C84871">
        <w:rPr>
          <w:color w:val="000000" w:themeColor="text1"/>
        </w:rPr>
        <w:t xml:space="preserve">do del </w:t>
      </w:r>
      <w:r w:rsidR="005D73FE" w:rsidRPr="00C84871">
        <w:rPr>
          <w:color w:val="000000" w:themeColor="text1"/>
        </w:rPr>
        <w:t xml:space="preserve">Método A, </w:t>
      </w:r>
      <w:r w:rsidR="005201F1" w:rsidRPr="00C84871">
        <w:rPr>
          <w:color w:val="000000" w:themeColor="text1"/>
        </w:rPr>
        <w:t xml:space="preserve">la delegación de </w:t>
      </w:r>
      <w:r w:rsidR="00760391" w:rsidRPr="00C84871">
        <w:rPr>
          <w:color w:val="000000" w:themeColor="text1"/>
        </w:rPr>
        <w:t>B</w:t>
      </w:r>
      <w:r w:rsidR="005D73FE" w:rsidRPr="00C84871">
        <w:rPr>
          <w:color w:val="000000" w:themeColor="text1"/>
        </w:rPr>
        <w:t xml:space="preserve">rasil </w:t>
      </w:r>
      <w:r w:rsidRPr="00C84871">
        <w:rPr>
          <w:color w:val="000000" w:themeColor="text1"/>
        </w:rPr>
        <w:t>se percató de que ha</w:t>
      </w:r>
      <w:r w:rsidR="00B1078D" w:rsidRPr="00C84871">
        <w:rPr>
          <w:color w:val="000000" w:themeColor="text1"/>
        </w:rPr>
        <w:t xml:space="preserve">bía </w:t>
      </w:r>
      <w:r w:rsidRPr="00C84871">
        <w:rPr>
          <w:color w:val="000000" w:themeColor="text1"/>
        </w:rPr>
        <w:t>diferencias e</w:t>
      </w:r>
      <w:r w:rsidR="00B1078D" w:rsidRPr="00C84871">
        <w:rPr>
          <w:color w:val="000000" w:themeColor="text1"/>
        </w:rPr>
        <w:t>n</w:t>
      </w:r>
      <w:r w:rsidRPr="00C84871">
        <w:rPr>
          <w:color w:val="000000" w:themeColor="text1"/>
        </w:rPr>
        <w:t xml:space="preserve"> cuanto a la redacción comparada </w:t>
      </w:r>
      <w:r w:rsidR="007D2B27" w:rsidRPr="00C84871">
        <w:rPr>
          <w:color w:val="000000" w:themeColor="text1"/>
        </w:rPr>
        <w:t>con</w:t>
      </w:r>
      <w:r w:rsidRPr="00C84871">
        <w:rPr>
          <w:color w:val="000000" w:themeColor="text1"/>
        </w:rPr>
        <w:t xml:space="preserve"> la Farmacopea Brasilera, como si se obviaran </w:t>
      </w:r>
      <w:r w:rsidR="00CE416B" w:rsidRPr="00C84871">
        <w:rPr>
          <w:color w:val="000000" w:themeColor="text1"/>
        </w:rPr>
        <w:t>ciert</w:t>
      </w:r>
      <w:r w:rsidRPr="00C84871">
        <w:rPr>
          <w:color w:val="000000" w:themeColor="text1"/>
        </w:rPr>
        <w:t>os pasos mencionad</w:t>
      </w:r>
      <w:r w:rsidR="00CE416B" w:rsidRPr="00C84871">
        <w:rPr>
          <w:color w:val="000000" w:themeColor="text1"/>
        </w:rPr>
        <w:t>o</w:t>
      </w:r>
      <w:r w:rsidRPr="00C84871">
        <w:rPr>
          <w:color w:val="000000" w:themeColor="text1"/>
        </w:rPr>
        <w:t>s en la misma, por lo que se llevó a debate y se procedió nuevamente a la revisión co</w:t>
      </w:r>
      <w:r w:rsidR="00F44831" w:rsidRPr="00C84871">
        <w:rPr>
          <w:color w:val="000000" w:themeColor="text1"/>
        </w:rPr>
        <w:t>n</w:t>
      </w:r>
      <w:r w:rsidRPr="00C84871">
        <w:rPr>
          <w:color w:val="000000" w:themeColor="text1"/>
        </w:rPr>
        <w:t xml:space="preserve"> la Farmacopea Brasilera</w:t>
      </w:r>
      <w:r w:rsidR="00CD4B2E" w:rsidRPr="00C84871">
        <w:rPr>
          <w:color w:val="000000" w:themeColor="text1"/>
        </w:rPr>
        <w:t xml:space="preserve">, llegando a </w:t>
      </w:r>
      <w:r w:rsidR="00CD4B2E" w:rsidRPr="00C84871">
        <w:rPr>
          <w:color w:val="000000" w:themeColor="text1"/>
        </w:rPr>
        <w:lastRenderedPageBreak/>
        <w:t xml:space="preserve">la conclusión </w:t>
      </w:r>
      <w:r w:rsidR="00CE416B" w:rsidRPr="00C84871">
        <w:rPr>
          <w:color w:val="000000" w:themeColor="text1"/>
        </w:rPr>
        <w:t xml:space="preserve">de </w:t>
      </w:r>
      <w:r w:rsidR="00CD4B2E" w:rsidRPr="00C84871">
        <w:rPr>
          <w:color w:val="000000" w:themeColor="text1"/>
        </w:rPr>
        <w:t>u</w:t>
      </w:r>
      <w:r w:rsidR="00F44831" w:rsidRPr="00C84871">
        <w:rPr>
          <w:color w:val="000000" w:themeColor="text1"/>
        </w:rPr>
        <w:t>n</w:t>
      </w:r>
      <w:r w:rsidR="00CD4B2E" w:rsidRPr="00C84871">
        <w:rPr>
          <w:color w:val="000000" w:themeColor="text1"/>
        </w:rPr>
        <w:t xml:space="preserve"> cambio e</w:t>
      </w:r>
      <w:r w:rsidR="00F44831" w:rsidRPr="00C84871">
        <w:rPr>
          <w:color w:val="000000" w:themeColor="text1"/>
        </w:rPr>
        <w:t>n</w:t>
      </w:r>
      <w:r w:rsidR="00CD4B2E" w:rsidRPr="00C84871">
        <w:rPr>
          <w:color w:val="000000" w:themeColor="text1"/>
        </w:rPr>
        <w:t xml:space="preserve"> la reda</w:t>
      </w:r>
      <w:r w:rsidR="00F44831" w:rsidRPr="00C84871">
        <w:rPr>
          <w:color w:val="000000" w:themeColor="text1"/>
        </w:rPr>
        <w:t xml:space="preserve">cción </w:t>
      </w:r>
      <w:r w:rsidR="00CE416B" w:rsidRPr="00C84871">
        <w:rPr>
          <w:color w:val="000000" w:themeColor="text1"/>
        </w:rPr>
        <w:t xml:space="preserve">de manera a </w:t>
      </w:r>
      <w:r w:rsidR="00F44831" w:rsidRPr="00C84871">
        <w:rPr>
          <w:color w:val="000000" w:themeColor="text1"/>
        </w:rPr>
        <w:t>que</w:t>
      </w:r>
      <w:r w:rsidR="00CE416B" w:rsidRPr="00C84871">
        <w:rPr>
          <w:color w:val="000000" w:themeColor="text1"/>
        </w:rPr>
        <w:t xml:space="preserve"> que</w:t>
      </w:r>
      <w:r w:rsidR="00F44831" w:rsidRPr="00C84871">
        <w:rPr>
          <w:color w:val="000000" w:themeColor="text1"/>
        </w:rPr>
        <w:t xml:space="preserve">de del mismo modo que la preparación de la Solución muestra. </w:t>
      </w:r>
    </w:p>
    <w:p w14:paraId="60CE43D5" w14:textId="2EF8055A" w:rsidR="00760391" w:rsidRPr="00C84871" w:rsidRDefault="00CE416B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 xml:space="preserve">A continuación, en </w:t>
      </w:r>
      <w:r w:rsidR="00D75458" w:rsidRPr="00C84871">
        <w:rPr>
          <w:color w:val="000000" w:themeColor="text1"/>
        </w:rPr>
        <w:t>la preparación de la solución estándar del</w:t>
      </w:r>
      <w:r w:rsidRPr="00C84871">
        <w:rPr>
          <w:color w:val="000000" w:themeColor="text1"/>
        </w:rPr>
        <w:t xml:space="preserve"> </w:t>
      </w:r>
      <w:r w:rsidR="00D75458" w:rsidRPr="00C84871">
        <w:rPr>
          <w:color w:val="000000" w:themeColor="text1"/>
        </w:rPr>
        <w:t>M</w:t>
      </w:r>
      <w:r w:rsidRPr="00C84871">
        <w:rPr>
          <w:color w:val="000000" w:themeColor="text1"/>
        </w:rPr>
        <w:t>étodo B</w:t>
      </w:r>
      <w:r w:rsidR="00D75458" w:rsidRPr="00C84871">
        <w:rPr>
          <w:color w:val="000000" w:themeColor="text1"/>
        </w:rPr>
        <w:t>,</w:t>
      </w:r>
      <w:r w:rsidRPr="00C84871">
        <w:rPr>
          <w:color w:val="000000" w:themeColor="text1"/>
        </w:rPr>
        <w:t xml:space="preserve"> se </w:t>
      </w:r>
      <w:r w:rsidR="00D75458" w:rsidRPr="00C84871">
        <w:rPr>
          <w:color w:val="000000" w:themeColor="text1"/>
        </w:rPr>
        <w:t>decidió incluir al solvente agua como diluyente, pues el solvente no se encontraba mencionado.</w:t>
      </w:r>
    </w:p>
    <w:p w14:paraId="0F9C7574" w14:textId="6432FE38" w:rsidR="00315A26" w:rsidRPr="00C84871" w:rsidRDefault="00315A26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 xml:space="preserve">Finalmente, se decidió </w:t>
      </w:r>
      <w:r w:rsidR="0069696C" w:rsidRPr="00C84871">
        <w:rPr>
          <w:color w:val="000000" w:themeColor="text1"/>
        </w:rPr>
        <w:t>mover</w:t>
      </w:r>
      <w:r w:rsidRPr="00C84871">
        <w:rPr>
          <w:color w:val="000000" w:themeColor="text1"/>
        </w:rPr>
        <w:t xml:space="preserve"> la fórmula de conversión de Fuerza g a rpm, mencionada entre los ítems a y b de la Solución muestra, </w:t>
      </w:r>
      <w:r w:rsidR="0069696C" w:rsidRPr="00C84871">
        <w:rPr>
          <w:color w:val="000000" w:themeColor="text1"/>
        </w:rPr>
        <w:t>para</w:t>
      </w:r>
      <w:r w:rsidRPr="00C84871">
        <w:rPr>
          <w:color w:val="000000" w:themeColor="text1"/>
        </w:rPr>
        <w:t xml:space="preserve"> llevarla como </w:t>
      </w:r>
      <w:r w:rsidRPr="00C84871">
        <w:rPr>
          <w:i/>
          <w:color w:val="000000" w:themeColor="text1"/>
        </w:rPr>
        <w:t>Nota</w:t>
      </w:r>
      <w:r w:rsidRPr="00C84871">
        <w:rPr>
          <w:color w:val="000000" w:themeColor="text1"/>
        </w:rPr>
        <w:t xml:space="preserve"> al final del documento.</w:t>
      </w:r>
    </w:p>
    <w:p w14:paraId="0C2E2A6B" w14:textId="1D1A1753" w:rsidR="00FF2DB7" w:rsidRDefault="00C84871" w:rsidP="00FF2DB7">
      <w:pPr>
        <w:jc w:val="both"/>
      </w:pPr>
      <w:r w:rsidRPr="00C84871">
        <w:t xml:space="preserve">Las delegaciones consideraron </w:t>
      </w:r>
      <w:r w:rsidR="00FF342E">
        <w:t xml:space="preserve">que </w:t>
      </w:r>
      <w:r w:rsidRPr="00C84871">
        <w:t xml:space="preserve">el término </w:t>
      </w:r>
      <w:r w:rsidRPr="00C84871">
        <w:rPr>
          <w:i/>
        </w:rPr>
        <w:t>Titulación</w:t>
      </w:r>
      <w:r w:rsidR="007D2B27">
        <w:t xml:space="preserve"> en español</w:t>
      </w:r>
      <w:r w:rsidRPr="00C84871">
        <w:t xml:space="preserve"> </w:t>
      </w:r>
      <w:r w:rsidR="00FF342E">
        <w:t xml:space="preserve">corresponde a </w:t>
      </w:r>
      <w:proofErr w:type="spellStart"/>
      <w:r w:rsidRPr="00C84871">
        <w:rPr>
          <w:i/>
        </w:rPr>
        <w:t>Padronização</w:t>
      </w:r>
      <w:proofErr w:type="spellEnd"/>
      <w:r w:rsidR="007D2B27">
        <w:t xml:space="preserve"> en portugués</w:t>
      </w:r>
      <w:r w:rsidRPr="00C84871">
        <w:t xml:space="preserve">, así como el término </w:t>
      </w:r>
      <w:r w:rsidRPr="00C84871">
        <w:rPr>
          <w:i/>
        </w:rPr>
        <w:t>Agregar</w:t>
      </w:r>
      <w:r w:rsidRPr="00C84871">
        <w:t xml:space="preserve"> en </w:t>
      </w:r>
      <w:r w:rsidR="007D2B27">
        <w:t>español</w:t>
      </w:r>
      <w:r w:rsidRPr="00C84871">
        <w:t xml:space="preserve"> </w:t>
      </w:r>
      <w:r w:rsidR="00FF342E">
        <w:t xml:space="preserve">corresponde a </w:t>
      </w:r>
      <w:r w:rsidR="00FF342E" w:rsidRPr="00FF342E">
        <w:rPr>
          <w:i/>
        </w:rPr>
        <w:t>A</w:t>
      </w:r>
      <w:r w:rsidRPr="00C84871">
        <w:rPr>
          <w:i/>
        </w:rPr>
        <w:t>dicionar</w:t>
      </w:r>
      <w:r w:rsidRPr="00C84871">
        <w:t xml:space="preserve"> en </w:t>
      </w:r>
      <w:r w:rsidR="007D2B27">
        <w:t>portugués</w:t>
      </w:r>
      <w:r w:rsidR="00FF342E">
        <w:t xml:space="preserve"> </w:t>
      </w:r>
      <w:bookmarkEnd w:id="1"/>
      <w:r w:rsidR="00FF2DB7">
        <w:t>debiendo adoptarse éstas terminologías por tratarse de una</w:t>
      </w:r>
      <w:r w:rsidR="00FF2DB7" w:rsidRPr="00C84871">
        <w:t xml:space="preserve"> diferencia idiomática.</w:t>
      </w:r>
    </w:p>
    <w:p w14:paraId="0CFD94F6" w14:textId="77777777" w:rsidR="00FF2DB7" w:rsidRPr="00C84871" w:rsidRDefault="00FF2DB7" w:rsidP="00FF2DB7">
      <w:pPr>
        <w:jc w:val="both"/>
      </w:pPr>
    </w:p>
    <w:p w14:paraId="37E822FF" w14:textId="16A7F17A" w:rsidR="0069696C" w:rsidRPr="00C84871" w:rsidRDefault="005201F1" w:rsidP="00FF2DB7">
      <w:pPr>
        <w:jc w:val="both"/>
        <w:rPr>
          <w:color w:val="000000" w:themeColor="text1"/>
        </w:rPr>
      </w:pPr>
      <w:r w:rsidRPr="00C84871">
        <w:rPr>
          <w:color w:val="000000" w:themeColor="text1"/>
        </w:rPr>
        <w:t xml:space="preserve">La delegación de Paraguay realizó la traducción </w:t>
      </w:r>
      <w:r w:rsidR="00247697" w:rsidRPr="00C84871">
        <w:rPr>
          <w:color w:val="000000" w:themeColor="text1"/>
        </w:rPr>
        <w:t>al</w:t>
      </w:r>
      <w:r w:rsidR="005C5D7C">
        <w:rPr>
          <w:color w:val="000000" w:themeColor="text1"/>
        </w:rPr>
        <w:t xml:space="preserve"> español</w:t>
      </w:r>
      <w:r w:rsidR="00293CD3" w:rsidRPr="00C84871">
        <w:rPr>
          <w:color w:val="000000" w:themeColor="text1"/>
        </w:rPr>
        <w:t xml:space="preserve"> </w:t>
      </w:r>
      <w:r w:rsidRPr="00C84871">
        <w:rPr>
          <w:color w:val="000000" w:themeColor="text1"/>
        </w:rPr>
        <w:t>de la preparaci</w:t>
      </w:r>
      <w:r w:rsidR="00247697" w:rsidRPr="00C84871">
        <w:rPr>
          <w:color w:val="000000" w:themeColor="text1"/>
        </w:rPr>
        <w:t>ó</w:t>
      </w:r>
      <w:r w:rsidRPr="00C84871">
        <w:rPr>
          <w:color w:val="000000" w:themeColor="text1"/>
        </w:rPr>
        <w:t>n</w:t>
      </w:r>
      <w:r w:rsidR="00293CD3" w:rsidRPr="00C84871">
        <w:rPr>
          <w:color w:val="000000" w:themeColor="text1"/>
        </w:rPr>
        <w:t xml:space="preserve"> de las soluciones que estaban </w:t>
      </w:r>
      <w:r w:rsidR="00247697" w:rsidRPr="00C84871">
        <w:rPr>
          <w:color w:val="000000" w:themeColor="text1"/>
        </w:rPr>
        <w:t>detalladas en</w:t>
      </w:r>
      <w:r w:rsidR="00293CD3" w:rsidRPr="00C84871">
        <w:rPr>
          <w:color w:val="000000" w:themeColor="text1"/>
        </w:rPr>
        <w:t xml:space="preserve"> la versión </w:t>
      </w:r>
      <w:r w:rsidR="005C5D7C">
        <w:t>portugués</w:t>
      </w:r>
      <w:r w:rsidR="00293CD3" w:rsidRPr="00C84871">
        <w:rPr>
          <w:color w:val="000000" w:themeColor="text1"/>
        </w:rPr>
        <w:t>.</w:t>
      </w:r>
    </w:p>
    <w:p w14:paraId="2696DEDA" w14:textId="0B4A4637" w:rsidR="00FA589B" w:rsidRPr="00C84871" w:rsidRDefault="0069696C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 xml:space="preserve">La delegación de Brasil realizó la revisión y traducción al </w:t>
      </w:r>
      <w:r w:rsidR="005C5D7C">
        <w:t>portugués</w:t>
      </w:r>
      <w:r w:rsidRPr="00C84871">
        <w:rPr>
          <w:color w:val="000000" w:themeColor="text1"/>
        </w:rPr>
        <w:t xml:space="preserve"> de la versión trabajada en </w:t>
      </w:r>
      <w:r w:rsidR="005C5D7C">
        <w:rPr>
          <w:color w:val="000000" w:themeColor="text1"/>
        </w:rPr>
        <w:t>español</w:t>
      </w:r>
      <w:r w:rsidRPr="00C84871">
        <w:rPr>
          <w:color w:val="000000" w:themeColor="text1"/>
        </w:rPr>
        <w:t>.</w:t>
      </w:r>
      <w:r w:rsidR="005201F1" w:rsidRPr="00C84871">
        <w:rPr>
          <w:color w:val="000000" w:themeColor="text1"/>
        </w:rPr>
        <w:t xml:space="preserve">  </w:t>
      </w:r>
    </w:p>
    <w:p w14:paraId="1F91F900" w14:textId="71E13E84" w:rsidR="00914124" w:rsidRPr="00C84871" w:rsidRDefault="0069696C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>A</w:t>
      </w:r>
      <w:r w:rsidR="008136EE" w:rsidRPr="00C84871">
        <w:rPr>
          <w:color w:val="000000" w:themeColor="text1"/>
        </w:rPr>
        <w:t>l término</w:t>
      </w:r>
      <w:r w:rsidRPr="00C84871">
        <w:rPr>
          <w:color w:val="000000" w:themeColor="text1"/>
        </w:rPr>
        <w:t xml:space="preserve"> de</w:t>
      </w:r>
      <w:r w:rsidR="00387A6A" w:rsidRPr="00C84871">
        <w:rPr>
          <w:color w:val="000000" w:themeColor="text1"/>
        </w:rPr>
        <w:t xml:space="preserve"> la reunión las delegaciones participantes </w:t>
      </w:r>
      <w:r w:rsidRPr="00C84871">
        <w:rPr>
          <w:color w:val="000000" w:themeColor="text1"/>
        </w:rPr>
        <w:t xml:space="preserve">consideraron que el proyecto se encontraba </w:t>
      </w:r>
      <w:r w:rsidR="009E21D8" w:rsidRPr="00C84871">
        <w:rPr>
          <w:color w:val="000000" w:themeColor="text1"/>
        </w:rPr>
        <w:t>concluido</w:t>
      </w:r>
      <w:r w:rsidRPr="00C84871">
        <w:rPr>
          <w:color w:val="000000" w:themeColor="text1"/>
        </w:rPr>
        <w:t xml:space="preserve"> y </w:t>
      </w:r>
      <w:r w:rsidR="00387A6A" w:rsidRPr="00C84871">
        <w:rPr>
          <w:color w:val="000000" w:themeColor="text1"/>
        </w:rPr>
        <w:t>recomendaron</w:t>
      </w:r>
      <w:r w:rsidR="00914124" w:rsidRPr="00C84871">
        <w:rPr>
          <w:color w:val="000000" w:themeColor="text1"/>
        </w:rPr>
        <w:t xml:space="preserve"> elevar a consulta interna el P. Res. Nº 05/15 - Formalde</w:t>
      </w:r>
      <w:r w:rsidR="00C84871">
        <w:rPr>
          <w:color w:val="000000" w:themeColor="text1"/>
        </w:rPr>
        <w:t>h</w:t>
      </w:r>
      <w:r w:rsidR="00914124" w:rsidRPr="00C84871">
        <w:rPr>
          <w:color w:val="000000" w:themeColor="text1"/>
        </w:rPr>
        <w:t>ído Residual.</w:t>
      </w:r>
    </w:p>
    <w:p w14:paraId="29742088" w14:textId="5CF758DA" w:rsidR="00125F6F" w:rsidRPr="00C84871" w:rsidRDefault="00914124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>El P. Res. Nº 05/15 - Formalde</w:t>
      </w:r>
      <w:r w:rsidR="00C84871">
        <w:rPr>
          <w:color w:val="000000" w:themeColor="text1"/>
        </w:rPr>
        <w:t>h</w:t>
      </w:r>
      <w:r w:rsidR="009E21D8">
        <w:rPr>
          <w:color w:val="000000" w:themeColor="text1"/>
        </w:rPr>
        <w:t>ído Residual español</w:t>
      </w:r>
      <w:r w:rsidRPr="00C84871">
        <w:rPr>
          <w:color w:val="000000" w:themeColor="text1"/>
        </w:rPr>
        <w:t xml:space="preserve"> consta como </w:t>
      </w:r>
      <w:r w:rsidR="00125F6F" w:rsidRPr="00C84871">
        <w:rPr>
          <w:b/>
          <w:bCs/>
          <w:color w:val="000000" w:themeColor="text1"/>
        </w:rPr>
        <w:t>Unido III</w:t>
      </w:r>
      <w:r w:rsidR="00125F6F" w:rsidRPr="00C84871">
        <w:rPr>
          <w:color w:val="000000" w:themeColor="text1"/>
        </w:rPr>
        <w:t xml:space="preserve">. </w:t>
      </w:r>
    </w:p>
    <w:p w14:paraId="272AA38C" w14:textId="6E2B933F" w:rsidR="009E1992" w:rsidRPr="0015475C" w:rsidRDefault="00914124" w:rsidP="000C55BE">
      <w:pPr>
        <w:spacing w:beforeAutospacing="1" w:after="240"/>
        <w:jc w:val="both"/>
        <w:rPr>
          <w:color w:val="000000" w:themeColor="text1"/>
          <w:lang w:val="pt-BR"/>
        </w:rPr>
      </w:pPr>
      <w:r w:rsidRPr="00C84871">
        <w:rPr>
          <w:color w:val="000000" w:themeColor="text1"/>
        </w:rPr>
        <w:t xml:space="preserve">El P. Res. </w:t>
      </w:r>
      <w:r w:rsidRPr="0015475C">
        <w:rPr>
          <w:color w:val="000000" w:themeColor="text1"/>
          <w:lang w:val="pt-BR"/>
        </w:rPr>
        <w:t xml:space="preserve">Nº </w:t>
      </w:r>
      <w:r w:rsidR="009E21D8" w:rsidRPr="0015475C">
        <w:rPr>
          <w:color w:val="000000" w:themeColor="text1"/>
          <w:lang w:val="pt-BR"/>
        </w:rPr>
        <w:t xml:space="preserve">05/15 - Formaldeído Residual </w:t>
      </w:r>
      <w:proofErr w:type="spellStart"/>
      <w:r w:rsidR="009E21D8" w:rsidRPr="0015475C">
        <w:rPr>
          <w:color w:val="000000" w:themeColor="text1"/>
          <w:lang w:val="pt-BR"/>
        </w:rPr>
        <w:t>portugués</w:t>
      </w:r>
      <w:proofErr w:type="spellEnd"/>
      <w:r w:rsidR="009E21D8" w:rsidRPr="0015475C">
        <w:rPr>
          <w:color w:val="000000" w:themeColor="text1"/>
          <w:lang w:val="pt-BR"/>
        </w:rPr>
        <w:t xml:space="preserve"> </w:t>
      </w:r>
      <w:r w:rsidRPr="0015475C">
        <w:rPr>
          <w:color w:val="000000" w:themeColor="text1"/>
          <w:lang w:val="pt-BR"/>
        </w:rPr>
        <w:t xml:space="preserve">consta como </w:t>
      </w:r>
      <w:r w:rsidRPr="0015475C">
        <w:rPr>
          <w:b/>
          <w:bCs/>
          <w:color w:val="000000" w:themeColor="text1"/>
          <w:lang w:val="pt-BR"/>
        </w:rPr>
        <w:t>Unido IV</w:t>
      </w:r>
      <w:r w:rsidRPr="0015475C">
        <w:rPr>
          <w:color w:val="000000" w:themeColor="text1"/>
          <w:lang w:val="pt-BR"/>
        </w:rPr>
        <w:t xml:space="preserve">. </w:t>
      </w:r>
    </w:p>
    <w:p w14:paraId="4575ECB0" w14:textId="7B8613C1" w:rsidR="00C44D07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/>
          <w:bCs/>
          <w:lang w:eastAsia="pt-BR"/>
        </w:rPr>
      </w:pPr>
      <w:r w:rsidRPr="0015475C">
        <w:rPr>
          <w:rFonts w:ascii="Arial" w:hAnsi="Arial"/>
          <w:b/>
          <w:bCs/>
          <w:lang w:eastAsia="pt-BR"/>
        </w:rPr>
        <w:t xml:space="preserve">P. RES. </w:t>
      </w:r>
      <w:proofErr w:type="spellStart"/>
      <w:r w:rsidRPr="0015475C">
        <w:rPr>
          <w:rFonts w:ascii="Arial" w:hAnsi="Arial"/>
          <w:b/>
          <w:bCs/>
          <w:lang w:eastAsia="pt-BR"/>
        </w:rPr>
        <w:t>N</w:t>
      </w:r>
      <w:r>
        <w:rPr>
          <w:rFonts w:ascii="Arial" w:hAnsi="Arial"/>
          <w:b/>
          <w:bCs/>
          <w:vertAlign w:val="superscript"/>
          <w:lang w:eastAsia="pt-BR"/>
        </w:rPr>
        <w:t>°</w:t>
      </w:r>
      <w:proofErr w:type="spellEnd"/>
      <w:r w:rsidRPr="0015475C">
        <w:rPr>
          <w:rFonts w:ascii="Arial" w:hAnsi="Arial"/>
          <w:b/>
          <w:bCs/>
          <w:lang w:eastAsia="pt-BR"/>
        </w:rPr>
        <w:t xml:space="preserve"> 08/17 – ENSAYOS DE ESTERILIDAD</w:t>
      </w:r>
    </w:p>
    <w:p w14:paraId="1BF2C7E7" w14:textId="77777777" w:rsidR="0015475C" w:rsidRPr="0015475C" w:rsidRDefault="0015475C" w:rsidP="0015475C">
      <w:pPr>
        <w:pStyle w:val="Prrafodelista"/>
        <w:ind w:left="426"/>
        <w:jc w:val="both"/>
        <w:rPr>
          <w:rFonts w:ascii="Arial" w:hAnsi="Arial"/>
          <w:b/>
          <w:bCs/>
          <w:lang w:eastAsia="pt-BR"/>
        </w:rPr>
      </w:pPr>
    </w:p>
    <w:p w14:paraId="038E28CC" w14:textId="6F7222AA" w:rsidR="00003898" w:rsidRPr="00C84871" w:rsidRDefault="00794979" w:rsidP="00003898">
      <w:pPr>
        <w:jc w:val="both"/>
      </w:pPr>
      <w:r w:rsidRPr="00C84871">
        <w:rPr>
          <w:color w:val="000000" w:themeColor="text1"/>
        </w:rPr>
        <w:t xml:space="preserve">Fue proyectado el texto en español trabajado en la última reunión virtual del 16 de abril de 2024 de manera a discutir los puntos técnicos que quedaron pendientes. </w:t>
      </w:r>
      <w:r w:rsidR="00C84871" w:rsidRPr="00C84871">
        <w:rPr>
          <w:color w:val="000000" w:themeColor="text1"/>
        </w:rPr>
        <w:t>Primeramente,</w:t>
      </w:r>
      <w:r w:rsidRPr="00C84871">
        <w:rPr>
          <w:color w:val="000000" w:themeColor="text1"/>
        </w:rPr>
        <w:t xml:space="preserve"> la Delegación de Brasil sugirió ubicar la frase relativa al número de pasajes</w:t>
      </w:r>
      <w:r w:rsidR="00003898" w:rsidRPr="00C84871">
        <w:rPr>
          <w:color w:val="000000" w:themeColor="text1"/>
        </w:rPr>
        <w:t xml:space="preserve"> en el punto correspondiente a</w:t>
      </w:r>
      <w:r w:rsidRPr="00C84871">
        <w:rPr>
          <w:color w:val="000000" w:themeColor="text1"/>
        </w:rPr>
        <w:t xml:space="preserve"> </w:t>
      </w:r>
      <w:r w:rsidR="00003898" w:rsidRPr="00C84871">
        <w:rPr>
          <w:i/>
        </w:rPr>
        <w:t xml:space="preserve">Ensayo de promoción del crecimiento aeróbico, anaeróbico y fúngico, </w:t>
      </w:r>
      <w:r w:rsidR="00003898" w:rsidRPr="00C84871">
        <w:t>y las delegaciones presentes estuvieron de acuerdo.</w:t>
      </w:r>
    </w:p>
    <w:p w14:paraId="31575FDD" w14:textId="77777777" w:rsidR="008136EE" w:rsidRPr="00C84871" w:rsidRDefault="008136EE" w:rsidP="00003898">
      <w:pPr>
        <w:jc w:val="both"/>
      </w:pPr>
    </w:p>
    <w:p w14:paraId="1DF45D7E" w14:textId="12D15D03" w:rsidR="008136EE" w:rsidRPr="00C84871" w:rsidRDefault="00003898" w:rsidP="008136EE">
      <w:pPr>
        <w:jc w:val="both"/>
      </w:pPr>
      <w:r w:rsidRPr="00C84871">
        <w:t xml:space="preserve">La </w:t>
      </w:r>
      <w:r w:rsidR="008136EE" w:rsidRPr="00C84871">
        <w:t>d</w:t>
      </w:r>
      <w:r w:rsidRPr="00C84871">
        <w:t>elegación de Argentina sugirió cambiar el término Pruebas, por el de Ensayos, lo cual fu</w:t>
      </w:r>
      <w:r w:rsidR="008136EE" w:rsidRPr="00C84871">
        <w:t>e</w:t>
      </w:r>
      <w:r w:rsidRPr="00C84871">
        <w:t xml:space="preserve"> aceptado </w:t>
      </w:r>
      <w:r w:rsidR="008136EE" w:rsidRPr="00C84871">
        <w:t xml:space="preserve">y realizado </w:t>
      </w:r>
      <w:r w:rsidRPr="00C84871">
        <w:t xml:space="preserve">por las delegaciones </w:t>
      </w:r>
      <w:r w:rsidR="008136EE" w:rsidRPr="00C84871">
        <w:t>presentes</w:t>
      </w:r>
      <w:r w:rsidRPr="00C84871">
        <w:t xml:space="preserve">. </w:t>
      </w:r>
      <w:r w:rsidR="008136EE" w:rsidRPr="00C84871">
        <w:t xml:space="preserve">Las delegaciones consideraron </w:t>
      </w:r>
      <w:r w:rsidR="00824CF3">
        <w:t xml:space="preserve">que las terminologías </w:t>
      </w:r>
      <w:r w:rsidR="008136EE" w:rsidRPr="00C84871">
        <w:rPr>
          <w:i/>
        </w:rPr>
        <w:t>Ensayos de esterilidad</w:t>
      </w:r>
      <w:r w:rsidR="00824CF3">
        <w:t xml:space="preserve"> en español</w:t>
      </w:r>
      <w:r w:rsidR="008136EE" w:rsidRPr="00C84871">
        <w:t xml:space="preserve"> </w:t>
      </w:r>
      <w:r w:rsidR="00824CF3">
        <w:t xml:space="preserve">se corresponde a </w:t>
      </w:r>
      <w:r w:rsidR="00824CF3" w:rsidRPr="00824CF3">
        <w:rPr>
          <w:i/>
        </w:rPr>
        <w:t>Teste</w:t>
      </w:r>
      <w:r w:rsidR="008136EE" w:rsidRPr="00C84871">
        <w:t xml:space="preserve"> </w:t>
      </w:r>
      <w:r w:rsidR="008136EE" w:rsidRPr="00C84871">
        <w:rPr>
          <w:i/>
        </w:rPr>
        <w:t xml:space="preserve">de </w:t>
      </w:r>
      <w:proofErr w:type="spellStart"/>
      <w:r w:rsidR="008136EE" w:rsidRPr="00C84871">
        <w:rPr>
          <w:i/>
        </w:rPr>
        <w:t>Esterilidade</w:t>
      </w:r>
      <w:proofErr w:type="spellEnd"/>
      <w:r w:rsidR="00824CF3">
        <w:t xml:space="preserve"> en portugués, debiendo </w:t>
      </w:r>
      <w:r w:rsidR="00190956">
        <w:t>adoptar</w:t>
      </w:r>
      <w:r w:rsidR="00824CF3">
        <w:t xml:space="preserve">se </w:t>
      </w:r>
      <w:r w:rsidR="00190956">
        <w:t>éstas</w:t>
      </w:r>
      <w:r w:rsidR="00824CF3">
        <w:t xml:space="preserve"> terminologías por tratarse de una</w:t>
      </w:r>
      <w:r w:rsidR="008136EE" w:rsidRPr="00C84871">
        <w:t xml:space="preserve"> diferencia idiomática.</w:t>
      </w:r>
    </w:p>
    <w:p w14:paraId="433FE49B" w14:textId="76C5D11E" w:rsidR="008136EE" w:rsidRPr="00C84871" w:rsidRDefault="008136EE" w:rsidP="00003898">
      <w:pPr>
        <w:jc w:val="both"/>
      </w:pPr>
    </w:p>
    <w:p w14:paraId="66248896" w14:textId="7A5BD065" w:rsidR="00003898" w:rsidRPr="00C84871" w:rsidRDefault="008801CE" w:rsidP="00003898">
      <w:pPr>
        <w:jc w:val="both"/>
      </w:pPr>
      <w:r w:rsidRPr="00C84871">
        <w:t>Fueron</w:t>
      </w:r>
      <w:r w:rsidR="00003898" w:rsidRPr="00C84871">
        <w:t xml:space="preserve"> </w:t>
      </w:r>
      <w:r w:rsidRPr="00C84871">
        <w:t xml:space="preserve">rectificados </w:t>
      </w:r>
      <w:r w:rsidR="00003898" w:rsidRPr="00C84871">
        <w:t xml:space="preserve">los códigos de las cepas </w:t>
      </w:r>
      <w:r w:rsidRPr="00C84871">
        <w:t xml:space="preserve">de </w:t>
      </w:r>
      <w:proofErr w:type="spellStart"/>
      <w:r w:rsidRPr="00C84871">
        <w:rPr>
          <w:i/>
        </w:rPr>
        <w:t>Clostridium</w:t>
      </w:r>
      <w:proofErr w:type="spellEnd"/>
      <w:r w:rsidRPr="00C84871">
        <w:rPr>
          <w:i/>
        </w:rPr>
        <w:t xml:space="preserve"> </w:t>
      </w:r>
      <w:proofErr w:type="spellStart"/>
      <w:r w:rsidRPr="00C84871">
        <w:rPr>
          <w:i/>
        </w:rPr>
        <w:t>sporogenes</w:t>
      </w:r>
      <w:proofErr w:type="spellEnd"/>
      <w:r w:rsidRPr="00C84871">
        <w:rPr>
          <w:iCs/>
          <w:vertAlign w:val="superscript"/>
        </w:rPr>
        <w:t xml:space="preserve"> </w:t>
      </w:r>
      <w:r w:rsidRPr="00C84871">
        <w:rPr>
          <w:iCs/>
        </w:rPr>
        <w:t xml:space="preserve">y del </w:t>
      </w:r>
      <w:proofErr w:type="spellStart"/>
      <w:r w:rsidRPr="00C84871">
        <w:rPr>
          <w:i/>
          <w:iCs/>
        </w:rPr>
        <w:t>Kocuria</w:t>
      </w:r>
      <w:proofErr w:type="spellEnd"/>
      <w:r w:rsidRPr="00C84871">
        <w:rPr>
          <w:i/>
          <w:iCs/>
        </w:rPr>
        <w:t xml:space="preserve"> </w:t>
      </w:r>
      <w:proofErr w:type="spellStart"/>
      <w:r w:rsidRPr="00C84871">
        <w:rPr>
          <w:i/>
          <w:iCs/>
        </w:rPr>
        <w:t>rhizophila</w:t>
      </w:r>
      <w:proofErr w:type="spellEnd"/>
      <w:r w:rsidRPr="00C84871">
        <w:rPr>
          <w:i/>
          <w:iCs/>
        </w:rPr>
        <w:t xml:space="preserve"> </w:t>
      </w:r>
      <w:r w:rsidR="00003898" w:rsidRPr="00C84871">
        <w:t>mencionadas en la tabla 1</w:t>
      </w:r>
      <w:r w:rsidRPr="00C84871">
        <w:t>. Seguidamente se suprimieron los párrafos correspondientes al procedimiento de titulación del inóculo</w:t>
      </w:r>
      <w:r w:rsidR="006F326A" w:rsidRPr="00C84871">
        <w:t>,</w:t>
      </w:r>
      <w:r w:rsidR="0028314E" w:rsidRPr="00C84871">
        <w:t xml:space="preserve"> que se mencionaba a continuación de la Tabla 1.</w:t>
      </w:r>
    </w:p>
    <w:p w14:paraId="73DF9B32" w14:textId="77777777" w:rsidR="008136EE" w:rsidRPr="00C84871" w:rsidRDefault="008136EE" w:rsidP="00003898">
      <w:pPr>
        <w:jc w:val="both"/>
      </w:pPr>
    </w:p>
    <w:p w14:paraId="3DFB72E4" w14:textId="2272A1F7" w:rsidR="00FF2DB7" w:rsidRPr="00C84871" w:rsidRDefault="006F326A" w:rsidP="00FF2DB7">
      <w:pPr>
        <w:jc w:val="both"/>
      </w:pPr>
      <w:r w:rsidRPr="00C84871">
        <w:lastRenderedPageBreak/>
        <w:t xml:space="preserve">En cuanto al ítem de </w:t>
      </w:r>
      <w:r w:rsidR="008136EE" w:rsidRPr="00C84871">
        <w:rPr>
          <w:i/>
        </w:rPr>
        <w:t>Líquidos</w:t>
      </w:r>
      <w:r w:rsidRPr="00C84871">
        <w:rPr>
          <w:i/>
        </w:rPr>
        <w:t xml:space="preserve"> de Dilución y</w:t>
      </w:r>
      <w:r w:rsidR="008136EE" w:rsidRPr="00C84871">
        <w:rPr>
          <w:i/>
        </w:rPr>
        <w:t xml:space="preserve"> </w:t>
      </w:r>
      <w:r w:rsidRPr="00C84871">
        <w:rPr>
          <w:i/>
        </w:rPr>
        <w:t xml:space="preserve">Lavado, </w:t>
      </w:r>
      <w:r w:rsidRPr="00C84871">
        <w:t>las delegaciones consideraron</w:t>
      </w:r>
      <w:r w:rsidR="00FF2DB7">
        <w:t xml:space="preserve"> que</w:t>
      </w:r>
      <w:r w:rsidRPr="00C84871">
        <w:t xml:space="preserve"> el término </w:t>
      </w:r>
      <w:r w:rsidR="008136EE" w:rsidRPr="00C84871">
        <w:rPr>
          <w:i/>
        </w:rPr>
        <w:t>Líquido</w:t>
      </w:r>
      <w:r w:rsidR="00FF2DB7">
        <w:t xml:space="preserve"> en español se corresponde con el término </w:t>
      </w:r>
      <w:r w:rsidRPr="00C84871">
        <w:rPr>
          <w:i/>
        </w:rPr>
        <w:t>Fluido</w:t>
      </w:r>
      <w:r w:rsidR="00FF2DB7">
        <w:t xml:space="preserve"> en portugués, debiendo adoptarse éstas terminologías por tratarse de una</w:t>
      </w:r>
      <w:r w:rsidR="00FF2DB7" w:rsidRPr="00C84871">
        <w:t xml:space="preserve"> diferencia idiomática.</w:t>
      </w:r>
    </w:p>
    <w:p w14:paraId="5DDB179B" w14:textId="4C56F083" w:rsidR="00156206" w:rsidRPr="00C84871" w:rsidRDefault="00156206" w:rsidP="00003898">
      <w:pPr>
        <w:jc w:val="both"/>
      </w:pPr>
    </w:p>
    <w:p w14:paraId="4777CDE4" w14:textId="01E4E0F3" w:rsidR="006F326A" w:rsidRDefault="006F326A" w:rsidP="00003898">
      <w:pPr>
        <w:jc w:val="both"/>
      </w:pPr>
      <w:r w:rsidRPr="00C84871">
        <w:t xml:space="preserve">En la Tabla 2, las delegaciones confirmaron </w:t>
      </w:r>
      <w:r w:rsidR="00156206">
        <w:t xml:space="preserve">y realizaron </w:t>
      </w:r>
      <w:r w:rsidRPr="00C84871">
        <w:t>el cambio del término “Productos Sanitarios</w:t>
      </w:r>
      <w:r w:rsidR="003C21B0" w:rsidRPr="00C84871">
        <w:t xml:space="preserve"> y Productos de Salud</w:t>
      </w:r>
      <w:r w:rsidRPr="00C84871">
        <w:t xml:space="preserve">” por “Dispositivos </w:t>
      </w:r>
      <w:r w:rsidR="00A07937" w:rsidRPr="00C84871">
        <w:t>Médicos</w:t>
      </w:r>
      <w:r w:rsidRPr="00C84871">
        <w:t>”</w:t>
      </w:r>
      <w:r w:rsidR="003C21B0" w:rsidRPr="00C84871">
        <w:t>, suprimiendo el término “quirúrgicos”, además, se eliminó la nota b donde mencionaba como realizar el muestreo para materias primas y se reemplazó por el texto “</w:t>
      </w:r>
      <w:r w:rsidR="003C21B0" w:rsidRPr="00156206">
        <w:t>si se desconoce el tamaño del lote, usar el número máximo de unidades prescriptos</w:t>
      </w:r>
      <w:r w:rsidR="003C21B0" w:rsidRPr="00C84871">
        <w:t>”.</w:t>
      </w:r>
    </w:p>
    <w:p w14:paraId="449686D2" w14:textId="77777777" w:rsidR="00156206" w:rsidRPr="00C84871" w:rsidRDefault="00156206" w:rsidP="00003898">
      <w:pPr>
        <w:jc w:val="both"/>
      </w:pPr>
    </w:p>
    <w:p w14:paraId="766F23F7" w14:textId="2C825DBC" w:rsidR="00387A6A" w:rsidRDefault="00DE659E" w:rsidP="00387A6A">
      <w:pPr>
        <w:jc w:val="both"/>
      </w:pPr>
      <w:r w:rsidRPr="00C84871">
        <w:t xml:space="preserve">En la Tabla 3, las delegaciones decidieron suprimir el texto de “Otras preparaciones solubles en agua o disolventes del tipo </w:t>
      </w:r>
      <w:proofErr w:type="spellStart"/>
      <w:r w:rsidRPr="00C84871">
        <w:t>miristato</w:t>
      </w:r>
      <w:proofErr w:type="spellEnd"/>
      <w:r w:rsidRPr="00C84871">
        <w:t xml:space="preserve"> de isopropilo</w:t>
      </w:r>
      <w:r w:rsidR="00387A6A" w:rsidRPr="00C84871">
        <w:t xml:space="preserve">” y dejar el texto “Preparaciones insolubles, cremas y </w:t>
      </w:r>
      <w:r w:rsidR="00156206" w:rsidRPr="00C84871">
        <w:t>ungüentos</w:t>
      </w:r>
      <w:r w:rsidR="00387A6A" w:rsidRPr="00C84871">
        <w:t xml:space="preserve"> que deben suspenderse o emulsionarse” en vez de “Cremas y ungüentos insolubles en suspensión o emulsionados”</w:t>
      </w:r>
      <w:r w:rsidR="00156206">
        <w:t>.</w:t>
      </w:r>
    </w:p>
    <w:p w14:paraId="2052AFD1" w14:textId="77777777" w:rsidR="00156206" w:rsidRPr="00C84871" w:rsidRDefault="00156206" w:rsidP="00387A6A">
      <w:pPr>
        <w:jc w:val="both"/>
      </w:pPr>
    </w:p>
    <w:p w14:paraId="6E34B326" w14:textId="2521B48E" w:rsidR="00387A6A" w:rsidRDefault="00387A6A" w:rsidP="00387A6A">
      <w:pPr>
        <w:jc w:val="both"/>
      </w:pPr>
      <w:r w:rsidRPr="00C84871">
        <w:t xml:space="preserve">Finalmente, se decidió retirar el término “mínimamente” mencionado en el apartado de </w:t>
      </w:r>
      <w:r w:rsidR="00156206" w:rsidRPr="00156206">
        <w:rPr>
          <w:i/>
        </w:rPr>
        <w:t>Ungüentos</w:t>
      </w:r>
      <w:r w:rsidRPr="00156206">
        <w:rPr>
          <w:i/>
        </w:rPr>
        <w:t xml:space="preserve"> y Cremas</w:t>
      </w:r>
      <w:r w:rsidRPr="00C84871">
        <w:t xml:space="preserve"> del </w:t>
      </w:r>
      <w:r w:rsidRPr="00156206">
        <w:rPr>
          <w:i/>
        </w:rPr>
        <w:t>Método de inoculación directa</w:t>
      </w:r>
      <w:r w:rsidRPr="00C84871">
        <w:t xml:space="preserve">, dejando solo el término </w:t>
      </w:r>
      <w:r w:rsidR="00FA29BA">
        <w:t>“</w:t>
      </w:r>
      <w:r w:rsidR="00C921A8">
        <w:t>de manera de</w:t>
      </w:r>
      <w:r w:rsidRPr="00C84871">
        <w:t xml:space="preserve"> no dañar las condiciones anaeróbicas</w:t>
      </w:r>
      <w:r w:rsidR="00FA29BA">
        <w:t>”</w:t>
      </w:r>
      <w:r w:rsidRPr="00C84871">
        <w:t>.</w:t>
      </w:r>
    </w:p>
    <w:p w14:paraId="23DE833E" w14:textId="2A5DB991" w:rsidR="00FA29BA" w:rsidRDefault="00FA29BA" w:rsidP="00387A6A">
      <w:pPr>
        <w:jc w:val="both"/>
      </w:pPr>
    </w:p>
    <w:p w14:paraId="68A4B38F" w14:textId="3C2A6AE8" w:rsidR="00FA29BA" w:rsidRPr="00C84871" w:rsidRDefault="00FA29BA" w:rsidP="00387A6A">
      <w:pPr>
        <w:jc w:val="both"/>
      </w:pPr>
      <w:r>
        <w:t xml:space="preserve">Las delegaciones </w:t>
      </w:r>
      <w:r w:rsidR="0067492C">
        <w:t>presentes concluyeron las revisiones técnicas del documento de trabajo e inició la revisión idiomática, sin embargo, quedará pendiente la conclusión de la revisión idiomática para una próxima reunión virtual.</w:t>
      </w:r>
    </w:p>
    <w:p w14:paraId="7355EF2C" w14:textId="04C7E7AE" w:rsidR="001A4D97" w:rsidRDefault="004447C7" w:rsidP="000C55BE">
      <w:pPr>
        <w:spacing w:beforeAutospacing="1" w:after="240"/>
        <w:jc w:val="both"/>
        <w:rPr>
          <w:color w:val="000000" w:themeColor="text1"/>
        </w:rPr>
      </w:pPr>
      <w:r w:rsidRPr="00C84871">
        <w:rPr>
          <w:color w:val="000000" w:themeColor="text1"/>
        </w:rPr>
        <w:t>El</w:t>
      </w:r>
      <w:r w:rsidR="00C81208" w:rsidRPr="00C84871">
        <w:rPr>
          <w:color w:val="000000" w:themeColor="text1"/>
        </w:rPr>
        <w:t xml:space="preserve"> documento </w:t>
      </w:r>
      <w:r w:rsidRPr="00C84871">
        <w:rPr>
          <w:color w:val="000000" w:themeColor="text1"/>
        </w:rPr>
        <w:t>de trabajo</w:t>
      </w:r>
      <w:r w:rsidR="0067492C">
        <w:rPr>
          <w:color w:val="000000" w:themeColor="text1"/>
        </w:rPr>
        <w:t xml:space="preserve"> </w:t>
      </w:r>
      <w:r w:rsidR="00FE5574">
        <w:rPr>
          <w:color w:val="000000" w:themeColor="text1"/>
        </w:rPr>
        <w:t xml:space="preserve">Ensayos de esterilidad </w:t>
      </w:r>
      <w:r w:rsidR="00C921A8">
        <w:rPr>
          <w:color w:val="000000" w:themeColor="text1"/>
        </w:rPr>
        <w:t>en español</w:t>
      </w:r>
      <w:r w:rsidR="00C81208" w:rsidRPr="00C84871">
        <w:rPr>
          <w:color w:val="000000" w:themeColor="text1"/>
        </w:rPr>
        <w:t xml:space="preserve"> </w:t>
      </w:r>
      <w:r w:rsidR="00A92A39" w:rsidRPr="00C84871">
        <w:rPr>
          <w:color w:val="000000" w:themeColor="text1"/>
        </w:rPr>
        <w:t xml:space="preserve">consta </w:t>
      </w:r>
      <w:r w:rsidR="00C81208" w:rsidRPr="00C84871">
        <w:rPr>
          <w:color w:val="000000" w:themeColor="text1"/>
        </w:rPr>
        <w:t xml:space="preserve">como </w:t>
      </w:r>
      <w:r w:rsidR="00C81208" w:rsidRPr="00C84871">
        <w:rPr>
          <w:b/>
          <w:bCs/>
          <w:color w:val="000000" w:themeColor="text1"/>
        </w:rPr>
        <w:t>Unido V</w:t>
      </w:r>
      <w:r w:rsidR="00C81208" w:rsidRPr="00C84871">
        <w:rPr>
          <w:color w:val="000000" w:themeColor="text1"/>
        </w:rPr>
        <w:t xml:space="preserve">. </w:t>
      </w:r>
    </w:p>
    <w:p w14:paraId="0B427723" w14:textId="55817D32" w:rsidR="000C2EE6" w:rsidRDefault="0067492C" w:rsidP="0015475C">
      <w:pPr>
        <w:jc w:val="both"/>
        <w:rPr>
          <w:color w:val="000000" w:themeColor="text1"/>
        </w:rPr>
      </w:pPr>
      <w:r w:rsidRPr="00C84871">
        <w:rPr>
          <w:color w:val="000000" w:themeColor="text1"/>
        </w:rPr>
        <w:t>El documento de trabajo</w:t>
      </w:r>
      <w:r w:rsidR="00FE5574">
        <w:rPr>
          <w:color w:val="000000" w:themeColor="text1"/>
        </w:rPr>
        <w:t xml:space="preserve"> Teste de </w:t>
      </w:r>
      <w:proofErr w:type="spellStart"/>
      <w:r w:rsidR="00FE5574">
        <w:rPr>
          <w:color w:val="000000" w:themeColor="text1"/>
        </w:rPr>
        <w:t>esterilidade</w:t>
      </w:r>
      <w:proofErr w:type="spellEnd"/>
      <w:r w:rsidR="00C921A8">
        <w:rPr>
          <w:color w:val="000000" w:themeColor="text1"/>
        </w:rPr>
        <w:t xml:space="preserve"> en portugués </w:t>
      </w:r>
      <w:r w:rsidRPr="00C84871">
        <w:rPr>
          <w:color w:val="000000" w:themeColor="text1"/>
        </w:rPr>
        <w:t xml:space="preserve">consta como </w:t>
      </w:r>
      <w:r w:rsidRPr="00C84871">
        <w:rPr>
          <w:b/>
          <w:bCs/>
          <w:color w:val="000000" w:themeColor="text1"/>
        </w:rPr>
        <w:t>Unido V</w:t>
      </w:r>
      <w:r>
        <w:rPr>
          <w:b/>
          <w:bCs/>
          <w:color w:val="000000" w:themeColor="text1"/>
        </w:rPr>
        <w:t>I</w:t>
      </w:r>
      <w:r w:rsidRPr="00C84871">
        <w:rPr>
          <w:color w:val="000000" w:themeColor="text1"/>
        </w:rPr>
        <w:t xml:space="preserve">. </w:t>
      </w:r>
    </w:p>
    <w:p w14:paraId="4D5469AD" w14:textId="77777777" w:rsidR="0015475C" w:rsidRPr="00C84871" w:rsidRDefault="0015475C" w:rsidP="0015475C">
      <w:pPr>
        <w:jc w:val="both"/>
        <w:rPr>
          <w:color w:val="000000" w:themeColor="text1"/>
        </w:rPr>
      </w:pPr>
    </w:p>
    <w:p w14:paraId="3DE2C8E8" w14:textId="2CE43F47" w:rsidR="0015475C" w:rsidRPr="0015475C" w:rsidRDefault="000C1767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/>
          <w:bCs/>
          <w:lang w:eastAsia="pt-BR"/>
        </w:rPr>
      </w:pPr>
      <w:r w:rsidRPr="00C84871">
        <w:rPr>
          <w:color w:val="000000" w:themeColor="text1"/>
        </w:rPr>
        <w:t xml:space="preserve"> </w:t>
      </w:r>
      <w:r w:rsidR="000C2EE6" w:rsidRPr="0015475C">
        <w:rPr>
          <w:rFonts w:ascii="Arial" w:hAnsi="Arial"/>
          <w:b/>
          <w:bCs/>
          <w:lang w:eastAsia="pt-BR"/>
        </w:rPr>
        <w:t>P. Res. N</w:t>
      </w:r>
      <w:r w:rsidR="000C2EE6" w:rsidRPr="0015475C">
        <w:rPr>
          <w:rFonts w:ascii="Arial" w:hAnsi="Arial"/>
          <w:b/>
          <w:bCs/>
          <w:vertAlign w:val="superscript"/>
          <w:lang w:eastAsia="pt-BR"/>
        </w:rPr>
        <w:t>o</w:t>
      </w:r>
      <w:r w:rsidR="000C2EE6" w:rsidRPr="0015475C">
        <w:rPr>
          <w:rFonts w:ascii="Arial" w:hAnsi="Arial"/>
          <w:b/>
          <w:bCs/>
          <w:lang w:eastAsia="pt-BR"/>
        </w:rPr>
        <w:t xml:space="preserve"> 10/17 – Determinación de Nitrógeno</w:t>
      </w:r>
    </w:p>
    <w:p w14:paraId="10006D24" w14:textId="0DC0F0CE" w:rsidR="00031110" w:rsidRDefault="000C2EE6" w:rsidP="0015475C">
      <w:pPr>
        <w:jc w:val="both"/>
        <w:rPr>
          <w:bCs/>
          <w:lang w:eastAsia="pt-BR"/>
        </w:rPr>
      </w:pPr>
      <w:r w:rsidRPr="000C2EE6">
        <w:rPr>
          <w:bCs/>
          <w:lang w:eastAsia="pt-BR"/>
        </w:rPr>
        <w:t xml:space="preserve">No </w:t>
      </w:r>
      <w:r>
        <w:rPr>
          <w:bCs/>
          <w:lang w:eastAsia="pt-BR"/>
        </w:rPr>
        <w:t xml:space="preserve">se realizó la revisión por falta de tiempo. Las delegaciones presentes decidieron incorporar como próximo tema a ser discutido, luego de la finalización del </w:t>
      </w:r>
      <w:r w:rsidRPr="000C2EE6">
        <w:rPr>
          <w:bCs/>
          <w:lang w:eastAsia="pt-BR"/>
        </w:rPr>
        <w:t>P. Res. N</w:t>
      </w:r>
      <w:r w:rsidRPr="000C2EE6">
        <w:rPr>
          <w:bCs/>
          <w:vertAlign w:val="superscript"/>
          <w:lang w:eastAsia="pt-BR"/>
        </w:rPr>
        <w:t>o</w:t>
      </w:r>
      <w:r w:rsidRPr="000C2EE6">
        <w:rPr>
          <w:bCs/>
          <w:lang w:eastAsia="pt-BR"/>
        </w:rPr>
        <w:t xml:space="preserve"> 08/17 – Ensayo</w:t>
      </w:r>
      <w:r w:rsidR="00C921A8">
        <w:rPr>
          <w:bCs/>
          <w:lang w:eastAsia="pt-BR"/>
        </w:rPr>
        <w:t>s</w:t>
      </w:r>
      <w:r w:rsidRPr="000C2EE6">
        <w:rPr>
          <w:bCs/>
          <w:lang w:eastAsia="pt-BR"/>
        </w:rPr>
        <w:t xml:space="preserve"> de esterilidad</w:t>
      </w:r>
      <w:r>
        <w:rPr>
          <w:bCs/>
          <w:lang w:eastAsia="pt-BR"/>
        </w:rPr>
        <w:t>.</w:t>
      </w:r>
    </w:p>
    <w:p w14:paraId="0B3EF468" w14:textId="77777777" w:rsidR="0015475C" w:rsidRDefault="0015475C" w:rsidP="0015475C">
      <w:pPr>
        <w:jc w:val="both"/>
        <w:rPr>
          <w:bCs/>
          <w:lang w:eastAsia="pt-BR"/>
        </w:rPr>
      </w:pPr>
    </w:p>
    <w:p w14:paraId="1AFC0BA1" w14:textId="1430A2F4" w:rsidR="00482683" w:rsidRPr="0015475C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Cs/>
          <w:lang w:eastAsia="pt-BR"/>
        </w:rPr>
      </w:pPr>
      <w:r w:rsidRPr="0015475C">
        <w:rPr>
          <w:rFonts w:ascii="Arial" w:hAnsi="Arial"/>
          <w:b/>
          <w:bCs/>
          <w:lang w:eastAsia="pt-BR"/>
        </w:rPr>
        <w:t>P. RES. N</w:t>
      </w:r>
      <w:r w:rsidRPr="0015475C">
        <w:rPr>
          <w:rFonts w:ascii="Arial" w:hAnsi="Arial"/>
          <w:b/>
          <w:bCs/>
          <w:vertAlign w:val="superscript"/>
          <w:lang w:eastAsia="pt-BR"/>
        </w:rPr>
        <w:t>O</w:t>
      </w:r>
      <w:r w:rsidRPr="0015475C">
        <w:rPr>
          <w:rFonts w:ascii="Arial" w:hAnsi="Arial"/>
          <w:b/>
          <w:bCs/>
          <w:lang w:eastAsia="pt-BR"/>
        </w:rPr>
        <w:t xml:space="preserve"> 09/17 – ENDOTOXINAS BACTERIANAS</w:t>
      </w:r>
    </w:p>
    <w:p w14:paraId="6DACE5E6" w14:textId="77777777" w:rsidR="0015475C" w:rsidRDefault="0015475C" w:rsidP="001547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6AEA7CBE" w14:textId="71232E1C" w:rsidR="00482683" w:rsidRDefault="00031110" w:rsidP="001547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031110">
        <w:rPr>
          <w:rFonts w:eastAsia="Times New Roman"/>
          <w:color w:val="000000"/>
        </w:rPr>
        <w:t>Las delegaciones presentes decidieron postergar la revisión del documento</w:t>
      </w:r>
      <w:r>
        <w:rPr>
          <w:rFonts w:eastAsia="Times New Roman"/>
          <w:color w:val="000000"/>
        </w:rPr>
        <w:t xml:space="preserve"> a pedido de la delegación de Brasil, pues se está aguardando la armonización ICH correspondiente.</w:t>
      </w:r>
    </w:p>
    <w:p w14:paraId="22B7F9AD" w14:textId="77777777" w:rsidR="0015475C" w:rsidRDefault="0015475C" w:rsidP="001547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2F641BDA" w14:textId="565F561C" w:rsidR="00031110" w:rsidRPr="0015475C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eastAsia="Times New Roman" w:hAnsi="Arial"/>
          <w:b/>
          <w:color w:val="000000"/>
        </w:rPr>
      </w:pPr>
      <w:r w:rsidRPr="0015475C">
        <w:rPr>
          <w:rFonts w:ascii="Arial" w:eastAsia="Times New Roman" w:hAnsi="Arial"/>
          <w:b/>
          <w:color w:val="000000"/>
        </w:rPr>
        <w:t>OTROS TEMAS</w:t>
      </w:r>
    </w:p>
    <w:p w14:paraId="522451B4" w14:textId="77777777" w:rsidR="0015475C" w:rsidRPr="0015475C" w:rsidRDefault="0015475C" w:rsidP="001547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</w:p>
    <w:p w14:paraId="622B4ECD" w14:textId="2A3473EF" w:rsidR="00A81ACF" w:rsidRDefault="00FE5574" w:rsidP="0015475C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 </w:t>
      </w:r>
      <w:r w:rsidR="00C921A8">
        <w:rPr>
          <w:rFonts w:eastAsia="Times New Roman"/>
          <w:color w:val="000000"/>
        </w:rPr>
        <w:t>hubo</w:t>
      </w:r>
      <w:r>
        <w:rPr>
          <w:rFonts w:eastAsia="Times New Roman"/>
          <w:color w:val="000000"/>
        </w:rPr>
        <w:t xml:space="preserve"> otros temas.</w:t>
      </w:r>
    </w:p>
    <w:p w14:paraId="6AAAC7F7" w14:textId="77777777" w:rsidR="0015475C" w:rsidRDefault="0015475C" w:rsidP="0015475C">
      <w:pPr>
        <w:jc w:val="both"/>
        <w:rPr>
          <w:color w:val="000000" w:themeColor="text1"/>
        </w:rPr>
      </w:pPr>
    </w:p>
    <w:p w14:paraId="3FE7AED1" w14:textId="4DE29DF9" w:rsidR="00A81ACF" w:rsidRPr="0015475C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/>
          <w:color w:val="000000" w:themeColor="text1"/>
        </w:rPr>
      </w:pPr>
      <w:r w:rsidRPr="0015475C">
        <w:rPr>
          <w:rFonts w:ascii="Arial" w:hAnsi="Arial"/>
          <w:b/>
          <w:color w:val="000000" w:themeColor="text1"/>
        </w:rPr>
        <w:t>GRADO DE CUMPLIMIENTO DEL PROGRAMA DE TRABAJO 2023-2024</w:t>
      </w:r>
    </w:p>
    <w:p w14:paraId="0F6367AC" w14:textId="77777777" w:rsidR="0015475C" w:rsidRDefault="0015475C" w:rsidP="0015475C">
      <w:pPr>
        <w:jc w:val="both"/>
        <w:rPr>
          <w:color w:val="000000" w:themeColor="text1"/>
        </w:rPr>
      </w:pPr>
    </w:p>
    <w:p w14:paraId="7E49EDC5" w14:textId="77777777" w:rsidR="0015475C" w:rsidRDefault="00B13A92" w:rsidP="0015475C">
      <w:pPr>
        <w:jc w:val="both"/>
        <w:rPr>
          <w:color w:val="000000" w:themeColor="text1"/>
        </w:rPr>
      </w:pPr>
      <w:r>
        <w:rPr>
          <w:color w:val="000000" w:themeColor="text1"/>
        </w:rPr>
        <w:t>El mismo</w:t>
      </w:r>
      <w:r w:rsidR="00202DE3" w:rsidRPr="00202DE3">
        <w:rPr>
          <w:color w:val="000000" w:themeColor="text1"/>
        </w:rPr>
        <w:t xml:space="preserve"> consta</w:t>
      </w:r>
      <w:r w:rsidR="00202DE3" w:rsidRPr="00C84871">
        <w:rPr>
          <w:color w:val="000000" w:themeColor="text1"/>
        </w:rPr>
        <w:t xml:space="preserve"> como </w:t>
      </w:r>
      <w:r w:rsidR="00202DE3" w:rsidRPr="00C84871">
        <w:rPr>
          <w:b/>
          <w:bCs/>
          <w:color w:val="000000" w:themeColor="text1"/>
        </w:rPr>
        <w:t>Unido V</w:t>
      </w:r>
      <w:r w:rsidR="00202DE3">
        <w:rPr>
          <w:b/>
          <w:bCs/>
          <w:color w:val="000000" w:themeColor="text1"/>
        </w:rPr>
        <w:t>II</w:t>
      </w:r>
      <w:r w:rsidR="00202DE3" w:rsidRPr="00C84871">
        <w:rPr>
          <w:color w:val="000000" w:themeColor="text1"/>
        </w:rPr>
        <w:t>.</w:t>
      </w:r>
    </w:p>
    <w:p w14:paraId="4C090ED3" w14:textId="738CDEBD" w:rsidR="00065C0A" w:rsidRDefault="00202DE3" w:rsidP="0015475C">
      <w:pPr>
        <w:jc w:val="both"/>
        <w:rPr>
          <w:color w:val="000000" w:themeColor="text1"/>
        </w:rPr>
      </w:pPr>
      <w:r w:rsidRPr="00C84871">
        <w:rPr>
          <w:color w:val="000000" w:themeColor="text1"/>
        </w:rPr>
        <w:lastRenderedPageBreak/>
        <w:t xml:space="preserve"> </w:t>
      </w:r>
    </w:p>
    <w:p w14:paraId="4259D40B" w14:textId="77777777" w:rsidR="0015475C" w:rsidRPr="00E44ADD" w:rsidRDefault="0015475C" w:rsidP="0015475C">
      <w:pPr>
        <w:jc w:val="both"/>
        <w:rPr>
          <w:color w:val="000000" w:themeColor="text1"/>
        </w:rPr>
      </w:pPr>
    </w:p>
    <w:p w14:paraId="67F6B00A" w14:textId="654C78AD" w:rsidR="00065C0A" w:rsidRPr="0015475C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eastAsia="Times New Roman" w:hAnsi="Arial"/>
          <w:b/>
          <w:color w:val="000000"/>
        </w:rPr>
      </w:pPr>
      <w:r w:rsidRPr="0015475C">
        <w:rPr>
          <w:rFonts w:ascii="Arial" w:hAnsi="Arial"/>
          <w:b/>
          <w:color w:val="000000" w:themeColor="text1"/>
        </w:rPr>
        <w:t>AGENDA PARA LA PRÓXIMA REUNIÓN</w:t>
      </w:r>
    </w:p>
    <w:p w14:paraId="7B1E22A3" w14:textId="77777777" w:rsidR="0015475C" w:rsidRPr="0015475C" w:rsidRDefault="0015475C" w:rsidP="0015475C">
      <w:pPr>
        <w:pStyle w:val="Prrafodelista"/>
        <w:ind w:left="426"/>
        <w:jc w:val="both"/>
        <w:rPr>
          <w:rFonts w:ascii="Arial" w:eastAsia="Times New Roman" w:hAnsi="Arial"/>
          <w:b/>
          <w:color w:val="000000"/>
        </w:rPr>
      </w:pPr>
    </w:p>
    <w:p w14:paraId="4BF5FEEC" w14:textId="3C3789BB" w:rsidR="00FE5574" w:rsidRDefault="00C91C3B" w:rsidP="0015475C">
      <w:pPr>
        <w:jc w:val="both"/>
        <w:rPr>
          <w:b/>
          <w:bCs/>
          <w:lang w:eastAsia="pt-BR"/>
        </w:rPr>
      </w:pPr>
      <w:r>
        <w:rPr>
          <w:rFonts w:eastAsia="Times New Roman"/>
          <w:color w:val="000000"/>
        </w:rPr>
        <w:t>La próxima reunión será virtual y programada por la delegación de Paraguay para el mes de Junio/2024. La agenda a ser tratada será f</w:t>
      </w:r>
      <w:r w:rsidR="00202DE3" w:rsidRPr="00202DE3">
        <w:rPr>
          <w:rFonts w:eastAsia="Times New Roman"/>
          <w:color w:val="000000"/>
        </w:rPr>
        <w:t xml:space="preserve">inalizar la </w:t>
      </w:r>
      <w:r w:rsidR="00E44ADD">
        <w:rPr>
          <w:rFonts w:eastAsia="Times New Roman"/>
          <w:color w:val="000000"/>
        </w:rPr>
        <w:t xml:space="preserve">comparación </w:t>
      </w:r>
      <w:r w:rsidR="00D93C37">
        <w:rPr>
          <w:rFonts w:eastAsia="Times New Roman"/>
          <w:color w:val="000000"/>
        </w:rPr>
        <w:t>i</w:t>
      </w:r>
      <w:r w:rsidR="00202DE3" w:rsidRPr="00202DE3">
        <w:rPr>
          <w:rFonts w:eastAsia="Times New Roman"/>
          <w:color w:val="000000"/>
        </w:rPr>
        <w:t xml:space="preserve">diomática del </w:t>
      </w:r>
      <w:r w:rsidR="00202DE3" w:rsidRPr="00202DE3">
        <w:rPr>
          <w:bCs/>
          <w:lang w:eastAsia="pt-BR"/>
        </w:rPr>
        <w:t>P. Res. N</w:t>
      </w:r>
      <w:r w:rsidR="00202DE3" w:rsidRPr="00202DE3">
        <w:rPr>
          <w:bCs/>
          <w:vertAlign w:val="superscript"/>
          <w:lang w:eastAsia="pt-BR"/>
        </w:rPr>
        <w:t>o</w:t>
      </w:r>
      <w:r w:rsidR="00202DE3" w:rsidRPr="00202DE3">
        <w:rPr>
          <w:bCs/>
          <w:lang w:eastAsia="pt-BR"/>
        </w:rPr>
        <w:t xml:space="preserve"> 08/17 – Ensayos de esterilidad</w:t>
      </w:r>
      <w:r w:rsidR="00202DE3">
        <w:rPr>
          <w:bCs/>
          <w:lang w:eastAsia="pt-BR"/>
        </w:rPr>
        <w:t xml:space="preserve"> y continuar con la </w:t>
      </w:r>
      <w:r w:rsidR="00202DE3" w:rsidRPr="00202DE3">
        <w:rPr>
          <w:bCs/>
          <w:lang w:eastAsia="pt-BR"/>
        </w:rPr>
        <w:t>revisión del P. Res. N</w:t>
      </w:r>
      <w:r w:rsidR="00202DE3" w:rsidRPr="00202DE3">
        <w:rPr>
          <w:bCs/>
          <w:vertAlign w:val="superscript"/>
          <w:lang w:eastAsia="pt-BR"/>
        </w:rPr>
        <w:t>o</w:t>
      </w:r>
      <w:r w:rsidR="00202DE3" w:rsidRPr="00202DE3">
        <w:rPr>
          <w:bCs/>
          <w:lang w:eastAsia="pt-BR"/>
        </w:rPr>
        <w:t xml:space="preserve"> 10/17 – Determinación de Nitrógen</w:t>
      </w:r>
      <w:r w:rsidR="00202DE3" w:rsidRPr="00C91C3B">
        <w:rPr>
          <w:bCs/>
          <w:lang w:eastAsia="pt-BR"/>
        </w:rPr>
        <w:t>o.</w:t>
      </w:r>
      <w:r w:rsidR="00FE5574">
        <w:rPr>
          <w:bCs/>
          <w:lang w:eastAsia="pt-BR"/>
        </w:rPr>
        <w:t xml:space="preserve"> La misma consta como </w:t>
      </w:r>
      <w:r w:rsidR="00FE5574" w:rsidRPr="00FE5574">
        <w:rPr>
          <w:b/>
          <w:bCs/>
          <w:lang w:eastAsia="pt-BR"/>
        </w:rPr>
        <w:t>Unido VIII.</w:t>
      </w:r>
    </w:p>
    <w:p w14:paraId="599CBD36" w14:textId="77777777" w:rsidR="0015475C" w:rsidRDefault="0015475C" w:rsidP="0015475C">
      <w:pPr>
        <w:jc w:val="both"/>
        <w:rPr>
          <w:bCs/>
          <w:lang w:eastAsia="pt-BR"/>
        </w:rPr>
      </w:pPr>
    </w:p>
    <w:p w14:paraId="279D03B3" w14:textId="6257077E" w:rsidR="0015475C" w:rsidRPr="0015475C" w:rsidRDefault="0015475C" w:rsidP="0015475C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/>
          <w:b/>
          <w:bCs/>
          <w:lang w:eastAsia="pt-BR"/>
        </w:rPr>
      </w:pPr>
      <w:r w:rsidRPr="0015475C">
        <w:rPr>
          <w:rFonts w:ascii="Arial" w:hAnsi="Arial"/>
          <w:b/>
          <w:bCs/>
          <w:lang w:eastAsia="pt-BR"/>
        </w:rPr>
        <w:t>ELABORACIÓN Y LECTURA DEL ACTA</w:t>
      </w:r>
    </w:p>
    <w:p w14:paraId="4523DE0B" w14:textId="77777777" w:rsidR="0015475C" w:rsidRPr="0015475C" w:rsidRDefault="0015475C" w:rsidP="0015475C">
      <w:pPr>
        <w:pStyle w:val="Prrafodelista"/>
        <w:ind w:left="644"/>
        <w:jc w:val="both"/>
        <w:rPr>
          <w:b/>
          <w:bCs/>
          <w:lang w:eastAsia="pt-BR"/>
        </w:rPr>
      </w:pPr>
    </w:p>
    <w:p w14:paraId="1D739CDE" w14:textId="6FBF5C4A" w:rsidR="00065C0A" w:rsidRDefault="00FE5574" w:rsidP="000C55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>
        <w:rPr>
          <w:rFonts w:eastAsia="Times New Roman"/>
          <w:color w:val="000000"/>
        </w:rPr>
        <w:t xml:space="preserve">Las delegaciones presentes elaboraron y leyeron el Acta. Cabe mencionar que la delegación de Argentina participó </w:t>
      </w:r>
      <w:r w:rsidRPr="00C84871">
        <w:t>por sistema de videoconferencia</w:t>
      </w:r>
      <w:r>
        <w:t xml:space="preserve"> los días 6 y 7 de mayo, a excepción del último día, donde participaron vía correo electrónico, por medio del cual aprobaron la elevación </w:t>
      </w:r>
      <w:r w:rsidRPr="00C84871">
        <w:rPr>
          <w:color w:val="000000" w:themeColor="text1"/>
        </w:rPr>
        <w:t xml:space="preserve">a consulta interna </w:t>
      </w:r>
      <w:r>
        <w:rPr>
          <w:color w:val="000000" w:themeColor="text1"/>
        </w:rPr>
        <w:t>d</w:t>
      </w:r>
      <w:r w:rsidRPr="00C84871">
        <w:rPr>
          <w:color w:val="000000" w:themeColor="text1"/>
        </w:rPr>
        <w:t>el P. Res. Nº 05/15 - Formalde</w:t>
      </w:r>
      <w:r>
        <w:rPr>
          <w:color w:val="000000" w:themeColor="text1"/>
        </w:rPr>
        <w:t>h</w:t>
      </w:r>
      <w:r w:rsidRPr="00C84871">
        <w:rPr>
          <w:color w:val="000000" w:themeColor="text1"/>
        </w:rPr>
        <w:t>ído Residual</w:t>
      </w:r>
      <w:r>
        <w:rPr>
          <w:color w:val="000000" w:themeColor="text1"/>
        </w:rPr>
        <w:t xml:space="preserve"> y la presente Acta.</w:t>
      </w:r>
    </w:p>
    <w:p w14:paraId="1B447B12" w14:textId="2D322281" w:rsidR="00FE5574" w:rsidRDefault="00FE5574" w:rsidP="000C55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609482D7" w14:textId="77777777" w:rsidR="0015475C" w:rsidRDefault="0015475C" w:rsidP="000C55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17297556" w14:textId="77777777" w:rsidR="00FE5574" w:rsidRPr="000C55BE" w:rsidRDefault="00FE5574" w:rsidP="00FE55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0C55BE">
        <w:rPr>
          <w:b/>
          <w:color w:val="000000"/>
        </w:rPr>
        <w:t xml:space="preserve">LISTA DE </w:t>
      </w:r>
      <w:r w:rsidRPr="000C55BE">
        <w:rPr>
          <w:b/>
        </w:rPr>
        <w:t>UNIDOS</w:t>
      </w:r>
    </w:p>
    <w:p w14:paraId="2C872941" w14:textId="77777777" w:rsidR="00FE5574" w:rsidRPr="000C55BE" w:rsidRDefault="00FE5574" w:rsidP="00FE557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8466141" w14:textId="31C0FA71" w:rsidR="00FE5574" w:rsidRPr="000C55BE" w:rsidRDefault="00FE5574" w:rsidP="00FE55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Lo</w:t>
      </w:r>
      <w:r w:rsidRPr="000C55BE">
        <w:rPr>
          <w:color w:val="000000"/>
        </w:rPr>
        <w:t xml:space="preserve">s </w:t>
      </w:r>
      <w:r>
        <w:t>Unidos</w:t>
      </w:r>
      <w:r w:rsidRPr="000C55BE">
        <w:rPr>
          <w:color w:val="000000"/>
        </w:rPr>
        <w:t xml:space="preserve"> que f</w:t>
      </w:r>
      <w:r>
        <w:rPr>
          <w:color w:val="000000"/>
        </w:rPr>
        <w:t>orman</w:t>
      </w:r>
      <w:r w:rsidRPr="000C55BE">
        <w:rPr>
          <w:color w:val="000000"/>
        </w:rPr>
        <w:t xml:space="preserve"> parte de</w:t>
      </w:r>
      <w:r>
        <w:rPr>
          <w:color w:val="000000"/>
        </w:rPr>
        <w:t xml:space="preserve"> la presente </w:t>
      </w:r>
      <w:r>
        <w:t>Act</w:t>
      </w:r>
      <w:r w:rsidRPr="000C55BE">
        <w:t xml:space="preserve">a </w:t>
      </w:r>
      <w:r>
        <w:rPr>
          <w:color w:val="000000"/>
        </w:rPr>
        <w:t>son los siguie</w:t>
      </w:r>
      <w:r w:rsidRPr="000C55BE">
        <w:rPr>
          <w:color w:val="000000"/>
        </w:rPr>
        <w:t>ntes:</w:t>
      </w:r>
    </w:p>
    <w:p w14:paraId="1F0DCEC3" w14:textId="77777777" w:rsidR="00FE5574" w:rsidRPr="000C55BE" w:rsidRDefault="00FE5574" w:rsidP="00FE5574">
      <w:pPr>
        <w:widowControl w:val="0"/>
        <w:jc w:val="both"/>
      </w:pPr>
    </w:p>
    <w:tbl>
      <w:tblPr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1598"/>
        <w:gridCol w:w="6667"/>
      </w:tblGrid>
      <w:tr w:rsidR="00FE5574" w:rsidRPr="000C55BE" w14:paraId="50613288" w14:textId="77777777" w:rsidTr="0015475C">
        <w:trPr>
          <w:trHeight w:val="33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1C1A3" w14:textId="77777777" w:rsidR="00FE5574" w:rsidRPr="000C55BE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</w:t>
            </w:r>
            <w:r w:rsidRPr="000C55BE">
              <w:rPr>
                <w:b/>
              </w:rPr>
              <w:t xml:space="preserve"> I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E9042" w14:textId="77777777" w:rsidR="00FE5574" w:rsidRPr="000C55BE" w:rsidRDefault="00FE5574" w:rsidP="00912968">
            <w:pPr>
              <w:widowControl w:val="0"/>
              <w:jc w:val="both"/>
            </w:pPr>
            <w:r w:rsidRPr="000C55BE">
              <w:t>Lista de participantes</w:t>
            </w:r>
          </w:p>
        </w:tc>
      </w:tr>
      <w:tr w:rsidR="00FE5574" w:rsidRPr="000C55BE" w14:paraId="2878B5EE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5D4E" w14:textId="77777777" w:rsidR="00FE5574" w:rsidRPr="000C55BE" w:rsidRDefault="00FE5574" w:rsidP="00912968">
            <w:pPr>
              <w:widowControl w:val="0"/>
              <w:jc w:val="both"/>
            </w:pPr>
            <w:r>
              <w:rPr>
                <w:b/>
              </w:rPr>
              <w:t>Unido</w:t>
            </w:r>
            <w:r w:rsidRPr="000C55BE">
              <w:rPr>
                <w:b/>
              </w:rPr>
              <w:t xml:space="preserve"> II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4145" w14:textId="77777777" w:rsidR="00FE5574" w:rsidRPr="000C55BE" w:rsidRDefault="00FE5574" w:rsidP="00912968">
            <w:pPr>
              <w:widowControl w:val="0"/>
              <w:jc w:val="both"/>
            </w:pPr>
            <w:r>
              <w:t>Agenda</w:t>
            </w:r>
          </w:p>
        </w:tc>
      </w:tr>
      <w:tr w:rsidR="00FE5574" w:rsidRPr="000C55BE" w14:paraId="783A403E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3857" w14:textId="77777777" w:rsidR="00FE5574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 III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62305" w14:textId="6581AA11" w:rsidR="00FE5574" w:rsidRDefault="00FE5574" w:rsidP="00912968">
            <w:pPr>
              <w:widowControl w:val="0"/>
              <w:jc w:val="both"/>
            </w:pPr>
            <w:r w:rsidRPr="00C84871">
              <w:rPr>
                <w:color w:val="000000" w:themeColor="text1"/>
              </w:rPr>
              <w:t>P. Res. Nº 05/15 - Formalde</w:t>
            </w:r>
            <w:r>
              <w:rPr>
                <w:color w:val="000000" w:themeColor="text1"/>
              </w:rPr>
              <w:t>h</w:t>
            </w:r>
            <w:r w:rsidRPr="00C84871">
              <w:rPr>
                <w:color w:val="000000" w:themeColor="text1"/>
              </w:rPr>
              <w:t>ído Residual ES</w:t>
            </w:r>
            <w:r>
              <w:rPr>
                <w:color w:val="000000" w:themeColor="text1"/>
              </w:rPr>
              <w:t>.</w:t>
            </w:r>
          </w:p>
        </w:tc>
      </w:tr>
      <w:tr w:rsidR="00FE5574" w:rsidRPr="0015475C" w14:paraId="4686526C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8B06" w14:textId="77777777" w:rsidR="00FE5574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 IV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552CC" w14:textId="72F909DF" w:rsidR="00FE5574" w:rsidRPr="0015475C" w:rsidRDefault="00FE5574" w:rsidP="00912968">
            <w:pPr>
              <w:widowControl w:val="0"/>
              <w:jc w:val="both"/>
              <w:rPr>
                <w:lang w:val="pt-BR"/>
              </w:rPr>
            </w:pPr>
            <w:r w:rsidRPr="0015475C">
              <w:rPr>
                <w:color w:val="000000" w:themeColor="text1"/>
                <w:lang w:val="pt-BR"/>
              </w:rPr>
              <w:t>P. Res. Nº 05/15 - Formaldeído Residual PT</w:t>
            </w:r>
          </w:p>
        </w:tc>
      </w:tr>
      <w:tr w:rsidR="00FE5574" w:rsidRPr="000C55BE" w14:paraId="51822E66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CBCF" w14:textId="77777777" w:rsidR="00FE5574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 V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7E1E" w14:textId="402300B1" w:rsidR="00FE5574" w:rsidRDefault="00FE5574" w:rsidP="00912968">
            <w:pPr>
              <w:widowControl w:val="0"/>
              <w:jc w:val="both"/>
            </w:pPr>
            <w:r>
              <w:t>Documento de trabajo –</w:t>
            </w:r>
            <w:r>
              <w:rPr>
                <w:color w:val="000000" w:themeColor="text1"/>
              </w:rPr>
              <w:t xml:space="preserve"> Ensayos de esterilidad en ES</w:t>
            </w:r>
          </w:p>
        </w:tc>
      </w:tr>
      <w:tr w:rsidR="00FE5574" w:rsidRPr="000C55BE" w14:paraId="78CFF7AB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CF4E" w14:textId="77777777" w:rsidR="00FE5574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 VI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AB6C" w14:textId="696A6C8C" w:rsidR="00FE5574" w:rsidRDefault="00FE5574" w:rsidP="00912968">
            <w:pPr>
              <w:widowControl w:val="0"/>
              <w:jc w:val="both"/>
            </w:pPr>
            <w:r>
              <w:t>Documento de trabajo –</w:t>
            </w:r>
            <w:r>
              <w:rPr>
                <w:color w:val="000000" w:themeColor="text1"/>
              </w:rPr>
              <w:t xml:space="preserve"> Teste de </w:t>
            </w:r>
            <w:proofErr w:type="spellStart"/>
            <w:r>
              <w:rPr>
                <w:color w:val="000000" w:themeColor="text1"/>
              </w:rPr>
              <w:t>esterilidade</w:t>
            </w:r>
            <w:proofErr w:type="spellEnd"/>
            <w:r>
              <w:rPr>
                <w:color w:val="000000" w:themeColor="text1"/>
              </w:rPr>
              <w:t xml:space="preserve"> en PT</w:t>
            </w:r>
          </w:p>
        </w:tc>
      </w:tr>
      <w:tr w:rsidR="00FE5574" w:rsidRPr="000C55BE" w14:paraId="6AA378FB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461E" w14:textId="77777777" w:rsidR="00FE5574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 VII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D56C" w14:textId="69EF8598" w:rsidR="00FE5574" w:rsidRDefault="009B6807" w:rsidP="00912968">
            <w:pPr>
              <w:widowControl w:val="0"/>
              <w:jc w:val="both"/>
            </w:pPr>
            <w:r>
              <w:t>G</w:t>
            </w:r>
            <w:r w:rsidR="00FE5574">
              <w:t>rado de cumplimiento del programa de trabajo</w:t>
            </w:r>
            <w:r>
              <w:t xml:space="preserve"> 2023-2024</w:t>
            </w:r>
          </w:p>
        </w:tc>
      </w:tr>
      <w:tr w:rsidR="00FE5574" w:rsidRPr="000C55BE" w14:paraId="0CEB2A40" w14:textId="77777777" w:rsidTr="0015475C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48BB0" w14:textId="4DB9EA72" w:rsidR="00FE5574" w:rsidRDefault="00FE5574" w:rsidP="00912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Unido VIII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AB4A" w14:textId="76B4F1D2" w:rsidR="00FE5574" w:rsidRDefault="00FE5574" w:rsidP="00912968">
            <w:pPr>
              <w:widowControl w:val="0"/>
              <w:jc w:val="both"/>
            </w:pPr>
            <w:r>
              <w:t>Agenda para la próxima reunión</w:t>
            </w:r>
          </w:p>
        </w:tc>
      </w:tr>
    </w:tbl>
    <w:p w14:paraId="15B988AB" w14:textId="6F36ABE2" w:rsidR="00F72024" w:rsidRDefault="00F72024" w:rsidP="00FE5574">
      <w:pPr>
        <w:jc w:val="both"/>
      </w:pPr>
    </w:p>
    <w:p w14:paraId="38437F58" w14:textId="77777777" w:rsidR="00F72024" w:rsidRPr="000C55BE" w:rsidRDefault="00F72024" w:rsidP="00FE5574">
      <w:pPr>
        <w:jc w:val="both"/>
      </w:pPr>
    </w:p>
    <w:tbl>
      <w:tblPr>
        <w:tblW w:w="9135" w:type="dxa"/>
        <w:jc w:val="center"/>
        <w:tblLayout w:type="fixed"/>
        <w:tblLook w:val="0400" w:firstRow="0" w:lastRow="0" w:firstColumn="0" w:lastColumn="0" w:noHBand="0" w:noVBand="1"/>
      </w:tblPr>
      <w:tblGrid>
        <w:gridCol w:w="4571"/>
        <w:gridCol w:w="4564"/>
      </w:tblGrid>
      <w:tr w:rsidR="001B5A7B" w:rsidRPr="000C55BE" w14:paraId="24F27E5D" w14:textId="77777777" w:rsidTr="0015475C">
        <w:trPr>
          <w:trHeight w:val="858"/>
          <w:jc w:val="center"/>
        </w:trPr>
        <w:tc>
          <w:tcPr>
            <w:tcW w:w="4571" w:type="dxa"/>
          </w:tcPr>
          <w:p w14:paraId="7BB3AD43" w14:textId="438D2381" w:rsidR="001B5A7B" w:rsidRDefault="001B5A7B" w:rsidP="0015475C">
            <w:pPr>
              <w:widowControl w:val="0"/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14:paraId="1897D1ED" w14:textId="77777777" w:rsidR="00F72024" w:rsidRPr="000C55BE" w:rsidRDefault="00F72024" w:rsidP="0015475C">
            <w:pPr>
              <w:widowControl w:val="0"/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14:paraId="36890B86" w14:textId="5A3F8C3B" w:rsidR="001B5A7B" w:rsidRPr="000C55BE" w:rsidRDefault="001B5A7B" w:rsidP="0015475C">
            <w:pPr>
              <w:widowControl w:val="0"/>
              <w:jc w:val="center"/>
            </w:pPr>
            <w:r w:rsidRPr="000C55BE">
              <w:rPr>
                <w:b/>
              </w:rPr>
              <w:t>P</w:t>
            </w:r>
            <w:r>
              <w:rPr>
                <w:b/>
              </w:rPr>
              <w:t>or la</w:t>
            </w:r>
            <w:r w:rsidRPr="000C55BE">
              <w:rPr>
                <w:b/>
              </w:rPr>
              <w:t xml:space="preserve"> delegación d</w:t>
            </w:r>
            <w:r>
              <w:rPr>
                <w:b/>
              </w:rPr>
              <w:t>e</w:t>
            </w:r>
            <w:r w:rsidRPr="000C55BE">
              <w:rPr>
                <w:b/>
              </w:rPr>
              <w:t xml:space="preserve"> Argentina</w:t>
            </w:r>
          </w:p>
          <w:p w14:paraId="428BEA26" w14:textId="6BCBAEDB" w:rsidR="001B5A7B" w:rsidRPr="001B5A7B" w:rsidRDefault="00F72024" w:rsidP="0015475C">
            <w:pPr>
              <w:widowControl w:val="0"/>
              <w:jc w:val="center"/>
            </w:pPr>
            <w:r>
              <w:t xml:space="preserve">Celeste de </w:t>
            </w:r>
            <w:proofErr w:type="spellStart"/>
            <w:r>
              <w:t>Angelis</w:t>
            </w:r>
            <w:proofErr w:type="spellEnd"/>
          </w:p>
        </w:tc>
        <w:tc>
          <w:tcPr>
            <w:tcW w:w="4564" w:type="dxa"/>
          </w:tcPr>
          <w:p w14:paraId="2DF1FCDA" w14:textId="6CFFA1A8" w:rsidR="00F72024" w:rsidRPr="000C55BE" w:rsidRDefault="00F72024" w:rsidP="0015475C">
            <w:pPr>
              <w:widowControl w:val="0"/>
              <w:jc w:val="center"/>
              <w:rPr>
                <w:b/>
              </w:rPr>
            </w:pPr>
          </w:p>
          <w:p w14:paraId="50E79E38" w14:textId="77777777" w:rsidR="001B5A7B" w:rsidRPr="000C55BE" w:rsidRDefault="001B5A7B" w:rsidP="0015475C">
            <w:pPr>
              <w:widowControl w:val="0"/>
              <w:jc w:val="center"/>
            </w:pPr>
            <w:r w:rsidRPr="000C55BE">
              <w:rPr>
                <w:b/>
              </w:rPr>
              <w:t>______________________________</w:t>
            </w:r>
          </w:p>
          <w:p w14:paraId="60ADAE12" w14:textId="47DE0694" w:rsidR="001B5A7B" w:rsidRPr="000C55BE" w:rsidRDefault="001B5A7B" w:rsidP="0015475C">
            <w:pPr>
              <w:widowControl w:val="0"/>
              <w:jc w:val="center"/>
            </w:pPr>
            <w:r w:rsidRPr="000C55BE">
              <w:rPr>
                <w:b/>
              </w:rPr>
              <w:t>P</w:t>
            </w:r>
            <w:r>
              <w:rPr>
                <w:b/>
              </w:rPr>
              <w:t>or la</w:t>
            </w:r>
            <w:r w:rsidRPr="000C55BE">
              <w:rPr>
                <w:b/>
              </w:rPr>
              <w:t xml:space="preserve"> delegación d</w:t>
            </w:r>
            <w:r>
              <w:rPr>
                <w:b/>
              </w:rPr>
              <w:t>e</w:t>
            </w:r>
            <w:r w:rsidRPr="000C55BE">
              <w:rPr>
                <w:b/>
              </w:rPr>
              <w:t xml:space="preserve"> Brasil</w:t>
            </w:r>
          </w:p>
          <w:p w14:paraId="01FBDFAE" w14:textId="77777777" w:rsidR="001B5A7B" w:rsidRPr="000C55BE" w:rsidRDefault="001B5A7B" w:rsidP="0015475C">
            <w:pPr>
              <w:widowControl w:val="0"/>
              <w:jc w:val="center"/>
            </w:pPr>
            <w:proofErr w:type="spellStart"/>
            <w:r w:rsidRPr="000C55BE">
              <w:t>Thaís</w:t>
            </w:r>
            <w:proofErr w:type="spellEnd"/>
            <w:r w:rsidRPr="000C55BE">
              <w:t xml:space="preserve"> </w:t>
            </w:r>
            <w:proofErr w:type="spellStart"/>
            <w:r w:rsidRPr="000C55BE">
              <w:t>Corrêa</w:t>
            </w:r>
            <w:proofErr w:type="spellEnd"/>
            <w:r w:rsidRPr="000C55BE">
              <w:t xml:space="preserve"> Rocha</w:t>
            </w:r>
          </w:p>
          <w:p w14:paraId="5B7565C7" w14:textId="2F110BE2" w:rsidR="001B5A7B" w:rsidRPr="000C55BE" w:rsidRDefault="001B5A7B" w:rsidP="0015475C">
            <w:pPr>
              <w:widowControl w:val="0"/>
              <w:jc w:val="center"/>
            </w:pPr>
          </w:p>
          <w:p w14:paraId="41CE7077" w14:textId="77777777" w:rsidR="001B5A7B" w:rsidRPr="000C55BE" w:rsidRDefault="001B5A7B" w:rsidP="0015475C">
            <w:pPr>
              <w:widowControl w:val="0"/>
              <w:jc w:val="center"/>
            </w:pPr>
          </w:p>
          <w:p w14:paraId="27BD51A9" w14:textId="77777777" w:rsidR="001B5A7B" w:rsidRPr="000C55BE" w:rsidRDefault="001B5A7B" w:rsidP="0015475C">
            <w:pPr>
              <w:widowControl w:val="0"/>
              <w:jc w:val="center"/>
            </w:pPr>
          </w:p>
        </w:tc>
      </w:tr>
      <w:tr w:rsidR="001B5A7B" w:rsidRPr="000C55BE" w14:paraId="21B81C0E" w14:textId="77777777" w:rsidTr="0015475C">
        <w:trPr>
          <w:trHeight w:val="1833"/>
          <w:jc w:val="center"/>
        </w:trPr>
        <w:tc>
          <w:tcPr>
            <w:tcW w:w="4571" w:type="dxa"/>
          </w:tcPr>
          <w:p w14:paraId="05E67195" w14:textId="77777777" w:rsidR="001B5A7B" w:rsidRPr="000C55BE" w:rsidRDefault="001B5A7B" w:rsidP="0015475C">
            <w:pPr>
              <w:widowControl w:val="0"/>
              <w:jc w:val="center"/>
              <w:rPr>
                <w:b/>
              </w:rPr>
            </w:pPr>
          </w:p>
          <w:p w14:paraId="74A012A7" w14:textId="0C028351" w:rsidR="001B5A7B" w:rsidRPr="000C55BE" w:rsidRDefault="00F72024" w:rsidP="0015475C">
            <w:pPr>
              <w:widowControl w:val="0"/>
              <w:jc w:val="center"/>
            </w:pPr>
            <w:r>
              <w:rPr>
                <w:b/>
              </w:rPr>
              <w:t>________________</w:t>
            </w:r>
            <w:r w:rsidR="001B5A7B" w:rsidRPr="000C55BE">
              <w:rPr>
                <w:b/>
              </w:rPr>
              <w:t>__________</w:t>
            </w:r>
          </w:p>
          <w:p w14:paraId="3BF89358" w14:textId="4BB15559" w:rsidR="001B5A7B" w:rsidRPr="000C55BE" w:rsidRDefault="001B5A7B" w:rsidP="0015475C">
            <w:pPr>
              <w:widowControl w:val="0"/>
              <w:jc w:val="center"/>
            </w:pPr>
            <w:r>
              <w:rPr>
                <w:b/>
              </w:rPr>
              <w:t>Por la delegación de</w:t>
            </w:r>
            <w:r w:rsidRPr="000C55BE">
              <w:rPr>
                <w:b/>
              </w:rPr>
              <w:t xml:space="preserve"> Paragua</w:t>
            </w:r>
            <w:r>
              <w:rPr>
                <w:b/>
              </w:rPr>
              <w:t>y</w:t>
            </w:r>
          </w:p>
          <w:p w14:paraId="4A39686A" w14:textId="74A950B3" w:rsidR="001B5A7B" w:rsidRPr="000C55BE" w:rsidRDefault="001B5A7B" w:rsidP="0015475C">
            <w:pPr>
              <w:widowControl w:val="0"/>
              <w:jc w:val="center"/>
            </w:pPr>
            <w:r>
              <w:t>Diana Medina</w:t>
            </w:r>
          </w:p>
          <w:p w14:paraId="1767955C" w14:textId="77777777" w:rsidR="001B5A7B" w:rsidRPr="000C55BE" w:rsidRDefault="001B5A7B" w:rsidP="0015475C">
            <w:pPr>
              <w:widowControl w:val="0"/>
              <w:jc w:val="center"/>
            </w:pPr>
          </w:p>
          <w:p w14:paraId="5256231F" w14:textId="77777777" w:rsidR="001B5A7B" w:rsidRPr="000C55BE" w:rsidRDefault="001B5A7B" w:rsidP="0015475C">
            <w:pPr>
              <w:widowControl w:val="0"/>
            </w:pPr>
          </w:p>
        </w:tc>
        <w:tc>
          <w:tcPr>
            <w:tcW w:w="4564" w:type="dxa"/>
          </w:tcPr>
          <w:p w14:paraId="4D8E2B29" w14:textId="77777777" w:rsidR="001B5A7B" w:rsidRPr="000C55BE" w:rsidRDefault="001B5A7B" w:rsidP="0015475C">
            <w:pPr>
              <w:widowControl w:val="0"/>
              <w:jc w:val="center"/>
              <w:rPr>
                <w:b/>
              </w:rPr>
            </w:pPr>
          </w:p>
          <w:p w14:paraId="6220DC81" w14:textId="1F3F7721" w:rsidR="001B5A7B" w:rsidRPr="000C55BE" w:rsidRDefault="001B5A7B" w:rsidP="0015475C">
            <w:pPr>
              <w:widowControl w:val="0"/>
              <w:jc w:val="center"/>
            </w:pPr>
          </w:p>
        </w:tc>
      </w:tr>
    </w:tbl>
    <w:p w14:paraId="2FE73EDC" w14:textId="77777777" w:rsidR="00065C0A" w:rsidRPr="00C84871" w:rsidRDefault="00065C0A" w:rsidP="000C55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sectPr w:rsidR="00065C0A" w:rsidRPr="00C84871" w:rsidSect="007A064A">
      <w:headerReference w:type="default" r:id="rId12"/>
      <w:footerReference w:type="default" r:id="rId13"/>
      <w:pgSz w:w="11906" w:h="16838"/>
      <w:pgMar w:top="1417" w:right="1701" w:bottom="1417" w:left="1701" w:header="568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EFD1" w14:textId="77777777" w:rsidR="007A064A" w:rsidRDefault="007A064A">
      <w:r>
        <w:separator/>
      </w:r>
    </w:p>
  </w:endnote>
  <w:endnote w:type="continuationSeparator" w:id="0">
    <w:p w14:paraId="41AF879E" w14:textId="77777777" w:rsidR="007A064A" w:rsidRDefault="007A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678465"/>
      <w:docPartObj>
        <w:docPartGallery w:val="Page Numbers (Bottom of Page)"/>
        <w:docPartUnique/>
      </w:docPartObj>
    </w:sdtPr>
    <w:sdtContent>
      <w:p w14:paraId="1F02B1F0" w14:textId="588B0DEF" w:rsidR="00B62616" w:rsidRDefault="00B626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024" w:rsidRPr="00F72024">
          <w:rPr>
            <w:noProof/>
            <w:lang w:val="es-ES"/>
          </w:rPr>
          <w:t>5</w:t>
        </w:r>
        <w:r>
          <w:fldChar w:fldCharType="end"/>
        </w:r>
      </w:p>
    </w:sdtContent>
  </w:sdt>
  <w:p w14:paraId="45DA4605" w14:textId="77777777" w:rsidR="00B62616" w:rsidRDefault="00B62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D8BB" w14:textId="77777777" w:rsidR="007A064A" w:rsidRDefault="007A064A">
      <w:r>
        <w:separator/>
      </w:r>
    </w:p>
  </w:footnote>
  <w:footnote w:type="continuationSeparator" w:id="0">
    <w:p w14:paraId="5E1F4813" w14:textId="77777777" w:rsidR="007A064A" w:rsidRDefault="007A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1FC8" w14:textId="39972232" w:rsidR="00E066BB" w:rsidRDefault="00E066BB">
    <w:pPr>
      <w:pStyle w:val="Encabezado"/>
    </w:pPr>
    <w:r>
      <w:t xml:space="preserve">                                                                        </w:t>
    </w:r>
  </w:p>
  <w:p w14:paraId="44781157" w14:textId="4C8A9CE7" w:rsidR="0022250A" w:rsidRDefault="0022250A" w:rsidP="00E52C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2768"/>
    <w:multiLevelType w:val="multilevel"/>
    <w:tmpl w:val="E4E26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B8CD463"/>
    <w:multiLevelType w:val="hybridMultilevel"/>
    <w:tmpl w:val="C19ADBF6"/>
    <w:lvl w:ilvl="0" w:tplc="2B3267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A8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A5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85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8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47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49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E7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EF3"/>
    <w:multiLevelType w:val="multilevel"/>
    <w:tmpl w:val="367820B0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D27B"/>
    <w:multiLevelType w:val="hybridMultilevel"/>
    <w:tmpl w:val="204680C8"/>
    <w:lvl w:ilvl="0" w:tplc="DF788568">
      <w:start w:val="1"/>
      <w:numFmt w:val="lowerLetter"/>
      <w:lvlText w:val="%1)"/>
      <w:lvlJc w:val="left"/>
      <w:pPr>
        <w:ind w:left="720" w:hanging="360"/>
      </w:pPr>
    </w:lvl>
    <w:lvl w:ilvl="1" w:tplc="83C828C6">
      <w:start w:val="1"/>
      <w:numFmt w:val="lowerLetter"/>
      <w:lvlText w:val="%2."/>
      <w:lvlJc w:val="left"/>
      <w:pPr>
        <w:ind w:left="1440" w:hanging="360"/>
      </w:pPr>
    </w:lvl>
    <w:lvl w:ilvl="2" w:tplc="BAAA879E">
      <w:start w:val="1"/>
      <w:numFmt w:val="lowerRoman"/>
      <w:lvlText w:val="%3."/>
      <w:lvlJc w:val="right"/>
      <w:pPr>
        <w:ind w:left="2160" w:hanging="180"/>
      </w:pPr>
    </w:lvl>
    <w:lvl w:ilvl="3" w:tplc="1862BB1E">
      <w:start w:val="1"/>
      <w:numFmt w:val="decimal"/>
      <w:lvlText w:val="%4."/>
      <w:lvlJc w:val="left"/>
      <w:pPr>
        <w:ind w:left="2880" w:hanging="360"/>
      </w:pPr>
    </w:lvl>
    <w:lvl w:ilvl="4" w:tplc="FB78B8BE">
      <w:start w:val="1"/>
      <w:numFmt w:val="lowerLetter"/>
      <w:lvlText w:val="%5."/>
      <w:lvlJc w:val="left"/>
      <w:pPr>
        <w:ind w:left="3600" w:hanging="360"/>
      </w:pPr>
    </w:lvl>
    <w:lvl w:ilvl="5" w:tplc="F1A4E684">
      <w:start w:val="1"/>
      <w:numFmt w:val="lowerRoman"/>
      <w:lvlText w:val="%6."/>
      <w:lvlJc w:val="right"/>
      <w:pPr>
        <w:ind w:left="4320" w:hanging="180"/>
      </w:pPr>
    </w:lvl>
    <w:lvl w:ilvl="6" w:tplc="0B2CF980">
      <w:start w:val="1"/>
      <w:numFmt w:val="decimal"/>
      <w:lvlText w:val="%7."/>
      <w:lvlJc w:val="left"/>
      <w:pPr>
        <w:ind w:left="5040" w:hanging="360"/>
      </w:pPr>
    </w:lvl>
    <w:lvl w:ilvl="7" w:tplc="6EC0163C">
      <w:start w:val="1"/>
      <w:numFmt w:val="lowerLetter"/>
      <w:lvlText w:val="%8."/>
      <w:lvlJc w:val="left"/>
      <w:pPr>
        <w:ind w:left="5760" w:hanging="360"/>
      </w:pPr>
    </w:lvl>
    <w:lvl w:ilvl="8" w:tplc="7A4407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57702"/>
    <w:multiLevelType w:val="hybridMultilevel"/>
    <w:tmpl w:val="36782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F49F0"/>
    <w:multiLevelType w:val="hybridMultilevel"/>
    <w:tmpl w:val="3C2000EA"/>
    <w:lvl w:ilvl="0" w:tplc="64BAB47C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8626">
    <w:abstractNumId w:val="0"/>
  </w:num>
  <w:num w:numId="2" w16cid:durableId="622468905">
    <w:abstractNumId w:val="1"/>
  </w:num>
  <w:num w:numId="3" w16cid:durableId="14624572">
    <w:abstractNumId w:val="3"/>
  </w:num>
  <w:num w:numId="4" w16cid:durableId="81731364">
    <w:abstractNumId w:val="5"/>
  </w:num>
  <w:num w:numId="5" w16cid:durableId="2051804067">
    <w:abstractNumId w:val="2"/>
  </w:num>
  <w:num w:numId="6" w16cid:durableId="1298874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0A"/>
    <w:rsid w:val="00003898"/>
    <w:rsid w:val="00003A18"/>
    <w:rsid w:val="000056D3"/>
    <w:rsid w:val="00005EE9"/>
    <w:rsid w:val="00023280"/>
    <w:rsid w:val="00027B5C"/>
    <w:rsid w:val="00031110"/>
    <w:rsid w:val="0003217F"/>
    <w:rsid w:val="000344A0"/>
    <w:rsid w:val="00055046"/>
    <w:rsid w:val="000642BB"/>
    <w:rsid w:val="00065C0A"/>
    <w:rsid w:val="00076183"/>
    <w:rsid w:val="000C1767"/>
    <w:rsid w:val="000C2EE6"/>
    <w:rsid w:val="000C55BE"/>
    <w:rsid w:val="000D4C71"/>
    <w:rsid w:val="00125F6F"/>
    <w:rsid w:val="00144373"/>
    <w:rsid w:val="0015475C"/>
    <w:rsid w:val="00156206"/>
    <w:rsid w:val="001620C8"/>
    <w:rsid w:val="001809B7"/>
    <w:rsid w:val="00181372"/>
    <w:rsid w:val="001815E8"/>
    <w:rsid w:val="00190956"/>
    <w:rsid w:val="001A4D97"/>
    <w:rsid w:val="001A7589"/>
    <w:rsid w:val="001B5A7B"/>
    <w:rsid w:val="001B7614"/>
    <w:rsid w:val="001C4EE0"/>
    <w:rsid w:val="001F7483"/>
    <w:rsid w:val="00202DE3"/>
    <w:rsid w:val="0022250A"/>
    <w:rsid w:val="00247697"/>
    <w:rsid w:val="00256652"/>
    <w:rsid w:val="00280088"/>
    <w:rsid w:val="0028314E"/>
    <w:rsid w:val="00284677"/>
    <w:rsid w:val="002901E1"/>
    <w:rsid w:val="00293CD3"/>
    <w:rsid w:val="002C13FB"/>
    <w:rsid w:val="002F0DC3"/>
    <w:rsid w:val="00307760"/>
    <w:rsid w:val="00315A26"/>
    <w:rsid w:val="003279DF"/>
    <w:rsid w:val="003501AD"/>
    <w:rsid w:val="00351F74"/>
    <w:rsid w:val="00380C55"/>
    <w:rsid w:val="00387A6A"/>
    <w:rsid w:val="003B3B96"/>
    <w:rsid w:val="003B77EF"/>
    <w:rsid w:val="003C21B0"/>
    <w:rsid w:val="00424816"/>
    <w:rsid w:val="004305FF"/>
    <w:rsid w:val="004447C7"/>
    <w:rsid w:val="00456117"/>
    <w:rsid w:val="00463588"/>
    <w:rsid w:val="00481680"/>
    <w:rsid w:val="00482683"/>
    <w:rsid w:val="004A6EA8"/>
    <w:rsid w:val="004C120A"/>
    <w:rsid w:val="004D7EE9"/>
    <w:rsid w:val="004E2C35"/>
    <w:rsid w:val="004E4704"/>
    <w:rsid w:val="005201F1"/>
    <w:rsid w:val="00532DB9"/>
    <w:rsid w:val="005677E2"/>
    <w:rsid w:val="00591FA1"/>
    <w:rsid w:val="005C5D7C"/>
    <w:rsid w:val="005D73FE"/>
    <w:rsid w:val="0060767B"/>
    <w:rsid w:val="0061746C"/>
    <w:rsid w:val="006311A6"/>
    <w:rsid w:val="00633892"/>
    <w:rsid w:val="006431E2"/>
    <w:rsid w:val="0067492C"/>
    <w:rsid w:val="0069696C"/>
    <w:rsid w:val="006D1C12"/>
    <w:rsid w:val="006E02F9"/>
    <w:rsid w:val="006F326A"/>
    <w:rsid w:val="00760391"/>
    <w:rsid w:val="00767B85"/>
    <w:rsid w:val="00782D1D"/>
    <w:rsid w:val="00794979"/>
    <w:rsid w:val="007A064A"/>
    <w:rsid w:val="007D2B27"/>
    <w:rsid w:val="008033F7"/>
    <w:rsid w:val="008060AC"/>
    <w:rsid w:val="008136EE"/>
    <w:rsid w:val="00824CF3"/>
    <w:rsid w:val="00835028"/>
    <w:rsid w:val="008801CE"/>
    <w:rsid w:val="00882644"/>
    <w:rsid w:val="008C0D95"/>
    <w:rsid w:val="008F1897"/>
    <w:rsid w:val="009043AD"/>
    <w:rsid w:val="00914124"/>
    <w:rsid w:val="009B6807"/>
    <w:rsid w:val="009C55E8"/>
    <w:rsid w:val="009D3A4F"/>
    <w:rsid w:val="009D6439"/>
    <w:rsid w:val="009E1992"/>
    <w:rsid w:val="009E21D8"/>
    <w:rsid w:val="00A07937"/>
    <w:rsid w:val="00A15E9F"/>
    <w:rsid w:val="00A66AFB"/>
    <w:rsid w:val="00A81ACF"/>
    <w:rsid w:val="00A918C6"/>
    <w:rsid w:val="00A92A39"/>
    <w:rsid w:val="00AA5AF6"/>
    <w:rsid w:val="00AA6B4C"/>
    <w:rsid w:val="00AB737C"/>
    <w:rsid w:val="00AC2B2A"/>
    <w:rsid w:val="00AF5823"/>
    <w:rsid w:val="00B0097E"/>
    <w:rsid w:val="00B1078D"/>
    <w:rsid w:val="00B13A92"/>
    <w:rsid w:val="00B50A3E"/>
    <w:rsid w:val="00B62616"/>
    <w:rsid w:val="00BC407A"/>
    <w:rsid w:val="00BD28FC"/>
    <w:rsid w:val="00C0576F"/>
    <w:rsid w:val="00C133E4"/>
    <w:rsid w:val="00C442B2"/>
    <w:rsid w:val="00C44D07"/>
    <w:rsid w:val="00C45F1B"/>
    <w:rsid w:val="00C5450A"/>
    <w:rsid w:val="00C81208"/>
    <w:rsid w:val="00C84871"/>
    <w:rsid w:val="00C91C3B"/>
    <w:rsid w:val="00C921A8"/>
    <w:rsid w:val="00CA0F93"/>
    <w:rsid w:val="00CD4B2E"/>
    <w:rsid w:val="00CE416B"/>
    <w:rsid w:val="00D06E1E"/>
    <w:rsid w:val="00D1229A"/>
    <w:rsid w:val="00D34BEA"/>
    <w:rsid w:val="00D529D8"/>
    <w:rsid w:val="00D66D9E"/>
    <w:rsid w:val="00D75458"/>
    <w:rsid w:val="00D93C37"/>
    <w:rsid w:val="00DA54BF"/>
    <w:rsid w:val="00DD0916"/>
    <w:rsid w:val="00DD2A55"/>
    <w:rsid w:val="00DE659E"/>
    <w:rsid w:val="00E066BB"/>
    <w:rsid w:val="00E06C80"/>
    <w:rsid w:val="00E44ADD"/>
    <w:rsid w:val="00E52CCE"/>
    <w:rsid w:val="00E9568C"/>
    <w:rsid w:val="00EA4268"/>
    <w:rsid w:val="00ED1A4E"/>
    <w:rsid w:val="00EF2673"/>
    <w:rsid w:val="00F053CB"/>
    <w:rsid w:val="00F44831"/>
    <w:rsid w:val="00F5389B"/>
    <w:rsid w:val="00F60650"/>
    <w:rsid w:val="00F72024"/>
    <w:rsid w:val="00F942B2"/>
    <w:rsid w:val="00FA29BA"/>
    <w:rsid w:val="00FA589B"/>
    <w:rsid w:val="00FA6210"/>
    <w:rsid w:val="00FB68E3"/>
    <w:rsid w:val="00FD5EE5"/>
    <w:rsid w:val="00FD723E"/>
    <w:rsid w:val="00FE5574"/>
    <w:rsid w:val="00FF0E3E"/>
    <w:rsid w:val="00FF2DB7"/>
    <w:rsid w:val="00FF31E5"/>
    <w:rsid w:val="00FF342E"/>
    <w:rsid w:val="00FF3AA9"/>
    <w:rsid w:val="2911D8F9"/>
    <w:rsid w:val="424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7D75"/>
  <w15:docId w15:val="{F3538607-D6A2-4143-A811-D7739818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P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widowControl w:val="0"/>
      <w:outlineLvl w:val="0"/>
    </w:pPr>
    <w:rPr>
      <w:rFonts w:ascii="Monotype Corsiva" w:hAnsi="Monotype Corsiva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F69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qFormat/>
    <w:rsid w:val="004A06BC"/>
    <w:rPr>
      <w:sz w:val="24"/>
      <w:szCs w:val="24"/>
      <w:lang w:val="pt" w:eastAsia="es-ES"/>
    </w:rPr>
  </w:style>
  <w:style w:type="character" w:customStyle="1" w:styleId="TextoindependienteCar">
    <w:name w:val="Texto independiente Car"/>
    <w:link w:val="Textoindependiente"/>
    <w:qFormat/>
    <w:rsid w:val="004A06BC"/>
    <w:rPr>
      <w:sz w:val="24"/>
      <w:szCs w:val="24"/>
      <w:lang w:val="pt" w:eastAsia="en-US"/>
    </w:rPr>
  </w:style>
  <w:style w:type="character" w:customStyle="1" w:styleId="PiedepginaCar">
    <w:name w:val="Pie de página Car"/>
    <w:link w:val="Piedepgina"/>
    <w:uiPriority w:val="99"/>
    <w:qFormat/>
    <w:rsid w:val="004A06BC"/>
    <w:rPr>
      <w:rFonts w:ascii="Arial" w:hAnsi="Arial"/>
      <w:sz w:val="24"/>
      <w:lang w:val="pt" w:eastAsia="es-ES"/>
    </w:rPr>
  </w:style>
  <w:style w:type="character" w:customStyle="1" w:styleId="TextodegloboCar">
    <w:name w:val="Texto de globo Car"/>
    <w:link w:val="Textodeglobo"/>
    <w:uiPriority w:val="99"/>
    <w:qFormat/>
    <w:rsid w:val="004A06BC"/>
    <w:rPr>
      <w:rFonts w:ascii="Tahoma" w:hAnsi="Tahoma" w:cs="Tahoma"/>
      <w:sz w:val="16"/>
      <w:szCs w:val="16"/>
      <w:lang w:val="pt" w:eastAsia="es-ES"/>
    </w:rPr>
  </w:style>
  <w:style w:type="character" w:customStyle="1" w:styleId="TtuloCar">
    <w:name w:val="Título Car"/>
    <w:link w:val="Ttulo"/>
    <w:uiPriority w:val="10"/>
    <w:qFormat/>
    <w:rsid w:val="009B5FA2"/>
    <w:rPr>
      <w:rFonts w:ascii="Cambria" w:eastAsia="Times New Roman" w:hAnsi="Cambria" w:cs="Times New Roman"/>
      <w:b/>
      <w:bCs/>
      <w:kern w:val="2"/>
      <w:sz w:val="32"/>
      <w:szCs w:val="32"/>
      <w:lang w:val="pt" w:eastAsia="es-ES"/>
    </w:rPr>
  </w:style>
  <w:style w:type="character" w:customStyle="1" w:styleId="Ttulo4Car">
    <w:name w:val="Título 4 Car"/>
    <w:link w:val="Ttulo4"/>
    <w:qFormat/>
    <w:rsid w:val="00E44408"/>
    <w:rPr>
      <w:rFonts w:ascii="Calibri" w:eastAsia="Times New Roman" w:hAnsi="Calibri" w:cs="Times New Roman"/>
      <w:b/>
      <w:bCs/>
      <w:sz w:val="28"/>
      <w:szCs w:val="28"/>
      <w:lang w:val="pt" w:eastAsia="es-ES"/>
    </w:rPr>
  </w:style>
  <w:style w:type="character" w:customStyle="1" w:styleId="Ttulo5Car">
    <w:name w:val="Título 5 Car"/>
    <w:link w:val="Ttulo5"/>
    <w:uiPriority w:val="9"/>
    <w:qFormat/>
    <w:rsid w:val="00E84F69"/>
    <w:rPr>
      <w:rFonts w:ascii="Calibri" w:eastAsia="Malgun Gothic" w:hAnsi="Calibri"/>
      <w:b/>
      <w:bCs/>
      <w:i/>
      <w:iCs/>
      <w:sz w:val="26"/>
      <w:szCs w:val="26"/>
      <w:lang w:val="pt" w:eastAsia="pt-BR"/>
    </w:rPr>
  </w:style>
  <w:style w:type="character" w:customStyle="1" w:styleId="EncabezadoCar">
    <w:name w:val="Encabezado Car"/>
    <w:link w:val="Encabezado"/>
    <w:uiPriority w:val="99"/>
    <w:qFormat/>
    <w:rsid w:val="00E84F69"/>
    <w:rPr>
      <w:rFonts w:ascii="Arial" w:hAnsi="Arial"/>
      <w:sz w:val="24"/>
      <w:lang w:val="pt"/>
    </w:rPr>
  </w:style>
  <w:style w:type="character" w:customStyle="1" w:styleId="apple-converted-space">
    <w:name w:val="apple-converted-space"/>
    <w:qFormat/>
    <w:rsid w:val="00E84F69"/>
  </w:style>
  <w:style w:type="character" w:customStyle="1" w:styleId="Textoindependiente2Car">
    <w:name w:val="Texto independiente 2 Car"/>
    <w:link w:val="Textoindependiente2"/>
    <w:qFormat/>
    <w:rsid w:val="00E84F69"/>
    <w:rPr>
      <w:rFonts w:ascii="Arial" w:hAnsi="Arial"/>
      <w:sz w:val="24"/>
      <w:lang w:val="pt"/>
    </w:rPr>
  </w:style>
  <w:style w:type="character" w:customStyle="1" w:styleId="Ttulo3Car">
    <w:name w:val="Título 3 Car"/>
    <w:link w:val="Ttulo3"/>
    <w:qFormat/>
    <w:rsid w:val="00E84F69"/>
    <w:rPr>
      <w:rFonts w:ascii="Arial" w:hAnsi="Arial"/>
      <w:b/>
      <w:sz w:val="24"/>
      <w:lang w:val="pt"/>
    </w:rPr>
  </w:style>
  <w:style w:type="character" w:customStyle="1" w:styleId="HTMLconformatoprevioCar">
    <w:name w:val="HTML con formato previo Car"/>
    <w:link w:val="HTMLconformatoprevio"/>
    <w:uiPriority w:val="99"/>
    <w:qFormat/>
    <w:rsid w:val="00E84F69"/>
    <w:rPr>
      <w:rFonts w:ascii="Courier New" w:hAnsi="Courier New" w:cs="Courier New"/>
      <w:lang w:val="pt" w:eastAsia="pt-BR"/>
    </w:rPr>
  </w:style>
  <w:style w:type="character" w:customStyle="1" w:styleId="HTMLPreformattedChar1">
    <w:name w:val="HTML Preformatted Char1"/>
    <w:qFormat/>
    <w:rsid w:val="00E84F69"/>
    <w:rPr>
      <w:rFonts w:ascii="Courier New" w:hAnsi="Courier New" w:cs="Courier New"/>
      <w:lang w:val="pt"/>
    </w:rPr>
  </w:style>
  <w:style w:type="character" w:customStyle="1" w:styleId="HTMLconformatoprevioCar1">
    <w:name w:val="HTML con formato previo Car1"/>
    <w:uiPriority w:val="99"/>
    <w:semiHidden/>
    <w:qFormat/>
    <w:rsid w:val="00E84F69"/>
    <w:rPr>
      <w:rFonts w:ascii="Consolas" w:eastAsia="Times New Roman" w:hAnsi="Consolas" w:cs="Consolas"/>
      <w:sz w:val="20"/>
      <w:szCs w:val="20"/>
      <w:lang w:val="pt" w:eastAsia="pt-BR"/>
    </w:rPr>
  </w:style>
  <w:style w:type="character" w:customStyle="1" w:styleId="Sangra3detindependienteCar">
    <w:name w:val="Sangría 3 de t. independiente Car"/>
    <w:link w:val="Sangra3detindependiente"/>
    <w:uiPriority w:val="99"/>
    <w:qFormat/>
    <w:rsid w:val="00E84F69"/>
    <w:rPr>
      <w:rFonts w:ascii="Arial" w:hAnsi="Arial"/>
      <w:sz w:val="16"/>
      <w:szCs w:val="16"/>
      <w:lang w:val="pt" w:eastAsia="pt-BR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E84F69"/>
    <w:rPr>
      <w:rFonts w:ascii="Arial" w:hAnsi="Arial"/>
      <w:sz w:val="24"/>
      <w:lang w:val="pt" w:eastAsia="pt-BR"/>
    </w:rPr>
  </w:style>
  <w:style w:type="character" w:customStyle="1" w:styleId="Textoindependiente3Car">
    <w:name w:val="Texto independiente 3 Car"/>
    <w:link w:val="Textoindependiente3"/>
    <w:uiPriority w:val="99"/>
    <w:qFormat/>
    <w:rsid w:val="00E84F69"/>
    <w:rPr>
      <w:rFonts w:ascii="Arial" w:hAnsi="Arial"/>
      <w:b/>
      <w:caps/>
      <w:sz w:val="36"/>
      <w:u w:val="thick"/>
      <w:lang w:val="pt"/>
    </w:rPr>
  </w:style>
  <w:style w:type="character" w:customStyle="1" w:styleId="normalchar">
    <w:name w:val="normal__char"/>
    <w:qFormat/>
    <w:rsid w:val="00E84F69"/>
  </w:style>
  <w:style w:type="character" w:customStyle="1" w:styleId="Ttulo1Car">
    <w:name w:val="Título 1 Car"/>
    <w:link w:val="Ttulo1"/>
    <w:uiPriority w:val="9"/>
    <w:qFormat/>
    <w:rsid w:val="00E84F69"/>
    <w:rPr>
      <w:rFonts w:ascii="Monotype Corsiva" w:hAnsi="Monotype Corsiva"/>
      <w:b/>
      <w:sz w:val="28"/>
      <w:lang w:val="pt"/>
    </w:rPr>
  </w:style>
  <w:style w:type="character" w:styleId="Refdecomentario">
    <w:name w:val="annotation reference"/>
    <w:uiPriority w:val="99"/>
    <w:unhideWhenUsed/>
    <w:qFormat/>
    <w:rsid w:val="00E84F69"/>
    <w:rPr>
      <w:sz w:val="16"/>
      <w:szCs w:val="16"/>
      <w:lang w:val="pt" w:eastAsia="pt-BR"/>
    </w:rPr>
  </w:style>
  <w:style w:type="character" w:customStyle="1" w:styleId="TextocomentarioCar">
    <w:name w:val="Texto comentario Car"/>
    <w:link w:val="Textocomentario"/>
    <w:uiPriority w:val="99"/>
    <w:qFormat/>
    <w:rsid w:val="00E84F69"/>
    <w:rPr>
      <w:rFonts w:ascii="Arial" w:hAnsi="Arial"/>
      <w:lang w:val="pt" w:eastAsia="pt-BR"/>
    </w:rPr>
  </w:style>
  <w:style w:type="character" w:customStyle="1" w:styleId="AsuntodelcomentarioCar">
    <w:name w:val="Asunto del comentario Car"/>
    <w:link w:val="Asuntodelcomentario"/>
    <w:uiPriority w:val="99"/>
    <w:qFormat/>
    <w:rsid w:val="00E84F69"/>
    <w:rPr>
      <w:rFonts w:ascii="Arial" w:hAnsi="Arial"/>
      <w:b/>
      <w:bCs/>
      <w:lang w:val="pt" w:eastAsia="pt-BR"/>
    </w:rPr>
  </w:style>
  <w:style w:type="character" w:customStyle="1" w:styleId="TextonotapieCar">
    <w:name w:val="Texto nota pie Car"/>
    <w:link w:val="Textonotapie"/>
    <w:uiPriority w:val="99"/>
    <w:qFormat/>
    <w:rsid w:val="00E84F69"/>
    <w:rPr>
      <w:rFonts w:ascii="Arial" w:hAnsi="Arial"/>
      <w:lang w:val="pt" w:eastAsia="pt-B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4F69"/>
    <w:rPr>
      <w:vertAlign w:val="superscript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E84F69"/>
    <w:rPr>
      <w:sz w:val="24"/>
      <w:szCs w:val="24"/>
      <w:lang w:val="pt" w:eastAsia="en-US"/>
    </w:rPr>
  </w:style>
  <w:style w:type="character" w:styleId="Textoennegrita">
    <w:name w:val="Strong"/>
    <w:uiPriority w:val="22"/>
    <w:qFormat/>
    <w:rsid w:val="00E84F69"/>
    <w:rPr>
      <w:b/>
      <w:bCs/>
    </w:rPr>
  </w:style>
  <w:style w:type="character" w:customStyle="1" w:styleId="Ttulo2Car">
    <w:name w:val="Título 2 Car"/>
    <w:link w:val="Ttulo2"/>
    <w:uiPriority w:val="9"/>
    <w:qFormat/>
    <w:rsid w:val="00E84F69"/>
    <w:rPr>
      <w:rFonts w:ascii="Arial" w:hAnsi="Arial"/>
      <w:b/>
      <w:sz w:val="24"/>
      <w:lang w:val="pt"/>
    </w:rPr>
  </w:style>
  <w:style w:type="character" w:customStyle="1" w:styleId="Destacado">
    <w:name w:val="Destacado"/>
    <w:basedOn w:val="Fuentedeprrafopredeter"/>
    <w:qFormat/>
    <w:rsid w:val="007C6A46"/>
    <w:rPr>
      <w:i/>
      <w:iCs/>
    </w:rPr>
  </w:style>
  <w:style w:type="character" w:styleId="Nmerodepgina">
    <w:name w:val="page number"/>
    <w:basedOn w:val="Fuentedeprrafopredeter"/>
    <w:semiHidden/>
    <w:unhideWhenUsed/>
    <w:qFormat/>
    <w:rsid w:val="005A610F"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lang w:eastAsia="en-U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qFormat/>
    <w:pPr>
      <w:jc w:val="both"/>
    </w:pPr>
  </w:style>
  <w:style w:type="paragraph" w:styleId="Textoindependiente3">
    <w:name w:val="Body Text 3"/>
    <w:basedOn w:val="Normal"/>
    <w:link w:val="Textoindependiente3Car"/>
    <w:uiPriority w:val="99"/>
    <w:qFormat/>
    <w:pPr>
      <w:jc w:val="center"/>
    </w:pPr>
    <w:rPr>
      <w:b/>
      <w:caps/>
      <w:sz w:val="36"/>
      <w:u w:val="thick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4A06BC"/>
    <w:pPr>
      <w:ind w:left="708"/>
    </w:pPr>
    <w:rPr>
      <w:rFonts w:ascii="Times New Roman" w:hAnsi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qFormat/>
    <w:rsid w:val="004A06BC"/>
    <w:rPr>
      <w:rFonts w:ascii="Tahoma" w:hAnsi="Tahoma" w:cs="Tahoma"/>
      <w:sz w:val="16"/>
      <w:szCs w:val="16"/>
    </w:rPr>
  </w:style>
  <w:style w:type="paragraph" w:customStyle="1" w:styleId="TIT2">
    <w:name w:val="TIT 2"/>
    <w:basedOn w:val="Ttulo"/>
    <w:qFormat/>
    <w:rsid w:val="009B5FA2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9B5FA2"/>
    <w:pPr>
      <w:spacing w:before="280" w:after="280"/>
    </w:pPr>
    <w:rPr>
      <w:rFonts w:ascii="Times New Roman" w:hAnsi="Times New Roman"/>
      <w:sz w:val="20"/>
      <w:lang w:eastAsia="en-US"/>
    </w:rPr>
  </w:style>
  <w:style w:type="paragraph" w:customStyle="1" w:styleId="Instruccionesenvocorreo">
    <w:name w:val="Instrucciones envío correo"/>
    <w:basedOn w:val="Normal"/>
    <w:qFormat/>
    <w:rsid w:val="00E44408"/>
    <w:pPr>
      <w:widowControl w:val="0"/>
    </w:pPr>
    <w:rPr>
      <w:lang w:eastAsia="es-UY"/>
    </w:rPr>
  </w:style>
  <w:style w:type="paragraph" w:customStyle="1" w:styleId="BodyText22">
    <w:name w:val="Body Text 22"/>
    <w:basedOn w:val="Normal"/>
    <w:qFormat/>
    <w:rsid w:val="00E84F69"/>
    <w:pPr>
      <w:jc w:val="both"/>
      <w:textAlignment w:val="baseline"/>
    </w:pPr>
    <w:rPr>
      <w:b/>
      <w:lang w:eastAsia="pt-BR"/>
    </w:rPr>
  </w:style>
  <w:style w:type="paragraph" w:customStyle="1" w:styleId="BodyText24">
    <w:name w:val="Body Text 24"/>
    <w:basedOn w:val="Normal"/>
    <w:qFormat/>
    <w:rsid w:val="00E84F69"/>
    <w:pPr>
      <w:jc w:val="both"/>
    </w:pPr>
    <w:rPr>
      <w:lang w:eastAsia="pt-BR"/>
    </w:rPr>
  </w:style>
  <w:style w:type="paragraph" w:customStyle="1" w:styleId="BodyText25">
    <w:name w:val="Body Text 25"/>
    <w:basedOn w:val="Normal"/>
    <w:qFormat/>
    <w:rsid w:val="00E84F69"/>
    <w:pPr>
      <w:jc w:val="both"/>
      <w:textAlignment w:val="baseline"/>
    </w:pPr>
    <w:rPr>
      <w:lang w:eastAsia="pt-BR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E8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qFormat/>
    <w:rsid w:val="00E84F69"/>
    <w:pPr>
      <w:spacing w:after="120"/>
      <w:ind w:left="283"/>
    </w:pPr>
    <w:rPr>
      <w:sz w:val="16"/>
      <w:szCs w:val="16"/>
      <w:lang w:eastAsia="pt-BR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qFormat/>
    <w:rsid w:val="00E84F69"/>
    <w:pPr>
      <w:spacing w:after="120" w:line="480" w:lineRule="auto"/>
      <w:ind w:left="283"/>
    </w:pPr>
    <w:rPr>
      <w:lang w:eastAsia="pt-BR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84F69"/>
    <w:rPr>
      <w:sz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E84F69"/>
    <w:rPr>
      <w:b/>
      <w:bCs/>
    </w:rPr>
  </w:style>
  <w:style w:type="paragraph" w:customStyle="1" w:styleId="Default">
    <w:name w:val="Default"/>
    <w:qFormat/>
    <w:rsid w:val="00E84F69"/>
    <w:rPr>
      <w:rFonts w:ascii="Tahoma" w:eastAsia="Calibri" w:hAnsi="Tahoma" w:cs="Tahoma"/>
      <w:color w:val="000000"/>
      <w:lang w:val="pt" w:eastAsia="pt-BR"/>
    </w:rPr>
  </w:style>
  <w:style w:type="paragraph" w:customStyle="1" w:styleId="Estilopredeterminado">
    <w:name w:val="Estilo predeterminado"/>
    <w:qFormat/>
    <w:rsid w:val="00E84F69"/>
    <w:pPr>
      <w:spacing w:after="200" w:line="276" w:lineRule="auto"/>
    </w:pPr>
    <w:rPr>
      <w:lang w:val="pt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84F69"/>
    <w:rPr>
      <w:sz w:val="20"/>
      <w:lang w:eastAsia="pt-BR"/>
    </w:rPr>
  </w:style>
  <w:style w:type="paragraph" w:styleId="Revisin">
    <w:name w:val="Revision"/>
    <w:uiPriority w:val="99"/>
    <w:semiHidden/>
    <w:qFormat/>
    <w:rsid w:val="00E84F69"/>
    <w:rPr>
      <w:lang w:val="pt" w:eastAsia="pt-BR"/>
    </w:rPr>
  </w:style>
  <w:style w:type="paragraph" w:customStyle="1" w:styleId="m2312567612989822598standard">
    <w:name w:val="m_2312567612989822598standard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6470416078565095876msobodytextindent">
    <w:name w:val="x_m_-6470416078565095876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m4212923185231132978msobodytextindent">
    <w:name w:val="m_4212923185231132978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4215676968775795597msobodytextindent">
    <w:name w:val="x_m_-4215676968775795597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-4215676968775795597msolistparagraph">
    <w:name w:val="x_m_-4215676968775795597msolistparagraph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sonormal">
    <w:name w:val="x_msonormal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Standard">
    <w:name w:val="Standard"/>
    <w:qFormat/>
    <w:rsid w:val="00E84F69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val="pt" w:eastAsia="en-US"/>
    </w:rPr>
  </w:style>
  <w:style w:type="paragraph" w:customStyle="1" w:styleId="m514781209633354217standard">
    <w:name w:val="m_514781209633354217standard"/>
    <w:basedOn w:val="Normal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styleId="Sinespaciado">
    <w:name w:val="No Spacing"/>
    <w:uiPriority w:val="1"/>
    <w:qFormat/>
    <w:rsid w:val="00E84F69"/>
    <w:rPr>
      <w:lang w:val="pt" w:eastAsia="pt-BR"/>
    </w:rPr>
  </w:style>
  <w:style w:type="paragraph" w:customStyle="1" w:styleId="BodyText31">
    <w:name w:val="Body Text 31"/>
    <w:basedOn w:val="Normal"/>
    <w:qFormat/>
    <w:rsid w:val="0000549B"/>
    <w:pPr>
      <w:widowControl w:val="0"/>
      <w:jc w:val="center"/>
    </w:pPr>
    <w:rPr>
      <w:b/>
      <w:lang w:eastAsia="ar-SA"/>
    </w:rPr>
  </w:style>
  <w:style w:type="paragraph" w:customStyle="1" w:styleId="BodyText21">
    <w:name w:val="Body Text 21"/>
    <w:basedOn w:val="Normal"/>
    <w:uiPriority w:val="99"/>
    <w:qFormat/>
    <w:rsid w:val="0000549B"/>
    <w:pPr>
      <w:widowControl w:val="0"/>
      <w:jc w:val="both"/>
    </w:pPr>
    <w:rPr>
      <w:lang w:eastAsia="ar-SA"/>
    </w:rPr>
  </w:style>
  <w:style w:type="paragraph" w:customStyle="1" w:styleId="Textoindepe">
    <w:name w:val="Texto indepe"/>
    <w:basedOn w:val="Normal"/>
    <w:qFormat/>
    <w:rsid w:val="004E3F05"/>
    <w:pPr>
      <w:widowControl w:val="0"/>
      <w:jc w:val="both"/>
    </w:pPr>
    <w:rPr>
      <w:lang w:eastAsia="zh-CN"/>
    </w:rPr>
  </w:style>
  <w:style w:type="paragraph" w:customStyle="1" w:styleId="1">
    <w:name w:val="1"/>
    <w:basedOn w:val="Normal"/>
    <w:qFormat/>
    <w:rsid w:val="00F11239"/>
    <w:pPr>
      <w:widowControl w:val="0"/>
    </w:pPr>
    <w:rPr>
      <w:b/>
      <w:lang w:eastAsia="zh-CN"/>
    </w:rPr>
  </w:style>
  <w:style w:type="paragraph" w:customStyle="1" w:styleId="CM18">
    <w:name w:val="CM18"/>
    <w:basedOn w:val="Default"/>
    <w:next w:val="Default"/>
    <w:qFormat/>
    <w:rsid w:val="00355EAF"/>
    <w:pPr>
      <w:widowControl w:val="0"/>
      <w:spacing w:after="273"/>
    </w:pPr>
    <w:rPr>
      <w:rFonts w:ascii="Helvetica" w:eastAsia="Times New Roman" w:hAnsi="Helvetica" w:cs="Times New Roman"/>
      <w:color w:val="auto"/>
      <w:szCs w:val="20"/>
    </w:rPr>
  </w:style>
  <w:style w:type="paragraph" w:customStyle="1" w:styleId="xelementtoproof">
    <w:name w:val="x_elementtoproof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xxmsonormal">
    <w:name w:val="x_x_xxmsonormal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msonormal">
    <w:name w:val="x_x_msonormal"/>
    <w:basedOn w:val="Normal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table" w:styleId="Tablaconcuadrcula">
    <w:name w:val="Table Grid"/>
    <w:basedOn w:val="Tablanormal"/>
    <w:uiPriority w:val="59"/>
    <w:rsid w:val="009B5FA2"/>
    <w:rPr>
      <w:lang w:val="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Fuentedeprrafopredeter"/>
    <w:rsid w:val="00A7770A"/>
  </w:style>
  <w:style w:type="character" w:customStyle="1" w:styleId="contentpasted1">
    <w:name w:val="contentpasted1"/>
    <w:basedOn w:val="Fuentedeprrafopredeter"/>
    <w:rsid w:val="00137BF2"/>
  </w:style>
  <w:style w:type="character" w:customStyle="1" w:styleId="contentpasted0">
    <w:name w:val="contentpasted0"/>
    <w:basedOn w:val="Fuentedeprrafopredeter"/>
    <w:rsid w:val="00BB50A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Listaatual1">
    <w:name w:val="Lista atual1"/>
    <w:uiPriority w:val="99"/>
    <w:rsid w:val="00125F6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uEngHxsFTgc39g5ajlOBKytpg==">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B539CAFB6B3E4A91ECCA9FB90B630F" ma:contentTypeVersion="17" ma:contentTypeDescription="Crie um novo documento." ma:contentTypeScope="" ma:versionID="fa49da7b14845e06a18d37d29210eede">
  <xsd:schema xmlns:xsd="http://www.w3.org/2001/XMLSchema" xmlns:xs="http://www.w3.org/2001/XMLSchema" xmlns:p="http://schemas.microsoft.com/office/2006/metadata/properties" xmlns:ns2="183ec456-c4cc-42ed-8bbe-27afb984355f" xmlns:ns3="d473b163-45d0-493b-8413-cbbcbaff041c" targetNamespace="http://schemas.microsoft.com/office/2006/metadata/properties" ma:root="true" ma:fieldsID="c5510287c994f109c7155ed4ae8f3ffb" ns2:_="" ns3:_="">
    <xsd:import namespace="183ec456-c4cc-42ed-8bbe-27afb984355f"/>
    <xsd:import namespace="d473b163-45d0-493b-8413-cbbcbaff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ec456-c4cc-42ed-8bbe-27afb9843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3b163-45d0-493b-8413-cbbcbaff0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375e91-a283-4a7f-b0bd-eb6dff14b803}" ma:internalName="TaxCatchAll" ma:showField="CatchAllData" ma:web="d473b163-45d0-493b-8413-cbbcbaff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3b163-45d0-493b-8413-cbbcbaff041c" xsi:nil="true"/>
    <lcf76f155ced4ddcb4097134ff3c332f xmlns="183ec456-c4cc-42ed-8bbe-27afb9843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7DCF8-5328-4DD7-A2B4-0A606EC8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D53990D-A531-419D-ABE3-CD993028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ec456-c4cc-42ed-8bbe-27afb984355f"/>
    <ds:schemaRef ds:uri="d473b163-45d0-493b-8413-cbbcbaff0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18F69-54EE-4F78-AC38-20C7E7A878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C000F3-B472-453D-A6E8-8FA95613B8EA}">
  <ds:schemaRefs>
    <ds:schemaRef ds:uri="http://schemas.microsoft.com/office/2006/metadata/properties"/>
    <ds:schemaRef ds:uri="http://schemas.microsoft.com/office/infopath/2007/PartnerControls"/>
    <ds:schemaRef ds:uri="d473b163-45d0-493b-8413-cbbcbaff041c"/>
    <ds:schemaRef ds:uri="183ec456-c4cc-42ed-8bbe-27afb9843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1266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María Eugenia Gómez Urbieta</cp:lastModifiedBy>
  <cp:revision>60</cp:revision>
  <dcterms:created xsi:type="dcterms:W3CDTF">2024-05-06T13:07:00Z</dcterms:created>
  <dcterms:modified xsi:type="dcterms:W3CDTF">2024-05-08T21:18:00Z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0x01010090B539CAFB6B3E4A91ECCA9FB90B630F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