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E976D4" w14:textId="77777777" w:rsidR="00157DF0" w:rsidRDefault="00157DF0" w:rsidP="004D7D26">
      <w:pPr>
        <w:pStyle w:val="Ttulo2"/>
        <w:rPr>
          <w:lang w:val="es-ES" w:eastAsia="es-ES"/>
        </w:rPr>
      </w:pPr>
    </w:p>
    <w:p w14:paraId="6B807E5A" w14:textId="64C75318" w:rsidR="00157DF0" w:rsidRDefault="00490304" w:rsidP="001754F8">
      <w:pPr>
        <w:keepNext/>
        <w:widowControl w:val="0"/>
        <w:autoSpaceDE w:val="0"/>
        <w:spacing w:after="0" w:line="240" w:lineRule="auto"/>
        <w:jc w:val="both"/>
        <w:rPr>
          <w:rFonts w:ascii="Arial" w:eastAsia="Times New Roman" w:hAnsi="Arial" w:cs="Arial"/>
          <w:b/>
          <w:color w:val="000000"/>
          <w:sz w:val="24"/>
          <w:szCs w:val="24"/>
          <w:lang w:val="pt-BR" w:eastAsia="es-ES"/>
        </w:rPr>
      </w:pPr>
      <w:r>
        <w:rPr>
          <w:rFonts w:ascii="Arial" w:eastAsia="Times New Roman" w:hAnsi="Arial" w:cs="Arial"/>
          <w:b/>
          <w:sz w:val="24"/>
          <w:szCs w:val="24"/>
          <w:lang w:val="pt-BR" w:eastAsia="es-ES"/>
        </w:rPr>
        <w:t xml:space="preserve">MERCOSUR/SGT Nº 3/CIA/ACTA Nº </w:t>
      </w:r>
      <w:r>
        <w:rPr>
          <w:rFonts w:ascii="Arial" w:eastAsia="Times New Roman" w:hAnsi="Arial" w:cs="Arial"/>
          <w:b/>
          <w:color w:val="000000"/>
          <w:sz w:val="24"/>
          <w:szCs w:val="24"/>
          <w:lang w:val="pt-BR" w:eastAsia="es-ES"/>
        </w:rPr>
        <w:t>0</w:t>
      </w:r>
      <w:r w:rsidR="00643E85">
        <w:rPr>
          <w:rFonts w:ascii="Arial" w:eastAsia="Times New Roman" w:hAnsi="Arial" w:cs="Arial"/>
          <w:b/>
          <w:color w:val="000000"/>
          <w:sz w:val="24"/>
          <w:szCs w:val="24"/>
          <w:lang w:val="pt-BR" w:eastAsia="es-ES"/>
        </w:rPr>
        <w:t>1</w:t>
      </w:r>
      <w:r>
        <w:rPr>
          <w:rFonts w:ascii="Arial" w:eastAsia="Times New Roman" w:hAnsi="Arial" w:cs="Arial"/>
          <w:b/>
          <w:color w:val="000000"/>
          <w:sz w:val="24"/>
          <w:szCs w:val="24"/>
          <w:lang w:val="pt-BR" w:eastAsia="es-ES"/>
        </w:rPr>
        <w:t>/2</w:t>
      </w:r>
      <w:r w:rsidR="00643E85">
        <w:rPr>
          <w:rFonts w:ascii="Arial" w:eastAsia="Times New Roman" w:hAnsi="Arial" w:cs="Arial"/>
          <w:b/>
          <w:color w:val="000000"/>
          <w:sz w:val="24"/>
          <w:szCs w:val="24"/>
          <w:lang w:val="pt-BR" w:eastAsia="es-ES"/>
        </w:rPr>
        <w:t>4</w:t>
      </w:r>
    </w:p>
    <w:p w14:paraId="3B7C2CA5" w14:textId="77777777" w:rsidR="00157DF0" w:rsidRDefault="00157DF0" w:rsidP="001754F8">
      <w:pPr>
        <w:keepNext/>
        <w:widowControl w:val="0"/>
        <w:autoSpaceDE w:val="0"/>
        <w:spacing w:after="0" w:line="240" w:lineRule="auto"/>
        <w:jc w:val="both"/>
        <w:rPr>
          <w:rFonts w:ascii="Arial" w:eastAsia="Times New Roman" w:hAnsi="Arial" w:cs="Arial"/>
          <w:b/>
          <w:color w:val="000000"/>
          <w:sz w:val="24"/>
          <w:szCs w:val="24"/>
          <w:lang w:val="pt-BR" w:eastAsia="es-ES"/>
        </w:rPr>
      </w:pPr>
    </w:p>
    <w:p w14:paraId="25C989CA" w14:textId="23E40A67" w:rsidR="00157DF0" w:rsidRPr="00643E85" w:rsidRDefault="00490304" w:rsidP="001754F8">
      <w:pPr>
        <w:widowControl w:val="0"/>
        <w:suppressAutoHyphens/>
        <w:spacing w:after="0" w:line="240" w:lineRule="auto"/>
        <w:jc w:val="center"/>
        <w:rPr>
          <w:rFonts w:ascii="Arial" w:eastAsia="Times New Roman" w:hAnsi="Arial" w:cs="Arial"/>
          <w:b/>
          <w:sz w:val="24"/>
          <w:szCs w:val="24"/>
          <w:lang w:val="es-PY" w:eastAsia="ar-SA"/>
        </w:rPr>
      </w:pPr>
      <w:bookmarkStart w:id="0" w:name="_Hlk513710283"/>
      <w:bookmarkEnd w:id="0"/>
      <w:r w:rsidRPr="00643E85">
        <w:rPr>
          <w:rFonts w:ascii="Arial" w:eastAsia="Times New Roman" w:hAnsi="Arial" w:cs="Arial"/>
          <w:b/>
          <w:sz w:val="24"/>
          <w:szCs w:val="24"/>
          <w:lang w:val="es-PY" w:eastAsia="ar-SA"/>
        </w:rPr>
        <w:t>LXXXV</w:t>
      </w:r>
      <w:r w:rsidR="00C93FB7">
        <w:rPr>
          <w:rFonts w:ascii="Arial" w:eastAsia="Times New Roman" w:hAnsi="Arial" w:cs="Arial"/>
          <w:b/>
          <w:sz w:val="24"/>
          <w:szCs w:val="24"/>
          <w:lang w:val="es-PY" w:eastAsia="ar-SA"/>
        </w:rPr>
        <w:t>II</w:t>
      </w:r>
      <w:r w:rsidRPr="00643E85">
        <w:rPr>
          <w:rFonts w:ascii="Arial" w:eastAsia="Times New Roman" w:hAnsi="Arial" w:cs="Arial"/>
          <w:b/>
          <w:color w:val="000000"/>
          <w:sz w:val="24"/>
          <w:szCs w:val="24"/>
          <w:lang w:val="es-PY" w:eastAsia="ar-SA"/>
        </w:rPr>
        <w:t xml:space="preserve"> </w:t>
      </w:r>
      <w:r w:rsidRPr="00643E85">
        <w:rPr>
          <w:rFonts w:ascii="Arial" w:eastAsia="Times New Roman" w:hAnsi="Arial" w:cs="Arial"/>
          <w:b/>
          <w:sz w:val="24"/>
          <w:szCs w:val="24"/>
          <w:lang w:val="es-PY" w:eastAsia="ar-SA"/>
        </w:rPr>
        <w:t>REUNIÓN ORDINARIA DEL SUBGRUPO DE TRABAJO Nº 3 “REGLAMENTOS TÉCNICOS Y EVALUACIÓN DE LA CONFORMIDAD” / COMISIÓN DE LA INDUSTRIA AUTOMOTRIZ</w:t>
      </w:r>
    </w:p>
    <w:p w14:paraId="3FB7C7AD" w14:textId="77777777" w:rsidR="00157DF0" w:rsidRPr="00643E85" w:rsidRDefault="00157DF0" w:rsidP="001754F8">
      <w:pPr>
        <w:widowControl w:val="0"/>
        <w:suppressAutoHyphens/>
        <w:spacing w:after="0" w:line="240" w:lineRule="auto"/>
        <w:jc w:val="center"/>
        <w:rPr>
          <w:rFonts w:ascii="Arial" w:eastAsia="Times New Roman" w:hAnsi="Arial" w:cs="Arial"/>
          <w:b/>
          <w:sz w:val="24"/>
          <w:szCs w:val="24"/>
          <w:lang w:val="es-PY" w:eastAsia="ar-SA"/>
        </w:rPr>
      </w:pPr>
    </w:p>
    <w:p w14:paraId="087401A8" w14:textId="2742AED8" w:rsidR="00157DF0" w:rsidRPr="00643E85" w:rsidRDefault="001754F8" w:rsidP="001754F8">
      <w:pPr>
        <w:spacing w:after="0" w:line="240" w:lineRule="auto"/>
        <w:jc w:val="both"/>
        <w:rPr>
          <w:rFonts w:ascii="Arial" w:eastAsia="Times New Roman" w:hAnsi="Arial" w:cs="Arial"/>
          <w:sz w:val="24"/>
          <w:szCs w:val="24"/>
          <w:lang w:val="es-PY" w:eastAsia="es-ES"/>
        </w:rPr>
      </w:pPr>
      <w:r>
        <w:rPr>
          <w:rFonts w:ascii="Arial" w:eastAsia="Times New Roman" w:hAnsi="Arial" w:cs="Arial"/>
          <w:sz w:val="24"/>
          <w:szCs w:val="24"/>
          <w:lang w:val="es-PY" w:eastAsia="es-ES"/>
        </w:rPr>
        <w:t>Se realizó los días 3</w:t>
      </w:r>
      <w:r w:rsidRPr="00643E85">
        <w:rPr>
          <w:rFonts w:ascii="Arial" w:eastAsia="Times New Roman" w:hAnsi="Arial" w:cs="Arial"/>
          <w:sz w:val="24"/>
          <w:szCs w:val="24"/>
          <w:lang w:val="es-PY" w:eastAsia="es-ES"/>
        </w:rPr>
        <w:t xml:space="preserve">, </w:t>
      </w:r>
      <w:r>
        <w:rPr>
          <w:rFonts w:ascii="Arial" w:eastAsia="Times New Roman" w:hAnsi="Arial" w:cs="Arial"/>
          <w:sz w:val="24"/>
          <w:szCs w:val="24"/>
          <w:lang w:val="es-PY" w:eastAsia="es-ES"/>
        </w:rPr>
        <w:t>4,</w:t>
      </w:r>
      <w:r w:rsidRPr="00643E85">
        <w:rPr>
          <w:rFonts w:ascii="Arial" w:eastAsia="Times New Roman" w:hAnsi="Arial" w:cs="Arial"/>
          <w:sz w:val="24"/>
          <w:szCs w:val="24"/>
          <w:lang w:val="es-PY" w:eastAsia="es-ES"/>
        </w:rPr>
        <w:t xml:space="preserve"> </w:t>
      </w:r>
      <w:r>
        <w:rPr>
          <w:rFonts w:ascii="Arial" w:eastAsia="Times New Roman" w:hAnsi="Arial" w:cs="Arial"/>
          <w:sz w:val="24"/>
          <w:szCs w:val="24"/>
          <w:lang w:val="es-PY" w:eastAsia="es-ES"/>
        </w:rPr>
        <w:t>5</w:t>
      </w:r>
      <w:r w:rsidRPr="00643E85">
        <w:rPr>
          <w:rFonts w:ascii="Arial" w:eastAsia="Times New Roman" w:hAnsi="Arial" w:cs="Arial"/>
          <w:sz w:val="24"/>
          <w:szCs w:val="24"/>
          <w:lang w:val="es-PY" w:eastAsia="es-ES"/>
        </w:rPr>
        <w:t xml:space="preserve"> </w:t>
      </w:r>
      <w:r>
        <w:rPr>
          <w:rFonts w:ascii="Arial" w:eastAsia="Times New Roman" w:hAnsi="Arial" w:cs="Arial"/>
          <w:sz w:val="24"/>
          <w:szCs w:val="24"/>
          <w:lang w:val="es-PY" w:eastAsia="es-ES"/>
        </w:rPr>
        <w:t xml:space="preserve">y 18 </w:t>
      </w:r>
      <w:r w:rsidRPr="00643E85">
        <w:rPr>
          <w:rFonts w:ascii="Arial" w:eastAsia="Times New Roman" w:hAnsi="Arial" w:cs="Arial"/>
          <w:sz w:val="24"/>
          <w:szCs w:val="24"/>
          <w:lang w:val="es-PY" w:eastAsia="es-ES"/>
        </w:rPr>
        <w:t xml:space="preserve">de </w:t>
      </w:r>
      <w:r>
        <w:rPr>
          <w:rFonts w:ascii="Arial" w:eastAsia="Times New Roman" w:hAnsi="Arial" w:cs="Arial"/>
          <w:sz w:val="24"/>
          <w:szCs w:val="24"/>
          <w:lang w:val="es-PY" w:eastAsia="es-ES"/>
        </w:rPr>
        <w:t>abril</w:t>
      </w:r>
      <w:r w:rsidRPr="00643E85">
        <w:rPr>
          <w:rFonts w:ascii="Arial" w:eastAsia="Times New Roman" w:hAnsi="Arial" w:cs="Arial"/>
          <w:sz w:val="24"/>
          <w:szCs w:val="24"/>
          <w:lang w:val="es-PY" w:eastAsia="es-ES"/>
        </w:rPr>
        <w:t xml:space="preserve"> de 202</w:t>
      </w:r>
      <w:r>
        <w:rPr>
          <w:rFonts w:ascii="Arial" w:eastAsia="Times New Roman" w:hAnsi="Arial" w:cs="Arial"/>
          <w:sz w:val="24"/>
          <w:szCs w:val="24"/>
          <w:lang w:val="es-PY" w:eastAsia="es-ES"/>
        </w:rPr>
        <w:t>4, e</w:t>
      </w:r>
      <w:r w:rsidR="00490304" w:rsidRPr="00643E85">
        <w:rPr>
          <w:rFonts w:ascii="Arial" w:eastAsia="Times New Roman" w:hAnsi="Arial" w:cs="Arial"/>
          <w:sz w:val="24"/>
          <w:szCs w:val="24"/>
          <w:lang w:val="es-PY" w:eastAsia="es-ES"/>
        </w:rPr>
        <w:t xml:space="preserve">n ejercicio de la Presidencia </w:t>
      </w:r>
      <w:r w:rsidR="00490304" w:rsidRPr="00643E85">
        <w:rPr>
          <w:rFonts w:ascii="Arial" w:eastAsia="Times New Roman" w:hAnsi="Arial" w:cs="Arial"/>
          <w:i/>
          <w:iCs/>
          <w:sz w:val="24"/>
          <w:szCs w:val="24"/>
          <w:lang w:val="es-PY" w:eastAsia="es-ES"/>
        </w:rPr>
        <w:t>Pro Tempore</w:t>
      </w:r>
      <w:r w:rsidR="00490304" w:rsidRPr="00643E85">
        <w:rPr>
          <w:rFonts w:ascii="Arial" w:eastAsia="Times New Roman" w:hAnsi="Arial" w:cs="Arial"/>
          <w:sz w:val="24"/>
          <w:szCs w:val="24"/>
          <w:lang w:val="es-PY" w:eastAsia="es-ES"/>
        </w:rPr>
        <w:t xml:space="preserve"> de </w:t>
      </w:r>
      <w:r w:rsidR="00643E85">
        <w:rPr>
          <w:rFonts w:ascii="Arial" w:eastAsia="Times New Roman" w:hAnsi="Arial" w:cs="Arial"/>
          <w:sz w:val="24"/>
          <w:szCs w:val="24"/>
          <w:lang w:val="es-PY" w:eastAsia="es-ES"/>
        </w:rPr>
        <w:t>Paraguay</w:t>
      </w:r>
      <w:r w:rsidR="00490304" w:rsidRPr="00643E85">
        <w:rPr>
          <w:rFonts w:ascii="Arial" w:eastAsia="Times New Roman" w:hAnsi="Arial" w:cs="Arial"/>
          <w:sz w:val="24"/>
          <w:szCs w:val="24"/>
          <w:lang w:val="es-PY" w:eastAsia="es-ES"/>
        </w:rPr>
        <w:t xml:space="preserve"> (PPT</w:t>
      </w:r>
      <w:r w:rsidR="007F03CE">
        <w:rPr>
          <w:rFonts w:ascii="Arial" w:eastAsia="Times New Roman" w:hAnsi="Arial" w:cs="Arial"/>
          <w:sz w:val="24"/>
          <w:szCs w:val="24"/>
          <w:lang w:val="es-PY" w:eastAsia="es-ES"/>
        </w:rPr>
        <w:t>P</w:t>
      </w:r>
      <w:r w:rsidR="00490304" w:rsidRPr="00643E85">
        <w:rPr>
          <w:rFonts w:ascii="Arial" w:eastAsia="Times New Roman" w:hAnsi="Arial" w:cs="Arial"/>
          <w:sz w:val="24"/>
          <w:szCs w:val="24"/>
          <w:lang w:val="es-PY" w:eastAsia="es-ES"/>
        </w:rPr>
        <w:t xml:space="preserve">), </w:t>
      </w:r>
      <w:r w:rsidR="00490304" w:rsidRPr="00643E85">
        <w:rPr>
          <w:rFonts w:ascii="Arial" w:eastAsia="Times New Roman" w:hAnsi="Arial" w:cs="Arial"/>
          <w:bCs/>
          <w:sz w:val="24"/>
          <w:szCs w:val="24"/>
          <w:lang w:val="es-PY" w:eastAsia="es-ES"/>
        </w:rPr>
        <w:t>la LXXXV</w:t>
      </w:r>
      <w:r w:rsidR="00643E85">
        <w:rPr>
          <w:rFonts w:ascii="Arial" w:eastAsia="Times New Roman" w:hAnsi="Arial" w:cs="Arial"/>
          <w:bCs/>
          <w:sz w:val="24"/>
          <w:szCs w:val="24"/>
          <w:lang w:val="es-PY" w:eastAsia="es-ES"/>
        </w:rPr>
        <w:t>II</w:t>
      </w:r>
      <w:r w:rsidR="00490304" w:rsidRPr="00643E85">
        <w:rPr>
          <w:rFonts w:ascii="Arial" w:eastAsia="Times New Roman" w:hAnsi="Arial" w:cs="Arial"/>
          <w:bCs/>
          <w:sz w:val="24"/>
          <w:szCs w:val="24"/>
          <w:lang w:val="es-PY" w:eastAsia="es-ES"/>
        </w:rPr>
        <w:t xml:space="preserve"> Reunión Ordinaria del SGT Nº 3 “Reglamentos Técnicos y Evaluación de la Conformidad” / Comisión de la Industria Automotriz, </w:t>
      </w:r>
      <w:r>
        <w:rPr>
          <w:rFonts w:ascii="Arial" w:eastAsia="Times New Roman" w:hAnsi="Arial" w:cs="Arial"/>
          <w:bCs/>
          <w:sz w:val="24"/>
          <w:szCs w:val="24"/>
          <w:lang w:val="es-PY" w:eastAsia="es-ES"/>
        </w:rPr>
        <w:t xml:space="preserve">por sistema </w:t>
      </w:r>
      <w:r w:rsidRPr="00643E85">
        <w:rPr>
          <w:rFonts w:ascii="Arial" w:eastAsia="Times New Roman" w:hAnsi="Arial" w:cs="Arial"/>
          <w:sz w:val="24"/>
          <w:szCs w:val="24"/>
          <w:lang w:val="es-PY" w:eastAsia="es-ES"/>
        </w:rPr>
        <w:t xml:space="preserve">de videoconferencia, </w:t>
      </w:r>
      <w:r>
        <w:rPr>
          <w:rFonts w:ascii="Arial" w:eastAsia="Times New Roman" w:hAnsi="Arial" w:cs="Arial"/>
          <w:sz w:val="24"/>
          <w:szCs w:val="24"/>
          <w:lang w:val="es-PY" w:eastAsia="es-ES"/>
        </w:rPr>
        <w:t xml:space="preserve">de conformidad con lo dispuesto </w:t>
      </w:r>
      <w:r w:rsidR="00CD10E0">
        <w:rPr>
          <w:rFonts w:ascii="Arial" w:eastAsia="Times New Roman" w:hAnsi="Arial" w:cs="Arial"/>
          <w:sz w:val="24"/>
          <w:szCs w:val="24"/>
          <w:lang w:val="es-PY" w:eastAsia="es-ES"/>
        </w:rPr>
        <w:t xml:space="preserve">en </w:t>
      </w:r>
      <w:r>
        <w:rPr>
          <w:rFonts w:ascii="Arial" w:eastAsia="Times New Roman" w:hAnsi="Arial" w:cs="Arial"/>
          <w:sz w:val="24"/>
          <w:szCs w:val="24"/>
          <w:lang w:val="es-PY" w:eastAsia="es-ES"/>
        </w:rPr>
        <w:t xml:space="preserve">la </w:t>
      </w:r>
      <w:r w:rsidRPr="00643E85">
        <w:rPr>
          <w:rFonts w:ascii="Arial" w:eastAsia="Times New Roman" w:hAnsi="Arial" w:cs="Arial"/>
          <w:sz w:val="24"/>
          <w:szCs w:val="24"/>
          <w:lang w:val="es-PY" w:eastAsia="es-ES"/>
        </w:rPr>
        <w:t>Resolución GMC Nº 19/12 “Reuniones por el sistema de videoconferencia”</w:t>
      </w:r>
      <w:r>
        <w:rPr>
          <w:rFonts w:ascii="Arial" w:eastAsia="Times New Roman" w:hAnsi="Arial" w:cs="Arial"/>
          <w:sz w:val="24"/>
          <w:szCs w:val="24"/>
          <w:lang w:val="es-PY" w:eastAsia="es-ES"/>
        </w:rPr>
        <w:t xml:space="preserve"> </w:t>
      </w:r>
      <w:r w:rsidR="00490304" w:rsidRPr="00643E85">
        <w:rPr>
          <w:rFonts w:ascii="Arial" w:eastAsia="Times New Roman" w:hAnsi="Arial" w:cs="Arial"/>
          <w:sz w:val="24"/>
          <w:szCs w:val="24"/>
          <w:lang w:val="es-PY" w:eastAsia="es-ES"/>
        </w:rPr>
        <w:t>con la participación de las delegaciones de Argentina, Brasil, Paraguay y Uruguay.</w:t>
      </w:r>
      <w:r w:rsidRPr="001754F8">
        <w:rPr>
          <w:rFonts w:ascii="Arial" w:eastAsia="Times New Roman" w:hAnsi="Arial" w:cs="Arial"/>
          <w:sz w:val="24"/>
          <w:szCs w:val="24"/>
          <w:lang w:val="es-PY" w:eastAsia="es-ES"/>
        </w:rPr>
        <w:t xml:space="preserve"> </w:t>
      </w:r>
    </w:p>
    <w:p w14:paraId="2F6AD166" w14:textId="77777777" w:rsidR="001754F8" w:rsidRDefault="001754F8" w:rsidP="001754F8">
      <w:pPr>
        <w:spacing w:after="0" w:line="240" w:lineRule="auto"/>
        <w:jc w:val="both"/>
        <w:rPr>
          <w:rFonts w:ascii="Arial" w:eastAsia="Times New Roman" w:hAnsi="Arial" w:cs="Arial"/>
          <w:sz w:val="24"/>
          <w:szCs w:val="24"/>
          <w:lang w:val="es-PY" w:eastAsia="es-ES"/>
        </w:rPr>
      </w:pPr>
    </w:p>
    <w:p w14:paraId="65703A48" w14:textId="534C411D" w:rsidR="00157DF0" w:rsidRPr="00643E85" w:rsidRDefault="00490304" w:rsidP="001754F8">
      <w:pPr>
        <w:spacing w:after="0" w:line="240" w:lineRule="auto"/>
        <w:jc w:val="both"/>
        <w:rPr>
          <w:rFonts w:ascii="Arial" w:eastAsia="Times New Roman" w:hAnsi="Arial" w:cs="Arial"/>
          <w:b/>
          <w:sz w:val="24"/>
          <w:szCs w:val="24"/>
          <w:lang w:val="es-PY" w:eastAsia="es-ES"/>
        </w:rPr>
      </w:pPr>
      <w:r w:rsidRPr="00643E85">
        <w:rPr>
          <w:rFonts w:ascii="Arial" w:eastAsia="Times New Roman" w:hAnsi="Arial" w:cs="Arial"/>
          <w:sz w:val="24"/>
          <w:szCs w:val="24"/>
          <w:lang w:val="es-PY" w:eastAsia="es-ES"/>
        </w:rPr>
        <w:t xml:space="preserve">La Lista de Participantes consta en el </w:t>
      </w:r>
      <w:r w:rsidRPr="00643E85">
        <w:rPr>
          <w:rFonts w:ascii="Arial" w:eastAsia="Times New Roman" w:hAnsi="Arial" w:cs="Arial"/>
          <w:b/>
          <w:sz w:val="24"/>
          <w:szCs w:val="24"/>
          <w:lang w:val="es-PY" w:eastAsia="es-ES"/>
        </w:rPr>
        <w:t>Agregado I</w:t>
      </w:r>
      <w:r w:rsidRPr="00643E85">
        <w:rPr>
          <w:rFonts w:ascii="Arial" w:eastAsia="Times New Roman" w:hAnsi="Arial" w:cs="Arial"/>
          <w:sz w:val="24"/>
          <w:szCs w:val="24"/>
          <w:lang w:val="es-PY" w:eastAsia="es-ES"/>
        </w:rPr>
        <w:t>.</w:t>
      </w:r>
    </w:p>
    <w:p w14:paraId="52951F61" w14:textId="77777777" w:rsidR="001754F8" w:rsidRDefault="001754F8" w:rsidP="001754F8">
      <w:pPr>
        <w:spacing w:after="0" w:line="240" w:lineRule="auto"/>
        <w:jc w:val="both"/>
        <w:rPr>
          <w:rFonts w:ascii="Arial" w:eastAsia="Times New Roman" w:hAnsi="Arial" w:cs="Arial"/>
          <w:sz w:val="24"/>
          <w:szCs w:val="24"/>
          <w:lang w:val="es-PY" w:eastAsia="es-ES"/>
        </w:rPr>
      </w:pPr>
    </w:p>
    <w:p w14:paraId="1D78DB76" w14:textId="5DF6728B" w:rsidR="00157DF0" w:rsidRPr="00643E85" w:rsidRDefault="00490304" w:rsidP="001754F8">
      <w:pPr>
        <w:spacing w:after="0" w:line="240" w:lineRule="auto"/>
        <w:jc w:val="both"/>
        <w:rPr>
          <w:rFonts w:ascii="Arial" w:eastAsia="Times New Roman" w:hAnsi="Arial" w:cs="Arial"/>
          <w:b/>
          <w:sz w:val="24"/>
          <w:szCs w:val="24"/>
          <w:lang w:val="es-PY" w:eastAsia="es-ES"/>
        </w:rPr>
      </w:pPr>
      <w:r w:rsidRPr="00643E85">
        <w:rPr>
          <w:rFonts w:ascii="Arial" w:eastAsia="Times New Roman" w:hAnsi="Arial" w:cs="Arial"/>
          <w:sz w:val="24"/>
          <w:szCs w:val="24"/>
          <w:lang w:val="es-PY" w:eastAsia="es-ES"/>
        </w:rPr>
        <w:t xml:space="preserve">La Agenda de la Reunión consta en el </w:t>
      </w:r>
      <w:r w:rsidRPr="00643E85">
        <w:rPr>
          <w:rFonts w:ascii="Arial" w:eastAsia="Times New Roman" w:hAnsi="Arial" w:cs="Arial"/>
          <w:b/>
          <w:sz w:val="24"/>
          <w:szCs w:val="24"/>
          <w:lang w:val="es-PY" w:eastAsia="es-ES"/>
        </w:rPr>
        <w:t>Agregado II</w:t>
      </w:r>
      <w:r w:rsidRPr="00643E85">
        <w:rPr>
          <w:rFonts w:ascii="Arial" w:eastAsia="Times New Roman" w:hAnsi="Arial" w:cs="Arial"/>
          <w:sz w:val="24"/>
          <w:szCs w:val="24"/>
          <w:lang w:val="es-PY" w:eastAsia="es-ES"/>
        </w:rPr>
        <w:t>.</w:t>
      </w:r>
    </w:p>
    <w:p w14:paraId="53186B34" w14:textId="77777777" w:rsidR="001754F8" w:rsidRDefault="001754F8" w:rsidP="001754F8">
      <w:pPr>
        <w:spacing w:after="0" w:line="240" w:lineRule="auto"/>
        <w:jc w:val="both"/>
        <w:rPr>
          <w:rFonts w:ascii="Arial" w:eastAsia="Times New Roman" w:hAnsi="Arial" w:cs="Arial"/>
          <w:bCs/>
          <w:sz w:val="24"/>
          <w:szCs w:val="24"/>
          <w:lang w:val="es-PY" w:eastAsia="es-ES"/>
        </w:rPr>
      </w:pPr>
    </w:p>
    <w:p w14:paraId="2F60CCF4" w14:textId="77777777" w:rsidR="00341865" w:rsidRDefault="00341865" w:rsidP="001754F8">
      <w:pPr>
        <w:spacing w:after="0" w:line="240" w:lineRule="auto"/>
        <w:jc w:val="both"/>
        <w:rPr>
          <w:rFonts w:ascii="Arial" w:eastAsia="Times New Roman" w:hAnsi="Arial" w:cs="Arial"/>
          <w:bCs/>
          <w:sz w:val="24"/>
          <w:szCs w:val="24"/>
          <w:lang w:val="es-PY" w:eastAsia="es-ES"/>
        </w:rPr>
      </w:pPr>
    </w:p>
    <w:p w14:paraId="408808A5" w14:textId="2DC5E7A4" w:rsidR="00157DF0" w:rsidRDefault="001754F8" w:rsidP="001754F8">
      <w:pPr>
        <w:spacing w:after="0" w:line="240" w:lineRule="auto"/>
        <w:jc w:val="both"/>
        <w:rPr>
          <w:rFonts w:ascii="Arial" w:eastAsia="Times New Roman" w:hAnsi="Arial" w:cs="Arial"/>
          <w:bCs/>
          <w:sz w:val="24"/>
          <w:szCs w:val="24"/>
          <w:lang w:val="es-PY" w:eastAsia="es-ES"/>
        </w:rPr>
      </w:pPr>
      <w:r>
        <w:rPr>
          <w:rFonts w:ascii="Arial" w:eastAsia="Times New Roman" w:hAnsi="Arial" w:cs="Arial"/>
          <w:bCs/>
          <w:sz w:val="24"/>
          <w:szCs w:val="24"/>
          <w:lang w:val="es-PY" w:eastAsia="es-ES"/>
        </w:rPr>
        <w:t>Durante la reunión fueron</w:t>
      </w:r>
      <w:r w:rsidRPr="00643E85">
        <w:rPr>
          <w:rFonts w:ascii="Arial" w:eastAsia="Times New Roman" w:hAnsi="Arial" w:cs="Arial"/>
          <w:bCs/>
          <w:sz w:val="24"/>
          <w:szCs w:val="24"/>
          <w:lang w:val="es-PY" w:eastAsia="es-ES"/>
        </w:rPr>
        <w:t xml:space="preserve"> </w:t>
      </w:r>
      <w:r w:rsidR="00490304" w:rsidRPr="00643E85">
        <w:rPr>
          <w:rFonts w:ascii="Arial" w:eastAsia="Times New Roman" w:hAnsi="Arial" w:cs="Arial"/>
          <w:bCs/>
          <w:sz w:val="24"/>
          <w:szCs w:val="24"/>
          <w:lang w:val="es-PY" w:eastAsia="es-ES"/>
        </w:rPr>
        <w:t>tratados los siguientes temas:</w:t>
      </w:r>
    </w:p>
    <w:p w14:paraId="7F81F9E5" w14:textId="77777777" w:rsidR="001754F8" w:rsidRDefault="001754F8" w:rsidP="001754F8">
      <w:pPr>
        <w:spacing w:after="0" w:line="240" w:lineRule="auto"/>
        <w:jc w:val="both"/>
        <w:rPr>
          <w:rFonts w:ascii="Arial" w:eastAsia="Times New Roman" w:hAnsi="Arial" w:cs="Arial"/>
          <w:bCs/>
          <w:sz w:val="24"/>
          <w:szCs w:val="24"/>
          <w:lang w:val="es-PY" w:eastAsia="es-ES"/>
        </w:rPr>
      </w:pPr>
    </w:p>
    <w:p w14:paraId="32E3A0F4" w14:textId="77777777" w:rsidR="00341865" w:rsidRPr="00643E85" w:rsidRDefault="00341865" w:rsidP="001754F8">
      <w:pPr>
        <w:spacing w:after="0" w:line="240" w:lineRule="auto"/>
        <w:jc w:val="both"/>
        <w:rPr>
          <w:rFonts w:ascii="Arial" w:eastAsia="Times New Roman" w:hAnsi="Arial" w:cs="Arial"/>
          <w:bCs/>
          <w:sz w:val="24"/>
          <w:szCs w:val="24"/>
          <w:lang w:val="es-PY" w:eastAsia="es-ES"/>
        </w:rPr>
      </w:pPr>
    </w:p>
    <w:p w14:paraId="3DC0866C" w14:textId="77777777" w:rsidR="00157DF0" w:rsidRDefault="00490304" w:rsidP="001754F8">
      <w:pPr>
        <w:numPr>
          <w:ilvl w:val="0"/>
          <w:numId w:val="1"/>
        </w:numPr>
        <w:spacing w:after="0" w:line="240" w:lineRule="auto"/>
        <w:ind w:left="567" w:hanging="567"/>
        <w:jc w:val="both"/>
        <w:rPr>
          <w:rFonts w:ascii="Arial" w:eastAsia="Times New Roman" w:hAnsi="Arial" w:cs="Arial"/>
          <w:sz w:val="24"/>
          <w:szCs w:val="24"/>
          <w:lang w:eastAsia="es-ES"/>
        </w:rPr>
      </w:pPr>
      <w:r>
        <w:rPr>
          <w:rFonts w:ascii="Arial" w:eastAsia="Times New Roman" w:hAnsi="Arial" w:cs="Arial"/>
          <w:b/>
          <w:sz w:val="24"/>
          <w:szCs w:val="24"/>
          <w:lang w:eastAsia="es-ES"/>
        </w:rPr>
        <w:t>INSTRUCCIONES DE LOS COORDINADORES NACIONALES</w:t>
      </w:r>
    </w:p>
    <w:p w14:paraId="4F1D09B0" w14:textId="77777777" w:rsidR="00341865" w:rsidRDefault="00341865" w:rsidP="001754F8">
      <w:pPr>
        <w:spacing w:after="0" w:line="240" w:lineRule="auto"/>
        <w:jc w:val="both"/>
        <w:rPr>
          <w:rFonts w:ascii="Arial" w:eastAsia="Times New Roman" w:hAnsi="Arial" w:cs="Arial"/>
          <w:bCs/>
          <w:sz w:val="24"/>
          <w:szCs w:val="24"/>
          <w:lang w:val="es-PY"/>
        </w:rPr>
      </w:pPr>
    </w:p>
    <w:p w14:paraId="1DF1A6F7" w14:textId="66B1D3F3" w:rsidR="00157DF0" w:rsidRDefault="00490304" w:rsidP="001754F8">
      <w:pPr>
        <w:spacing w:after="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Las delegaciones tomaron conocimiento del Instructivo para la LXXXV</w:t>
      </w:r>
      <w:r w:rsidR="00643E85">
        <w:rPr>
          <w:rFonts w:ascii="Arial" w:eastAsia="Times New Roman" w:hAnsi="Arial" w:cs="Arial"/>
          <w:bCs/>
          <w:sz w:val="24"/>
          <w:szCs w:val="24"/>
          <w:lang w:val="es-PY"/>
        </w:rPr>
        <w:t>II</w:t>
      </w:r>
      <w:r w:rsidRPr="00643E85">
        <w:rPr>
          <w:rFonts w:ascii="Arial" w:eastAsia="Times New Roman" w:hAnsi="Arial" w:cs="Arial"/>
          <w:bCs/>
          <w:sz w:val="24"/>
          <w:szCs w:val="24"/>
          <w:lang w:val="es-PY"/>
        </w:rPr>
        <w:t xml:space="preserve"> Reunión Ordinaria del SGT Nº 3 remitido por los Coordinadores Nacionales.</w:t>
      </w:r>
    </w:p>
    <w:p w14:paraId="11244030" w14:textId="77777777" w:rsidR="001754F8" w:rsidRDefault="001754F8" w:rsidP="001754F8">
      <w:pPr>
        <w:spacing w:after="0" w:line="240" w:lineRule="auto"/>
        <w:jc w:val="both"/>
        <w:rPr>
          <w:rFonts w:ascii="Arial" w:eastAsia="Times New Roman" w:hAnsi="Arial" w:cs="Arial"/>
          <w:bCs/>
          <w:sz w:val="24"/>
          <w:szCs w:val="24"/>
          <w:lang w:val="es-PY"/>
        </w:rPr>
      </w:pPr>
    </w:p>
    <w:p w14:paraId="301FBB63" w14:textId="77777777" w:rsidR="00341865" w:rsidRPr="00643E85" w:rsidRDefault="00341865" w:rsidP="001754F8">
      <w:pPr>
        <w:spacing w:after="0" w:line="240" w:lineRule="auto"/>
        <w:jc w:val="both"/>
        <w:rPr>
          <w:rFonts w:ascii="Arial" w:eastAsia="Times New Roman" w:hAnsi="Arial" w:cs="Arial"/>
          <w:bCs/>
          <w:sz w:val="24"/>
          <w:szCs w:val="24"/>
          <w:lang w:val="es-PY"/>
        </w:rPr>
      </w:pPr>
    </w:p>
    <w:p w14:paraId="5A9F2161" w14:textId="77777777" w:rsidR="00157DF0" w:rsidRDefault="00490304" w:rsidP="001754F8">
      <w:pPr>
        <w:numPr>
          <w:ilvl w:val="0"/>
          <w:numId w:val="1"/>
        </w:numPr>
        <w:spacing w:after="0" w:line="240" w:lineRule="auto"/>
        <w:ind w:left="567" w:hanging="567"/>
        <w:jc w:val="both"/>
        <w:rPr>
          <w:rFonts w:ascii="Arial" w:eastAsia="Arial" w:hAnsi="Arial" w:cs="Arial"/>
          <w:bCs/>
          <w:kern w:val="1"/>
          <w:sz w:val="24"/>
          <w:szCs w:val="24"/>
          <w:lang w:val="es-UY"/>
        </w:rPr>
      </w:pPr>
      <w:r>
        <w:rPr>
          <w:rFonts w:ascii="Arial" w:eastAsia="Arial" w:hAnsi="Arial" w:cs="Arial"/>
          <w:b/>
          <w:kern w:val="1"/>
          <w:sz w:val="24"/>
          <w:szCs w:val="24"/>
          <w:lang w:val="es-UY"/>
        </w:rPr>
        <w:t>DOCUMENTO DE TRABAJO “CUADRO COMPARATIVO DE ÍTEMS DE SEGURIDAD Y NORMAS TÉCNICAS DE REFERENCIA”</w:t>
      </w:r>
    </w:p>
    <w:p w14:paraId="71636AE1" w14:textId="77777777" w:rsidR="00341865" w:rsidRDefault="00341865" w:rsidP="001754F8">
      <w:pPr>
        <w:spacing w:after="0" w:line="240" w:lineRule="auto"/>
        <w:jc w:val="both"/>
        <w:rPr>
          <w:rFonts w:ascii="Arial" w:eastAsia="Times New Roman" w:hAnsi="Arial" w:cs="Arial"/>
          <w:bCs/>
          <w:sz w:val="24"/>
          <w:szCs w:val="24"/>
          <w:lang w:val="es-PY"/>
        </w:rPr>
      </w:pPr>
    </w:p>
    <w:p w14:paraId="25D0634D" w14:textId="7CF8D72A" w:rsidR="00157DF0" w:rsidRPr="00643E85" w:rsidRDefault="00490304" w:rsidP="001754F8">
      <w:pPr>
        <w:spacing w:after="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Las delegaciones revisaron el documento de trabajo, con el fin de mantenerlo actualizado</w:t>
      </w:r>
      <w:r w:rsidR="00A127A0">
        <w:rPr>
          <w:rFonts w:ascii="Arial" w:eastAsia="Times New Roman" w:hAnsi="Arial" w:cs="Arial"/>
          <w:bCs/>
          <w:sz w:val="24"/>
          <w:szCs w:val="24"/>
          <w:lang w:val="es-PY"/>
        </w:rPr>
        <w:t>, no registrándose modificaciones</w:t>
      </w:r>
      <w:r w:rsidRPr="00643E85">
        <w:rPr>
          <w:rFonts w:ascii="Arial" w:eastAsia="Times New Roman" w:hAnsi="Arial" w:cs="Arial"/>
          <w:bCs/>
          <w:sz w:val="24"/>
          <w:szCs w:val="24"/>
          <w:lang w:val="es-PY"/>
        </w:rPr>
        <w:t>.</w:t>
      </w:r>
      <w:r w:rsidR="00A127A0">
        <w:rPr>
          <w:rFonts w:ascii="Arial" w:eastAsia="Times New Roman" w:hAnsi="Arial" w:cs="Arial"/>
          <w:bCs/>
          <w:sz w:val="24"/>
          <w:szCs w:val="24"/>
          <w:lang w:val="es-PY"/>
        </w:rPr>
        <w:t xml:space="preserve"> </w:t>
      </w:r>
    </w:p>
    <w:p w14:paraId="7FE29CC3" w14:textId="77777777" w:rsidR="00341865" w:rsidRDefault="00341865" w:rsidP="001754F8">
      <w:pPr>
        <w:spacing w:after="0" w:line="240" w:lineRule="auto"/>
        <w:jc w:val="both"/>
        <w:rPr>
          <w:rFonts w:ascii="Arial" w:eastAsia="Times New Roman" w:hAnsi="Arial" w:cs="Arial"/>
          <w:bCs/>
          <w:sz w:val="24"/>
          <w:szCs w:val="24"/>
          <w:lang w:val="es-PY"/>
        </w:rPr>
      </w:pPr>
    </w:p>
    <w:p w14:paraId="467E4B60" w14:textId="3A4B9011" w:rsidR="00157DF0" w:rsidRDefault="00490304" w:rsidP="001754F8">
      <w:pPr>
        <w:spacing w:after="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 xml:space="preserve">El documento de trabajo “Cuadro comparativo de ítems de seguridad y normas técnicas de referencia”, consta en el </w:t>
      </w:r>
      <w:r w:rsidRPr="00643E85">
        <w:rPr>
          <w:rFonts w:ascii="Arial" w:eastAsia="Times New Roman" w:hAnsi="Arial" w:cs="Arial"/>
          <w:b/>
          <w:sz w:val="24"/>
          <w:szCs w:val="24"/>
          <w:lang w:val="es-PY"/>
        </w:rPr>
        <w:t>Agregado III – RESERVADO</w:t>
      </w:r>
      <w:r w:rsidRPr="00643E85">
        <w:rPr>
          <w:rFonts w:ascii="Arial" w:eastAsia="Times New Roman" w:hAnsi="Arial" w:cs="Arial"/>
          <w:bCs/>
          <w:sz w:val="24"/>
          <w:szCs w:val="24"/>
          <w:lang w:val="es-PY"/>
        </w:rPr>
        <w:t>.</w:t>
      </w:r>
    </w:p>
    <w:p w14:paraId="6C77F78D" w14:textId="77777777" w:rsidR="00341865" w:rsidRDefault="00341865" w:rsidP="001754F8">
      <w:pPr>
        <w:spacing w:after="0" w:line="240" w:lineRule="auto"/>
        <w:jc w:val="both"/>
        <w:rPr>
          <w:rFonts w:ascii="Arial" w:eastAsia="Times New Roman" w:hAnsi="Arial" w:cs="Arial"/>
          <w:bCs/>
          <w:sz w:val="24"/>
          <w:szCs w:val="24"/>
          <w:lang w:val="es-PY"/>
        </w:rPr>
      </w:pPr>
    </w:p>
    <w:p w14:paraId="3762C937" w14:textId="77777777" w:rsidR="00341865" w:rsidRDefault="00341865" w:rsidP="001754F8">
      <w:pPr>
        <w:spacing w:after="0" w:line="240" w:lineRule="auto"/>
        <w:jc w:val="both"/>
        <w:rPr>
          <w:rFonts w:ascii="Arial" w:eastAsia="Times New Roman" w:hAnsi="Arial" w:cs="Arial"/>
          <w:bCs/>
          <w:sz w:val="24"/>
          <w:szCs w:val="24"/>
          <w:lang w:val="es-PY"/>
        </w:rPr>
      </w:pPr>
    </w:p>
    <w:p w14:paraId="354D7CCE" w14:textId="77777777" w:rsidR="00CE3AE7" w:rsidRDefault="00CE3AE7" w:rsidP="001754F8">
      <w:pPr>
        <w:spacing w:after="0" w:line="240" w:lineRule="auto"/>
        <w:jc w:val="both"/>
        <w:rPr>
          <w:rFonts w:ascii="Arial" w:eastAsia="Times New Roman" w:hAnsi="Arial" w:cs="Arial"/>
          <w:bCs/>
          <w:sz w:val="24"/>
          <w:szCs w:val="24"/>
          <w:lang w:val="es-PY"/>
        </w:rPr>
      </w:pPr>
    </w:p>
    <w:p w14:paraId="2B30DDA8" w14:textId="77777777" w:rsidR="00CE3AE7" w:rsidRDefault="00CE3AE7" w:rsidP="001754F8">
      <w:pPr>
        <w:spacing w:after="0" w:line="240" w:lineRule="auto"/>
        <w:jc w:val="both"/>
        <w:rPr>
          <w:rFonts w:ascii="Arial" w:eastAsia="Times New Roman" w:hAnsi="Arial" w:cs="Arial"/>
          <w:bCs/>
          <w:sz w:val="24"/>
          <w:szCs w:val="24"/>
          <w:lang w:val="es-PY"/>
        </w:rPr>
      </w:pPr>
    </w:p>
    <w:p w14:paraId="171208CE" w14:textId="77777777" w:rsidR="00CE3AE7" w:rsidRDefault="00CE3AE7" w:rsidP="001754F8">
      <w:pPr>
        <w:spacing w:after="0" w:line="240" w:lineRule="auto"/>
        <w:jc w:val="both"/>
        <w:rPr>
          <w:rFonts w:ascii="Arial" w:eastAsia="Times New Roman" w:hAnsi="Arial" w:cs="Arial"/>
          <w:bCs/>
          <w:sz w:val="24"/>
          <w:szCs w:val="24"/>
          <w:lang w:val="es-PY"/>
        </w:rPr>
      </w:pPr>
    </w:p>
    <w:p w14:paraId="16E95095" w14:textId="77777777" w:rsidR="00CE3AE7" w:rsidRDefault="00CE3AE7" w:rsidP="001754F8">
      <w:pPr>
        <w:spacing w:after="0" w:line="240" w:lineRule="auto"/>
        <w:jc w:val="both"/>
        <w:rPr>
          <w:rFonts w:ascii="Arial" w:eastAsia="Times New Roman" w:hAnsi="Arial" w:cs="Arial"/>
          <w:bCs/>
          <w:sz w:val="24"/>
          <w:szCs w:val="24"/>
          <w:lang w:val="es-PY"/>
        </w:rPr>
      </w:pPr>
    </w:p>
    <w:p w14:paraId="2881833D" w14:textId="77777777" w:rsidR="00CE3AE7" w:rsidRPr="00643E85" w:rsidRDefault="00CE3AE7" w:rsidP="001754F8">
      <w:pPr>
        <w:spacing w:after="0" w:line="240" w:lineRule="auto"/>
        <w:jc w:val="both"/>
        <w:rPr>
          <w:rFonts w:ascii="Arial" w:eastAsia="Times New Roman" w:hAnsi="Arial" w:cs="Arial"/>
          <w:bCs/>
          <w:sz w:val="24"/>
          <w:szCs w:val="24"/>
          <w:lang w:val="es-PY"/>
        </w:rPr>
      </w:pPr>
    </w:p>
    <w:p w14:paraId="23E3B435" w14:textId="77777777" w:rsidR="00157DF0" w:rsidRDefault="00490304" w:rsidP="009A6E71">
      <w:pPr>
        <w:numPr>
          <w:ilvl w:val="0"/>
          <w:numId w:val="1"/>
        </w:numPr>
        <w:spacing w:after="0" w:line="240" w:lineRule="auto"/>
        <w:ind w:left="567" w:hanging="567"/>
        <w:jc w:val="both"/>
        <w:rPr>
          <w:rFonts w:ascii="Arial" w:eastAsia="Arial" w:hAnsi="Arial" w:cs="Arial"/>
          <w:b/>
          <w:kern w:val="1"/>
          <w:sz w:val="24"/>
          <w:szCs w:val="24"/>
          <w:lang w:val="es-UY"/>
        </w:rPr>
      </w:pPr>
      <w:r>
        <w:rPr>
          <w:rFonts w:ascii="Arial" w:eastAsia="Arial" w:hAnsi="Arial" w:cs="Arial"/>
          <w:b/>
          <w:kern w:val="1"/>
          <w:sz w:val="24"/>
          <w:szCs w:val="24"/>
          <w:lang w:val="es-UY"/>
        </w:rPr>
        <w:lastRenderedPageBreak/>
        <w:t>REVISIÓN DE LA RESOLUCIÓN GMC Nº 19/02 “REGLAMENTO TÉCNICO MERCOSUR DE VEHÍCULOS DE LA CATEGORÍA M3 PARA EL TRANSPORTE AUTOMOTOR DE PASAJEROS POR CARRETERA (ÓMNIBUS DE MEDIA Y LARGA DISTANCIA)”</w:t>
      </w:r>
    </w:p>
    <w:p w14:paraId="3BAE2E2B" w14:textId="77777777" w:rsidR="00341865" w:rsidRDefault="00341865" w:rsidP="001754F8">
      <w:pPr>
        <w:spacing w:after="0" w:line="240" w:lineRule="auto"/>
        <w:jc w:val="both"/>
        <w:rPr>
          <w:rFonts w:ascii="Arial" w:eastAsia="Times New Roman" w:hAnsi="Arial" w:cs="Arial"/>
          <w:bCs/>
          <w:sz w:val="24"/>
          <w:szCs w:val="24"/>
          <w:lang w:val="es-PY"/>
        </w:rPr>
      </w:pPr>
    </w:p>
    <w:p w14:paraId="71851085" w14:textId="682056C8" w:rsidR="00157DF0" w:rsidRPr="00643E85" w:rsidRDefault="00490304" w:rsidP="001754F8">
      <w:pPr>
        <w:spacing w:after="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Las delegaciones continuaron el análisis del documento borrador titulado “Reglamento Técnico MERCOSUR de Vehículos de la Categoría M3 para Transporte Carretero de Pasajeros”, que sirve de referencia para la revisión de la Resolución GMC N°19/02.</w:t>
      </w:r>
    </w:p>
    <w:p w14:paraId="4B2AC9DB" w14:textId="77777777" w:rsidR="00341865" w:rsidRDefault="00341865" w:rsidP="001754F8">
      <w:pPr>
        <w:spacing w:after="0" w:line="240" w:lineRule="auto"/>
        <w:jc w:val="both"/>
        <w:rPr>
          <w:rFonts w:ascii="Arial" w:eastAsia="Times New Roman" w:hAnsi="Arial" w:cs="Arial"/>
          <w:bCs/>
          <w:sz w:val="24"/>
          <w:szCs w:val="24"/>
          <w:lang w:val="es-PY"/>
        </w:rPr>
      </w:pPr>
    </w:p>
    <w:p w14:paraId="0A292050" w14:textId="59B335FB" w:rsidR="00F96D0E" w:rsidRDefault="00490304" w:rsidP="001754F8">
      <w:pPr>
        <w:spacing w:after="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 xml:space="preserve">Las delegaciones realizaron un intercambio respecto </w:t>
      </w:r>
      <w:r w:rsidR="00F96D0E">
        <w:rPr>
          <w:rFonts w:ascii="Arial" w:eastAsia="Times New Roman" w:hAnsi="Arial" w:cs="Arial"/>
          <w:bCs/>
          <w:sz w:val="24"/>
          <w:szCs w:val="24"/>
          <w:lang w:val="es-PY"/>
        </w:rPr>
        <w:t>del alcance del RTM y</w:t>
      </w:r>
      <w:r w:rsidRPr="00643E85">
        <w:rPr>
          <w:rFonts w:ascii="Arial" w:eastAsia="Times New Roman" w:hAnsi="Arial" w:cs="Arial"/>
          <w:bCs/>
          <w:sz w:val="24"/>
          <w:szCs w:val="24"/>
          <w:lang w:val="es-PY"/>
        </w:rPr>
        <w:t xml:space="preserve"> l</w:t>
      </w:r>
      <w:r w:rsidR="00F96D0E">
        <w:rPr>
          <w:rFonts w:ascii="Arial" w:eastAsia="Times New Roman" w:hAnsi="Arial" w:cs="Arial"/>
          <w:bCs/>
          <w:sz w:val="24"/>
          <w:szCs w:val="24"/>
          <w:lang w:val="es-PY"/>
        </w:rPr>
        <w:t>o</w:t>
      </w:r>
      <w:r w:rsidRPr="00643E85">
        <w:rPr>
          <w:rFonts w:ascii="Arial" w:eastAsia="Times New Roman" w:hAnsi="Arial" w:cs="Arial"/>
          <w:bCs/>
          <w:sz w:val="24"/>
          <w:szCs w:val="24"/>
          <w:lang w:val="es-PY"/>
        </w:rPr>
        <w:t xml:space="preserve">s </w:t>
      </w:r>
      <w:r w:rsidR="00F96D0E">
        <w:rPr>
          <w:rFonts w:ascii="Arial" w:eastAsia="Times New Roman" w:hAnsi="Arial" w:cs="Arial"/>
          <w:bCs/>
          <w:sz w:val="24"/>
          <w:szCs w:val="24"/>
          <w:lang w:val="es-PY"/>
        </w:rPr>
        <w:t xml:space="preserve">requisitos técnicos </w:t>
      </w:r>
      <w:r w:rsidRPr="00643E85">
        <w:rPr>
          <w:rFonts w:ascii="Arial" w:eastAsia="Times New Roman" w:hAnsi="Arial" w:cs="Arial"/>
          <w:bCs/>
          <w:sz w:val="24"/>
          <w:szCs w:val="24"/>
          <w:lang w:val="es-PY"/>
        </w:rPr>
        <w:t>de seguridad que se exigirán a los vehículos de la categoría M3</w:t>
      </w:r>
      <w:r w:rsidR="00F96D0E">
        <w:rPr>
          <w:rFonts w:ascii="Arial" w:eastAsia="Times New Roman" w:hAnsi="Arial" w:cs="Arial"/>
          <w:bCs/>
          <w:sz w:val="24"/>
          <w:szCs w:val="24"/>
          <w:lang w:val="es-PY"/>
        </w:rPr>
        <w:t xml:space="preserve"> </w:t>
      </w:r>
      <w:r w:rsidR="0036742A">
        <w:rPr>
          <w:rFonts w:ascii="Arial" w:eastAsia="Times New Roman" w:hAnsi="Arial" w:cs="Arial"/>
          <w:bCs/>
          <w:sz w:val="24"/>
          <w:szCs w:val="24"/>
          <w:lang w:val="es-PY"/>
        </w:rPr>
        <w:t>de media y larga distancia</w:t>
      </w:r>
      <w:r w:rsidRPr="00643E85">
        <w:rPr>
          <w:rFonts w:ascii="Arial" w:eastAsia="Times New Roman" w:hAnsi="Arial" w:cs="Arial"/>
          <w:bCs/>
          <w:sz w:val="24"/>
          <w:szCs w:val="24"/>
          <w:lang w:val="es-PY"/>
        </w:rPr>
        <w:t>.</w:t>
      </w:r>
    </w:p>
    <w:p w14:paraId="5857D8D4" w14:textId="77777777" w:rsidR="00341865" w:rsidRDefault="00341865" w:rsidP="001754F8">
      <w:pPr>
        <w:spacing w:after="0" w:line="240" w:lineRule="auto"/>
        <w:jc w:val="both"/>
        <w:rPr>
          <w:rFonts w:ascii="Arial" w:eastAsia="Times New Roman" w:hAnsi="Arial" w:cs="Arial"/>
          <w:bCs/>
          <w:sz w:val="24"/>
          <w:szCs w:val="24"/>
          <w:lang w:val="es-PY"/>
        </w:rPr>
      </w:pPr>
    </w:p>
    <w:p w14:paraId="4A3408CE" w14:textId="19A13415" w:rsidR="00C93FB7" w:rsidRPr="00643E85" w:rsidRDefault="00C93FB7" w:rsidP="001754F8">
      <w:pPr>
        <w:spacing w:after="0" w:line="240" w:lineRule="auto"/>
        <w:jc w:val="both"/>
        <w:rPr>
          <w:rFonts w:ascii="Arial" w:eastAsia="Times New Roman" w:hAnsi="Arial" w:cs="Arial"/>
          <w:bCs/>
          <w:sz w:val="24"/>
          <w:szCs w:val="24"/>
          <w:lang w:val="es-PY"/>
        </w:rPr>
      </w:pPr>
      <w:r>
        <w:rPr>
          <w:rFonts w:ascii="Arial" w:eastAsia="Times New Roman" w:hAnsi="Arial" w:cs="Arial"/>
          <w:bCs/>
          <w:sz w:val="24"/>
          <w:szCs w:val="24"/>
          <w:lang w:val="es-PY"/>
        </w:rPr>
        <w:t xml:space="preserve">Las delegaciones discutieron la posibilidad de retirar del alcance del RTM </w:t>
      </w:r>
      <w:r w:rsidR="00A127A0">
        <w:rPr>
          <w:rFonts w:ascii="Arial" w:eastAsia="Times New Roman" w:hAnsi="Arial" w:cs="Arial"/>
          <w:bCs/>
          <w:sz w:val="24"/>
          <w:szCs w:val="24"/>
          <w:lang w:val="es-PY"/>
        </w:rPr>
        <w:t xml:space="preserve">a </w:t>
      </w:r>
      <w:r>
        <w:rPr>
          <w:rFonts w:ascii="Arial" w:eastAsia="Times New Roman" w:hAnsi="Arial" w:cs="Arial"/>
          <w:bCs/>
          <w:sz w:val="24"/>
          <w:szCs w:val="24"/>
          <w:lang w:val="es-PY"/>
        </w:rPr>
        <w:t xml:space="preserve">los </w:t>
      </w:r>
      <w:r w:rsidR="00A127A0">
        <w:rPr>
          <w:rFonts w:ascii="Arial" w:eastAsia="Times New Roman" w:hAnsi="Arial" w:cs="Arial"/>
          <w:bCs/>
          <w:sz w:val="24"/>
          <w:szCs w:val="24"/>
          <w:lang w:val="es-PY"/>
        </w:rPr>
        <w:t>v</w:t>
      </w:r>
      <w:r>
        <w:rPr>
          <w:rFonts w:ascii="Arial" w:eastAsia="Times New Roman" w:hAnsi="Arial" w:cs="Arial"/>
          <w:bCs/>
          <w:sz w:val="24"/>
          <w:szCs w:val="24"/>
          <w:lang w:val="es-PY"/>
        </w:rPr>
        <w:t xml:space="preserve">ehículos de la categoría M3, de la Clase 1, utilizados </w:t>
      </w:r>
      <w:r w:rsidR="00A127A0">
        <w:rPr>
          <w:rFonts w:ascii="Arial" w:eastAsia="Times New Roman" w:hAnsi="Arial" w:cs="Arial"/>
          <w:bCs/>
          <w:sz w:val="24"/>
          <w:szCs w:val="24"/>
          <w:lang w:val="es-PY"/>
        </w:rPr>
        <w:t xml:space="preserve">generalmente </w:t>
      </w:r>
      <w:r>
        <w:rPr>
          <w:rFonts w:ascii="Arial" w:eastAsia="Times New Roman" w:hAnsi="Arial" w:cs="Arial"/>
          <w:bCs/>
          <w:sz w:val="24"/>
          <w:szCs w:val="24"/>
          <w:lang w:val="es-PY"/>
        </w:rPr>
        <w:t>para el transporte urbano de pasajeros.</w:t>
      </w:r>
    </w:p>
    <w:p w14:paraId="3DBCAF99" w14:textId="77777777" w:rsidR="00341865" w:rsidRDefault="00341865" w:rsidP="001754F8">
      <w:pPr>
        <w:spacing w:after="0" w:line="240" w:lineRule="auto"/>
        <w:jc w:val="both"/>
        <w:rPr>
          <w:rFonts w:ascii="Arial" w:eastAsia="Times New Roman" w:hAnsi="Arial" w:cs="Arial"/>
          <w:bCs/>
          <w:sz w:val="24"/>
          <w:szCs w:val="24"/>
          <w:lang w:val="es-PY"/>
        </w:rPr>
      </w:pPr>
    </w:p>
    <w:p w14:paraId="5F37FE85" w14:textId="33C5939D" w:rsidR="00157DF0" w:rsidRPr="00643E85" w:rsidRDefault="00490304" w:rsidP="001754F8">
      <w:pPr>
        <w:spacing w:after="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Las</w:t>
      </w:r>
      <w:r w:rsidR="00DC5675">
        <w:rPr>
          <w:rFonts w:ascii="Arial" w:eastAsia="Times New Roman" w:hAnsi="Arial" w:cs="Arial"/>
          <w:bCs/>
          <w:sz w:val="24"/>
          <w:szCs w:val="24"/>
          <w:lang w:val="es-PY"/>
        </w:rPr>
        <w:t xml:space="preserve"> delegaciones </w:t>
      </w:r>
      <w:r w:rsidR="00A127A0">
        <w:rPr>
          <w:rFonts w:ascii="Arial" w:eastAsia="Times New Roman" w:hAnsi="Arial" w:cs="Arial"/>
          <w:bCs/>
          <w:sz w:val="24"/>
          <w:szCs w:val="24"/>
          <w:lang w:val="es-PY"/>
        </w:rPr>
        <w:t xml:space="preserve">se comprometieron a continuar </w:t>
      </w:r>
      <w:r w:rsidR="00DC5675">
        <w:rPr>
          <w:rFonts w:ascii="Arial" w:eastAsia="Times New Roman" w:hAnsi="Arial" w:cs="Arial"/>
          <w:bCs/>
          <w:sz w:val="24"/>
          <w:szCs w:val="24"/>
          <w:lang w:val="es-PY"/>
        </w:rPr>
        <w:t>con el</w:t>
      </w:r>
      <w:r w:rsidRPr="00643E85">
        <w:rPr>
          <w:rFonts w:ascii="Arial" w:eastAsia="Times New Roman" w:hAnsi="Arial" w:cs="Arial"/>
          <w:bCs/>
          <w:sz w:val="24"/>
          <w:szCs w:val="24"/>
          <w:lang w:val="es-PY"/>
        </w:rPr>
        <w:t xml:space="preserve"> intercambio técnico de manera interna a fin </w:t>
      </w:r>
      <w:r w:rsidR="00C93FB7">
        <w:rPr>
          <w:rFonts w:ascii="Arial" w:eastAsia="Times New Roman" w:hAnsi="Arial" w:cs="Arial"/>
          <w:bCs/>
          <w:sz w:val="24"/>
          <w:szCs w:val="24"/>
          <w:lang w:val="es-PY"/>
        </w:rPr>
        <w:t>de aportar sugerencias y comentarios para la próxima reunión</w:t>
      </w:r>
      <w:r w:rsidRPr="00643E85">
        <w:rPr>
          <w:rFonts w:ascii="Arial" w:eastAsia="Times New Roman" w:hAnsi="Arial" w:cs="Arial"/>
          <w:bCs/>
          <w:sz w:val="24"/>
          <w:szCs w:val="24"/>
          <w:lang w:val="es-PY"/>
        </w:rPr>
        <w:t>.</w:t>
      </w:r>
    </w:p>
    <w:p w14:paraId="666A2317" w14:textId="77777777" w:rsidR="00341865" w:rsidRDefault="00341865" w:rsidP="001754F8">
      <w:pPr>
        <w:spacing w:after="0" w:line="240" w:lineRule="auto"/>
        <w:jc w:val="both"/>
        <w:rPr>
          <w:rFonts w:ascii="Arial" w:eastAsia="Times New Roman" w:hAnsi="Arial" w:cs="Arial"/>
          <w:bCs/>
          <w:sz w:val="24"/>
          <w:szCs w:val="24"/>
          <w:lang w:val="es-PY"/>
        </w:rPr>
      </w:pPr>
    </w:p>
    <w:p w14:paraId="022C2CCE" w14:textId="51B6A1CD" w:rsidR="00157DF0" w:rsidRPr="00643E85" w:rsidRDefault="00490304" w:rsidP="001754F8">
      <w:pPr>
        <w:spacing w:after="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El tema continúa en agenda.</w:t>
      </w:r>
    </w:p>
    <w:p w14:paraId="7B4AB744" w14:textId="77777777" w:rsidR="00341865" w:rsidRDefault="00341865" w:rsidP="001754F8">
      <w:pPr>
        <w:spacing w:after="0" w:line="240" w:lineRule="auto"/>
        <w:jc w:val="both"/>
        <w:rPr>
          <w:rFonts w:ascii="Arial" w:eastAsia="Times New Roman" w:hAnsi="Arial" w:cs="Arial"/>
          <w:bCs/>
          <w:sz w:val="24"/>
          <w:szCs w:val="24"/>
          <w:lang w:val="es-PY"/>
        </w:rPr>
      </w:pPr>
    </w:p>
    <w:p w14:paraId="73BF914E" w14:textId="7998F061" w:rsidR="00157DF0" w:rsidRDefault="00490304" w:rsidP="001754F8">
      <w:pPr>
        <w:spacing w:after="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 xml:space="preserve">El borrador del proyecto de Reglamento Técnico MERCOSUR, en su versión en </w:t>
      </w:r>
      <w:r w:rsidR="00C93FB7">
        <w:rPr>
          <w:rFonts w:ascii="Arial" w:eastAsia="Times New Roman" w:hAnsi="Arial" w:cs="Arial"/>
          <w:bCs/>
          <w:sz w:val="24"/>
          <w:szCs w:val="24"/>
          <w:lang w:val="es-PY"/>
        </w:rPr>
        <w:t>portugués</w:t>
      </w:r>
      <w:r w:rsidRPr="00643E85">
        <w:rPr>
          <w:rFonts w:ascii="Arial" w:eastAsia="Times New Roman" w:hAnsi="Arial" w:cs="Arial"/>
          <w:bCs/>
          <w:sz w:val="24"/>
          <w:szCs w:val="24"/>
          <w:lang w:val="es-PY"/>
        </w:rPr>
        <w:t xml:space="preserve">, consta en el </w:t>
      </w:r>
      <w:r w:rsidRPr="00643E85">
        <w:rPr>
          <w:rFonts w:ascii="Arial" w:eastAsia="Times New Roman" w:hAnsi="Arial" w:cs="Arial"/>
          <w:b/>
          <w:sz w:val="24"/>
          <w:szCs w:val="24"/>
          <w:lang w:val="es-PY"/>
        </w:rPr>
        <w:t xml:space="preserve">Agregado </w:t>
      </w:r>
      <w:r>
        <w:rPr>
          <w:rFonts w:ascii="Arial" w:eastAsia="Times New Roman" w:hAnsi="Arial" w:cs="Arial"/>
          <w:b/>
          <w:sz w:val="24"/>
          <w:szCs w:val="24"/>
          <w:lang w:val="es-PY"/>
        </w:rPr>
        <w:t>IV</w:t>
      </w:r>
      <w:r w:rsidRPr="00643E85">
        <w:rPr>
          <w:rFonts w:ascii="Arial" w:eastAsia="Times New Roman" w:hAnsi="Arial" w:cs="Arial"/>
          <w:b/>
          <w:sz w:val="24"/>
          <w:szCs w:val="24"/>
          <w:lang w:val="es-PY"/>
        </w:rPr>
        <w:t xml:space="preserve"> – RESERVADO</w:t>
      </w:r>
      <w:r w:rsidRPr="00643E85">
        <w:rPr>
          <w:rFonts w:ascii="Arial" w:eastAsia="Times New Roman" w:hAnsi="Arial" w:cs="Arial"/>
          <w:bCs/>
          <w:sz w:val="24"/>
          <w:szCs w:val="24"/>
          <w:lang w:val="es-PY"/>
        </w:rPr>
        <w:t>.</w:t>
      </w:r>
    </w:p>
    <w:p w14:paraId="30D831F9" w14:textId="77777777" w:rsidR="00341865" w:rsidRDefault="00341865" w:rsidP="001754F8">
      <w:pPr>
        <w:spacing w:after="0" w:line="240" w:lineRule="auto"/>
        <w:jc w:val="both"/>
        <w:rPr>
          <w:rFonts w:ascii="Arial" w:eastAsia="Times New Roman" w:hAnsi="Arial" w:cs="Arial"/>
          <w:bCs/>
          <w:sz w:val="24"/>
          <w:szCs w:val="24"/>
          <w:lang w:val="es-PY"/>
        </w:rPr>
      </w:pPr>
    </w:p>
    <w:p w14:paraId="0F125906" w14:textId="77777777" w:rsidR="00341865" w:rsidRPr="00643E85" w:rsidRDefault="00341865" w:rsidP="001754F8">
      <w:pPr>
        <w:spacing w:after="0" w:line="240" w:lineRule="auto"/>
        <w:jc w:val="both"/>
        <w:rPr>
          <w:rFonts w:ascii="Arial" w:eastAsia="Times New Roman" w:hAnsi="Arial" w:cs="Arial"/>
          <w:bCs/>
          <w:sz w:val="24"/>
          <w:szCs w:val="24"/>
          <w:lang w:val="es-PY"/>
        </w:rPr>
      </w:pPr>
    </w:p>
    <w:p w14:paraId="17365F91" w14:textId="77777777" w:rsidR="00157DF0" w:rsidRPr="00643E85" w:rsidRDefault="00490304" w:rsidP="009A6E71">
      <w:pPr>
        <w:numPr>
          <w:ilvl w:val="0"/>
          <w:numId w:val="1"/>
        </w:numPr>
        <w:spacing w:after="0" w:line="240" w:lineRule="auto"/>
        <w:ind w:left="567" w:hanging="567"/>
        <w:jc w:val="both"/>
        <w:rPr>
          <w:rFonts w:ascii="Arial" w:eastAsia="Times New Roman" w:hAnsi="Arial" w:cs="Arial"/>
          <w:bCs/>
          <w:sz w:val="24"/>
          <w:szCs w:val="24"/>
          <w:lang w:val="es-PY"/>
        </w:rPr>
      </w:pPr>
      <w:r>
        <w:rPr>
          <w:rFonts w:ascii="Arial" w:eastAsia="Arial" w:hAnsi="Arial" w:cs="Arial"/>
          <w:b/>
          <w:kern w:val="1"/>
          <w:sz w:val="24"/>
          <w:szCs w:val="24"/>
          <w:lang w:val="es-UY"/>
        </w:rPr>
        <w:t>REVISIÓN DE LA RESOLUCIÓN GMC Nº 20/02 “REGLAMENTO TÉCNICO MERCOSUR DE VEHÍCULOS LIVIANOS DE LA CATEGORÍA M2 PARA EL TRANSPORTE PÚBLICO AUTOMOTOR DE PASAJEROS CONTRA RETRIBUCIÓN INTERNACIONAL POR CARRETERA (ÓMNIBUS DE MEDIA Y LARGA DISTANCIA)”</w:t>
      </w:r>
    </w:p>
    <w:p w14:paraId="7900A5EF" w14:textId="77777777" w:rsidR="00341865" w:rsidRDefault="00341865" w:rsidP="001754F8">
      <w:pPr>
        <w:spacing w:after="0" w:line="240" w:lineRule="auto"/>
        <w:jc w:val="both"/>
        <w:rPr>
          <w:rFonts w:ascii="Arial" w:eastAsia="Times New Roman" w:hAnsi="Arial" w:cs="Arial"/>
          <w:bCs/>
          <w:sz w:val="24"/>
          <w:szCs w:val="24"/>
          <w:lang w:val="es-PY"/>
        </w:rPr>
      </w:pPr>
    </w:p>
    <w:p w14:paraId="1BFCFC65" w14:textId="05B7D8B1" w:rsidR="00157DF0" w:rsidRPr="00643E85" w:rsidRDefault="00490304" w:rsidP="001754F8">
      <w:pPr>
        <w:spacing w:after="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Las delegaciones confirmaron la necesidad de avanzar en forma previa en la revisión de la Resolución GMC N° 19/02 y, una vez se registren avances significativos, dar comienzo a la revisión de la Resolución GMC Nº 20/02.</w:t>
      </w:r>
    </w:p>
    <w:p w14:paraId="536B6371" w14:textId="77777777" w:rsidR="00157DF0" w:rsidRDefault="00490304" w:rsidP="001754F8">
      <w:pPr>
        <w:spacing w:after="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El tema continúa en agenda.</w:t>
      </w:r>
    </w:p>
    <w:p w14:paraId="029173C0" w14:textId="77777777" w:rsidR="00341865" w:rsidRDefault="00341865" w:rsidP="001754F8">
      <w:pPr>
        <w:spacing w:after="0" w:line="240" w:lineRule="auto"/>
        <w:jc w:val="both"/>
        <w:rPr>
          <w:rFonts w:ascii="Arial" w:eastAsia="Times New Roman" w:hAnsi="Arial" w:cs="Arial"/>
          <w:bCs/>
          <w:sz w:val="24"/>
          <w:szCs w:val="24"/>
          <w:lang w:val="es-PY"/>
        </w:rPr>
      </w:pPr>
    </w:p>
    <w:p w14:paraId="1078C48A" w14:textId="77777777" w:rsidR="00341865" w:rsidRPr="00643E85" w:rsidRDefault="00341865" w:rsidP="001754F8">
      <w:pPr>
        <w:spacing w:after="0" w:line="240" w:lineRule="auto"/>
        <w:jc w:val="both"/>
        <w:rPr>
          <w:rFonts w:ascii="Arial" w:eastAsia="Times New Roman" w:hAnsi="Arial" w:cs="Arial"/>
          <w:bCs/>
          <w:sz w:val="24"/>
          <w:szCs w:val="24"/>
          <w:lang w:val="es-PY"/>
        </w:rPr>
      </w:pPr>
    </w:p>
    <w:p w14:paraId="59D2BB18" w14:textId="086D6354" w:rsidR="00157DF0" w:rsidRPr="00643E85" w:rsidRDefault="00490304" w:rsidP="009A6E71">
      <w:pPr>
        <w:numPr>
          <w:ilvl w:val="0"/>
          <w:numId w:val="1"/>
        </w:numPr>
        <w:spacing w:after="0" w:line="240" w:lineRule="auto"/>
        <w:ind w:left="567" w:hanging="567"/>
        <w:jc w:val="both"/>
        <w:rPr>
          <w:rFonts w:ascii="Arial" w:eastAsia="Times New Roman" w:hAnsi="Arial" w:cs="Arial"/>
          <w:b/>
          <w:sz w:val="24"/>
          <w:szCs w:val="24"/>
          <w:lang w:val="es-PY"/>
        </w:rPr>
      </w:pPr>
      <w:r w:rsidRPr="00643E85">
        <w:rPr>
          <w:rFonts w:ascii="Arial" w:eastAsia="Times New Roman" w:hAnsi="Arial" w:cs="Arial"/>
          <w:b/>
          <w:sz w:val="24"/>
          <w:szCs w:val="24"/>
          <w:lang w:val="es-PY"/>
        </w:rPr>
        <w:t>ELABORACIÓN DEL “REGLAMENTO TÉCNICO MERCOSUR SOBRE REQUISITOS APLICABLES A VEHÍCULOS DE LA CATEGORÍA M1”</w:t>
      </w:r>
    </w:p>
    <w:p w14:paraId="23D8C740" w14:textId="77777777" w:rsidR="00341865" w:rsidRDefault="00341865" w:rsidP="001754F8">
      <w:pPr>
        <w:spacing w:after="0" w:line="240" w:lineRule="auto"/>
        <w:jc w:val="both"/>
        <w:rPr>
          <w:rFonts w:ascii="Arial" w:eastAsia="Times New Roman" w:hAnsi="Arial" w:cs="Arial"/>
          <w:bCs/>
          <w:sz w:val="24"/>
          <w:szCs w:val="24"/>
          <w:lang w:val="es-PY"/>
        </w:rPr>
      </w:pPr>
    </w:p>
    <w:p w14:paraId="046067C8" w14:textId="06F94500" w:rsidR="00157DF0" w:rsidRPr="00643E85" w:rsidRDefault="00490304" w:rsidP="001754F8">
      <w:pPr>
        <w:spacing w:after="0" w:line="240" w:lineRule="auto"/>
        <w:jc w:val="both"/>
        <w:rPr>
          <w:rFonts w:ascii="Arial" w:eastAsia="Times New Roman" w:hAnsi="Arial" w:cs="Arial"/>
          <w:bCs/>
          <w:sz w:val="24"/>
          <w:szCs w:val="24"/>
          <w:lang w:val="es-PY"/>
        </w:rPr>
      </w:pPr>
      <w:r w:rsidRPr="00643E85">
        <w:rPr>
          <w:rFonts w:ascii="Arial" w:eastAsia="Times New Roman" w:hAnsi="Arial" w:cs="Arial"/>
          <w:bCs/>
          <w:sz w:val="24"/>
          <w:szCs w:val="24"/>
          <w:lang w:val="es-PY"/>
        </w:rPr>
        <w:t xml:space="preserve">Las delegaciones </w:t>
      </w:r>
      <w:bookmarkStart w:id="1" w:name="_Hlk132874977"/>
      <w:r w:rsidR="00C93FB7">
        <w:rPr>
          <w:rFonts w:ascii="Arial" w:eastAsia="Times New Roman" w:hAnsi="Arial" w:cs="Arial"/>
          <w:bCs/>
          <w:sz w:val="24"/>
          <w:szCs w:val="24"/>
          <w:lang w:val="es-PY"/>
        </w:rPr>
        <w:t>continuaron con</w:t>
      </w:r>
      <w:r w:rsidRPr="00643E85">
        <w:rPr>
          <w:rFonts w:ascii="Arial" w:eastAsia="Times New Roman" w:hAnsi="Arial" w:cs="Arial"/>
          <w:bCs/>
          <w:sz w:val="24"/>
          <w:szCs w:val="24"/>
          <w:lang w:val="es-PY"/>
        </w:rPr>
        <w:t xml:space="preserve"> los trabajos </w:t>
      </w:r>
      <w:r w:rsidR="00A127A0">
        <w:rPr>
          <w:rFonts w:ascii="Arial" w:eastAsia="Times New Roman" w:hAnsi="Arial" w:cs="Arial"/>
          <w:bCs/>
          <w:sz w:val="24"/>
          <w:szCs w:val="24"/>
          <w:lang w:val="es-PY"/>
        </w:rPr>
        <w:t>de</w:t>
      </w:r>
      <w:r w:rsidRPr="00643E85">
        <w:rPr>
          <w:rFonts w:ascii="Arial" w:eastAsia="Times New Roman" w:hAnsi="Arial" w:cs="Arial"/>
          <w:bCs/>
          <w:sz w:val="24"/>
          <w:szCs w:val="24"/>
          <w:lang w:val="es-PY"/>
        </w:rPr>
        <w:t xml:space="preserve"> elaboración del Reglamento. Para ello, interc</w:t>
      </w:r>
      <w:r w:rsidR="00DC5675">
        <w:rPr>
          <w:rFonts w:ascii="Arial" w:eastAsia="Times New Roman" w:hAnsi="Arial" w:cs="Arial"/>
          <w:bCs/>
          <w:sz w:val="24"/>
          <w:szCs w:val="24"/>
          <w:lang w:val="es-PY"/>
        </w:rPr>
        <w:t>ambiaron comentarios respecto a</w:t>
      </w:r>
      <w:r w:rsidRPr="00643E85">
        <w:rPr>
          <w:rFonts w:ascii="Arial" w:eastAsia="Times New Roman" w:hAnsi="Arial" w:cs="Arial"/>
          <w:bCs/>
          <w:sz w:val="24"/>
          <w:szCs w:val="24"/>
          <w:lang w:val="es-PY"/>
        </w:rPr>
        <w:t xml:space="preserve">l abordaje del mismo y </w:t>
      </w:r>
      <w:r w:rsidR="00A127A0">
        <w:rPr>
          <w:rFonts w:ascii="Arial" w:eastAsia="Times New Roman" w:hAnsi="Arial" w:cs="Arial"/>
          <w:bCs/>
          <w:sz w:val="24"/>
          <w:szCs w:val="24"/>
          <w:lang w:val="es-PY"/>
        </w:rPr>
        <w:t>a las características de los</w:t>
      </w:r>
      <w:r w:rsidRPr="00643E85">
        <w:rPr>
          <w:rFonts w:ascii="Arial" w:eastAsia="Times New Roman" w:hAnsi="Arial" w:cs="Arial"/>
          <w:bCs/>
          <w:sz w:val="24"/>
          <w:szCs w:val="24"/>
          <w:lang w:val="es-PY"/>
        </w:rPr>
        <w:t xml:space="preserve"> procesos </w:t>
      </w:r>
      <w:r w:rsidR="00A127A0">
        <w:rPr>
          <w:rFonts w:ascii="Arial" w:eastAsia="Times New Roman" w:hAnsi="Arial" w:cs="Arial"/>
          <w:bCs/>
          <w:sz w:val="24"/>
          <w:szCs w:val="24"/>
          <w:lang w:val="es-PY"/>
        </w:rPr>
        <w:t>de</w:t>
      </w:r>
      <w:r w:rsidR="00A127A0" w:rsidRPr="00643E85">
        <w:rPr>
          <w:rFonts w:ascii="Arial" w:eastAsia="Times New Roman" w:hAnsi="Arial" w:cs="Arial"/>
          <w:bCs/>
          <w:sz w:val="24"/>
          <w:szCs w:val="24"/>
          <w:lang w:val="es-PY"/>
        </w:rPr>
        <w:t xml:space="preserve"> homologación y/o autorización de circulación </w:t>
      </w:r>
      <w:r w:rsidR="00A127A0">
        <w:rPr>
          <w:rFonts w:ascii="Arial" w:eastAsia="Times New Roman" w:hAnsi="Arial" w:cs="Arial"/>
          <w:bCs/>
          <w:sz w:val="24"/>
          <w:szCs w:val="24"/>
          <w:lang w:val="es-PY"/>
        </w:rPr>
        <w:t>que llevan adelante los Estados Parte</w:t>
      </w:r>
      <w:r w:rsidR="007F03CE">
        <w:rPr>
          <w:rFonts w:ascii="Arial" w:eastAsia="Times New Roman" w:hAnsi="Arial" w:cs="Arial"/>
          <w:bCs/>
          <w:sz w:val="24"/>
          <w:szCs w:val="24"/>
          <w:lang w:val="es-PY"/>
        </w:rPr>
        <w:t>s</w:t>
      </w:r>
      <w:r w:rsidR="00A127A0">
        <w:rPr>
          <w:rFonts w:ascii="Arial" w:eastAsia="Times New Roman" w:hAnsi="Arial" w:cs="Arial"/>
          <w:bCs/>
          <w:sz w:val="24"/>
          <w:szCs w:val="24"/>
          <w:lang w:val="es-PY"/>
        </w:rPr>
        <w:t>.</w:t>
      </w:r>
      <w:bookmarkEnd w:id="1"/>
    </w:p>
    <w:p w14:paraId="5A9CAFBB" w14:textId="77777777" w:rsidR="009A6E71" w:rsidRDefault="009A6E71" w:rsidP="001754F8">
      <w:pPr>
        <w:pStyle w:val="NormalWeb"/>
        <w:spacing w:before="0" w:beforeAutospacing="0" w:after="0" w:afterAutospacing="0"/>
        <w:jc w:val="both"/>
        <w:rPr>
          <w:rFonts w:ascii="Arial" w:hAnsi="Arial" w:cs="Arial"/>
          <w:color w:val="000000"/>
        </w:rPr>
      </w:pPr>
    </w:p>
    <w:p w14:paraId="30E518DE" w14:textId="2785FF37" w:rsidR="00F96D0E" w:rsidRDefault="00F96D0E" w:rsidP="001754F8">
      <w:pPr>
        <w:pStyle w:val="NormalWeb"/>
        <w:spacing w:before="0" w:beforeAutospacing="0" w:after="0" w:afterAutospacing="0"/>
        <w:jc w:val="both"/>
      </w:pPr>
      <w:r>
        <w:rPr>
          <w:rFonts w:ascii="Arial" w:hAnsi="Arial" w:cs="Arial"/>
          <w:color w:val="000000"/>
        </w:rPr>
        <w:t>Se reiteró la necesidad de establecer per</w:t>
      </w:r>
      <w:r w:rsidR="00A127A0">
        <w:rPr>
          <w:rFonts w:ascii="Arial" w:hAnsi="Arial" w:cs="Arial"/>
          <w:color w:val="000000"/>
        </w:rPr>
        <w:t>í</w:t>
      </w:r>
      <w:r>
        <w:rPr>
          <w:rFonts w:ascii="Arial" w:hAnsi="Arial" w:cs="Arial"/>
          <w:color w:val="000000"/>
        </w:rPr>
        <w:t xml:space="preserve">odos </w:t>
      </w:r>
      <w:r w:rsidR="00A127A0">
        <w:rPr>
          <w:rFonts w:ascii="Arial" w:hAnsi="Arial" w:cs="Arial"/>
          <w:color w:val="000000"/>
        </w:rPr>
        <w:t xml:space="preserve">diferenciados para la exigencia de los distintos ítems de seguridad incorporados en el RTM, definiéndolos en el </w:t>
      </w:r>
      <w:r>
        <w:rPr>
          <w:rFonts w:ascii="Arial" w:hAnsi="Arial" w:cs="Arial"/>
          <w:color w:val="000000"/>
        </w:rPr>
        <w:t>corto, mediano y largo plazo</w:t>
      </w:r>
      <w:r w:rsidR="00A127A0">
        <w:rPr>
          <w:rFonts w:ascii="Arial" w:hAnsi="Arial" w:cs="Arial"/>
          <w:color w:val="000000"/>
        </w:rPr>
        <w:t>. Para ello, se deber tener</w:t>
      </w:r>
      <w:r>
        <w:rPr>
          <w:rFonts w:ascii="Arial" w:hAnsi="Arial" w:cs="Arial"/>
          <w:color w:val="000000"/>
        </w:rPr>
        <w:t xml:space="preserve"> en cuenta que los Estados Partes tienen actualmente diferentes grados de exigencia</w:t>
      </w:r>
      <w:r w:rsidR="00A127A0">
        <w:rPr>
          <w:rFonts w:ascii="Arial" w:hAnsi="Arial" w:cs="Arial"/>
          <w:color w:val="000000"/>
        </w:rPr>
        <w:t xml:space="preserve"> en lo que respecta a la seguridad activa y pasiva de vehículos automotores de la categoría M1</w:t>
      </w:r>
      <w:r>
        <w:rPr>
          <w:rFonts w:ascii="Arial" w:hAnsi="Arial" w:cs="Arial"/>
          <w:color w:val="000000"/>
        </w:rPr>
        <w:t>.</w:t>
      </w:r>
    </w:p>
    <w:p w14:paraId="4AEC5730" w14:textId="77777777" w:rsidR="009A6E71" w:rsidRDefault="009A6E71" w:rsidP="001754F8">
      <w:pPr>
        <w:pStyle w:val="NormalWeb"/>
        <w:spacing w:before="0" w:beforeAutospacing="0" w:after="0" w:afterAutospacing="0"/>
        <w:jc w:val="both"/>
        <w:rPr>
          <w:rFonts w:ascii="Arial" w:hAnsi="Arial" w:cs="Arial"/>
          <w:color w:val="000000"/>
        </w:rPr>
      </w:pPr>
    </w:p>
    <w:p w14:paraId="412987CA" w14:textId="05989DDA" w:rsidR="00F41A30" w:rsidRDefault="00F96D0E" w:rsidP="001754F8">
      <w:pPr>
        <w:pStyle w:val="NormalWeb"/>
        <w:spacing w:before="0" w:beforeAutospacing="0" w:after="0" w:afterAutospacing="0"/>
        <w:jc w:val="both"/>
        <w:rPr>
          <w:rFonts w:ascii="Arial" w:hAnsi="Arial" w:cs="Arial"/>
          <w:color w:val="000000"/>
        </w:rPr>
      </w:pPr>
      <w:r>
        <w:rPr>
          <w:rFonts w:ascii="Arial" w:hAnsi="Arial" w:cs="Arial"/>
          <w:color w:val="000000"/>
        </w:rPr>
        <w:t xml:space="preserve">La delegación de Paraguay se </w:t>
      </w:r>
      <w:r w:rsidR="00A127A0">
        <w:rPr>
          <w:rFonts w:ascii="Arial" w:hAnsi="Arial" w:cs="Arial"/>
          <w:color w:val="000000"/>
        </w:rPr>
        <w:t xml:space="preserve">comprometió </w:t>
      </w:r>
      <w:r>
        <w:rPr>
          <w:rFonts w:ascii="Arial" w:hAnsi="Arial" w:cs="Arial"/>
          <w:color w:val="000000"/>
        </w:rPr>
        <w:t>a presentar</w:t>
      </w:r>
      <w:r w:rsidR="00A127A0">
        <w:rPr>
          <w:rFonts w:ascii="Arial" w:hAnsi="Arial" w:cs="Arial"/>
          <w:color w:val="000000"/>
        </w:rPr>
        <w:t>,</w:t>
      </w:r>
      <w:r>
        <w:rPr>
          <w:rFonts w:ascii="Arial" w:hAnsi="Arial" w:cs="Arial"/>
          <w:color w:val="000000"/>
        </w:rPr>
        <w:t xml:space="preserve"> para la próxima reunión</w:t>
      </w:r>
      <w:r w:rsidR="00A127A0">
        <w:rPr>
          <w:rFonts w:ascii="Arial" w:hAnsi="Arial" w:cs="Arial"/>
          <w:color w:val="000000"/>
        </w:rPr>
        <w:t>,</w:t>
      </w:r>
      <w:r>
        <w:rPr>
          <w:rFonts w:ascii="Arial" w:hAnsi="Arial" w:cs="Arial"/>
          <w:color w:val="000000"/>
        </w:rPr>
        <w:t xml:space="preserve"> una priorización de ítems de seguridad</w:t>
      </w:r>
      <w:r w:rsidR="0036742A">
        <w:rPr>
          <w:rFonts w:ascii="Arial" w:hAnsi="Arial" w:cs="Arial"/>
          <w:color w:val="000000"/>
        </w:rPr>
        <w:t xml:space="preserve"> que pudiera </w:t>
      </w:r>
      <w:r w:rsidR="002619A3">
        <w:rPr>
          <w:rFonts w:ascii="Arial" w:hAnsi="Arial" w:cs="Arial"/>
          <w:color w:val="000000"/>
        </w:rPr>
        <w:t xml:space="preserve">incluir en el RTM para su aplicación en el corto, mediano y largo plazo, tomando como </w:t>
      </w:r>
      <w:r w:rsidR="0036742A">
        <w:rPr>
          <w:rFonts w:ascii="Arial" w:hAnsi="Arial" w:cs="Arial"/>
          <w:color w:val="000000"/>
        </w:rPr>
        <w:t xml:space="preserve">referencia el Apéndice 1-A, del </w:t>
      </w:r>
      <w:r w:rsidR="0036742A">
        <w:rPr>
          <w:rFonts w:ascii="Arial" w:hAnsi="Arial" w:cs="Arial"/>
          <w:i/>
          <w:iCs/>
          <w:color w:val="000000"/>
        </w:rPr>
        <w:t xml:space="preserve">“Acuerdo de Reconocimiento Mutuo de Homologaciones Vehiculares entre la República Argentina y la República Federativa del Brasil" </w:t>
      </w:r>
      <w:r w:rsidR="0036742A">
        <w:rPr>
          <w:rFonts w:ascii="Arial" w:hAnsi="Arial" w:cs="Arial"/>
          <w:color w:val="000000"/>
        </w:rPr>
        <w:t>(Cuadragésimo Quinto Protocolo Adicional al Acuerdo de Complementación Económica N°14).</w:t>
      </w:r>
      <w:r w:rsidR="00F41A30">
        <w:rPr>
          <w:rFonts w:ascii="Arial" w:hAnsi="Arial" w:cs="Arial"/>
          <w:color w:val="000000"/>
        </w:rPr>
        <w:t xml:space="preserve"> </w:t>
      </w:r>
    </w:p>
    <w:p w14:paraId="0BDA8125" w14:textId="77777777" w:rsidR="009A6E71" w:rsidRDefault="009A6E71" w:rsidP="001754F8">
      <w:pPr>
        <w:pStyle w:val="NormalWeb"/>
        <w:spacing w:before="0" w:beforeAutospacing="0" w:after="0" w:afterAutospacing="0"/>
        <w:jc w:val="both"/>
        <w:rPr>
          <w:rFonts w:ascii="Arial" w:hAnsi="Arial" w:cs="Arial"/>
          <w:color w:val="000000"/>
        </w:rPr>
      </w:pPr>
    </w:p>
    <w:p w14:paraId="19447F6E" w14:textId="09C5FF29" w:rsidR="00F96D0E" w:rsidRDefault="00F41A30" w:rsidP="001754F8">
      <w:pPr>
        <w:pStyle w:val="NormalWeb"/>
        <w:spacing w:before="0" w:beforeAutospacing="0" w:after="0" w:afterAutospacing="0"/>
        <w:jc w:val="both"/>
        <w:rPr>
          <w:rFonts w:ascii="Arial" w:hAnsi="Arial" w:cs="Arial"/>
          <w:b/>
          <w:bCs/>
          <w:color w:val="000000"/>
        </w:rPr>
      </w:pPr>
      <w:r>
        <w:rPr>
          <w:rFonts w:ascii="Arial" w:hAnsi="Arial" w:cs="Arial"/>
          <w:color w:val="000000"/>
        </w:rPr>
        <w:t>E</w:t>
      </w:r>
      <w:r w:rsidR="0036742A">
        <w:rPr>
          <w:rFonts w:ascii="Arial" w:hAnsi="Arial" w:cs="Arial"/>
          <w:color w:val="000000"/>
        </w:rPr>
        <w:t>l Reglamento UN N°</w:t>
      </w:r>
      <w:r w:rsidR="00A127A0">
        <w:rPr>
          <w:rFonts w:ascii="Arial" w:hAnsi="Arial" w:cs="Arial"/>
          <w:color w:val="000000"/>
        </w:rPr>
        <w:t xml:space="preserve"> </w:t>
      </w:r>
      <w:r w:rsidR="0036742A">
        <w:rPr>
          <w:rFonts w:ascii="Arial" w:hAnsi="Arial" w:cs="Arial"/>
          <w:color w:val="000000"/>
        </w:rPr>
        <w:t xml:space="preserve">0, en su versión en español, consta en el </w:t>
      </w:r>
      <w:r w:rsidR="0036742A">
        <w:rPr>
          <w:rFonts w:ascii="Arial" w:hAnsi="Arial" w:cs="Arial"/>
          <w:b/>
          <w:bCs/>
          <w:color w:val="000000"/>
        </w:rPr>
        <w:t xml:space="preserve">Agregado </w:t>
      </w:r>
      <w:r w:rsidR="002619A3">
        <w:rPr>
          <w:rFonts w:ascii="Arial" w:hAnsi="Arial" w:cs="Arial"/>
          <w:b/>
          <w:bCs/>
          <w:color w:val="000000"/>
        </w:rPr>
        <w:t>V</w:t>
      </w:r>
      <w:r w:rsidR="0036742A">
        <w:rPr>
          <w:rFonts w:ascii="Arial" w:hAnsi="Arial" w:cs="Arial"/>
          <w:b/>
          <w:bCs/>
          <w:color w:val="000000"/>
        </w:rPr>
        <w:t xml:space="preserve"> </w:t>
      </w:r>
      <w:r w:rsidR="0036742A">
        <w:rPr>
          <w:rFonts w:ascii="Arial" w:hAnsi="Arial" w:cs="Arial"/>
          <w:color w:val="000000"/>
        </w:rPr>
        <w:t xml:space="preserve">y el Cuadragésimo Quinto Protocolo Adicional al Acuerdo de Complementación Económica N°14, en su versión en español, consta en el </w:t>
      </w:r>
      <w:r w:rsidR="0036742A">
        <w:rPr>
          <w:rFonts w:ascii="Arial" w:hAnsi="Arial" w:cs="Arial"/>
          <w:b/>
          <w:bCs/>
          <w:color w:val="000000"/>
        </w:rPr>
        <w:t xml:space="preserve">Agregado </w:t>
      </w:r>
      <w:r w:rsidR="002619A3">
        <w:rPr>
          <w:rFonts w:ascii="Arial" w:hAnsi="Arial" w:cs="Arial"/>
          <w:b/>
          <w:bCs/>
          <w:color w:val="000000"/>
        </w:rPr>
        <w:t>VI</w:t>
      </w:r>
      <w:r w:rsidR="0036742A">
        <w:rPr>
          <w:rFonts w:ascii="Arial" w:hAnsi="Arial" w:cs="Arial"/>
          <w:b/>
          <w:bCs/>
          <w:color w:val="000000"/>
        </w:rPr>
        <w:t>.</w:t>
      </w:r>
    </w:p>
    <w:p w14:paraId="6DE5701D" w14:textId="77777777" w:rsidR="009A6E71" w:rsidRDefault="009A6E71" w:rsidP="001754F8">
      <w:pPr>
        <w:pStyle w:val="NormalWeb"/>
        <w:spacing w:before="0" w:beforeAutospacing="0" w:after="0" w:afterAutospacing="0"/>
        <w:jc w:val="both"/>
        <w:rPr>
          <w:rFonts w:ascii="Arial" w:hAnsi="Arial" w:cs="Arial"/>
          <w:b/>
          <w:bCs/>
          <w:color w:val="000000"/>
        </w:rPr>
      </w:pPr>
    </w:p>
    <w:p w14:paraId="3FFE0457" w14:textId="77777777" w:rsidR="009A6E71" w:rsidRPr="00F41A30" w:rsidRDefault="009A6E71" w:rsidP="001754F8">
      <w:pPr>
        <w:pStyle w:val="NormalWeb"/>
        <w:spacing w:before="0" w:beforeAutospacing="0" w:after="0" w:afterAutospacing="0"/>
        <w:jc w:val="both"/>
        <w:rPr>
          <w:rFonts w:ascii="Arial" w:hAnsi="Arial" w:cs="Arial"/>
          <w:color w:val="000000"/>
        </w:rPr>
      </w:pPr>
    </w:p>
    <w:p w14:paraId="4DCE36D6" w14:textId="55C0E2D2" w:rsidR="00C93FB7" w:rsidRPr="00F41A30" w:rsidRDefault="00C93FB7" w:rsidP="009A6E71">
      <w:pPr>
        <w:numPr>
          <w:ilvl w:val="0"/>
          <w:numId w:val="1"/>
        </w:numPr>
        <w:spacing w:after="0" w:line="240" w:lineRule="auto"/>
        <w:ind w:left="567" w:hanging="567"/>
        <w:jc w:val="both"/>
        <w:rPr>
          <w:rFonts w:ascii="Arial" w:eastAsia="Times New Roman" w:hAnsi="Arial" w:cs="Arial"/>
          <w:b/>
          <w:caps/>
          <w:sz w:val="24"/>
          <w:szCs w:val="24"/>
          <w:lang w:val="es-PY"/>
        </w:rPr>
      </w:pPr>
      <w:r w:rsidRPr="00F41A30">
        <w:rPr>
          <w:rStyle w:val="Textoennegrita"/>
          <w:rFonts w:ascii="Arial" w:hAnsi="Arial" w:cs="Arial"/>
          <w:caps/>
          <w:sz w:val="24"/>
          <w:szCs w:val="24"/>
          <w:lang w:val="es-PY"/>
        </w:rPr>
        <w:t>Abordaje del tema “Identificación de las realidades y necesidades de los Estados Partes relacionadas a la homologación de vehículos”</w:t>
      </w:r>
    </w:p>
    <w:p w14:paraId="5F954A8D" w14:textId="77777777" w:rsidR="009A6E71" w:rsidRDefault="009A6E71" w:rsidP="001754F8">
      <w:pPr>
        <w:pStyle w:val="NormalWeb"/>
        <w:spacing w:before="0" w:beforeAutospacing="0" w:after="0" w:afterAutospacing="0"/>
        <w:jc w:val="both"/>
        <w:rPr>
          <w:rFonts w:ascii="Arial" w:hAnsi="Arial" w:cs="Arial"/>
        </w:rPr>
      </w:pPr>
    </w:p>
    <w:p w14:paraId="45F175B8" w14:textId="0545BDF6" w:rsidR="00C93FB7" w:rsidRPr="00C93FB7" w:rsidRDefault="00C93FB7" w:rsidP="001754F8">
      <w:pPr>
        <w:pStyle w:val="NormalWeb"/>
        <w:spacing w:before="0" w:beforeAutospacing="0" w:after="0" w:afterAutospacing="0"/>
        <w:jc w:val="both"/>
        <w:rPr>
          <w:rFonts w:ascii="Arial" w:hAnsi="Arial" w:cs="Arial"/>
        </w:rPr>
      </w:pPr>
      <w:r>
        <w:rPr>
          <w:rFonts w:ascii="Arial" w:hAnsi="Arial" w:cs="Arial"/>
        </w:rPr>
        <w:t xml:space="preserve">Las </w:t>
      </w:r>
      <w:r w:rsidR="00A127A0">
        <w:rPr>
          <w:rFonts w:ascii="Arial" w:hAnsi="Arial" w:cs="Arial"/>
        </w:rPr>
        <w:t>d</w:t>
      </w:r>
      <w:r>
        <w:rPr>
          <w:rFonts w:ascii="Arial" w:hAnsi="Arial" w:cs="Arial"/>
        </w:rPr>
        <w:t>elegaciones continuaron</w:t>
      </w:r>
      <w:r w:rsidRPr="00C93FB7">
        <w:rPr>
          <w:rFonts w:ascii="Arial" w:hAnsi="Arial" w:cs="Arial"/>
        </w:rPr>
        <w:t xml:space="preserve"> </w:t>
      </w:r>
      <w:r>
        <w:rPr>
          <w:rFonts w:ascii="Arial" w:hAnsi="Arial" w:cs="Arial"/>
        </w:rPr>
        <w:t>las discusione</w:t>
      </w:r>
      <w:r w:rsidR="00F41A30">
        <w:rPr>
          <w:rFonts w:ascii="Arial" w:hAnsi="Arial" w:cs="Arial"/>
        </w:rPr>
        <w:t>s con respecto a</w:t>
      </w:r>
      <w:r>
        <w:rPr>
          <w:rFonts w:ascii="Arial" w:hAnsi="Arial" w:cs="Arial"/>
        </w:rPr>
        <w:t xml:space="preserve"> las realidades y necesidades de los Estados Partes relacionadas a la homologación de vehículos.</w:t>
      </w:r>
    </w:p>
    <w:p w14:paraId="5E34D0A6" w14:textId="77777777" w:rsidR="009A6E71" w:rsidRDefault="009A6E71" w:rsidP="001754F8">
      <w:pPr>
        <w:pStyle w:val="NormalWeb"/>
        <w:spacing w:before="0" w:beforeAutospacing="0" w:after="0" w:afterAutospacing="0"/>
        <w:jc w:val="both"/>
        <w:rPr>
          <w:rFonts w:ascii="Arial" w:hAnsi="Arial" w:cs="Arial"/>
        </w:rPr>
      </w:pPr>
    </w:p>
    <w:p w14:paraId="6FCA6AD5" w14:textId="482F6B51" w:rsidR="00C93FB7" w:rsidRDefault="00C93FB7" w:rsidP="001754F8">
      <w:pPr>
        <w:pStyle w:val="NormalWeb"/>
        <w:spacing w:before="0" w:beforeAutospacing="0" w:after="0" w:afterAutospacing="0"/>
        <w:jc w:val="both"/>
        <w:rPr>
          <w:rFonts w:ascii="Arial" w:hAnsi="Arial" w:cs="Arial"/>
        </w:rPr>
      </w:pPr>
      <w:r>
        <w:rPr>
          <w:rFonts w:ascii="Arial" w:hAnsi="Arial" w:cs="Arial"/>
        </w:rPr>
        <w:t xml:space="preserve">La </w:t>
      </w:r>
      <w:r w:rsidR="00A127A0">
        <w:rPr>
          <w:rFonts w:ascii="Arial" w:hAnsi="Arial" w:cs="Arial"/>
        </w:rPr>
        <w:t>d</w:t>
      </w:r>
      <w:r>
        <w:rPr>
          <w:rFonts w:ascii="Arial" w:hAnsi="Arial" w:cs="Arial"/>
        </w:rPr>
        <w:t xml:space="preserve">elegación de Argentina expuso </w:t>
      </w:r>
      <w:r w:rsidR="00A127A0">
        <w:rPr>
          <w:rFonts w:ascii="Arial" w:hAnsi="Arial" w:cs="Arial"/>
        </w:rPr>
        <w:t>cómo</w:t>
      </w:r>
      <w:r>
        <w:rPr>
          <w:rFonts w:ascii="Arial" w:hAnsi="Arial" w:cs="Arial"/>
        </w:rPr>
        <w:t xml:space="preserve"> es su proceso de homologación de vehículos y </w:t>
      </w:r>
      <w:r w:rsidR="00A127A0">
        <w:rPr>
          <w:rFonts w:ascii="Arial" w:hAnsi="Arial" w:cs="Arial"/>
        </w:rPr>
        <w:t>refirió a</w:t>
      </w:r>
      <w:r>
        <w:rPr>
          <w:rFonts w:ascii="Arial" w:hAnsi="Arial" w:cs="Arial"/>
        </w:rPr>
        <w:t xml:space="preserve"> la normativa vigente, la cual corresponde al Decreto N° 779/1995, actualizado por el Decreto N° 32/2018</w:t>
      </w:r>
      <w:r w:rsidR="00A127A0">
        <w:rPr>
          <w:rFonts w:ascii="Arial" w:hAnsi="Arial" w:cs="Arial"/>
        </w:rPr>
        <w:t>,</w:t>
      </w:r>
      <w:r>
        <w:rPr>
          <w:rFonts w:ascii="Arial" w:hAnsi="Arial" w:cs="Arial"/>
        </w:rPr>
        <w:t xml:space="preserve"> y sus anexos A, B y P.</w:t>
      </w:r>
    </w:p>
    <w:p w14:paraId="293BC763" w14:textId="77777777" w:rsidR="009A6E71" w:rsidRDefault="009A6E71" w:rsidP="001754F8">
      <w:pPr>
        <w:pStyle w:val="NormalWeb"/>
        <w:spacing w:before="0" w:beforeAutospacing="0" w:after="0" w:afterAutospacing="0"/>
        <w:jc w:val="both"/>
        <w:rPr>
          <w:rFonts w:ascii="Arial" w:hAnsi="Arial" w:cs="Arial"/>
        </w:rPr>
      </w:pPr>
    </w:p>
    <w:p w14:paraId="3BDA050A" w14:textId="33B48DC0" w:rsidR="00C93FB7" w:rsidRDefault="00C93FB7" w:rsidP="001754F8">
      <w:pPr>
        <w:pStyle w:val="NormalWeb"/>
        <w:spacing w:before="0" w:beforeAutospacing="0" w:after="0" w:afterAutospacing="0"/>
        <w:jc w:val="both"/>
        <w:rPr>
          <w:rFonts w:ascii="Arial" w:hAnsi="Arial" w:cs="Arial"/>
        </w:rPr>
      </w:pPr>
      <w:r>
        <w:rPr>
          <w:rFonts w:ascii="Arial" w:hAnsi="Arial" w:cs="Arial"/>
        </w:rPr>
        <w:t xml:space="preserve">La </w:t>
      </w:r>
      <w:r w:rsidR="00A127A0">
        <w:rPr>
          <w:rFonts w:ascii="Arial" w:hAnsi="Arial" w:cs="Arial"/>
        </w:rPr>
        <w:t>d</w:t>
      </w:r>
      <w:r>
        <w:rPr>
          <w:rFonts w:ascii="Arial" w:hAnsi="Arial" w:cs="Arial"/>
        </w:rPr>
        <w:t xml:space="preserve">elegación de </w:t>
      </w:r>
      <w:r w:rsidR="009A6E71">
        <w:rPr>
          <w:rFonts w:ascii="Arial" w:hAnsi="Arial" w:cs="Arial"/>
        </w:rPr>
        <w:t>Brasil</w:t>
      </w:r>
      <w:r>
        <w:rPr>
          <w:rFonts w:ascii="Arial" w:hAnsi="Arial" w:cs="Arial"/>
        </w:rPr>
        <w:t xml:space="preserve"> </w:t>
      </w:r>
      <w:r w:rsidR="00C14582">
        <w:rPr>
          <w:rFonts w:ascii="Arial" w:hAnsi="Arial" w:cs="Arial"/>
        </w:rPr>
        <w:t>comentó de forma general c</w:t>
      </w:r>
      <w:r w:rsidR="00A127A0">
        <w:rPr>
          <w:rFonts w:ascii="Arial" w:hAnsi="Arial" w:cs="Arial"/>
        </w:rPr>
        <w:t>ó</w:t>
      </w:r>
      <w:r w:rsidR="00C14582">
        <w:rPr>
          <w:rFonts w:ascii="Arial" w:hAnsi="Arial" w:cs="Arial"/>
        </w:rPr>
        <w:t xml:space="preserve">mo es su proceso de homologación de vehículos y </w:t>
      </w:r>
      <w:r>
        <w:rPr>
          <w:rFonts w:ascii="Arial" w:hAnsi="Arial" w:cs="Arial"/>
        </w:rPr>
        <w:t xml:space="preserve">se </w:t>
      </w:r>
      <w:r w:rsidR="00A127A0">
        <w:rPr>
          <w:rFonts w:ascii="Arial" w:hAnsi="Arial" w:cs="Arial"/>
        </w:rPr>
        <w:t>comprometió</w:t>
      </w:r>
      <w:r>
        <w:rPr>
          <w:rFonts w:ascii="Arial" w:hAnsi="Arial" w:cs="Arial"/>
        </w:rPr>
        <w:t xml:space="preserve"> a realizar una presentación </w:t>
      </w:r>
      <w:r w:rsidR="00C14582">
        <w:rPr>
          <w:rFonts w:ascii="Arial" w:hAnsi="Arial" w:cs="Arial"/>
        </w:rPr>
        <w:t>más detallada</w:t>
      </w:r>
      <w:r>
        <w:rPr>
          <w:rFonts w:ascii="Arial" w:hAnsi="Arial" w:cs="Arial"/>
        </w:rPr>
        <w:t xml:space="preserve"> en la próxima reunión.</w:t>
      </w:r>
    </w:p>
    <w:p w14:paraId="51CD18D7" w14:textId="77777777" w:rsidR="009A6E71" w:rsidRDefault="009A6E71" w:rsidP="001754F8">
      <w:pPr>
        <w:pStyle w:val="NormalWeb"/>
        <w:spacing w:before="0" w:beforeAutospacing="0" w:after="0" w:afterAutospacing="0"/>
        <w:jc w:val="both"/>
        <w:rPr>
          <w:rFonts w:ascii="Arial" w:hAnsi="Arial" w:cs="Arial"/>
        </w:rPr>
      </w:pPr>
    </w:p>
    <w:p w14:paraId="3F1AD876" w14:textId="23821E32" w:rsidR="00A127A0" w:rsidRDefault="00A127A0" w:rsidP="001754F8">
      <w:pPr>
        <w:pStyle w:val="NormalWeb"/>
        <w:spacing w:before="0" w:beforeAutospacing="0" w:after="0" w:afterAutospacing="0"/>
        <w:jc w:val="both"/>
        <w:rPr>
          <w:rFonts w:ascii="Arial" w:hAnsi="Arial" w:cs="Arial"/>
        </w:rPr>
      </w:pPr>
      <w:r>
        <w:rPr>
          <w:rFonts w:ascii="Arial" w:hAnsi="Arial" w:cs="Arial"/>
        </w:rPr>
        <w:t>La delegación de Uruguay recordó que presentó su proceso de homologación de vehículos en la Reunión Ordinaria LXXXII, según consta en el Agregado X del Acta 4/22. Manifestó que, si bien hay algunos cambios menores, ninguno de ellos refiere a lo relativo a la seguridad activa y pasiva de los vehículos automotores.</w:t>
      </w:r>
    </w:p>
    <w:p w14:paraId="25A8510C" w14:textId="77777777" w:rsidR="009A6E71" w:rsidRDefault="009A6E71" w:rsidP="001754F8">
      <w:pPr>
        <w:pStyle w:val="NormalWeb"/>
        <w:spacing w:before="0" w:beforeAutospacing="0" w:after="0" w:afterAutospacing="0"/>
        <w:jc w:val="both"/>
        <w:rPr>
          <w:rFonts w:ascii="Arial" w:hAnsi="Arial" w:cs="Arial"/>
        </w:rPr>
      </w:pPr>
    </w:p>
    <w:p w14:paraId="66659A68" w14:textId="39F6ADC1" w:rsidR="00C93FB7" w:rsidRDefault="00C14582" w:rsidP="001754F8">
      <w:pPr>
        <w:pStyle w:val="NormalWeb"/>
        <w:spacing w:before="0" w:beforeAutospacing="0" w:after="0" w:afterAutospacing="0"/>
        <w:jc w:val="both"/>
        <w:rPr>
          <w:rFonts w:ascii="Arial" w:hAnsi="Arial" w:cs="Arial"/>
        </w:rPr>
      </w:pPr>
      <w:r>
        <w:rPr>
          <w:rFonts w:ascii="Arial" w:hAnsi="Arial" w:cs="Arial"/>
        </w:rPr>
        <w:t>El</w:t>
      </w:r>
      <w:r w:rsidR="00C93FB7" w:rsidRPr="00C93FB7">
        <w:rPr>
          <w:rFonts w:ascii="Arial" w:hAnsi="Arial" w:cs="Arial"/>
        </w:rPr>
        <w:t xml:space="preserve"> tema contin</w:t>
      </w:r>
      <w:r w:rsidR="007F03CE">
        <w:rPr>
          <w:rFonts w:ascii="Arial" w:hAnsi="Arial" w:cs="Arial"/>
        </w:rPr>
        <w:t>ú</w:t>
      </w:r>
      <w:r w:rsidR="00C93FB7" w:rsidRPr="00C93FB7">
        <w:rPr>
          <w:rFonts w:ascii="Arial" w:hAnsi="Arial" w:cs="Arial"/>
        </w:rPr>
        <w:t xml:space="preserve">a </w:t>
      </w:r>
      <w:r>
        <w:rPr>
          <w:rFonts w:ascii="Arial" w:hAnsi="Arial" w:cs="Arial"/>
        </w:rPr>
        <w:t xml:space="preserve">en </w:t>
      </w:r>
      <w:r w:rsidR="00C93FB7" w:rsidRPr="00C93FB7">
        <w:rPr>
          <w:rFonts w:ascii="Arial" w:hAnsi="Arial" w:cs="Arial"/>
        </w:rPr>
        <w:t>agenda.</w:t>
      </w:r>
    </w:p>
    <w:p w14:paraId="735798A8" w14:textId="77777777" w:rsidR="009A6E71" w:rsidRDefault="009A6E71" w:rsidP="001754F8">
      <w:pPr>
        <w:pStyle w:val="NormalWeb"/>
        <w:spacing w:before="0" w:beforeAutospacing="0" w:after="0" w:afterAutospacing="0"/>
        <w:jc w:val="both"/>
        <w:rPr>
          <w:rFonts w:ascii="Arial" w:hAnsi="Arial" w:cs="Arial"/>
        </w:rPr>
      </w:pPr>
    </w:p>
    <w:p w14:paraId="2C5FE4F7" w14:textId="77777777" w:rsidR="00CE3AE7" w:rsidRDefault="00CE3AE7" w:rsidP="001754F8">
      <w:pPr>
        <w:pStyle w:val="NormalWeb"/>
        <w:spacing w:before="0" w:beforeAutospacing="0" w:after="0" w:afterAutospacing="0"/>
        <w:jc w:val="both"/>
        <w:rPr>
          <w:rFonts w:ascii="Arial" w:hAnsi="Arial" w:cs="Arial"/>
        </w:rPr>
      </w:pPr>
    </w:p>
    <w:p w14:paraId="14488437" w14:textId="77777777" w:rsidR="00CE3AE7" w:rsidRDefault="00CE3AE7" w:rsidP="001754F8">
      <w:pPr>
        <w:pStyle w:val="NormalWeb"/>
        <w:spacing w:before="0" w:beforeAutospacing="0" w:after="0" w:afterAutospacing="0"/>
        <w:jc w:val="both"/>
        <w:rPr>
          <w:rFonts w:ascii="Arial" w:hAnsi="Arial" w:cs="Arial"/>
        </w:rPr>
      </w:pPr>
    </w:p>
    <w:p w14:paraId="239BB76E" w14:textId="77777777" w:rsidR="00CE3AE7" w:rsidRDefault="00CE3AE7" w:rsidP="001754F8">
      <w:pPr>
        <w:pStyle w:val="NormalWeb"/>
        <w:spacing w:before="0" w:beforeAutospacing="0" w:after="0" w:afterAutospacing="0"/>
        <w:jc w:val="both"/>
        <w:rPr>
          <w:rFonts w:ascii="Arial" w:hAnsi="Arial" w:cs="Arial"/>
        </w:rPr>
      </w:pPr>
    </w:p>
    <w:p w14:paraId="2FA36DBE" w14:textId="77777777" w:rsidR="009A6E71" w:rsidRPr="00C93FB7" w:rsidRDefault="009A6E71" w:rsidP="001754F8">
      <w:pPr>
        <w:pStyle w:val="NormalWeb"/>
        <w:spacing w:before="0" w:beforeAutospacing="0" w:after="0" w:afterAutospacing="0"/>
        <w:jc w:val="both"/>
        <w:rPr>
          <w:rFonts w:ascii="Arial" w:hAnsi="Arial" w:cs="Arial"/>
        </w:rPr>
      </w:pPr>
    </w:p>
    <w:p w14:paraId="34ABCAAC" w14:textId="5D9E608C" w:rsidR="00C14582" w:rsidRPr="00F41A30" w:rsidRDefault="00A127A0" w:rsidP="009A6E71">
      <w:pPr>
        <w:numPr>
          <w:ilvl w:val="0"/>
          <w:numId w:val="1"/>
        </w:numPr>
        <w:spacing w:after="0" w:line="240" w:lineRule="auto"/>
        <w:ind w:left="567" w:hanging="567"/>
        <w:jc w:val="both"/>
        <w:rPr>
          <w:rFonts w:ascii="Arial" w:eastAsia="Times New Roman" w:hAnsi="Arial" w:cs="Arial"/>
          <w:b/>
          <w:color w:val="000000" w:themeColor="text1"/>
          <w:sz w:val="24"/>
          <w:szCs w:val="24"/>
          <w:lang w:val="es-PY"/>
        </w:rPr>
      </w:pPr>
      <w:r>
        <w:rPr>
          <w:rStyle w:val="Textoennegrita"/>
          <w:rFonts w:ascii="Arial" w:hAnsi="Arial" w:cs="Arial"/>
          <w:color w:val="000000" w:themeColor="text1"/>
          <w:sz w:val="24"/>
          <w:szCs w:val="24"/>
          <w:lang w:val="es-PY"/>
        </w:rPr>
        <w:lastRenderedPageBreak/>
        <w:t>PROY</w:t>
      </w:r>
      <w:r w:rsidRPr="00F41A30">
        <w:rPr>
          <w:rStyle w:val="Textoennegrita"/>
          <w:rFonts w:ascii="Arial" w:hAnsi="Arial" w:cs="Arial"/>
          <w:color w:val="000000" w:themeColor="text1"/>
          <w:sz w:val="24"/>
          <w:szCs w:val="24"/>
          <w:lang w:val="es-PY"/>
        </w:rPr>
        <w:t>E</w:t>
      </w:r>
      <w:r>
        <w:rPr>
          <w:rStyle w:val="Textoennegrita"/>
          <w:rFonts w:ascii="Arial" w:hAnsi="Arial" w:cs="Arial"/>
          <w:color w:val="000000" w:themeColor="text1"/>
          <w:sz w:val="24"/>
          <w:szCs w:val="24"/>
          <w:lang w:val="es-PY"/>
        </w:rPr>
        <w:t>CTO DE RESOLUCIÓN Nº 11/19 “REGLAMENTO TÉCNICO MERCOSUR SOBRE CINTO DE SEGURIDAD”</w:t>
      </w:r>
    </w:p>
    <w:p w14:paraId="03B56A65" w14:textId="77777777" w:rsidR="009A6E71" w:rsidRDefault="009A6E71" w:rsidP="001754F8">
      <w:pPr>
        <w:pStyle w:val="NormalWeb"/>
        <w:spacing w:before="0" w:beforeAutospacing="0" w:after="0" w:afterAutospacing="0"/>
        <w:jc w:val="both"/>
        <w:rPr>
          <w:rFonts w:ascii="Arial" w:hAnsi="Arial" w:cs="Arial"/>
          <w:color w:val="000000" w:themeColor="text1"/>
        </w:rPr>
      </w:pPr>
    </w:p>
    <w:p w14:paraId="48175664" w14:textId="70DA59D6" w:rsidR="00C14582" w:rsidRDefault="00F41A30" w:rsidP="001754F8">
      <w:pPr>
        <w:pStyle w:val="NormalWeb"/>
        <w:spacing w:before="0" w:beforeAutospacing="0" w:after="0" w:afterAutospacing="0"/>
        <w:jc w:val="both"/>
        <w:rPr>
          <w:rFonts w:ascii="Arial" w:hAnsi="Arial" w:cs="Arial"/>
          <w:color w:val="000000" w:themeColor="text1"/>
        </w:rPr>
      </w:pPr>
      <w:r>
        <w:rPr>
          <w:rFonts w:ascii="Arial" w:hAnsi="Arial" w:cs="Arial"/>
          <w:color w:val="000000" w:themeColor="text1"/>
        </w:rPr>
        <w:t>Las delegacion</w:t>
      </w:r>
      <w:r w:rsidR="00C14582" w:rsidRPr="00F41A30">
        <w:rPr>
          <w:rFonts w:ascii="Arial" w:hAnsi="Arial" w:cs="Arial"/>
          <w:color w:val="000000" w:themeColor="text1"/>
        </w:rPr>
        <w:t xml:space="preserve">es continuaron </w:t>
      </w:r>
      <w:r>
        <w:rPr>
          <w:rFonts w:ascii="Arial" w:hAnsi="Arial" w:cs="Arial"/>
          <w:color w:val="000000" w:themeColor="text1"/>
        </w:rPr>
        <w:t xml:space="preserve">con las discusiones al respecto </w:t>
      </w:r>
      <w:r w:rsidR="00A127A0">
        <w:rPr>
          <w:rFonts w:ascii="Arial" w:hAnsi="Arial" w:cs="Arial"/>
          <w:color w:val="000000" w:themeColor="text1"/>
        </w:rPr>
        <w:t>de las</w:t>
      </w:r>
      <w:r>
        <w:rPr>
          <w:rFonts w:ascii="Arial" w:hAnsi="Arial" w:cs="Arial"/>
          <w:color w:val="000000" w:themeColor="text1"/>
        </w:rPr>
        <w:t xml:space="preserve"> observaciones reci</w:t>
      </w:r>
      <w:r w:rsidR="00C14582" w:rsidRPr="00F41A30">
        <w:rPr>
          <w:rFonts w:ascii="Arial" w:hAnsi="Arial" w:cs="Arial"/>
          <w:color w:val="000000" w:themeColor="text1"/>
        </w:rPr>
        <w:t xml:space="preserve">bidas durante </w:t>
      </w:r>
      <w:r>
        <w:rPr>
          <w:rFonts w:ascii="Arial" w:hAnsi="Arial" w:cs="Arial"/>
          <w:color w:val="000000" w:themeColor="text1"/>
        </w:rPr>
        <w:t>las consultas públicas realizadas por las delegaciones del Brasil y del Uruguay, sobre el Proy</w:t>
      </w:r>
      <w:r w:rsidR="00C14582" w:rsidRPr="00F41A30">
        <w:rPr>
          <w:rFonts w:ascii="Arial" w:hAnsi="Arial" w:cs="Arial"/>
          <w:color w:val="000000" w:themeColor="text1"/>
        </w:rPr>
        <w:t>e</w:t>
      </w:r>
      <w:r>
        <w:rPr>
          <w:rFonts w:ascii="Arial" w:hAnsi="Arial" w:cs="Arial"/>
          <w:color w:val="000000" w:themeColor="text1"/>
        </w:rPr>
        <w:t>cto de Resolución Nº 11/19 “Reglamento Técnico MERCOSUR sobre Cinto de Seguridad</w:t>
      </w:r>
      <w:r w:rsidR="00C14582" w:rsidRPr="00F41A30">
        <w:rPr>
          <w:rFonts w:ascii="Arial" w:hAnsi="Arial" w:cs="Arial"/>
          <w:color w:val="000000" w:themeColor="text1"/>
        </w:rPr>
        <w:t>” (Anexo VI, A</w:t>
      </w:r>
      <w:r w:rsidR="00C665D2">
        <w:rPr>
          <w:rFonts w:ascii="Arial" w:hAnsi="Arial" w:cs="Arial"/>
          <w:color w:val="000000" w:themeColor="text1"/>
        </w:rPr>
        <w:t>cta N</w:t>
      </w:r>
      <w:r w:rsidR="00C14582" w:rsidRPr="00F41A30">
        <w:rPr>
          <w:rFonts w:ascii="Arial" w:hAnsi="Arial" w:cs="Arial"/>
          <w:color w:val="000000" w:themeColor="text1"/>
        </w:rPr>
        <w:t xml:space="preserve">º 01/21 </w:t>
      </w:r>
      <w:r w:rsidR="00C665D2">
        <w:rPr>
          <w:rFonts w:ascii="Arial" w:hAnsi="Arial" w:cs="Arial"/>
          <w:color w:val="000000" w:themeColor="text1"/>
        </w:rPr>
        <w:t>y</w:t>
      </w:r>
      <w:r w:rsidR="00C14582" w:rsidRPr="00F41A30">
        <w:rPr>
          <w:rFonts w:ascii="Arial" w:hAnsi="Arial" w:cs="Arial"/>
          <w:color w:val="000000" w:themeColor="text1"/>
        </w:rPr>
        <w:t xml:space="preserve"> Anexo VIII-</w:t>
      </w:r>
      <w:r w:rsidR="007F03CE">
        <w:rPr>
          <w:rFonts w:ascii="Arial" w:hAnsi="Arial" w:cs="Arial"/>
          <w:color w:val="000000" w:themeColor="text1"/>
        </w:rPr>
        <w:t>R</w:t>
      </w:r>
      <w:r w:rsidR="007F03CE" w:rsidRPr="00F41A30">
        <w:rPr>
          <w:rFonts w:ascii="Arial" w:hAnsi="Arial" w:cs="Arial"/>
          <w:color w:val="000000" w:themeColor="text1"/>
        </w:rPr>
        <w:t>eservado</w:t>
      </w:r>
      <w:r w:rsidR="00C14582" w:rsidRPr="00F41A30">
        <w:rPr>
          <w:rFonts w:ascii="Arial" w:hAnsi="Arial" w:cs="Arial"/>
          <w:color w:val="000000" w:themeColor="text1"/>
        </w:rPr>
        <w:t>, A</w:t>
      </w:r>
      <w:r w:rsidR="00C665D2">
        <w:rPr>
          <w:rFonts w:ascii="Arial" w:hAnsi="Arial" w:cs="Arial"/>
          <w:color w:val="000000" w:themeColor="text1"/>
        </w:rPr>
        <w:t>cta Nº 02/23 del</w:t>
      </w:r>
      <w:r w:rsidR="00C14582" w:rsidRPr="00F41A30">
        <w:rPr>
          <w:rFonts w:ascii="Arial" w:hAnsi="Arial" w:cs="Arial"/>
          <w:color w:val="000000" w:themeColor="text1"/>
        </w:rPr>
        <w:t xml:space="preserve"> SGT Nº 3).</w:t>
      </w:r>
    </w:p>
    <w:p w14:paraId="0D689DDD" w14:textId="77777777" w:rsidR="004D7D26" w:rsidRPr="00F41A30" w:rsidRDefault="004D7D26" w:rsidP="001754F8">
      <w:pPr>
        <w:pStyle w:val="NormalWeb"/>
        <w:spacing w:before="0" w:beforeAutospacing="0" w:after="0" w:afterAutospacing="0"/>
        <w:jc w:val="both"/>
        <w:rPr>
          <w:rFonts w:ascii="Arial" w:hAnsi="Arial" w:cs="Arial"/>
          <w:color w:val="000000" w:themeColor="text1"/>
        </w:rPr>
      </w:pPr>
    </w:p>
    <w:p w14:paraId="25760056" w14:textId="7C54514A" w:rsidR="00C14582" w:rsidRPr="00F41A30" w:rsidRDefault="00A127A0" w:rsidP="001754F8">
      <w:pPr>
        <w:pStyle w:val="NormalWeb"/>
        <w:spacing w:before="0" w:beforeAutospacing="0" w:after="0" w:afterAutospacing="0"/>
        <w:jc w:val="both"/>
        <w:rPr>
          <w:rFonts w:ascii="Arial" w:hAnsi="Arial" w:cs="Arial"/>
          <w:color w:val="000000" w:themeColor="text1"/>
        </w:rPr>
      </w:pPr>
      <w:r>
        <w:rPr>
          <w:rFonts w:ascii="Arial" w:hAnsi="Arial" w:cs="Arial"/>
          <w:color w:val="000000" w:themeColor="text1"/>
        </w:rPr>
        <w:t>A</w:t>
      </w:r>
      <w:r w:rsidR="00C665D2">
        <w:rPr>
          <w:rFonts w:ascii="Arial" w:hAnsi="Arial" w:cs="Arial"/>
          <w:color w:val="000000" w:themeColor="text1"/>
        </w:rPr>
        <w:t>cordaron que el avance del tema debe pasar por la compatibilización del</w:t>
      </w:r>
      <w:r w:rsidR="00C14582" w:rsidRPr="00F41A30">
        <w:rPr>
          <w:rFonts w:ascii="Arial" w:hAnsi="Arial" w:cs="Arial"/>
          <w:color w:val="000000" w:themeColor="text1"/>
        </w:rPr>
        <w:t xml:space="preserve"> texto de</w:t>
      </w:r>
      <w:r w:rsidR="00C665D2">
        <w:rPr>
          <w:rFonts w:ascii="Arial" w:hAnsi="Arial" w:cs="Arial"/>
          <w:color w:val="000000" w:themeColor="text1"/>
        </w:rPr>
        <w:t xml:space="preserve"> este RTM con el Reglamento Técnico MERCOSUR sobre Anclaje de Cintos de Seguridad y Anclaje</w:t>
      </w:r>
      <w:r w:rsidR="00C14582" w:rsidRPr="00F41A30">
        <w:rPr>
          <w:rFonts w:ascii="Arial" w:hAnsi="Arial" w:cs="Arial"/>
          <w:color w:val="000000" w:themeColor="text1"/>
        </w:rPr>
        <w:t xml:space="preserve"> de Sistemas de Rete</w:t>
      </w:r>
      <w:r w:rsidR="00C665D2">
        <w:rPr>
          <w:rFonts w:ascii="Arial" w:hAnsi="Arial" w:cs="Arial"/>
          <w:color w:val="000000" w:themeColor="text1"/>
        </w:rPr>
        <w:t>nción</w:t>
      </w:r>
      <w:r>
        <w:rPr>
          <w:rFonts w:ascii="Arial" w:hAnsi="Arial" w:cs="Arial"/>
          <w:color w:val="000000" w:themeColor="text1"/>
        </w:rPr>
        <w:t xml:space="preserve"> Infantil, cuyo tratamiento fue instruido por Coordinadores Nacionales.</w:t>
      </w:r>
    </w:p>
    <w:p w14:paraId="64A4FC33" w14:textId="77777777" w:rsidR="009A6E71" w:rsidRDefault="009A6E71" w:rsidP="001754F8">
      <w:pPr>
        <w:pStyle w:val="NormalWeb"/>
        <w:spacing w:before="0" w:beforeAutospacing="0" w:after="0" w:afterAutospacing="0"/>
        <w:jc w:val="both"/>
        <w:rPr>
          <w:rFonts w:ascii="Arial" w:hAnsi="Arial" w:cs="Arial"/>
          <w:color w:val="000000" w:themeColor="text1"/>
        </w:rPr>
      </w:pPr>
    </w:p>
    <w:p w14:paraId="4FFB09BC" w14:textId="7EA39556" w:rsidR="001F7D28" w:rsidRDefault="001F7D28" w:rsidP="001754F8">
      <w:pPr>
        <w:pStyle w:val="NormalWeb"/>
        <w:spacing w:before="0" w:beforeAutospacing="0" w:after="0" w:afterAutospacing="0"/>
        <w:jc w:val="both"/>
        <w:rPr>
          <w:rFonts w:ascii="Arial" w:hAnsi="Arial" w:cs="Arial"/>
          <w:color w:val="000000" w:themeColor="text1"/>
        </w:rPr>
      </w:pPr>
      <w:r>
        <w:rPr>
          <w:rFonts w:ascii="Arial" w:hAnsi="Arial" w:cs="Arial"/>
          <w:color w:val="000000" w:themeColor="text1"/>
        </w:rPr>
        <w:t>La delegación de Uruguay se comprometió a revisar ambos RTMs y a elaborar un documento que compatibilice los Proyectos de</w:t>
      </w:r>
      <w:r w:rsidRPr="001F7D28">
        <w:rPr>
          <w:rFonts w:ascii="Arial" w:hAnsi="Arial" w:cs="Arial"/>
          <w:color w:val="000000" w:themeColor="text1"/>
        </w:rPr>
        <w:t xml:space="preserve"> </w:t>
      </w:r>
      <w:r>
        <w:rPr>
          <w:rFonts w:ascii="Arial" w:hAnsi="Arial" w:cs="Arial"/>
          <w:color w:val="000000" w:themeColor="text1"/>
        </w:rPr>
        <w:t>Resolución</w:t>
      </w:r>
      <w:r w:rsidRPr="00C665D2">
        <w:rPr>
          <w:rFonts w:ascii="Arial" w:hAnsi="Arial" w:cs="Arial"/>
          <w:color w:val="000000" w:themeColor="text1"/>
        </w:rPr>
        <w:t xml:space="preserve"> </w:t>
      </w:r>
      <w:r>
        <w:rPr>
          <w:rFonts w:ascii="Arial" w:hAnsi="Arial" w:cs="Arial"/>
          <w:color w:val="000000" w:themeColor="text1"/>
        </w:rPr>
        <w:t>según los criterios acordados como resultado de los intercambios técnicos registrados en la reunión, atendiendo a su vez los comentarios recibidos durante los procesos de consulta en Brasil y Uruguay. En tal sentido, se comprometió a presentar un documento en la próxima reunión.</w:t>
      </w:r>
    </w:p>
    <w:p w14:paraId="3AB7EF51" w14:textId="77777777" w:rsidR="009A6E71" w:rsidRDefault="009A6E71" w:rsidP="001754F8">
      <w:pPr>
        <w:pStyle w:val="NormalWeb"/>
        <w:spacing w:before="0" w:beforeAutospacing="0" w:after="0" w:afterAutospacing="0"/>
        <w:jc w:val="both"/>
        <w:rPr>
          <w:rFonts w:ascii="Arial" w:hAnsi="Arial" w:cs="Arial"/>
          <w:color w:val="000000" w:themeColor="text1"/>
        </w:rPr>
      </w:pPr>
    </w:p>
    <w:p w14:paraId="3CE0F1E3" w14:textId="64A5764A" w:rsidR="001F7D28" w:rsidRDefault="001F7D28" w:rsidP="001754F8">
      <w:pPr>
        <w:pStyle w:val="NormalWeb"/>
        <w:spacing w:before="0" w:beforeAutospacing="0" w:after="0" w:afterAutospacing="0"/>
        <w:jc w:val="both"/>
        <w:rPr>
          <w:rFonts w:ascii="Arial" w:hAnsi="Arial" w:cs="Arial"/>
          <w:color w:val="000000" w:themeColor="text1"/>
        </w:rPr>
      </w:pPr>
      <w:r>
        <w:rPr>
          <w:rFonts w:ascii="Arial" w:hAnsi="Arial" w:cs="Arial"/>
          <w:color w:val="000000" w:themeColor="text1"/>
        </w:rPr>
        <w:t>Con relación a la posibilidad de elaborar un documento único que consolide ambos RTMs, las delegaciones acordaron elevar la consulta a Coordinadores Nacionales.</w:t>
      </w:r>
    </w:p>
    <w:p w14:paraId="766A26F4" w14:textId="77777777" w:rsidR="009A6E71" w:rsidRDefault="009A6E71" w:rsidP="001754F8">
      <w:pPr>
        <w:pStyle w:val="NormalWeb"/>
        <w:spacing w:before="0" w:beforeAutospacing="0" w:after="0" w:afterAutospacing="0"/>
        <w:rPr>
          <w:rFonts w:ascii="Arial" w:hAnsi="Arial" w:cs="Arial"/>
          <w:color w:val="000000" w:themeColor="text1"/>
        </w:rPr>
      </w:pPr>
    </w:p>
    <w:p w14:paraId="7A30CDBD" w14:textId="1DA56566" w:rsidR="009A6E71" w:rsidRDefault="00C14582" w:rsidP="001754F8">
      <w:pPr>
        <w:pStyle w:val="NormalWeb"/>
        <w:spacing w:before="0" w:beforeAutospacing="0" w:after="0" w:afterAutospacing="0"/>
        <w:rPr>
          <w:rFonts w:ascii="Arial" w:hAnsi="Arial" w:cs="Arial"/>
          <w:color w:val="000000" w:themeColor="text1"/>
        </w:rPr>
      </w:pPr>
      <w:r w:rsidRPr="00F41A30">
        <w:rPr>
          <w:rFonts w:ascii="Arial" w:hAnsi="Arial" w:cs="Arial"/>
          <w:color w:val="000000" w:themeColor="text1"/>
        </w:rPr>
        <w:t>El tema contin</w:t>
      </w:r>
      <w:r w:rsidR="004D7D26">
        <w:rPr>
          <w:rFonts w:ascii="Arial" w:hAnsi="Arial" w:cs="Arial"/>
          <w:color w:val="000000" w:themeColor="text1"/>
        </w:rPr>
        <w:t>ú</w:t>
      </w:r>
      <w:r w:rsidRPr="00F41A30">
        <w:rPr>
          <w:rFonts w:ascii="Arial" w:hAnsi="Arial" w:cs="Arial"/>
          <w:color w:val="000000" w:themeColor="text1"/>
        </w:rPr>
        <w:t>a en agenda.</w:t>
      </w:r>
    </w:p>
    <w:p w14:paraId="56EC2D7A" w14:textId="77777777" w:rsidR="009A6E71" w:rsidRDefault="009A6E71" w:rsidP="001754F8">
      <w:pPr>
        <w:pStyle w:val="NormalWeb"/>
        <w:spacing w:before="0" w:beforeAutospacing="0" w:after="0" w:afterAutospacing="0"/>
        <w:rPr>
          <w:rFonts w:ascii="Arial" w:hAnsi="Arial" w:cs="Arial"/>
          <w:color w:val="000000" w:themeColor="text1"/>
        </w:rPr>
      </w:pPr>
    </w:p>
    <w:p w14:paraId="1708F701" w14:textId="7F7C1986" w:rsidR="00C14582" w:rsidRPr="00F41A30" w:rsidRDefault="00C14582" w:rsidP="001754F8">
      <w:pPr>
        <w:pStyle w:val="NormalWeb"/>
        <w:spacing w:before="0" w:beforeAutospacing="0" w:after="0" w:afterAutospacing="0"/>
        <w:rPr>
          <w:rFonts w:ascii="Arial" w:hAnsi="Arial" w:cs="Arial"/>
          <w:color w:val="000000" w:themeColor="text1"/>
        </w:rPr>
      </w:pPr>
      <w:r w:rsidRPr="00F41A30">
        <w:rPr>
          <w:rFonts w:ascii="Arial" w:hAnsi="Arial" w:cs="Arial"/>
          <w:color w:val="000000" w:themeColor="text1"/>
        </w:rPr>
        <w:t xml:space="preserve"> </w:t>
      </w:r>
    </w:p>
    <w:p w14:paraId="712465C7" w14:textId="77777777" w:rsidR="00157DF0" w:rsidRDefault="00490304" w:rsidP="009A6E71">
      <w:pPr>
        <w:numPr>
          <w:ilvl w:val="0"/>
          <w:numId w:val="1"/>
        </w:numPr>
        <w:spacing w:after="0" w:line="240" w:lineRule="auto"/>
        <w:ind w:left="567" w:hanging="567"/>
        <w:jc w:val="both"/>
        <w:rPr>
          <w:rFonts w:ascii="Arial" w:eastAsia="Times New Roman" w:hAnsi="Arial" w:cs="Arial"/>
          <w:b/>
          <w:sz w:val="24"/>
          <w:szCs w:val="24"/>
        </w:rPr>
      </w:pPr>
      <w:r>
        <w:rPr>
          <w:rFonts w:ascii="Arial" w:eastAsia="Times New Roman" w:hAnsi="Arial" w:cs="Arial"/>
          <w:b/>
          <w:sz w:val="24"/>
          <w:szCs w:val="24"/>
        </w:rPr>
        <w:t>GRADO DE AVANCE</w:t>
      </w:r>
    </w:p>
    <w:p w14:paraId="2D4BE113" w14:textId="77777777" w:rsidR="009A6E71" w:rsidRDefault="009A6E71" w:rsidP="001754F8">
      <w:pPr>
        <w:spacing w:after="0" w:line="240" w:lineRule="auto"/>
        <w:jc w:val="both"/>
        <w:rPr>
          <w:rFonts w:ascii="Arial" w:eastAsia="Arial" w:hAnsi="Arial" w:cs="Arial"/>
          <w:kern w:val="1"/>
          <w:sz w:val="24"/>
          <w:szCs w:val="24"/>
          <w:lang w:val="es-UY"/>
        </w:rPr>
      </w:pPr>
    </w:p>
    <w:p w14:paraId="2A9CF4CE" w14:textId="3A93C8DE" w:rsidR="001754F8" w:rsidRDefault="001754F8" w:rsidP="001754F8">
      <w:pPr>
        <w:spacing w:after="0" w:line="240" w:lineRule="auto"/>
        <w:jc w:val="both"/>
        <w:rPr>
          <w:rFonts w:ascii="Arial" w:eastAsia="Arial" w:hAnsi="Arial" w:cs="Arial"/>
          <w:kern w:val="1"/>
          <w:sz w:val="24"/>
          <w:szCs w:val="24"/>
          <w:lang w:val="es-UY"/>
        </w:rPr>
      </w:pPr>
      <w:r>
        <w:rPr>
          <w:rFonts w:ascii="Arial" w:eastAsia="Arial" w:hAnsi="Arial" w:cs="Arial"/>
          <w:kern w:val="1"/>
          <w:sz w:val="24"/>
          <w:szCs w:val="24"/>
          <w:lang w:val="es-UY"/>
        </w:rPr>
        <w:t xml:space="preserve">El informe </w:t>
      </w:r>
      <w:r w:rsidR="009A6E71">
        <w:rPr>
          <w:rFonts w:ascii="Arial" w:eastAsia="Arial" w:hAnsi="Arial" w:cs="Arial"/>
          <w:kern w:val="1"/>
          <w:sz w:val="24"/>
          <w:szCs w:val="24"/>
          <w:lang w:val="es-UY"/>
        </w:rPr>
        <w:t xml:space="preserve">semestral del grado de </w:t>
      </w:r>
      <w:r>
        <w:rPr>
          <w:rFonts w:ascii="Arial" w:eastAsia="Arial" w:hAnsi="Arial" w:cs="Arial"/>
          <w:kern w:val="1"/>
          <w:sz w:val="24"/>
          <w:szCs w:val="24"/>
          <w:lang w:val="es-UY"/>
        </w:rPr>
        <w:t xml:space="preserve"> avance del Programa de Trabajo 2023 – 2024 será presentado en la próxima reunión. </w:t>
      </w:r>
    </w:p>
    <w:p w14:paraId="0E7EC572" w14:textId="77777777" w:rsidR="009A6E71" w:rsidRDefault="009A6E71" w:rsidP="001754F8">
      <w:pPr>
        <w:spacing w:after="0" w:line="240" w:lineRule="auto"/>
        <w:jc w:val="both"/>
        <w:rPr>
          <w:rFonts w:ascii="Arial" w:eastAsia="Arial" w:hAnsi="Arial" w:cs="Arial"/>
          <w:kern w:val="1"/>
          <w:sz w:val="24"/>
          <w:szCs w:val="24"/>
          <w:lang w:val="es-UY"/>
        </w:rPr>
      </w:pPr>
    </w:p>
    <w:p w14:paraId="28F4CBBE" w14:textId="77777777" w:rsidR="009A6E71" w:rsidRDefault="009A6E71" w:rsidP="001754F8">
      <w:pPr>
        <w:spacing w:after="0" w:line="240" w:lineRule="auto"/>
        <w:jc w:val="both"/>
        <w:rPr>
          <w:rFonts w:ascii="Arial" w:eastAsia="Arial" w:hAnsi="Arial" w:cs="Arial"/>
          <w:strike/>
          <w:kern w:val="1"/>
          <w:sz w:val="24"/>
          <w:szCs w:val="24"/>
          <w:lang w:val="es-UY"/>
        </w:rPr>
      </w:pPr>
    </w:p>
    <w:p w14:paraId="6252243A" w14:textId="6E50BE2F" w:rsidR="00157DF0" w:rsidRPr="001754F8" w:rsidRDefault="00490304" w:rsidP="001754F8">
      <w:pPr>
        <w:spacing w:after="0" w:line="240" w:lineRule="auto"/>
        <w:jc w:val="both"/>
        <w:rPr>
          <w:rFonts w:ascii="Arial" w:eastAsia="Times New Roman" w:hAnsi="Arial" w:cs="Arial"/>
          <w:b/>
          <w:sz w:val="24"/>
          <w:szCs w:val="24"/>
          <w:lang w:val="es-UY"/>
        </w:rPr>
      </w:pPr>
      <w:r w:rsidRPr="001754F8">
        <w:rPr>
          <w:rFonts w:ascii="Arial" w:eastAsia="Times New Roman" w:hAnsi="Arial" w:cs="Arial"/>
          <w:b/>
          <w:sz w:val="24"/>
          <w:szCs w:val="24"/>
          <w:lang w:val="es-UY"/>
        </w:rPr>
        <w:t>AGENDA DE LA PRÓXIMA REUNIÓN</w:t>
      </w:r>
    </w:p>
    <w:p w14:paraId="7D26E68D" w14:textId="77777777" w:rsidR="009A6E71" w:rsidRDefault="009A6E71" w:rsidP="001754F8">
      <w:pPr>
        <w:spacing w:after="0" w:line="240" w:lineRule="auto"/>
        <w:jc w:val="both"/>
        <w:rPr>
          <w:rFonts w:ascii="Arial" w:eastAsia="Times New Roman" w:hAnsi="Arial" w:cs="Arial"/>
          <w:sz w:val="24"/>
          <w:szCs w:val="24"/>
          <w:lang w:val="es-PY" w:eastAsia="es-ES"/>
        </w:rPr>
      </w:pPr>
    </w:p>
    <w:p w14:paraId="0444ACA0" w14:textId="401EEAEA" w:rsidR="00157DF0" w:rsidRPr="00643E85" w:rsidRDefault="00490304" w:rsidP="001754F8">
      <w:pPr>
        <w:spacing w:after="0" w:line="240" w:lineRule="auto"/>
        <w:jc w:val="both"/>
        <w:rPr>
          <w:rFonts w:ascii="Arial" w:eastAsia="Times New Roman" w:hAnsi="Arial" w:cs="Arial"/>
          <w:b/>
          <w:sz w:val="24"/>
          <w:szCs w:val="24"/>
          <w:lang w:val="es-PY" w:eastAsia="es-ES"/>
        </w:rPr>
      </w:pPr>
      <w:r w:rsidRPr="00643E85">
        <w:rPr>
          <w:rFonts w:ascii="Arial" w:eastAsia="Times New Roman" w:hAnsi="Arial" w:cs="Arial"/>
          <w:sz w:val="24"/>
          <w:szCs w:val="24"/>
          <w:lang w:val="es-PY" w:eastAsia="es-ES"/>
        </w:rPr>
        <w:t xml:space="preserve">La Agenda de la Próxima Reunión consta en el </w:t>
      </w:r>
      <w:r w:rsidRPr="00643E85">
        <w:rPr>
          <w:rFonts w:ascii="Arial" w:eastAsia="Times New Roman" w:hAnsi="Arial" w:cs="Arial"/>
          <w:b/>
          <w:sz w:val="24"/>
          <w:szCs w:val="24"/>
          <w:lang w:val="es-PY" w:eastAsia="es-ES"/>
        </w:rPr>
        <w:t xml:space="preserve">Agregado </w:t>
      </w:r>
      <w:r>
        <w:rPr>
          <w:rFonts w:ascii="Arial" w:eastAsia="Times New Roman" w:hAnsi="Arial" w:cs="Arial"/>
          <w:b/>
          <w:sz w:val="24"/>
          <w:szCs w:val="24"/>
          <w:lang w:val="es-PY" w:eastAsia="es-ES"/>
        </w:rPr>
        <w:t>VII</w:t>
      </w:r>
      <w:r w:rsidRPr="00643E85">
        <w:rPr>
          <w:rFonts w:ascii="Arial" w:eastAsia="Times New Roman" w:hAnsi="Arial" w:cs="Arial"/>
          <w:b/>
          <w:sz w:val="24"/>
          <w:szCs w:val="24"/>
          <w:lang w:val="es-PY" w:eastAsia="es-ES"/>
        </w:rPr>
        <w:t>.</w:t>
      </w:r>
    </w:p>
    <w:p w14:paraId="1BFA5ADF" w14:textId="77777777" w:rsidR="009A6E71" w:rsidRDefault="009A6E71" w:rsidP="001754F8">
      <w:pPr>
        <w:tabs>
          <w:tab w:val="left" w:pos="426"/>
        </w:tabs>
        <w:spacing w:after="0" w:line="240" w:lineRule="auto"/>
        <w:jc w:val="both"/>
        <w:rPr>
          <w:rFonts w:ascii="Arial" w:eastAsia="Times New Roman" w:hAnsi="Arial" w:cs="Arial"/>
          <w:b/>
          <w:sz w:val="24"/>
          <w:szCs w:val="24"/>
          <w:lang w:val="es-PY" w:eastAsia="es-ES"/>
        </w:rPr>
      </w:pPr>
    </w:p>
    <w:p w14:paraId="7D2BEE1D" w14:textId="77777777" w:rsidR="009A6E71" w:rsidRDefault="009A6E71" w:rsidP="001754F8">
      <w:pPr>
        <w:tabs>
          <w:tab w:val="left" w:pos="426"/>
        </w:tabs>
        <w:spacing w:after="0" w:line="240" w:lineRule="auto"/>
        <w:jc w:val="both"/>
        <w:rPr>
          <w:rFonts w:ascii="Arial" w:eastAsia="Times New Roman" w:hAnsi="Arial" w:cs="Arial"/>
          <w:b/>
          <w:sz w:val="24"/>
          <w:szCs w:val="24"/>
          <w:lang w:val="es-PY" w:eastAsia="es-ES"/>
        </w:rPr>
      </w:pPr>
    </w:p>
    <w:p w14:paraId="599F2AA6" w14:textId="395F66DF" w:rsidR="00157DF0" w:rsidRDefault="00490304" w:rsidP="001754F8">
      <w:pPr>
        <w:tabs>
          <w:tab w:val="left" w:pos="426"/>
        </w:tabs>
        <w:spacing w:after="0" w:line="240" w:lineRule="auto"/>
        <w:jc w:val="both"/>
        <w:rPr>
          <w:rFonts w:ascii="Arial" w:eastAsia="Times New Roman" w:hAnsi="Arial" w:cs="Arial"/>
          <w:b/>
          <w:sz w:val="24"/>
          <w:szCs w:val="24"/>
          <w:lang w:val="es-PY" w:eastAsia="es-ES"/>
        </w:rPr>
      </w:pPr>
      <w:r w:rsidRPr="00643E85">
        <w:rPr>
          <w:rFonts w:ascii="Arial" w:eastAsia="Times New Roman" w:hAnsi="Arial" w:cs="Arial"/>
          <w:b/>
          <w:sz w:val="24"/>
          <w:szCs w:val="24"/>
          <w:lang w:val="es-PY" w:eastAsia="es-ES"/>
        </w:rPr>
        <w:t>LISTA DE AGREGADOS</w:t>
      </w:r>
    </w:p>
    <w:p w14:paraId="4FE20EBE" w14:textId="77777777" w:rsidR="009A6E71" w:rsidRDefault="009A6E71" w:rsidP="001754F8">
      <w:pPr>
        <w:spacing w:after="0" w:line="240" w:lineRule="auto"/>
        <w:jc w:val="both"/>
        <w:rPr>
          <w:rFonts w:ascii="Arial" w:eastAsia="Times New Roman" w:hAnsi="Arial" w:cs="Arial"/>
          <w:color w:val="000000"/>
          <w:sz w:val="24"/>
          <w:szCs w:val="24"/>
          <w:lang w:val="es-PY" w:eastAsia="es-PY"/>
        </w:rPr>
      </w:pPr>
    </w:p>
    <w:p w14:paraId="5B51D83C" w14:textId="7CDD4662" w:rsidR="00490304" w:rsidRDefault="00490304" w:rsidP="001754F8">
      <w:pPr>
        <w:spacing w:after="0" w:line="240" w:lineRule="auto"/>
        <w:jc w:val="both"/>
        <w:rPr>
          <w:rFonts w:ascii="Arial" w:eastAsia="Times New Roman" w:hAnsi="Arial" w:cs="Arial"/>
          <w:color w:val="000000"/>
          <w:sz w:val="24"/>
          <w:szCs w:val="24"/>
          <w:lang w:val="es-PY" w:eastAsia="es-PY"/>
        </w:rPr>
      </w:pPr>
      <w:r w:rsidRPr="00490304">
        <w:rPr>
          <w:rFonts w:ascii="Arial" w:eastAsia="Times New Roman" w:hAnsi="Arial" w:cs="Arial"/>
          <w:color w:val="000000"/>
          <w:sz w:val="24"/>
          <w:szCs w:val="24"/>
          <w:lang w:val="es-PY" w:eastAsia="es-PY"/>
        </w:rPr>
        <w:t>Los Agregados que forman parte de la presente Acta son los siguientes:</w:t>
      </w:r>
    </w:p>
    <w:p w14:paraId="4A8F52E8" w14:textId="77777777" w:rsidR="009A6E71" w:rsidRPr="00490304" w:rsidRDefault="009A6E71" w:rsidP="001754F8">
      <w:pPr>
        <w:spacing w:after="0" w:line="240" w:lineRule="auto"/>
        <w:jc w:val="both"/>
        <w:rPr>
          <w:rFonts w:ascii="Times New Roman" w:eastAsia="Times New Roman" w:hAnsi="Times New Roman" w:cs="Times New Roman"/>
          <w:sz w:val="24"/>
          <w:szCs w:val="24"/>
          <w:lang w:val="es-PY" w:eastAsia="es-PY"/>
        </w:rPr>
      </w:pPr>
    </w:p>
    <w:tbl>
      <w:tblPr>
        <w:tblW w:w="0" w:type="auto"/>
        <w:tblCellMar>
          <w:top w:w="15" w:type="dxa"/>
          <w:left w:w="15" w:type="dxa"/>
          <w:bottom w:w="15" w:type="dxa"/>
          <w:right w:w="15" w:type="dxa"/>
        </w:tblCellMar>
        <w:tblLook w:val="04A0" w:firstRow="1" w:lastRow="0" w:firstColumn="1" w:lastColumn="0" w:noHBand="0" w:noVBand="1"/>
      </w:tblPr>
      <w:tblGrid>
        <w:gridCol w:w="1843"/>
        <w:gridCol w:w="6995"/>
      </w:tblGrid>
      <w:tr w:rsidR="00490304" w:rsidRPr="00490304" w14:paraId="55F1A781" w14:textId="77777777" w:rsidTr="00490304">
        <w:trPr>
          <w:trHeight w:val="83"/>
        </w:trPr>
        <w:tc>
          <w:tcPr>
            <w:tcW w:w="1843" w:type="dxa"/>
            <w:tcMar>
              <w:top w:w="0" w:type="dxa"/>
              <w:left w:w="108" w:type="dxa"/>
              <w:bottom w:w="0" w:type="dxa"/>
              <w:right w:w="108" w:type="dxa"/>
            </w:tcMar>
            <w:hideMark/>
          </w:tcPr>
          <w:p w14:paraId="6DE15208" w14:textId="77777777" w:rsidR="00490304" w:rsidRPr="00490304" w:rsidRDefault="00490304" w:rsidP="001754F8">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t>Agregado I</w:t>
            </w:r>
          </w:p>
        </w:tc>
        <w:tc>
          <w:tcPr>
            <w:tcW w:w="6995" w:type="dxa"/>
            <w:tcMar>
              <w:top w:w="0" w:type="dxa"/>
              <w:left w:w="108" w:type="dxa"/>
              <w:bottom w:w="0" w:type="dxa"/>
              <w:right w:w="108" w:type="dxa"/>
            </w:tcMar>
            <w:hideMark/>
          </w:tcPr>
          <w:p w14:paraId="7814EDBF" w14:textId="77777777" w:rsidR="00490304" w:rsidRPr="00490304" w:rsidRDefault="00490304" w:rsidP="001754F8">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color w:val="000000"/>
                <w:sz w:val="24"/>
                <w:szCs w:val="24"/>
                <w:lang w:val="es-PY" w:eastAsia="es-PY"/>
              </w:rPr>
              <w:t>Lista de Participantes.</w:t>
            </w:r>
          </w:p>
        </w:tc>
      </w:tr>
      <w:tr w:rsidR="00490304" w:rsidRPr="00490304" w14:paraId="12DFCA36" w14:textId="77777777" w:rsidTr="00490304">
        <w:trPr>
          <w:trHeight w:val="83"/>
        </w:trPr>
        <w:tc>
          <w:tcPr>
            <w:tcW w:w="1843" w:type="dxa"/>
            <w:tcMar>
              <w:top w:w="0" w:type="dxa"/>
              <w:left w:w="108" w:type="dxa"/>
              <w:bottom w:w="0" w:type="dxa"/>
              <w:right w:w="108" w:type="dxa"/>
            </w:tcMar>
            <w:hideMark/>
          </w:tcPr>
          <w:p w14:paraId="32B3E817" w14:textId="77777777" w:rsidR="00490304" w:rsidRPr="00490304" w:rsidRDefault="00490304" w:rsidP="001754F8">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t>Agregado II</w:t>
            </w:r>
          </w:p>
        </w:tc>
        <w:tc>
          <w:tcPr>
            <w:tcW w:w="6995" w:type="dxa"/>
            <w:tcMar>
              <w:top w:w="0" w:type="dxa"/>
              <w:left w:w="108" w:type="dxa"/>
              <w:bottom w:w="0" w:type="dxa"/>
              <w:right w:w="108" w:type="dxa"/>
            </w:tcMar>
            <w:hideMark/>
          </w:tcPr>
          <w:p w14:paraId="3ADB873C" w14:textId="77777777" w:rsidR="00490304" w:rsidRPr="00490304" w:rsidRDefault="00490304" w:rsidP="001754F8">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color w:val="000000"/>
                <w:sz w:val="24"/>
                <w:szCs w:val="24"/>
                <w:lang w:val="es-PY" w:eastAsia="es-PY"/>
              </w:rPr>
              <w:t>Agenda de la Reunión.</w:t>
            </w:r>
          </w:p>
        </w:tc>
      </w:tr>
      <w:tr w:rsidR="00490304" w:rsidRPr="00DC5675" w14:paraId="5AC6DEAE" w14:textId="77777777" w:rsidTr="00490304">
        <w:trPr>
          <w:trHeight w:val="83"/>
        </w:trPr>
        <w:tc>
          <w:tcPr>
            <w:tcW w:w="1843" w:type="dxa"/>
            <w:tcMar>
              <w:top w:w="0" w:type="dxa"/>
              <w:left w:w="108" w:type="dxa"/>
              <w:bottom w:w="0" w:type="dxa"/>
              <w:right w:w="108" w:type="dxa"/>
            </w:tcMar>
            <w:hideMark/>
          </w:tcPr>
          <w:p w14:paraId="2E5D430C" w14:textId="77777777" w:rsidR="00490304" w:rsidRPr="00490304" w:rsidRDefault="00490304" w:rsidP="001754F8">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t>Agregado III</w:t>
            </w:r>
          </w:p>
        </w:tc>
        <w:tc>
          <w:tcPr>
            <w:tcW w:w="6995" w:type="dxa"/>
            <w:tcMar>
              <w:top w:w="0" w:type="dxa"/>
              <w:left w:w="108" w:type="dxa"/>
              <w:bottom w:w="0" w:type="dxa"/>
              <w:right w:w="108" w:type="dxa"/>
            </w:tcMar>
            <w:hideMark/>
          </w:tcPr>
          <w:p w14:paraId="4AE1FD7F" w14:textId="77777777" w:rsidR="00490304" w:rsidRPr="00490304" w:rsidRDefault="00490304" w:rsidP="001754F8">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t xml:space="preserve">RESERVADO - </w:t>
            </w:r>
            <w:r w:rsidRPr="00490304">
              <w:rPr>
                <w:rFonts w:ascii="Arial" w:eastAsia="Times New Roman" w:hAnsi="Arial" w:cs="Arial"/>
                <w:color w:val="000000"/>
                <w:sz w:val="24"/>
                <w:szCs w:val="24"/>
                <w:lang w:val="es-PY" w:eastAsia="es-PY"/>
              </w:rPr>
              <w:t>Documento de trabajo “Cuadro comparativo de ítems de seguridad y normas técnicas de referencia”.</w:t>
            </w:r>
          </w:p>
        </w:tc>
      </w:tr>
      <w:tr w:rsidR="00490304" w:rsidRPr="004D7D26" w14:paraId="53C830D2" w14:textId="77777777" w:rsidTr="00490304">
        <w:trPr>
          <w:trHeight w:val="397"/>
        </w:trPr>
        <w:tc>
          <w:tcPr>
            <w:tcW w:w="1843" w:type="dxa"/>
            <w:tcMar>
              <w:top w:w="0" w:type="dxa"/>
              <w:left w:w="108" w:type="dxa"/>
              <w:bottom w:w="0" w:type="dxa"/>
              <w:right w:w="108" w:type="dxa"/>
            </w:tcMar>
            <w:hideMark/>
          </w:tcPr>
          <w:p w14:paraId="72ED335C" w14:textId="3B86140C" w:rsidR="00490304" w:rsidRPr="00490304" w:rsidRDefault="00490304" w:rsidP="001754F8">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lastRenderedPageBreak/>
              <w:t xml:space="preserve">Agregado </w:t>
            </w:r>
            <w:r>
              <w:rPr>
                <w:rFonts w:ascii="Arial" w:eastAsia="Times New Roman" w:hAnsi="Arial" w:cs="Arial"/>
                <w:b/>
                <w:bCs/>
                <w:color w:val="000000"/>
                <w:sz w:val="24"/>
                <w:szCs w:val="24"/>
                <w:lang w:val="es-PY" w:eastAsia="es-PY"/>
              </w:rPr>
              <w:t>I</w:t>
            </w:r>
            <w:r w:rsidRPr="00490304">
              <w:rPr>
                <w:rFonts w:ascii="Arial" w:eastAsia="Times New Roman" w:hAnsi="Arial" w:cs="Arial"/>
                <w:b/>
                <w:bCs/>
                <w:color w:val="000000"/>
                <w:sz w:val="24"/>
                <w:szCs w:val="24"/>
                <w:lang w:val="es-PY" w:eastAsia="es-PY"/>
              </w:rPr>
              <w:t>V</w:t>
            </w:r>
          </w:p>
        </w:tc>
        <w:tc>
          <w:tcPr>
            <w:tcW w:w="6995" w:type="dxa"/>
            <w:tcMar>
              <w:top w:w="0" w:type="dxa"/>
              <w:left w:w="108" w:type="dxa"/>
              <w:bottom w:w="0" w:type="dxa"/>
              <w:right w:w="108" w:type="dxa"/>
            </w:tcMar>
            <w:hideMark/>
          </w:tcPr>
          <w:p w14:paraId="10D8447D" w14:textId="77777777" w:rsidR="00490304" w:rsidRPr="00490304" w:rsidRDefault="00490304" w:rsidP="001754F8">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t xml:space="preserve">RESERVADO - </w:t>
            </w:r>
            <w:r w:rsidRPr="00490304">
              <w:rPr>
                <w:rFonts w:ascii="Arial" w:eastAsia="Times New Roman" w:hAnsi="Arial" w:cs="Arial"/>
                <w:color w:val="000000"/>
                <w:sz w:val="24"/>
                <w:szCs w:val="24"/>
                <w:lang w:val="es-PY" w:eastAsia="es-PY"/>
              </w:rPr>
              <w:t>Borrador del “Reglamento Técnico MERCOSUR de Vehículos de la Categoría M3 para Transporte Carretero de Pasajeros”, versión en portugués.</w:t>
            </w:r>
          </w:p>
        </w:tc>
      </w:tr>
      <w:tr w:rsidR="00490304" w:rsidRPr="004D7D26" w14:paraId="44465113" w14:textId="77777777" w:rsidTr="00490304">
        <w:trPr>
          <w:trHeight w:val="397"/>
        </w:trPr>
        <w:tc>
          <w:tcPr>
            <w:tcW w:w="1843" w:type="dxa"/>
            <w:tcMar>
              <w:top w:w="0" w:type="dxa"/>
              <w:left w:w="108" w:type="dxa"/>
              <w:bottom w:w="0" w:type="dxa"/>
              <w:right w:w="108" w:type="dxa"/>
            </w:tcMar>
            <w:hideMark/>
          </w:tcPr>
          <w:p w14:paraId="4205D815" w14:textId="23EA0AE4" w:rsidR="00490304" w:rsidRPr="00490304" w:rsidRDefault="00490304" w:rsidP="001754F8">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t xml:space="preserve">Agregado </w:t>
            </w:r>
            <w:r>
              <w:rPr>
                <w:rFonts w:ascii="Arial" w:eastAsia="Times New Roman" w:hAnsi="Arial" w:cs="Arial"/>
                <w:b/>
                <w:bCs/>
                <w:color w:val="000000"/>
                <w:sz w:val="24"/>
                <w:szCs w:val="24"/>
                <w:lang w:val="es-PY" w:eastAsia="es-PY"/>
              </w:rPr>
              <w:t>V</w:t>
            </w:r>
          </w:p>
          <w:p w14:paraId="756DF2C2" w14:textId="77777777" w:rsidR="00490304" w:rsidRDefault="00490304" w:rsidP="001754F8">
            <w:pPr>
              <w:spacing w:after="0" w:line="240" w:lineRule="auto"/>
              <w:jc w:val="both"/>
              <w:rPr>
                <w:rFonts w:ascii="Arial" w:eastAsia="Times New Roman" w:hAnsi="Arial" w:cs="Arial"/>
                <w:b/>
                <w:bCs/>
                <w:color w:val="000000"/>
                <w:sz w:val="24"/>
                <w:szCs w:val="24"/>
                <w:lang w:val="es-PY" w:eastAsia="es-PY"/>
              </w:rPr>
            </w:pPr>
          </w:p>
          <w:p w14:paraId="1EE287C0" w14:textId="4EF05807" w:rsidR="00490304" w:rsidRPr="00490304" w:rsidRDefault="00490304" w:rsidP="001754F8">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t xml:space="preserve">Agregado </w:t>
            </w:r>
            <w:r>
              <w:rPr>
                <w:rFonts w:ascii="Arial" w:eastAsia="Times New Roman" w:hAnsi="Arial" w:cs="Arial"/>
                <w:b/>
                <w:bCs/>
                <w:color w:val="000000"/>
                <w:sz w:val="24"/>
                <w:szCs w:val="24"/>
                <w:lang w:val="es-PY" w:eastAsia="es-PY"/>
              </w:rPr>
              <w:t>VI</w:t>
            </w:r>
          </w:p>
        </w:tc>
        <w:tc>
          <w:tcPr>
            <w:tcW w:w="6995" w:type="dxa"/>
            <w:tcMar>
              <w:top w:w="0" w:type="dxa"/>
              <w:left w:w="108" w:type="dxa"/>
              <w:bottom w:w="0" w:type="dxa"/>
              <w:right w:w="108" w:type="dxa"/>
            </w:tcMar>
            <w:hideMark/>
          </w:tcPr>
          <w:p w14:paraId="737E99CD" w14:textId="136224CD" w:rsidR="00490304" w:rsidRDefault="00490304" w:rsidP="001754F8">
            <w:pPr>
              <w:spacing w:after="0" w:line="240" w:lineRule="auto"/>
              <w:jc w:val="both"/>
              <w:rPr>
                <w:rFonts w:ascii="Arial" w:eastAsia="Times New Roman" w:hAnsi="Arial" w:cs="Arial"/>
                <w:color w:val="000000"/>
                <w:sz w:val="24"/>
                <w:szCs w:val="24"/>
                <w:lang w:val="es-PY" w:eastAsia="es-PY"/>
              </w:rPr>
            </w:pPr>
            <w:r w:rsidRPr="00490304">
              <w:rPr>
                <w:rFonts w:ascii="Arial" w:eastAsia="Times New Roman" w:hAnsi="Arial" w:cs="Arial"/>
                <w:color w:val="000000"/>
                <w:sz w:val="24"/>
                <w:szCs w:val="24"/>
                <w:lang w:val="es-PY" w:eastAsia="es-PY"/>
              </w:rPr>
              <w:t>Reglamento UN N°0 de las Naciones Unidas, versión en español.</w:t>
            </w:r>
          </w:p>
          <w:p w14:paraId="2832A5B2" w14:textId="77777777" w:rsidR="00490304" w:rsidRDefault="00490304" w:rsidP="001754F8">
            <w:pPr>
              <w:spacing w:after="0" w:line="240" w:lineRule="auto"/>
              <w:jc w:val="both"/>
              <w:rPr>
                <w:rFonts w:ascii="Arial" w:eastAsia="Times New Roman" w:hAnsi="Arial" w:cs="Arial"/>
                <w:color w:val="000000"/>
                <w:sz w:val="24"/>
                <w:szCs w:val="24"/>
                <w:lang w:val="es-PY" w:eastAsia="es-PY"/>
              </w:rPr>
            </w:pPr>
            <w:r w:rsidRPr="00490304">
              <w:rPr>
                <w:rFonts w:ascii="Arial" w:eastAsia="Times New Roman" w:hAnsi="Arial" w:cs="Arial"/>
                <w:color w:val="000000"/>
                <w:sz w:val="24"/>
                <w:szCs w:val="24"/>
                <w:lang w:val="es-PY" w:eastAsia="es-PY"/>
              </w:rPr>
              <w:t>Cuadragésimo Quinto Protocolo Adicional al Acuerdo de Complementación Económica N° 14, versión en español.</w:t>
            </w:r>
          </w:p>
          <w:p w14:paraId="23974DA3" w14:textId="77777777" w:rsidR="009A6E71" w:rsidRDefault="009A6E71" w:rsidP="001754F8">
            <w:pPr>
              <w:spacing w:after="0" w:line="240" w:lineRule="auto"/>
              <w:jc w:val="both"/>
              <w:rPr>
                <w:rFonts w:ascii="Times New Roman" w:eastAsia="Times New Roman" w:hAnsi="Times New Roman" w:cs="Times New Roman"/>
                <w:color w:val="000000"/>
                <w:sz w:val="24"/>
                <w:szCs w:val="24"/>
                <w:lang w:val="es-PY" w:eastAsia="es-PY"/>
              </w:rPr>
            </w:pPr>
          </w:p>
          <w:p w14:paraId="1DE92D73" w14:textId="77777777" w:rsidR="009A6E71" w:rsidRDefault="009A6E71" w:rsidP="001754F8">
            <w:pPr>
              <w:spacing w:after="0" w:line="240" w:lineRule="auto"/>
              <w:jc w:val="both"/>
              <w:rPr>
                <w:rFonts w:ascii="Times New Roman" w:eastAsia="Times New Roman" w:hAnsi="Times New Roman" w:cs="Times New Roman"/>
                <w:color w:val="000000"/>
                <w:sz w:val="24"/>
                <w:szCs w:val="24"/>
                <w:lang w:val="es-PY" w:eastAsia="es-PY"/>
              </w:rPr>
            </w:pPr>
          </w:p>
          <w:p w14:paraId="5ADF517F" w14:textId="372A8738" w:rsidR="009A6E71" w:rsidRPr="00490304" w:rsidRDefault="009A6E71" w:rsidP="001754F8">
            <w:pPr>
              <w:spacing w:after="0" w:line="240" w:lineRule="auto"/>
              <w:jc w:val="both"/>
              <w:rPr>
                <w:rFonts w:ascii="Times New Roman" w:eastAsia="Times New Roman" w:hAnsi="Times New Roman" w:cs="Times New Roman"/>
                <w:sz w:val="24"/>
                <w:szCs w:val="24"/>
                <w:lang w:val="es-PY" w:eastAsia="es-PY"/>
              </w:rPr>
            </w:pPr>
          </w:p>
        </w:tc>
      </w:tr>
      <w:tr w:rsidR="00490304" w:rsidRPr="004D7D26" w14:paraId="45A6DC29" w14:textId="77777777" w:rsidTr="00490304">
        <w:trPr>
          <w:trHeight w:val="397"/>
        </w:trPr>
        <w:tc>
          <w:tcPr>
            <w:tcW w:w="1843" w:type="dxa"/>
            <w:tcMar>
              <w:top w:w="0" w:type="dxa"/>
              <w:left w:w="108" w:type="dxa"/>
              <w:bottom w:w="0" w:type="dxa"/>
              <w:right w:w="108" w:type="dxa"/>
            </w:tcMar>
            <w:hideMark/>
          </w:tcPr>
          <w:p w14:paraId="58A11ADF" w14:textId="5AF01A68" w:rsidR="00490304" w:rsidRPr="00490304" w:rsidRDefault="00490304" w:rsidP="001754F8">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b/>
                <w:bCs/>
                <w:color w:val="000000"/>
                <w:sz w:val="24"/>
                <w:szCs w:val="24"/>
                <w:lang w:val="es-PY" w:eastAsia="es-PY"/>
              </w:rPr>
              <w:t xml:space="preserve">Agregado </w:t>
            </w:r>
            <w:r>
              <w:rPr>
                <w:rFonts w:ascii="Arial" w:eastAsia="Times New Roman" w:hAnsi="Arial" w:cs="Arial"/>
                <w:b/>
                <w:bCs/>
                <w:color w:val="000000"/>
                <w:sz w:val="24"/>
                <w:szCs w:val="24"/>
                <w:lang w:val="es-PY" w:eastAsia="es-PY"/>
              </w:rPr>
              <w:t>V</w:t>
            </w:r>
            <w:r w:rsidRPr="00490304">
              <w:rPr>
                <w:rFonts w:ascii="Arial" w:eastAsia="Times New Roman" w:hAnsi="Arial" w:cs="Arial"/>
                <w:b/>
                <w:bCs/>
                <w:color w:val="000000"/>
                <w:sz w:val="24"/>
                <w:szCs w:val="24"/>
                <w:lang w:val="es-PY" w:eastAsia="es-PY"/>
              </w:rPr>
              <w:t>I</w:t>
            </w:r>
            <w:r>
              <w:rPr>
                <w:rFonts w:ascii="Arial" w:eastAsia="Times New Roman" w:hAnsi="Arial" w:cs="Arial"/>
                <w:b/>
                <w:bCs/>
                <w:color w:val="000000"/>
                <w:sz w:val="24"/>
                <w:szCs w:val="24"/>
                <w:lang w:val="es-PY" w:eastAsia="es-PY"/>
              </w:rPr>
              <w:t>I</w:t>
            </w:r>
          </w:p>
        </w:tc>
        <w:tc>
          <w:tcPr>
            <w:tcW w:w="6995" w:type="dxa"/>
            <w:tcMar>
              <w:top w:w="0" w:type="dxa"/>
              <w:left w:w="108" w:type="dxa"/>
              <w:bottom w:w="0" w:type="dxa"/>
              <w:right w:w="108" w:type="dxa"/>
            </w:tcMar>
            <w:hideMark/>
          </w:tcPr>
          <w:p w14:paraId="2530A731" w14:textId="20774B33" w:rsidR="001754F8" w:rsidRPr="00490304" w:rsidRDefault="001754F8" w:rsidP="001754F8">
            <w:pPr>
              <w:spacing w:after="0" w:line="240" w:lineRule="auto"/>
              <w:jc w:val="both"/>
              <w:rPr>
                <w:rFonts w:ascii="Times New Roman" w:eastAsia="Times New Roman" w:hAnsi="Times New Roman" w:cs="Times New Roman"/>
                <w:sz w:val="24"/>
                <w:szCs w:val="24"/>
                <w:lang w:val="es-PY" w:eastAsia="es-PY"/>
              </w:rPr>
            </w:pPr>
            <w:r w:rsidRPr="00490304">
              <w:rPr>
                <w:rFonts w:ascii="Arial" w:eastAsia="Times New Roman" w:hAnsi="Arial" w:cs="Arial"/>
                <w:color w:val="000000"/>
                <w:sz w:val="24"/>
                <w:szCs w:val="24"/>
                <w:lang w:val="es-PY" w:eastAsia="es-PY"/>
              </w:rPr>
              <w:t>Agenda de la Próxima Reunión.</w:t>
            </w:r>
          </w:p>
          <w:p w14:paraId="3790B61A" w14:textId="568AD692" w:rsidR="00490304" w:rsidRPr="00490304" w:rsidRDefault="00490304" w:rsidP="001754F8">
            <w:pPr>
              <w:spacing w:after="0" w:line="240" w:lineRule="auto"/>
              <w:jc w:val="both"/>
              <w:rPr>
                <w:rFonts w:ascii="Times New Roman" w:eastAsia="Times New Roman" w:hAnsi="Times New Roman" w:cs="Times New Roman"/>
                <w:sz w:val="24"/>
                <w:szCs w:val="24"/>
                <w:lang w:val="es-PY" w:eastAsia="es-PY"/>
              </w:rPr>
            </w:pPr>
          </w:p>
        </w:tc>
      </w:tr>
      <w:tr w:rsidR="00490304" w:rsidRPr="004D7D26" w14:paraId="62CAB7C2" w14:textId="77777777" w:rsidTr="00490304">
        <w:trPr>
          <w:trHeight w:val="397"/>
        </w:trPr>
        <w:tc>
          <w:tcPr>
            <w:tcW w:w="1843" w:type="dxa"/>
            <w:tcMar>
              <w:top w:w="0" w:type="dxa"/>
              <w:left w:w="108" w:type="dxa"/>
              <w:bottom w:w="0" w:type="dxa"/>
              <w:right w:w="108" w:type="dxa"/>
            </w:tcMar>
            <w:hideMark/>
          </w:tcPr>
          <w:p w14:paraId="2D58ED22" w14:textId="2D5AD367" w:rsidR="00490304" w:rsidRPr="00490304" w:rsidRDefault="00490304" w:rsidP="001754F8">
            <w:pPr>
              <w:spacing w:after="0" w:line="240" w:lineRule="auto"/>
              <w:jc w:val="both"/>
              <w:rPr>
                <w:rFonts w:ascii="Times New Roman" w:eastAsia="Times New Roman" w:hAnsi="Times New Roman" w:cs="Times New Roman"/>
                <w:sz w:val="24"/>
                <w:szCs w:val="24"/>
                <w:lang w:val="es-PY" w:eastAsia="es-PY"/>
              </w:rPr>
            </w:pPr>
          </w:p>
        </w:tc>
        <w:tc>
          <w:tcPr>
            <w:tcW w:w="6995" w:type="dxa"/>
            <w:tcMar>
              <w:top w:w="0" w:type="dxa"/>
              <w:left w:w="108" w:type="dxa"/>
              <w:bottom w:w="0" w:type="dxa"/>
              <w:right w:w="108" w:type="dxa"/>
            </w:tcMar>
            <w:hideMark/>
          </w:tcPr>
          <w:p w14:paraId="2D02E2FC" w14:textId="1EF58075" w:rsidR="00490304" w:rsidRPr="00490304" w:rsidRDefault="00490304" w:rsidP="00CE3AE7">
            <w:pPr>
              <w:spacing w:after="0" w:line="240" w:lineRule="auto"/>
              <w:rPr>
                <w:rFonts w:ascii="Times New Roman" w:eastAsia="Times New Roman" w:hAnsi="Times New Roman" w:cs="Times New Roman"/>
                <w:sz w:val="24"/>
                <w:szCs w:val="24"/>
                <w:lang w:val="es-PY" w:eastAsia="es-PY"/>
              </w:rPr>
            </w:pPr>
            <w:r w:rsidRPr="00490304">
              <w:rPr>
                <w:rFonts w:ascii="Times New Roman" w:eastAsia="Times New Roman" w:hAnsi="Times New Roman" w:cs="Times New Roman"/>
                <w:sz w:val="24"/>
                <w:szCs w:val="24"/>
                <w:lang w:val="es-PY" w:eastAsia="es-PY"/>
              </w:rPr>
              <w:br/>
            </w:r>
          </w:p>
        </w:tc>
      </w:tr>
    </w:tbl>
    <w:p w14:paraId="7CE9EE99" w14:textId="77777777" w:rsidR="00490304" w:rsidRPr="00643E85" w:rsidRDefault="00490304" w:rsidP="001754F8">
      <w:pPr>
        <w:tabs>
          <w:tab w:val="left" w:pos="426"/>
        </w:tabs>
        <w:spacing w:after="0" w:line="240" w:lineRule="auto"/>
        <w:jc w:val="both"/>
        <w:rPr>
          <w:rFonts w:ascii="Arial" w:eastAsia="Times New Roman" w:hAnsi="Arial" w:cs="Arial"/>
          <w:b/>
          <w:sz w:val="24"/>
          <w:szCs w:val="24"/>
          <w:lang w:val="es-PY" w:eastAsia="es-ES"/>
        </w:rPr>
      </w:pPr>
    </w:p>
    <w:tbl>
      <w:tblPr>
        <w:tblpPr w:leftFromText="141" w:rightFromText="141" w:vertAnchor="text" w:horzAnchor="margin" w:tblpY="1875"/>
        <w:tblW w:w="8784" w:type="dxa"/>
        <w:tblLayout w:type="fixed"/>
        <w:tblCellMar>
          <w:left w:w="70" w:type="dxa"/>
          <w:right w:w="70" w:type="dxa"/>
        </w:tblCellMar>
        <w:tblLook w:val="04A0" w:firstRow="1" w:lastRow="0" w:firstColumn="1" w:lastColumn="0" w:noHBand="0" w:noVBand="1"/>
      </w:tblPr>
      <w:tblGrid>
        <w:gridCol w:w="4431"/>
        <w:gridCol w:w="4353"/>
      </w:tblGrid>
      <w:tr w:rsidR="00157DF0" w:rsidRPr="004D7D26" w14:paraId="64A5CF92" w14:textId="77777777">
        <w:trPr>
          <w:trHeight w:val="858"/>
        </w:trPr>
        <w:tc>
          <w:tcPr>
            <w:tcW w:w="4431" w:type="dxa"/>
          </w:tcPr>
          <w:p w14:paraId="50795372" w14:textId="77777777" w:rsidR="00157DF0" w:rsidRPr="00643E85" w:rsidRDefault="00157DF0" w:rsidP="001754F8">
            <w:pPr>
              <w:autoSpaceDE w:val="0"/>
              <w:spacing w:after="0" w:line="240" w:lineRule="auto"/>
              <w:rPr>
                <w:rFonts w:ascii="Arial" w:eastAsia="Times New Roman" w:hAnsi="Arial" w:cs="Arial"/>
                <w:b/>
                <w:sz w:val="24"/>
                <w:szCs w:val="24"/>
                <w:lang w:val="es-PY" w:eastAsia="es-ES"/>
              </w:rPr>
            </w:pPr>
          </w:p>
          <w:p w14:paraId="598322C4" w14:textId="77777777" w:rsidR="00157DF0" w:rsidRPr="00643E85" w:rsidRDefault="00490304" w:rsidP="001754F8">
            <w:pPr>
              <w:autoSpaceDE w:val="0"/>
              <w:spacing w:after="0" w:line="240" w:lineRule="auto"/>
              <w:jc w:val="center"/>
              <w:rPr>
                <w:rFonts w:ascii="Arial" w:eastAsia="Times New Roman" w:hAnsi="Arial" w:cs="Arial"/>
                <w:b/>
                <w:sz w:val="24"/>
                <w:szCs w:val="24"/>
                <w:lang w:val="es-PY" w:eastAsia="es-ES"/>
              </w:rPr>
            </w:pPr>
            <w:r w:rsidRPr="00643E85">
              <w:rPr>
                <w:rFonts w:ascii="Arial" w:eastAsia="Times New Roman" w:hAnsi="Arial" w:cs="Arial"/>
                <w:b/>
                <w:sz w:val="24"/>
                <w:szCs w:val="24"/>
                <w:lang w:val="es-PY" w:eastAsia="es-ES"/>
              </w:rPr>
              <w:t>_________________________</w:t>
            </w:r>
          </w:p>
          <w:p w14:paraId="16D997B1" w14:textId="77777777" w:rsidR="00157DF0" w:rsidRPr="00643E85" w:rsidRDefault="00490304" w:rsidP="001754F8">
            <w:pPr>
              <w:autoSpaceDE w:val="0"/>
              <w:spacing w:after="0" w:line="240" w:lineRule="auto"/>
              <w:jc w:val="center"/>
              <w:rPr>
                <w:rFonts w:ascii="Arial" w:eastAsia="Times New Roman" w:hAnsi="Arial" w:cs="Arial"/>
                <w:b/>
                <w:sz w:val="24"/>
                <w:szCs w:val="24"/>
                <w:lang w:val="es-PY" w:eastAsia="es-ES"/>
              </w:rPr>
            </w:pPr>
            <w:r w:rsidRPr="00643E85">
              <w:rPr>
                <w:rFonts w:ascii="Arial" w:eastAsia="Times New Roman" w:hAnsi="Arial" w:cs="Arial"/>
                <w:b/>
                <w:sz w:val="24"/>
                <w:szCs w:val="24"/>
                <w:lang w:val="es-PY" w:eastAsia="es-ES"/>
              </w:rPr>
              <w:t>Por la delegación de Argentina</w:t>
            </w:r>
          </w:p>
          <w:p w14:paraId="349D16A7" w14:textId="77777777" w:rsidR="00157DF0" w:rsidRPr="00643E85" w:rsidRDefault="00490304" w:rsidP="001754F8">
            <w:pPr>
              <w:autoSpaceDE w:val="0"/>
              <w:spacing w:after="0" w:line="240" w:lineRule="auto"/>
              <w:jc w:val="center"/>
              <w:rPr>
                <w:rFonts w:ascii="Arial" w:eastAsia="Times New Roman" w:hAnsi="Arial" w:cs="Arial"/>
                <w:bCs/>
                <w:sz w:val="24"/>
                <w:szCs w:val="24"/>
                <w:lang w:val="es-PY" w:eastAsia="es-ES"/>
              </w:rPr>
            </w:pPr>
            <w:r w:rsidRPr="00643E85">
              <w:rPr>
                <w:rFonts w:ascii="Arial" w:eastAsia="Times New Roman" w:hAnsi="Arial" w:cs="Arial"/>
                <w:bCs/>
                <w:sz w:val="24"/>
                <w:szCs w:val="24"/>
                <w:lang w:val="es-PY" w:eastAsia="es-ES"/>
              </w:rPr>
              <w:t>Esteban Mainieri</w:t>
            </w:r>
          </w:p>
          <w:p w14:paraId="097AC4BC" w14:textId="77777777" w:rsidR="00157DF0" w:rsidRPr="00643E85" w:rsidRDefault="00157DF0" w:rsidP="001754F8">
            <w:pPr>
              <w:autoSpaceDE w:val="0"/>
              <w:spacing w:after="0" w:line="240" w:lineRule="auto"/>
              <w:jc w:val="center"/>
              <w:rPr>
                <w:rFonts w:ascii="Arial" w:eastAsia="Times New Roman" w:hAnsi="Arial" w:cs="Arial"/>
                <w:bCs/>
                <w:sz w:val="24"/>
                <w:szCs w:val="24"/>
                <w:lang w:val="es-PY" w:eastAsia="es-ES"/>
              </w:rPr>
            </w:pPr>
          </w:p>
          <w:p w14:paraId="45DA1F63" w14:textId="77777777" w:rsidR="00157DF0" w:rsidRPr="00643E85" w:rsidRDefault="00157DF0" w:rsidP="001754F8">
            <w:pPr>
              <w:autoSpaceDE w:val="0"/>
              <w:spacing w:after="0" w:line="240" w:lineRule="auto"/>
              <w:jc w:val="center"/>
              <w:rPr>
                <w:rFonts w:ascii="Arial" w:eastAsia="Times New Roman" w:hAnsi="Arial" w:cs="Arial"/>
                <w:bCs/>
                <w:sz w:val="24"/>
                <w:szCs w:val="24"/>
                <w:lang w:val="es-PY" w:eastAsia="es-ES"/>
              </w:rPr>
            </w:pPr>
          </w:p>
          <w:p w14:paraId="5BF2F08E" w14:textId="77777777" w:rsidR="00157DF0" w:rsidRPr="00643E85" w:rsidRDefault="00157DF0" w:rsidP="001754F8">
            <w:pPr>
              <w:autoSpaceDE w:val="0"/>
              <w:spacing w:after="0" w:line="240" w:lineRule="auto"/>
              <w:jc w:val="center"/>
              <w:rPr>
                <w:rFonts w:ascii="Arial" w:eastAsia="Times New Roman" w:hAnsi="Arial" w:cs="Arial"/>
                <w:bCs/>
                <w:sz w:val="24"/>
                <w:szCs w:val="24"/>
                <w:lang w:val="es-PY" w:eastAsia="es-ES"/>
              </w:rPr>
            </w:pPr>
          </w:p>
          <w:p w14:paraId="12035E64" w14:textId="77777777" w:rsidR="00157DF0" w:rsidRPr="00643E85" w:rsidRDefault="00157DF0" w:rsidP="001754F8">
            <w:pPr>
              <w:autoSpaceDE w:val="0"/>
              <w:spacing w:after="0" w:line="240" w:lineRule="auto"/>
              <w:jc w:val="center"/>
              <w:rPr>
                <w:rFonts w:ascii="Arial" w:eastAsia="Times New Roman" w:hAnsi="Arial" w:cs="Arial"/>
                <w:bCs/>
                <w:sz w:val="24"/>
                <w:szCs w:val="24"/>
                <w:lang w:val="es-PY" w:eastAsia="es-ES"/>
              </w:rPr>
            </w:pPr>
          </w:p>
          <w:p w14:paraId="2648DDE6" w14:textId="77777777" w:rsidR="00157DF0" w:rsidRPr="00643E85" w:rsidRDefault="00157DF0" w:rsidP="001754F8">
            <w:pPr>
              <w:autoSpaceDE w:val="0"/>
              <w:spacing w:after="0" w:line="240" w:lineRule="auto"/>
              <w:jc w:val="center"/>
              <w:rPr>
                <w:rFonts w:ascii="Arial" w:eastAsia="Times New Roman" w:hAnsi="Arial" w:cs="Arial"/>
                <w:bCs/>
                <w:sz w:val="24"/>
                <w:szCs w:val="24"/>
                <w:lang w:val="es-PY" w:eastAsia="es-ES"/>
              </w:rPr>
            </w:pPr>
          </w:p>
          <w:p w14:paraId="5475838A" w14:textId="77777777" w:rsidR="00157DF0" w:rsidRPr="00643E85" w:rsidRDefault="00157DF0" w:rsidP="001754F8">
            <w:pPr>
              <w:autoSpaceDE w:val="0"/>
              <w:spacing w:after="0" w:line="240" w:lineRule="auto"/>
              <w:jc w:val="center"/>
              <w:rPr>
                <w:rFonts w:ascii="Arial" w:eastAsia="Times New Roman" w:hAnsi="Arial" w:cs="Arial"/>
                <w:bCs/>
                <w:sz w:val="24"/>
                <w:szCs w:val="24"/>
                <w:lang w:val="es-PY" w:eastAsia="es-ES"/>
              </w:rPr>
            </w:pPr>
          </w:p>
        </w:tc>
        <w:tc>
          <w:tcPr>
            <w:tcW w:w="4353" w:type="dxa"/>
          </w:tcPr>
          <w:p w14:paraId="3B442DCF" w14:textId="77777777" w:rsidR="00157DF0" w:rsidRPr="00643E85" w:rsidRDefault="00157DF0" w:rsidP="001754F8">
            <w:pPr>
              <w:autoSpaceDE w:val="0"/>
              <w:spacing w:after="0" w:line="240" w:lineRule="auto"/>
              <w:jc w:val="center"/>
              <w:rPr>
                <w:rFonts w:ascii="Arial" w:eastAsia="Times New Roman" w:hAnsi="Arial" w:cs="Arial"/>
                <w:b/>
                <w:sz w:val="24"/>
                <w:szCs w:val="24"/>
                <w:lang w:val="es-PY" w:eastAsia="es-ES"/>
              </w:rPr>
            </w:pPr>
          </w:p>
          <w:p w14:paraId="419E2E86" w14:textId="77777777" w:rsidR="00157DF0" w:rsidRPr="00643E85" w:rsidRDefault="00490304" w:rsidP="001754F8">
            <w:pPr>
              <w:autoSpaceDE w:val="0"/>
              <w:spacing w:after="0" w:line="240" w:lineRule="auto"/>
              <w:jc w:val="center"/>
              <w:rPr>
                <w:rFonts w:ascii="Arial" w:eastAsia="Times New Roman" w:hAnsi="Arial" w:cs="Arial"/>
                <w:b/>
                <w:sz w:val="24"/>
                <w:szCs w:val="24"/>
                <w:lang w:val="es-PY" w:eastAsia="es-ES"/>
              </w:rPr>
            </w:pPr>
            <w:r w:rsidRPr="00643E85">
              <w:rPr>
                <w:rFonts w:ascii="Arial" w:eastAsia="Times New Roman" w:hAnsi="Arial" w:cs="Arial"/>
                <w:b/>
                <w:sz w:val="24"/>
                <w:szCs w:val="24"/>
                <w:lang w:val="es-PY" w:eastAsia="es-ES"/>
              </w:rPr>
              <w:t>__________________________</w:t>
            </w:r>
          </w:p>
          <w:p w14:paraId="6C6B99BA" w14:textId="77777777" w:rsidR="00157DF0" w:rsidRPr="00643E85" w:rsidRDefault="00490304" w:rsidP="001754F8">
            <w:pPr>
              <w:autoSpaceDE w:val="0"/>
              <w:spacing w:after="0" w:line="240" w:lineRule="auto"/>
              <w:jc w:val="center"/>
              <w:rPr>
                <w:rFonts w:ascii="Arial" w:eastAsia="Times New Roman" w:hAnsi="Arial" w:cs="Arial"/>
                <w:b/>
                <w:sz w:val="24"/>
                <w:szCs w:val="24"/>
                <w:lang w:val="es-PY" w:eastAsia="es-ES"/>
              </w:rPr>
            </w:pPr>
            <w:r w:rsidRPr="00643E85">
              <w:rPr>
                <w:rFonts w:ascii="Arial" w:eastAsia="Times New Roman" w:hAnsi="Arial" w:cs="Arial"/>
                <w:b/>
                <w:sz w:val="24"/>
                <w:szCs w:val="24"/>
                <w:lang w:val="es-PY" w:eastAsia="es-ES"/>
              </w:rPr>
              <w:t>Por la delegación de Brasil</w:t>
            </w:r>
          </w:p>
          <w:p w14:paraId="76F5669C" w14:textId="77777777" w:rsidR="00157DF0" w:rsidRPr="00643E85" w:rsidRDefault="00490304" w:rsidP="001754F8">
            <w:pPr>
              <w:autoSpaceDE w:val="0"/>
              <w:spacing w:after="0" w:line="240" w:lineRule="auto"/>
              <w:jc w:val="center"/>
              <w:rPr>
                <w:rFonts w:ascii="Arial" w:eastAsia="Times New Roman" w:hAnsi="Arial" w:cs="Arial"/>
                <w:sz w:val="24"/>
                <w:szCs w:val="24"/>
                <w:lang w:val="es-PY" w:eastAsia="es-ES"/>
              </w:rPr>
            </w:pPr>
            <w:r w:rsidRPr="00643E85">
              <w:rPr>
                <w:rFonts w:ascii="Arial" w:eastAsia="Times New Roman" w:hAnsi="Arial" w:cs="Arial"/>
                <w:sz w:val="24"/>
                <w:szCs w:val="24"/>
                <w:lang w:val="es-PY" w:eastAsia="es-ES"/>
              </w:rPr>
              <w:t xml:space="preserve">Daniel Mariz Tavares </w:t>
            </w:r>
          </w:p>
          <w:p w14:paraId="3F6E5A32" w14:textId="77777777" w:rsidR="00157DF0" w:rsidRPr="00643E85" w:rsidRDefault="00157DF0" w:rsidP="001754F8">
            <w:pPr>
              <w:autoSpaceDE w:val="0"/>
              <w:spacing w:after="0" w:line="240" w:lineRule="auto"/>
              <w:jc w:val="center"/>
              <w:rPr>
                <w:rFonts w:ascii="Arial" w:eastAsia="Times New Roman" w:hAnsi="Arial" w:cs="Arial"/>
                <w:sz w:val="24"/>
                <w:szCs w:val="24"/>
                <w:lang w:val="es-PY" w:eastAsia="es-ES"/>
              </w:rPr>
            </w:pPr>
          </w:p>
          <w:p w14:paraId="0786FCD2" w14:textId="77777777" w:rsidR="00157DF0" w:rsidRPr="00643E85" w:rsidRDefault="00157DF0" w:rsidP="001754F8">
            <w:pPr>
              <w:autoSpaceDE w:val="0"/>
              <w:spacing w:after="0" w:line="240" w:lineRule="auto"/>
              <w:jc w:val="center"/>
              <w:rPr>
                <w:rFonts w:ascii="Arial" w:eastAsia="Times New Roman" w:hAnsi="Arial" w:cs="Arial"/>
                <w:sz w:val="24"/>
                <w:szCs w:val="24"/>
                <w:lang w:val="es-PY" w:eastAsia="es-ES"/>
              </w:rPr>
            </w:pPr>
          </w:p>
          <w:p w14:paraId="609DB0CB" w14:textId="77777777" w:rsidR="00157DF0" w:rsidRPr="00643E85" w:rsidRDefault="00157DF0" w:rsidP="001754F8">
            <w:pPr>
              <w:autoSpaceDE w:val="0"/>
              <w:spacing w:after="0" w:line="240" w:lineRule="auto"/>
              <w:jc w:val="center"/>
              <w:rPr>
                <w:rFonts w:ascii="Arial" w:eastAsia="Times New Roman" w:hAnsi="Arial" w:cs="Arial"/>
                <w:sz w:val="24"/>
                <w:szCs w:val="24"/>
                <w:lang w:val="es-PY" w:eastAsia="es-ES"/>
              </w:rPr>
            </w:pPr>
          </w:p>
          <w:p w14:paraId="1C9457E8" w14:textId="77777777" w:rsidR="00157DF0" w:rsidRPr="00643E85" w:rsidRDefault="00157DF0" w:rsidP="001754F8">
            <w:pPr>
              <w:autoSpaceDE w:val="0"/>
              <w:spacing w:after="0" w:line="240" w:lineRule="auto"/>
              <w:jc w:val="center"/>
              <w:rPr>
                <w:rFonts w:ascii="Arial" w:eastAsia="Times New Roman" w:hAnsi="Arial" w:cs="Arial"/>
                <w:sz w:val="24"/>
                <w:szCs w:val="24"/>
                <w:lang w:val="es-PY" w:eastAsia="es-ES"/>
              </w:rPr>
            </w:pPr>
          </w:p>
          <w:p w14:paraId="01FD11F0" w14:textId="77777777" w:rsidR="00157DF0" w:rsidRPr="00643E85" w:rsidRDefault="00157DF0" w:rsidP="001754F8">
            <w:pPr>
              <w:autoSpaceDE w:val="0"/>
              <w:spacing w:after="0" w:line="240" w:lineRule="auto"/>
              <w:jc w:val="center"/>
              <w:rPr>
                <w:rFonts w:ascii="Arial" w:eastAsia="Times New Roman" w:hAnsi="Arial" w:cs="Arial"/>
                <w:sz w:val="24"/>
                <w:szCs w:val="24"/>
                <w:lang w:val="es-PY" w:eastAsia="es-ES"/>
              </w:rPr>
            </w:pPr>
          </w:p>
        </w:tc>
      </w:tr>
      <w:tr w:rsidR="00157DF0" w:rsidRPr="004D7D26" w14:paraId="1DBF52DF" w14:textId="77777777">
        <w:trPr>
          <w:trHeight w:val="858"/>
        </w:trPr>
        <w:tc>
          <w:tcPr>
            <w:tcW w:w="4431" w:type="dxa"/>
            <w:shd w:val="clear" w:color="auto" w:fill="auto"/>
          </w:tcPr>
          <w:p w14:paraId="4818F466" w14:textId="77777777" w:rsidR="00157DF0" w:rsidRPr="00643E85" w:rsidRDefault="00157DF0" w:rsidP="001754F8">
            <w:pPr>
              <w:autoSpaceDE w:val="0"/>
              <w:spacing w:after="0" w:line="240" w:lineRule="auto"/>
              <w:jc w:val="center"/>
              <w:rPr>
                <w:rFonts w:ascii="Arial" w:eastAsia="Times New Roman" w:hAnsi="Arial" w:cs="Arial"/>
                <w:b/>
                <w:sz w:val="24"/>
                <w:szCs w:val="24"/>
                <w:lang w:val="es-PY" w:eastAsia="es-ES"/>
              </w:rPr>
            </w:pPr>
          </w:p>
          <w:p w14:paraId="0064CE2A" w14:textId="77777777" w:rsidR="00157DF0" w:rsidRPr="00643E85" w:rsidRDefault="00490304" w:rsidP="001754F8">
            <w:pPr>
              <w:autoSpaceDE w:val="0"/>
              <w:spacing w:after="0" w:line="240" w:lineRule="auto"/>
              <w:jc w:val="center"/>
              <w:rPr>
                <w:rFonts w:ascii="Arial" w:eastAsia="Times New Roman" w:hAnsi="Arial" w:cs="Arial"/>
                <w:b/>
                <w:sz w:val="24"/>
                <w:szCs w:val="24"/>
                <w:lang w:val="es-PY" w:eastAsia="es-ES"/>
              </w:rPr>
            </w:pPr>
            <w:r w:rsidRPr="00643E85">
              <w:rPr>
                <w:rFonts w:ascii="Arial" w:eastAsia="Times New Roman" w:hAnsi="Arial" w:cs="Arial"/>
                <w:b/>
                <w:sz w:val="24"/>
                <w:szCs w:val="24"/>
                <w:lang w:val="es-PY" w:eastAsia="es-ES"/>
              </w:rPr>
              <w:t>__________________________</w:t>
            </w:r>
          </w:p>
          <w:p w14:paraId="3645E452" w14:textId="77777777" w:rsidR="00157DF0" w:rsidRPr="00643E85" w:rsidRDefault="00490304" w:rsidP="001754F8">
            <w:pPr>
              <w:autoSpaceDE w:val="0"/>
              <w:spacing w:after="0" w:line="240" w:lineRule="auto"/>
              <w:jc w:val="center"/>
              <w:rPr>
                <w:rFonts w:ascii="Arial" w:eastAsia="Times New Roman" w:hAnsi="Arial" w:cs="Arial"/>
                <w:b/>
                <w:sz w:val="24"/>
                <w:szCs w:val="24"/>
                <w:lang w:val="es-PY" w:eastAsia="es-ES"/>
              </w:rPr>
            </w:pPr>
            <w:r w:rsidRPr="00643E85">
              <w:rPr>
                <w:rFonts w:ascii="Arial" w:eastAsia="Times New Roman" w:hAnsi="Arial" w:cs="Arial"/>
                <w:b/>
                <w:sz w:val="24"/>
                <w:szCs w:val="24"/>
                <w:lang w:val="es-PY" w:eastAsia="es-ES"/>
              </w:rPr>
              <w:t>Por la delegación de Paraguay</w:t>
            </w:r>
          </w:p>
          <w:p w14:paraId="3254E712" w14:textId="77777777" w:rsidR="00157DF0" w:rsidRPr="00643E85" w:rsidRDefault="00490304" w:rsidP="001754F8">
            <w:pPr>
              <w:spacing w:after="0" w:line="240" w:lineRule="auto"/>
              <w:jc w:val="center"/>
              <w:rPr>
                <w:rFonts w:ascii="Arial" w:eastAsia="Arial" w:hAnsi="Arial" w:cs="Arial"/>
                <w:bCs/>
                <w:sz w:val="24"/>
                <w:szCs w:val="24"/>
                <w:lang w:val="es-PY" w:eastAsia="es-ES"/>
              </w:rPr>
            </w:pPr>
            <w:r w:rsidRPr="00643E85">
              <w:rPr>
                <w:rFonts w:ascii="Arial" w:eastAsia="Arial" w:hAnsi="Arial" w:cs="Arial"/>
                <w:bCs/>
                <w:sz w:val="24"/>
                <w:szCs w:val="24"/>
                <w:lang w:val="es-PY" w:eastAsia="es-ES"/>
              </w:rPr>
              <w:t>Diana Carolina Centurión</w:t>
            </w:r>
          </w:p>
          <w:p w14:paraId="7E317820" w14:textId="77777777" w:rsidR="00157DF0" w:rsidRPr="00643E85" w:rsidRDefault="00157DF0" w:rsidP="001754F8">
            <w:pPr>
              <w:spacing w:after="0" w:line="240" w:lineRule="auto"/>
              <w:rPr>
                <w:rFonts w:ascii="Arial" w:eastAsia="Times New Roman" w:hAnsi="Arial" w:cs="Arial"/>
                <w:bCs/>
                <w:sz w:val="24"/>
                <w:szCs w:val="24"/>
                <w:lang w:val="es-PY" w:eastAsia="es-ES"/>
              </w:rPr>
            </w:pPr>
          </w:p>
        </w:tc>
        <w:tc>
          <w:tcPr>
            <w:tcW w:w="4353" w:type="dxa"/>
            <w:shd w:val="clear" w:color="auto" w:fill="auto"/>
          </w:tcPr>
          <w:p w14:paraId="4ADA549E" w14:textId="77777777" w:rsidR="00157DF0" w:rsidRPr="00643E85" w:rsidRDefault="00157DF0" w:rsidP="001754F8">
            <w:pPr>
              <w:autoSpaceDE w:val="0"/>
              <w:spacing w:after="0" w:line="240" w:lineRule="auto"/>
              <w:jc w:val="center"/>
              <w:rPr>
                <w:rFonts w:ascii="Arial" w:eastAsia="Times New Roman" w:hAnsi="Arial" w:cs="Arial"/>
                <w:b/>
                <w:sz w:val="24"/>
                <w:szCs w:val="24"/>
                <w:lang w:val="es-PY" w:eastAsia="es-ES"/>
              </w:rPr>
            </w:pPr>
          </w:p>
          <w:p w14:paraId="34ED07F1" w14:textId="77777777" w:rsidR="00157DF0" w:rsidRPr="00643E85" w:rsidRDefault="00490304" w:rsidP="001754F8">
            <w:pPr>
              <w:autoSpaceDE w:val="0"/>
              <w:spacing w:after="0" w:line="240" w:lineRule="auto"/>
              <w:jc w:val="center"/>
              <w:rPr>
                <w:rFonts w:ascii="Arial" w:eastAsia="Times New Roman" w:hAnsi="Arial" w:cs="Arial"/>
                <w:b/>
                <w:sz w:val="24"/>
                <w:szCs w:val="24"/>
                <w:lang w:val="es-PY" w:eastAsia="es-ES"/>
              </w:rPr>
            </w:pPr>
            <w:r w:rsidRPr="00643E85">
              <w:rPr>
                <w:rFonts w:ascii="Arial" w:eastAsia="Times New Roman" w:hAnsi="Arial" w:cs="Arial"/>
                <w:b/>
                <w:sz w:val="24"/>
                <w:szCs w:val="24"/>
                <w:lang w:val="es-PY" w:eastAsia="es-ES"/>
              </w:rPr>
              <w:t>__________________________</w:t>
            </w:r>
          </w:p>
          <w:p w14:paraId="04567A87" w14:textId="77777777" w:rsidR="00157DF0" w:rsidRPr="00643E85" w:rsidRDefault="00490304" w:rsidP="001754F8">
            <w:pPr>
              <w:autoSpaceDE w:val="0"/>
              <w:spacing w:after="0" w:line="240" w:lineRule="auto"/>
              <w:jc w:val="center"/>
              <w:rPr>
                <w:rFonts w:ascii="Arial" w:eastAsia="Times New Roman" w:hAnsi="Arial" w:cs="Arial"/>
                <w:b/>
                <w:sz w:val="24"/>
                <w:szCs w:val="24"/>
                <w:lang w:val="es-PY" w:eastAsia="es-ES"/>
              </w:rPr>
            </w:pPr>
            <w:r w:rsidRPr="00643E85">
              <w:rPr>
                <w:rFonts w:ascii="Arial" w:eastAsia="Times New Roman" w:hAnsi="Arial" w:cs="Arial"/>
                <w:b/>
                <w:sz w:val="24"/>
                <w:szCs w:val="24"/>
                <w:lang w:val="es-PY" w:eastAsia="es-ES"/>
              </w:rPr>
              <w:t>Por la delegación de Uruguay</w:t>
            </w:r>
          </w:p>
          <w:p w14:paraId="04A73595" w14:textId="4072B030" w:rsidR="00157DF0" w:rsidRPr="00643E85" w:rsidRDefault="007E405F" w:rsidP="001754F8">
            <w:pPr>
              <w:spacing w:after="0" w:line="240" w:lineRule="auto"/>
              <w:jc w:val="center"/>
              <w:rPr>
                <w:rFonts w:ascii="Arial" w:eastAsia="Times New Roman" w:hAnsi="Arial" w:cs="Arial"/>
                <w:b/>
                <w:sz w:val="24"/>
                <w:szCs w:val="24"/>
                <w:lang w:val="es-PY" w:eastAsia="es-ES"/>
              </w:rPr>
            </w:pPr>
            <w:r>
              <w:rPr>
                <w:rFonts w:ascii="Arial" w:eastAsia="Arial" w:hAnsi="Arial" w:cs="Arial"/>
                <w:bCs/>
                <w:sz w:val="24"/>
                <w:szCs w:val="24"/>
                <w:lang w:val="es-PY" w:eastAsia="es-ES"/>
              </w:rPr>
              <w:t>Emiliano García</w:t>
            </w:r>
          </w:p>
        </w:tc>
      </w:tr>
    </w:tbl>
    <w:p w14:paraId="4FDB0243" w14:textId="77777777" w:rsidR="00157DF0" w:rsidRPr="00643E85" w:rsidRDefault="00157DF0" w:rsidP="00CE3AE7">
      <w:pPr>
        <w:tabs>
          <w:tab w:val="left" w:pos="2112"/>
        </w:tabs>
        <w:spacing w:after="0" w:line="240" w:lineRule="auto"/>
        <w:jc w:val="both"/>
        <w:rPr>
          <w:rFonts w:ascii="Arial" w:eastAsia="Times New Roman" w:hAnsi="Arial" w:cs="Arial"/>
          <w:sz w:val="24"/>
          <w:szCs w:val="24"/>
          <w:lang w:val="es-PY" w:eastAsia="es-ES"/>
        </w:rPr>
      </w:pPr>
    </w:p>
    <w:sectPr w:rsidR="00157DF0" w:rsidRPr="00643E85">
      <w:headerReference w:type="default" r:id="rId7"/>
      <w:footerReference w:type="default" r:id="rId8"/>
      <w:headerReference w:type="first" r:id="rId9"/>
      <w:footerReference w:type="first" r:id="rId10"/>
      <w:pgSz w:w="12240" w:h="15840"/>
      <w:pgMar w:top="709" w:right="1701" w:bottom="1418" w:left="1701"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70E95D" w14:textId="77777777" w:rsidR="00826F60" w:rsidRDefault="00826F60">
      <w:pPr>
        <w:spacing w:line="240" w:lineRule="auto"/>
      </w:pPr>
      <w:r>
        <w:separator/>
      </w:r>
    </w:p>
  </w:endnote>
  <w:endnote w:type="continuationSeparator" w:id="0">
    <w:p w14:paraId="3D84C2C7" w14:textId="77777777" w:rsidR="00826F60" w:rsidRDefault="00826F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altName w:val="Gill Sans M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
      <w:docPartObj>
        <w:docPartGallery w:val="AutoText"/>
      </w:docPartObj>
    </w:sdtPr>
    <w:sdtEndPr>
      <w:rPr>
        <w:rFonts w:ascii="Arial" w:hAnsi="Arial" w:cs="Arial"/>
        <w:sz w:val="24"/>
        <w:szCs w:val="24"/>
      </w:rPr>
    </w:sdtEndPr>
    <w:sdtContent>
      <w:p w14:paraId="597D298E" w14:textId="77777777" w:rsidR="00157DF0" w:rsidRDefault="00490304">
        <w:pPr>
          <w:pStyle w:val="Piedepgina"/>
          <w:jc w:val="right"/>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sidR="00A127A0">
          <w:rPr>
            <w:rFonts w:ascii="Arial" w:hAnsi="Arial" w:cs="Arial"/>
            <w:noProof/>
            <w:sz w:val="24"/>
            <w:szCs w:val="24"/>
          </w:rPr>
          <w:t>4</w:t>
        </w:r>
        <w:r>
          <w:rPr>
            <w:rFonts w:ascii="Arial" w:hAnsi="Arial" w:cs="Arial"/>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90BEA" w14:textId="77777777" w:rsidR="00157DF0" w:rsidRDefault="00490304">
    <w:pPr>
      <w:pStyle w:val="Piedepgina"/>
      <w:jc w:val="center"/>
      <w:rPr>
        <w:rFonts w:cs="Arial"/>
        <w:b/>
        <w:i/>
        <w:sz w:val="16"/>
        <w:lang w:val="es-ES"/>
      </w:rPr>
    </w:pPr>
    <w:r>
      <w:rPr>
        <w:rFonts w:cs="Arial"/>
        <w:b/>
        <w:i/>
        <w:sz w:val="16"/>
        <w:lang w:val="es-ES"/>
      </w:rPr>
      <w:t>Secretaría del MERCOSUR</w:t>
    </w:r>
  </w:p>
  <w:p w14:paraId="776AE80C" w14:textId="77777777" w:rsidR="00157DF0" w:rsidRDefault="00490304">
    <w:pPr>
      <w:pStyle w:val="Piedepgina"/>
      <w:jc w:val="center"/>
      <w:rPr>
        <w:rFonts w:cs="Arial"/>
        <w:b/>
        <w:sz w:val="16"/>
        <w:lang w:val="es-UY"/>
      </w:rPr>
    </w:pPr>
    <w:r>
      <w:rPr>
        <w:rFonts w:cs="Arial"/>
        <w:b/>
        <w:sz w:val="16"/>
        <w:lang w:val="es-UY"/>
      </w:rPr>
      <w:t>Archivo Oficial</w:t>
    </w:r>
  </w:p>
  <w:p w14:paraId="5B54FE9B" w14:textId="77777777" w:rsidR="00157DF0" w:rsidRDefault="00490304">
    <w:pPr>
      <w:pStyle w:val="Piedepgina"/>
      <w:jc w:val="center"/>
      <w:rPr>
        <w:rFonts w:cs="Arial"/>
        <w:b/>
        <w:i/>
        <w:sz w:val="16"/>
        <w:lang w:val="es-ES"/>
      </w:rPr>
    </w:pPr>
    <w:r w:rsidRPr="007F03CE">
      <w:rPr>
        <w:rFonts w:cs="Arial"/>
        <w:sz w:val="16"/>
        <w:lang w:val="es-UY"/>
      </w:rPr>
      <w:t>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19FF80" w14:textId="77777777" w:rsidR="00826F60" w:rsidRDefault="00826F60">
      <w:pPr>
        <w:spacing w:after="0"/>
      </w:pPr>
      <w:r>
        <w:separator/>
      </w:r>
    </w:p>
  </w:footnote>
  <w:footnote w:type="continuationSeparator" w:id="0">
    <w:p w14:paraId="68F9B0E5" w14:textId="77777777" w:rsidR="00826F60" w:rsidRDefault="00826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5D542" w14:textId="77777777" w:rsidR="00157DF0" w:rsidRDefault="00490304">
    <w:pPr>
      <w:pStyle w:val="Encabezado"/>
      <w:tabs>
        <w:tab w:val="clear" w:pos="4419"/>
        <w:tab w:val="clear" w:pos="8838"/>
        <w:tab w:val="left" w:pos="6804"/>
      </w:tabs>
      <w:spacing w:after="480"/>
      <w:ind w:right="51"/>
    </w:pPr>
    <w:r>
      <w:rPr>
        <w:noProof/>
        <w:lang w:val="es-UY" w:eastAsia="es-UY"/>
      </w:rPr>
      <w:drawing>
        <wp:anchor distT="0" distB="0" distL="114300" distR="114300" simplePos="0" relativeHeight="251659264" behindDoc="1" locked="0" layoutInCell="0" allowOverlap="1" wp14:anchorId="5FCC2AC8" wp14:editId="3692298D">
          <wp:simplePos x="0" y="0"/>
          <wp:positionH relativeFrom="margin">
            <wp:align>center</wp:align>
          </wp:positionH>
          <wp:positionV relativeFrom="page">
            <wp:align>center</wp:align>
          </wp:positionV>
          <wp:extent cx="6461125" cy="3940175"/>
          <wp:effectExtent l="0" t="0" r="0" b="3175"/>
          <wp:wrapNone/>
          <wp:docPr id="1" name="Imagen 1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3"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a:xfrm>
                    <a:off x="0" y="0"/>
                    <a:ext cx="6461125" cy="3940175"/>
                  </a:xfrm>
                  <a:prstGeom prst="rect">
                    <a:avLst/>
                  </a:prstGeom>
                  <a:noFill/>
                  <a:ln>
                    <a:noFill/>
                  </a:ln>
                </pic:spPr>
              </pic:pic>
            </a:graphicData>
          </a:graphic>
        </wp:anchor>
      </w:drawing>
    </w:r>
    <w:r>
      <w:rPr>
        <w:noProof/>
        <w:lang w:val="es-UY" w:eastAsia="es-UY"/>
      </w:rPr>
      <w:drawing>
        <wp:anchor distT="0" distB="0" distL="114300" distR="114300" simplePos="0" relativeHeight="251660288" behindDoc="1" locked="0" layoutInCell="0" allowOverlap="1" wp14:anchorId="2050D978" wp14:editId="58B3A2DD">
          <wp:simplePos x="0" y="0"/>
          <wp:positionH relativeFrom="margin">
            <wp:align>center</wp:align>
          </wp:positionH>
          <wp:positionV relativeFrom="page">
            <wp:align>center</wp:align>
          </wp:positionV>
          <wp:extent cx="6461125" cy="3940175"/>
          <wp:effectExtent l="0" t="0" r="0" b="3175"/>
          <wp:wrapNone/>
          <wp:docPr id="13" name="Imagen 1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a:xfrm>
                    <a:off x="0" y="0"/>
                    <a:ext cx="6461125" cy="3940175"/>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2A73B" w14:textId="77777777" w:rsidR="00157DF0" w:rsidRDefault="00490304">
    <w:pPr>
      <w:pStyle w:val="Encabezado"/>
    </w:pPr>
    <w:r>
      <w:rPr>
        <w:noProof/>
        <w:lang w:val="es-UY" w:eastAsia="es-UY"/>
      </w:rPr>
      <w:drawing>
        <wp:inline distT="0" distB="0" distL="0" distR="0" wp14:anchorId="7E7BE30E" wp14:editId="71C28A11">
          <wp:extent cx="1199515" cy="760095"/>
          <wp:effectExtent l="0" t="0" r="63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99515" cy="760095"/>
                  </a:xfrm>
                  <a:prstGeom prst="rect">
                    <a:avLst/>
                  </a:prstGeom>
                  <a:noFill/>
                  <a:ln>
                    <a:noFill/>
                  </a:ln>
                </pic:spPr>
              </pic:pic>
            </a:graphicData>
          </a:graphic>
        </wp:inline>
      </w:drawing>
    </w:r>
    <w:r>
      <w:rPr>
        <w:lang w:val="es-AR" w:eastAsia="es-AR"/>
      </w:rPr>
      <w:t xml:space="preserve">                                                                                                  </w:t>
    </w:r>
    <w:r>
      <w:rPr>
        <w:noProof/>
        <w:lang w:val="es-UY" w:eastAsia="es-UY"/>
      </w:rPr>
      <w:drawing>
        <wp:inline distT="0" distB="0" distL="0" distR="0" wp14:anchorId="4F37A34A" wp14:editId="24802421">
          <wp:extent cx="1192530" cy="760095"/>
          <wp:effectExtent l="0" t="0" r="762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a:xfrm>
                    <a:off x="0" y="0"/>
                    <a:ext cx="1193060"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DF7B09"/>
    <w:multiLevelType w:val="multilevel"/>
    <w:tmpl w:val="31DF7B09"/>
    <w:lvl w:ilvl="0">
      <w:start w:val="1"/>
      <w:numFmt w:val="decimal"/>
      <w:lvlText w:val="%1."/>
      <w:lvlJc w:val="left"/>
      <w:pPr>
        <w:ind w:left="360" w:hanging="360"/>
      </w:pPr>
      <w:rPr>
        <w:rFonts w:hint="default"/>
        <w:b/>
        <w:color w:val="auto"/>
      </w:rPr>
    </w:lvl>
    <w:lvl w:ilvl="1">
      <w:start w:val="1"/>
      <w:numFmt w:val="decimal"/>
      <w:isLgl/>
      <w:lvlText w:val="%1.%2."/>
      <w:lvlJc w:val="left"/>
      <w:pPr>
        <w:ind w:left="1713" w:hanging="720"/>
      </w:pPr>
      <w:rPr>
        <w:rFonts w:hint="default"/>
        <w:b/>
        <w:bCs/>
        <w:color w:val="auto"/>
      </w:rPr>
    </w:lvl>
    <w:lvl w:ilvl="2">
      <w:start w:val="1"/>
      <w:numFmt w:val="bullet"/>
      <w:lvlText w:val=""/>
      <w:lvlJc w:val="left"/>
      <w:pPr>
        <w:ind w:left="1080" w:hanging="720"/>
      </w:pPr>
      <w:rPr>
        <w:rFonts w:ascii="Symbol" w:hAnsi="Symbol"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821509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37"/>
    <w:rsid w:val="FFFC4321"/>
    <w:rsid w:val="00001B77"/>
    <w:rsid w:val="000136CA"/>
    <w:rsid w:val="00020E13"/>
    <w:rsid w:val="00026EBA"/>
    <w:rsid w:val="00031320"/>
    <w:rsid w:val="000329F9"/>
    <w:rsid w:val="0003551F"/>
    <w:rsid w:val="0004193B"/>
    <w:rsid w:val="000419C6"/>
    <w:rsid w:val="000458D0"/>
    <w:rsid w:val="000508C5"/>
    <w:rsid w:val="000578B0"/>
    <w:rsid w:val="000637B4"/>
    <w:rsid w:val="00064B4C"/>
    <w:rsid w:val="0007621B"/>
    <w:rsid w:val="00076430"/>
    <w:rsid w:val="00076D2C"/>
    <w:rsid w:val="000804B7"/>
    <w:rsid w:val="000819E2"/>
    <w:rsid w:val="00090AF3"/>
    <w:rsid w:val="00094C5F"/>
    <w:rsid w:val="000C5FA6"/>
    <w:rsid w:val="000D22FD"/>
    <w:rsid w:val="000D550F"/>
    <w:rsid w:val="000D5CB9"/>
    <w:rsid w:val="00105769"/>
    <w:rsid w:val="0011321B"/>
    <w:rsid w:val="00122893"/>
    <w:rsid w:val="00125C55"/>
    <w:rsid w:val="00135E90"/>
    <w:rsid w:val="001371E3"/>
    <w:rsid w:val="00145606"/>
    <w:rsid w:val="00150A64"/>
    <w:rsid w:val="00157D3B"/>
    <w:rsid w:val="00157DF0"/>
    <w:rsid w:val="00161989"/>
    <w:rsid w:val="0016379B"/>
    <w:rsid w:val="00163EF0"/>
    <w:rsid w:val="001648E3"/>
    <w:rsid w:val="00173A7F"/>
    <w:rsid w:val="001754F8"/>
    <w:rsid w:val="00177AE4"/>
    <w:rsid w:val="001813A8"/>
    <w:rsid w:val="00181D95"/>
    <w:rsid w:val="00184E02"/>
    <w:rsid w:val="00184FED"/>
    <w:rsid w:val="00187DBD"/>
    <w:rsid w:val="00195F20"/>
    <w:rsid w:val="001B20BD"/>
    <w:rsid w:val="001B5DA6"/>
    <w:rsid w:val="001C4533"/>
    <w:rsid w:val="001D4C4B"/>
    <w:rsid w:val="001E5883"/>
    <w:rsid w:val="001F7A09"/>
    <w:rsid w:val="001F7D28"/>
    <w:rsid w:val="002024D8"/>
    <w:rsid w:val="00206C6B"/>
    <w:rsid w:val="0021282E"/>
    <w:rsid w:val="00213D74"/>
    <w:rsid w:val="00214EB3"/>
    <w:rsid w:val="002166B9"/>
    <w:rsid w:val="002207B0"/>
    <w:rsid w:val="00223AA5"/>
    <w:rsid w:val="00224D47"/>
    <w:rsid w:val="00232DB0"/>
    <w:rsid w:val="00242441"/>
    <w:rsid w:val="00246244"/>
    <w:rsid w:val="0025276D"/>
    <w:rsid w:val="00256B3D"/>
    <w:rsid w:val="002602C4"/>
    <w:rsid w:val="0026150A"/>
    <w:rsid w:val="002619A3"/>
    <w:rsid w:val="0026290F"/>
    <w:rsid w:val="002642BC"/>
    <w:rsid w:val="00272325"/>
    <w:rsid w:val="0027796F"/>
    <w:rsid w:val="00277FED"/>
    <w:rsid w:val="00283805"/>
    <w:rsid w:val="0028688F"/>
    <w:rsid w:val="00295F86"/>
    <w:rsid w:val="002A45C2"/>
    <w:rsid w:val="002A55D0"/>
    <w:rsid w:val="002C63BE"/>
    <w:rsid w:val="002D19E0"/>
    <w:rsid w:val="002D2A33"/>
    <w:rsid w:val="002D3FCB"/>
    <w:rsid w:val="002D7BD7"/>
    <w:rsid w:val="002F061E"/>
    <w:rsid w:val="002F1463"/>
    <w:rsid w:val="002F2938"/>
    <w:rsid w:val="002F31AB"/>
    <w:rsid w:val="003005C5"/>
    <w:rsid w:val="00301662"/>
    <w:rsid w:val="0031578A"/>
    <w:rsid w:val="00315E2D"/>
    <w:rsid w:val="003239F8"/>
    <w:rsid w:val="0033562A"/>
    <w:rsid w:val="00341865"/>
    <w:rsid w:val="0036742A"/>
    <w:rsid w:val="00370F2E"/>
    <w:rsid w:val="00371E26"/>
    <w:rsid w:val="00376095"/>
    <w:rsid w:val="00380123"/>
    <w:rsid w:val="003825CE"/>
    <w:rsid w:val="003906BD"/>
    <w:rsid w:val="00391302"/>
    <w:rsid w:val="00395D3D"/>
    <w:rsid w:val="003A191F"/>
    <w:rsid w:val="003A319D"/>
    <w:rsid w:val="003C01A2"/>
    <w:rsid w:val="003C67AB"/>
    <w:rsid w:val="003C6F5C"/>
    <w:rsid w:val="003D7F74"/>
    <w:rsid w:val="003E4C53"/>
    <w:rsid w:val="003F733C"/>
    <w:rsid w:val="0040206E"/>
    <w:rsid w:val="004033B5"/>
    <w:rsid w:val="00407B7A"/>
    <w:rsid w:val="00421361"/>
    <w:rsid w:val="00421660"/>
    <w:rsid w:val="00423C5F"/>
    <w:rsid w:val="00425D29"/>
    <w:rsid w:val="0043353D"/>
    <w:rsid w:val="00437A0A"/>
    <w:rsid w:val="0044467C"/>
    <w:rsid w:val="00451E8C"/>
    <w:rsid w:val="00453058"/>
    <w:rsid w:val="00454A7F"/>
    <w:rsid w:val="00456EC5"/>
    <w:rsid w:val="00456FE1"/>
    <w:rsid w:val="00471A02"/>
    <w:rsid w:val="00474DD4"/>
    <w:rsid w:val="004845F2"/>
    <w:rsid w:val="00485894"/>
    <w:rsid w:val="00490304"/>
    <w:rsid w:val="00492830"/>
    <w:rsid w:val="004928E3"/>
    <w:rsid w:val="00495CA3"/>
    <w:rsid w:val="004A0B09"/>
    <w:rsid w:val="004A0DF6"/>
    <w:rsid w:val="004A5B53"/>
    <w:rsid w:val="004B14E1"/>
    <w:rsid w:val="004B275D"/>
    <w:rsid w:val="004B61A0"/>
    <w:rsid w:val="004C1A0C"/>
    <w:rsid w:val="004C484F"/>
    <w:rsid w:val="004C554D"/>
    <w:rsid w:val="004C5C8B"/>
    <w:rsid w:val="004D7D26"/>
    <w:rsid w:val="004F6147"/>
    <w:rsid w:val="004F6229"/>
    <w:rsid w:val="00500EB0"/>
    <w:rsid w:val="005047C4"/>
    <w:rsid w:val="00510A0D"/>
    <w:rsid w:val="00510A32"/>
    <w:rsid w:val="00511F98"/>
    <w:rsid w:val="00531F89"/>
    <w:rsid w:val="00543F37"/>
    <w:rsid w:val="005459D0"/>
    <w:rsid w:val="00564B08"/>
    <w:rsid w:val="00575902"/>
    <w:rsid w:val="00576030"/>
    <w:rsid w:val="00576987"/>
    <w:rsid w:val="005818BB"/>
    <w:rsid w:val="00581B72"/>
    <w:rsid w:val="005858B1"/>
    <w:rsid w:val="005869F5"/>
    <w:rsid w:val="00590A20"/>
    <w:rsid w:val="00591DB8"/>
    <w:rsid w:val="0059364A"/>
    <w:rsid w:val="005A1A89"/>
    <w:rsid w:val="005A1CA4"/>
    <w:rsid w:val="005A2547"/>
    <w:rsid w:val="005A3BA1"/>
    <w:rsid w:val="005B4B26"/>
    <w:rsid w:val="005C0732"/>
    <w:rsid w:val="005C0AC4"/>
    <w:rsid w:val="005C1364"/>
    <w:rsid w:val="005C1C62"/>
    <w:rsid w:val="005D026E"/>
    <w:rsid w:val="005D2D20"/>
    <w:rsid w:val="005D3431"/>
    <w:rsid w:val="005D66D7"/>
    <w:rsid w:val="005D6852"/>
    <w:rsid w:val="005E1352"/>
    <w:rsid w:val="005E36E0"/>
    <w:rsid w:val="005E4FB3"/>
    <w:rsid w:val="005E68C4"/>
    <w:rsid w:val="005F3EA8"/>
    <w:rsid w:val="005F52F1"/>
    <w:rsid w:val="005F5C9D"/>
    <w:rsid w:val="005F7D5C"/>
    <w:rsid w:val="00606583"/>
    <w:rsid w:val="00612668"/>
    <w:rsid w:val="006159EE"/>
    <w:rsid w:val="0062675E"/>
    <w:rsid w:val="006271E6"/>
    <w:rsid w:val="00630EB0"/>
    <w:rsid w:val="00632066"/>
    <w:rsid w:val="00643E85"/>
    <w:rsid w:val="00646FCF"/>
    <w:rsid w:val="00655153"/>
    <w:rsid w:val="006554BD"/>
    <w:rsid w:val="00672943"/>
    <w:rsid w:val="006747FB"/>
    <w:rsid w:val="00674BA9"/>
    <w:rsid w:val="0069796D"/>
    <w:rsid w:val="006C2948"/>
    <w:rsid w:val="006C4963"/>
    <w:rsid w:val="006C6CBC"/>
    <w:rsid w:val="006D01C4"/>
    <w:rsid w:val="006F35EB"/>
    <w:rsid w:val="006F3BDC"/>
    <w:rsid w:val="00700493"/>
    <w:rsid w:val="00710329"/>
    <w:rsid w:val="00711AC5"/>
    <w:rsid w:val="00724678"/>
    <w:rsid w:val="00726C3E"/>
    <w:rsid w:val="00735819"/>
    <w:rsid w:val="00737B7B"/>
    <w:rsid w:val="007442EB"/>
    <w:rsid w:val="0074622A"/>
    <w:rsid w:val="007505C3"/>
    <w:rsid w:val="00754220"/>
    <w:rsid w:val="007556F5"/>
    <w:rsid w:val="0078108B"/>
    <w:rsid w:val="0078299E"/>
    <w:rsid w:val="007842D8"/>
    <w:rsid w:val="00791010"/>
    <w:rsid w:val="007B32B0"/>
    <w:rsid w:val="007B67D8"/>
    <w:rsid w:val="007C33CF"/>
    <w:rsid w:val="007C48C6"/>
    <w:rsid w:val="007C77BC"/>
    <w:rsid w:val="007D6137"/>
    <w:rsid w:val="007E03B9"/>
    <w:rsid w:val="007E405F"/>
    <w:rsid w:val="007F03CE"/>
    <w:rsid w:val="008016B5"/>
    <w:rsid w:val="00807D7E"/>
    <w:rsid w:val="008146CC"/>
    <w:rsid w:val="00826F60"/>
    <w:rsid w:val="008313BF"/>
    <w:rsid w:val="0083678B"/>
    <w:rsid w:val="0084223C"/>
    <w:rsid w:val="008536F7"/>
    <w:rsid w:val="00862B62"/>
    <w:rsid w:val="008658AC"/>
    <w:rsid w:val="008673AD"/>
    <w:rsid w:val="008770A3"/>
    <w:rsid w:val="0088186E"/>
    <w:rsid w:val="0088717B"/>
    <w:rsid w:val="00891F21"/>
    <w:rsid w:val="0089469A"/>
    <w:rsid w:val="008972D7"/>
    <w:rsid w:val="008C2D62"/>
    <w:rsid w:val="008C3BC5"/>
    <w:rsid w:val="008C6618"/>
    <w:rsid w:val="008D1337"/>
    <w:rsid w:val="008D39F8"/>
    <w:rsid w:val="008D3BBC"/>
    <w:rsid w:val="008F3099"/>
    <w:rsid w:val="00904AF9"/>
    <w:rsid w:val="0091123E"/>
    <w:rsid w:val="00913DF8"/>
    <w:rsid w:val="00921534"/>
    <w:rsid w:val="009218D9"/>
    <w:rsid w:val="00940C04"/>
    <w:rsid w:val="00942A7D"/>
    <w:rsid w:val="00943F9C"/>
    <w:rsid w:val="00956619"/>
    <w:rsid w:val="00961295"/>
    <w:rsid w:val="00961CAA"/>
    <w:rsid w:val="00962890"/>
    <w:rsid w:val="00970A44"/>
    <w:rsid w:val="00993D02"/>
    <w:rsid w:val="009A6E71"/>
    <w:rsid w:val="009B3B8C"/>
    <w:rsid w:val="009C3875"/>
    <w:rsid w:val="009C53F0"/>
    <w:rsid w:val="009D03C6"/>
    <w:rsid w:val="009D4DEA"/>
    <w:rsid w:val="009D59FD"/>
    <w:rsid w:val="009E1CD8"/>
    <w:rsid w:val="009E6029"/>
    <w:rsid w:val="009F1E0F"/>
    <w:rsid w:val="009F3053"/>
    <w:rsid w:val="009F486B"/>
    <w:rsid w:val="009F4CB6"/>
    <w:rsid w:val="00A01EB2"/>
    <w:rsid w:val="00A11D40"/>
    <w:rsid w:val="00A127A0"/>
    <w:rsid w:val="00A227AD"/>
    <w:rsid w:val="00A27FB7"/>
    <w:rsid w:val="00A5065C"/>
    <w:rsid w:val="00A50C54"/>
    <w:rsid w:val="00A55AF6"/>
    <w:rsid w:val="00A62B13"/>
    <w:rsid w:val="00A73B04"/>
    <w:rsid w:val="00A823C7"/>
    <w:rsid w:val="00A84EBB"/>
    <w:rsid w:val="00A87B18"/>
    <w:rsid w:val="00A90D6B"/>
    <w:rsid w:val="00A96012"/>
    <w:rsid w:val="00AA0416"/>
    <w:rsid w:val="00AB5EF3"/>
    <w:rsid w:val="00AB7612"/>
    <w:rsid w:val="00AC2F88"/>
    <w:rsid w:val="00AC3A22"/>
    <w:rsid w:val="00AC440C"/>
    <w:rsid w:val="00AD639F"/>
    <w:rsid w:val="00AD7C05"/>
    <w:rsid w:val="00AE32CC"/>
    <w:rsid w:val="00AF286B"/>
    <w:rsid w:val="00B013AD"/>
    <w:rsid w:val="00B17174"/>
    <w:rsid w:val="00B323C9"/>
    <w:rsid w:val="00B41EB3"/>
    <w:rsid w:val="00B44AA5"/>
    <w:rsid w:val="00B46FFD"/>
    <w:rsid w:val="00B60D2B"/>
    <w:rsid w:val="00B61D78"/>
    <w:rsid w:val="00B66267"/>
    <w:rsid w:val="00B67416"/>
    <w:rsid w:val="00B70280"/>
    <w:rsid w:val="00BA48A3"/>
    <w:rsid w:val="00BA5CB2"/>
    <w:rsid w:val="00BA6337"/>
    <w:rsid w:val="00BD464B"/>
    <w:rsid w:val="00BD5F0D"/>
    <w:rsid w:val="00BF4583"/>
    <w:rsid w:val="00BF4D8B"/>
    <w:rsid w:val="00C04924"/>
    <w:rsid w:val="00C05B4A"/>
    <w:rsid w:val="00C07050"/>
    <w:rsid w:val="00C101A3"/>
    <w:rsid w:val="00C11C51"/>
    <w:rsid w:val="00C14582"/>
    <w:rsid w:val="00C21A8D"/>
    <w:rsid w:val="00C35272"/>
    <w:rsid w:val="00C35F01"/>
    <w:rsid w:val="00C37E6D"/>
    <w:rsid w:val="00C41F10"/>
    <w:rsid w:val="00C443AD"/>
    <w:rsid w:val="00C5259F"/>
    <w:rsid w:val="00C54879"/>
    <w:rsid w:val="00C62915"/>
    <w:rsid w:val="00C665D2"/>
    <w:rsid w:val="00C77EB4"/>
    <w:rsid w:val="00C87D33"/>
    <w:rsid w:val="00C93FB7"/>
    <w:rsid w:val="00C9505C"/>
    <w:rsid w:val="00CC5894"/>
    <w:rsid w:val="00CC744D"/>
    <w:rsid w:val="00CC7F2D"/>
    <w:rsid w:val="00CD10E0"/>
    <w:rsid w:val="00CD3DDD"/>
    <w:rsid w:val="00CD7B4D"/>
    <w:rsid w:val="00CE3AE7"/>
    <w:rsid w:val="00CF355A"/>
    <w:rsid w:val="00D010BC"/>
    <w:rsid w:val="00D075F2"/>
    <w:rsid w:val="00D2207B"/>
    <w:rsid w:val="00D22D6F"/>
    <w:rsid w:val="00D23069"/>
    <w:rsid w:val="00D31078"/>
    <w:rsid w:val="00D6075A"/>
    <w:rsid w:val="00D62FE8"/>
    <w:rsid w:val="00D7298C"/>
    <w:rsid w:val="00D7300F"/>
    <w:rsid w:val="00D914EC"/>
    <w:rsid w:val="00D94B3E"/>
    <w:rsid w:val="00D95AC6"/>
    <w:rsid w:val="00DA486B"/>
    <w:rsid w:val="00DB4EA9"/>
    <w:rsid w:val="00DC0DBD"/>
    <w:rsid w:val="00DC12F1"/>
    <w:rsid w:val="00DC1B0F"/>
    <w:rsid w:val="00DC3C88"/>
    <w:rsid w:val="00DC5675"/>
    <w:rsid w:val="00DD0F9A"/>
    <w:rsid w:val="00DF369B"/>
    <w:rsid w:val="00DF36A2"/>
    <w:rsid w:val="00DF3D4A"/>
    <w:rsid w:val="00DF4FFC"/>
    <w:rsid w:val="00DF601F"/>
    <w:rsid w:val="00E02DB9"/>
    <w:rsid w:val="00E120A5"/>
    <w:rsid w:val="00E40D50"/>
    <w:rsid w:val="00E501F2"/>
    <w:rsid w:val="00E50844"/>
    <w:rsid w:val="00E543FE"/>
    <w:rsid w:val="00E555B2"/>
    <w:rsid w:val="00E57132"/>
    <w:rsid w:val="00E74B20"/>
    <w:rsid w:val="00E7639B"/>
    <w:rsid w:val="00E80A9D"/>
    <w:rsid w:val="00E84DEB"/>
    <w:rsid w:val="00E94A00"/>
    <w:rsid w:val="00E975C8"/>
    <w:rsid w:val="00EA14E3"/>
    <w:rsid w:val="00EA42AB"/>
    <w:rsid w:val="00EA77D3"/>
    <w:rsid w:val="00EB0130"/>
    <w:rsid w:val="00EB108E"/>
    <w:rsid w:val="00EB7F44"/>
    <w:rsid w:val="00EC1BA6"/>
    <w:rsid w:val="00EC3837"/>
    <w:rsid w:val="00EC6B79"/>
    <w:rsid w:val="00ED0D1E"/>
    <w:rsid w:val="00EE2D2A"/>
    <w:rsid w:val="00EE3D59"/>
    <w:rsid w:val="00F003F6"/>
    <w:rsid w:val="00F04286"/>
    <w:rsid w:val="00F07E09"/>
    <w:rsid w:val="00F10C52"/>
    <w:rsid w:val="00F309BD"/>
    <w:rsid w:val="00F360CF"/>
    <w:rsid w:val="00F41A30"/>
    <w:rsid w:val="00F506CF"/>
    <w:rsid w:val="00F50DDB"/>
    <w:rsid w:val="00F518CF"/>
    <w:rsid w:val="00F523D1"/>
    <w:rsid w:val="00F57601"/>
    <w:rsid w:val="00F71E87"/>
    <w:rsid w:val="00F768C9"/>
    <w:rsid w:val="00F80AF7"/>
    <w:rsid w:val="00F84D35"/>
    <w:rsid w:val="00F96B7B"/>
    <w:rsid w:val="00F96D0E"/>
    <w:rsid w:val="00FA0785"/>
    <w:rsid w:val="00FA1947"/>
    <w:rsid w:val="00FA226B"/>
    <w:rsid w:val="00FA2FFA"/>
    <w:rsid w:val="00FA6677"/>
    <w:rsid w:val="00FB0778"/>
    <w:rsid w:val="00FD38EA"/>
    <w:rsid w:val="00FD46EB"/>
    <w:rsid w:val="00FD4D44"/>
    <w:rsid w:val="00FE766C"/>
    <w:rsid w:val="00FE7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A7761"/>
  <w15:docId w15:val="{72944729-7FF4-4AB1-B5CC-BEA1955B7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s-PY" w:eastAsia="es-P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paragraph" w:styleId="Ttulo2">
    <w:name w:val="heading 2"/>
    <w:basedOn w:val="Normal"/>
    <w:next w:val="Normal"/>
    <w:link w:val="Ttulo2Car"/>
    <w:uiPriority w:val="9"/>
    <w:unhideWhenUsed/>
    <w:qFormat/>
    <w:rsid w:val="004D7D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character" w:styleId="Refdecomentario">
    <w:name w:val="annotation reference"/>
    <w:basedOn w:val="Fuentedeprrafopredeter"/>
    <w:uiPriority w:val="99"/>
    <w:semiHidden/>
    <w:unhideWhenUsed/>
    <w:qFormat/>
    <w:rPr>
      <w:sz w:val="16"/>
      <w:szCs w:val="16"/>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paragraph" w:styleId="Prrafodelista">
    <w:name w:val="List Paragraph"/>
    <w:basedOn w:val="Normal"/>
    <w:uiPriority w:val="34"/>
    <w:qFormat/>
    <w:pPr>
      <w:ind w:left="720"/>
      <w:contextualSpacing/>
    </w:pPr>
  </w:style>
  <w:style w:type="paragraph" w:customStyle="1" w:styleId="Revisin1">
    <w:name w:val="Revisión1"/>
    <w:hidden/>
    <w:uiPriority w:val="99"/>
    <w:semiHidden/>
    <w:rPr>
      <w:sz w:val="22"/>
      <w:szCs w:val="22"/>
      <w:lang w:val="en-US" w:eastAsia="en-US"/>
    </w:rPr>
  </w:style>
  <w:style w:type="paragraph" w:styleId="NormalWeb">
    <w:name w:val="Normal (Web)"/>
    <w:basedOn w:val="Normal"/>
    <w:uiPriority w:val="99"/>
    <w:unhideWhenUsed/>
    <w:rsid w:val="00F96D0E"/>
    <w:pPr>
      <w:spacing w:before="100" w:beforeAutospacing="1" w:after="100" w:afterAutospacing="1" w:line="240" w:lineRule="auto"/>
    </w:pPr>
    <w:rPr>
      <w:rFonts w:ascii="Times New Roman" w:eastAsia="Times New Roman" w:hAnsi="Times New Roman" w:cs="Times New Roman"/>
      <w:sz w:val="24"/>
      <w:szCs w:val="24"/>
      <w:lang w:val="es-PY" w:eastAsia="es-PY"/>
    </w:rPr>
  </w:style>
  <w:style w:type="character" w:styleId="Textoennegrita">
    <w:name w:val="Strong"/>
    <w:basedOn w:val="Fuentedeprrafopredeter"/>
    <w:uiPriority w:val="22"/>
    <w:qFormat/>
    <w:rsid w:val="00C93FB7"/>
    <w:rPr>
      <w:b/>
      <w:bCs/>
    </w:rPr>
  </w:style>
  <w:style w:type="paragraph" w:styleId="Revisin">
    <w:name w:val="Revision"/>
    <w:hidden/>
    <w:uiPriority w:val="99"/>
    <w:unhideWhenUsed/>
    <w:rsid w:val="001F7D28"/>
    <w:rPr>
      <w:sz w:val="22"/>
      <w:szCs w:val="22"/>
      <w:lang w:val="en-US" w:eastAsia="en-US"/>
    </w:rPr>
  </w:style>
  <w:style w:type="character" w:customStyle="1" w:styleId="Ttulo2Car">
    <w:name w:val="Título 2 Car"/>
    <w:basedOn w:val="Fuentedeprrafopredeter"/>
    <w:link w:val="Ttulo2"/>
    <w:uiPriority w:val="9"/>
    <w:rsid w:val="004D7D26"/>
    <w:rPr>
      <w:rFonts w:asciiTheme="majorHAnsi" w:eastAsiaTheme="majorEastAsia" w:hAnsiTheme="majorHAnsi" w:cstheme="majorBidi"/>
      <w:color w:val="2E74B5"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096786">
      <w:bodyDiv w:val="1"/>
      <w:marLeft w:val="0"/>
      <w:marRight w:val="0"/>
      <w:marTop w:val="0"/>
      <w:marBottom w:val="0"/>
      <w:divBdr>
        <w:top w:val="none" w:sz="0" w:space="0" w:color="auto"/>
        <w:left w:val="none" w:sz="0" w:space="0" w:color="auto"/>
        <w:bottom w:val="none" w:sz="0" w:space="0" w:color="auto"/>
        <w:right w:val="none" w:sz="0" w:space="0" w:color="auto"/>
      </w:divBdr>
    </w:div>
    <w:div w:id="1110081513">
      <w:bodyDiv w:val="1"/>
      <w:marLeft w:val="0"/>
      <w:marRight w:val="0"/>
      <w:marTop w:val="0"/>
      <w:marBottom w:val="0"/>
      <w:divBdr>
        <w:top w:val="none" w:sz="0" w:space="0" w:color="auto"/>
        <w:left w:val="none" w:sz="0" w:space="0" w:color="auto"/>
        <w:bottom w:val="none" w:sz="0" w:space="0" w:color="auto"/>
        <w:right w:val="none" w:sz="0" w:space="0" w:color="auto"/>
      </w:divBdr>
    </w:div>
    <w:div w:id="1115364517">
      <w:bodyDiv w:val="1"/>
      <w:marLeft w:val="0"/>
      <w:marRight w:val="0"/>
      <w:marTop w:val="0"/>
      <w:marBottom w:val="0"/>
      <w:divBdr>
        <w:top w:val="none" w:sz="0" w:space="0" w:color="auto"/>
        <w:left w:val="none" w:sz="0" w:space="0" w:color="auto"/>
        <w:bottom w:val="none" w:sz="0" w:space="0" w:color="auto"/>
        <w:right w:val="none" w:sz="0" w:space="0" w:color="auto"/>
      </w:divBdr>
    </w:div>
    <w:div w:id="1205752800">
      <w:bodyDiv w:val="1"/>
      <w:marLeft w:val="0"/>
      <w:marRight w:val="0"/>
      <w:marTop w:val="0"/>
      <w:marBottom w:val="0"/>
      <w:divBdr>
        <w:top w:val="none" w:sz="0" w:space="0" w:color="auto"/>
        <w:left w:val="none" w:sz="0" w:space="0" w:color="auto"/>
        <w:bottom w:val="none" w:sz="0" w:space="0" w:color="auto"/>
        <w:right w:val="none" w:sz="0" w:space="0" w:color="auto"/>
      </w:divBdr>
    </w:div>
    <w:div w:id="1529638080">
      <w:bodyDiv w:val="1"/>
      <w:marLeft w:val="0"/>
      <w:marRight w:val="0"/>
      <w:marTop w:val="0"/>
      <w:marBottom w:val="0"/>
      <w:divBdr>
        <w:top w:val="none" w:sz="0" w:space="0" w:color="auto"/>
        <w:left w:val="none" w:sz="0" w:space="0" w:color="auto"/>
        <w:bottom w:val="none" w:sz="0" w:space="0" w:color="auto"/>
        <w:right w:val="none" w:sz="0" w:space="0" w:color="auto"/>
      </w:divBdr>
    </w:div>
    <w:div w:id="1573931191">
      <w:bodyDiv w:val="1"/>
      <w:marLeft w:val="0"/>
      <w:marRight w:val="0"/>
      <w:marTop w:val="0"/>
      <w:marBottom w:val="0"/>
      <w:divBdr>
        <w:top w:val="none" w:sz="0" w:space="0" w:color="auto"/>
        <w:left w:val="none" w:sz="0" w:space="0" w:color="auto"/>
        <w:bottom w:val="none" w:sz="0" w:space="0" w:color="auto"/>
        <w:right w:val="none" w:sz="0" w:space="0" w:color="auto"/>
      </w:divBdr>
    </w:div>
    <w:div w:id="1870793551">
      <w:bodyDiv w:val="1"/>
      <w:marLeft w:val="0"/>
      <w:marRight w:val="0"/>
      <w:marTop w:val="0"/>
      <w:marBottom w:val="0"/>
      <w:divBdr>
        <w:top w:val="none" w:sz="0" w:space="0" w:color="auto"/>
        <w:left w:val="none" w:sz="0" w:space="0" w:color="auto"/>
        <w:bottom w:val="none" w:sz="0" w:space="0" w:color="auto"/>
        <w:right w:val="none" w:sz="0" w:space="0" w:color="auto"/>
      </w:divBdr>
    </w:div>
    <w:div w:id="1937706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1244</Words>
  <Characters>6848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María Eugenia Gómez Urbieta</cp:lastModifiedBy>
  <cp:revision>5</cp:revision>
  <cp:lastPrinted>2022-09-05T16:32:00Z</cp:lastPrinted>
  <dcterms:created xsi:type="dcterms:W3CDTF">2024-04-18T19:24:00Z</dcterms:created>
  <dcterms:modified xsi:type="dcterms:W3CDTF">2024-04-18T20:50:00Z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1033-11.1.0.11698</vt:lpwstr>
  </property>
</Properties>
</file>