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67" w:rsidRDefault="005918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591867" w:rsidRDefault="005918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91867" w:rsidRDefault="005918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591867" w:rsidRDefault="005918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91867" w:rsidRDefault="005918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EB75F8">
        <w:rPr>
          <w:rFonts w:ascii="Arial" w:eastAsia="Arial" w:hAnsi="Arial" w:cs="Arial"/>
          <w:b/>
          <w:sz w:val="24"/>
          <w:szCs w:val="24"/>
        </w:rPr>
        <w:t>ERCOSUL/GAHAZ/ATA N° 02/23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XXII REUNIÃO DO GRUPO </w:t>
      </w:r>
      <w:r>
        <w:rPr>
          <w:rFonts w:ascii="Arial" w:eastAsia="Arial" w:hAnsi="Arial" w:cs="Arial"/>
          <w:b/>
          <w:i/>
          <w:sz w:val="24"/>
          <w:szCs w:val="24"/>
        </w:rPr>
        <w:t>AD HOC</w:t>
      </w:r>
      <w:r>
        <w:rPr>
          <w:rFonts w:ascii="Arial" w:eastAsia="Arial" w:hAnsi="Arial" w:cs="Arial"/>
          <w:b/>
          <w:sz w:val="24"/>
          <w:szCs w:val="24"/>
        </w:rPr>
        <w:t xml:space="preserve"> DO SETOR AÇUCAREIRO</w:t>
      </w:r>
    </w:p>
    <w:p w:rsidR="001508D9" w:rsidRDefault="001508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508D9" w:rsidRDefault="001508D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exercício da Presidência </w:t>
      </w:r>
      <w:r>
        <w:rPr>
          <w:rFonts w:ascii="Arial" w:eastAsia="Arial" w:hAnsi="Arial" w:cs="Arial"/>
          <w:i/>
          <w:sz w:val="24"/>
          <w:szCs w:val="24"/>
        </w:rPr>
        <w:t>Pro Tempore</w:t>
      </w:r>
      <w:r>
        <w:rPr>
          <w:rFonts w:ascii="Arial" w:eastAsia="Arial" w:hAnsi="Arial" w:cs="Arial"/>
          <w:sz w:val="24"/>
          <w:szCs w:val="24"/>
        </w:rPr>
        <w:t xml:space="preserve"> do Brasil (PPTB), no dia 25 de setembro de 2023, realizou-se por meio do sistema de videoconferência, conforme o estabelecido na Resolução GMC N° 19/12 “Reuniões pelo sistema de videoconferência”, a XXII Reunião do Grupo </w:t>
      </w:r>
      <w:r>
        <w:rPr>
          <w:rFonts w:ascii="Arial" w:eastAsia="Arial" w:hAnsi="Arial" w:cs="Arial"/>
          <w:i/>
          <w:sz w:val="24"/>
          <w:szCs w:val="24"/>
        </w:rPr>
        <w:t>ad hoc</w:t>
      </w:r>
      <w:r>
        <w:rPr>
          <w:rFonts w:ascii="Arial" w:eastAsia="Arial" w:hAnsi="Arial" w:cs="Arial"/>
          <w:sz w:val="24"/>
          <w:szCs w:val="24"/>
        </w:rPr>
        <w:t xml:space="preserve"> do setor açucareiro (GAHAZ), com a participação das Delegações da Argentina, do Brasil, do Paraguai e do Uruguai.</w:t>
      </w:r>
    </w:p>
    <w:p w:rsidR="001508D9" w:rsidRDefault="001508D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Lista de Participantes consta no </w:t>
      </w:r>
      <w:r>
        <w:rPr>
          <w:rFonts w:ascii="Arial" w:eastAsia="Arial" w:hAnsi="Arial" w:cs="Arial"/>
          <w:b/>
          <w:sz w:val="24"/>
          <w:szCs w:val="24"/>
        </w:rPr>
        <w:t>Anexo I</w:t>
      </w:r>
      <w:r>
        <w:rPr>
          <w:rFonts w:ascii="Arial" w:eastAsia="Arial" w:hAnsi="Arial" w:cs="Arial"/>
          <w:sz w:val="24"/>
          <w:szCs w:val="24"/>
        </w:rPr>
        <w:t>.</w:t>
      </w:r>
    </w:p>
    <w:p w:rsidR="001508D9" w:rsidRDefault="001508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Agenda consta no </w:t>
      </w:r>
      <w:r>
        <w:rPr>
          <w:rFonts w:ascii="Arial" w:eastAsia="Arial" w:hAnsi="Arial" w:cs="Arial"/>
          <w:b/>
          <w:sz w:val="24"/>
          <w:szCs w:val="24"/>
        </w:rPr>
        <w:t>Anexo II</w:t>
      </w:r>
      <w:r>
        <w:rPr>
          <w:rFonts w:ascii="Arial" w:eastAsia="Arial" w:hAnsi="Arial" w:cs="Arial"/>
          <w:sz w:val="24"/>
          <w:szCs w:val="24"/>
        </w:rPr>
        <w:t>.</w:t>
      </w:r>
    </w:p>
    <w:p w:rsidR="001508D9" w:rsidRDefault="001508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a reunião, foi tratado o seguinte tema:</w:t>
      </w:r>
    </w:p>
    <w:p w:rsidR="001508D9" w:rsidRDefault="001508D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PROPOSTA DE ESTUDO SOBRE O SETOR AÇUCAREIRO NO MERCOSUL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PPTB apresentou documento com sua proposta de termos de referência para a contratação de um estudo sobre “Elementos para avaliar as possibilidades de atuação no setor açucareiro e indústrias conexas no MERCOSUL, de acordo com o disposto pelo GAHAZ, com o apoio de um organismo independente”. Segundo explicou a delegação brasileira, o documento revisado procurou incorporar os comentários recebidos dos demais sócios do MERCOSUL no primeiro semestre do ano corrente. 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ocasião, a delegação do Paraguai informou ainda não ter concluído suas consultas internas a respeito do documento proposto pelo Brasil, de maneira que não teria como apresentar comentários. A Argentina, o Brasil e o Uruguai </w:t>
      </w:r>
      <w:r w:rsidRPr="00CF1CFF">
        <w:rPr>
          <w:rFonts w:ascii="Arial" w:eastAsia="Arial" w:hAnsi="Arial" w:cs="Arial"/>
          <w:sz w:val="24"/>
          <w:szCs w:val="24"/>
        </w:rPr>
        <w:t>indicar</w:t>
      </w:r>
      <w:r w:rsidR="00EB75F8" w:rsidRPr="00CF1CFF">
        <w:rPr>
          <w:rFonts w:ascii="Arial" w:eastAsia="Arial" w:hAnsi="Arial" w:cs="Arial"/>
          <w:sz w:val="24"/>
          <w:szCs w:val="24"/>
        </w:rPr>
        <w:t>am</w:t>
      </w:r>
      <w:r w:rsidRPr="00CF1CFF">
        <w:rPr>
          <w:rFonts w:ascii="Arial" w:eastAsia="Arial" w:hAnsi="Arial" w:cs="Arial"/>
          <w:sz w:val="24"/>
          <w:szCs w:val="24"/>
        </w:rPr>
        <w:t xml:space="preserve"> o interesse </w:t>
      </w:r>
      <w:r>
        <w:rPr>
          <w:rFonts w:ascii="Arial" w:eastAsia="Arial" w:hAnsi="Arial" w:cs="Arial"/>
          <w:sz w:val="24"/>
          <w:szCs w:val="24"/>
        </w:rPr>
        <w:t>em conhecer comentários que o Paraguai eventualmente tenha ao documento, de modo a avançar na negociação do texto.</w:t>
      </w: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Brasil reiterou o seu interesse prioritário em relação ao ponto sobre a avaliação do impacto de uma possível abertura gradual do comércio </w:t>
      </w:r>
      <w:proofErr w:type="spellStart"/>
      <w:r>
        <w:rPr>
          <w:rFonts w:ascii="Arial" w:eastAsia="Arial" w:hAnsi="Arial" w:cs="Arial"/>
          <w:sz w:val="24"/>
          <w:szCs w:val="24"/>
        </w:rPr>
        <w:t>intrabloco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açúcar. Já as delegações de Argentina e Uruguai fizeram considerações sobre o texto, que estão refletidas em documento com comentários </w:t>
      </w:r>
      <w:r>
        <w:rPr>
          <w:rFonts w:ascii="Arial" w:eastAsia="Arial" w:hAnsi="Arial" w:cs="Arial"/>
          <w:b/>
          <w:sz w:val="24"/>
          <w:szCs w:val="24"/>
        </w:rPr>
        <w:t>(ANEXO III – RESERVADO).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fim, o GAHAZ concordou no interesse de continuar co</w:t>
      </w:r>
      <w:r w:rsidR="006350F7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350F7"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traba</w:t>
      </w:r>
      <w:r w:rsidR="006350F7"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z w:val="24"/>
          <w:szCs w:val="24"/>
        </w:rPr>
        <w:t>s sobre o documento, de modo a que possa ser efetivada a contratação do estudo a respeito do setor junto a órgão independente.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PRÓXIMA REUNIÃO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próxima reunião será realizada em data a ser definida, ainda durante a presente PPTB.</w:t>
      </w: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1508D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508D9" w:rsidRDefault="003F2986">
      <w:pPr>
        <w:tabs>
          <w:tab w:val="left" w:pos="131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ANEXOS</w:t>
      </w:r>
    </w:p>
    <w:p w:rsidR="001508D9" w:rsidRDefault="001508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6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0"/>
        <w:gridCol w:w="1554"/>
        <w:gridCol w:w="2592"/>
        <w:gridCol w:w="4110"/>
        <w:gridCol w:w="139"/>
      </w:tblGrid>
      <w:tr w:rsidR="001508D9">
        <w:trPr>
          <w:gridAfter w:val="1"/>
          <w:wAfter w:w="141" w:type="dxa"/>
        </w:trPr>
        <w:tc>
          <w:tcPr>
            <w:tcW w:w="108" w:type="dxa"/>
          </w:tcPr>
          <w:p w:rsidR="001508D9" w:rsidRDefault="0015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I:</w:t>
            </w:r>
          </w:p>
        </w:tc>
        <w:tc>
          <w:tcPr>
            <w:tcW w:w="6818" w:type="dxa"/>
            <w:gridSpan w:val="2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Lista de participantes</w:t>
            </w:r>
          </w:p>
        </w:tc>
      </w:tr>
      <w:tr w:rsidR="001508D9">
        <w:trPr>
          <w:gridAfter w:val="1"/>
          <w:wAfter w:w="141" w:type="dxa"/>
        </w:trPr>
        <w:tc>
          <w:tcPr>
            <w:tcW w:w="108" w:type="dxa"/>
          </w:tcPr>
          <w:p w:rsidR="001508D9" w:rsidRDefault="0015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II:</w:t>
            </w:r>
          </w:p>
        </w:tc>
        <w:tc>
          <w:tcPr>
            <w:tcW w:w="6818" w:type="dxa"/>
            <w:gridSpan w:val="2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Agenda</w:t>
            </w:r>
          </w:p>
        </w:tc>
      </w:tr>
      <w:tr w:rsidR="001508D9">
        <w:trPr>
          <w:gridAfter w:val="1"/>
          <w:wAfter w:w="141" w:type="dxa"/>
        </w:trPr>
        <w:tc>
          <w:tcPr>
            <w:tcW w:w="108" w:type="dxa"/>
          </w:tcPr>
          <w:p w:rsidR="001508D9" w:rsidRDefault="0015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III:</w:t>
            </w:r>
          </w:p>
        </w:tc>
        <w:tc>
          <w:tcPr>
            <w:tcW w:w="6818" w:type="dxa"/>
            <w:gridSpan w:val="2"/>
          </w:tcPr>
          <w:p w:rsidR="001508D9" w:rsidRDefault="003F298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Termos de referência</w:t>
            </w:r>
          </w:p>
        </w:tc>
      </w:tr>
      <w:tr w:rsidR="001508D9">
        <w:trPr>
          <w:gridAfter w:val="1"/>
          <w:wAfter w:w="141" w:type="dxa"/>
        </w:trPr>
        <w:tc>
          <w:tcPr>
            <w:tcW w:w="108" w:type="dxa"/>
          </w:tcPr>
          <w:p w:rsidR="001508D9" w:rsidRDefault="0015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1508D9" w:rsidRDefault="001508D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18" w:type="dxa"/>
            <w:gridSpan w:val="2"/>
          </w:tcPr>
          <w:p w:rsidR="001508D9" w:rsidRDefault="001508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508D9">
        <w:tc>
          <w:tcPr>
            <w:tcW w:w="4323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</w:t>
            </w: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da Argentina</w:t>
            </w:r>
          </w:p>
          <w:p w:rsidR="001508D9" w:rsidRDefault="00CF1CF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Ernesto de La </w:t>
            </w:r>
            <w:proofErr w:type="spellStart"/>
            <w:r w:rsidR="00BE6405">
              <w:rPr>
                <w:rFonts w:ascii="Arial" w:eastAsia="Arial" w:hAnsi="Arial" w:cs="Arial"/>
                <w:sz w:val="24"/>
                <w:szCs w:val="24"/>
              </w:rPr>
              <w:t>Guardia</w:t>
            </w:r>
            <w:proofErr w:type="spellEnd"/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</w:t>
            </w: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Brasil</w:t>
            </w: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Filipe Abbott Galvão Sobreira Lopes</w:t>
            </w:r>
          </w:p>
        </w:tc>
      </w:tr>
      <w:tr w:rsidR="001508D9">
        <w:tc>
          <w:tcPr>
            <w:tcW w:w="4323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08D9">
        <w:trPr>
          <w:trHeight w:val="63"/>
        </w:trPr>
        <w:tc>
          <w:tcPr>
            <w:tcW w:w="4323" w:type="dxa"/>
            <w:gridSpan w:val="3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</w:t>
            </w: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Paraguai</w:t>
            </w:r>
          </w:p>
          <w:p w:rsidR="001508D9" w:rsidRDefault="00EB75F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Brígido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Lezcano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Britos</w:t>
            </w:r>
            <w:proofErr w:type="spellEnd"/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Mar>
              <w:left w:w="70" w:type="dxa"/>
              <w:right w:w="70" w:type="dxa"/>
            </w:tcMar>
          </w:tcPr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1508D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</w:t>
            </w:r>
          </w:p>
          <w:p w:rsidR="001508D9" w:rsidRDefault="003F29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Uruguai</w:t>
            </w:r>
          </w:p>
          <w:p w:rsidR="001508D9" w:rsidRPr="00CF1CFF" w:rsidRDefault="00CF1CF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1CFF">
              <w:rPr>
                <w:rFonts w:ascii="Arial" w:eastAsia="Arial" w:hAnsi="Arial" w:cs="Arial"/>
                <w:sz w:val="24"/>
                <w:szCs w:val="24"/>
              </w:rPr>
              <w:t xml:space="preserve">Martín </w:t>
            </w:r>
            <w:proofErr w:type="spellStart"/>
            <w:r w:rsidRPr="00CF1CFF">
              <w:rPr>
                <w:rFonts w:ascii="Arial" w:eastAsia="Arial" w:hAnsi="Arial" w:cs="Arial"/>
                <w:sz w:val="24"/>
                <w:szCs w:val="24"/>
              </w:rPr>
              <w:t>Pagani</w:t>
            </w:r>
            <w:proofErr w:type="spellEnd"/>
          </w:p>
        </w:tc>
      </w:tr>
    </w:tbl>
    <w:p w:rsidR="001508D9" w:rsidRDefault="001508D9"/>
    <w:sectPr w:rsidR="001508D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911"/>
    <w:multiLevelType w:val="multilevel"/>
    <w:tmpl w:val="5FC696B2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08D9"/>
    <w:rsid w:val="00120C9C"/>
    <w:rsid w:val="001508D9"/>
    <w:rsid w:val="003F2986"/>
    <w:rsid w:val="00591867"/>
    <w:rsid w:val="006350F7"/>
    <w:rsid w:val="0088000B"/>
    <w:rsid w:val="00BE6405"/>
    <w:rsid w:val="00CF1CFF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138B"/>
  <w15:docId w15:val="{CFFCD594-8BDD-4E12-9AAB-07ADFEA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Guardia, Ernesto Pablo</dc:creator>
  <cp:lastModifiedBy>CAT</cp:lastModifiedBy>
  <cp:revision>4</cp:revision>
  <cp:lastPrinted>2023-11-01T12:47:00Z</cp:lastPrinted>
  <dcterms:created xsi:type="dcterms:W3CDTF">2023-10-13T12:29:00Z</dcterms:created>
  <dcterms:modified xsi:type="dcterms:W3CDTF">2023-11-01T12:47:00Z</dcterms:modified>
</cp:coreProperties>
</file>