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67029" w14:textId="33B63F29" w:rsidR="004674DB" w:rsidRPr="00590B01" w:rsidRDefault="004674DB" w:rsidP="00460D15">
      <w:pPr>
        <w:suppressAutoHyphens/>
        <w:spacing w:before="120" w:line="264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bookmarkStart w:id="0" w:name="_GoBack"/>
      <w:bookmarkEnd w:id="0"/>
      <w:r w:rsidRPr="00590B01">
        <w:rPr>
          <w:rFonts w:ascii="Arial" w:hAnsi="Arial" w:cs="Arial"/>
          <w:b/>
          <w:sz w:val="24"/>
          <w:szCs w:val="24"/>
          <w:lang w:val="pt-BR"/>
        </w:rPr>
        <w:t>MERCOSU</w:t>
      </w:r>
      <w:r w:rsidR="00D75D0C" w:rsidRPr="00590B01">
        <w:rPr>
          <w:rFonts w:ascii="Arial" w:hAnsi="Arial" w:cs="Arial"/>
          <w:b/>
          <w:sz w:val="24"/>
          <w:szCs w:val="24"/>
          <w:lang w:val="pt-BR"/>
        </w:rPr>
        <w:t>L</w:t>
      </w:r>
      <w:r w:rsidRPr="00590B01">
        <w:rPr>
          <w:rFonts w:ascii="Arial" w:hAnsi="Arial" w:cs="Arial"/>
          <w:b/>
          <w:sz w:val="24"/>
          <w:szCs w:val="24"/>
          <w:lang w:val="pt-BR"/>
        </w:rPr>
        <w:t>/SGT N° 1/CTSPT/ATA N° 0</w:t>
      </w:r>
      <w:r w:rsidR="00C34D84" w:rsidRPr="00590B01">
        <w:rPr>
          <w:rFonts w:ascii="Arial" w:hAnsi="Arial" w:cs="Arial"/>
          <w:b/>
          <w:sz w:val="24"/>
          <w:szCs w:val="24"/>
          <w:lang w:val="pt-BR"/>
        </w:rPr>
        <w:t>2</w:t>
      </w:r>
      <w:r w:rsidRPr="00590B01">
        <w:rPr>
          <w:rFonts w:ascii="Arial" w:hAnsi="Arial" w:cs="Arial"/>
          <w:b/>
          <w:sz w:val="24"/>
          <w:szCs w:val="24"/>
          <w:lang w:val="pt-BR"/>
        </w:rPr>
        <w:t>/</w:t>
      </w:r>
      <w:r w:rsidR="00E71C01">
        <w:rPr>
          <w:rFonts w:ascii="Arial" w:hAnsi="Arial" w:cs="Arial"/>
          <w:b/>
          <w:sz w:val="24"/>
          <w:szCs w:val="24"/>
          <w:lang w:val="pt-BR"/>
        </w:rPr>
        <w:t>23</w:t>
      </w:r>
    </w:p>
    <w:p w14:paraId="7BC6702A" w14:textId="77777777" w:rsidR="00313241" w:rsidRPr="00590B01" w:rsidRDefault="00313241" w:rsidP="002B2615">
      <w:pPr>
        <w:suppressAutoHyphens/>
        <w:spacing w:before="120" w:line="264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7BC6702B" w14:textId="22C5C434" w:rsidR="004674DB" w:rsidRPr="00590B01" w:rsidRDefault="004674DB" w:rsidP="00D75D0C">
      <w:pPr>
        <w:suppressAutoHyphens/>
        <w:spacing w:before="120" w:line="264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590B01">
        <w:rPr>
          <w:rFonts w:ascii="Arial" w:hAnsi="Arial" w:cs="Arial"/>
          <w:b/>
          <w:sz w:val="24"/>
          <w:szCs w:val="24"/>
          <w:lang w:val="pt-BR"/>
        </w:rPr>
        <w:t>L</w:t>
      </w:r>
      <w:r w:rsidR="00E71C01">
        <w:rPr>
          <w:rFonts w:ascii="Arial" w:hAnsi="Arial" w:cs="Arial"/>
          <w:b/>
          <w:sz w:val="24"/>
          <w:szCs w:val="24"/>
          <w:lang w:val="pt-BR"/>
        </w:rPr>
        <w:t>XII</w:t>
      </w:r>
      <w:r w:rsidRPr="00590B01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D75D0C" w:rsidRPr="00590B01">
        <w:rPr>
          <w:rFonts w:ascii="Arial" w:hAnsi="Arial" w:cs="Arial"/>
          <w:b/>
          <w:sz w:val="24"/>
          <w:szCs w:val="24"/>
          <w:lang w:val="pt-BR"/>
        </w:rPr>
        <w:t>REUNIÃO ORDINÁRIA DA COMISSÃO TEMÁTICA DE SERVIÇOS PÚBLICOS DE TELECOMUNICAÇÕES</w:t>
      </w:r>
    </w:p>
    <w:p w14:paraId="7BC6702C" w14:textId="77777777" w:rsidR="004674DB" w:rsidRPr="00590B01" w:rsidRDefault="004674DB" w:rsidP="002B2615">
      <w:pPr>
        <w:suppressAutoHyphens/>
        <w:spacing w:before="120" w:line="264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7BC6702D" w14:textId="333EC042" w:rsidR="004674DB" w:rsidRDefault="00D75D0C" w:rsidP="0046502A">
      <w:pPr>
        <w:pStyle w:val="TIT2"/>
        <w:spacing w:before="120" w:after="0" w:line="264" w:lineRule="auto"/>
        <w:jc w:val="both"/>
        <w:rPr>
          <w:rFonts w:ascii="Arial" w:hAnsi="Arial" w:cs="Arial"/>
          <w:b w:val="0"/>
          <w:bCs/>
          <w:szCs w:val="24"/>
        </w:rPr>
      </w:pPr>
      <w:r w:rsidRPr="00590B01">
        <w:rPr>
          <w:rFonts w:ascii="Arial" w:hAnsi="Arial" w:cs="Arial"/>
          <w:b w:val="0"/>
          <w:bCs/>
          <w:szCs w:val="24"/>
        </w:rPr>
        <w:t>Realizou-se</w:t>
      </w:r>
      <w:r w:rsidR="00F82B65">
        <w:rPr>
          <w:rFonts w:ascii="Arial" w:hAnsi="Arial" w:cs="Arial"/>
          <w:b w:val="0"/>
          <w:bCs/>
          <w:szCs w:val="24"/>
        </w:rPr>
        <w:t xml:space="preserve"> entre</w:t>
      </w:r>
      <w:r w:rsidR="004674DB" w:rsidRPr="00590B01">
        <w:rPr>
          <w:rFonts w:ascii="Arial" w:hAnsi="Arial" w:cs="Arial"/>
          <w:b w:val="0"/>
          <w:bCs/>
          <w:szCs w:val="24"/>
        </w:rPr>
        <w:t xml:space="preserve"> os d</w:t>
      </w:r>
      <w:r w:rsidRPr="00590B01">
        <w:rPr>
          <w:rFonts w:ascii="Arial" w:hAnsi="Arial" w:cs="Arial"/>
          <w:b w:val="0"/>
          <w:bCs/>
          <w:szCs w:val="24"/>
        </w:rPr>
        <w:t>i</w:t>
      </w:r>
      <w:r w:rsidR="004674DB" w:rsidRPr="00590B01">
        <w:rPr>
          <w:rFonts w:ascii="Arial" w:hAnsi="Arial" w:cs="Arial"/>
          <w:b w:val="0"/>
          <w:bCs/>
          <w:szCs w:val="24"/>
        </w:rPr>
        <w:t xml:space="preserve">as </w:t>
      </w:r>
      <w:r w:rsidR="00E71C01">
        <w:rPr>
          <w:rFonts w:ascii="Arial" w:hAnsi="Arial" w:cs="Arial"/>
          <w:b w:val="0"/>
          <w:bCs/>
          <w:szCs w:val="24"/>
        </w:rPr>
        <w:t>16</w:t>
      </w:r>
      <w:r w:rsidRPr="00590B01">
        <w:rPr>
          <w:rFonts w:ascii="Arial" w:hAnsi="Arial" w:cs="Arial"/>
          <w:b w:val="0"/>
          <w:bCs/>
          <w:szCs w:val="24"/>
        </w:rPr>
        <w:t xml:space="preserve"> e</w:t>
      </w:r>
      <w:r w:rsidR="004674DB" w:rsidRPr="00590B01">
        <w:rPr>
          <w:rFonts w:ascii="Arial" w:hAnsi="Arial" w:cs="Arial"/>
          <w:b w:val="0"/>
          <w:bCs/>
          <w:szCs w:val="24"/>
        </w:rPr>
        <w:t xml:space="preserve"> </w:t>
      </w:r>
      <w:r w:rsidR="00E71C01">
        <w:rPr>
          <w:rFonts w:ascii="Arial" w:hAnsi="Arial" w:cs="Arial"/>
          <w:b w:val="0"/>
          <w:bCs/>
          <w:szCs w:val="24"/>
        </w:rPr>
        <w:t>18</w:t>
      </w:r>
      <w:r w:rsidR="00C34D84" w:rsidRPr="00590B01">
        <w:rPr>
          <w:rFonts w:ascii="Arial" w:hAnsi="Arial" w:cs="Arial"/>
          <w:b w:val="0"/>
          <w:bCs/>
          <w:szCs w:val="24"/>
        </w:rPr>
        <w:t xml:space="preserve"> </w:t>
      </w:r>
      <w:r w:rsidR="004674DB" w:rsidRPr="00590B01">
        <w:rPr>
          <w:rFonts w:ascii="Arial" w:hAnsi="Arial" w:cs="Arial"/>
          <w:b w:val="0"/>
          <w:bCs/>
          <w:szCs w:val="24"/>
        </w:rPr>
        <w:t xml:space="preserve">de </w:t>
      </w:r>
      <w:r w:rsidR="00F82B65">
        <w:rPr>
          <w:rFonts w:ascii="Arial" w:hAnsi="Arial" w:cs="Arial"/>
          <w:b w:val="0"/>
          <w:bCs/>
          <w:szCs w:val="24"/>
        </w:rPr>
        <w:t xml:space="preserve">outubro </w:t>
      </w:r>
      <w:r w:rsidR="004674DB" w:rsidRPr="00590B01">
        <w:rPr>
          <w:rFonts w:ascii="Arial" w:hAnsi="Arial" w:cs="Arial"/>
          <w:b w:val="0"/>
          <w:bCs/>
          <w:szCs w:val="24"/>
        </w:rPr>
        <w:t>de 20</w:t>
      </w:r>
      <w:r w:rsidR="00E71C01">
        <w:rPr>
          <w:rFonts w:ascii="Arial" w:hAnsi="Arial" w:cs="Arial"/>
          <w:b w:val="0"/>
          <w:bCs/>
          <w:szCs w:val="24"/>
        </w:rPr>
        <w:t>23</w:t>
      </w:r>
      <w:r w:rsidR="004674DB" w:rsidRPr="00590B01">
        <w:rPr>
          <w:rFonts w:ascii="Arial" w:hAnsi="Arial" w:cs="Arial"/>
          <w:b w:val="0"/>
          <w:bCs/>
          <w:szCs w:val="24"/>
        </w:rPr>
        <w:t xml:space="preserve">, </w:t>
      </w:r>
      <w:r w:rsidR="00915DCF">
        <w:rPr>
          <w:rFonts w:ascii="Arial" w:hAnsi="Arial" w:cs="Arial"/>
          <w:b w:val="0"/>
          <w:bCs/>
          <w:szCs w:val="24"/>
        </w:rPr>
        <w:t xml:space="preserve">no exercício da Presidência </w:t>
      </w:r>
      <w:r w:rsidR="00915DCF">
        <w:rPr>
          <w:rFonts w:ascii="Arial" w:hAnsi="Arial" w:cs="Arial"/>
          <w:b w:val="0"/>
          <w:bCs/>
          <w:i/>
          <w:iCs/>
          <w:szCs w:val="24"/>
        </w:rPr>
        <w:t xml:space="preserve">Pro Tempore </w:t>
      </w:r>
      <w:r w:rsidR="00915DCF">
        <w:rPr>
          <w:rFonts w:ascii="Arial" w:hAnsi="Arial" w:cs="Arial"/>
          <w:b w:val="0"/>
          <w:bCs/>
          <w:szCs w:val="24"/>
        </w:rPr>
        <w:t xml:space="preserve">do Brasil (PPTB), </w:t>
      </w:r>
      <w:r w:rsidR="004674DB" w:rsidRPr="00590B01">
        <w:rPr>
          <w:rFonts w:ascii="Arial" w:hAnsi="Arial" w:cs="Arial"/>
          <w:b w:val="0"/>
          <w:bCs/>
          <w:szCs w:val="24"/>
        </w:rPr>
        <w:t>a L</w:t>
      </w:r>
      <w:r w:rsidR="00E71C01">
        <w:rPr>
          <w:rFonts w:ascii="Arial" w:hAnsi="Arial" w:cs="Arial"/>
          <w:b w:val="0"/>
          <w:bCs/>
          <w:szCs w:val="24"/>
        </w:rPr>
        <w:t>XII</w:t>
      </w:r>
      <w:r w:rsidR="004674DB" w:rsidRPr="00590B01">
        <w:rPr>
          <w:rFonts w:ascii="Arial" w:hAnsi="Arial" w:cs="Arial"/>
          <w:b w:val="0"/>
          <w:bCs/>
          <w:szCs w:val="24"/>
        </w:rPr>
        <w:t xml:space="preserve"> </w:t>
      </w:r>
      <w:r w:rsidRPr="00590B01">
        <w:rPr>
          <w:rFonts w:ascii="Arial" w:hAnsi="Arial" w:cs="Arial"/>
          <w:b w:val="0"/>
          <w:szCs w:val="24"/>
        </w:rPr>
        <w:t>Reunião Ordinária da Comissão Temática de Serviços Públicos de Telecomunicações</w:t>
      </w:r>
      <w:r w:rsidR="004674DB" w:rsidRPr="00590B01">
        <w:rPr>
          <w:rFonts w:ascii="Arial" w:hAnsi="Arial" w:cs="Arial"/>
          <w:b w:val="0"/>
          <w:bCs/>
          <w:szCs w:val="24"/>
        </w:rPr>
        <w:t>,</w:t>
      </w:r>
      <w:r w:rsidR="00915DCF">
        <w:rPr>
          <w:rFonts w:ascii="Arial" w:hAnsi="Arial" w:cs="Arial"/>
          <w:b w:val="0"/>
          <w:bCs/>
          <w:szCs w:val="24"/>
        </w:rPr>
        <w:t xml:space="preserve"> pelo sistema de videoconferência</w:t>
      </w:r>
      <w:r w:rsidR="00F82B65">
        <w:rPr>
          <w:rFonts w:ascii="Arial" w:hAnsi="Arial" w:cs="Arial"/>
          <w:b w:val="0"/>
          <w:bCs/>
          <w:szCs w:val="24"/>
        </w:rPr>
        <w:t>, em conformidade com o disposto na Resolução GMC Nº 19/12,</w:t>
      </w:r>
      <w:r w:rsidR="004674DB" w:rsidRPr="00590B01">
        <w:rPr>
          <w:rFonts w:ascii="Arial" w:hAnsi="Arial" w:cs="Arial"/>
          <w:b w:val="0"/>
          <w:bCs/>
          <w:szCs w:val="24"/>
        </w:rPr>
        <w:t xml:space="preserve"> co</w:t>
      </w:r>
      <w:r w:rsidRPr="00590B01">
        <w:rPr>
          <w:rFonts w:ascii="Arial" w:hAnsi="Arial" w:cs="Arial"/>
          <w:b w:val="0"/>
          <w:bCs/>
          <w:szCs w:val="24"/>
        </w:rPr>
        <w:t>m</w:t>
      </w:r>
      <w:r w:rsidR="004674DB" w:rsidRPr="00590B01">
        <w:rPr>
          <w:rFonts w:ascii="Arial" w:hAnsi="Arial" w:cs="Arial"/>
          <w:b w:val="0"/>
          <w:bCs/>
          <w:szCs w:val="24"/>
        </w:rPr>
        <w:t xml:space="preserve"> a pres</w:t>
      </w:r>
      <w:r w:rsidR="008D48A8" w:rsidRPr="00590B01">
        <w:rPr>
          <w:rFonts w:ascii="Arial" w:hAnsi="Arial" w:cs="Arial"/>
          <w:b w:val="0"/>
          <w:bCs/>
          <w:szCs w:val="24"/>
        </w:rPr>
        <w:t>en</w:t>
      </w:r>
      <w:r w:rsidRPr="00590B01">
        <w:rPr>
          <w:rFonts w:ascii="Arial" w:hAnsi="Arial" w:cs="Arial"/>
          <w:b w:val="0"/>
          <w:bCs/>
          <w:szCs w:val="24"/>
        </w:rPr>
        <w:t>ça</w:t>
      </w:r>
      <w:r w:rsidR="008D48A8" w:rsidRPr="00590B01">
        <w:rPr>
          <w:rFonts w:ascii="Arial" w:hAnsi="Arial" w:cs="Arial"/>
          <w:b w:val="0"/>
          <w:bCs/>
          <w:szCs w:val="24"/>
        </w:rPr>
        <w:t xml:space="preserve"> </w:t>
      </w:r>
      <w:r w:rsidRPr="00590B01">
        <w:rPr>
          <w:rFonts w:ascii="Arial" w:hAnsi="Arial" w:cs="Arial"/>
          <w:b w:val="0"/>
          <w:bCs/>
          <w:szCs w:val="24"/>
        </w:rPr>
        <w:t>d</w:t>
      </w:r>
      <w:r w:rsidR="008D48A8" w:rsidRPr="00590B01">
        <w:rPr>
          <w:rFonts w:ascii="Arial" w:hAnsi="Arial" w:cs="Arial"/>
          <w:b w:val="0"/>
          <w:bCs/>
          <w:szCs w:val="24"/>
        </w:rPr>
        <w:t>as Delega</w:t>
      </w:r>
      <w:r w:rsidRPr="00590B01">
        <w:rPr>
          <w:rFonts w:ascii="Arial" w:hAnsi="Arial" w:cs="Arial"/>
          <w:b w:val="0"/>
          <w:bCs/>
          <w:szCs w:val="24"/>
        </w:rPr>
        <w:t>ções</w:t>
      </w:r>
      <w:r w:rsidR="00B50129" w:rsidRPr="00590B01">
        <w:rPr>
          <w:rFonts w:ascii="Arial" w:hAnsi="Arial" w:cs="Arial"/>
          <w:b w:val="0"/>
          <w:bCs/>
          <w:szCs w:val="24"/>
        </w:rPr>
        <w:t xml:space="preserve"> </w:t>
      </w:r>
      <w:r w:rsidR="00E51978">
        <w:rPr>
          <w:rFonts w:ascii="Arial" w:hAnsi="Arial" w:cs="Arial"/>
          <w:b w:val="0"/>
          <w:bCs/>
          <w:szCs w:val="24"/>
        </w:rPr>
        <w:t xml:space="preserve">da Argentina, do </w:t>
      </w:r>
      <w:r w:rsidR="007B2C68" w:rsidRPr="00590B01">
        <w:rPr>
          <w:rFonts w:ascii="Arial" w:hAnsi="Arial" w:cs="Arial"/>
          <w:b w:val="0"/>
          <w:bCs/>
          <w:szCs w:val="24"/>
        </w:rPr>
        <w:t xml:space="preserve">Brasil, </w:t>
      </w:r>
      <w:r w:rsidR="00B50129" w:rsidRPr="00590B01">
        <w:rPr>
          <w:rFonts w:ascii="Arial" w:hAnsi="Arial" w:cs="Arial"/>
          <w:b w:val="0"/>
          <w:bCs/>
          <w:szCs w:val="24"/>
        </w:rPr>
        <w:t>d</w:t>
      </w:r>
      <w:r w:rsidRPr="00590B01">
        <w:rPr>
          <w:rFonts w:ascii="Arial" w:hAnsi="Arial" w:cs="Arial"/>
          <w:b w:val="0"/>
          <w:bCs/>
          <w:szCs w:val="24"/>
        </w:rPr>
        <w:t>o</w:t>
      </w:r>
      <w:r w:rsidR="007B2C68" w:rsidRPr="00590B01">
        <w:rPr>
          <w:rFonts w:ascii="Arial" w:hAnsi="Arial" w:cs="Arial"/>
          <w:b w:val="0"/>
          <w:bCs/>
          <w:szCs w:val="24"/>
        </w:rPr>
        <w:t xml:space="preserve"> Paragua</w:t>
      </w:r>
      <w:r w:rsidRPr="00590B01">
        <w:rPr>
          <w:rFonts w:ascii="Arial" w:hAnsi="Arial" w:cs="Arial"/>
          <w:b w:val="0"/>
          <w:bCs/>
          <w:szCs w:val="24"/>
        </w:rPr>
        <w:t>i</w:t>
      </w:r>
      <w:r w:rsidR="00B50129" w:rsidRPr="00590B01">
        <w:rPr>
          <w:rFonts w:ascii="Arial" w:hAnsi="Arial" w:cs="Arial"/>
          <w:b w:val="0"/>
          <w:bCs/>
          <w:szCs w:val="24"/>
        </w:rPr>
        <w:t xml:space="preserve"> </w:t>
      </w:r>
      <w:r w:rsidRPr="00590B01">
        <w:rPr>
          <w:rFonts w:ascii="Arial" w:hAnsi="Arial" w:cs="Arial"/>
          <w:b w:val="0"/>
          <w:bCs/>
          <w:szCs w:val="24"/>
        </w:rPr>
        <w:t>e</w:t>
      </w:r>
      <w:r w:rsidR="00B50129" w:rsidRPr="00590B01">
        <w:rPr>
          <w:rFonts w:ascii="Arial" w:hAnsi="Arial" w:cs="Arial"/>
          <w:b w:val="0"/>
          <w:bCs/>
          <w:szCs w:val="24"/>
        </w:rPr>
        <w:t xml:space="preserve"> </w:t>
      </w:r>
      <w:r w:rsidR="004674DB" w:rsidRPr="00590B01">
        <w:rPr>
          <w:rFonts w:ascii="Arial" w:hAnsi="Arial" w:cs="Arial"/>
          <w:b w:val="0"/>
          <w:bCs/>
          <w:szCs w:val="24"/>
        </w:rPr>
        <w:t>d</w:t>
      </w:r>
      <w:r w:rsidRPr="00590B01">
        <w:rPr>
          <w:rFonts w:ascii="Arial" w:hAnsi="Arial" w:cs="Arial"/>
          <w:b w:val="0"/>
          <w:bCs/>
          <w:szCs w:val="24"/>
        </w:rPr>
        <w:t>o</w:t>
      </w:r>
      <w:r w:rsidR="004674DB" w:rsidRPr="00590B01">
        <w:rPr>
          <w:rFonts w:ascii="Arial" w:hAnsi="Arial" w:cs="Arial"/>
          <w:b w:val="0"/>
          <w:bCs/>
          <w:szCs w:val="24"/>
        </w:rPr>
        <w:t xml:space="preserve"> Urugua</w:t>
      </w:r>
      <w:r w:rsidRPr="00590B01">
        <w:rPr>
          <w:rFonts w:ascii="Arial" w:hAnsi="Arial" w:cs="Arial"/>
          <w:b w:val="0"/>
          <w:bCs/>
          <w:szCs w:val="24"/>
        </w:rPr>
        <w:t>i.</w:t>
      </w:r>
    </w:p>
    <w:p w14:paraId="75D9FB8B" w14:textId="77777777" w:rsidR="00982201" w:rsidRDefault="00D44DCC" w:rsidP="00D8077C">
      <w:pPr>
        <w:pStyle w:val="TIT2"/>
        <w:spacing w:before="120" w:after="0" w:line="264" w:lineRule="auto"/>
        <w:jc w:val="both"/>
        <w:rPr>
          <w:rFonts w:ascii="Arial" w:hAnsi="Arial" w:cs="Arial"/>
          <w:b w:val="0"/>
          <w:bCs/>
          <w:szCs w:val="24"/>
        </w:rPr>
      </w:pPr>
      <w:r w:rsidRPr="00D44DCC">
        <w:rPr>
          <w:rFonts w:ascii="Arial" w:hAnsi="Arial" w:cs="Arial"/>
          <w:b w:val="0"/>
          <w:bCs/>
          <w:szCs w:val="24"/>
        </w:rPr>
        <w:t>A Delegação da Bolívia participou, em conformidade com o estabelecido na Decisão CMC Nº 13/15.</w:t>
      </w:r>
      <w:r>
        <w:rPr>
          <w:rFonts w:ascii="Arial" w:hAnsi="Arial" w:cs="Arial"/>
          <w:b w:val="0"/>
          <w:bCs/>
          <w:szCs w:val="24"/>
        </w:rPr>
        <w:t xml:space="preserve"> </w:t>
      </w:r>
    </w:p>
    <w:p w14:paraId="7BC6702F" w14:textId="37E20B58" w:rsidR="004674DB" w:rsidRDefault="00D75D0C" w:rsidP="00D8077C">
      <w:pPr>
        <w:pStyle w:val="TIT2"/>
        <w:spacing w:before="120" w:after="0" w:line="264" w:lineRule="auto"/>
        <w:jc w:val="both"/>
        <w:rPr>
          <w:rFonts w:ascii="Arial" w:hAnsi="Arial" w:cs="Arial"/>
          <w:b w:val="0"/>
          <w:bCs/>
          <w:szCs w:val="24"/>
        </w:rPr>
      </w:pPr>
      <w:r w:rsidRPr="00590B01">
        <w:rPr>
          <w:rFonts w:ascii="Arial" w:hAnsi="Arial" w:cs="Arial"/>
          <w:b w:val="0"/>
          <w:bCs/>
          <w:szCs w:val="24"/>
        </w:rPr>
        <w:t xml:space="preserve">A </w:t>
      </w:r>
      <w:r w:rsidR="004674DB" w:rsidRPr="00590B01">
        <w:rPr>
          <w:rFonts w:ascii="Arial" w:hAnsi="Arial" w:cs="Arial"/>
          <w:b w:val="0"/>
          <w:bCs/>
          <w:szCs w:val="24"/>
        </w:rPr>
        <w:t xml:space="preserve">lista de participantes consta </w:t>
      </w:r>
      <w:r w:rsidRPr="00590B01">
        <w:rPr>
          <w:rFonts w:ascii="Arial" w:hAnsi="Arial" w:cs="Arial"/>
          <w:b w:val="0"/>
          <w:bCs/>
          <w:szCs w:val="24"/>
        </w:rPr>
        <w:t>do</w:t>
      </w:r>
      <w:r w:rsidR="004674DB" w:rsidRPr="00590B01">
        <w:rPr>
          <w:rFonts w:ascii="Arial" w:hAnsi="Arial" w:cs="Arial"/>
          <w:b w:val="0"/>
          <w:bCs/>
          <w:szCs w:val="24"/>
        </w:rPr>
        <w:t xml:space="preserve"> </w:t>
      </w:r>
      <w:r w:rsidR="004674DB" w:rsidRPr="004E1233">
        <w:rPr>
          <w:rFonts w:ascii="Arial" w:hAnsi="Arial" w:cs="Arial"/>
          <w:szCs w:val="24"/>
        </w:rPr>
        <w:t>Anexo I</w:t>
      </w:r>
      <w:r w:rsidR="004674DB" w:rsidRPr="00590B01">
        <w:rPr>
          <w:rFonts w:ascii="Arial" w:hAnsi="Arial" w:cs="Arial"/>
          <w:b w:val="0"/>
          <w:bCs/>
          <w:szCs w:val="24"/>
        </w:rPr>
        <w:t>.</w:t>
      </w:r>
    </w:p>
    <w:p w14:paraId="7C81DD9E" w14:textId="5D3AE904" w:rsidR="00915DCF" w:rsidRDefault="00915DCF" w:rsidP="00D8077C">
      <w:pPr>
        <w:pStyle w:val="TIT2"/>
        <w:spacing w:before="120" w:after="0" w:line="264" w:lineRule="auto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A Agenda da reunião consta no </w:t>
      </w:r>
      <w:r>
        <w:rPr>
          <w:rFonts w:ascii="Arial" w:hAnsi="Arial" w:cs="Arial"/>
          <w:szCs w:val="24"/>
        </w:rPr>
        <w:t>Anexo II.</w:t>
      </w:r>
    </w:p>
    <w:p w14:paraId="3882BED5" w14:textId="4337200C" w:rsidR="00F82B65" w:rsidRDefault="00915DCF" w:rsidP="00D8077C">
      <w:pPr>
        <w:pStyle w:val="TIT2"/>
        <w:spacing w:before="120" w:after="0" w:line="264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O Resumo da Ata consta no </w:t>
      </w:r>
      <w:r>
        <w:rPr>
          <w:rFonts w:ascii="Arial" w:hAnsi="Arial" w:cs="Arial"/>
          <w:szCs w:val="24"/>
        </w:rPr>
        <w:t>Anexo II</w:t>
      </w:r>
      <w:r w:rsidR="00F82B65">
        <w:rPr>
          <w:rFonts w:ascii="Arial" w:hAnsi="Arial" w:cs="Arial"/>
          <w:szCs w:val="24"/>
        </w:rPr>
        <w:t>I.</w:t>
      </w:r>
    </w:p>
    <w:p w14:paraId="4B85822B" w14:textId="7140D271" w:rsidR="00F82B65" w:rsidRPr="00F82B65" w:rsidRDefault="00F82B65" w:rsidP="00D8077C">
      <w:pPr>
        <w:pStyle w:val="TIT2"/>
        <w:spacing w:before="120" w:after="0" w:line="264" w:lineRule="auto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Durante a reunião, trataram-se os seguinte</w:t>
      </w:r>
      <w:r w:rsidR="004E1233">
        <w:rPr>
          <w:rFonts w:ascii="Arial" w:hAnsi="Arial" w:cs="Arial"/>
          <w:b w:val="0"/>
          <w:bCs/>
          <w:szCs w:val="24"/>
        </w:rPr>
        <w:t>s</w:t>
      </w:r>
      <w:r>
        <w:rPr>
          <w:rFonts w:ascii="Arial" w:hAnsi="Arial" w:cs="Arial"/>
          <w:b w:val="0"/>
          <w:bCs/>
          <w:szCs w:val="24"/>
        </w:rPr>
        <w:t xml:space="preserve"> temas:</w:t>
      </w:r>
    </w:p>
    <w:p w14:paraId="7BC67030" w14:textId="32432ECE" w:rsidR="004674DB" w:rsidRPr="00590B01" w:rsidRDefault="004674DB" w:rsidP="002B2615">
      <w:pPr>
        <w:pStyle w:val="TIT2"/>
        <w:spacing w:before="240" w:after="0" w:line="264" w:lineRule="auto"/>
        <w:jc w:val="both"/>
        <w:rPr>
          <w:rFonts w:ascii="Arial" w:hAnsi="Arial" w:cs="Arial"/>
          <w:bCs/>
          <w:szCs w:val="24"/>
        </w:rPr>
      </w:pPr>
    </w:p>
    <w:p w14:paraId="317E29CD" w14:textId="6A675AB5" w:rsidR="0089488E" w:rsidRDefault="0089488E" w:rsidP="002B2615">
      <w:pPr>
        <w:pStyle w:val="TIT2"/>
        <w:widowControl/>
        <w:numPr>
          <w:ilvl w:val="0"/>
          <w:numId w:val="3"/>
        </w:numPr>
        <w:suppressAutoHyphens w:val="0"/>
        <w:autoSpaceDE/>
        <w:spacing w:before="240" w:after="0" w:line="264" w:lineRule="auto"/>
        <w:ind w:left="0" w:firstLine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ABERTURA DA REUNIÃO.</w:t>
      </w:r>
    </w:p>
    <w:p w14:paraId="1A0FD063" w14:textId="4358A7AA" w:rsidR="0089488E" w:rsidRPr="0089488E" w:rsidRDefault="001A68F5" w:rsidP="0089488E">
      <w:pPr>
        <w:pStyle w:val="TIT2"/>
        <w:widowControl/>
        <w:suppressAutoHyphens w:val="0"/>
        <w:autoSpaceDE/>
        <w:spacing w:before="240" w:after="0" w:line="264" w:lineRule="auto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O Coordenador Nacional do Brasil, deu as boas</w:t>
      </w:r>
      <w:r w:rsidR="00F82B65">
        <w:rPr>
          <w:rFonts w:ascii="Arial" w:hAnsi="Arial" w:cs="Arial"/>
          <w:b w:val="0"/>
          <w:bCs/>
          <w:szCs w:val="24"/>
        </w:rPr>
        <w:t>-</w:t>
      </w:r>
      <w:r>
        <w:rPr>
          <w:rFonts w:ascii="Arial" w:hAnsi="Arial" w:cs="Arial"/>
          <w:b w:val="0"/>
          <w:bCs/>
          <w:szCs w:val="24"/>
        </w:rPr>
        <w:t>vindas a todas as Delega</w:t>
      </w:r>
      <w:r w:rsidR="007A44C3">
        <w:rPr>
          <w:rFonts w:ascii="Arial" w:hAnsi="Arial" w:cs="Arial"/>
          <w:b w:val="0"/>
          <w:bCs/>
          <w:szCs w:val="24"/>
        </w:rPr>
        <w:t>ções</w:t>
      </w:r>
      <w:r>
        <w:rPr>
          <w:rFonts w:ascii="Arial" w:hAnsi="Arial" w:cs="Arial"/>
          <w:b w:val="0"/>
          <w:bCs/>
          <w:szCs w:val="24"/>
        </w:rPr>
        <w:t>, agradecendo a participação</w:t>
      </w:r>
      <w:r w:rsidR="007A44C3">
        <w:rPr>
          <w:rFonts w:ascii="Arial" w:hAnsi="Arial" w:cs="Arial"/>
          <w:b w:val="0"/>
          <w:bCs/>
          <w:szCs w:val="24"/>
        </w:rPr>
        <w:t xml:space="preserve"> de todos</w:t>
      </w:r>
      <w:r w:rsidR="00E717DA">
        <w:rPr>
          <w:rFonts w:ascii="Arial" w:hAnsi="Arial" w:cs="Arial"/>
          <w:b w:val="0"/>
          <w:bCs/>
          <w:szCs w:val="24"/>
        </w:rPr>
        <w:t xml:space="preserve"> e comentou os motivos que ensejaram a mudança da reunião para o formato </w:t>
      </w:r>
      <w:r w:rsidR="007174E8">
        <w:rPr>
          <w:rFonts w:ascii="Arial" w:hAnsi="Arial" w:cs="Arial"/>
          <w:b w:val="0"/>
          <w:bCs/>
          <w:szCs w:val="24"/>
        </w:rPr>
        <w:t xml:space="preserve">virtual, em especial conflitos de </w:t>
      </w:r>
      <w:r w:rsidR="00F82B65">
        <w:rPr>
          <w:rFonts w:ascii="Arial" w:hAnsi="Arial" w:cs="Arial"/>
          <w:b w:val="0"/>
          <w:bCs/>
          <w:szCs w:val="24"/>
        </w:rPr>
        <w:t>a</w:t>
      </w:r>
      <w:r w:rsidR="007174E8">
        <w:rPr>
          <w:rFonts w:ascii="Arial" w:hAnsi="Arial" w:cs="Arial"/>
          <w:b w:val="0"/>
          <w:bCs/>
          <w:szCs w:val="24"/>
        </w:rPr>
        <w:t xml:space="preserve">genda com a </w:t>
      </w:r>
      <w:r w:rsidR="004A5FF8">
        <w:rPr>
          <w:rFonts w:ascii="Arial" w:hAnsi="Arial" w:cs="Arial"/>
          <w:b w:val="0"/>
          <w:bCs/>
          <w:szCs w:val="24"/>
        </w:rPr>
        <w:t>preparação para</w:t>
      </w:r>
      <w:r w:rsidR="007174E8">
        <w:rPr>
          <w:rFonts w:ascii="Arial" w:hAnsi="Arial" w:cs="Arial"/>
          <w:b w:val="0"/>
          <w:bCs/>
          <w:szCs w:val="24"/>
        </w:rPr>
        <w:t xml:space="preserve"> a WRC23 </w:t>
      </w:r>
      <w:r w:rsidR="009343F7">
        <w:rPr>
          <w:rFonts w:ascii="Arial" w:hAnsi="Arial" w:cs="Arial"/>
          <w:b w:val="0"/>
          <w:bCs/>
          <w:szCs w:val="24"/>
        </w:rPr>
        <w:t xml:space="preserve">(Conferência Mundial de Radiocomunicações) </w:t>
      </w:r>
      <w:r w:rsidR="007174E8">
        <w:rPr>
          <w:rFonts w:ascii="Arial" w:hAnsi="Arial" w:cs="Arial"/>
          <w:b w:val="0"/>
          <w:bCs/>
          <w:szCs w:val="24"/>
        </w:rPr>
        <w:t xml:space="preserve">que ocorrerá em </w:t>
      </w:r>
      <w:r w:rsidR="00F82B65">
        <w:rPr>
          <w:rFonts w:ascii="Arial" w:hAnsi="Arial" w:cs="Arial"/>
          <w:b w:val="0"/>
          <w:bCs/>
          <w:szCs w:val="24"/>
        </w:rPr>
        <w:t>n</w:t>
      </w:r>
      <w:r w:rsidR="007174E8">
        <w:rPr>
          <w:rFonts w:ascii="Arial" w:hAnsi="Arial" w:cs="Arial"/>
          <w:b w:val="0"/>
          <w:bCs/>
          <w:szCs w:val="24"/>
        </w:rPr>
        <w:t xml:space="preserve">ovembro próximo, </w:t>
      </w:r>
      <w:r w:rsidR="00E717DA">
        <w:rPr>
          <w:rFonts w:ascii="Arial" w:hAnsi="Arial" w:cs="Arial"/>
          <w:b w:val="0"/>
          <w:bCs/>
          <w:szCs w:val="24"/>
        </w:rPr>
        <w:t xml:space="preserve">mas que </w:t>
      </w:r>
      <w:r w:rsidR="00CC62A5">
        <w:rPr>
          <w:rFonts w:ascii="Arial" w:hAnsi="Arial" w:cs="Arial"/>
          <w:b w:val="0"/>
          <w:bCs/>
          <w:szCs w:val="24"/>
        </w:rPr>
        <w:t xml:space="preserve">espera que o grupo possa já na próxima reunião retornar para o formato presencial. </w:t>
      </w:r>
    </w:p>
    <w:p w14:paraId="7BC67031" w14:textId="2E73F4AC" w:rsidR="004674DB" w:rsidRPr="00590B01" w:rsidRDefault="004674DB" w:rsidP="002B2615">
      <w:pPr>
        <w:pStyle w:val="TIT2"/>
        <w:widowControl/>
        <w:numPr>
          <w:ilvl w:val="0"/>
          <w:numId w:val="3"/>
        </w:numPr>
        <w:suppressAutoHyphens w:val="0"/>
        <w:autoSpaceDE/>
        <w:spacing w:before="240" w:after="0" w:line="264" w:lineRule="auto"/>
        <w:ind w:left="0" w:firstLine="0"/>
        <w:jc w:val="both"/>
        <w:rPr>
          <w:rFonts w:ascii="Arial" w:hAnsi="Arial" w:cs="Arial"/>
          <w:bCs/>
          <w:szCs w:val="24"/>
        </w:rPr>
      </w:pPr>
      <w:r w:rsidRPr="00590B01">
        <w:rPr>
          <w:rFonts w:ascii="Arial" w:hAnsi="Arial" w:cs="Arial"/>
          <w:bCs/>
          <w:szCs w:val="24"/>
        </w:rPr>
        <w:t>APRO</w:t>
      </w:r>
      <w:r w:rsidR="00D75D0C" w:rsidRPr="00590B01">
        <w:rPr>
          <w:rFonts w:ascii="Arial" w:hAnsi="Arial" w:cs="Arial"/>
          <w:bCs/>
          <w:szCs w:val="24"/>
        </w:rPr>
        <w:t>VAÇÃO D</w:t>
      </w:r>
      <w:r w:rsidRPr="00590B01">
        <w:rPr>
          <w:rFonts w:ascii="Arial" w:hAnsi="Arial" w:cs="Arial"/>
          <w:bCs/>
          <w:szCs w:val="24"/>
        </w:rPr>
        <w:t>A AGENDA.</w:t>
      </w:r>
    </w:p>
    <w:p w14:paraId="1D4B5DE1" w14:textId="566762C3" w:rsidR="00F82B65" w:rsidRDefault="00F82B65" w:rsidP="0046502A">
      <w:pPr>
        <w:pStyle w:val="TIT2"/>
        <w:spacing w:before="120" w:after="0" w:line="264" w:lineRule="auto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A PPTB apresentou a agenda às delegações, a qual foi aprovada com modificações e consta no Anexo correspondente.</w:t>
      </w:r>
    </w:p>
    <w:p w14:paraId="5744C016" w14:textId="0389DF64" w:rsidR="00F4402F" w:rsidRDefault="00F4402F" w:rsidP="0046502A">
      <w:pPr>
        <w:pStyle w:val="TIT2"/>
        <w:spacing w:before="120" w:after="0" w:line="264" w:lineRule="auto"/>
        <w:jc w:val="both"/>
        <w:rPr>
          <w:rFonts w:ascii="Arial" w:hAnsi="Arial" w:cs="Arial"/>
          <w:b w:val="0"/>
          <w:bCs/>
          <w:szCs w:val="24"/>
        </w:rPr>
      </w:pPr>
    </w:p>
    <w:p w14:paraId="5B4BB92C" w14:textId="030BAF85" w:rsidR="00F4402F" w:rsidRDefault="00F4402F" w:rsidP="0046502A">
      <w:pPr>
        <w:pStyle w:val="TIT2"/>
        <w:spacing w:before="120" w:after="0" w:line="264" w:lineRule="auto"/>
        <w:jc w:val="both"/>
        <w:rPr>
          <w:rFonts w:ascii="Arial" w:hAnsi="Arial" w:cs="Arial"/>
          <w:b w:val="0"/>
          <w:bCs/>
          <w:szCs w:val="24"/>
        </w:rPr>
      </w:pPr>
    </w:p>
    <w:p w14:paraId="72592F52" w14:textId="77777777" w:rsidR="00F4402F" w:rsidRDefault="00F4402F" w:rsidP="0046502A">
      <w:pPr>
        <w:pStyle w:val="TIT2"/>
        <w:spacing w:before="120" w:after="0" w:line="264" w:lineRule="auto"/>
        <w:jc w:val="both"/>
        <w:rPr>
          <w:rFonts w:ascii="Arial" w:hAnsi="Arial" w:cs="Arial"/>
          <w:b w:val="0"/>
          <w:bCs/>
          <w:szCs w:val="24"/>
        </w:rPr>
      </w:pPr>
    </w:p>
    <w:p w14:paraId="7BC67032" w14:textId="1B090920" w:rsidR="004674DB" w:rsidRPr="00590B01" w:rsidRDefault="004674DB" w:rsidP="0046502A">
      <w:pPr>
        <w:pStyle w:val="TIT2"/>
        <w:spacing w:before="120" w:after="0" w:line="264" w:lineRule="auto"/>
        <w:jc w:val="both"/>
        <w:rPr>
          <w:rFonts w:ascii="Arial" w:hAnsi="Arial" w:cs="Arial"/>
          <w:b w:val="0"/>
          <w:bCs/>
          <w:szCs w:val="24"/>
        </w:rPr>
      </w:pPr>
    </w:p>
    <w:p w14:paraId="7BC67033" w14:textId="43641E60" w:rsidR="000E5205" w:rsidRDefault="004674DB" w:rsidP="002B2615">
      <w:pPr>
        <w:pStyle w:val="TIT2"/>
        <w:widowControl/>
        <w:numPr>
          <w:ilvl w:val="0"/>
          <w:numId w:val="3"/>
        </w:numPr>
        <w:suppressAutoHyphens w:val="0"/>
        <w:autoSpaceDE/>
        <w:spacing w:before="240" w:after="0" w:line="264" w:lineRule="auto"/>
        <w:ind w:left="0" w:firstLine="0"/>
        <w:jc w:val="both"/>
        <w:rPr>
          <w:rFonts w:ascii="Arial" w:hAnsi="Arial" w:cs="Arial"/>
          <w:bCs/>
          <w:szCs w:val="24"/>
        </w:rPr>
      </w:pPr>
      <w:r w:rsidRPr="00590B01">
        <w:rPr>
          <w:rFonts w:ascii="Arial" w:hAnsi="Arial" w:cs="Arial"/>
          <w:bCs/>
          <w:szCs w:val="24"/>
        </w:rPr>
        <w:lastRenderedPageBreak/>
        <w:t>IDENTIFICA</w:t>
      </w:r>
      <w:r w:rsidR="00BF297B" w:rsidRPr="00590B01">
        <w:rPr>
          <w:rFonts w:ascii="Arial" w:hAnsi="Arial" w:cs="Arial"/>
          <w:bCs/>
          <w:szCs w:val="24"/>
        </w:rPr>
        <w:t xml:space="preserve">ÇÃO </w:t>
      </w:r>
      <w:r w:rsidRPr="00590B01">
        <w:rPr>
          <w:rFonts w:ascii="Arial" w:hAnsi="Arial" w:cs="Arial"/>
          <w:bCs/>
          <w:szCs w:val="24"/>
        </w:rPr>
        <w:t>DE CONTRIBU</w:t>
      </w:r>
      <w:r w:rsidR="00BF297B" w:rsidRPr="00590B01">
        <w:rPr>
          <w:rFonts w:ascii="Arial" w:hAnsi="Arial" w:cs="Arial"/>
          <w:bCs/>
          <w:szCs w:val="24"/>
        </w:rPr>
        <w:t>IÇÕES E D</w:t>
      </w:r>
      <w:r w:rsidRPr="00590B01">
        <w:rPr>
          <w:rFonts w:ascii="Arial" w:hAnsi="Arial" w:cs="Arial"/>
          <w:bCs/>
          <w:szCs w:val="24"/>
        </w:rPr>
        <w:t>OCUMENTOS</w:t>
      </w:r>
    </w:p>
    <w:p w14:paraId="387E4A9B" w14:textId="77777777" w:rsidR="009F1522" w:rsidRDefault="00D75D0C" w:rsidP="009F1522">
      <w:pPr>
        <w:pStyle w:val="TIT2"/>
        <w:widowControl/>
        <w:numPr>
          <w:ilvl w:val="1"/>
          <w:numId w:val="3"/>
        </w:numPr>
        <w:suppressAutoHyphens w:val="0"/>
        <w:autoSpaceDE/>
        <w:spacing w:before="120" w:after="120" w:line="264" w:lineRule="auto"/>
        <w:ind w:left="850" w:hanging="578"/>
        <w:jc w:val="both"/>
        <w:rPr>
          <w:rFonts w:ascii="Arial" w:hAnsi="Arial" w:cs="Arial"/>
          <w:b w:val="0"/>
          <w:bCs/>
          <w:szCs w:val="24"/>
        </w:rPr>
      </w:pPr>
      <w:r w:rsidRPr="00590B01">
        <w:rPr>
          <w:rFonts w:ascii="Arial" w:hAnsi="Arial" w:cs="Arial"/>
          <w:b w:val="0"/>
          <w:bCs/>
          <w:szCs w:val="24"/>
        </w:rPr>
        <w:t xml:space="preserve">A Delegação do Brasil apresentou os seguintes documentos: </w:t>
      </w:r>
    </w:p>
    <w:p w14:paraId="2DFD0259" w14:textId="512257ED" w:rsidR="00CB054A" w:rsidRDefault="00CB054A" w:rsidP="0025665D">
      <w:pPr>
        <w:pStyle w:val="Prrafodelista"/>
        <w:numPr>
          <w:ilvl w:val="0"/>
          <w:numId w:val="4"/>
        </w:numPr>
        <w:spacing w:after="120"/>
        <w:ind w:left="1276" w:hanging="357"/>
        <w:contextualSpacing w:val="0"/>
        <w:jc w:val="both"/>
        <w:rPr>
          <w:rFonts w:ascii="Arial" w:hAnsi="Arial" w:cs="Arial"/>
          <w:bCs/>
          <w:kern w:val="1"/>
          <w:sz w:val="24"/>
          <w:szCs w:val="24"/>
          <w:lang w:val="pt-BR" w:eastAsia="ar-SA"/>
        </w:rPr>
      </w:pPr>
      <w:r>
        <w:rPr>
          <w:rFonts w:ascii="Arial" w:hAnsi="Arial" w:cs="Arial"/>
          <w:bCs/>
          <w:kern w:val="1"/>
          <w:sz w:val="24"/>
          <w:szCs w:val="24"/>
          <w:lang w:val="pt-BR" w:eastAsia="ar-SA"/>
        </w:rPr>
        <w:t xml:space="preserve">Guia Orientativo de </w:t>
      </w:r>
      <w:r w:rsidR="00E25EA1">
        <w:rPr>
          <w:rFonts w:ascii="Arial" w:hAnsi="Arial" w:cs="Arial"/>
          <w:bCs/>
          <w:kern w:val="1"/>
          <w:sz w:val="24"/>
          <w:szCs w:val="24"/>
          <w:lang w:val="pt-BR" w:eastAsia="ar-SA"/>
        </w:rPr>
        <w:t xml:space="preserve">Segurança Cibernética para </w:t>
      </w:r>
      <w:r w:rsidR="005E6045">
        <w:rPr>
          <w:rFonts w:ascii="Arial" w:hAnsi="Arial" w:cs="Arial"/>
          <w:bCs/>
          <w:kern w:val="1"/>
          <w:sz w:val="24"/>
          <w:szCs w:val="24"/>
          <w:lang w:val="pt-BR" w:eastAsia="ar-SA"/>
        </w:rPr>
        <w:t>P</w:t>
      </w:r>
      <w:r w:rsidR="00E25EA1">
        <w:rPr>
          <w:rFonts w:ascii="Arial" w:hAnsi="Arial" w:cs="Arial"/>
          <w:bCs/>
          <w:kern w:val="1"/>
          <w:sz w:val="24"/>
          <w:szCs w:val="24"/>
          <w:lang w:val="pt-BR" w:eastAsia="ar-SA"/>
        </w:rPr>
        <w:t>r</w:t>
      </w:r>
      <w:r w:rsidR="0044174B">
        <w:rPr>
          <w:rFonts w:ascii="Arial" w:hAnsi="Arial" w:cs="Arial"/>
          <w:bCs/>
          <w:kern w:val="1"/>
          <w:sz w:val="24"/>
          <w:szCs w:val="24"/>
          <w:lang w:val="pt-BR" w:eastAsia="ar-SA"/>
        </w:rPr>
        <w:t>estadoras de Serviços</w:t>
      </w:r>
      <w:r w:rsidR="00E25EA1">
        <w:rPr>
          <w:rFonts w:ascii="Arial" w:hAnsi="Arial" w:cs="Arial"/>
          <w:bCs/>
          <w:kern w:val="1"/>
          <w:sz w:val="24"/>
          <w:szCs w:val="24"/>
          <w:lang w:val="pt-BR" w:eastAsia="ar-SA"/>
        </w:rPr>
        <w:t xml:space="preserve"> de Telecomunicações. </w:t>
      </w:r>
    </w:p>
    <w:p w14:paraId="1E34AE50" w14:textId="39B9A62A" w:rsidR="00D97E2C" w:rsidRDefault="00CB054A" w:rsidP="0025665D">
      <w:pPr>
        <w:pStyle w:val="Prrafodelista"/>
        <w:numPr>
          <w:ilvl w:val="0"/>
          <w:numId w:val="4"/>
        </w:numPr>
        <w:spacing w:after="120"/>
        <w:ind w:left="1276" w:hanging="357"/>
        <w:contextualSpacing w:val="0"/>
        <w:jc w:val="both"/>
        <w:rPr>
          <w:rFonts w:ascii="Arial" w:hAnsi="Arial" w:cs="Arial"/>
          <w:bCs/>
          <w:kern w:val="1"/>
          <w:sz w:val="24"/>
          <w:szCs w:val="24"/>
          <w:lang w:val="pt-BR" w:eastAsia="ar-SA"/>
        </w:rPr>
      </w:pPr>
      <w:r>
        <w:rPr>
          <w:rFonts w:ascii="Arial" w:hAnsi="Arial" w:cs="Arial"/>
          <w:bCs/>
          <w:kern w:val="1"/>
          <w:sz w:val="24"/>
          <w:szCs w:val="24"/>
          <w:lang w:val="pt-BR" w:eastAsia="ar-SA"/>
        </w:rPr>
        <w:t xml:space="preserve">Guia </w:t>
      </w:r>
      <w:proofErr w:type="spellStart"/>
      <w:r w:rsidRPr="00813262">
        <w:rPr>
          <w:rFonts w:ascii="Arial" w:hAnsi="Arial" w:cs="Arial"/>
          <w:bCs/>
          <w:i/>
          <w:iCs/>
          <w:kern w:val="1"/>
          <w:sz w:val="24"/>
          <w:szCs w:val="24"/>
          <w:lang w:val="pt-BR" w:eastAsia="ar-SA"/>
        </w:rPr>
        <w:t>DevSecOps</w:t>
      </w:r>
      <w:proofErr w:type="spellEnd"/>
      <w:r w:rsidR="006A46B3">
        <w:rPr>
          <w:rFonts w:ascii="Arial" w:hAnsi="Arial" w:cs="Arial"/>
          <w:bCs/>
          <w:kern w:val="1"/>
          <w:sz w:val="24"/>
          <w:szCs w:val="24"/>
          <w:lang w:val="pt-BR" w:eastAsia="ar-SA"/>
        </w:rPr>
        <w:t xml:space="preserve"> de Segurança Cibernética</w:t>
      </w:r>
      <w:r w:rsidR="006A3438">
        <w:rPr>
          <w:rFonts w:ascii="Arial" w:hAnsi="Arial" w:cs="Arial"/>
          <w:bCs/>
          <w:kern w:val="1"/>
          <w:sz w:val="24"/>
          <w:szCs w:val="24"/>
          <w:lang w:val="pt-BR" w:eastAsia="ar-SA"/>
        </w:rPr>
        <w:t>.</w:t>
      </w:r>
    </w:p>
    <w:p w14:paraId="1142EDA2" w14:textId="2276CD34" w:rsidR="00B4575F" w:rsidRDefault="00B4575F" w:rsidP="0025665D">
      <w:pPr>
        <w:pStyle w:val="Prrafodelista"/>
        <w:numPr>
          <w:ilvl w:val="0"/>
          <w:numId w:val="4"/>
        </w:numPr>
        <w:spacing w:after="120"/>
        <w:ind w:left="1276" w:hanging="357"/>
        <w:contextualSpacing w:val="0"/>
        <w:jc w:val="both"/>
        <w:rPr>
          <w:rFonts w:ascii="Arial" w:hAnsi="Arial" w:cs="Arial"/>
          <w:bCs/>
          <w:kern w:val="1"/>
          <w:sz w:val="24"/>
          <w:szCs w:val="24"/>
          <w:lang w:val="pt-BR" w:eastAsia="ar-SA"/>
        </w:rPr>
      </w:pPr>
      <w:r>
        <w:rPr>
          <w:rFonts w:ascii="Arial" w:hAnsi="Arial" w:cs="Arial"/>
          <w:bCs/>
          <w:kern w:val="1"/>
          <w:sz w:val="24"/>
          <w:szCs w:val="24"/>
          <w:lang w:val="pt-BR" w:eastAsia="ar-SA"/>
        </w:rPr>
        <w:t xml:space="preserve">Apresentação sobre ARM </w:t>
      </w:r>
      <w:r w:rsidR="00A644E3">
        <w:rPr>
          <w:rFonts w:ascii="Arial" w:hAnsi="Arial" w:cs="Arial"/>
          <w:bCs/>
          <w:kern w:val="1"/>
          <w:sz w:val="24"/>
          <w:szCs w:val="24"/>
          <w:lang w:val="pt-BR" w:eastAsia="ar-SA"/>
        </w:rPr>
        <w:t>–</w:t>
      </w:r>
      <w:r>
        <w:rPr>
          <w:rFonts w:ascii="Arial" w:hAnsi="Arial" w:cs="Arial"/>
          <w:bCs/>
          <w:kern w:val="1"/>
          <w:sz w:val="24"/>
          <w:szCs w:val="24"/>
          <w:lang w:val="pt-BR" w:eastAsia="ar-SA"/>
        </w:rPr>
        <w:t xml:space="preserve"> </w:t>
      </w:r>
      <w:r w:rsidR="00A644E3">
        <w:rPr>
          <w:rFonts w:ascii="Arial" w:hAnsi="Arial" w:cs="Arial"/>
          <w:bCs/>
          <w:kern w:val="1"/>
          <w:sz w:val="24"/>
          <w:szCs w:val="24"/>
          <w:lang w:val="pt-BR" w:eastAsia="ar-SA"/>
        </w:rPr>
        <w:t>“</w:t>
      </w:r>
      <w:r>
        <w:rPr>
          <w:rFonts w:ascii="Arial" w:hAnsi="Arial" w:cs="Arial"/>
          <w:bCs/>
          <w:kern w:val="1"/>
          <w:sz w:val="24"/>
          <w:szCs w:val="24"/>
          <w:lang w:val="pt-BR" w:eastAsia="ar-SA"/>
        </w:rPr>
        <w:t>Avaliação da Conformidade</w:t>
      </w:r>
      <w:r w:rsidR="00A644E3">
        <w:rPr>
          <w:rFonts w:ascii="Arial" w:hAnsi="Arial" w:cs="Arial"/>
          <w:bCs/>
          <w:kern w:val="1"/>
          <w:sz w:val="24"/>
          <w:szCs w:val="24"/>
          <w:lang w:val="pt-BR" w:eastAsia="ar-SA"/>
        </w:rPr>
        <w:t>”</w:t>
      </w:r>
      <w:r>
        <w:rPr>
          <w:rFonts w:ascii="Arial" w:hAnsi="Arial" w:cs="Arial"/>
          <w:bCs/>
          <w:kern w:val="1"/>
          <w:sz w:val="24"/>
          <w:szCs w:val="24"/>
          <w:lang w:val="pt-BR" w:eastAsia="ar-SA"/>
        </w:rPr>
        <w:t>.</w:t>
      </w:r>
    </w:p>
    <w:p w14:paraId="645F7C9B" w14:textId="5465834E" w:rsidR="0056149A" w:rsidRDefault="0056149A" w:rsidP="0025665D">
      <w:pPr>
        <w:pStyle w:val="Prrafodelista"/>
        <w:numPr>
          <w:ilvl w:val="0"/>
          <w:numId w:val="4"/>
        </w:numPr>
        <w:spacing w:after="120"/>
        <w:ind w:left="1276" w:hanging="357"/>
        <w:contextualSpacing w:val="0"/>
        <w:jc w:val="both"/>
        <w:rPr>
          <w:rFonts w:ascii="Arial" w:hAnsi="Arial" w:cs="Arial"/>
          <w:bCs/>
          <w:kern w:val="1"/>
          <w:sz w:val="24"/>
          <w:szCs w:val="24"/>
          <w:lang w:val="pt-BR" w:eastAsia="ar-SA"/>
        </w:rPr>
      </w:pPr>
      <w:r>
        <w:rPr>
          <w:rFonts w:ascii="Arial" w:hAnsi="Arial" w:cs="Arial"/>
          <w:bCs/>
          <w:kern w:val="1"/>
          <w:sz w:val="24"/>
          <w:szCs w:val="24"/>
          <w:lang w:val="pt-BR" w:eastAsia="ar-SA"/>
        </w:rPr>
        <w:t>Apresentação sobre infraestrutura crítica de Telecomunicações.</w:t>
      </w:r>
    </w:p>
    <w:p w14:paraId="46C7D3FA" w14:textId="204D9A2B" w:rsidR="00A644E3" w:rsidRDefault="00A644E3" w:rsidP="0025665D">
      <w:pPr>
        <w:pStyle w:val="Prrafodelista"/>
        <w:numPr>
          <w:ilvl w:val="0"/>
          <w:numId w:val="4"/>
        </w:numPr>
        <w:spacing w:after="120"/>
        <w:ind w:left="1276" w:hanging="357"/>
        <w:contextualSpacing w:val="0"/>
        <w:jc w:val="both"/>
        <w:rPr>
          <w:rFonts w:ascii="Arial" w:hAnsi="Arial" w:cs="Arial"/>
          <w:bCs/>
          <w:kern w:val="1"/>
          <w:sz w:val="24"/>
          <w:szCs w:val="24"/>
          <w:lang w:val="pt-BR" w:eastAsia="ar-SA"/>
        </w:rPr>
      </w:pPr>
      <w:r>
        <w:rPr>
          <w:rFonts w:ascii="Arial" w:hAnsi="Arial" w:cs="Arial"/>
          <w:bCs/>
          <w:kern w:val="1"/>
          <w:sz w:val="24"/>
          <w:szCs w:val="24"/>
          <w:lang w:val="pt-BR" w:eastAsia="ar-SA"/>
        </w:rPr>
        <w:t>Apresentação</w:t>
      </w:r>
      <w:r w:rsidR="00882041">
        <w:rPr>
          <w:rFonts w:ascii="Arial" w:hAnsi="Arial" w:cs="Arial"/>
          <w:bCs/>
          <w:kern w:val="1"/>
          <w:sz w:val="24"/>
          <w:szCs w:val="24"/>
          <w:lang w:val="pt-BR" w:eastAsia="ar-SA"/>
        </w:rPr>
        <w:t xml:space="preserve"> </w:t>
      </w:r>
      <w:r w:rsidR="006B4C95">
        <w:rPr>
          <w:rFonts w:ascii="Arial" w:hAnsi="Arial" w:cs="Arial"/>
          <w:bCs/>
          <w:kern w:val="1"/>
          <w:sz w:val="24"/>
          <w:szCs w:val="24"/>
          <w:lang w:val="pt-BR" w:eastAsia="ar-SA"/>
        </w:rPr>
        <w:t xml:space="preserve">introdutória do Laboratório </w:t>
      </w:r>
      <w:r w:rsidR="001A5F5A">
        <w:rPr>
          <w:rFonts w:ascii="Arial" w:hAnsi="Arial" w:cs="Arial"/>
          <w:bCs/>
          <w:kern w:val="1"/>
          <w:sz w:val="24"/>
          <w:szCs w:val="24"/>
          <w:lang w:val="pt-BR" w:eastAsia="ar-SA"/>
        </w:rPr>
        <w:t>Antipirataria</w:t>
      </w:r>
      <w:r w:rsidR="006B4C95">
        <w:rPr>
          <w:rFonts w:ascii="Arial" w:hAnsi="Arial" w:cs="Arial"/>
          <w:bCs/>
          <w:kern w:val="1"/>
          <w:sz w:val="24"/>
          <w:szCs w:val="24"/>
          <w:lang w:val="pt-BR" w:eastAsia="ar-SA"/>
        </w:rPr>
        <w:t xml:space="preserve"> da Anatel</w:t>
      </w:r>
      <w:r>
        <w:rPr>
          <w:rFonts w:ascii="Arial" w:hAnsi="Arial" w:cs="Arial"/>
          <w:bCs/>
          <w:kern w:val="1"/>
          <w:sz w:val="24"/>
          <w:szCs w:val="24"/>
          <w:lang w:val="pt-BR" w:eastAsia="ar-SA"/>
        </w:rPr>
        <w:t>”</w:t>
      </w:r>
      <w:r w:rsidR="00480E5E">
        <w:rPr>
          <w:rFonts w:ascii="Arial" w:hAnsi="Arial" w:cs="Arial"/>
          <w:bCs/>
          <w:kern w:val="1"/>
          <w:sz w:val="24"/>
          <w:szCs w:val="24"/>
          <w:lang w:val="pt-BR" w:eastAsia="ar-SA"/>
        </w:rPr>
        <w:t>.</w:t>
      </w:r>
    </w:p>
    <w:p w14:paraId="0D8B6007" w14:textId="114F455C" w:rsidR="006B4C95" w:rsidRDefault="006B4C95" w:rsidP="0025665D">
      <w:pPr>
        <w:pStyle w:val="Prrafodelista"/>
        <w:numPr>
          <w:ilvl w:val="0"/>
          <w:numId w:val="4"/>
        </w:numPr>
        <w:spacing w:after="120"/>
        <w:ind w:left="1276" w:hanging="357"/>
        <w:contextualSpacing w:val="0"/>
        <w:jc w:val="both"/>
        <w:rPr>
          <w:rFonts w:ascii="Arial" w:hAnsi="Arial" w:cs="Arial"/>
          <w:bCs/>
          <w:kern w:val="1"/>
          <w:sz w:val="24"/>
          <w:szCs w:val="24"/>
          <w:lang w:val="pt-BR" w:eastAsia="ar-SA"/>
        </w:rPr>
      </w:pPr>
      <w:r>
        <w:rPr>
          <w:rFonts w:ascii="Arial" w:hAnsi="Arial" w:cs="Arial"/>
          <w:bCs/>
          <w:kern w:val="1"/>
          <w:sz w:val="24"/>
          <w:szCs w:val="24"/>
          <w:lang w:val="pt-BR" w:eastAsia="ar-SA"/>
        </w:rPr>
        <w:t>Apresentação sobre Segurança Cibernética e ações da Anatel sobre o tema.</w:t>
      </w:r>
    </w:p>
    <w:p w14:paraId="5AB5E99E" w14:textId="352C72DA" w:rsidR="001D61F3" w:rsidRDefault="001D61F3" w:rsidP="0025665D">
      <w:pPr>
        <w:pStyle w:val="Prrafodelista"/>
        <w:numPr>
          <w:ilvl w:val="0"/>
          <w:numId w:val="4"/>
        </w:numPr>
        <w:spacing w:after="120"/>
        <w:ind w:left="1276" w:hanging="357"/>
        <w:contextualSpacing w:val="0"/>
        <w:jc w:val="both"/>
        <w:rPr>
          <w:rFonts w:ascii="Arial" w:hAnsi="Arial" w:cs="Arial"/>
          <w:bCs/>
          <w:kern w:val="1"/>
          <w:sz w:val="24"/>
          <w:szCs w:val="24"/>
          <w:lang w:val="pt-BR" w:eastAsia="ar-SA"/>
        </w:rPr>
      </w:pPr>
      <w:r>
        <w:rPr>
          <w:rFonts w:ascii="Arial" w:hAnsi="Arial" w:cs="Arial"/>
          <w:bCs/>
          <w:kern w:val="1"/>
          <w:sz w:val="24"/>
          <w:szCs w:val="24"/>
          <w:lang w:val="pt-BR" w:eastAsia="ar-SA"/>
        </w:rPr>
        <w:t xml:space="preserve">Indicadores de </w:t>
      </w:r>
      <w:r w:rsidR="00480E5E">
        <w:rPr>
          <w:rFonts w:ascii="Arial" w:hAnsi="Arial" w:cs="Arial"/>
          <w:bCs/>
          <w:kern w:val="1"/>
          <w:sz w:val="24"/>
          <w:szCs w:val="24"/>
          <w:lang w:val="pt-BR" w:eastAsia="ar-SA"/>
        </w:rPr>
        <w:t xml:space="preserve">Serviços de </w:t>
      </w:r>
      <w:r>
        <w:rPr>
          <w:rFonts w:ascii="Arial" w:hAnsi="Arial" w:cs="Arial"/>
          <w:bCs/>
          <w:kern w:val="1"/>
          <w:sz w:val="24"/>
          <w:szCs w:val="24"/>
          <w:lang w:val="pt-BR" w:eastAsia="ar-SA"/>
        </w:rPr>
        <w:t>Telecomunicações</w:t>
      </w:r>
      <w:r w:rsidR="00480E5E">
        <w:rPr>
          <w:rFonts w:ascii="Arial" w:hAnsi="Arial" w:cs="Arial"/>
          <w:bCs/>
          <w:kern w:val="1"/>
          <w:sz w:val="24"/>
          <w:szCs w:val="24"/>
          <w:lang w:val="pt-BR" w:eastAsia="ar-SA"/>
        </w:rPr>
        <w:t>.</w:t>
      </w:r>
    </w:p>
    <w:p w14:paraId="053EDF27" w14:textId="77777777" w:rsidR="00F4402F" w:rsidRDefault="00F4402F" w:rsidP="00F4402F">
      <w:pPr>
        <w:pStyle w:val="Prrafodelista"/>
        <w:spacing w:after="120"/>
        <w:ind w:left="1276"/>
        <w:contextualSpacing w:val="0"/>
        <w:jc w:val="both"/>
        <w:rPr>
          <w:rFonts w:ascii="Arial" w:hAnsi="Arial" w:cs="Arial"/>
          <w:bCs/>
          <w:kern w:val="1"/>
          <w:sz w:val="24"/>
          <w:szCs w:val="24"/>
          <w:lang w:val="pt-BR" w:eastAsia="ar-SA"/>
        </w:rPr>
      </w:pPr>
    </w:p>
    <w:p w14:paraId="5F721C94" w14:textId="0758BADB" w:rsidR="00BF297B" w:rsidRPr="00B4575F" w:rsidRDefault="00D75D0C" w:rsidP="00BF297B">
      <w:pPr>
        <w:pStyle w:val="TIT2"/>
        <w:widowControl/>
        <w:numPr>
          <w:ilvl w:val="1"/>
          <w:numId w:val="3"/>
        </w:numPr>
        <w:suppressAutoHyphens w:val="0"/>
        <w:autoSpaceDE/>
        <w:spacing w:before="120" w:after="120" w:line="264" w:lineRule="auto"/>
        <w:ind w:left="850" w:hanging="578"/>
        <w:jc w:val="both"/>
        <w:rPr>
          <w:rFonts w:ascii="Arial" w:hAnsi="Arial" w:cs="Arial"/>
          <w:b w:val="0"/>
          <w:bCs/>
          <w:szCs w:val="24"/>
        </w:rPr>
      </w:pPr>
      <w:r w:rsidRPr="00B4575F">
        <w:rPr>
          <w:rFonts w:ascii="Arial" w:hAnsi="Arial" w:cs="Arial"/>
          <w:b w:val="0"/>
          <w:bCs/>
          <w:szCs w:val="24"/>
        </w:rPr>
        <w:t>A Delegação d</w:t>
      </w:r>
      <w:r w:rsidR="00696E18">
        <w:rPr>
          <w:rFonts w:ascii="Arial" w:hAnsi="Arial" w:cs="Arial"/>
          <w:b w:val="0"/>
          <w:bCs/>
          <w:szCs w:val="24"/>
        </w:rPr>
        <w:t>a</w:t>
      </w:r>
      <w:r w:rsidRPr="00B4575F">
        <w:rPr>
          <w:rFonts w:ascii="Arial" w:hAnsi="Arial" w:cs="Arial"/>
          <w:b w:val="0"/>
          <w:bCs/>
          <w:szCs w:val="24"/>
        </w:rPr>
        <w:t xml:space="preserve"> </w:t>
      </w:r>
      <w:r w:rsidR="00696E18">
        <w:rPr>
          <w:rFonts w:ascii="Arial" w:hAnsi="Arial" w:cs="Arial"/>
          <w:b w:val="0"/>
          <w:bCs/>
          <w:szCs w:val="24"/>
        </w:rPr>
        <w:t>Argentina</w:t>
      </w:r>
      <w:r w:rsidRPr="00B4575F">
        <w:rPr>
          <w:rFonts w:ascii="Arial" w:hAnsi="Arial" w:cs="Arial"/>
          <w:b w:val="0"/>
          <w:bCs/>
          <w:szCs w:val="24"/>
        </w:rPr>
        <w:t xml:space="preserve"> apresentou os seguintes documentos:</w:t>
      </w:r>
    </w:p>
    <w:p w14:paraId="7BC67046" w14:textId="7E1E8D5A" w:rsidR="004674DB" w:rsidRDefault="00696E18" w:rsidP="00C20A46">
      <w:pPr>
        <w:pStyle w:val="Prrafodelista"/>
        <w:numPr>
          <w:ilvl w:val="0"/>
          <w:numId w:val="4"/>
        </w:numPr>
        <w:spacing w:after="120"/>
        <w:ind w:left="1276" w:hanging="357"/>
        <w:contextualSpacing w:val="0"/>
        <w:jc w:val="both"/>
        <w:rPr>
          <w:rFonts w:ascii="Arial" w:hAnsi="Arial" w:cs="Arial"/>
          <w:bCs/>
          <w:kern w:val="1"/>
          <w:sz w:val="24"/>
          <w:szCs w:val="24"/>
          <w:lang w:val="pt-BR" w:eastAsia="ar-SA"/>
        </w:rPr>
      </w:pPr>
      <w:r w:rsidRPr="00C20A46">
        <w:rPr>
          <w:rFonts w:ascii="Arial" w:hAnsi="Arial" w:cs="Arial"/>
          <w:bCs/>
          <w:kern w:val="1"/>
          <w:sz w:val="24"/>
          <w:szCs w:val="24"/>
          <w:lang w:val="pt-BR" w:eastAsia="ar-SA"/>
        </w:rPr>
        <w:t>Programas de implantação de redes de acesso a serviços de comunicações móveis em cidades com menos de 500 habitantes.</w:t>
      </w:r>
    </w:p>
    <w:p w14:paraId="75E7815E" w14:textId="04FF75D1" w:rsidR="00AB2A79" w:rsidRDefault="00203E6C" w:rsidP="00AB2A79">
      <w:pPr>
        <w:pStyle w:val="Prrafodelista"/>
        <w:numPr>
          <w:ilvl w:val="0"/>
          <w:numId w:val="4"/>
        </w:numPr>
        <w:spacing w:after="120"/>
        <w:ind w:left="1276" w:hanging="357"/>
        <w:contextualSpacing w:val="0"/>
        <w:jc w:val="both"/>
        <w:rPr>
          <w:rFonts w:ascii="Arial" w:hAnsi="Arial" w:cs="Arial"/>
          <w:bCs/>
          <w:kern w:val="1"/>
          <w:sz w:val="24"/>
          <w:szCs w:val="24"/>
          <w:lang w:val="pt-BR" w:eastAsia="ar-SA"/>
        </w:rPr>
      </w:pPr>
      <w:r>
        <w:rPr>
          <w:rFonts w:ascii="Arial" w:hAnsi="Arial" w:cs="Arial"/>
          <w:bCs/>
          <w:kern w:val="1"/>
          <w:sz w:val="24"/>
          <w:szCs w:val="24"/>
          <w:lang w:val="pt-BR" w:eastAsia="ar-SA"/>
        </w:rPr>
        <w:t>Indicadores de Telecomunicações</w:t>
      </w:r>
      <w:r w:rsidR="006A3438">
        <w:rPr>
          <w:rFonts w:ascii="Arial" w:hAnsi="Arial" w:cs="Arial"/>
          <w:bCs/>
          <w:kern w:val="1"/>
          <w:sz w:val="24"/>
          <w:szCs w:val="24"/>
          <w:lang w:val="pt-BR" w:eastAsia="ar-SA"/>
        </w:rPr>
        <w:t>.</w:t>
      </w:r>
    </w:p>
    <w:p w14:paraId="475BF593" w14:textId="5803995B" w:rsidR="00A9464D" w:rsidRDefault="00A9464D" w:rsidP="00AB2A79">
      <w:pPr>
        <w:pStyle w:val="Prrafodelista"/>
        <w:numPr>
          <w:ilvl w:val="0"/>
          <w:numId w:val="4"/>
        </w:numPr>
        <w:spacing w:after="120"/>
        <w:ind w:left="1276" w:hanging="357"/>
        <w:contextualSpacing w:val="0"/>
        <w:jc w:val="both"/>
        <w:rPr>
          <w:rFonts w:ascii="Arial" w:hAnsi="Arial" w:cs="Arial"/>
          <w:bCs/>
          <w:kern w:val="1"/>
          <w:sz w:val="24"/>
          <w:szCs w:val="24"/>
          <w:lang w:val="pt-BR" w:eastAsia="ar-SA"/>
        </w:rPr>
      </w:pPr>
      <w:r w:rsidRPr="00A9464D">
        <w:rPr>
          <w:rFonts w:ascii="Arial" w:hAnsi="Arial" w:cs="Arial"/>
          <w:bCs/>
          <w:kern w:val="1"/>
          <w:sz w:val="24"/>
          <w:szCs w:val="24"/>
          <w:lang w:val="pt-BR" w:eastAsia="ar-SA"/>
        </w:rPr>
        <w:t xml:space="preserve">Resolução da </w:t>
      </w:r>
      <w:proofErr w:type="spellStart"/>
      <w:r w:rsidRPr="00A9464D">
        <w:rPr>
          <w:rFonts w:ascii="Arial" w:hAnsi="Arial" w:cs="Arial"/>
          <w:bCs/>
          <w:kern w:val="1"/>
          <w:sz w:val="24"/>
          <w:szCs w:val="24"/>
          <w:lang w:val="pt-BR" w:eastAsia="ar-SA"/>
        </w:rPr>
        <w:t>Enacom</w:t>
      </w:r>
      <w:proofErr w:type="spellEnd"/>
      <w:r w:rsidRPr="00A9464D">
        <w:rPr>
          <w:rFonts w:ascii="Arial" w:hAnsi="Arial" w:cs="Arial"/>
          <w:bCs/>
          <w:kern w:val="1"/>
          <w:sz w:val="24"/>
          <w:szCs w:val="24"/>
          <w:lang w:val="pt-BR" w:eastAsia="ar-SA"/>
        </w:rPr>
        <w:t xml:space="preserve"> 1341/23.</w:t>
      </w:r>
    </w:p>
    <w:p w14:paraId="1D1F2F1F" w14:textId="77777777" w:rsidR="00F4402F" w:rsidRDefault="00F4402F" w:rsidP="00F4402F">
      <w:pPr>
        <w:pStyle w:val="Prrafodelista"/>
        <w:spacing w:after="120"/>
        <w:ind w:left="1276"/>
        <w:contextualSpacing w:val="0"/>
        <w:jc w:val="both"/>
        <w:rPr>
          <w:rFonts w:ascii="Arial" w:hAnsi="Arial" w:cs="Arial"/>
          <w:bCs/>
          <w:kern w:val="1"/>
          <w:sz w:val="24"/>
          <w:szCs w:val="24"/>
          <w:lang w:val="pt-BR" w:eastAsia="ar-SA"/>
        </w:rPr>
      </w:pPr>
    </w:p>
    <w:p w14:paraId="20F98F60" w14:textId="77777777" w:rsidR="00A9464D" w:rsidRDefault="00A9464D" w:rsidP="00A9464D">
      <w:pPr>
        <w:pStyle w:val="TIT2"/>
        <w:widowControl/>
        <w:numPr>
          <w:ilvl w:val="1"/>
          <w:numId w:val="3"/>
        </w:numPr>
        <w:suppressAutoHyphens w:val="0"/>
        <w:autoSpaceDE/>
        <w:spacing w:before="120" w:after="120" w:line="264" w:lineRule="auto"/>
        <w:ind w:left="850" w:hanging="578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A Delegação do Paraguai apresentou os seguintes documentos:</w:t>
      </w:r>
    </w:p>
    <w:p w14:paraId="75E5B253" w14:textId="77777777" w:rsidR="00A9464D" w:rsidRPr="00E9265E" w:rsidRDefault="00A9464D" w:rsidP="00A9464D">
      <w:pPr>
        <w:pStyle w:val="Prrafodelista"/>
        <w:numPr>
          <w:ilvl w:val="0"/>
          <w:numId w:val="4"/>
        </w:numPr>
        <w:spacing w:after="120"/>
        <w:ind w:left="1276" w:hanging="357"/>
        <w:contextualSpacing w:val="0"/>
        <w:jc w:val="both"/>
        <w:rPr>
          <w:rFonts w:ascii="Arial" w:hAnsi="Arial" w:cs="Arial"/>
          <w:bCs/>
          <w:szCs w:val="24"/>
          <w:lang w:val="pt-BR"/>
        </w:rPr>
      </w:pPr>
      <w:r w:rsidRPr="0098352D">
        <w:rPr>
          <w:rFonts w:ascii="Arial" w:hAnsi="Arial" w:cs="Arial"/>
          <w:bCs/>
          <w:kern w:val="1"/>
          <w:sz w:val="24"/>
          <w:szCs w:val="24"/>
          <w:lang w:val="pt-BR" w:eastAsia="ar-SA"/>
        </w:rPr>
        <w:t>I</w:t>
      </w:r>
      <w:r w:rsidRPr="006270B6">
        <w:rPr>
          <w:rFonts w:ascii="Arial" w:hAnsi="Arial" w:cs="Arial"/>
          <w:bCs/>
          <w:kern w:val="1"/>
          <w:sz w:val="24"/>
          <w:szCs w:val="24"/>
          <w:lang w:val="pt-BR" w:eastAsia="ar-SA"/>
        </w:rPr>
        <w:t>ndicadores de Serviços de T</w:t>
      </w:r>
      <w:r>
        <w:rPr>
          <w:rFonts w:ascii="Arial" w:hAnsi="Arial" w:cs="Arial"/>
          <w:bCs/>
          <w:kern w:val="1"/>
          <w:sz w:val="24"/>
          <w:szCs w:val="24"/>
          <w:lang w:val="pt-BR" w:eastAsia="ar-SA"/>
        </w:rPr>
        <w:t>elecomunicações correspondentes ao ano 2022.</w:t>
      </w:r>
    </w:p>
    <w:p w14:paraId="07F70827" w14:textId="77777777" w:rsidR="00A9464D" w:rsidRPr="0050317F" w:rsidRDefault="00A9464D" w:rsidP="00A9464D">
      <w:pPr>
        <w:pStyle w:val="Prrafodelista"/>
        <w:numPr>
          <w:ilvl w:val="0"/>
          <w:numId w:val="4"/>
        </w:numPr>
        <w:spacing w:after="120"/>
        <w:ind w:left="1276" w:hanging="357"/>
        <w:contextualSpacing w:val="0"/>
        <w:jc w:val="both"/>
        <w:rPr>
          <w:rFonts w:ascii="Arial" w:hAnsi="Arial" w:cs="Arial"/>
          <w:bCs/>
          <w:szCs w:val="24"/>
          <w:lang w:val="pt-BR"/>
        </w:rPr>
      </w:pPr>
      <w:r>
        <w:rPr>
          <w:rFonts w:ascii="Arial" w:hAnsi="Arial" w:cs="Arial"/>
          <w:bCs/>
          <w:kern w:val="1"/>
          <w:sz w:val="24"/>
          <w:szCs w:val="24"/>
          <w:lang w:val="pt-BR" w:eastAsia="ar-SA"/>
        </w:rPr>
        <w:t>Documento consolidado do “Questionário de Fontes de Financiamento”.</w:t>
      </w:r>
    </w:p>
    <w:p w14:paraId="67E49CF7" w14:textId="505F83CA" w:rsidR="00A9464D" w:rsidRPr="00F4402F" w:rsidRDefault="00A9464D" w:rsidP="00813262">
      <w:pPr>
        <w:pStyle w:val="Prrafodelista"/>
        <w:numPr>
          <w:ilvl w:val="0"/>
          <w:numId w:val="4"/>
        </w:numPr>
        <w:spacing w:after="120"/>
        <w:ind w:left="1276" w:hanging="357"/>
        <w:contextualSpacing w:val="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kern w:val="1"/>
          <w:sz w:val="24"/>
          <w:szCs w:val="24"/>
          <w:lang w:val="pt-BR" w:eastAsia="ar-SA"/>
        </w:rPr>
        <w:t>Documento consolidado sobre a situação das OTT nos Países do Mercosul.</w:t>
      </w:r>
    </w:p>
    <w:p w14:paraId="7B4FB9D1" w14:textId="77777777" w:rsidR="00F4402F" w:rsidRPr="00813262" w:rsidRDefault="00F4402F" w:rsidP="00F4402F">
      <w:pPr>
        <w:pStyle w:val="Prrafodelista"/>
        <w:spacing w:after="120"/>
        <w:ind w:left="1276"/>
        <w:contextualSpacing w:val="0"/>
        <w:jc w:val="both"/>
        <w:rPr>
          <w:rFonts w:ascii="Arial" w:hAnsi="Arial" w:cs="Arial"/>
          <w:b/>
          <w:bCs/>
          <w:szCs w:val="24"/>
        </w:rPr>
      </w:pPr>
    </w:p>
    <w:p w14:paraId="5CAB7681" w14:textId="288A978C" w:rsidR="0098352D" w:rsidRDefault="0098352D" w:rsidP="0098352D">
      <w:pPr>
        <w:pStyle w:val="TIT2"/>
        <w:widowControl/>
        <w:numPr>
          <w:ilvl w:val="1"/>
          <w:numId w:val="3"/>
        </w:numPr>
        <w:suppressAutoHyphens w:val="0"/>
        <w:autoSpaceDE/>
        <w:spacing w:before="120" w:after="120" w:line="264" w:lineRule="auto"/>
        <w:ind w:left="850" w:hanging="578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A Delegação do Uruguai apresentou os seguintes documentos:</w:t>
      </w:r>
    </w:p>
    <w:p w14:paraId="6840F173" w14:textId="334EF07B" w:rsidR="0098352D" w:rsidRPr="004A5FF8" w:rsidRDefault="0098352D" w:rsidP="001E24A9">
      <w:pPr>
        <w:pStyle w:val="Prrafodelista"/>
        <w:numPr>
          <w:ilvl w:val="0"/>
          <w:numId w:val="4"/>
        </w:numPr>
        <w:spacing w:after="120"/>
        <w:ind w:left="1276" w:hanging="357"/>
        <w:contextualSpacing w:val="0"/>
        <w:jc w:val="both"/>
        <w:rPr>
          <w:rFonts w:ascii="Arial" w:hAnsi="Arial" w:cs="Arial"/>
          <w:bCs/>
          <w:kern w:val="1"/>
          <w:sz w:val="24"/>
          <w:szCs w:val="24"/>
          <w:lang w:val="es-ES_tradnl" w:eastAsia="ar-SA"/>
        </w:rPr>
      </w:pPr>
      <w:r w:rsidRPr="004A5FF8">
        <w:rPr>
          <w:rFonts w:ascii="Arial" w:hAnsi="Arial" w:cs="Arial"/>
          <w:bCs/>
          <w:kern w:val="1"/>
          <w:sz w:val="24"/>
          <w:szCs w:val="24"/>
          <w:lang w:val="es-ES_tradnl" w:eastAsia="ar-SA"/>
        </w:rPr>
        <w:t xml:space="preserve">Informe de Mercado de </w:t>
      </w:r>
      <w:proofErr w:type="spellStart"/>
      <w:r w:rsidRPr="004A5FF8">
        <w:rPr>
          <w:rFonts w:ascii="Arial" w:hAnsi="Arial" w:cs="Arial"/>
          <w:bCs/>
          <w:kern w:val="1"/>
          <w:sz w:val="24"/>
          <w:szCs w:val="24"/>
          <w:lang w:val="es-ES_tradnl" w:eastAsia="ar-SA"/>
        </w:rPr>
        <w:t>Telecomunica</w:t>
      </w:r>
      <w:r w:rsidR="00B87DB4">
        <w:rPr>
          <w:rFonts w:ascii="Arial" w:hAnsi="Arial" w:cs="Arial"/>
          <w:bCs/>
          <w:kern w:val="1"/>
          <w:sz w:val="24"/>
          <w:szCs w:val="24"/>
          <w:lang w:val="es-ES_tradnl" w:eastAsia="ar-SA"/>
        </w:rPr>
        <w:t>ções</w:t>
      </w:r>
      <w:proofErr w:type="spellEnd"/>
      <w:r w:rsidRPr="004A5FF8">
        <w:rPr>
          <w:rFonts w:ascii="Arial" w:hAnsi="Arial" w:cs="Arial"/>
          <w:bCs/>
          <w:kern w:val="1"/>
          <w:sz w:val="24"/>
          <w:szCs w:val="24"/>
          <w:lang w:val="es-ES_tradnl" w:eastAsia="ar-SA"/>
        </w:rPr>
        <w:t xml:space="preserve"> de </w:t>
      </w:r>
      <w:proofErr w:type="spellStart"/>
      <w:r w:rsidRPr="004A5FF8">
        <w:rPr>
          <w:rFonts w:ascii="Arial" w:hAnsi="Arial" w:cs="Arial"/>
          <w:bCs/>
          <w:kern w:val="1"/>
          <w:sz w:val="24"/>
          <w:szCs w:val="24"/>
          <w:lang w:val="es-ES_tradnl" w:eastAsia="ar-SA"/>
        </w:rPr>
        <w:t>Urugua</w:t>
      </w:r>
      <w:r w:rsidR="00B87DB4">
        <w:rPr>
          <w:rFonts w:ascii="Arial" w:hAnsi="Arial" w:cs="Arial"/>
          <w:bCs/>
          <w:kern w:val="1"/>
          <w:sz w:val="24"/>
          <w:szCs w:val="24"/>
          <w:lang w:val="es-ES_tradnl" w:eastAsia="ar-SA"/>
        </w:rPr>
        <w:t>i</w:t>
      </w:r>
      <w:proofErr w:type="spellEnd"/>
      <w:r w:rsidR="00B87DB4">
        <w:rPr>
          <w:rFonts w:ascii="Arial" w:hAnsi="Arial" w:cs="Arial"/>
          <w:bCs/>
          <w:kern w:val="1"/>
          <w:sz w:val="24"/>
          <w:szCs w:val="24"/>
          <w:lang w:val="es-ES_tradnl" w:eastAsia="ar-SA"/>
        </w:rPr>
        <w:t xml:space="preserve"> com dados de </w:t>
      </w:r>
      <w:proofErr w:type="spellStart"/>
      <w:r w:rsidR="00B87DB4">
        <w:rPr>
          <w:rFonts w:ascii="Arial" w:hAnsi="Arial" w:cs="Arial"/>
          <w:bCs/>
          <w:kern w:val="1"/>
          <w:sz w:val="24"/>
          <w:szCs w:val="24"/>
          <w:lang w:val="es-ES_tradnl" w:eastAsia="ar-SA"/>
        </w:rPr>
        <w:t>junho</w:t>
      </w:r>
      <w:proofErr w:type="spellEnd"/>
      <w:r w:rsidR="007C2276">
        <w:rPr>
          <w:rFonts w:ascii="Arial" w:hAnsi="Arial" w:cs="Arial"/>
          <w:bCs/>
          <w:kern w:val="1"/>
          <w:sz w:val="24"/>
          <w:szCs w:val="24"/>
          <w:lang w:val="es-ES_tradnl" w:eastAsia="ar-SA"/>
        </w:rPr>
        <w:t xml:space="preserve"> </w:t>
      </w:r>
      <w:r w:rsidRPr="004A5FF8">
        <w:rPr>
          <w:rFonts w:ascii="Arial" w:hAnsi="Arial" w:cs="Arial"/>
          <w:bCs/>
          <w:kern w:val="1"/>
          <w:sz w:val="24"/>
          <w:szCs w:val="24"/>
          <w:lang w:val="es-ES_tradnl" w:eastAsia="ar-SA"/>
        </w:rPr>
        <w:t>de 2023</w:t>
      </w:r>
      <w:r w:rsidR="00733C63" w:rsidRPr="004A5FF8">
        <w:rPr>
          <w:rFonts w:ascii="Arial" w:hAnsi="Arial" w:cs="Arial"/>
          <w:bCs/>
          <w:kern w:val="1"/>
          <w:sz w:val="24"/>
          <w:szCs w:val="24"/>
          <w:lang w:val="es-ES_tradnl" w:eastAsia="ar-SA"/>
        </w:rPr>
        <w:t>.</w:t>
      </w:r>
    </w:p>
    <w:p w14:paraId="1E7BC310" w14:textId="5ECCEC85" w:rsidR="0098352D" w:rsidRPr="0098352D" w:rsidRDefault="0098352D" w:rsidP="001E24A9">
      <w:pPr>
        <w:pStyle w:val="Prrafodelista"/>
        <w:numPr>
          <w:ilvl w:val="0"/>
          <w:numId w:val="4"/>
        </w:numPr>
        <w:spacing w:after="120"/>
        <w:ind w:left="1276" w:hanging="357"/>
        <w:contextualSpacing w:val="0"/>
        <w:jc w:val="both"/>
        <w:rPr>
          <w:rFonts w:ascii="Arial" w:hAnsi="Arial" w:cs="Arial"/>
          <w:bCs/>
          <w:kern w:val="1"/>
          <w:sz w:val="24"/>
          <w:szCs w:val="24"/>
          <w:lang w:val="pt-BR" w:eastAsia="ar-SA"/>
        </w:rPr>
      </w:pPr>
      <w:r w:rsidRPr="004A5FF8">
        <w:rPr>
          <w:rFonts w:ascii="Arial" w:hAnsi="Arial" w:cs="Arial"/>
          <w:bCs/>
          <w:kern w:val="1"/>
          <w:sz w:val="24"/>
          <w:szCs w:val="24"/>
          <w:lang w:val="es-ES_tradnl" w:eastAsia="ar-SA"/>
        </w:rPr>
        <w:t xml:space="preserve">Informe sobre a </w:t>
      </w:r>
      <w:proofErr w:type="spellStart"/>
      <w:r w:rsidRPr="004A5FF8">
        <w:rPr>
          <w:rFonts w:ascii="Arial" w:hAnsi="Arial" w:cs="Arial"/>
          <w:bCs/>
          <w:kern w:val="1"/>
          <w:sz w:val="24"/>
          <w:szCs w:val="24"/>
          <w:lang w:val="es-ES_tradnl" w:eastAsia="ar-SA"/>
        </w:rPr>
        <w:t>Portabilidad</w:t>
      </w:r>
      <w:r w:rsidR="00B87DB4">
        <w:rPr>
          <w:rFonts w:ascii="Arial" w:hAnsi="Arial" w:cs="Arial"/>
          <w:bCs/>
          <w:kern w:val="1"/>
          <w:sz w:val="24"/>
          <w:szCs w:val="24"/>
          <w:lang w:val="es-ES_tradnl" w:eastAsia="ar-SA"/>
        </w:rPr>
        <w:t>e</w:t>
      </w:r>
      <w:proofErr w:type="spellEnd"/>
      <w:r w:rsidRPr="004A5FF8">
        <w:rPr>
          <w:rFonts w:ascii="Arial" w:hAnsi="Arial" w:cs="Arial"/>
          <w:bCs/>
          <w:kern w:val="1"/>
          <w:sz w:val="24"/>
          <w:szCs w:val="24"/>
          <w:lang w:val="es-ES_tradnl" w:eastAsia="ar-SA"/>
        </w:rPr>
        <w:t xml:space="preserve"> Numérica </w:t>
      </w:r>
      <w:r w:rsidR="00B87DB4">
        <w:rPr>
          <w:rFonts w:ascii="Arial" w:hAnsi="Arial" w:cs="Arial"/>
          <w:bCs/>
          <w:kern w:val="1"/>
          <w:sz w:val="24"/>
          <w:szCs w:val="24"/>
          <w:lang w:val="es-ES_tradnl" w:eastAsia="ar-SA"/>
        </w:rPr>
        <w:t>no</w:t>
      </w:r>
      <w:r w:rsidRPr="004A5FF8">
        <w:rPr>
          <w:rFonts w:ascii="Arial" w:hAnsi="Arial" w:cs="Arial"/>
          <w:bCs/>
          <w:kern w:val="1"/>
          <w:sz w:val="24"/>
          <w:szCs w:val="24"/>
          <w:lang w:val="es-ES_tradnl" w:eastAsia="ar-SA"/>
        </w:rPr>
        <w:t xml:space="preserve"> </w:t>
      </w:r>
      <w:proofErr w:type="spellStart"/>
      <w:r w:rsidRPr="004A5FF8">
        <w:rPr>
          <w:rFonts w:ascii="Arial" w:hAnsi="Arial" w:cs="Arial"/>
          <w:bCs/>
          <w:kern w:val="1"/>
          <w:sz w:val="24"/>
          <w:szCs w:val="24"/>
          <w:lang w:val="es-ES_tradnl" w:eastAsia="ar-SA"/>
        </w:rPr>
        <w:t>Urugua</w:t>
      </w:r>
      <w:r w:rsidR="00B87DB4">
        <w:rPr>
          <w:rFonts w:ascii="Arial" w:hAnsi="Arial" w:cs="Arial"/>
          <w:bCs/>
          <w:kern w:val="1"/>
          <w:sz w:val="24"/>
          <w:szCs w:val="24"/>
          <w:lang w:val="es-ES_tradnl" w:eastAsia="ar-SA"/>
        </w:rPr>
        <w:t>i</w:t>
      </w:r>
      <w:proofErr w:type="spellEnd"/>
      <w:r w:rsidR="00B87DB4">
        <w:rPr>
          <w:rFonts w:ascii="Arial" w:hAnsi="Arial" w:cs="Arial"/>
          <w:bCs/>
          <w:kern w:val="1"/>
          <w:sz w:val="24"/>
          <w:szCs w:val="24"/>
          <w:lang w:val="es-ES_tradnl" w:eastAsia="ar-SA"/>
        </w:rPr>
        <w:t xml:space="preserve"> com dados de </w:t>
      </w:r>
      <w:proofErr w:type="spellStart"/>
      <w:r w:rsidR="00B87DB4">
        <w:rPr>
          <w:rFonts w:ascii="Arial" w:hAnsi="Arial" w:cs="Arial"/>
          <w:bCs/>
          <w:kern w:val="1"/>
          <w:sz w:val="24"/>
          <w:szCs w:val="24"/>
          <w:lang w:val="es-ES_tradnl" w:eastAsia="ar-SA"/>
        </w:rPr>
        <w:t>junho</w:t>
      </w:r>
      <w:proofErr w:type="spellEnd"/>
      <w:r w:rsidR="007C2276">
        <w:rPr>
          <w:rFonts w:ascii="Arial" w:hAnsi="Arial" w:cs="Arial"/>
          <w:bCs/>
          <w:kern w:val="1"/>
          <w:sz w:val="24"/>
          <w:szCs w:val="24"/>
          <w:lang w:val="es-ES_tradnl" w:eastAsia="ar-SA"/>
        </w:rPr>
        <w:t xml:space="preserve"> </w:t>
      </w:r>
      <w:r w:rsidRPr="0098352D">
        <w:rPr>
          <w:rFonts w:ascii="Arial" w:hAnsi="Arial" w:cs="Arial"/>
          <w:bCs/>
          <w:kern w:val="1"/>
          <w:sz w:val="24"/>
          <w:szCs w:val="24"/>
          <w:lang w:val="pt-BR" w:eastAsia="ar-SA"/>
        </w:rPr>
        <w:t>de 2023</w:t>
      </w:r>
      <w:r w:rsidR="00733C63" w:rsidRPr="001E24A9">
        <w:rPr>
          <w:rFonts w:ascii="Arial" w:hAnsi="Arial" w:cs="Arial"/>
          <w:bCs/>
          <w:kern w:val="1"/>
          <w:sz w:val="24"/>
          <w:szCs w:val="24"/>
          <w:lang w:val="pt-BR" w:eastAsia="ar-SA"/>
        </w:rPr>
        <w:t>.</w:t>
      </w:r>
    </w:p>
    <w:p w14:paraId="0CF70113" w14:textId="00681C31" w:rsidR="0098352D" w:rsidRDefault="0098352D" w:rsidP="001E24A9">
      <w:pPr>
        <w:pStyle w:val="Prrafodelista"/>
        <w:numPr>
          <w:ilvl w:val="0"/>
          <w:numId w:val="4"/>
        </w:numPr>
        <w:spacing w:after="120"/>
        <w:ind w:left="1276" w:hanging="357"/>
        <w:contextualSpacing w:val="0"/>
        <w:jc w:val="both"/>
        <w:rPr>
          <w:rFonts w:ascii="Arial" w:hAnsi="Arial" w:cs="Arial"/>
          <w:bCs/>
          <w:kern w:val="1"/>
          <w:sz w:val="24"/>
          <w:szCs w:val="24"/>
          <w:lang w:val="pt-BR" w:eastAsia="ar-SA"/>
        </w:rPr>
      </w:pPr>
      <w:r w:rsidRPr="0098352D">
        <w:rPr>
          <w:rFonts w:ascii="Arial" w:hAnsi="Arial" w:cs="Arial"/>
          <w:bCs/>
          <w:kern w:val="1"/>
          <w:sz w:val="24"/>
          <w:szCs w:val="24"/>
          <w:lang w:val="pt-BR" w:eastAsia="ar-SA"/>
        </w:rPr>
        <w:t>Indicadores d</w:t>
      </w:r>
      <w:r w:rsidR="00E453FF">
        <w:rPr>
          <w:rFonts w:ascii="Arial" w:hAnsi="Arial" w:cs="Arial"/>
          <w:bCs/>
          <w:kern w:val="1"/>
          <w:sz w:val="24"/>
          <w:szCs w:val="24"/>
          <w:lang w:val="pt-BR" w:eastAsia="ar-SA"/>
        </w:rPr>
        <w:t>e Serviços de Telecomunicações</w:t>
      </w:r>
      <w:r w:rsidR="001D61F3">
        <w:rPr>
          <w:rFonts w:ascii="Arial" w:hAnsi="Arial" w:cs="Arial"/>
          <w:bCs/>
          <w:kern w:val="1"/>
          <w:sz w:val="24"/>
          <w:szCs w:val="24"/>
          <w:lang w:val="pt-BR" w:eastAsia="ar-SA"/>
        </w:rPr>
        <w:t xml:space="preserve"> </w:t>
      </w:r>
      <w:r w:rsidRPr="0098352D">
        <w:rPr>
          <w:rFonts w:ascii="Arial" w:hAnsi="Arial" w:cs="Arial"/>
          <w:bCs/>
          <w:kern w:val="1"/>
          <w:sz w:val="24"/>
          <w:szCs w:val="24"/>
          <w:lang w:val="pt-BR" w:eastAsia="ar-SA"/>
        </w:rPr>
        <w:t xml:space="preserve">para </w:t>
      </w:r>
      <w:r w:rsidR="001D61F3">
        <w:rPr>
          <w:rFonts w:ascii="Arial" w:hAnsi="Arial" w:cs="Arial"/>
          <w:bCs/>
          <w:kern w:val="1"/>
          <w:sz w:val="24"/>
          <w:szCs w:val="24"/>
          <w:lang w:val="pt-BR" w:eastAsia="ar-SA"/>
        </w:rPr>
        <w:t>o ponto</w:t>
      </w:r>
      <w:r w:rsidRPr="0098352D">
        <w:rPr>
          <w:rFonts w:ascii="Arial" w:hAnsi="Arial" w:cs="Arial"/>
          <w:bCs/>
          <w:kern w:val="1"/>
          <w:sz w:val="24"/>
          <w:szCs w:val="24"/>
          <w:lang w:val="pt-BR" w:eastAsia="ar-SA"/>
        </w:rPr>
        <w:t xml:space="preserve"> 4.2</w:t>
      </w:r>
      <w:r w:rsidR="001D61F3">
        <w:rPr>
          <w:rFonts w:ascii="Arial" w:hAnsi="Arial" w:cs="Arial"/>
          <w:bCs/>
          <w:kern w:val="1"/>
          <w:sz w:val="24"/>
          <w:szCs w:val="24"/>
          <w:lang w:val="pt-BR" w:eastAsia="ar-SA"/>
        </w:rPr>
        <w:t xml:space="preserve"> da Agenda</w:t>
      </w:r>
      <w:r w:rsidR="00733C63" w:rsidRPr="001E24A9">
        <w:rPr>
          <w:rFonts w:ascii="Arial" w:hAnsi="Arial" w:cs="Arial"/>
          <w:bCs/>
          <w:kern w:val="1"/>
          <w:sz w:val="24"/>
          <w:szCs w:val="24"/>
          <w:lang w:val="pt-BR" w:eastAsia="ar-SA"/>
        </w:rPr>
        <w:t>.</w:t>
      </w:r>
    </w:p>
    <w:p w14:paraId="350E37BA" w14:textId="117335E6" w:rsidR="00F4402F" w:rsidRDefault="00F4402F" w:rsidP="00F4402F">
      <w:pPr>
        <w:spacing w:after="120"/>
        <w:jc w:val="both"/>
        <w:rPr>
          <w:rFonts w:ascii="Arial" w:hAnsi="Arial" w:cs="Arial"/>
          <w:bCs/>
          <w:kern w:val="1"/>
          <w:sz w:val="24"/>
          <w:szCs w:val="24"/>
          <w:lang w:val="pt-BR" w:eastAsia="ar-SA"/>
        </w:rPr>
      </w:pPr>
    </w:p>
    <w:p w14:paraId="0BE785F6" w14:textId="77777777" w:rsidR="00F4402F" w:rsidRPr="00F4402F" w:rsidRDefault="00F4402F" w:rsidP="00F4402F">
      <w:pPr>
        <w:spacing w:after="120"/>
        <w:jc w:val="both"/>
        <w:rPr>
          <w:rFonts w:ascii="Arial" w:hAnsi="Arial" w:cs="Arial"/>
          <w:bCs/>
          <w:kern w:val="1"/>
          <w:sz w:val="24"/>
          <w:szCs w:val="24"/>
          <w:lang w:val="pt-BR" w:eastAsia="ar-SA"/>
        </w:rPr>
      </w:pPr>
    </w:p>
    <w:p w14:paraId="6239C43E" w14:textId="77777777" w:rsidR="00F4402F" w:rsidRPr="0098352D" w:rsidRDefault="00F4402F" w:rsidP="00F4402F">
      <w:pPr>
        <w:pStyle w:val="Prrafodelista"/>
        <w:spacing w:after="120"/>
        <w:ind w:left="1276"/>
        <w:contextualSpacing w:val="0"/>
        <w:jc w:val="both"/>
        <w:rPr>
          <w:rFonts w:ascii="Arial" w:hAnsi="Arial" w:cs="Arial"/>
          <w:bCs/>
          <w:kern w:val="1"/>
          <w:sz w:val="24"/>
          <w:szCs w:val="24"/>
          <w:lang w:val="pt-BR" w:eastAsia="ar-SA"/>
        </w:rPr>
      </w:pPr>
    </w:p>
    <w:p w14:paraId="135A205F" w14:textId="2F9B19DA" w:rsidR="006E7DD7" w:rsidRDefault="00E453FF" w:rsidP="00E453FF">
      <w:pPr>
        <w:pStyle w:val="TIT2"/>
        <w:widowControl/>
        <w:numPr>
          <w:ilvl w:val="0"/>
          <w:numId w:val="3"/>
        </w:numPr>
        <w:autoSpaceDE/>
        <w:spacing w:before="120" w:after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ANÁLISES</w:t>
      </w:r>
      <w:r w:rsidR="006E7DD7">
        <w:rPr>
          <w:rFonts w:ascii="Arial" w:hAnsi="Arial" w:cs="Arial"/>
          <w:bCs/>
          <w:szCs w:val="24"/>
        </w:rPr>
        <w:t xml:space="preserve"> E </w:t>
      </w:r>
      <w:r w:rsidR="00B06374">
        <w:rPr>
          <w:rFonts w:ascii="Arial" w:hAnsi="Arial" w:cs="Arial"/>
          <w:bCs/>
          <w:szCs w:val="24"/>
        </w:rPr>
        <w:t>DISCUSS</w:t>
      </w:r>
      <w:r w:rsidR="009C05E3">
        <w:rPr>
          <w:rFonts w:ascii="Arial" w:hAnsi="Arial" w:cs="Arial"/>
          <w:bCs/>
          <w:szCs w:val="24"/>
        </w:rPr>
        <w:t>ÕES</w:t>
      </w:r>
      <w:r w:rsidR="00B06374">
        <w:rPr>
          <w:rFonts w:ascii="Arial" w:hAnsi="Arial" w:cs="Arial"/>
          <w:bCs/>
          <w:szCs w:val="24"/>
        </w:rPr>
        <w:t xml:space="preserve"> DOS TEMAS</w:t>
      </w:r>
    </w:p>
    <w:p w14:paraId="5C78DDDC" w14:textId="77777777" w:rsidR="00E453FF" w:rsidRDefault="00E453FF" w:rsidP="00E453FF">
      <w:pPr>
        <w:pStyle w:val="TIT2"/>
        <w:widowControl/>
        <w:autoSpaceDE/>
        <w:spacing w:before="120" w:after="0"/>
        <w:ind w:left="360"/>
        <w:jc w:val="both"/>
        <w:rPr>
          <w:rFonts w:ascii="Arial" w:hAnsi="Arial" w:cs="Arial"/>
          <w:bCs/>
          <w:szCs w:val="24"/>
        </w:rPr>
      </w:pPr>
    </w:p>
    <w:p w14:paraId="7BC67048" w14:textId="778062C5" w:rsidR="004674DB" w:rsidRPr="00590B01" w:rsidRDefault="004674DB" w:rsidP="002B2615">
      <w:pPr>
        <w:pStyle w:val="TIT2"/>
        <w:widowControl/>
        <w:numPr>
          <w:ilvl w:val="1"/>
          <w:numId w:val="3"/>
        </w:numPr>
        <w:autoSpaceDE/>
        <w:spacing w:before="120" w:after="0"/>
        <w:ind w:left="851" w:hanging="567"/>
        <w:jc w:val="both"/>
        <w:rPr>
          <w:rFonts w:ascii="Arial" w:hAnsi="Arial" w:cs="Arial"/>
          <w:bCs/>
          <w:szCs w:val="24"/>
        </w:rPr>
      </w:pPr>
      <w:r w:rsidRPr="00590B01">
        <w:rPr>
          <w:rFonts w:ascii="Arial" w:hAnsi="Arial" w:cs="Arial"/>
          <w:bCs/>
          <w:szCs w:val="24"/>
        </w:rPr>
        <w:t>Infraestrutura crítica</w:t>
      </w:r>
      <w:r w:rsidR="00F35BE3" w:rsidRPr="00590B01">
        <w:rPr>
          <w:rFonts w:ascii="Arial" w:hAnsi="Arial" w:cs="Arial"/>
          <w:bCs/>
          <w:szCs w:val="24"/>
        </w:rPr>
        <w:t xml:space="preserve"> e</w:t>
      </w:r>
      <w:r w:rsidR="00610746" w:rsidRPr="00590B01">
        <w:rPr>
          <w:rFonts w:ascii="Arial" w:hAnsi="Arial" w:cs="Arial"/>
          <w:bCs/>
          <w:szCs w:val="24"/>
        </w:rPr>
        <w:t xml:space="preserve"> </w:t>
      </w:r>
      <w:r w:rsidRPr="00590B01">
        <w:rPr>
          <w:rFonts w:ascii="Arial" w:hAnsi="Arial" w:cs="Arial"/>
          <w:bCs/>
          <w:szCs w:val="24"/>
        </w:rPr>
        <w:t>comunica</w:t>
      </w:r>
      <w:r w:rsidR="00051B4C" w:rsidRPr="00590B01">
        <w:rPr>
          <w:rFonts w:ascii="Arial" w:hAnsi="Arial" w:cs="Arial"/>
          <w:bCs/>
          <w:szCs w:val="24"/>
        </w:rPr>
        <w:t>ções de emergência</w:t>
      </w:r>
      <w:r w:rsidRPr="00590B01">
        <w:rPr>
          <w:rFonts w:ascii="Arial" w:hAnsi="Arial" w:cs="Arial"/>
          <w:bCs/>
          <w:szCs w:val="24"/>
        </w:rPr>
        <w:t>.</w:t>
      </w:r>
    </w:p>
    <w:p w14:paraId="724EB817" w14:textId="517CC270" w:rsidR="00610746" w:rsidRDefault="00610746" w:rsidP="00610746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 w:rsidRPr="00590B01">
        <w:rPr>
          <w:rFonts w:ascii="Arial" w:hAnsi="Arial" w:cs="Arial"/>
          <w:b w:val="0"/>
          <w:bCs/>
          <w:szCs w:val="24"/>
        </w:rPr>
        <w:t xml:space="preserve">A Delegação </w:t>
      </w:r>
      <w:r w:rsidR="006C7146">
        <w:rPr>
          <w:rFonts w:ascii="Arial" w:hAnsi="Arial" w:cs="Arial"/>
          <w:b w:val="0"/>
          <w:bCs/>
          <w:szCs w:val="24"/>
        </w:rPr>
        <w:t xml:space="preserve">do </w:t>
      </w:r>
      <w:r w:rsidRPr="00590B01">
        <w:rPr>
          <w:rFonts w:ascii="Arial" w:hAnsi="Arial" w:cs="Arial"/>
          <w:b w:val="0"/>
          <w:bCs/>
          <w:szCs w:val="24"/>
        </w:rPr>
        <w:t xml:space="preserve">Brasil realizou apresentação no que tange </w:t>
      </w:r>
      <w:r w:rsidR="006924D0">
        <w:rPr>
          <w:rFonts w:ascii="Arial" w:hAnsi="Arial" w:cs="Arial"/>
          <w:b w:val="0"/>
          <w:bCs/>
          <w:szCs w:val="24"/>
        </w:rPr>
        <w:t>a</w:t>
      </w:r>
      <w:r w:rsidRPr="00590B01">
        <w:rPr>
          <w:rFonts w:ascii="Arial" w:hAnsi="Arial" w:cs="Arial"/>
          <w:b w:val="0"/>
          <w:bCs/>
          <w:szCs w:val="24"/>
        </w:rPr>
        <w:t>o tratamento d</w:t>
      </w:r>
      <w:r w:rsidR="006924D0">
        <w:rPr>
          <w:rFonts w:ascii="Arial" w:hAnsi="Arial" w:cs="Arial"/>
          <w:b w:val="0"/>
          <w:bCs/>
          <w:szCs w:val="24"/>
        </w:rPr>
        <w:t>a</w:t>
      </w:r>
      <w:r w:rsidRPr="00590B01">
        <w:rPr>
          <w:rFonts w:ascii="Arial" w:hAnsi="Arial" w:cs="Arial"/>
          <w:b w:val="0"/>
          <w:bCs/>
          <w:szCs w:val="24"/>
        </w:rPr>
        <w:t xml:space="preserve"> Infraestrutura Crítica das redes de telecomunicações brasileiras. Foram mostrados detalhes </w:t>
      </w:r>
      <w:r w:rsidR="00350816">
        <w:rPr>
          <w:rFonts w:ascii="Arial" w:hAnsi="Arial" w:cs="Arial"/>
          <w:b w:val="0"/>
          <w:bCs/>
          <w:szCs w:val="24"/>
        </w:rPr>
        <w:t xml:space="preserve">do </w:t>
      </w:r>
      <w:r w:rsidR="00C25B00">
        <w:rPr>
          <w:rFonts w:ascii="Arial" w:hAnsi="Arial" w:cs="Arial"/>
          <w:b w:val="0"/>
          <w:bCs/>
          <w:szCs w:val="24"/>
        </w:rPr>
        <w:t xml:space="preserve">processo de recuperação de rompimento de cabo submarino </w:t>
      </w:r>
      <w:r w:rsidR="009D3B08">
        <w:rPr>
          <w:rFonts w:ascii="Arial" w:hAnsi="Arial" w:cs="Arial"/>
          <w:b w:val="0"/>
          <w:bCs/>
          <w:szCs w:val="24"/>
        </w:rPr>
        <w:t>ocorrido no ano de 2023</w:t>
      </w:r>
      <w:r w:rsidR="005407DC">
        <w:rPr>
          <w:rFonts w:ascii="Arial" w:hAnsi="Arial" w:cs="Arial"/>
          <w:b w:val="0"/>
          <w:bCs/>
          <w:szCs w:val="24"/>
        </w:rPr>
        <w:t xml:space="preserve"> na região de Salvador/BA</w:t>
      </w:r>
      <w:r w:rsidR="009D3B08">
        <w:rPr>
          <w:rFonts w:ascii="Arial" w:hAnsi="Arial" w:cs="Arial"/>
          <w:b w:val="0"/>
          <w:bCs/>
          <w:szCs w:val="24"/>
        </w:rPr>
        <w:t xml:space="preserve">. </w:t>
      </w:r>
    </w:p>
    <w:p w14:paraId="798C3101" w14:textId="13E83F08" w:rsidR="00350AD6" w:rsidRPr="00350AD6" w:rsidRDefault="00350AD6" w:rsidP="00610746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 w:rsidRPr="00350AD6">
        <w:rPr>
          <w:rFonts w:ascii="Arial" w:hAnsi="Arial" w:cs="Arial"/>
          <w:b w:val="0"/>
          <w:bCs/>
          <w:szCs w:val="24"/>
        </w:rPr>
        <w:t xml:space="preserve">A Delegação do Uruguai </w:t>
      </w:r>
      <w:r>
        <w:rPr>
          <w:rFonts w:ascii="Arial" w:hAnsi="Arial" w:cs="Arial"/>
          <w:b w:val="0"/>
          <w:bCs/>
          <w:szCs w:val="24"/>
        </w:rPr>
        <w:t>comentou</w:t>
      </w:r>
      <w:r w:rsidRPr="00350AD6">
        <w:rPr>
          <w:rFonts w:ascii="Arial" w:hAnsi="Arial" w:cs="Arial"/>
          <w:b w:val="0"/>
          <w:bCs/>
          <w:szCs w:val="24"/>
        </w:rPr>
        <w:t xml:space="preserve"> que para minimizar o tempo improdutivo do</w:t>
      </w:r>
      <w:r w:rsidR="005E3669">
        <w:rPr>
          <w:rFonts w:ascii="Arial" w:hAnsi="Arial" w:cs="Arial"/>
          <w:b w:val="0"/>
          <w:bCs/>
          <w:szCs w:val="24"/>
        </w:rPr>
        <w:t>s</w:t>
      </w:r>
      <w:r w:rsidRPr="00350AD6">
        <w:rPr>
          <w:rFonts w:ascii="Arial" w:hAnsi="Arial" w:cs="Arial"/>
          <w:b w:val="0"/>
          <w:bCs/>
          <w:szCs w:val="24"/>
        </w:rPr>
        <w:t xml:space="preserve"> </w:t>
      </w:r>
      <w:r w:rsidR="005E3669">
        <w:rPr>
          <w:rFonts w:ascii="Arial" w:hAnsi="Arial" w:cs="Arial"/>
          <w:b w:val="0"/>
          <w:bCs/>
          <w:szCs w:val="24"/>
        </w:rPr>
        <w:t>n</w:t>
      </w:r>
      <w:r>
        <w:rPr>
          <w:rFonts w:ascii="Arial" w:hAnsi="Arial" w:cs="Arial"/>
          <w:b w:val="0"/>
          <w:bCs/>
          <w:szCs w:val="24"/>
        </w:rPr>
        <w:t xml:space="preserve">avios responsáveis pelas manutenções </w:t>
      </w:r>
      <w:r w:rsidRPr="00350AD6">
        <w:rPr>
          <w:rFonts w:ascii="Arial" w:hAnsi="Arial" w:cs="Arial"/>
          <w:b w:val="0"/>
          <w:bCs/>
          <w:szCs w:val="24"/>
        </w:rPr>
        <w:t xml:space="preserve">e/ou colocação de cabos submarinos, as </w:t>
      </w:r>
      <w:r w:rsidR="006939A0">
        <w:rPr>
          <w:rFonts w:ascii="Arial" w:hAnsi="Arial" w:cs="Arial"/>
          <w:b w:val="0"/>
          <w:bCs/>
          <w:szCs w:val="24"/>
        </w:rPr>
        <w:t xml:space="preserve">ações e </w:t>
      </w:r>
      <w:r w:rsidRPr="00350AD6">
        <w:rPr>
          <w:rFonts w:ascii="Arial" w:hAnsi="Arial" w:cs="Arial"/>
          <w:b w:val="0"/>
          <w:bCs/>
          <w:szCs w:val="24"/>
        </w:rPr>
        <w:t>autorizações</w:t>
      </w:r>
      <w:r w:rsidR="00E60739">
        <w:rPr>
          <w:rFonts w:ascii="Arial" w:hAnsi="Arial" w:cs="Arial"/>
          <w:b w:val="0"/>
          <w:bCs/>
          <w:szCs w:val="24"/>
        </w:rPr>
        <w:t xml:space="preserve"> </w:t>
      </w:r>
      <w:r w:rsidR="00400DF6" w:rsidRPr="00350AD6">
        <w:rPr>
          <w:rFonts w:ascii="Arial" w:hAnsi="Arial" w:cs="Arial"/>
          <w:b w:val="0"/>
          <w:bCs/>
          <w:szCs w:val="24"/>
        </w:rPr>
        <w:t>necessárias</w:t>
      </w:r>
      <w:r w:rsidR="00400DF6">
        <w:rPr>
          <w:rFonts w:ascii="Arial" w:hAnsi="Arial" w:cs="Arial"/>
          <w:b w:val="0"/>
          <w:bCs/>
          <w:szCs w:val="24"/>
        </w:rPr>
        <w:t xml:space="preserve"> coordenadas</w:t>
      </w:r>
      <w:r w:rsidRPr="00350AD6">
        <w:rPr>
          <w:rFonts w:ascii="Arial" w:hAnsi="Arial" w:cs="Arial"/>
          <w:b w:val="0"/>
          <w:bCs/>
          <w:szCs w:val="24"/>
        </w:rPr>
        <w:t xml:space="preserve"> em um ponto </w:t>
      </w:r>
      <w:r w:rsidR="005E3669">
        <w:rPr>
          <w:rFonts w:ascii="Arial" w:hAnsi="Arial" w:cs="Arial"/>
          <w:b w:val="0"/>
          <w:bCs/>
          <w:szCs w:val="24"/>
        </w:rPr>
        <w:t xml:space="preserve">centralizado </w:t>
      </w:r>
      <w:r w:rsidR="006939A0">
        <w:rPr>
          <w:rFonts w:ascii="Arial" w:hAnsi="Arial" w:cs="Arial"/>
          <w:b w:val="0"/>
          <w:bCs/>
          <w:szCs w:val="24"/>
        </w:rPr>
        <w:t>irão resultar em maior agilidade nas tratativas</w:t>
      </w:r>
      <w:r w:rsidR="00E819EA">
        <w:rPr>
          <w:rFonts w:ascii="Arial" w:hAnsi="Arial" w:cs="Arial"/>
          <w:b w:val="0"/>
          <w:bCs/>
          <w:szCs w:val="24"/>
        </w:rPr>
        <w:t xml:space="preserve"> e prazos de implantação e ativação</w:t>
      </w:r>
      <w:r w:rsidR="006939A0">
        <w:rPr>
          <w:rFonts w:ascii="Arial" w:hAnsi="Arial" w:cs="Arial"/>
          <w:b w:val="0"/>
          <w:bCs/>
          <w:szCs w:val="24"/>
        </w:rPr>
        <w:t>.</w:t>
      </w:r>
    </w:p>
    <w:p w14:paraId="5E01C9B1" w14:textId="4250956B" w:rsidR="009D3B08" w:rsidRPr="00590B01" w:rsidRDefault="009D3B08" w:rsidP="00610746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Na sequência foi apresentado por parte </w:t>
      </w:r>
      <w:r w:rsidR="00E11193">
        <w:rPr>
          <w:rFonts w:ascii="Arial" w:hAnsi="Arial" w:cs="Arial"/>
          <w:b w:val="0"/>
          <w:bCs/>
          <w:szCs w:val="24"/>
        </w:rPr>
        <w:t>da</w:t>
      </w:r>
      <w:r>
        <w:rPr>
          <w:rFonts w:ascii="Arial" w:hAnsi="Arial" w:cs="Arial"/>
          <w:b w:val="0"/>
          <w:bCs/>
          <w:szCs w:val="24"/>
        </w:rPr>
        <w:t xml:space="preserve"> Delegação </w:t>
      </w:r>
      <w:r w:rsidR="006C7146">
        <w:rPr>
          <w:rFonts w:ascii="Arial" w:hAnsi="Arial" w:cs="Arial"/>
          <w:b w:val="0"/>
          <w:bCs/>
          <w:szCs w:val="24"/>
        </w:rPr>
        <w:t xml:space="preserve">do </w:t>
      </w:r>
      <w:r>
        <w:rPr>
          <w:rFonts w:ascii="Arial" w:hAnsi="Arial" w:cs="Arial"/>
          <w:b w:val="0"/>
          <w:bCs/>
          <w:szCs w:val="24"/>
        </w:rPr>
        <w:t xml:space="preserve">Brasil o Programa </w:t>
      </w:r>
      <w:r w:rsidR="003D377A">
        <w:rPr>
          <w:rFonts w:ascii="Arial" w:hAnsi="Arial" w:cs="Arial"/>
          <w:b w:val="0"/>
          <w:bCs/>
          <w:szCs w:val="24"/>
        </w:rPr>
        <w:t>“</w:t>
      </w:r>
      <w:r>
        <w:rPr>
          <w:rFonts w:ascii="Arial" w:hAnsi="Arial" w:cs="Arial"/>
          <w:b w:val="0"/>
          <w:bCs/>
          <w:szCs w:val="24"/>
        </w:rPr>
        <w:t>Norte Conectado</w:t>
      </w:r>
      <w:r w:rsidR="003D377A">
        <w:rPr>
          <w:rFonts w:ascii="Arial" w:hAnsi="Arial" w:cs="Arial"/>
          <w:b w:val="0"/>
          <w:bCs/>
          <w:szCs w:val="24"/>
        </w:rPr>
        <w:t>”</w:t>
      </w:r>
      <w:r>
        <w:rPr>
          <w:rFonts w:ascii="Arial" w:hAnsi="Arial" w:cs="Arial"/>
          <w:b w:val="0"/>
          <w:bCs/>
          <w:szCs w:val="24"/>
        </w:rPr>
        <w:t xml:space="preserve"> que </w:t>
      </w:r>
      <w:r w:rsidR="003D377A">
        <w:rPr>
          <w:rFonts w:ascii="Arial" w:hAnsi="Arial" w:cs="Arial"/>
          <w:b w:val="0"/>
          <w:bCs/>
          <w:szCs w:val="24"/>
        </w:rPr>
        <w:t>tem</w:t>
      </w:r>
      <w:r w:rsidR="00574313" w:rsidRPr="00574313">
        <w:rPr>
          <w:rFonts w:ascii="Arial" w:hAnsi="Arial" w:cs="Arial"/>
          <w:b w:val="0"/>
          <w:bCs/>
          <w:szCs w:val="24"/>
        </w:rPr>
        <w:t xml:space="preserve"> a missão de expandir a infraestrutura de comunicações na Região Amazônica</w:t>
      </w:r>
      <w:r w:rsidR="003D377A">
        <w:rPr>
          <w:rFonts w:ascii="Arial" w:hAnsi="Arial" w:cs="Arial"/>
          <w:b w:val="0"/>
          <w:bCs/>
          <w:szCs w:val="24"/>
        </w:rPr>
        <w:t xml:space="preserve"> p</w:t>
      </w:r>
      <w:r w:rsidR="00574313" w:rsidRPr="00574313">
        <w:rPr>
          <w:rFonts w:ascii="Arial" w:hAnsi="Arial" w:cs="Arial"/>
          <w:b w:val="0"/>
          <w:bCs/>
          <w:szCs w:val="24"/>
        </w:rPr>
        <w:t xml:space="preserve">or meio da implantação de um </w:t>
      </w:r>
      <w:proofErr w:type="spellStart"/>
      <w:r w:rsidR="00574313" w:rsidRPr="00B94AE4">
        <w:rPr>
          <w:rFonts w:ascii="Arial" w:hAnsi="Arial" w:cs="Arial"/>
          <w:b w:val="0"/>
          <w:bCs/>
          <w:i/>
          <w:iCs/>
          <w:szCs w:val="24"/>
        </w:rPr>
        <w:t>backbone</w:t>
      </w:r>
      <w:proofErr w:type="spellEnd"/>
      <w:r w:rsidR="00574313" w:rsidRPr="00574313">
        <w:rPr>
          <w:rFonts w:ascii="Arial" w:hAnsi="Arial" w:cs="Arial"/>
          <w:b w:val="0"/>
          <w:bCs/>
          <w:szCs w:val="24"/>
        </w:rPr>
        <w:t xml:space="preserve"> em fibra óptica, composto por oito infovias,</w:t>
      </w:r>
      <w:r w:rsidR="003D377A">
        <w:rPr>
          <w:rFonts w:ascii="Arial" w:hAnsi="Arial" w:cs="Arial"/>
          <w:b w:val="0"/>
          <w:bCs/>
          <w:szCs w:val="24"/>
        </w:rPr>
        <w:t xml:space="preserve"> </w:t>
      </w:r>
      <w:r w:rsidR="00F73DF3">
        <w:rPr>
          <w:rFonts w:ascii="Arial" w:hAnsi="Arial" w:cs="Arial"/>
          <w:b w:val="0"/>
          <w:bCs/>
          <w:szCs w:val="24"/>
        </w:rPr>
        <w:t>passando os cabos pelos leitos dos rios e conectando cidades e estados da região.</w:t>
      </w:r>
    </w:p>
    <w:p w14:paraId="7BC67058" w14:textId="7B95F3F5" w:rsidR="004674DB" w:rsidRPr="00590B01" w:rsidRDefault="004674DB" w:rsidP="002B2615">
      <w:pPr>
        <w:pStyle w:val="TIT2"/>
        <w:widowControl/>
        <w:numPr>
          <w:ilvl w:val="1"/>
          <w:numId w:val="3"/>
        </w:numPr>
        <w:suppressAutoHyphens w:val="0"/>
        <w:autoSpaceDE/>
        <w:spacing w:before="240" w:after="0" w:line="264" w:lineRule="auto"/>
        <w:ind w:left="851" w:hanging="567"/>
        <w:jc w:val="both"/>
        <w:rPr>
          <w:rFonts w:ascii="Arial" w:hAnsi="Arial" w:cs="Arial"/>
          <w:bCs/>
          <w:szCs w:val="24"/>
        </w:rPr>
      </w:pPr>
      <w:r w:rsidRPr="00590B01">
        <w:rPr>
          <w:rFonts w:ascii="Arial" w:hAnsi="Arial" w:cs="Arial"/>
          <w:bCs/>
          <w:szCs w:val="24"/>
        </w:rPr>
        <w:t>Indicadores de telecomunica</w:t>
      </w:r>
      <w:r w:rsidR="00051B4C" w:rsidRPr="00590B01">
        <w:rPr>
          <w:rFonts w:ascii="Arial" w:hAnsi="Arial" w:cs="Arial"/>
          <w:bCs/>
          <w:szCs w:val="24"/>
        </w:rPr>
        <w:t>ções</w:t>
      </w:r>
      <w:r w:rsidRPr="00590B01">
        <w:rPr>
          <w:rFonts w:ascii="Arial" w:hAnsi="Arial" w:cs="Arial"/>
          <w:bCs/>
          <w:szCs w:val="24"/>
        </w:rPr>
        <w:t>.</w:t>
      </w:r>
    </w:p>
    <w:p w14:paraId="2C134BFA" w14:textId="3449572D" w:rsidR="00F92C64" w:rsidRDefault="00E66603" w:rsidP="002B2615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 w:rsidRPr="00590B01">
        <w:rPr>
          <w:rFonts w:ascii="Arial" w:hAnsi="Arial" w:cs="Arial"/>
          <w:b w:val="0"/>
          <w:bCs/>
          <w:szCs w:val="24"/>
        </w:rPr>
        <w:t>A</w:t>
      </w:r>
      <w:r w:rsidR="005407DC">
        <w:rPr>
          <w:rFonts w:ascii="Arial" w:hAnsi="Arial" w:cs="Arial"/>
          <w:b w:val="0"/>
          <w:bCs/>
          <w:szCs w:val="24"/>
        </w:rPr>
        <w:t xml:space="preserve">s Delegações </w:t>
      </w:r>
      <w:r w:rsidR="00E1760F">
        <w:rPr>
          <w:rFonts w:ascii="Arial" w:hAnsi="Arial" w:cs="Arial"/>
          <w:b w:val="0"/>
          <w:bCs/>
          <w:szCs w:val="24"/>
        </w:rPr>
        <w:t xml:space="preserve">reavaliaram e decidiram por manter os mesmos </w:t>
      </w:r>
      <w:r w:rsidR="005407DC">
        <w:rPr>
          <w:rFonts w:ascii="Arial" w:hAnsi="Arial" w:cs="Arial"/>
          <w:b w:val="0"/>
          <w:bCs/>
          <w:szCs w:val="24"/>
        </w:rPr>
        <w:t>2 indicadores</w:t>
      </w:r>
      <w:r w:rsidR="00E96289">
        <w:rPr>
          <w:rFonts w:ascii="Arial" w:hAnsi="Arial" w:cs="Arial"/>
          <w:b w:val="0"/>
          <w:bCs/>
          <w:szCs w:val="24"/>
        </w:rPr>
        <w:t xml:space="preserve"> </w:t>
      </w:r>
      <w:r w:rsidR="005407DC">
        <w:rPr>
          <w:rFonts w:ascii="Arial" w:hAnsi="Arial" w:cs="Arial"/>
          <w:b w:val="0"/>
          <w:bCs/>
          <w:szCs w:val="24"/>
        </w:rPr>
        <w:t>(</w:t>
      </w:r>
      <w:r w:rsidR="00314717">
        <w:rPr>
          <w:rFonts w:ascii="Arial" w:hAnsi="Arial" w:cs="Arial"/>
          <w:b w:val="0"/>
          <w:bCs/>
          <w:szCs w:val="24"/>
        </w:rPr>
        <w:t xml:space="preserve">Total de Acessos e Densidade/100 habitantes) </w:t>
      </w:r>
      <w:r w:rsidR="00E1760F">
        <w:rPr>
          <w:rFonts w:ascii="Arial" w:hAnsi="Arial" w:cs="Arial"/>
          <w:b w:val="0"/>
          <w:bCs/>
          <w:szCs w:val="24"/>
        </w:rPr>
        <w:t xml:space="preserve">porém para </w:t>
      </w:r>
      <w:r w:rsidR="00D447FC">
        <w:rPr>
          <w:rFonts w:ascii="Arial" w:hAnsi="Arial" w:cs="Arial"/>
          <w:b w:val="0"/>
          <w:bCs/>
          <w:szCs w:val="24"/>
        </w:rPr>
        <w:t xml:space="preserve">apenas </w:t>
      </w:r>
      <w:r w:rsidR="00314717">
        <w:rPr>
          <w:rFonts w:ascii="Arial" w:hAnsi="Arial" w:cs="Arial"/>
          <w:b w:val="0"/>
          <w:bCs/>
          <w:szCs w:val="24"/>
        </w:rPr>
        <w:t>3 serviços (Banda Larga Fixa, Telefonia Fixa e Telefonia Móvel)</w:t>
      </w:r>
      <w:r w:rsidR="00594E4D">
        <w:rPr>
          <w:rFonts w:ascii="Arial" w:hAnsi="Arial" w:cs="Arial"/>
          <w:b w:val="0"/>
          <w:bCs/>
          <w:szCs w:val="24"/>
        </w:rPr>
        <w:t xml:space="preserve"> totalizando 6 indicadores.</w:t>
      </w:r>
    </w:p>
    <w:p w14:paraId="2D403831" w14:textId="6D540F59" w:rsidR="00594E4D" w:rsidRPr="00590B01" w:rsidRDefault="00594E4D" w:rsidP="002B2615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Os países se comprometeram a </w:t>
      </w:r>
      <w:r w:rsidR="003925ED">
        <w:rPr>
          <w:rFonts w:ascii="Arial" w:hAnsi="Arial" w:cs="Arial"/>
          <w:b w:val="0"/>
          <w:bCs/>
          <w:szCs w:val="24"/>
        </w:rPr>
        <w:t xml:space="preserve">enviar os dados referentes ao ano anterior nas reuniões </w:t>
      </w:r>
      <w:r w:rsidR="005D3F05">
        <w:rPr>
          <w:rFonts w:ascii="Arial" w:hAnsi="Arial" w:cs="Arial"/>
          <w:b w:val="0"/>
          <w:bCs/>
          <w:szCs w:val="24"/>
        </w:rPr>
        <w:t xml:space="preserve">da CTSPT, ficando a cargo do </w:t>
      </w:r>
      <w:r w:rsidR="00581FF3">
        <w:rPr>
          <w:rFonts w:ascii="Arial" w:hAnsi="Arial" w:cs="Arial"/>
          <w:b w:val="0"/>
          <w:bCs/>
          <w:szCs w:val="24"/>
        </w:rPr>
        <w:t xml:space="preserve">país que esteja na </w:t>
      </w:r>
      <w:r w:rsidR="005D3F05">
        <w:rPr>
          <w:rFonts w:ascii="Arial" w:hAnsi="Arial" w:cs="Arial"/>
          <w:b w:val="0"/>
          <w:bCs/>
          <w:szCs w:val="24"/>
        </w:rPr>
        <w:t>P</w:t>
      </w:r>
      <w:r w:rsidR="00581FF3">
        <w:rPr>
          <w:rFonts w:ascii="Arial" w:hAnsi="Arial" w:cs="Arial"/>
          <w:b w:val="0"/>
          <w:bCs/>
          <w:szCs w:val="24"/>
        </w:rPr>
        <w:t xml:space="preserve">residência </w:t>
      </w:r>
      <w:r w:rsidR="005D3F05" w:rsidRPr="00B94AE4">
        <w:rPr>
          <w:rFonts w:ascii="Arial" w:hAnsi="Arial" w:cs="Arial"/>
          <w:b w:val="0"/>
          <w:bCs/>
          <w:i/>
          <w:iCs/>
          <w:szCs w:val="24"/>
        </w:rPr>
        <w:t>P</w:t>
      </w:r>
      <w:r w:rsidR="00581FF3">
        <w:rPr>
          <w:rFonts w:ascii="Arial" w:hAnsi="Arial" w:cs="Arial"/>
          <w:b w:val="0"/>
          <w:bCs/>
          <w:i/>
          <w:iCs/>
          <w:szCs w:val="24"/>
        </w:rPr>
        <w:t xml:space="preserve">ro </w:t>
      </w:r>
      <w:r w:rsidR="005D3F05" w:rsidRPr="00B94AE4">
        <w:rPr>
          <w:rFonts w:ascii="Arial" w:hAnsi="Arial" w:cs="Arial"/>
          <w:b w:val="0"/>
          <w:bCs/>
          <w:i/>
          <w:iCs/>
          <w:szCs w:val="24"/>
        </w:rPr>
        <w:t>T</w:t>
      </w:r>
      <w:r w:rsidR="00581FF3">
        <w:rPr>
          <w:rFonts w:ascii="Arial" w:hAnsi="Arial" w:cs="Arial"/>
          <w:b w:val="0"/>
          <w:bCs/>
          <w:i/>
          <w:iCs/>
          <w:szCs w:val="24"/>
        </w:rPr>
        <w:t>empore</w:t>
      </w:r>
      <w:r w:rsidR="005D3F05">
        <w:rPr>
          <w:rFonts w:ascii="Arial" w:hAnsi="Arial" w:cs="Arial"/>
          <w:b w:val="0"/>
          <w:bCs/>
          <w:szCs w:val="24"/>
        </w:rPr>
        <w:t xml:space="preserve"> o envio para o SGT-1/Mercosul.</w:t>
      </w:r>
    </w:p>
    <w:p w14:paraId="673A74D5" w14:textId="1C1142A8" w:rsidR="003324C4" w:rsidRPr="00590B01" w:rsidRDefault="00FC2A2F" w:rsidP="002B2615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 w:rsidRPr="00590B01">
        <w:rPr>
          <w:rFonts w:ascii="Arial" w:hAnsi="Arial" w:cs="Arial"/>
          <w:b w:val="0"/>
          <w:bCs/>
          <w:szCs w:val="24"/>
        </w:rPr>
        <w:t xml:space="preserve">Durante </w:t>
      </w:r>
      <w:r w:rsidR="00314717">
        <w:rPr>
          <w:rFonts w:ascii="Arial" w:hAnsi="Arial" w:cs="Arial"/>
          <w:b w:val="0"/>
          <w:bCs/>
          <w:szCs w:val="24"/>
        </w:rPr>
        <w:t xml:space="preserve">o debate foi consenso que </w:t>
      </w:r>
      <w:r w:rsidR="008B58EA">
        <w:rPr>
          <w:rFonts w:ascii="Arial" w:hAnsi="Arial" w:cs="Arial"/>
          <w:b w:val="0"/>
          <w:bCs/>
          <w:szCs w:val="24"/>
        </w:rPr>
        <w:t xml:space="preserve">o envio dos indicadores </w:t>
      </w:r>
      <w:r w:rsidR="00583B64">
        <w:rPr>
          <w:rFonts w:ascii="Arial" w:hAnsi="Arial" w:cs="Arial"/>
          <w:b w:val="0"/>
          <w:bCs/>
          <w:szCs w:val="24"/>
        </w:rPr>
        <w:t xml:space="preserve">para </w:t>
      </w:r>
      <w:r w:rsidR="00DF797A">
        <w:rPr>
          <w:rFonts w:ascii="Arial" w:hAnsi="Arial" w:cs="Arial"/>
          <w:b w:val="0"/>
          <w:bCs/>
          <w:szCs w:val="24"/>
        </w:rPr>
        <w:t>a primeira demanda de dados,</w:t>
      </w:r>
      <w:r w:rsidR="008B58EA">
        <w:rPr>
          <w:rFonts w:ascii="Arial" w:hAnsi="Arial" w:cs="Arial"/>
          <w:b w:val="0"/>
          <w:bCs/>
          <w:szCs w:val="24"/>
        </w:rPr>
        <w:t xml:space="preserve"> </w:t>
      </w:r>
      <w:r w:rsidR="00F23D9F">
        <w:rPr>
          <w:rFonts w:ascii="Arial" w:hAnsi="Arial" w:cs="Arial"/>
          <w:b w:val="0"/>
          <w:bCs/>
          <w:szCs w:val="24"/>
        </w:rPr>
        <w:t>o</w:t>
      </w:r>
      <w:r w:rsidR="00FC4ED9">
        <w:rPr>
          <w:rFonts w:ascii="Arial" w:hAnsi="Arial" w:cs="Arial"/>
          <w:b w:val="0"/>
          <w:bCs/>
          <w:szCs w:val="24"/>
        </w:rPr>
        <w:t xml:space="preserve"> histórico desde o ano </w:t>
      </w:r>
      <w:r w:rsidR="009A59AC">
        <w:rPr>
          <w:rFonts w:ascii="Arial" w:hAnsi="Arial" w:cs="Arial"/>
          <w:b w:val="0"/>
          <w:bCs/>
          <w:szCs w:val="24"/>
        </w:rPr>
        <w:t xml:space="preserve">de </w:t>
      </w:r>
      <w:r w:rsidR="00FC4ED9">
        <w:rPr>
          <w:rFonts w:ascii="Arial" w:hAnsi="Arial" w:cs="Arial"/>
          <w:b w:val="0"/>
          <w:bCs/>
          <w:szCs w:val="24"/>
        </w:rPr>
        <w:t>2020</w:t>
      </w:r>
      <w:r w:rsidR="00F23D9F">
        <w:rPr>
          <w:rFonts w:ascii="Arial" w:hAnsi="Arial" w:cs="Arial"/>
          <w:b w:val="0"/>
          <w:bCs/>
          <w:szCs w:val="24"/>
        </w:rPr>
        <w:t xml:space="preserve"> é recomendável</w:t>
      </w:r>
      <w:r w:rsidR="00FC4ED9">
        <w:rPr>
          <w:rFonts w:ascii="Arial" w:hAnsi="Arial" w:cs="Arial"/>
          <w:b w:val="0"/>
          <w:bCs/>
          <w:szCs w:val="24"/>
        </w:rPr>
        <w:t>.</w:t>
      </w:r>
      <w:r w:rsidR="003324C4">
        <w:rPr>
          <w:rFonts w:ascii="Arial" w:hAnsi="Arial" w:cs="Arial"/>
          <w:b w:val="0"/>
          <w:bCs/>
          <w:szCs w:val="24"/>
        </w:rPr>
        <w:t xml:space="preserve"> </w:t>
      </w:r>
    </w:p>
    <w:p w14:paraId="7BC6705B" w14:textId="77777777" w:rsidR="004674DB" w:rsidRPr="00590B01" w:rsidRDefault="004674DB" w:rsidP="002B2615">
      <w:pPr>
        <w:pStyle w:val="TIT2"/>
        <w:widowControl/>
        <w:numPr>
          <w:ilvl w:val="1"/>
          <w:numId w:val="3"/>
        </w:numPr>
        <w:suppressAutoHyphens w:val="0"/>
        <w:autoSpaceDE/>
        <w:spacing w:before="240" w:after="0" w:line="264" w:lineRule="auto"/>
        <w:ind w:left="851" w:hanging="567"/>
        <w:jc w:val="both"/>
        <w:rPr>
          <w:rFonts w:ascii="Arial" w:hAnsi="Arial" w:cs="Arial"/>
          <w:bCs/>
          <w:szCs w:val="24"/>
        </w:rPr>
      </w:pPr>
      <w:r w:rsidRPr="00590B01">
        <w:rPr>
          <w:rFonts w:ascii="Arial" w:hAnsi="Arial" w:cs="Arial"/>
          <w:bCs/>
          <w:szCs w:val="24"/>
        </w:rPr>
        <w:t>Roaming internacional.</w:t>
      </w:r>
    </w:p>
    <w:p w14:paraId="5F309D1C" w14:textId="58BDB7A2" w:rsidR="0031095D" w:rsidRPr="0031095D" w:rsidRDefault="0031095D" w:rsidP="0031095D">
      <w:pPr>
        <w:pStyle w:val="TIT2"/>
        <w:spacing w:before="24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 w:rsidRPr="0031095D">
        <w:rPr>
          <w:rFonts w:ascii="Arial" w:hAnsi="Arial" w:cs="Arial"/>
          <w:b w:val="0"/>
          <w:bCs/>
          <w:szCs w:val="24"/>
        </w:rPr>
        <w:t xml:space="preserve">A </w:t>
      </w:r>
      <w:r w:rsidR="003D5C5C">
        <w:rPr>
          <w:rFonts w:ascii="Arial" w:hAnsi="Arial" w:cs="Arial"/>
          <w:b w:val="0"/>
          <w:bCs/>
          <w:szCs w:val="24"/>
        </w:rPr>
        <w:t xml:space="preserve">Delegação </w:t>
      </w:r>
      <w:r w:rsidR="006C7146">
        <w:rPr>
          <w:rFonts w:ascii="Arial" w:hAnsi="Arial" w:cs="Arial"/>
          <w:b w:val="0"/>
          <w:bCs/>
          <w:szCs w:val="24"/>
        </w:rPr>
        <w:t xml:space="preserve">da </w:t>
      </w:r>
      <w:r w:rsidRPr="0031095D">
        <w:rPr>
          <w:rFonts w:ascii="Arial" w:hAnsi="Arial" w:cs="Arial"/>
          <w:b w:val="0"/>
          <w:bCs/>
          <w:szCs w:val="24"/>
        </w:rPr>
        <w:t xml:space="preserve">Argentina informou que a incorporação do 'Acordo para Eliminação da Cobrança de Tarifas de Roaming Internacional aos Usuários Finais do Mercosul', aprovado pelo </w:t>
      </w:r>
      <w:proofErr w:type="spellStart"/>
      <w:r w:rsidRPr="0031095D">
        <w:rPr>
          <w:rFonts w:ascii="Arial" w:hAnsi="Arial" w:cs="Arial"/>
          <w:b w:val="0"/>
          <w:bCs/>
          <w:szCs w:val="24"/>
        </w:rPr>
        <w:t>Dec</w:t>
      </w:r>
      <w:proofErr w:type="spellEnd"/>
      <w:r w:rsidR="00133A94">
        <w:rPr>
          <w:rFonts w:ascii="Arial" w:hAnsi="Arial" w:cs="Arial"/>
          <w:b w:val="0"/>
          <w:bCs/>
          <w:szCs w:val="24"/>
        </w:rPr>
        <w:t xml:space="preserve"> </w:t>
      </w:r>
      <w:r w:rsidRPr="0031095D">
        <w:rPr>
          <w:rFonts w:ascii="Arial" w:hAnsi="Arial" w:cs="Arial"/>
          <w:b w:val="0"/>
          <w:bCs/>
          <w:szCs w:val="24"/>
        </w:rPr>
        <w:t>CMC nº 1/19, já conta com meia sanção da Câmara dos Deputados, e parecer favorável à aprovação do Senado em uma de suas próximas sessões.</w:t>
      </w:r>
    </w:p>
    <w:p w14:paraId="0243AD3D" w14:textId="73D9EEC8" w:rsidR="0031095D" w:rsidRPr="0031095D" w:rsidRDefault="0031095D" w:rsidP="0031095D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 w:rsidRPr="0031095D">
        <w:rPr>
          <w:rFonts w:ascii="Arial" w:hAnsi="Arial" w:cs="Arial"/>
          <w:b w:val="0"/>
          <w:bCs/>
          <w:szCs w:val="24"/>
        </w:rPr>
        <w:lastRenderedPageBreak/>
        <w:t xml:space="preserve">Uma vez que isso aconteça, estará pronto para ser promulgado e publicado, o que permitirá começar a trabalhar bilateralmente para implementá-lo com os Estados Partes que </w:t>
      </w:r>
      <w:r w:rsidR="00E66435">
        <w:rPr>
          <w:rFonts w:ascii="Arial" w:hAnsi="Arial" w:cs="Arial"/>
          <w:b w:val="0"/>
          <w:bCs/>
          <w:szCs w:val="24"/>
        </w:rPr>
        <w:t xml:space="preserve">já </w:t>
      </w:r>
      <w:r w:rsidRPr="0031095D">
        <w:rPr>
          <w:rFonts w:ascii="Arial" w:hAnsi="Arial" w:cs="Arial"/>
          <w:b w:val="0"/>
          <w:bCs/>
          <w:szCs w:val="24"/>
        </w:rPr>
        <w:t>o incorporaram.</w:t>
      </w:r>
    </w:p>
    <w:p w14:paraId="6031DDE0" w14:textId="67806D6A" w:rsidR="00504BF8" w:rsidRPr="00590B01" w:rsidRDefault="00FC2A2F" w:rsidP="00504BF8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 w:rsidRPr="00590B01">
        <w:rPr>
          <w:rFonts w:ascii="Arial" w:hAnsi="Arial" w:cs="Arial"/>
          <w:b w:val="0"/>
          <w:bCs/>
          <w:szCs w:val="24"/>
        </w:rPr>
        <w:t>A</w:t>
      </w:r>
      <w:r w:rsidR="00B14A5A" w:rsidRPr="00590B01">
        <w:rPr>
          <w:rFonts w:ascii="Arial" w:hAnsi="Arial" w:cs="Arial"/>
          <w:b w:val="0"/>
          <w:bCs/>
          <w:szCs w:val="24"/>
        </w:rPr>
        <w:t xml:space="preserve"> </w:t>
      </w:r>
      <w:r w:rsidR="006F61F5">
        <w:rPr>
          <w:rFonts w:ascii="Arial" w:hAnsi="Arial" w:cs="Arial"/>
          <w:b w:val="0"/>
          <w:bCs/>
          <w:szCs w:val="24"/>
        </w:rPr>
        <w:t>D</w:t>
      </w:r>
      <w:r w:rsidR="00B14A5A" w:rsidRPr="00590B01">
        <w:rPr>
          <w:rFonts w:ascii="Arial" w:hAnsi="Arial" w:cs="Arial"/>
          <w:b w:val="0"/>
          <w:bCs/>
          <w:szCs w:val="24"/>
        </w:rPr>
        <w:t xml:space="preserve">elegação </w:t>
      </w:r>
      <w:r w:rsidR="006C7146">
        <w:rPr>
          <w:rFonts w:ascii="Arial" w:hAnsi="Arial" w:cs="Arial"/>
          <w:b w:val="0"/>
          <w:bCs/>
          <w:szCs w:val="24"/>
        </w:rPr>
        <w:t xml:space="preserve">do </w:t>
      </w:r>
      <w:r w:rsidR="00B14A5A" w:rsidRPr="00590B01">
        <w:rPr>
          <w:rFonts w:ascii="Arial" w:hAnsi="Arial" w:cs="Arial"/>
          <w:b w:val="0"/>
          <w:bCs/>
          <w:szCs w:val="24"/>
        </w:rPr>
        <w:t>Brasil</w:t>
      </w:r>
      <w:r w:rsidR="000752D9" w:rsidRPr="00590B01">
        <w:rPr>
          <w:rFonts w:ascii="Arial" w:hAnsi="Arial" w:cs="Arial"/>
          <w:b w:val="0"/>
          <w:bCs/>
          <w:szCs w:val="24"/>
        </w:rPr>
        <w:t xml:space="preserve"> </w:t>
      </w:r>
      <w:r w:rsidR="00230648">
        <w:rPr>
          <w:rFonts w:ascii="Arial" w:hAnsi="Arial" w:cs="Arial"/>
          <w:b w:val="0"/>
          <w:bCs/>
          <w:szCs w:val="24"/>
        </w:rPr>
        <w:t>comentou que</w:t>
      </w:r>
      <w:r w:rsidR="006C7146">
        <w:rPr>
          <w:rFonts w:ascii="Arial" w:hAnsi="Arial" w:cs="Arial"/>
          <w:b w:val="0"/>
          <w:bCs/>
          <w:szCs w:val="24"/>
        </w:rPr>
        <w:t>, no país,</w:t>
      </w:r>
      <w:r w:rsidR="00230648">
        <w:rPr>
          <w:rFonts w:ascii="Arial" w:hAnsi="Arial" w:cs="Arial"/>
          <w:b w:val="0"/>
          <w:bCs/>
          <w:szCs w:val="24"/>
        </w:rPr>
        <w:t xml:space="preserve"> </w:t>
      </w:r>
      <w:r w:rsidR="006C7146">
        <w:rPr>
          <w:rFonts w:ascii="Arial" w:hAnsi="Arial" w:cs="Arial"/>
          <w:b w:val="0"/>
          <w:bCs/>
          <w:szCs w:val="24"/>
        </w:rPr>
        <w:t xml:space="preserve">ainda se encontra para aprovação no Congresso Nacional. Acrescentou que </w:t>
      </w:r>
      <w:r w:rsidR="00230648">
        <w:rPr>
          <w:rFonts w:ascii="Arial" w:hAnsi="Arial" w:cs="Arial"/>
          <w:b w:val="0"/>
          <w:bCs/>
          <w:szCs w:val="24"/>
        </w:rPr>
        <w:t>foi aprovado o Manua</w:t>
      </w:r>
      <w:r w:rsidR="006C7146">
        <w:rPr>
          <w:rFonts w:ascii="Arial" w:hAnsi="Arial" w:cs="Arial"/>
          <w:b w:val="0"/>
          <w:bCs/>
          <w:szCs w:val="24"/>
        </w:rPr>
        <w:t>l</w:t>
      </w:r>
      <w:r w:rsidR="00230648">
        <w:rPr>
          <w:rFonts w:ascii="Arial" w:hAnsi="Arial" w:cs="Arial"/>
          <w:b w:val="0"/>
          <w:bCs/>
          <w:szCs w:val="24"/>
        </w:rPr>
        <w:t xml:space="preserve"> </w:t>
      </w:r>
      <w:r w:rsidR="006F61F5">
        <w:rPr>
          <w:rFonts w:ascii="Arial" w:hAnsi="Arial" w:cs="Arial"/>
          <w:b w:val="0"/>
          <w:bCs/>
          <w:szCs w:val="24"/>
        </w:rPr>
        <w:t>Operaciona</w:t>
      </w:r>
      <w:r w:rsidR="006C7146">
        <w:rPr>
          <w:rFonts w:ascii="Arial" w:hAnsi="Arial" w:cs="Arial"/>
          <w:b w:val="0"/>
          <w:bCs/>
          <w:szCs w:val="24"/>
        </w:rPr>
        <w:t>l</w:t>
      </w:r>
      <w:r w:rsidR="006F61F5">
        <w:rPr>
          <w:rFonts w:ascii="Arial" w:hAnsi="Arial" w:cs="Arial"/>
          <w:b w:val="0"/>
          <w:bCs/>
          <w:szCs w:val="24"/>
        </w:rPr>
        <w:t xml:space="preserve"> </w:t>
      </w:r>
      <w:r w:rsidR="00230648">
        <w:rPr>
          <w:rFonts w:ascii="Arial" w:hAnsi="Arial" w:cs="Arial"/>
          <w:b w:val="0"/>
          <w:bCs/>
          <w:szCs w:val="24"/>
        </w:rPr>
        <w:t xml:space="preserve">do Acordo de </w:t>
      </w:r>
      <w:r w:rsidR="00612DF9">
        <w:rPr>
          <w:rFonts w:ascii="Arial" w:hAnsi="Arial" w:cs="Arial"/>
          <w:b w:val="0"/>
          <w:bCs/>
          <w:szCs w:val="24"/>
        </w:rPr>
        <w:t>R</w:t>
      </w:r>
      <w:r w:rsidR="00230648">
        <w:rPr>
          <w:rFonts w:ascii="Arial" w:hAnsi="Arial" w:cs="Arial"/>
          <w:b w:val="0"/>
          <w:bCs/>
          <w:szCs w:val="24"/>
        </w:rPr>
        <w:t>oaming entre Brasil e Chile. Propôs para a CT</w:t>
      </w:r>
      <w:r w:rsidR="00612DF9">
        <w:rPr>
          <w:rFonts w:ascii="Arial" w:hAnsi="Arial" w:cs="Arial"/>
          <w:b w:val="0"/>
          <w:bCs/>
          <w:szCs w:val="24"/>
        </w:rPr>
        <w:t>S</w:t>
      </w:r>
      <w:r w:rsidR="00230648">
        <w:rPr>
          <w:rFonts w:ascii="Arial" w:hAnsi="Arial" w:cs="Arial"/>
          <w:b w:val="0"/>
          <w:bCs/>
          <w:szCs w:val="24"/>
        </w:rPr>
        <w:t>PT que utilize esse manua</w:t>
      </w:r>
      <w:r w:rsidR="006C7146">
        <w:rPr>
          <w:rFonts w:ascii="Arial" w:hAnsi="Arial" w:cs="Arial"/>
          <w:b w:val="0"/>
          <w:bCs/>
          <w:szCs w:val="24"/>
        </w:rPr>
        <w:t>l</w:t>
      </w:r>
      <w:r w:rsidR="00230648">
        <w:rPr>
          <w:rFonts w:ascii="Arial" w:hAnsi="Arial" w:cs="Arial"/>
          <w:b w:val="0"/>
          <w:bCs/>
          <w:szCs w:val="24"/>
        </w:rPr>
        <w:t xml:space="preserve"> como base para </w:t>
      </w:r>
      <w:r w:rsidR="006C7146">
        <w:rPr>
          <w:rFonts w:ascii="Arial" w:hAnsi="Arial" w:cs="Arial"/>
          <w:b w:val="0"/>
          <w:bCs/>
          <w:szCs w:val="24"/>
        </w:rPr>
        <w:t>os futuros regulamentos bilaterais</w:t>
      </w:r>
      <w:r w:rsidR="004B2EB2">
        <w:rPr>
          <w:rFonts w:ascii="Arial" w:hAnsi="Arial" w:cs="Arial"/>
          <w:b w:val="0"/>
          <w:bCs/>
          <w:szCs w:val="24"/>
        </w:rPr>
        <w:t xml:space="preserve"> d</w:t>
      </w:r>
      <w:r w:rsidR="00437565">
        <w:rPr>
          <w:rFonts w:ascii="Arial" w:hAnsi="Arial" w:cs="Arial"/>
          <w:b w:val="0"/>
          <w:bCs/>
          <w:szCs w:val="24"/>
        </w:rPr>
        <w:t>e</w:t>
      </w:r>
      <w:r w:rsidR="004B2EB2">
        <w:rPr>
          <w:rFonts w:ascii="Arial" w:hAnsi="Arial" w:cs="Arial"/>
          <w:b w:val="0"/>
          <w:bCs/>
          <w:szCs w:val="24"/>
        </w:rPr>
        <w:t xml:space="preserve"> </w:t>
      </w:r>
      <w:r w:rsidR="006C7146">
        <w:rPr>
          <w:rFonts w:ascii="Arial" w:hAnsi="Arial" w:cs="Arial"/>
          <w:b w:val="0"/>
          <w:bCs/>
          <w:szCs w:val="24"/>
        </w:rPr>
        <w:t>r</w:t>
      </w:r>
      <w:r w:rsidR="004B2EB2">
        <w:rPr>
          <w:rFonts w:ascii="Arial" w:hAnsi="Arial" w:cs="Arial"/>
          <w:b w:val="0"/>
          <w:bCs/>
          <w:szCs w:val="24"/>
        </w:rPr>
        <w:t>oaming para o Mercosul.</w:t>
      </w:r>
    </w:p>
    <w:p w14:paraId="6BB946D0" w14:textId="733446F5" w:rsidR="003B17E3" w:rsidRDefault="00D50253" w:rsidP="004B2EB2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 w:rsidRPr="00D50253">
        <w:rPr>
          <w:rFonts w:ascii="Arial" w:hAnsi="Arial" w:cs="Arial"/>
          <w:b w:val="0"/>
          <w:bCs/>
          <w:szCs w:val="24"/>
        </w:rPr>
        <w:t xml:space="preserve">A Delegação do Paraguai informou que </w:t>
      </w:r>
      <w:r w:rsidR="00A75009">
        <w:rPr>
          <w:rFonts w:ascii="Arial" w:hAnsi="Arial" w:cs="Arial"/>
          <w:b w:val="0"/>
          <w:bCs/>
          <w:szCs w:val="24"/>
        </w:rPr>
        <w:t>o Acordo</w:t>
      </w:r>
      <w:r w:rsidRPr="00D50253">
        <w:rPr>
          <w:rFonts w:ascii="Arial" w:hAnsi="Arial" w:cs="Arial"/>
          <w:b w:val="0"/>
          <w:bCs/>
          <w:szCs w:val="24"/>
        </w:rPr>
        <w:t xml:space="preserve"> conta com a sanção da Câmara dos Deputados e da Câmara dos Senadore</w:t>
      </w:r>
      <w:r w:rsidR="00470A96">
        <w:rPr>
          <w:rFonts w:ascii="Arial" w:hAnsi="Arial" w:cs="Arial"/>
          <w:b w:val="0"/>
          <w:bCs/>
          <w:szCs w:val="24"/>
        </w:rPr>
        <w:t xml:space="preserve">s, </w:t>
      </w:r>
      <w:r w:rsidRPr="00D50253">
        <w:rPr>
          <w:rFonts w:ascii="Arial" w:hAnsi="Arial" w:cs="Arial"/>
          <w:b w:val="0"/>
          <w:bCs/>
          <w:szCs w:val="24"/>
        </w:rPr>
        <w:t xml:space="preserve">razão pela qual se encontra atualmente em tramitação no Poder Executivo para promulgação e publicação. Uma vez publicado, </w:t>
      </w:r>
      <w:r w:rsidR="002504D8">
        <w:rPr>
          <w:rFonts w:ascii="Arial" w:hAnsi="Arial" w:cs="Arial"/>
          <w:b w:val="0"/>
          <w:bCs/>
          <w:szCs w:val="24"/>
        </w:rPr>
        <w:t>se dará início as</w:t>
      </w:r>
      <w:r w:rsidRPr="00D50253">
        <w:rPr>
          <w:rFonts w:ascii="Arial" w:hAnsi="Arial" w:cs="Arial"/>
          <w:b w:val="0"/>
          <w:bCs/>
          <w:szCs w:val="24"/>
        </w:rPr>
        <w:t xml:space="preserve"> </w:t>
      </w:r>
      <w:r w:rsidR="002504D8">
        <w:rPr>
          <w:rFonts w:ascii="Arial" w:hAnsi="Arial" w:cs="Arial"/>
          <w:b w:val="0"/>
          <w:bCs/>
          <w:szCs w:val="24"/>
        </w:rPr>
        <w:t>tratativas</w:t>
      </w:r>
      <w:r w:rsidRPr="00D50253">
        <w:rPr>
          <w:rFonts w:ascii="Arial" w:hAnsi="Arial" w:cs="Arial"/>
          <w:b w:val="0"/>
          <w:bCs/>
          <w:szCs w:val="24"/>
        </w:rPr>
        <w:t xml:space="preserve"> com os operadores do </w:t>
      </w:r>
      <w:r w:rsidR="006F61F5">
        <w:rPr>
          <w:rFonts w:ascii="Arial" w:hAnsi="Arial" w:cs="Arial"/>
          <w:b w:val="0"/>
          <w:bCs/>
          <w:szCs w:val="24"/>
        </w:rPr>
        <w:t>S</w:t>
      </w:r>
      <w:r w:rsidRPr="00D50253">
        <w:rPr>
          <w:rFonts w:ascii="Arial" w:hAnsi="Arial" w:cs="Arial"/>
          <w:b w:val="0"/>
          <w:bCs/>
          <w:szCs w:val="24"/>
        </w:rPr>
        <w:t xml:space="preserve">erviço </w:t>
      </w:r>
      <w:r w:rsidR="006F61F5">
        <w:rPr>
          <w:rFonts w:ascii="Arial" w:hAnsi="Arial" w:cs="Arial"/>
          <w:b w:val="0"/>
          <w:bCs/>
          <w:szCs w:val="24"/>
        </w:rPr>
        <w:t>M</w:t>
      </w:r>
      <w:r w:rsidRPr="00D50253">
        <w:rPr>
          <w:rFonts w:ascii="Arial" w:hAnsi="Arial" w:cs="Arial"/>
          <w:b w:val="0"/>
          <w:bCs/>
          <w:szCs w:val="24"/>
        </w:rPr>
        <w:t xml:space="preserve">óvel e os Estados Partes que </w:t>
      </w:r>
      <w:r w:rsidR="00A75009">
        <w:rPr>
          <w:rFonts w:ascii="Arial" w:hAnsi="Arial" w:cs="Arial"/>
          <w:b w:val="0"/>
          <w:bCs/>
          <w:szCs w:val="24"/>
        </w:rPr>
        <w:t xml:space="preserve">já </w:t>
      </w:r>
      <w:r w:rsidRPr="00D50253">
        <w:rPr>
          <w:rFonts w:ascii="Arial" w:hAnsi="Arial" w:cs="Arial"/>
          <w:b w:val="0"/>
          <w:bCs/>
          <w:szCs w:val="24"/>
        </w:rPr>
        <w:t>o incorporaram.</w:t>
      </w:r>
    </w:p>
    <w:p w14:paraId="472C60C8" w14:textId="0C97511B" w:rsidR="00E66435" w:rsidRPr="00D50253" w:rsidRDefault="00E66435" w:rsidP="004B2EB2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 w:rsidRPr="00590B01">
        <w:rPr>
          <w:rFonts w:ascii="Arial" w:hAnsi="Arial" w:cs="Arial"/>
          <w:b w:val="0"/>
          <w:bCs/>
          <w:szCs w:val="24"/>
        </w:rPr>
        <w:t xml:space="preserve">A Delegação do Uruguai </w:t>
      </w:r>
      <w:r>
        <w:rPr>
          <w:rFonts w:ascii="Arial" w:hAnsi="Arial" w:cs="Arial"/>
          <w:b w:val="0"/>
          <w:bCs/>
          <w:szCs w:val="24"/>
        </w:rPr>
        <w:t>reforçou que já internalizou essa normativa.</w:t>
      </w:r>
    </w:p>
    <w:p w14:paraId="7BC6705D" w14:textId="23B93DB9" w:rsidR="004674DB" w:rsidRPr="00027893" w:rsidRDefault="004674DB" w:rsidP="002B2615">
      <w:pPr>
        <w:pStyle w:val="TIT2"/>
        <w:widowControl/>
        <w:numPr>
          <w:ilvl w:val="1"/>
          <w:numId w:val="3"/>
        </w:numPr>
        <w:suppressAutoHyphens w:val="0"/>
        <w:autoSpaceDE/>
        <w:spacing w:before="240" w:after="0" w:line="264" w:lineRule="auto"/>
        <w:ind w:left="851" w:hanging="567"/>
        <w:jc w:val="both"/>
        <w:rPr>
          <w:rFonts w:ascii="Arial" w:hAnsi="Arial" w:cs="Arial"/>
          <w:bCs/>
          <w:sz w:val="28"/>
          <w:szCs w:val="24"/>
        </w:rPr>
      </w:pPr>
      <w:r w:rsidRPr="00027893">
        <w:rPr>
          <w:rFonts w:ascii="Arial" w:hAnsi="Arial" w:cs="Arial"/>
          <w:bCs/>
          <w:szCs w:val="24"/>
        </w:rPr>
        <w:t>Uso de recursos de numera</w:t>
      </w:r>
      <w:r w:rsidR="00590B01" w:rsidRPr="00027893">
        <w:rPr>
          <w:rFonts w:ascii="Arial" w:hAnsi="Arial" w:cs="Arial"/>
          <w:bCs/>
          <w:szCs w:val="24"/>
        </w:rPr>
        <w:t>ção</w:t>
      </w:r>
      <w:r w:rsidRPr="00027893">
        <w:rPr>
          <w:rFonts w:ascii="Arial" w:hAnsi="Arial" w:cs="Arial"/>
          <w:bCs/>
          <w:szCs w:val="24"/>
        </w:rPr>
        <w:t xml:space="preserve"> </w:t>
      </w:r>
      <w:r w:rsidR="00590B01" w:rsidRPr="00027893">
        <w:rPr>
          <w:rFonts w:ascii="Arial" w:hAnsi="Arial" w:cs="Arial"/>
          <w:bCs/>
          <w:szCs w:val="24"/>
        </w:rPr>
        <w:t xml:space="preserve">nos </w:t>
      </w:r>
      <w:r w:rsidRPr="00027893">
        <w:rPr>
          <w:rFonts w:ascii="Arial" w:hAnsi="Arial" w:cs="Arial"/>
          <w:bCs/>
          <w:szCs w:val="24"/>
        </w:rPr>
        <w:t>diferentes</w:t>
      </w:r>
      <w:r w:rsidR="00590B01" w:rsidRPr="00027893">
        <w:rPr>
          <w:rFonts w:ascii="Arial" w:hAnsi="Arial" w:cs="Arial"/>
          <w:bCs/>
          <w:szCs w:val="24"/>
        </w:rPr>
        <w:t xml:space="preserve"> serviços de telecomunicações</w:t>
      </w:r>
      <w:r w:rsidRPr="00027893">
        <w:rPr>
          <w:rFonts w:ascii="Arial" w:hAnsi="Arial" w:cs="Arial"/>
          <w:bCs/>
          <w:szCs w:val="24"/>
        </w:rPr>
        <w:t>.</w:t>
      </w:r>
    </w:p>
    <w:p w14:paraId="4DFAFDF8" w14:textId="7A2CEA8C" w:rsidR="00901931" w:rsidRPr="00901931" w:rsidRDefault="00901931" w:rsidP="009D20BF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 w:rsidRPr="00901931">
        <w:rPr>
          <w:rFonts w:ascii="Arial" w:hAnsi="Arial" w:cs="Arial"/>
          <w:b w:val="0"/>
          <w:bCs/>
          <w:szCs w:val="24"/>
        </w:rPr>
        <w:t xml:space="preserve">No âmbito do documento apresentado pela </w:t>
      </w:r>
      <w:r w:rsidR="00CB172F">
        <w:rPr>
          <w:rFonts w:ascii="Arial" w:hAnsi="Arial" w:cs="Arial"/>
          <w:b w:val="0"/>
          <w:bCs/>
          <w:szCs w:val="24"/>
        </w:rPr>
        <w:t xml:space="preserve">Delegação da </w:t>
      </w:r>
      <w:r w:rsidRPr="00901931">
        <w:rPr>
          <w:rFonts w:ascii="Arial" w:hAnsi="Arial" w:cs="Arial"/>
          <w:b w:val="0"/>
          <w:bCs/>
          <w:szCs w:val="24"/>
        </w:rPr>
        <w:t>Argentina</w:t>
      </w:r>
      <w:r w:rsidR="00CB172F">
        <w:rPr>
          <w:rFonts w:ascii="Arial" w:hAnsi="Arial" w:cs="Arial"/>
          <w:b w:val="0"/>
          <w:bCs/>
          <w:szCs w:val="24"/>
        </w:rPr>
        <w:t>,</w:t>
      </w:r>
      <w:r w:rsidRPr="00901931">
        <w:rPr>
          <w:rFonts w:ascii="Arial" w:hAnsi="Arial" w:cs="Arial"/>
          <w:b w:val="0"/>
          <w:bCs/>
          <w:szCs w:val="24"/>
        </w:rPr>
        <w:t xml:space="preserve"> na última reunião do Subgrupo</w:t>
      </w:r>
      <w:r w:rsidR="00CB172F">
        <w:rPr>
          <w:rFonts w:ascii="Arial" w:hAnsi="Arial" w:cs="Arial"/>
          <w:b w:val="0"/>
          <w:bCs/>
          <w:szCs w:val="24"/>
        </w:rPr>
        <w:t>,</w:t>
      </w:r>
      <w:r w:rsidRPr="00901931">
        <w:rPr>
          <w:rFonts w:ascii="Arial" w:hAnsi="Arial" w:cs="Arial"/>
          <w:b w:val="0"/>
          <w:bCs/>
          <w:szCs w:val="24"/>
        </w:rPr>
        <w:t xml:space="preserve"> que abordou o tratamento, ações e marco regulatório relacionado ao uso de numeração abreviada</w:t>
      </w:r>
      <w:r w:rsidR="00CB172F">
        <w:rPr>
          <w:rFonts w:ascii="Arial" w:hAnsi="Arial" w:cs="Arial"/>
          <w:b w:val="0"/>
          <w:bCs/>
          <w:szCs w:val="24"/>
        </w:rPr>
        <w:t>,</w:t>
      </w:r>
      <w:r w:rsidRPr="00901931">
        <w:rPr>
          <w:rFonts w:ascii="Arial" w:hAnsi="Arial" w:cs="Arial"/>
          <w:b w:val="0"/>
          <w:bCs/>
          <w:szCs w:val="24"/>
        </w:rPr>
        <w:t xml:space="preserve"> para atendimento de chamadas de emergência e serviços comunitários, informou</w:t>
      </w:r>
      <w:r w:rsidR="00CB172F">
        <w:rPr>
          <w:rFonts w:ascii="Arial" w:hAnsi="Arial" w:cs="Arial"/>
          <w:b w:val="0"/>
          <w:bCs/>
          <w:szCs w:val="24"/>
        </w:rPr>
        <w:t>-se</w:t>
      </w:r>
      <w:r w:rsidRPr="00901931">
        <w:rPr>
          <w:rFonts w:ascii="Arial" w:hAnsi="Arial" w:cs="Arial"/>
          <w:b w:val="0"/>
          <w:bCs/>
          <w:szCs w:val="24"/>
        </w:rPr>
        <w:t xml:space="preserve"> que, em resposta ao</w:t>
      </w:r>
      <w:r>
        <w:rPr>
          <w:rFonts w:ascii="Arial" w:hAnsi="Arial" w:cs="Arial"/>
          <w:b w:val="0"/>
          <w:bCs/>
          <w:szCs w:val="24"/>
        </w:rPr>
        <w:t>s</w:t>
      </w:r>
      <w:r w:rsidRPr="00901931">
        <w:rPr>
          <w:rFonts w:ascii="Arial" w:hAnsi="Arial" w:cs="Arial"/>
          <w:b w:val="0"/>
          <w:bCs/>
          <w:szCs w:val="24"/>
        </w:rPr>
        <w:t xml:space="preserve"> trabalho</w:t>
      </w:r>
      <w:r>
        <w:rPr>
          <w:rFonts w:ascii="Arial" w:hAnsi="Arial" w:cs="Arial"/>
          <w:b w:val="0"/>
          <w:bCs/>
          <w:szCs w:val="24"/>
        </w:rPr>
        <w:t>s</w:t>
      </w:r>
      <w:r w:rsidRPr="00901931">
        <w:rPr>
          <w:rFonts w:ascii="Arial" w:hAnsi="Arial" w:cs="Arial"/>
          <w:b w:val="0"/>
          <w:bCs/>
          <w:szCs w:val="24"/>
        </w:rPr>
        <w:t xml:space="preserve"> e reuniões realizadas com Prestadores de Serviços que utilizam numeração, optou-se inicialmente por abortar o problema da falta de numeração.</w:t>
      </w:r>
    </w:p>
    <w:p w14:paraId="7C6FD33E" w14:textId="2D2A9C28" w:rsidR="00B64BA9" w:rsidRPr="00B64BA9" w:rsidRDefault="00B64BA9" w:rsidP="00B64BA9">
      <w:pPr>
        <w:pStyle w:val="TIT2"/>
        <w:spacing w:before="24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 w:rsidRPr="00B64BA9">
        <w:rPr>
          <w:rFonts w:ascii="Arial" w:hAnsi="Arial" w:cs="Arial"/>
          <w:b w:val="0"/>
          <w:bCs/>
          <w:szCs w:val="24"/>
        </w:rPr>
        <w:t>Nesse sentido, se estima</w:t>
      </w:r>
      <w:r>
        <w:rPr>
          <w:rFonts w:ascii="Arial" w:hAnsi="Arial" w:cs="Arial"/>
          <w:b w:val="0"/>
          <w:bCs/>
          <w:szCs w:val="24"/>
        </w:rPr>
        <w:t xml:space="preserve"> </w:t>
      </w:r>
      <w:r w:rsidRPr="00B64BA9">
        <w:rPr>
          <w:rFonts w:ascii="Arial" w:hAnsi="Arial" w:cs="Arial"/>
          <w:b w:val="0"/>
          <w:bCs/>
          <w:szCs w:val="24"/>
        </w:rPr>
        <w:t xml:space="preserve">que </w:t>
      </w:r>
      <w:r>
        <w:rPr>
          <w:rFonts w:ascii="Arial" w:hAnsi="Arial" w:cs="Arial"/>
          <w:b w:val="0"/>
          <w:bCs/>
          <w:szCs w:val="24"/>
        </w:rPr>
        <w:t xml:space="preserve">prontamente </w:t>
      </w:r>
      <w:r w:rsidRPr="00B64BA9">
        <w:rPr>
          <w:rFonts w:ascii="Arial" w:hAnsi="Arial" w:cs="Arial"/>
          <w:b w:val="0"/>
          <w:bCs/>
          <w:szCs w:val="24"/>
        </w:rPr>
        <w:t>o Diretório da ENACOM aprovará uma norma que estabelecerá que as Áreas Locais atuais</w:t>
      </w:r>
      <w:r w:rsidR="00CB172F">
        <w:rPr>
          <w:rFonts w:ascii="Arial" w:hAnsi="Arial" w:cs="Arial"/>
          <w:b w:val="0"/>
          <w:bCs/>
          <w:szCs w:val="24"/>
        </w:rPr>
        <w:t>,</w:t>
      </w:r>
      <w:r w:rsidRPr="00B64BA9">
        <w:rPr>
          <w:rFonts w:ascii="Arial" w:hAnsi="Arial" w:cs="Arial"/>
          <w:b w:val="0"/>
          <w:bCs/>
          <w:szCs w:val="24"/>
        </w:rPr>
        <w:t xml:space="preserve"> que compartilham um mesmo </w:t>
      </w:r>
      <w:r w:rsidR="00625292">
        <w:rPr>
          <w:rFonts w:ascii="Arial" w:hAnsi="Arial" w:cs="Arial"/>
          <w:b w:val="0"/>
          <w:bCs/>
          <w:szCs w:val="24"/>
        </w:rPr>
        <w:t>‘</w:t>
      </w:r>
      <w:r w:rsidRPr="00B64BA9">
        <w:rPr>
          <w:rFonts w:ascii="Arial" w:hAnsi="Arial" w:cs="Arial"/>
          <w:b w:val="0"/>
          <w:bCs/>
          <w:szCs w:val="24"/>
        </w:rPr>
        <w:t>Indicativo Interurbano</w:t>
      </w:r>
      <w:r w:rsidR="00C25E33">
        <w:rPr>
          <w:rFonts w:ascii="Arial" w:hAnsi="Arial" w:cs="Arial"/>
          <w:b w:val="0"/>
          <w:bCs/>
          <w:szCs w:val="24"/>
        </w:rPr>
        <w:t>’</w:t>
      </w:r>
      <w:r w:rsidRPr="00B64BA9">
        <w:rPr>
          <w:rFonts w:ascii="Arial" w:hAnsi="Arial" w:cs="Arial"/>
          <w:b w:val="0"/>
          <w:bCs/>
          <w:szCs w:val="24"/>
        </w:rPr>
        <w:t xml:space="preserve"> </w:t>
      </w:r>
      <w:r w:rsidR="00012740">
        <w:rPr>
          <w:rFonts w:ascii="Arial" w:hAnsi="Arial" w:cs="Arial"/>
          <w:b w:val="0"/>
          <w:bCs/>
          <w:szCs w:val="24"/>
        </w:rPr>
        <w:t>(Código de Área)</w:t>
      </w:r>
      <w:r w:rsidR="00CB172F">
        <w:rPr>
          <w:rFonts w:ascii="Arial" w:hAnsi="Arial" w:cs="Arial"/>
          <w:b w:val="0"/>
          <w:bCs/>
          <w:szCs w:val="24"/>
        </w:rPr>
        <w:t>,</w:t>
      </w:r>
      <w:r w:rsidR="00012740">
        <w:rPr>
          <w:rFonts w:ascii="Arial" w:hAnsi="Arial" w:cs="Arial"/>
          <w:b w:val="0"/>
          <w:bCs/>
          <w:szCs w:val="24"/>
        </w:rPr>
        <w:t xml:space="preserve"> </w:t>
      </w:r>
      <w:r w:rsidRPr="00B64BA9">
        <w:rPr>
          <w:rFonts w:ascii="Arial" w:hAnsi="Arial" w:cs="Arial"/>
          <w:b w:val="0"/>
          <w:bCs/>
          <w:szCs w:val="24"/>
        </w:rPr>
        <w:t xml:space="preserve">passarão a </w:t>
      </w:r>
      <w:r w:rsidR="00012740">
        <w:rPr>
          <w:rFonts w:ascii="Arial" w:hAnsi="Arial" w:cs="Arial"/>
          <w:b w:val="0"/>
          <w:bCs/>
          <w:szCs w:val="24"/>
        </w:rPr>
        <w:t>compor</w:t>
      </w:r>
      <w:r w:rsidRPr="00B64BA9">
        <w:rPr>
          <w:rFonts w:ascii="Arial" w:hAnsi="Arial" w:cs="Arial"/>
          <w:b w:val="0"/>
          <w:bCs/>
          <w:szCs w:val="24"/>
        </w:rPr>
        <w:t xml:space="preserve"> uma única Área Local, o que coincidirá com o Indicativo. Desta forma, as Áreas Locais passaram de 2901 para 300.</w:t>
      </w:r>
    </w:p>
    <w:p w14:paraId="51F44E00" w14:textId="4C0AD3D5" w:rsidR="00B64BA9" w:rsidRDefault="00B825A1" w:rsidP="006D13E7">
      <w:pPr>
        <w:pStyle w:val="TIT2"/>
        <w:spacing w:before="24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Desta forma</w:t>
      </w:r>
      <w:r w:rsidR="00B64BA9" w:rsidRPr="00B64BA9">
        <w:rPr>
          <w:rFonts w:ascii="Arial" w:hAnsi="Arial" w:cs="Arial"/>
          <w:b w:val="0"/>
          <w:bCs/>
          <w:szCs w:val="24"/>
        </w:rPr>
        <w:t xml:space="preserve"> se previu que o Diretório instruísse as áreas técnicas da ENACOM a realizar, num espaço de dois (2) anos, um novo </w:t>
      </w:r>
      <w:r>
        <w:rPr>
          <w:rFonts w:ascii="Arial" w:hAnsi="Arial" w:cs="Arial"/>
          <w:b w:val="0"/>
          <w:bCs/>
          <w:szCs w:val="24"/>
        </w:rPr>
        <w:t>‘</w:t>
      </w:r>
      <w:r w:rsidR="00B64BA9" w:rsidRPr="00B64BA9">
        <w:rPr>
          <w:rFonts w:ascii="Arial" w:hAnsi="Arial" w:cs="Arial"/>
          <w:b w:val="0"/>
          <w:bCs/>
          <w:szCs w:val="24"/>
        </w:rPr>
        <w:t>Plano Fundamental de Numeração Nacional</w:t>
      </w:r>
      <w:r>
        <w:rPr>
          <w:rFonts w:ascii="Arial" w:hAnsi="Arial" w:cs="Arial"/>
          <w:b w:val="0"/>
          <w:bCs/>
          <w:szCs w:val="24"/>
        </w:rPr>
        <w:t>’</w:t>
      </w:r>
      <w:r w:rsidR="006D13E7">
        <w:rPr>
          <w:rFonts w:ascii="Arial" w:hAnsi="Arial" w:cs="Arial"/>
          <w:b w:val="0"/>
          <w:bCs/>
          <w:szCs w:val="24"/>
        </w:rPr>
        <w:t xml:space="preserve"> e que</w:t>
      </w:r>
      <w:r w:rsidR="00B64BA9" w:rsidRPr="00B64BA9">
        <w:rPr>
          <w:rFonts w:ascii="Arial" w:hAnsi="Arial" w:cs="Arial"/>
          <w:b w:val="0"/>
          <w:bCs/>
          <w:szCs w:val="24"/>
        </w:rPr>
        <w:t xml:space="preserve"> o tema relacionado aos Códigos de Serviços Especiais, bem como outras questões relacionadas aos recursos de numeração, ser</w:t>
      </w:r>
      <w:r w:rsidR="002365EE">
        <w:rPr>
          <w:rFonts w:ascii="Arial" w:hAnsi="Arial" w:cs="Arial"/>
          <w:b w:val="0"/>
          <w:bCs/>
          <w:szCs w:val="24"/>
        </w:rPr>
        <w:t>ão</w:t>
      </w:r>
      <w:r w:rsidR="00B64BA9" w:rsidRPr="00B64BA9">
        <w:rPr>
          <w:rFonts w:ascii="Arial" w:hAnsi="Arial" w:cs="Arial"/>
          <w:b w:val="0"/>
          <w:bCs/>
          <w:szCs w:val="24"/>
        </w:rPr>
        <w:t xml:space="preserve"> abordado de maneira integral.</w:t>
      </w:r>
    </w:p>
    <w:p w14:paraId="566D6553" w14:textId="77777777" w:rsidR="00F4402F" w:rsidRDefault="00F4402F" w:rsidP="006D13E7">
      <w:pPr>
        <w:pStyle w:val="TIT2"/>
        <w:spacing w:before="24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</w:p>
    <w:p w14:paraId="5CDAAB56" w14:textId="2A7BE57E" w:rsidR="00AC2E98" w:rsidRDefault="009D20BF" w:rsidP="009D20BF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lastRenderedPageBreak/>
        <w:t xml:space="preserve">A Delegação </w:t>
      </w:r>
      <w:r w:rsidR="00DA4488">
        <w:rPr>
          <w:rFonts w:ascii="Arial" w:hAnsi="Arial" w:cs="Arial"/>
          <w:b w:val="0"/>
          <w:bCs/>
          <w:szCs w:val="24"/>
        </w:rPr>
        <w:t xml:space="preserve">do </w:t>
      </w:r>
      <w:r>
        <w:rPr>
          <w:rFonts w:ascii="Arial" w:hAnsi="Arial" w:cs="Arial"/>
          <w:b w:val="0"/>
          <w:bCs/>
          <w:szCs w:val="24"/>
        </w:rPr>
        <w:t xml:space="preserve">Brasil apresentou dados sobre roubos e furtos de cabos </w:t>
      </w:r>
      <w:r w:rsidR="00DF5F21">
        <w:rPr>
          <w:rFonts w:ascii="Arial" w:hAnsi="Arial" w:cs="Arial"/>
          <w:b w:val="0"/>
          <w:bCs/>
          <w:szCs w:val="24"/>
        </w:rPr>
        <w:t>de cobre que vem ocorrendo e causando sérios problemas na continuidade dos Serviços de Utilidade Pública de emergência</w:t>
      </w:r>
      <w:r w:rsidR="00232365">
        <w:rPr>
          <w:rFonts w:ascii="Arial" w:hAnsi="Arial" w:cs="Arial"/>
          <w:b w:val="0"/>
          <w:bCs/>
          <w:szCs w:val="24"/>
        </w:rPr>
        <w:t xml:space="preserve"> (tridígitos)</w:t>
      </w:r>
      <w:r w:rsidR="00DF5F21">
        <w:rPr>
          <w:rFonts w:ascii="Arial" w:hAnsi="Arial" w:cs="Arial"/>
          <w:b w:val="0"/>
          <w:bCs/>
          <w:szCs w:val="24"/>
        </w:rPr>
        <w:t xml:space="preserve">. </w:t>
      </w:r>
      <w:r w:rsidR="00C60A98">
        <w:rPr>
          <w:rFonts w:ascii="Arial" w:hAnsi="Arial" w:cs="Arial"/>
          <w:b w:val="0"/>
          <w:bCs/>
          <w:szCs w:val="24"/>
        </w:rPr>
        <w:t>As Delegações</w:t>
      </w:r>
      <w:r w:rsidR="0068705D">
        <w:rPr>
          <w:rFonts w:ascii="Arial" w:hAnsi="Arial" w:cs="Arial"/>
          <w:b w:val="0"/>
          <w:bCs/>
          <w:szCs w:val="24"/>
        </w:rPr>
        <w:t xml:space="preserve"> dos outros países</w:t>
      </w:r>
      <w:r w:rsidR="00C60A98">
        <w:rPr>
          <w:rFonts w:ascii="Arial" w:hAnsi="Arial" w:cs="Arial"/>
          <w:b w:val="0"/>
          <w:bCs/>
          <w:szCs w:val="24"/>
        </w:rPr>
        <w:t xml:space="preserve"> comentaram que também passam por problemas similares e vem adotando soluções alternativas ao cobre na </w:t>
      </w:r>
      <w:r w:rsidR="0068705D">
        <w:rPr>
          <w:rFonts w:ascii="Arial" w:hAnsi="Arial" w:cs="Arial"/>
          <w:b w:val="0"/>
          <w:bCs/>
          <w:szCs w:val="24"/>
        </w:rPr>
        <w:t>ú</w:t>
      </w:r>
      <w:r w:rsidR="00C60A98">
        <w:rPr>
          <w:rFonts w:ascii="Arial" w:hAnsi="Arial" w:cs="Arial"/>
          <w:b w:val="0"/>
          <w:bCs/>
          <w:szCs w:val="24"/>
        </w:rPr>
        <w:t>ltima milha, como por exemplo, redes sem fio.</w:t>
      </w:r>
    </w:p>
    <w:p w14:paraId="732E8313" w14:textId="5157516A" w:rsidR="009D20BF" w:rsidRPr="009D20BF" w:rsidRDefault="00AC2E98" w:rsidP="009D20BF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 w:rsidRPr="000C0A8C">
        <w:rPr>
          <w:rFonts w:ascii="Arial" w:hAnsi="Arial" w:cs="Arial"/>
          <w:b w:val="0"/>
          <w:bCs/>
          <w:szCs w:val="24"/>
        </w:rPr>
        <w:t xml:space="preserve">A </w:t>
      </w:r>
      <w:r>
        <w:rPr>
          <w:rFonts w:ascii="Arial" w:hAnsi="Arial" w:cs="Arial"/>
          <w:b w:val="0"/>
          <w:bCs/>
          <w:szCs w:val="24"/>
        </w:rPr>
        <w:t>D</w:t>
      </w:r>
      <w:r w:rsidRPr="000C0A8C">
        <w:rPr>
          <w:rFonts w:ascii="Arial" w:hAnsi="Arial" w:cs="Arial"/>
          <w:b w:val="0"/>
          <w:bCs/>
          <w:szCs w:val="24"/>
        </w:rPr>
        <w:t>elegação do Uruguai apresent</w:t>
      </w:r>
      <w:r>
        <w:rPr>
          <w:rFonts w:ascii="Arial" w:hAnsi="Arial" w:cs="Arial"/>
          <w:b w:val="0"/>
          <w:bCs/>
          <w:szCs w:val="24"/>
        </w:rPr>
        <w:t>ou suas</w:t>
      </w:r>
      <w:r w:rsidRPr="000C0A8C">
        <w:rPr>
          <w:rFonts w:ascii="Arial" w:hAnsi="Arial" w:cs="Arial"/>
          <w:b w:val="0"/>
          <w:bCs/>
          <w:szCs w:val="24"/>
        </w:rPr>
        <w:t xml:space="preserve"> experiências vividas ao longo do tempo, bem como a mudança de modalidade que sofreu </w:t>
      </w:r>
      <w:r>
        <w:rPr>
          <w:rFonts w:ascii="Arial" w:hAnsi="Arial" w:cs="Arial"/>
          <w:b w:val="0"/>
          <w:bCs/>
          <w:szCs w:val="24"/>
        </w:rPr>
        <w:t>em decorrência desta</w:t>
      </w:r>
      <w:r w:rsidRPr="000C0A8C">
        <w:rPr>
          <w:rFonts w:ascii="Arial" w:hAnsi="Arial" w:cs="Arial"/>
          <w:b w:val="0"/>
          <w:bCs/>
          <w:szCs w:val="24"/>
        </w:rPr>
        <w:t xml:space="preserve"> prática criminosa com o uso do FTTH.</w:t>
      </w:r>
    </w:p>
    <w:p w14:paraId="7BC67064" w14:textId="77777777" w:rsidR="004674DB" w:rsidRDefault="004674DB" w:rsidP="002B2615">
      <w:pPr>
        <w:pStyle w:val="TIT2"/>
        <w:widowControl/>
        <w:numPr>
          <w:ilvl w:val="1"/>
          <w:numId w:val="3"/>
        </w:numPr>
        <w:suppressAutoHyphens w:val="0"/>
        <w:autoSpaceDE/>
        <w:spacing w:before="240" w:after="0" w:line="264" w:lineRule="auto"/>
        <w:ind w:left="851" w:hanging="567"/>
        <w:jc w:val="both"/>
        <w:rPr>
          <w:rFonts w:ascii="Arial" w:hAnsi="Arial" w:cs="Arial"/>
          <w:bCs/>
          <w:szCs w:val="24"/>
        </w:rPr>
      </w:pPr>
      <w:r w:rsidRPr="00590B01">
        <w:rPr>
          <w:rFonts w:ascii="Arial" w:hAnsi="Arial" w:cs="Arial"/>
          <w:bCs/>
          <w:szCs w:val="24"/>
        </w:rPr>
        <w:t>Over The Top (OTT).</w:t>
      </w:r>
    </w:p>
    <w:p w14:paraId="39176AE6" w14:textId="7C102A07" w:rsidR="006823BB" w:rsidRPr="00D3471E" w:rsidRDefault="00D3471E" w:rsidP="0011597B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 w:rsidRPr="00D3471E">
        <w:rPr>
          <w:rFonts w:ascii="Arial" w:hAnsi="Arial" w:cs="Arial"/>
          <w:b w:val="0"/>
          <w:bCs/>
          <w:szCs w:val="24"/>
        </w:rPr>
        <w:t>A Delegação do Paraguai informou que</w:t>
      </w:r>
      <w:r w:rsidR="00BE7A89">
        <w:rPr>
          <w:rFonts w:ascii="Arial" w:hAnsi="Arial" w:cs="Arial"/>
          <w:b w:val="0"/>
          <w:bCs/>
          <w:szCs w:val="24"/>
        </w:rPr>
        <w:t>,</w:t>
      </w:r>
      <w:r w:rsidRPr="00D3471E">
        <w:rPr>
          <w:rFonts w:ascii="Arial" w:hAnsi="Arial" w:cs="Arial"/>
          <w:b w:val="0"/>
          <w:bCs/>
          <w:szCs w:val="24"/>
        </w:rPr>
        <w:t xml:space="preserve"> de acordo com as respostas ao questionário sobre a situação dos OTT no</w:t>
      </w:r>
      <w:r w:rsidR="0096425E">
        <w:rPr>
          <w:rFonts w:ascii="Arial" w:hAnsi="Arial" w:cs="Arial"/>
          <w:b w:val="0"/>
          <w:bCs/>
          <w:szCs w:val="24"/>
        </w:rPr>
        <w:t>s Países do</w:t>
      </w:r>
      <w:r w:rsidRPr="00D3471E">
        <w:rPr>
          <w:rFonts w:ascii="Arial" w:hAnsi="Arial" w:cs="Arial"/>
          <w:b w:val="0"/>
          <w:bCs/>
          <w:szCs w:val="24"/>
        </w:rPr>
        <w:t xml:space="preserve"> Mercosul, as </w:t>
      </w:r>
      <w:r>
        <w:rPr>
          <w:rFonts w:ascii="Arial" w:hAnsi="Arial" w:cs="Arial"/>
          <w:b w:val="0"/>
          <w:bCs/>
          <w:szCs w:val="24"/>
        </w:rPr>
        <w:t xml:space="preserve">Agências Reguladoras </w:t>
      </w:r>
      <w:r w:rsidRPr="00D3471E">
        <w:rPr>
          <w:rFonts w:ascii="Arial" w:hAnsi="Arial" w:cs="Arial"/>
          <w:b w:val="0"/>
          <w:bCs/>
          <w:szCs w:val="24"/>
        </w:rPr>
        <w:t>do</w:t>
      </w:r>
      <w:r w:rsidR="00E176FA">
        <w:rPr>
          <w:rFonts w:ascii="Arial" w:hAnsi="Arial" w:cs="Arial"/>
          <w:b w:val="0"/>
          <w:bCs/>
          <w:szCs w:val="24"/>
        </w:rPr>
        <w:t xml:space="preserve"> </w:t>
      </w:r>
      <w:r>
        <w:rPr>
          <w:rFonts w:ascii="Arial" w:hAnsi="Arial" w:cs="Arial"/>
          <w:b w:val="0"/>
          <w:bCs/>
          <w:szCs w:val="24"/>
        </w:rPr>
        <w:t>bloco</w:t>
      </w:r>
      <w:r w:rsidRPr="00D3471E">
        <w:rPr>
          <w:rFonts w:ascii="Arial" w:hAnsi="Arial" w:cs="Arial"/>
          <w:b w:val="0"/>
          <w:bCs/>
          <w:szCs w:val="24"/>
        </w:rPr>
        <w:t xml:space="preserve"> não têm influência notável na regulação d</w:t>
      </w:r>
      <w:r w:rsidR="0096425E">
        <w:rPr>
          <w:rFonts w:ascii="Arial" w:hAnsi="Arial" w:cs="Arial"/>
          <w:b w:val="0"/>
          <w:bCs/>
          <w:szCs w:val="24"/>
        </w:rPr>
        <w:t>a</w:t>
      </w:r>
      <w:r w:rsidRPr="00D3471E">
        <w:rPr>
          <w:rFonts w:ascii="Arial" w:hAnsi="Arial" w:cs="Arial"/>
          <w:b w:val="0"/>
          <w:bCs/>
          <w:szCs w:val="24"/>
        </w:rPr>
        <w:t>s OTT, exceto</w:t>
      </w:r>
      <w:r w:rsidR="00DC3C4E">
        <w:rPr>
          <w:rFonts w:ascii="Arial" w:hAnsi="Arial" w:cs="Arial"/>
          <w:b w:val="0"/>
          <w:bCs/>
          <w:szCs w:val="24"/>
        </w:rPr>
        <w:t xml:space="preserve"> a</w:t>
      </w:r>
      <w:r w:rsidRPr="00D3471E">
        <w:rPr>
          <w:rFonts w:ascii="Arial" w:hAnsi="Arial" w:cs="Arial"/>
          <w:b w:val="0"/>
          <w:bCs/>
          <w:szCs w:val="24"/>
        </w:rPr>
        <w:t xml:space="preserve"> </w:t>
      </w:r>
      <w:r w:rsidR="00C710E0">
        <w:rPr>
          <w:rFonts w:ascii="Arial" w:hAnsi="Arial" w:cs="Arial"/>
          <w:b w:val="0"/>
          <w:bCs/>
          <w:szCs w:val="24"/>
        </w:rPr>
        <w:t>do</w:t>
      </w:r>
      <w:r w:rsidRPr="00D3471E">
        <w:rPr>
          <w:rFonts w:ascii="Arial" w:hAnsi="Arial" w:cs="Arial"/>
          <w:b w:val="0"/>
          <w:bCs/>
          <w:szCs w:val="24"/>
        </w:rPr>
        <w:t xml:space="preserve"> Paraguai</w:t>
      </w:r>
      <w:r w:rsidR="00C710E0">
        <w:rPr>
          <w:rFonts w:ascii="Arial" w:hAnsi="Arial" w:cs="Arial"/>
          <w:b w:val="0"/>
          <w:bCs/>
          <w:szCs w:val="24"/>
        </w:rPr>
        <w:t xml:space="preserve"> (CONATEL)</w:t>
      </w:r>
      <w:r w:rsidRPr="00D3471E">
        <w:rPr>
          <w:rFonts w:ascii="Arial" w:hAnsi="Arial" w:cs="Arial"/>
          <w:b w:val="0"/>
          <w:bCs/>
          <w:szCs w:val="24"/>
        </w:rPr>
        <w:t>, que regulamenta os prestadores de serviços de telecomunicações com redes próprias</w:t>
      </w:r>
      <w:r w:rsidR="00BE7A89">
        <w:rPr>
          <w:rFonts w:ascii="Arial" w:hAnsi="Arial" w:cs="Arial"/>
          <w:b w:val="0"/>
          <w:bCs/>
          <w:szCs w:val="24"/>
        </w:rPr>
        <w:t>,</w:t>
      </w:r>
      <w:r w:rsidRPr="00D3471E">
        <w:rPr>
          <w:rFonts w:ascii="Arial" w:hAnsi="Arial" w:cs="Arial"/>
          <w:b w:val="0"/>
          <w:bCs/>
          <w:szCs w:val="24"/>
        </w:rPr>
        <w:t xml:space="preserve"> que oferecem canais e conteúdo de televisão</w:t>
      </w:r>
      <w:r w:rsidR="00BE7A89">
        <w:rPr>
          <w:rFonts w:ascii="Arial" w:hAnsi="Arial" w:cs="Arial"/>
          <w:b w:val="0"/>
          <w:bCs/>
          <w:szCs w:val="24"/>
        </w:rPr>
        <w:t>,</w:t>
      </w:r>
      <w:r w:rsidRPr="00D3471E">
        <w:rPr>
          <w:rFonts w:ascii="Arial" w:hAnsi="Arial" w:cs="Arial"/>
          <w:b w:val="0"/>
          <w:bCs/>
          <w:szCs w:val="24"/>
        </w:rPr>
        <w:t xml:space="preserve"> utilizando tecnologia OTT</w:t>
      </w:r>
      <w:r w:rsidR="00BE7A89">
        <w:rPr>
          <w:rFonts w:ascii="Arial" w:hAnsi="Arial" w:cs="Arial"/>
          <w:b w:val="0"/>
          <w:bCs/>
          <w:szCs w:val="24"/>
        </w:rPr>
        <w:t>,</w:t>
      </w:r>
      <w:r w:rsidRPr="00D3471E">
        <w:rPr>
          <w:rFonts w:ascii="Arial" w:hAnsi="Arial" w:cs="Arial"/>
          <w:b w:val="0"/>
          <w:bCs/>
          <w:szCs w:val="24"/>
        </w:rPr>
        <w:t xml:space="preserve"> </w:t>
      </w:r>
      <w:r w:rsidR="006B0B54">
        <w:rPr>
          <w:rFonts w:ascii="Arial" w:hAnsi="Arial" w:cs="Arial"/>
          <w:b w:val="0"/>
          <w:bCs/>
          <w:szCs w:val="24"/>
        </w:rPr>
        <w:t>pelo fato de</w:t>
      </w:r>
      <w:r w:rsidRPr="00D3471E">
        <w:rPr>
          <w:rFonts w:ascii="Arial" w:hAnsi="Arial" w:cs="Arial"/>
          <w:b w:val="0"/>
          <w:bCs/>
          <w:szCs w:val="24"/>
        </w:rPr>
        <w:t xml:space="preserve"> constitu</w:t>
      </w:r>
      <w:r w:rsidR="006B0B54">
        <w:rPr>
          <w:rFonts w:ascii="Arial" w:hAnsi="Arial" w:cs="Arial"/>
          <w:b w:val="0"/>
          <w:bCs/>
          <w:szCs w:val="24"/>
        </w:rPr>
        <w:t>ir</w:t>
      </w:r>
      <w:r w:rsidRPr="00D3471E">
        <w:rPr>
          <w:rFonts w:ascii="Arial" w:hAnsi="Arial" w:cs="Arial"/>
          <w:b w:val="0"/>
          <w:bCs/>
          <w:szCs w:val="24"/>
        </w:rPr>
        <w:t xml:space="preserve"> concorrência ao serviço tradicional de televisão a cabo.</w:t>
      </w:r>
    </w:p>
    <w:p w14:paraId="25D8EC8E" w14:textId="77777777" w:rsidR="00D3471E" w:rsidRPr="00D3471E" w:rsidRDefault="00D3471E" w:rsidP="00D3471E">
      <w:pPr>
        <w:pStyle w:val="TIT2"/>
        <w:widowControl/>
        <w:suppressAutoHyphens w:val="0"/>
        <w:autoSpaceDE/>
        <w:spacing w:before="0" w:after="0"/>
        <w:ind w:left="851"/>
        <w:jc w:val="both"/>
        <w:rPr>
          <w:rFonts w:ascii="Arial" w:hAnsi="Arial" w:cs="Arial"/>
          <w:b w:val="0"/>
          <w:bCs/>
          <w:szCs w:val="24"/>
        </w:rPr>
      </w:pPr>
    </w:p>
    <w:p w14:paraId="7BC67069" w14:textId="2808B06B" w:rsidR="004674DB" w:rsidRDefault="004674DB" w:rsidP="002B2615">
      <w:pPr>
        <w:pStyle w:val="TIT2"/>
        <w:widowControl/>
        <w:numPr>
          <w:ilvl w:val="1"/>
          <w:numId w:val="3"/>
        </w:numPr>
        <w:suppressAutoHyphens w:val="0"/>
        <w:autoSpaceDE/>
        <w:spacing w:before="240" w:after="0" w:line="264" w:lineRule="auto"/>
        <w:ind w:left="851" w:hanging="567"/>
        <w:jc w:val="both"/>
        <w:rPr>
          <w:rFonts w:ascii="Arial" w:hAnsi="Arial" w:cs="Arial"/>
          <w:bCs/>
          <w:szCs w:val="24"/>
        </w:rPr>
      </w:pPr>
      <w:r w:rsidRPr="00590B01">
        <w:rPr>
          <w:rFonts w:ascii="Arial" w:hAnsi="Arial" w:cs="Arial"/>
          <w:bCs/>
          <w:szCs w:val="24"/>
        </w:rPr>
        <w:t>Internet d</w:t>
      </w:r>
      <w:r w:rsidR="00590B01">
        <w:rPr>
          <w:rFonts w:ascii="Arial" w:hAnsi="Arial" w:cs="Arial"/>
          <w:bCs/>
          <w:szCs w:val="24"/>
        </w:rPr>
        <w:t>a</w:t>
      </w:r>
      <w:r w:rsidRPr="00590B01">
        <w:rPr>
          <w:rFonts w:ascii="Arial" w:hAnsi="Arial" w:cs="Arial"/>
          <w:bCs/>
          <w:szCs w:val="24"/>
        </w:rPr>
        <w:t>s Co</w:t>
      </w:r>
      <w:r w:rsidR="00590B01">
        <w:rPr>
          <w:rFonts w:ascii="Arial" w:hAnsi="Arial" w:cs="Arial"/>
          <w:bCs/>
          <w:szCs w:val="24"/>
        </w:rPr>
        <w:t>i</w:t>
      </w:r>
      <w:r w:rsidRPr="00590B01">
        <w:rPr>
          <w:rFonts w:ascii="Arial" w:hAnsi="Arial" w:cs="Arial"/>
          <w:bCs/>
          <w:szCs w:val="24"/>
        </w:rPr>
        <w:t>sas.</w:t>
      </w:r>
    </w:p>
    <w:p w14:paraId="6A52071A" w14:textId="77777777" w:rsidR="009D7838" w:rsidRDefault="009D7838" w:rsidP="00891002">
      <w:pPr>
        <w:pStyle w:val="TIT2"/>
        <w:widowControl/>
        <w:suppressAutoHyphens w:val="0"/>
        <w:autoSpaceDE/>
        <w:spacing w:before="0" w:after="0"/>
        <w:ind w:left="851"/>
        <w:jc w:val="both"/>
        <w:rPr>
          <w:rFonts w:ascii="Arial" w:hAnsi="Arial" w:cs="Arial"/>
          <w:b w:val="0"/>
          <w:bCs/>
          <w:szCs w:val="24"/>
        </w:rPr>
      </w:pPr>
    </w:p>
    <w:p w14:paraId="2391F27D" w14:textId="13293C3E" w:rsidR="00EA2451" w:rsidRPr="00EA2451" w:rsidRDefault="00EA2451" w:rsidP="00EA2451">
      <w:pPr>
        <w:pStyle w:val="TIT2"/>
        <w:ind w:left="851"/>
        <w:jc w:val="both"/>
        <w:rPr>
          <w:rFonts w:ascii="Arial" w:hAnsi="Arial" w:cs="Arial"/>
          <w:b w:val="0"/>
          <w:bCs/>
          <w:szCs w:val="24"/>
        </w:rPr>
      </w:pPr>
      <w:r w:rsidRPr="00EA2451">
        <w:rPr>
          <w:rFonts w:ascii="Arial" w:hAnsi="Arial" w:cs="Arial"/>
          <w:b w:val="0"/>
          <w:bCs/>
          <w:szCs w:val="24"/>
        </w:rPr>
        <w:t>Desde o ponto de vista regulatório, na Argentina não foi definido um Serviço de TIC próprio ou específico para Internet das Coisas (</w:t>
      </w:r>
      <w:proofErr w:type="spellStart"/>
      <w:r w:rsidRPr="00EA2451">
        <w:rPr>
          <w:rFonts w:ascii="Arial" w:hAnsi="Arial" w:cs="Arial"/>
          <w:b w:val="0"/>
          <w:bCs/>
          <w:szCs w:val="24"/>
        </w:rPr>
        <w:t>IoT</w:t>
      </w:r>
      <w:proofErr w:type="spellEnd"/>
      <w:r w:rsidRPr="00EA2451">
        <w:rPr>
          <w:rFonts w:ascii="Arial" w:hAnsi="Arial" w:cs="Arial"/>
          <w:b w:val="0"/>
          <w:bCs/>
          <w:szCs w:val="24"/>
        </w:rPr>
        <w:t>), como também bandas de frequências exclusivas.</w:t>
      </w:r>
      <w:r w:rsidR="00B377F7">
        <w:rPr>
          <w:rFonts w:ascii="Arial" w:hAnsi="Arial" w:cs="Arial"/>
          <w:b w:val="0"/>
          <w:bCs/>
          <w:szCs w:val="24"/>
        </w:rPr>
        <w:t xml:space="preserve"> </w:t>
      </w:r>
      <w:r w:rsidRPr="00EA2451">
        <w:rPr>
          <w:rFonts w:ascii="Arial" w:hAnsi="Arial" w:cs="Arial"/>
          <w:b w:val="0"/>
          <w:bCs/>
          <w:szCs w:val="24"/>
        </w:rPr>
        <w:t xml:space="preserve">No entanto, foram declaradas bandas de uso compartilhadas e sem autorização individual para o uso de tecnologias de longo alcance e baixa potência, assim como também são indicadas as bandas próprias dos serviços de comunicações móveis para de </w:t>
      </w:r>
      <w:r w:rsidR="007E3AA3">
        <w:rPr>
          <w:rFonts w:ascii="Arial" w:hAnsi="Arial" w:cs="Arial"/>
          <w:b w:val="0"/>
          <w:bCs/>
          <w:szCs w:val="24"/>
        </w:rPr>
        <w:t xml:space="preserve">tecnologia </w:t>
      </w:r>
      <w:r w:rsidRPr="00EA2451">
        <w:rPr>
          <w:rFonts w:ascii="Arial" w:hAnsi="Arial" w:cs="Arial"/>
          <w:b w:val="0"/>
          <w:bCs/>
          <w:szCs w:val="24"/>
        </w:rPr>
        <w:t>celular.</w:t>
      </w:r>
    </w:p>
    <w:p w14:paraId="31107AC1" w14:textId="77777777" w:rsidR="00EA2451" w:rsidRPr="00EA2451" w:rsidRDefault="00EA2451" w:rsidP="00EA2451">
      <w:pPr>
        <w:pStyle w:val="TIT2"/>
        <w:ind w:left="851"/>
        <w:jc w:val="both"/>
        <w:rPr>
          <w:rFonts w:ascii="Arial" w:hAnsi="Arial" w:cs="Arial"/>
          <w:b w:val="0"/>
          <w:bCs/>
          <w:szCs w:val="24"/>
        </w:rPr>
      </w:pPr>
    </w:p>
    <w:p w14:paraId="1015A124" w14:textId="4C900FF6" w:rsidR="00EA2451" w:rsidRPr="00EA2451" w:rsidRDefault="00EA2451" w:rsidP="00EA2451">
      <w:pPr>
        <w:pStyle w:val="TIT2"/>
        <w:widowControl/>
        <w:suppressAutoHyphens w:val="0"/>
        <w:autoSpaceDE/>
        <w:spacing w:before="0" w:after="0"/>
        <w:ind w:left="851"/>
        <w:jc w:val="both"/>
        <w:rPr>
          <w:rFonts w:ascii="Arial" w:hAnsi="Arial" w:cs="Arial"/>
          <w:b w:val="0"/>
          <w:bCs/>
          <w:szCs w:val="24"/>
        </w:rPr>
      </w:pPr>
      <w:r w:rsidRPr="00EA2451">
        <w:rPr>
          <w:rFonts w:ascii="Arial" w:hAnsi="Arial" w:cs="Arial"/>
          <w:b w:val="0"/>
          <w:bCs/>
          <w:szCs w:val="24"/>
        </w:rPr>
        <w:t xml:space="preserve">A respeito destas últimas, a Argentina se </w:t>
      </w:r>
      <w:r w:rsidR="00B22A9F">
        <w:rPr>
          <w:rFonts w:ascii="Arial" w:hAnsi="Arial" w:cs="Arial"/>
          <w:b w:val="0"/>
          <w:bCs/>
          <w:szCs w:val="24"/>
        </w:rPr>
        <w:t xml:space="preserve">encontra </w:t>
      </w:r>
      <w:r w:rsidRPr="00EA2451">
        <w:rPr>
          <w:rFonts w:ascii="Arial" w:hAnsi="Arial" w:cs="Arial"/>
          <w:b w:val="0"/>
          <w:bCs/>
          <w:szCs w:val="24"/>
        </w:rPr>
        <w:t xml:space="preserve">próxima </w:t>
      </w:r>
      <w:r w:rsidR="00B22A9F">
        <w:rPr>
          <w:rFonts w:ascii="Arial" w:hAnsi="Arial" w:cs="Arial"/>
          <w:b w:val="0"/>
          <w:bCs/>
          <w:szCs w:val="24"/>
        </w:rPr>
        <w:t>do leilão de</w:t>
      </w:r>
      <w:r w:rsidRPr="00EA2451">
        <w:rPr>
          <w:rFonts w:ascii="Arial" w:hAnsi="Arial" w:cs="Arial"/>
          <w:b w:val="0"/>
          <w:bCs/>
          <w:szCs w:val="24"/>
        </w:rPr>
        <w:t xml:space="preserve"> espectro do Serviço de Telecomunicações </w:t>
      </w:r>
      <w:r w:rsidR="00636001">
        <w:rPr>
          <w:rFonts w:ascii="Arial" w:hAnsi="Arial" w:cs="Arial"/>
          <w:b w:val="0"/>
          <w:bCs/>
          <w:szCs w:val="24"/>
        </w:rPr>
        <w:t>Confiáveis</w:t>
      </w:r>
      <w:r w:rsidRPr="00EA2451">
        <w:rPr>
          <w:rFonts w:ascii="Arial" w:hAnsi="Arial" w:cs="Arial"/>
          <w:b w:val="0"/>
          <w:bCs/>
          <w:szCs w:val="24"/>
        </w:rPr>
        <w:t xml:space="preserve"> </w:t>
      </w:r>
      <w:r w:rsidR="00636001">
        <w:rPr>
          <w:rFonts w:ascii="Arial" w:hAnsi="Arial" w:cs="Arial"/>
          <w:b w:val="0"/>
          <w:bCs/>
          <w:szCs w:val="24"/>
        </w:rPr>
        <w:t>(</w:t>
      </w:r>
      <w:proofErr w:type="spellStart"/>
      <w:r w:rsidR="00636001">
        <w:rPr>
          <w:rFonts w:ascii="Arial" w:hAnsi="Arial" w:cs="Arial"/>
          <w:b w:val="0"/>
          <w:bCs/>
          <w:szCs w:val="24"/>
        </w:rPr>
        <w:t>Fiables</w:t>
      </w:r>
      <w:proofErr w:type="spellEnd"/>
      <w:r w:rsidR="00636001">
        <w:rPr>
          <w:rFonts w:ascii="Arial" w:hAnsi="Arial" w:cs="Arial"/>
          <w:b w:val="0"/>
          <w:bCs/>
          <w:szCs w:val="24"/>
        </w:rPr>
        <w:t xml:space="preserve">) </w:t>
      </w:r>
      <w:r w:rsidRPr="00EA2451">
        <w:rPr>
          <w:rFonts w:ascii="Arial" w:hAnsi="Arial" w:cs="Arial"/>
          <w:b w:val="0"/>
          <w:bCs/>
          <w:szCs w:val="24"/>
        </w:rPr>
        <w:t>e Inteligentes (</w:t>
      </w:r>
      <w:proofErr w:type="spellStart"/>
      <w:r w:rsidRPr="00EA2451">
        <w:rPr>
          <w:rFonts w:ascii="Arial" w:hAnsi="Arial" w:cs="Arial"/>
          <w:b w:val="0"/>
          <w:bCs/>
          <w:szCs w:val="24"/>
        </w:rPr>
        <w:t>STeFI</w:t>
      </w:r>
      <w:proofErr w:type="spellEnd"/>
      <w:r w:rsidRPr="00EA2451">
        <w:rPr>
          <w:rFonts w:ascii="Arial" w:hAnsi="Arial" w:cs="Arial"/>
          <w:b w:val="0"/>
          <w:bCs/>
          <w:szCs w:val="24"/>
        </w:rPr>
        <w:t xml:space="preserve">), que será brindado com a tecnologia de quinta geração (5G), </w:t>
      </w:r>
      <w:r w:rsidR="00B22A9F">
        <w:rPr>
          <w:rFonts w:ascii="Arial" w:hAnsi="Arial" w:cs="Arial"/>
          <w:b w:val="0"/>
          <w:bCs/>
          <w:szCs w:val="24"/>
        </w:rPr>
        <w:t xml:space="preserve">em que se espera a </w:t>
      </w:r>
      <w:r w:rsidRPr="00EA2451">
        <w:rPr>
          <w:rFonts w:ascii="Arial" w:hAnsi="Arial" w:cs="Arial"/>
          <w:b w:val="0"/>
          <w:bCs/>
          <w:szCs w:val="24"/>
        </w:rPr>
        <w:t xml:space="preserve">evolução do mercado com a introdução de novos aplicativos </w:t>
      </w:r>
      <w:proofErr w:type="spellStart"/>
      <w:r w:rsidRPr="00EA2451">
        <w:rPr>
          <w:rFonts w:ascii="Arial" w:hAnsi="Arial" w:cs="Arial"/>
          <w:b w:val="0"/>
          <w:bCs/>
          <w:szCs w:val="24"/>
        </w:rPr>
        <w:t>IoT</w:t>
      </w:r>
      <w:proofErr w:type="spellEnd"/>
      <w:r w:rsidRPr="00EA2451">
        <w:rPr>
          <w:rFonts w:ascii="Arial" w:hAnsi="Arial" w:cs="Arial"/>
          <w:b w:val="0"/>
          <w:bCs/>
          <w:szCs w:val="24"/>
        </w:rPr>
        <w:t xml:space="preserve"> suportados por esta.</w:t>
      </w:r>
    </w:p>
    <w:p w14:paraId="575CA2EC" w14:textId="77777777" w:rsidR="00EA2451" w:rsidRPr="00EA2451" w:rsidRDefault="00EA2451" w:rsidP="00891002">
      <w:pPr>
        <w:pStyle w:val="TIT2"/>
        <w:widowControl/>
        <w:suppressAutoHyphens w:val="0"/>
        <w:autoSpaceDE/>
        <w:spacing w:before="0" w:after="0"/>
        <w:ind w:left="851"/>
        <w:jc w:val="both"/>
        <w:rPr>
          <w:rFonts w:ascii="Arial" w:hAnsi="Arial" w:cs="Arial"/>
          <w:b w:val="0"/>
          <w:bCs/>
          <w:szCs w:val="24"/>
        </w:rPr>
      </w:pPr>
    </w:p>
    <w:p w14:paraId="02B3E657" w14:textId="40A44F8D" w:rsidR="00B93BBE" w:rsidRDefault="006851E0" w:rsidP="00256436">
      <w:pPr>
        <w:pStyle w:val="TIT2"/>
        <w:widowControl/>
        <w:suppressAutoHyphens w:val="0"/>
        <w:autoSpaceDE/>
        <w:spacing w:before="0" w:after="0"/>
        <w:ind w:left="851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A Delegação do </w:t>
      </w:r>
      <w:r w:rsidR="00256436" w:rsidRPr="00256436">
        <w:rPr>
          <w:rFonts w:ascii="Arial" w:hAnsi="Arial" w:cs="Arial"/>
          <w:b w:val="0"/>
          <w:bCs/>
          <w:szCs w:val="24"/>
        </w:rPr>
        <w:t xml:space="preserve">Uruguai mencionou o programa nacional </w:t>
      </w:r>
      <w:proofErr w:type="spellStart"/>
      <w:r w:rsidR="00256436" w:rsidRPr="000F2151">
        <w:rPr>
          <w:rFonts w:ascii="Arial" w:hAnsi="Arial" w:cs="Arial"/>
          <w:b w:val="0"/>
          <w:bCs/>
          <w:i/>
          <w:iCs/>
          <w:szCs w:val="24"/>
        </w:rPr>
        <w:t>Uruguay</w:t>
      </w:r>
      <w:proofErr w:type="spellEnd"/>
      <w:r w:rsidR="00256436" w:rsidRPr="000F2151">
        <w:rPr>
          <w:rFonts w:ascii="Arial" w:hAnsi="Arial" w:cs="Arial"/>
          <w:b w:val="0"/>
          <w:bCs/>
          <w:i/>
          <w:iCs/>
          <w:szCs w:val="24"/>
        </w:rPr>
        <w:t xml:space="preserve"> </w:t>
      </w:r>
      <w:proofErr w:type="spellStart"/>
      <w:r w:rsidR="00256436" w:rsidRPr="000F2151">
        <w:rPr>
          <w:rFonts w:ascii="Arial" w:hAnsi="Arial" w:cs="Arial"/>
          <w:b w:val="0"/>
          <w:bCs/>
          <w:i/>
          <w:iCs/>
          <w:szCs w:val="24"/>
        </w:rPr>
        <w:t>Innovation</w:t>
      </w:r>
      <w:proofErr w:type="spellEnd"/>
      <w:r w:rsidR="00256436" w:rsidRPr="000F2151">
        <w:rPr>
          <w:rFonts w:ascii="Arial" w:hAnsi="Arial" w:cs="Arial"/>
          <w:b w:val="0"/>
          <w:bCs/>
          <w:i/>
          <w:iCs/>
          <w:szCs w:val="24"/>
        </w:rPr>
        <w:t xml:space="preserve"> Hub</w:t>
      </w:r>
      <w:r w:rsidR="00256436" w:rsidRPr="00256436">
        <w:rPr>
          <w:rFonts w:ascii="Arial" w:hAnsi="Arial" w:cs="Arial"/>
          <w:b w:val="0"/>
          <w:bCs/>
          <w:szCs w:val="24"/>
        </w:rPr>
        <w:t xml:space="preserve">, pelo qual impulsa-se a economia do conhecimento, promovendo e consolidando o ecossistema de inovação local através de novos instrumentos e do desenvolvimento de iniciativas que incentivem a colaboração e sinergias entre os diversos atores. </w:t>
      </w:r>
    </w:p>
    <w:p w14:paraId="7FAACB81" w14:textId="77777777" w:rsidR="00754490" w:rsidRDefault="00754490" w:rsidP="00256436">
      <w:pPr>
        <w:pStyle w:val="TIT2"/>
        <w:widowControl/>
        <w:suppressAutoHyphens w:val="0"/>
        <w:autoSpaceDE/>
        <w:spacing w:before="0" w:after="0"/>
        <w:ind w:left="851"/>
        <w:jc w:val="both"/>
        <w:rPr>
          <w:rFonts w:ascii="Arial" w:hAnsi="Arial" w:cs="Arial"/>
          <w:b w:val="0"/>
          <w:bCs/>
          <w:szCs w:val="24"/>
        </w:rPr>
      </w:pPr>
    </w:p>
    <w:p w14:paraId="4E770276" w14:textId="6563A62B" w:rsidR="00B93BBE" w:rsidRDefault="00256436" w:rsidP="00256436">
      <w:pPr>
        <w:pStyle w:val="TIT2"/>
        <w:widowControl/>
        <w:suppressAutoHyphens w:val="0"/>
        <w:autoSpaceDE/>
        <w:spacing w:before="0" w:after="0"/>
        <w:ind w:left="851"/>
        <w:jc w:val="both"/>
        <w:rPr>
          <w:rFonts w:ascii="Arial" w:hAnsi="Arial" w:cs="Arial"/>
          <w:b w:val="0"/>
          <w:bCs/>
          <w:szCs w:val="24"/>
        </w:rPr>
      </w:pPr>
      <w:r w:rsidRPr="00256436">
        <w:rPr>
          <w:rFonts w:ascii="Arial" w:hAnsi="Arial" w:cs="Arial"/>
          <w:b w:val="0"/>
          <w:bCs/>
          <w:szCs w:val="24"/>
        </w:rPr>
        <w:lastRenderedPageBreak/>
        <w:t xml:space="preserve">O Uruguai possui um forte ecossistema inovador composto por instituições públicas e privadas, academia e uma indústria da tecnologia da informação. Baseada nessa vantagem e com a oportunidade do desenvolvimento do 5G, disponível hoje em todas as capitais departamentais, procura-se promover e acelerar empreendimentos em setores de alto crescimento como tecnologias avançadas, tecnologias verdes e biotecnologia. </w:t>
      </w:r>
    </w:p>
    <w:p w14:paraId="718B203F" w14:textId="77777777" w:rsidR="00B93BBE" w:rsidRDefault="00B93BBE" w:rsidP="00256436">
      <w:pPr>
        <w:pStyle w:val="TIT2"/>
        <w:widowControl/>
        <w:suppressAutoHyphens w:val="0"/>
        <w:autoSpaceDE/>
        <w:spacing w:before="0" w:after="0"/>
        <w:ind w:left="851"/>
        <w:jc w:val="both"/>
        <w:rPr>
          <w:rFonts w:ascii="Arial" w:hAnsi="Arial" w:cs="Arial"/>
          <w:b w:val="0"/>
          <w:bCs/>
          <w:szCs w:val="24"/>
        </w:rPr>
      </w:pPr>
    </w:p>
    <w:p w14:paraId="1E0ED158" w14:textId="1BEE385E" w:rsidR="00152F53" w:rsidRDefault="00256436" w:rsidP="00152F53">
      <w:pPr>
        <w:pStyle w:val="TIT2"/>
        <w:widowControl/>
        <w:suppressAutoHyphens w:val="0"/>
        <w:autoSpaceDE/>
        <w:spacing w:before="0" w:after="0"/>
        <w:ind w:left="851"/>
        <w:jc w:val="both"/>
        <w:rPr>
          <w:rFonts w:ascii="Arial" w:hAnsi="Arial" w:cs="Arial"/>
          <w:b w:val="0"/>
          <w:bCs/>
          <w:szCs w:val="24"/>
        </w:rPr>
      </w:pPr>
      <w:r w:rsidRPr="00256436">
        <w:rPr>
          <w:rFonts w:ascii="Arial" w:hAnsi="Arial" w:cs="Arial"/>
          <w:b w:val="0"/>
          <w:bCs/>
          <w:szCs w:val="24"/>
        </w:rPr>
        <w:t>Entre outras coisas, promove-se a instalação de laboratórios abertos de inovação e prototipagem no país, facilitando à indústria de software e eletrônica, entre outras, a gerar protótipos e testar antes de expandir seus produtos ou serviços</w:t>
      </w:r>
      <w:r w:rsidR="00152F53">
        <w:rPr>
          <w:rFonts w:ascii="Arial" w:hAnsi="Arial" w:cs="Arial"/>
          <w:b w:val="0"/>
          <w:bCs/>
          <w:szCs w:val="24"/>
        </w:rPr>
        <w:t xml:space="preserve">. </w:t>
      </w:r>
      <w:r w:rsidR="007134E4">
        <w:rPr>
          <w:rFonts w:ascii="Arial" w:hAnsi="Arial" w:cs="Arial"/>
          <w:b w:val="0"/>
          <w:bCs/>
          <w:szCs w:val="24"/>
        </w:rPr>
        <w:t>M</w:t>
      </w:r>
      <w:r w:rsidR="00316B76">
        <w:rPr>
          <w:rFonts w:ascii="Arial" w:hAnsi="Arial" w:cs="Arial"/>
          <w:b w:val="0"/>
          <w:bCs/>
          <w:szCs w:val="24"/>
        </w:rPr>
        <w:t>ais detalhes do</w:t>
      </w:r>
      <w:r w:rsidR="00C00422">
        <w:rPr>
          <w:rFonts w:ascii="Arial" w:hAnsi="Arial" w:cs="Arial"/>
          <w:b w:val="0"/>
          <w:bCs/>
          <w:szCs w:val="24"/>
        </w:rPr>
        <w:t xml:space="preserve"> programa</w:t>
      </w:r>
      <w:r w:rsidR="00316B76">
        <w:rPr>
          <w:rFonts w:ascii="Arial" w:hAnsi="Arial" w:cs="Arial"/>
          <w:b w:val="0"/>
          <w:bCs/>
          <w:szCs w:val="24"/>
        </w:rPr>
        <w:t xml:space="preserve"> podem ser acessados</w:t>
      </w:r>
      <w:r w:rsidR="00C00422">
        <w:rPr>
          <w:rFonts w:ascii="Arial" w:hAnsi="Arial" w:cs="Arial"/>
          <w:b w:val="0"/>
          <w:bCs/>
          <w:szCs w:val="24"/>
        </w:rPr>
        <w:t xml:space="preserve"> </w:t>
      </w:r>
      <w:hyperlink r:id="rId11" w:anchor="tools" w:history="1">
        <w:r w:rsidR="00C00422" w:rsidRPr="00705DD5">
          <w:rPr>
            <w:rStyle w:val="Hipervnculo"/>
            <w:rFonts w:ascii="Arial" w:hAnsi="Arial" w:cs="Arial"/>
            <w:b w:val="0"/>
            <w:bCs/>
            <w:szCs w:val="24"/>
          </w:rPr>
          <w:t>https://uruguayinnovationhub.uy/es/#tools</w:t>
        </w:r>
      </w:hyperlink>
    </w:p>
    <w:p w14:paraId="6175E8A9" w14:textId="349DC970" w:rsidR="00C00422" w:rsidRDefault="00C00422" w:rsidP="00152F53">
      <w:pPr>
        <w:pStyle w:val="TIT2"/>
        <w:widowControl/>
        <w:suppressAutoHyphens w:val="0"/>
        <w:autoSpaceDE/>
        <w:spacing w:before="0" w:after="0"/>
        <w:ind w:left="851"/>
        <w:jc w:val="both"/>
        <w:rPr>
          <w:rFonts w:ascii="Arial" w:hAnsi="Arial" w:cs="Arial"/>
          <w:bCs/>
          <w:szCs w:val="24"/>
        </w:rPr>
      </w:pPr>
    </w:p>
    <w:p w14:paraId="24459CAA" w14:textId="790C0304" w:rsidR="00C00422" w:rsidRDefault="00C00422" w:rsidP="00152F53">
      <w:pPr>
        <w:pStyle w:val="TIT2"/>
        <w:widowControl/>
        <w:suppressAutoHyphens w:val="0"/>
        <w:autoSpaceDE/>
        <w:spacing w:before="0" w:after="0"/>
        <w:ind w:left="851"/>
        <w:jc w:val="both"/>
        <w:rPr>
          <w:rFonts w:ascii="Arial" w:hAnsi="Arial" w:cs="Arial"/>
          <w:b w:val="0"/>
          <w:bCs/>
          <w:szCs w:val="24"/>
        </w:rPr>
      </w:pPr>
      <w:r w:rsidRPr="00C00422">
        <w:rPr>
          <w:rFonts w:ascii="Arial" w:hAnsi="Arial" w:cs="Arial"/>
          <w:b w:val="0"/>
          <w:bCs/>
          <w:szCs w:val="24"/>
        </w:rPr>
        <w:t xml:space="preserve">Por fim, a delegação </w:t>
      </w:r>
      <w:r w:rsidR="00B25812">
        <w:rPr>
          <w:rFonts w:ascii="Arial" w:hAnsi="Arial" w:cs="Arial"/>
          <w:b w:val="0"/>
          <w:bCs/>
          <w:szCs w:val="24"/>
        </w:rPr>
        <w:t xml:space="preserve">do </w:t>
      </w:r>
      <w:r w:rsidRPr="00C00422">
        <w:rPr>
          <w:rFonts w:ascii="Arial" w:hAnsi="Arial" w:cs="Arial"/>
          <w:b w:val="0"/>
          <w:bCs/>
          <w:szCs w:val="24"/>
        </w:rPr>
        <w:t xml:space="preserve">Brasil </w:t>
      </w:r>
      <w:r>
        <w:rPr>
          <w:rFonts w:ascii="Arial" w:hAnsi="Arial" w:cs="Arial"/>
          <w:b w:val="0"/>
          <w:bCs/>
          <w:szCs w:val="24"/>
        </w:rPr>
        <w:t xml:space="preserve">comentou dos avanços do 5G no </w:t>
      </w:r>
      <w:r w:rsidR="00B25812">
        <w:rPr>
          <w:rFonts w:ascii="Arial" w:hAnsi="Arial" w:cs="Arial"/>
          <w:b w:val="0"/>
          <w:bCs/>
          <w:szCs w:val="24"/>
        </w:rPr>
        <w:t>país</w:t>
      </w:r>
      <w:r>
        <w:rPr>
          <w:rFonts w:ascii="Arial" w:hAnsi="Arial" w:cs="Arial"/>
          <w:b w:val="0"/>
          <w:bCs/>
          <w:szCs w:val="24"/>
        </w:rPr>
        <w:t xml:space="preserve"> e que a indústria </w:t>
      </w:r>
      <w:r w:rsidR="00D30316">
        <w:rPr>
          <w:rFonts w:ascii="Arial" w:hAnsi="Arial" w:cs="Arial"/>
          <w:b w:val="0"/>
          <w:bCs/>
          <w:szCs w:val="24"/>
        </w:rPr>
        <w:t xml:space="preserve">e mercado seguem a espera de novos modelos de negócios para expansão de serviços </w:t>
      </w:r>
      <w:proofErr w:type="spellStart"/>
      <w:r w:rsidR="00D30316">
        <w:rPr>
          <w:rFonts w:ascii="Arial" w:hAnsi="Arial" w:cs="Arial"/>
          <w:b w:val="0"/>
          <w:bCs/>
          <w:szCs w:val="24"/>
        </w:rPr>
        <w:t>IoT</w:t>
      </w:r>
      <w:proofErr w:type="spellEnd"/>
      <w:r w:rsidR="00D30316">
        <w:rPr>
          <w:rFonts w:ascii="Arial" w:hAnsi="Arial" w:cs="Arial"/>
          <w:b w:val="0"/>
          <w:bCs/>
          <w:szCs w:val="24"/>
        </w:rPr>
        <w:t>, por exemplo.</w:t>
      </w:r>
    </w:p>
    <w:p w14:paraId="5CDC9B13" w14:textId="77777777" w:rsidR="00F4402F" w:rsidRDefault="00F4402F" w:rsidP="00152F53">
      <w:pPr>
        <w:pStyle w:val="TIT2"/>
        <w:widowControl/>
        <w:suppressAutoHyphens w:val="0"/>
        <w:autoSpaceDE/>
        <w:spacing w:before="0" w:after="0"/>
        <w:ind w:left="851"/>
        <w:jc w:val="both"/>
        <w:rPr>
          <w:rFonts w:ascii="Arial" w:hAnsi="Arial" w:cs="Arial"/>
          <w:b w:val="0"/>
          <w:bCs/>
          <w:szCs w:val="24"/>
        </w:rPr>
      </w:pPr>
    </w:p>
    <w:p w14:paraId="662F64E8" w14:textId="02CCBF53" w:rsidR="00B377F7" w:rsidRPr="00FB5E00" w:rsidRDefault="004674DB" w:rsidP="00A33804">
      <w:pPr>
        <w:pStyle w:val="TIT2"/>
        <w:widowControl/>
        <w:numPr>
          <w:ilvl w:val="1"/>
          <w:numId w:val="3"/>
        </w:numPr>
        <w:suppressAutoHyphens w:val="0"/>
        <w:autoSpaceDE/>
        <w:spacing w:before="240" w:after="0" w:line="264" w:lineRule="auto"/>
        <w:ind w:left="851" w:hanging="567"/>
        <w:jc w:val="both"/>
        <w:rPr>
          <w:rFonts w:ascii="Arial" w:hAnsi="Arial" w:cs="Arial"/>
          <w:b w:val="0"/>
          <w:bCs/>
          <w:szCs w:val="24"/>
        </w:rPr>
      </w:pPr>
      <w:r w:rsidRPr="00B377F7">
        <w:rPr>
          <w:rFonts w:ascii="Arial" w:hAnsi="Arial" w:cs="Arial"/>
          <w:bCs/>
          <w:szCs w:val="24"/>
        </w:rPr>
        <w:t>Intercambio de Nov</w:t>
      </w:r>
      <w:r w:rsidR="009F1522" w:rsidRPr="00B377F7">
        <w:rPr>
          <w:rFonts w:ascii="Arial" w:hAnsi="Arial" w:cs="Arial"/>
          <w:bCs/>
          <w:szCs w:val="24"/>
        </w:rPr>
        <w:t>idades</w:t>
      </w:r>
      <w:r w:rsidR="00FB5E00">
        <w:rPr>
          <w:rFonts w:ascii="Arial" w:hAnsi="Arial" w:cs="Arial"/>
          <w:bCs/>
          <w:szCs w:val="24"/>
        </w:rPr>
        <w:t>:</w:t>
      </w:r>
    </w:p>
    <w:p w14:paraId="5023D6F5" w14:textId="77777777" w:rsidR="00FB5E00" w:rsidRDefault="00FB5E00" w:rsidP="00FB5E00">
      <w:pPr>
        <w:pStyle w:val="TIT2"/>
        <w:widowControl/>
        <w:suppressAutoHyphens w:val="0"/>
        <w:autoSpaceDE/>
        <w:spacing w:before="0" w:after="0"/>
        <w:ind w:left="851"/>
        <w:jc w:val="both"/>
        <w:rPr>
          <w:rFonts w:ascii="Arial" w:hAnsi="Arial" w:cs="Arial"/>
          <w:b w:val="0"/>
          <w:bCs/>
          <w:szCs w:val="24"/>
        </w:rPr>
      </w:pPr>
    </w:p>
    <w:p w14:paraId="2A5D7211" w14:textId="559B8569" w:rsidR="009F7229" w:rsidRPr="00B377F7" w:rsidRDefault="008E492D" w:rsidP="00FB5E00">
      <w:pPr>
        <w:pStyle w:val="TIT2"/>
        <w:widowControl/>
        <w:suppressAutoHyphens w:val="0"/>
        <w:autoSpaceDE/>
        <w:spacing w:before="0" w:after="0"/>
        <w:ind w:left="851"/>
        <w:jc w:val="both"/>
        <w:rPr>
          <w:rFonts w:ascii="Arial" w:hAnsi="Arial" w:cs="Arial"/>
          <w:b w:val="0"/>
          <w:bCs/>
          <w:szCs w:val="24"/>
        </w:rPr>
      </w:pPr>
      <w:r w:rsidRPr="00FB5E00">
        <w:rPr>
          <w:rFonts w:ascii="Arial" w:hAnsi="Arial" w:cs="Arial"/>
          <w:szCs w:val="24"/>
        </w:rPr>
        <w:t>Acessibilidade:</w:t>
      </w:r>
      <w:r w:rsidRPr="00B377F7">
        <w:rPr>
          <w:rFonts w:ascii="Arial" w:hAnsi="Arial" w:cs="Arial"/>
          <w:b w:val="0"/>
          <w:bCs/>
          <w:szCs w:val="24"/>
        </w:rPr>
        <w:t xml:space="preserve"> </w:t>
      </w:r>
      <w:r w:rsidR="009F7229" w:rsidRPr="00B377F7">
        <w:rPr>
          <w:rFonts w:ascii="Arial" w:hAnsi="Arial" w:cs="Arial"/>
          <w:b w:val="0"/>
          <w:bCs/>
          <w:szCs w:val="24"/>
        </w:rPr>
        <w:t xml:space="preserve">Em matéria de acessibilidade, a </w:t>
      </w:r>
      <w:r w:rsidR="00ED1C67">
        <w:rPr>
          <w:rFonts w:ascii="Arial" w:hAnsi="Arial" w:cs="Arial"/>
          <w:b w:val="0"/>
          <w:bCs/>
          <w:szCs w:val="24"/>
        </w:rPr>
        <w:t xml:space="preserve">Delegação da </w:t>
      </w:r>
      <w:r w:rsidR="009F7229" w:rsidRPr="00B377F7">
        <w:rPr>
          <w:rFonts w:ascii="Arial" w:hAnsi="Arial" w:cs="Arial"/>
          <w:b w:val="0"/>
          <w:bCs/>
          <w:szCs w:val="24"/>
        </w:rPr>
        <w:t xml:space="preserve">Argentina realizou uma apresentação sobre os temas abordados durante a última reunião da </w:t>
      </w:r>
      <w:r w:rsidR="00B4484C" w:rsidRPr="00B377F7">
        <w:rPr>
          <w:rFonts w:ascii="Arial" w:hAnsi="Arial" w:cs="Arial"/>
          <w:b w:val="0"/>
          <w:bCs/>
          <w:szCs w:val="24"/>
        </w:rPr>
        <w:t>‘</w:t>
      </w:r>
      <w:r w:rsidR="009F7229" w:rsidRPr="00B377F7">
        <w:rPr>
          <w:rFonts w:ascii="Arial" w:hAnsi="Arial" w:cs="Arial"/>
          <w:b w:val="0"/>
          <w:bCs/>
          <w:szCs w:val="24"/>
        </w:rPr>
        <w:t>Rede de Referentes de Acessibilidade</w:t>
      </w:r>
      <w:r w:rsidR="00B4484C" w:rsidRPr="00B377F7">
        <w:rPr>
          <w:rFonts w:ascii="Arial" w:hAnsi="Arial" w:cs="Arial"/>
          <w:b w:val="0"/>
          <w:bCs/>
          <w:szCs w:val="24"/>
        </w:rPr>
        <w:t>’</w:t>
      </w:r>
      <w:r w:rsidR="009F7229" w:rsidRPr="00B377F7">
        <w:rPr>
          <w:rFonts w:ascii="Arial" w:hAnsi="Arial" w:cs="Arial"/>
          <w:b w:val="0"/>
          <w:bCs/>
          <w:szCs w:val="24"/>
        </w:rPr>
        <w:t xml:space="preserve"> </w:t>
      </w:r>
      <w:r w:rsidR="00CB550A" w:rsidRPr="00B377F7">
        <w:rPr>
          <w:rFonts w:ascii="Arial" w:hAnsi="Arial" w:cs="Arial"/>
          <w:b w:val="0"/>
          <w:bCs/>
          <w:szCs w:val="24"/>
        </w:rPr>
        <w:t>realizada n</w:t>
      </w:r>
      <w:r w:rsidR="009F7229" w:rsidRPr="00B377F7">
        <w:rPr>
          <w:rFonts w:ascii="Arial" w:hAnsi="Arial" w:cs="Arial"/>
          <w:b w:val="0"/>
          <w:bCs/>
          <w:szCs w:val="24"/>
        </w:rPr>
        <w:t>o mês de agosto.</w:t>
      </w:r>
    </w:p>
    <w:p w14:paraId="5DEDBAE2" w14:textId="6526B01C" w:rsidR="009F7229" w:rsidRPr="009F7229" w:rsidRDefault="00CB550A" w:rsidP="009F7229">
      <w:pPr>
        <w:pStyle w:val="TIT2"/>
        <w:spacing w:before="24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Solicitou a</w:t>
      </w:r>
      <w:r w:rsidR="009F7229" w:rsidRPr="009F7229">
        <w:rPr>
          <w:rFonts w:ascii="Arial" w:hAnsi="Arial" w:cs="Arial"/>
          <w:b w:val="0"/>
          <w:bCs/>
          <w:szCs w:val="24"/>
        </w:rPr>
        <w:t xml:space="preserve">os demais países para resumir </w:t>
      </w:r>
      <w:r>
        <w:rPr>
          <w:rFonts w:ascii="Arial" w:hAnsi="Arial" w:cs="Arial"/>
          <w:b w:val="0"/>
          <w:bCs/>
          <w:szCs w:val="24"/>
        </w:rPr>
        <w:t xml:space="preserve">as ações </w:t>
      </w:r>
      <w:r w:rsidR="009F7229" w:rsidRPr="009F7229">
        <w:rPr>
          <w:rFonts w:ascii="Arial" w:hAnsi="Arial" w:cs="Arial"/>
          <w:b w:val="0"/>
          <w:bCs/>
          <w:szCs w:val="24"/>
        </w:rPr>
        <w:t xml:space="preserve">ou convocar associações de organismos </w:t>
      </w:r>
      <w:r>
        <w:rPr>
          <w:rFonts w:ascii="Arial" w:hAnsi="Arial" w:cs="Arial"/>
          <w:b w:val="0"/>
          <w:bCs/>
          <w:szCs w:val="24"/>
        </w:rPr>
        <w:t>d</w:t>
      </w:r>
      <w:r w:rsidR="009F7229" w:rsidRPr="009F7229">
        <w:rPr>
          <w:rFonts w:ascii="Arial" w:hAnsi="Arial" w:cs="Arial"/>
          <w:b w:val="0"/>
          <w:bCs/>
          <w:szCs w:val="24"/>
        </w:rPr>
        <w:t xml:space="preserve">a matéria </w:t>
      </w:r>
      <w:r>
        <w:rPr>
          <w:rFonts w:ascii="Arial" w:hAnsi="Arial" w:cs="Arial"/>
          <w:b w:val="0"/>
          <w:bCs/>
          <w:szCs w:val="24"/>
        </w:rPr>
        <w:t xml:space="preserve">de Acessibilidade </w:t>
      </w:r>
      <w:r w:rsidR="009F7229" w:rsidRPr="009F7229">
        <w:rPr>
          <w:rFonts w:ascii="Arial" w:hAnsi="Arial" w:cs="Arial"/>
          <w:b w:val="0"/>
          <w:bCs/>
          <w:szCs w:val="24"/>
        </w:rPr>
        <w:t>para poder enriquecer</w:t>
      </w:r>
      <w:r w:rsidR="00685D60">
        <w:rPr>
          <w:rFonts w:ascii="Arial" w:hAnsi="Arial" w:cs="Arial"/>
          <w:b w:val="0"/>
          <w:bCs/>
          <w:szCs w:val="24"/>
        </w:rPr>
        <w:t xml:space="preserve"> os</w:t>
      </w:r>
      <w:r w:rsidR="009F7229" w:rsidRPr="009F7229">
        <w:rPr>
          <w:rFonts w:ascii="Arial" w:hAnsi="Arial" w:cs="Arial"/>
          <w:b w:val="0"/>
          <w:bCs/>
          <w:szCs w:val="24"/>
        </w:rPr>
        <w:t xml:space="preserve"> conhecimentos</w:t>
      </w:r>
      <w:r w:rsidR="00685D60">
        <w:rPr>
          <w:rFonts w:ascii="Arial" w:hAnsi="Arial" w:cs="Arial"/>
          <w:b w:val="0"/>
          <w:bCs/>
          <w:szCs w:val="24"/>
        </w:rPr>
        <w:t>.</w:t>
      </w:r>
    </w:p>
    <w:p w14:paraId="04275F99" w14:textId="52C2B01C" w:rsidR="009F7229" w:rsidRPr="009F7229" w:rsidRDefault="009F7229" w:rsidP="009F7229">
      <w:pPr>
        <w:pStyle w:val="TIT2"/>
        <w:spacing w:before="24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 w:rsidRPr="009F7229">
        <w:rPr>
          <w:rFonts w:ascii="Arial" w:hAnsi="Arial" w:cs="Arial"/>
          <w:b w:val="0"/>
          <w:bCs/>
          <w:szCs w:val="24"/>
        </w:rPr>
        <w:t>Foi solicitado às administrações que continuem com o</w:t>
      </w:r>
      <w:r w:rsidR="0094106C">
        <w:rPr>
          <w:rFonts w:ascii="Arial" w:hAnsi="Arial" w:cs="Arial"/>
          <w:b w:val="0"/>
          <w:bCs/>
          <w:szCs w:val="24"/>
        </w:rPr>
        <w:t xml:space="preserve">s esforços </w:t>
      </w:r>
      <w:r w:rsidRPr="009F7229">
        <w:rPr>
          <w:rFonts w:ascii="Arial" w:hAnsi="Arial" w:cs="Arial"/>
          <w:b w:val="0"/>
          <w:bCs/>
          <w:szCs w:val="24"/>
        </w:rPr>
        <w:t xml:space="preserve">de políticas nacionais ao nível do Mercosul. </w:t>
      </w:r>
      <w:r w:rsidR="00490214">
        <w:rPr>
          <w:rFonts w:ascii="Arial" w:hAnsi="Arial" w:cs="Arial"/>
          <w:b w:val="0"/>
          <w:bCs/>
          <w:szCs w:val="24"/>
        </w:rPr>
        <w:t>C</w:t>
      </w:r>
      <w:r w:rsidRPr="009F7229">
        <w:rPr>
          <w:rFonts w:ascii="Arial" w:hAnsi="Arial" w:cs="Arial"/>
          <w:b w:val="0"/>
          <w:bCs/>
          <w:szCs w:val="24"/>
        </w:rPr>
        <w:t>omo coordenador da Red</w:t>
      </w:r>
      <w:r w:rsidR="009E6E23">
        <w:rPr>
          <w:rFonts w:ascii="Arial" w:hAnsi="Arial" w:cs="Arial"/>
          <w:b w:val="0"/>
          <w:bCs/>
          <w:szCs w:val="24"/>
        </w:rPr>
        <w:t>e</w:t>
      </w:r>
      <w:r w:rsidRPr="009F7229">
        <w:rPr>
          <w:rFonts w:ascii="Arial" w:hAnsi="Arial" w:cs="Arial"/>
          <w:b w:val="0"/>
          <w:bCs/>
          <w:szCs w:val="24"/>
        </w:rPr>
        <w:t xml:space="preserve">, </w:t>
      </w:r>
      <w:r w:rsidR="00490214">
        <w:rPr>
          <w:rFonts w:ascii="Arial" w:hAnsi="Arial" w:cs="Arial"/>
          <w:b w:val="0"/>
          <w:bCs/>
          <w:szCs w:val="24"/>
        </w:rPr>
        <w:t xml:space="preserve">se </w:t>
      </w:r>
      <w:r w:rsidRPr="009F7229">
        <w:rPr>
          <w:rFonts w:ascii="Arial" w:hAnsi="Arial" w:cs="Arial"/>
          <w:b w:val="0"/>
          <w:bCs/>
          <w:szCs w:val="24"/>
        </w:rPr>
        <w:t>comprometeu a enviar um questionário para rec</w:t>
      </w:r>
      <w:r w:rsidR="00490214">
        <w:rPr>
          <w:rFonts w:ascii="Arial" w:hAnsi="Arial" w:cs="Arial"/>
          <w:b w:val="0"/>
          <w:bCs/>
          <w:szCs w:val="24"/>
        </w:rPr>
        <w:t>e</w:t>
      </w:r>
      <w:r w:rsidRPr="009F7229">
        <w:rPr>
          <w:rFonts w:ascii="Arial" w:hAnsi="Arial" w:cs="Arial"/>
          <w:b w:val="0"/>
          <w:bCs/>
          <w:szCs w:val="24"/>
        </w:rPr>
        <w:t>b</w:t>
      </w:r>
      <w:r w:rsidR="00490214">
        <w:rPr>
          <w:rFonts w:ascii="Arial" w:hAnsi="Arial" w:cs="Arial"/>
          <w:b w:val="0"/>
          <w:bCs/>
          <w:szCs w:val="24"/>
        </w:rPr>
        <w:t>er</w:t>
      </w:r>
      <w:r w:rsidRPr="009F7229">
        <w:rPr>
          <w:rFonts w:ascii="Arial" w:hAnsi="Arial" w:cs="Arial"/>
          <w:b w:val="0"/>
          <w:bCs/>
          <w:szCs w:val="24"/>
        </w:rPr>
        <w:t xml:space="preserve"> informações sobre (i) marco normativo relativo à acessibilidade e acessibilidade web (</w:t>
      </w:r>
      <w:proofErr w:type="spellStart"/>
      <w:r w:rsidRPr="009F7229">
        <w:rPr>
          <w:rFonts w:ascii="Arial" w:hAnsi="Arial" w:cs="Arial"/>
          <w:b w:val="0"/>
          <w:bCs/>
          <w:szCs w:val="24"/>
        </w:rPr>
        <w:t>ii</w:t>
      </w:r>
      <w:proofErr w:type="spellEnd"/>
      <w:r w:rsidRPr="009F7229">
        <w:rPr>
          <w:rFonts w:ascii="Arial" w:hAnsi="Arial" w:cs="Arial"/>
          <w:b w:val="0"/>
          <w:bCs/>
          <w:szCs w:val="24"/>
        </w:rPr>
        <w:t>) políticas públicas, ferramentas e ações inovadoras (</w:t>
      </w:r>
      <w:proofErr w:type="spellStart"/>
      <w:r w:rsidRPr="009F7229">
        <w:rPr>
          <w:rFonts w:ascii="Arial" w:hAnsi="Arial" w:cs="Arial"/>
          <w:b w:val="0"/>
          <w:bCs/>
          <w:szCs w:val="24"/>
        </w:rPr>
        <w:t>iii</w:t>
      </w:r>
      <w:proofErr w:type="spellEnd"/>
      <w:r w:rsidRPr="009F7229">
        <w:rPr>
          <w:rFonts w:ascii="Arial" w:hAnsi="Arial" w:cs="Arial"/>
          <w:b w:val="0"/>
          <w:bCs/>
          <w:szCs w:val="24"/>
        </w:rPr>
        <w:t xml:space="preserve">) projetos para o futuro e outros objetivos, </w:t>
      </w:r>
      <w:r w:rsidR="008A0A57" w:rsidRPr="009F7229">
        <w:rPr>
          <w:rFonts w:ascii="Arial" w:hAnsi="Arial" w:cs="Arial"/>
          <w:b w:val="0"/>
          <w:bCs/>
          <w:szCs w:val="24"/>
        </w:rPr>
        <w:t>a</w:t>
      </w:r>
      <w:r w:rsidR="008A0A57">
        <w:rPr>
          <w:rFonts w:ascii="Arial" w:hAnsi="Arial" w:cs="Arial"/>
          <w:b w:val="0"/>
          <w:bCs/>
          <w:szCs w:val="24"/>
        </w:rPr>
        <w:t xml:space="preserve"> fim</w:t>
      </w:r>
      <w:r w:rsidR="00B4484C">
        <w:rPr>
          <w:rFonts w:ascii="Arial" w:hAnsi="Arial" w:cs="Arial"/>
          <w:b w:val="0"/>
          <w:bCs/>
          <w:szCs w:val="24"/>
        </w:rPr>
        <w:t xml:space="preserve"> </w:t>
      </w:r>
      <w:r w:rsidRPr="009F7229">
        <w:rPr>
          <w:rFonts w:ascii="Arial" w:hAnsi="Arial" w:cs="Arial"/>
          <w:b w:val="0"/>
          <w:bCs/>
          <w:szCs w:val="24"/>
        </w:rPr>
        <w:t>de alinhar a</w:t>
      </w:r>
      <w:r w:rsidR="008A0A57">
        <w:rPr>
          <w:rFonts w:ascii="Arial" w:hAnsi="Arial" w:cs="Arial"/>
          <w:b w:val="0"/>
          <w:bCs/>
          <w:szCs w:val="24"/>
        </w:rPr>
        <w:t>s</w:t>
      </w:r>
      <w:r w:rsidRPr="009F7229">
        <w:rPr>
          <w:rFonts w:ascii="Arial" w:hAnsi="Arial" w:cs="Arial"/>
          <w:b w:val="0"/>
          <w:bCs/>
          <w:szCs w:val="24"/>
        </w:rPr>
        <w:t xml:space="preserve"> informaç</w:t>
      </w:r>
      <w:r w:rsidR="008A0A57">
        <w:rPr>
          <w:rFonts w:ascii="Arial" w:hAnsi="Arial" w:cs="Arial"/>
          <w:b w:val="0"/>
          <w:bCs/>
          <w:szCs w:val="24"/>
        </w:rPr>
        <w:t>ões</w:t>
      </w:r>
      <w:r w:rsidRPr="009F7229">
        <w:rPr>
          <w:rFonts w:ascii="Arial" w:hAnsi="Arial" w:cs="Arial"/>
          <w:b w:val="0"/>
          <w:bCs/>
          <w:szCs w:val="24"/>
        </w:rPr>
        <w:t xml:space="preserve"> em um documento único sobre tudo o que foi comentado durante as reuniões da Red</w:t>
      </w:r>
      <w:r w:rsidR="008A0A57">
        <w:rPr>
          <w:rFonts w:ascii="Arial" w:hAnsi="Arial" w:cs="Arial"/>
          <w:b w:val="0"/>
          <w:bCs/>
          <w:szCs w:val="24"/>
        </w:rPr>
        <w:t>e.</w:t>
      </w:r>
    </w:p>
    <w:p w14:paraId="758B2ED8" w14:textId="1EEB88FA" w:rsidR="009F7229" w:rsidRPr="009F7229" w:rsidRDefault="00B4484C" w:rsidP="009F7229">
      <w:pPr>
        <w:pStyle w:val="TIT2"/>
        <w:spacing w:before="24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Por fim</w:t>
      </w:r>
      <w:r w:rsidR="009F7229" w:rsidRPr="009F7229">
        <w:rPr>
          <w:rFonts w:ascii="Arial" w:hAnsi="Arial" w:cs="Arial"/>
          <w:b w:val="0"/>
          <w:bCs/>
          <w:szCs w:val="24"/>
        </w:rPr>
        <w:t>, a Oficina Nacional de Tecnologias de Informação (ONTI) realizou uma apresentação sobre as novidades das ações em relação a (i) capacitações e cursos (</w:t>
      </w:r>
      <w:proofErr w:type="spellStart"/>
      <w:r w:rsidR="009F7229" w:rsidRPr="009F7229">
        <w:rPr>
          <w:rFonts w:ascii="Arial" w:hAnsi="Arial" w:cs="Arial"/>
          <w:b w:val="0"/>
          <w:bCs/>
          <w:szCs w:val="24"/>
        </w:rPr>
        <w:t>ii</w:t>
      </w:r>
      <w:proofErr w:type="spellEnd"/>
      <w:r w:rsidR="009F7229" w:rsidRPr="009F7229">
        <w:rPr>
          <w:rFonts w:ascii="Arial" w:hAnsi="Arial" w:cs="Arial"/>
          <w:b w:val="0"/>
          <w:bCs/>
          <w:szCs w:val="24"/>
        </w:rPr>
        <w:t>) programação de sites acessíveis (</w:t>
      </w:r>
      <w:proofErr w:type="spellStart"/>
      <w:r w:rsidR="009F7229" w:rsidRPr="009F7229">
        <w:rPr>
          <w:rFonts w:ascii="Arial" w:hAnsi="Arial" w:cs="Arial"/>
          <w:b w:val="0"/>
          <w:bCs/>
          <w:szCs w:val="24"/>
        </w:rPr>
        <w:t>iii</w:t>
      </w:r>
      <w:proofErr w:type="spellEnd"/>
      <w:r w:rsidR="009F7229" w:rsidRPr="009F7229">
        <w:rPr>
          <w:rFonts w:ascii="Arial" w:hAnsi="Arial" w:cs="Arial"/>
          <w:b w:val="0"/>
          <w:bCs/>
          <w:szCs w:val="24"/>
        </w:rPr>
        <w:t xml:space="preserve">) elaboração de guias e manuais de acessibilidade </w:t>
      </w:r>
      <w:r w:rsidR="00CA6A4A">
        <w:rPr>
          <w:rFonts w:ascii="Arial" w:hAnsi="Arial" w:cs="Arial"/>
          <w:b w:val="0"/>
          <w:bCs/>
          <w:szCs w:val="24"/>
        </w:rPr>
        <w:t>de modo a</w:t>
      </w:r>
      <w:r w:rsidR="009F7229" w:rsidRPr="009F7229">
        <w:rPr>
          <w:rFonts w:ascii="Arial" w:hAnsi="Arial" w:cs="Arial"/>
          <w:b w:val="0"/>
          <w:bCs/>
          <w:szCs w:val="24"/>
        </w:rPr>
        <w:t xml:space="preserve"> coordenar os trabalhos a nível nacional e contar com a informação de forma permanente. Neste marco, também foi comentado o </w:t>
      </w:r>
      <w:proofErr w:type="spellStart"/>
      <w:r w:rsidR="009F7229" w:rsidRPr="007134E4">
        <w:rPr>
          <w:rFonts w:ascii="Arial" w:hAnsi="Arial" w:cs="Arial"/>
          <w:b w:val="0"/>
          <w:bCs/>
          <w:i/>
          <w:iCs/>
          <w:szCs w:val="24"/>
        </w:rPr>
        <w:t>Tercer</w:t>
      </w:r>
      <w:proofErr w:type="spellEnd"/>
      <w:r w:rsidR="009F7229" w:rsidRPr="007134E4">
        <w:rPr>
          <w:rFonts w:ascii="Arial" w:hAnsi="Arial" w:cs="Arial"/>
          <w:b w:val="0"/>
          <w:bCs/>
          <w:i/>
          <w:iCs/>
          <w:szCs w:val="24"/>
        </w:rPr>
        <w:t xml:space="preserve"> </w:t>
      </w:r>
      <w:proofErr w:type="spellStart"/>
      <w:r w:rsidR="009F7229" w:rsidRPr="007134E4">
        <w:rPr>
          <w:rFonts w:ascii="Arial" w:hAnsi="Arial" w:cs="Arial"/>
          <w:b w:val="0"/>
          <w:bCs/>
          <w:i/>
          <w:iCs/>
          <w:szCs w:val="24"/>
        </w:rPr>
        <w:t>Seminario</w:t>
      </w:r>
      <w:proofErr w:type="spellEnd"/>
      <w:r w:rsidR="009F7229" w:rsidRPr="007134E4">
        <w:rPr>
          <w:rFonts w:ascii="Arial" w:hAnsi="Arial" w:cs="Arial"/>
          <w:b w:val="0"/>
          <w:bCs/>
          <w:i/>
          <w:iCs/>
          <w:szCs w:val="24"/>
        </w:rPr>
        <w:t xml:space="preserve"> Regional De </w:t>
      </w:r>
      <w:proofErr w:type="spellStart"/>
      <w:r w:rsidR="009F7229" w:rsidRPr="007134E4">
        <w:rPr>
          <w:rFonts w:ascii="Arial" w:hAnsi="Arial" w:cs="Arial"/>
          <w:b w:val="0"/>
          <w:bCs/>
          <w:i/>
          <w:iCs/>
          <w:szCs w:val="24"/>
        </w:rPr>
        <w:t>Accesibilidad</w:t>
      </w:r>
      <w:proofErr w:type="spellEnd"/>
      <w:r w:rsidR="009F7229" w:rsidRPr="007134E4">
        <w:rPr>
          <w:rFonts w:ascii="Arial" w:hAnsi="Arial" w:cs="Arial"/>
          <w:b w:val="0"/>
          <w:bCs/>
          <w:i/>
          <w:iCs/>
          <w:szCs w:val="24"/>
        </w:rPr>
        <w:t xml:space="preserve">, </w:t>
      </w:r>
      <w:proofErr w:type="spellStart"/>
      <w:r w:rsidR="009F7229" w:rsidRPr="007134E4">
        <w:rPr>
          <w:rFonts w:ascii="Arial" w:hAnsi="Arial" w:cs="Arial"/>
          <w:b w:val="0"/>
          <w:bCs/>
          <w:i/>
          <w:iCs/>
          <w:szCs w:val="24"/>
        </w:rPr>
        <w:t>Innovación</w:t>
      </w:r>
      <w:proofErr w:type="spellEnd"/>
      <w:r w:rsidR="009F7229" w:rsidRPr="007134E4">
        <w:rPr>
          <w:rFonts w:ascii="Arial" w:hAnsi="Arial" w:cs="Arial"/>
          <w:b w:val="0"/>
          <w:bCs/>
          <w:i/>
          <w:iCs/>
          <w:szCs w:val="24"/>
        </w:rPr>
        <w:t xml:space="preserve"> y Uso de </w:t>
      </w:r>
      <w:proofErr w:type="spellStart"/>
      <w:r w:rsidR="009F7229" w:rsidRPr="007134E4">
        <w:rPr>
          <w:rFonts w:ascii="Arial" w:hAnsi="Arial" w:cs="Arial"/>
          <w:b w:val="0"/>
          <w:bCs/>
          <w:i/>
          <w:iCs/>
          <w:szCs w:val="24"/>
        </w:rPr>
        <w:t>Herramientas</w:t>
      </w:r>
      <w:proofErr w:type="spellEnd"/>
      <w:r w:rsidR="009F7229" w:rsidRPr="007134E4">
        <w:rPr>
          <w:rFonts w:ascii="Arial" w:hAnsi="Arial" w:cs="Arial"/>
          <w:b w:val="0"/>
          <w:bCs/>
          <w:i/>
          <w:iCs/>
          <w:szCs w:val="24"/>
        </w:rPr>
        <w:t xml:space="preserve"> IA</w:t>
      </w:r>
      <w:r w:rsidR="009F7229" w:rsidRPr="009F7229">
        <w:rPr>
          <w:rFonts w:ascii="Arial" w:hAnsi="Arial" w:cs="Arial"/>
          <w:b w:val="0"/>
          <w:bCs/>
          <w:szCs w:val="24"/>
        </w:rPr>
        <w:t>, realizado em 20 de setembro de 2023 em conjunto com a CITEL.</w:t>
      </w:r>
    </w:p>
    <w:p w14:paraId="23AA3784" w14:textId="77777777" w:rsidR="00606D71" w:rsidRDefault="009F7229" w:rsidP="009F7229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 w:rsidRPr="009F7229">
        <w:rPr>
          <w:rFonts w:ascii="Arial" w:hAnsi="Arial" w:cs="Arial"/>
          <w:b w:val="0"/>
          <w:bCs/>
          <w:szCs w:val="24"/>
        </w:rPr>
        <w:lastRenderedPageBreak/>
        <w:t xml:space="preserve">Foi reiterada a importância de continuar com os trabalhos da </w:t>
      </w:r>
      <w:r w:rsidR="007730D0">
        <w:rPr>
          <w:rFonts w:ascii="Arial" w:hAnsi="Arial" w:cs="Arial"/>
          <w:b w:val="0"/>
          <w:bCs/>
          <w:szCs w:val="24"/>
        </w:rPr>
        <w:t>‘</w:t>
      </w:r>
      <w:r w:rsidRPr="009F7229">
        <w:rPr>
          <w:rFonts w:ascii="Arial" w:hAnsi="Arial" w:cs="Arial"/>
          <w:b w:val="0"/>
          <w:bCs/>
          <w:szCs w:val="24"/>
        </w:rPr>
        <w:t>Red</w:t>
      </w:r>
      <w:r w:rsidR="007730D0">
        <w:rPr>
          <w:rFonts w:ascii="Arial" w:hAnsi="Arial" w:cs="Arial"/>
          <w:b w:val="0"/>
          <w:bCs/>
          <w:szCs w:val="24"/>
        </w:rPr>
        <w:t>e de Acessibilidade’</w:t>
      </w:r>
      <w:r w:rsidRPr="009F7229">
        <w:rPr>
          <w:rFonts w:ascii="Arial" w:hAnsi="Arial" w:cs="Arial"/>
          <w:b w:val="0"/>
          <w:bCs/>
          <w:szCs w:val="24"/>
        </w:rPr>
        <w:t xml:space="preserve"> e os diferentes eventos virtuais, reuniões com </w:t>
      </w:r>
      <w:r w:rsidR="00B4484C">
        <w:rPr>
          <w:rFonts w:ascii="Arial" w:hAnsi="Arial" w:cs="Arial"/>
          <w:b w:val="0"/>
          <w:bCs/>
          <w:szCs w:val="24"/>
        </w:rPr>
        <w:t>distintos</w:t>
      </w:r>
      <w:r w:rsidRPr="009F7229">
        <w:rPr>
          <w:rFonts w:ascii="Arial" w:hAnsi="Arial" w:cs="Arial"/>
          <w:b w:val="0"/>
          <w:bCs/>
          <w:szCs w:val="24"/>
        </w:rPr>
        <w:t xml:space="preserve"> países e organizações para dar visibilidade às questões de acessibilidade na web.</w:t>
      </w:r>
      <w:r w:rsidR="00606D71">
        <w:rPr>
          <w:rFonts w:ascii="Arial" w:hAnsi="Arial" w:cs="Arial"/>
          <w:b w:val="0"/>
          <w:bCs/>
          <w:szCs w:val="24"/>
        </w:rPr>
        <w:t xml:space="preserve"> </w:t>
      </w:r>
    </w:p>
    <w:p w14:paraId="76AA25CB" w14:textId="090BC5A6" w:rsidR="008A5711" w:rsidRPr="008A5711" w:rsidRDefault="008A5711" w:rsidP="009F7229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 w:rsidRPr="008A5711">
        <w:rPr>
          <w:rFonts w:ascii="Arial" w:hAnsi="Arial" w:cs="Arial"/>
          <w:b w:val="0"/>
          <w:bCs/>
          <w:szCs w:val="24"/>
        </w:rPr>
        <w:t xml:space="preserve">A Delegação </w:t>
      </w:r>
      <w:r w:rsidR="00005FCF">
        <w:rPr>
          <w:rFonts w:ascii="Arial" w:hAnsi="Arial" w:cs="Arial"/>
          <w:b w:val="0"/>
          <w:bCs/>
          <w:szCs w:val="24"/>
        </w:rPr>
        <w:t xml:space="preserve">do </w:t>
      </w:r>
      <w:r w:rsidRPr="008A5711">
        <w:rPr>
          <w:rFonts w:ascii="Arial" w:hAnsi="Arial" w:cs="Arial"/>
          <w:b w:val="0"/>
          <w:bCs/>
          <w:szCs w:val="24"/>
        </w:rPr>
        <w:t>Brasil agradeceu os es</w:t>
      </w:r>
      <w:r>
        <w:rPr>
          <w:rFonts w:ascii="Arial" w:hAnsi="Arial" w:cs="Arial"/>
          <w:b w:val="0"/>
          <w:bCs/>
          <w:szCs w:val="24"/>
        </w:rPr>
        <w:t xml:space="preserve">forços e envolvimento da Argentina na Coordenação da </w:t>
      </w:r>
      <w:r w:rsidR="00965AFE">
        <w:rPr>
          <w:rFonts w:ascii="Arial" w:hAnsi="Arial" w:cs="Arial"/>
          <w:b w:val="0"/>
          <w:bCs/>
          <w:szCs w:val="24"/>
        </w:rPr>
        <w:t>‘</w:t>
      </w:r>
      <w:r>
        <w:rPr>
          <w:rFonts w:ascii="Arial" w:hAnsi="Arial" w:cs="Arial"/>
          <w:b w:val="0"/>
          <w:bCs/>
          <w:szCs w:val="24"/>
        </w:rPr>
        <w:t>Rede</w:t>
      </w:r>
      <w:r w:rsidR="00965AFE">
        <w:rPr>
          <w:rFonts w:ascii="Arial" w:hAnsi="Arial" w:cs="Arial"/>
          <w:b w:val="0"/>
          <w:bCs/>
          <w:szCs w:val="24"/>
        </w:rPr>
        <w:t xml:space="preserve"> de Acessibilidade’</w:t>
      </w:r>
      <w:r>
        <w:rPr>
          <w:rFonts w:ascii="Arial" w:hAnsi="Arial" w:cs="Arial"/>
          <w:b w:val="0"/>
          <w:bCs/>
          <w:szCs w:val="24"/>
        </w:rPr>
        <w:t xml:space="preserve"> e apoiou suas iniciativas e</w:t>
      </w:r>
      <w:r w:rsidR="00965AFE">
        <w:rPr>
          <w:rFonts w:ascii="Arial" w:hAnsi="Arial" w:cs="Arial"/>
          <w:b w:val="0"/>
          <w:bCs/>
          <w:szCs w:val="24"/>
        </w:rPr>
        <w:t xml:space="preserve"> destacou a</w:t>
      </w:r>
      <w:r>
        <w:rPr>
          <w:rFonts w:ascii="Arial" w:hAnsi="Arial" w:cs="Arial"/>
          <w:b w:val="0"/>
          <w:bCs/>
          <w:szCs w:val="24"/>
        </w:rPr>
        <w:t xml:space="preserve"> importância de tais ações.</w:t>
      </w:r>
    </w:p>
    <w:p w14:paraId="0F8394F0" w14:textId="1033ED94" w:rsidR="00765CF4" w:rsidRPr="00765CF4" w:rsidRDefault="00F26C88" w:rsidP="00FB5E00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proofErr w:type="spellStart"/>
      <w:r w:rsidRPr="00FB5E00">
        <w:rPr>
          <w:rFonts w:ascii="Arial" w:hAnsi="Arial" w:cs="Arial"/>
          <w:szCs w:val="24"/>
        </w:rPr>
        <w:t>QoS</w:t>
      </w:r>
      <w:proofErr w:type="spellEnd"/>
      <w:r w:rsidRPr="00FB5E00">
        <w:rPr>
          <w:rFonts w:ascii="Arial" w:hAnsi="Arial" w:cs="Arial"/>
          <w:szCs w:val="24"/>
        </w:rPr>
        <w:t>:</w:t>
      </w:r>
      <w:r w:rsidRPr="00453021">
        <w:rPr>
          <w:rFonts w:ascii="Arial" w:hAnsi="Arial" w:cs="Arial"/>
          <w:b w:val="0"/>
          <w:bCs/>
          <w:szCs w:val="24"/>
        </w:rPr>
        <w:t xml:space="preserve"> </w:t>
      </w:r>
      <w:r w:rsidR="00453021">
        <w:rPr>
          <w:rFonts w:ascii="Arial" w:hAnsi="Arial" w:cs="Arial"/>
          <w:b w:val="0"/>
          <w:bCs/>
          <w:szCs w:val="24"/>
        </w:rPr>
        <w:t>A</w:t>
      </w:r>
      <w:r w:rsidR="00765CF4" w:rsidRPr="00765CF4">
        <w:rPr>
          <w:rFonts w:ascii="Arial" w:hAnsi="Arial" w:cs="Arial"/>
          <w:b w:val="0"/>
          <w:bCs/>
          <w:szCs w:val="24"/>
        </w:rPr>
        <w:t xml:space="preserve"> </w:t>
      </w:r>
      <w:r w:rsidR="00EC36B4">
        <w:rPr>
          <w:rFonts w:ascii="Arial" w:hAnsi="Arial" w:cs="Arial"/>
          <w:b w:val="0"/>
          <w:bCs/>
          <w:szCs w:val="24"/>
        </w:rPr>
        <w:t>D</w:t>
      </w:r>
      <w:r w:rsidR="00765CF4" w:rsidRPr="00765CF4">
        <w:rPr>
          <w:rFonts w:ascii="Arial" w:hAnsi="Arial" w:cs="Arial"/>
          <w:b w:val="0"/>
          <w:bCs/>
          <w:szCs w:val="24"/>
        </w:rPr>
        <w:t>elegação do Uruguai indicou que se encontra trabalhando no Regulamento de Qualidade de Serviço de Telecomunicações analisando os comentários recebidos</w:t>
      </w:r>
      <w:r w:rsidR="00C93E06">
        <w:rPr>
          <w:rFonts w:ascii="Arial" w:hAnsi="Arial" w:cs="Arial"/>
          <w:b w:val="0"/>
          <w:bCs/>
          <w:szCs w:val="24"/>
        </w:rPr>
        <w:t xml:space="preserve"> do setor</w:t>
      </w:r>
      <w:r w:rsidR="00453021">
        <w:rPr>
          <w:rFonts w:ascii="Arial" w:hAnsi="Arial" w:cs="Arial"/>
          <w:b w:val="0"/>
          <w:bCs/>
          <w:szCs w:val="24"/>
        </w:rPr>
        <w:t>.</w:t>
      </w:r>
    </w:p>
    <w:p w14:paraId="39F4D612" w14:textId="3FFFF6C2" w:rsidR="00FB0AFC" w:rsidRPr="00850511" w:rsidRDefault="00FB0AFC" w:rsidP="00FB5E00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 w:rsidRPr="00FB5E00">
        <w:rPr>
          <w:rFonts w:ascii="Arial" w:hAnsi="Arial" w:cs="Arial"/>
          <w:szCs w:val="24"/>
        </w:rPr>
        <w:t>ARM:</w:t>
      </w:r>
      <w:r w:rsidRPr="00FB5E00">
        <w:rPr>
          <w:rFonts w:ascii="Arial" w:hAnsi="Arial" w:cs="Arial"/>
          <w:b w:val="0"/>
          <w:bCs/>
          <w:szCs w:val="24"/>
        </w:rPr>
        <w:t xml:space="preserve"> </w:t>
      </w:r>
      <w:r w:rsidR="00871C4B">
        <w:rPr>
          <w:rFonts w:ascii="Arial" w:hAnsi="Arial" w:cs="Arial"/>
          <w:b w:val="0"/>
          <w:bCs/>
          <w:szCs w:val="24"/>
        </w:rPr>
        <w:t>A</w:t>
      </w:r>
      <w:r w:rsidRPr="00850511">
        <w:rPr>
          <w:rFonts w:ascii="Arial" w:hAnsi="Arial" w:cs="Arial"/>
          <w:b w:val="0"/>
          <w:bCs/>
          <w:szCs w:val="24"/>
        </w:rPr>
        <w:t xml:space="preserve"> </w:t>
      </w:r>
      <w:r w:rsidR="00EC36B4">
        <w:rPr>
          <w:rFonts w:ascii="Arial" w:hAnsi="Arial" w:cs="Arial"/>
          <w:b w:val="0"/>
          <w:bCs/>
          <w:szCs w:val="24"/>
        </w:rPr>
        <w:t>D</w:t>
      </w:r>
      <w:r w:rsidRPr="00850511">
        <w:rPr>
          <w:rFonts w:ascii="Arial" w:hAnsi="Arial" w:cs="Arial"/>
          <w:b w:val="0"/>
          <w:bCs/>
          <w:szCs w:val="24"/>
        </w:rPr>
        <w:t xml:space="preserve">elegação </w:t>
      </w:r>
      <w:r w:rsidR="00EC36B4">
        <w:rPr>
          <w:rFonts w:ascii="Arial" w:hAnsi="Arial" w:cs="Arial"/>
          <w:b w:val="0"/>
          <w:bCs/>
          <w:szCs w:val="24"/>
        </w:rPr>
        <w:t>do B</w:t>
      </w:r>
      <w:r w:rsidRPr="00850511">
        <w:rPr>
          <w:rFonts w:ascii="Arial" w:hAnsi="Arial" w:cs="Arial"/>
          <w:b w:val="0"/>
          <w:bCs/>
          <w:szCs w:val="24"/>
        </w:rPr>
        <w:t xml:space="preserve">rasil, </w:t>
      </w:r>
      <w:r w:rsidR="00871C4B">
        <w:rPr>
          <w:rFonts w:ascii="Arial" w:hAnsi="Arial" w:cs="Arial"/>
          <w:b w:val="0"/>
          <w:bCs/>
          <w:szCs w:val="24"/>
        </w:rPr>
        <w:t xml:space="preserve">apresentou </w:t>
      </w:r>
      <w:r w:rsidR="00364519">
        <w:rPr>
          <w:rFonts w:ascii="Arial" w:hAnsi="Arial" w:cs="Arial"/>
          <w:b w:val="0"/>
          <w:bCs/>
          <w:szCs w:val="24"/>
        </w:rPr>
        <w:t xml:space="preserve">um compilado </w:t>
      </w:r>
      <w:r w:rsidRPr="00850511">
        <w:rPr>
          <w:rFonts w:ascii="Arial" w:hAnsi="Arial" w:cs="Arial"/>
          <w:b w:val="0"/>
          <w:bCs/>
          <w:szCs w:val="24"/>
        </w:rPr>
        <w:t xml:space="preserve">das respostas </w:t>
      </w:r>
      <w:r w:rsidR="00364519">
        <w:rPr>
          <w:rFonts w:ascii="Arial" w:hAnsi="Arial" w:cs="Arial"/>
          <w:b w:val="0"/>
          <w:bCs/>
          <w:szCs w:val="24"/>
        </w:rPr>
        <w:t xml:space="preserve">enviadas pelos países do bloco </w:t>
      </w:r>
      <w:r w:rsidRPr="00850511">
        <w:rPr>
          <w:rFonts w:ascii="Arial" w:hAnsi="Arial" w:cs="Arial"/>
          <w:b w:val="0"/>
          <w:bCs/>
          <w:szCs w:val="24"/>
        </w:rPr>
        <w:t>ao questionário sobre o assunto "Acordo de Reconhecimento Mútuo</w:t>
      </w:r>
      <w:r w:rsidR="00981D82">
        <w:rPr>
          <w:rFonts w:ascii="Arial" w:hAnsi="Arial" w:cs="Arial"/>
          <w:b w:val="0"/>
          <w:bCs/>
          <w:szCs w:val="24"/>
        </w:rPr>
        <w:t xml:space="preserve"> para Avaliação da Conformidade de Produtos de Telecomunicações</w:t>
      </w:r>
      <w:r w:rsidRPr="00850511">
        <w:rPr>
          <w:rFonts w:ascii="Arial" w:hAnsi="Arial" w:cs="Arial"/>
          <w:b w:val="0"/>
          <w:bCs/>
          <w:szCs w:val="24"/>
        </w:rPr>
        <w:t>".</w:t>
      </w:r>
    </w:p>
    <w:p w14:paraId="2B5BC191" w14:textId="370A1C70" w:rsidR="00FB0AFC" w:rsidRDefault="00FB0AFC" w:rsidP="00FB0AFC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 w:rsidRPr="00850511">
        <w:rPr>
          <w:rFonts w:ascii="Arial" w:hAnsi="Arial" w:cs="Arial"/>
          <w:b w:val="0"/>
          <w:bCs/>
          <w:szCs w:val="24"/>
        </w:rPr>
        <w:t xml:space="preserve">A apresentação destacou </w:t>
      </w:r>
      <w:r w:rsidR="00AC5428">
        <w:rPr>
          <w:rFonts w:ascii="Arial" w:hAnsi="Arial" w:cs="Arial"/>
          <w:b w:val="0"/>
          <w:bCs/>
          <w:szCs w:val="24"/>
        </w:rPr>
        <w:t xml:space="preserve">as características </w:t>
      </w:r>
      <w:r w:rsidR="00871C4B">
        <w:rPr>
          <w:rFonts w:ascii="Arial" w:hAnsi="Arial" w:cs="Arial"/>
          <w:b w:val="0"/>
          <w:bCs/>
          <w:szCs w:val="24"/>
        </w:rPr>
        <w:t>e fluxograma</w:t>
      </w:r>
      <w:r w:rsidR="00157C13">
        <w:rPr>
          <w:rFonts w:ascii="Arial" w:hAnsi="Arial" w:cs="Arial"/>
          <w:b w:val="0"/>
          <w:bCs/>
          <w:szCs w:val="24"/>
        </w:rPr>
        <w:t>s</w:t>
      </w:r>
      <w:r w:rsidR="00871C4B">
        <w:rPr>
          <w:rFonts w:ascii="Arial" w:hAnsi="Arial" w:cs="Arial"/>
          <w:b w:val="0"/>
          <w:bCs/>
          <w:szCs w:val="24"/>
        </w:rPr>
        <w:t xml:space="preserve"> </w:t>
      </w:r>
      <w:r w:rsidRPr="00850511">
        <w:rPr>
          <w:rFonts w:ascii="Arial" w:hAnsi="Arial" w:cs="Arial"/>
          <w:b w:val="0"/>
          <w:bCs/>
          <w:szCs w:val="24"/>
        </w:rPr>
        <w:t xml:space="preserve">existentes </w:t>
      </w:r>
      <w:r w:rsidR="00157C13">
        <w:rPr>
          <w:rFonts w:ascii="Arial" w:hAnsi="Arial" w:cs="Arial"/>
          <w:b w:val="0"/>
          <w:bCs/>
          <w:szCs w:val="24"/>
        </w:rPr>
        <w:t>n</w:t>
      </w:r>
      <w:r w:rsidRPr="00850511">
        <w:rPr>
          <w:rFonts w:ascii="Arial" w:hAnsi="Arial" w:cs="Arial"/>
          <w:b w:val="0"/>
          <w:bCs/>
          <w:szCs w:val="24"/>
        </w:rPr>
        <w:t xml:space="preserve">os modelos de avaliação da conformidade adotados </w:t>
      </w:r>
      <w:r w:rsidR="007515D8">
        <w:rPr>
          <w:rFonts w:ascii="Arial" w:hAnsi="Arial" w:cs="Arial"/>
          <w:b w:val="0"/>
          <w:bCs/>
          <w:szCs w:val="24"/>
        </w:rPr>
        <w:t xml:space="preserve">por cada </w:t>
      </w:r>
      <w:r w:rsidR="00871C4B">
        <w:rPr>
          <w:rFonts w:ascii="Arial" w:hAnsi="Arial" w:cs="Arial"/>
          <w:b w:val="0"/>
          <w:bCs/>
          <w:szCs w:val="24"/>
        </w:rPr>
        <w:t xml:space="preserve">um dos </w:t>
      </w:r>
      <w:r w:rsidR="007515D8">
        <w:rPr>
          <w:rFonts w:ascii="Arial" w:hAnsi="Arial" w:cs="Arial"/>
          <w:b w:val="0"/>
          <w:bCs/>
          <w:szCs w:val="24"/>
        </w:rPr>
        <w:t>País</w:t>
      </w:r>
      <w:r w:rsidR="00157C13">
        <w:rPr>
          <w:rFonts w:ascii="Arial" w:hAnsi="Arial" w:cs="Arial"/>
          <w:b w:val="0"/>
          <w:bCs/>
          <w:szCs w:val="24"/>
        </w:rPr>
        <w:t>es</w:t>
      </w:r>
      <w:r w:rsidR="00210947">
        <w:rPr>
          <w:rFonts w:ascii="Arial" w:hAnsi="Arial" w:cs="Arial"/>
          <w:b w:val="0"/>
          <w:bCs/>
          <w:szCs w:val="24"/>
        </w:rPr>
        <w:t>.</w:t>
      </w:r>
    </w:p>
    <w:p w14:paraId="5F5B3BB2" w14:textId="5F6BE234" w:rsidR="00FB0AFC" w:rsidRDefault="003E56DA" w:rsidP="00FB0AFC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C</w:t>
      </w:r>
      <w:r w:rsidR="006C078A">
        <w:rPr>
          <w:rFonts w:ascii="Arial" w:hAnsi="Arial" w:cs="Arial"/>
          <w:b w:val="0"/>
          <w:szCs w:val="24"/>
        </w:rPr>
        <w:t>oncluiu</w:t>
      </w:r>
      <w:r>
        <w:rPr>
          <w:rFonts w:ascii="Arial" w:hAnsi="Arial" w:cs="Arial"/>
          <w:b w:val="0"/>
          <w:szCs w:val="24"/>
        </w:rPr>
        <w:t>-se</w:t>
      </w:r>
      <w:r w:rsidR="006C078A">
        <w:rPr>
          <w:rFonts w:ascii="Arial" w:hAnsi="Arial" w:cs="Arial"/>
          <w:b w:val="0"/>
          <w:szCs w:val="24"/>
        </w:rPr>
        <w:t xml:space="preserve"> </w:t>
      </w:r>
      <w:r w:rsidR="00B76E91">
        <w:rPr>
          <w:rFonts w:ascii="Arial" w:hAnsi="Arial" w:cs="Arial"/>
          <w:b w:val="0"/>
          <w:szCs w:val="24"/>
        </w:rPr>
        <w:t xml:space="preserve">que existem </w:t>
      </w:r>
      <w:r w:rsidR="00260A36">
        <w:rPr>
          <w:rFonts w:ascii="Arial" w:hAnsi="Arial" w:cs="Arial"/>
          <w:b w:val="0"/>
          <w:szCs w:val="24"/>
        </w:rPr>
        <w:t xml:space="preserve">assimetrias </w:t>
      </w:r>
      <w:r w:rsidR="00B76E91">
        <w:rPr>
          <w:rFonts w:ascii="Arial" w:hAnsi="Arial" w:cs="Arial"/>
          <w:b w:val="0"/>
          <w:szCs w:val="24"/>
        </w:rPr>
        <w:t>entre os modelos</w:t>
      </w:r>
      <w:r w:rsidR="00260A36">
        <w:rPr>
          <w:rFonts w:ascii="Arial" w:hAnsi="Arial" w:cs="Arial"/>
          <w:b w:val="0"/>
          <w:szCs w:val="24"/>
        </w:rPr>
        <w:t xml:space="preserve"> de cada País,</w:t>
      </w:r>
      <w:r w:rsidR="00B76E91">
        <w:rPr>
          <w:rFonts w:ascii="Arial" w:hAnsi="Arial" w:cs="Arial"/>
          <w:b w:val="0"/>
          <w:szCs w:val="24"/>
        </w:rPr>
        <w:t xml:space="preserve"> </w:t>
      </w:r>
      <w:r w:rsidR="006C078A">
        <w:rPr>
          <w:rFonts w:ascii="Arial" w:hAnsi="Arial" w:cs="Arial"/>
          <w:b w:val="0"/>
          <w:szCs w:val="24"/>
        </w:rPr>
        <w:t xml:space="preserve">o </w:t>
      </w:r>
      <w:r w:rsidR="00E502E7">
        <w:rPr>
          <w:rFonts w:ascii="Arial" w:hAnsi="Arial" w:cs="Arial"/>
          <w:b w:val="0"/>
          <w:szCs w:val="24"/>
        </w:rPr>
        <w:t>que pode</w:t>
      </w:r>
      <w:r w:rsidR="006C078A">
        <w:rPr>
          <w:rFonts w:ascii="Arial" w:hAnsi="Arial" w:cs="Arial"/>
          <w:b w:val="0"/>
          <w:szCs w:val="24"/>
        </w:rPr>
        <w:t xml:space="preserve"> vir a</w:t>
      </w:r>
      <w:r w:rsidR="00E502E7">
        <w:rPr>
          <w:rFonts w:ascii="Arial" w:hAnsi="Arial" w:cs="Arial"/>
          <w:b w:val="0"/>
          <w:szCs w:val="24"/>
        </w:rPr>
        <w:t xml:space="preserve"> gerar d</w:t>
      </w:r>
      <w:r w:rsidR="00FB0AFC" w:rsidRPr="00210947">
        <w:rPr>
          <w:rFonts w:ascii="Arial" w:hAnsi="Arial" w:cs="Arial"/>
          <w:b w:val="0"/>
          <w:szCs w:val="24"/>
        </w:rPr>
        <w:t>ificuldades em</w:t>
      </w:r>
      <w:r w:rsidR="006C078A">
        <w:rPr>
          <w:rFonts w:ascii="Arial" w:hAnsi="Arial" w:cs="Arial"/>
          <w:b w:val="0"/>
          <w:szCs w:val="24"/>
        </w:rPr>
        <w:t xml:space="preserve"> se</w:t>
      </w:r>
      <w:r w:rsidR="00FB0AFC" w:rsidRPr="00210947">
        <w:rPr>
          <w:rFonts w:ascii="Arial" w:hAnsi="Arial" w:cs="Arial"/>
          <w:b w:val="0"/>
          <w:szCs w:val="24"/>
        </w:rPr>
        <w:t xml:space="preserve"> estabelecer um</w:t>
      </w:r>
      <w:r w:rsidR="00586AB0">
        <w:rPr>
          <w:rFonts w:ascii="Arial" w:hAnsi="Arial" w:cs="Arial"/>
          <w:b w:val="0"/>
          <w:szCs w:val="24"/>
        </w:rPr>
        <w:t>a</w:t>
      </w:r>
      <w:r w:rsidR="00FB0AFC" w:rsidRPr="00210947">
        <w:rPr>
          <w:rFonts w:ascii="Arial" w:hAnsi="Arial" w:cs="Arial"/>
          <w:b w:val="0"/>
          <w:szCs w:val="24"/>
        </w:rPr>
        <w:t xml:space="preserve"> ARM</w:t>
      </w:r>
      <w:r w:rsidR="00586AB0">
        <w:rPr>
          <w:rFonts w:ascii="Arial" w:hAnsi="Arial" w:cs="Arial"/>
          <w:b w:val="0"/>
          <w:szCs w:val="24"/>
        </w:rPr>
        <w:t xml:space="preserve">. Ademais, destacou que </w:t>
      </w:r>
      <w:r w:rsidR="00E502E7">
        <w:rPr>
          <w:rFonts w:ascii="Arial" w:hAnsi="Arial" w:cs="Arial"/>
          <w:b w:val="0"/>
          <w:szCs w:val="24"/>
        </w:rPr>
        <w:t xml:space="preserve">é possível buscar avanços se os </w:t>
      </w:r>
      <w:r>
        <w:rPr>
          <w:rFonts w:ascii="Arial" w:hAnsi="Arial" w:cs="Arial"/>
          <w:b w:val="0"/>
          <w:szCs w:val="24"/>
        </w:rPr>
        <w:t>p</w:t>
      </w:r>
      <w:r w:rsidR="00E502E7">
        <w:rPr>
          <w:rFonts w:ascii="Arial" w:hAnsi="Arial" w:cs="Arial"/>
          <w:b w:val="0"/>
          <w:szCs w:val="24"/>
        </w:rPr>
        <w:t xml:space="preserve">aíses </w:t>
      </w:r>
      <w:r w:rsidR="00FB0AFC" w:rsidRPr="00210947">
        <w:rPr>
          <w:rFonts w:ascii="Arial" w:hAnsi="Arial" w:cs="Arial"/>
          <w:b w:val="0"/>
          <w:szCs w:val="24"/>
        </w:rPr>
        <w:t>padronizar</w:t>
      </w:r>
      <w:r w:rsidR="00DC75E1">
        <w:rPr>
          <w:rFonts w:ascii="Arial" w:hAnsi="Arial" w:cs="Arial"/>
          <w:b w:val="0"/>
          <w:szCs w:val="24"/>
        </w:rPr>
        <w:t>em</w:t>
      </w:r>
      <w:r w:rsidR="00FB0AFC" w:rsidRPr="00210947">
        <w:rPr>
          <w:rFonts w:ascii="Arial" w:hAnsi="Arial" w:cs="Arial"/>
          <w:b w:val="0"/>
          <w:szCs w:val="24"/>
        </w:rPr>
        <w:t xml:space="preserve"> os modelos de </w:t>
      </w:r>
      <w:r w:rsidR="006C078A">
        <w:rPr>
          <w:rFonts w:ascii="Arial" w:hAnsi="Arial" w:cs="Arial"/>
          <w:b w:val="0"/>
          <w:szCs w:val="24"/>
        </w:rPr>
        <w:t xml:space="preserve">sua </w:t>
      </w:r>
      <w:r w:rsidR="00FB0AFC" w:rsidRPr="00210947">
        <w:rPr>
          <w:rFonts w:ascii="Arial" w:hAnsi="Arial" w:cs="Arial"/>
          <w:b w:val="0"/>
          <w:szCs w:val="24"/>
        </w:rPr>
        <w:t>avaliação da conformidade.</w:t>
      </w:r>
    </w:p>
    <w:p w14:paraId="4E776F4F" w14:textId="0AA9BC31" w:rsidR="00FB0AFC" w:rsidRDefault="00A77960" w:rsidP="00FB0AFC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Após debate realizado com a análise das conclusões da Apresentação, o</w:t>
      </w:r>
      <w:r w:rsidR="00FB0AFC" w:rsidRPr="00850511">
        <w:rPr>
          <w:rFonts w:ascii="Arial" w:hAnsi="Arial" w:cs="Arial"/>
          <w:b w:val="0"/>
          <w:bCs/>
          <w:szCs w:val="24"/>
        </w:rPr>
        <w:t xml:space="preserve">s países membros foram convidados a avaliar quais seriam os benefícios </w:t>
      </w:r>
      <w:r>
        <w:rPr>
          <w:rFonts w:ascii="Arial" w:hAnsi="Arial" w:cs="Arial"/>
          <w:b w:val="0"/>
          <w:bCs/>
          <w:szCs w:val="24"/>
        </w:rPr>
        <w:t>de um</w:t>
      </w:r>
      <w:r w:rsidR="00FB0AFC" w:rsidRPr="00850511">
        <w:rPr>
          <w:rFonts w:ascii="Arial" w:hAnsi="Arial" w:cs="Arial"/>
          <w:b w:val="0"/>
          <w:bCs/>
          <w:szCs w:val="24"/>
        </w:rPr>
        <w:t xml:space="preserve"> possível ARM regional </w:t>
      </w:r>
      <w:r>
        <w:rPr>
          <w:rFonts w:ascii="Arial" w:hAnsi="Arial" w:cs="Arial"/>
          <w:b w:val="0"/>
          <w:bCs/>
          <w:szCs w:val="24"/>
        </w:rPr>
        <w:t>e avanços necessários para que tal acordo seja possível.</w:t>
      </w:r>
    </w:p>
    <w:p w14:paraId="409C29D0" w14:textId="77777777" w:rsidR="00BE1265" w:rsidRDefault="00DD66B3" w:rsidP="00C0053E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Por fim, a</w:t>
      </w:r>
      <w:r w:rsidR="00C0053E" w:rsidRPr="00B76E91">
        <w:rPr>
          <w:rFonts w:ascii="Arial" w:hAnsi="Arial" w:cs="Arial"/>
          <w:b w:val="0"/>
          <w:szCs w:val="24"/>
        </w:rPr>
        <w:t xml:space="preserve"> Delegação do Uruguai f</w:t>
      </w:r>
      <w:r w:rsidR="00C0053E">
        <w:rPr>
          <w:rFonts w:ascii="Arial" w:hAnsi="Arial" w:cs="Arial"/>
          <w:b w:val="0"/>
          <w:szCs w:val="24"/>
        </w:rPr>
        <w:t>e</w:t>
      </w:r>
      <w:r w:rsidR="00C0053E" w:rsidRPr="00B76E91">
        <w:rPr>
          <w:rFonts w:ascii="Arial" w:hAnsi="Arial" w:cs="Arial"/>
          <w:b w:val="0"/>
          <w:szCs w:val="24"/>
        </w:rPr>
        <w:t xml:space="preserve">z uma apresentação </w:t>
      </w:r>
      <w:r>
        <w:rPr>
          <w:rFonts w:ascii="Arial" w:hAnsi="Arial" w:cs="Arial"/>
          <w:b w:val="0"/>
          <w:szCs w:val="24"/>
        </w:rPr>
        <w:t xml:space="preserve">sobre </w:t>
      </w:r>
      <w:r w:rsidR="00C0053E" w:rsidRPr="00B76E91">
        <w:rPr>
          <w:rFonts w:ascii="Arial" w:hAnsi="Arial" w:cs="Arial"/>
          <w:b w:val="0"/>
          <w:szCs w:val="24"/>
        </w:rPr>
        <w:t xml:space="preserve">a evolução das propostas do ARM Interamericano </w:t>
      </w:r>
      <w:r>
        <w:rPr>
          <w:rFonts w:ascii="Arial" w:hAnsi="Arial" w:cs="Arial"/>
          <w:b w:val="0"/>
          <w:szCs w:val="24"/>
        </w:rPr>
        <w:t>e deste</w:t>
      </w:r>
      <w:r w:rsidR="00C0053E" w:rsidRPr="00B76E91">
        <w:rPr>
          <w:rFonts w:ascii="Arial" w:hAnsi="Arial" w:cs="Arial"/>
          <w:b w:val="0"/>
          <w:szCs w:val="24"/>
        </w:rPr>
        <w:t xml:space="preserve"> ARM do </w:t>
      </w:r>
      <w:r>
        <w:rPr>
          <w:rFonts w:ascii="Arial" w:hAnsi="Arial" w:cs="Arial"/>
          <w:b w:val="0"/>
          <w:szCs w:val="24"/>
        </w:rPr>
        <w:t>Mercosul</w:t>
      </w:r>
      <w:r w:rsidR="00C0053E" w:rsidRPr="00B76E91">
        <w:rPr>
          <w:rFonts w:ascii="Arial" w:hAnsi="Arial" w:cs="Arial"/>
          <w:b w:val="0"/>
          <w:szCs w:val="24"/>
        </w:rPr>
        <w:t xml:space="preserve"> ao longo do tempo. </w:t>
      </w:r>
    </w:p>
    <w:p w14:paraId="12713331" w14:textId="3A321326" w:rsidR="00E516F7" w:rsidRDefault="00C0053E" w:rsidP="003D0A1D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szCs w:val="24"/>
        </w:rPr>
      </w:pPr>
      <w:r w:rsidRPr="00B76E91">
        <w:rPr>
          <w:rFonts w:ascii="Arial" w:hAnsi="Arial" w:cs="Arial"/>
          <w:b w:val="0"/>
          <w:szCs w:val="24"/>
        </w:rPr>
        <w:t>Analis</w:t>
      </w:r>
      <w:r w:rsidR="00DD66B3">
        <w:rPr>
          <w:rFonts w:ascii="Arial" w:hAnsi="Arial" w:cs="Arial"/>
          <w:b w:val="0"/>
          <w:szCs w:val="24"/>
        </w:rPr>
        <w:t>ou</w:t>
      </w:r>
      <w:r w:rsidRPr="00B76E91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 xml:space="preserve">a situação </w:t>
      </w:r>
      <w:r w:rsidRPr="00B76E91">
        <w:rPr>
          <w:rFonts w:ascii="Arial" w:hAnsi="Arial" w:cs="Arial"/>
          <w:b w:val="0"/>
          <w:szCs w:val="24"/>
        </w:rPr>
        <w:t xml:space="preserve">dos </w:t>
      </w:r>
      <w:r>
        <w:rPr>
          <w:rFonts w:ascii="Arial" w:hAnsi="Arial" w:cs="Arial"/>
          <w:b w:val="0"/>
          <w:szCs w:val="24"/>
        </w:rPr>
        <w:t>E</w:t>
      </w:r>
      <w:r w:rsidR="00AC14B2">
        <w:rPr>
          <w:rFonts w:ascii="Arial" w:hAnsi="Arial" w:cs="Arial"/>
          <w:b w:val="0"/>
          <w:szCs w:val="24"/>
        </w:rPr>
        <w:t xml:space="preserve">stados </w:t>
      </w:r>
      <w:r>
        <w:rPr>
          <w:rFonts w:ascii="Arial" w:hAnsi="Arial" w:cs="Arial"/>
          <w:b w:val="0"/>
          <w:szCs w:val="24"/>
        </w:rPr>
        <w:t>P</w:t>
      </w:r>
      <w:r w:rsidR="00AC14B2">
        <w:rPr>
          <w:rFonts w:ascii="Arial" w:hAnsi="Arial" w:cs="Arial"/>
          <w:b w:val="0"/>
          <w:szCs w:val="24"/>
        </w:rPr>
        <w:t>artes</w:t>
      </w:r>
      <w:r>
        <w:rPr>
          <w:rFonts w:ascii="Arial" w:hAnsi="Arial" w:cs="Arial"/>
          <w:b w:val="0"/>
          <w:szCs w:val="24"/>
        </w:rPr>
        <w:t xml:space="preserve"> </w:t>
      </w:r>
      <w:r w:rsidRPr="00B76E91">
        <w:rPr>
          <w:rFonts w:ascii="Arial" w:hAnsi="Arial" w:cs="Arial"/>
          <w:b w:val="0"/>
          <w:szCs w:val="24"/>
        </w:rPr>
        <w:t>com suas assimetrias populacionais e industriais</w:t>
      </w:r>
      <w:r w:rsidR="00DD66B3">
        <w:rPr>
          <w:rFonts w:ascii="Arial" w:hAnsi="Arial" w:cs="Arial"/>
          <w:b w:val="0"/>
          <w:szCs w:val="24"/>
        </w:rPr>
        <w:t xml:space="preserve"> e que</w:t>
      </w:r>
      <w:r w:rsidR="00120FD5">
        <w:rPr>
          <w:rFonts w:ascii="Arial" w:hAnsi="Arial" w:cs="Arial"/>
          <w:b w:val="0"/>
          <w:szCs w:val="24"/>
        </w:rPr>
        <w:t>,</w:t>
      </w:r>
      <w:r w:rsidR="00DD66B3">
        <w:rPr>
          <w:rFonts w:ascii="Arial" w:hAnsi="Arial" w:cs="Arial"/>
          <w:b w:val="0"/>
          <w:szCs w:val="24"/>
        </w:rPr>
        <w:t xml:space="preserve"> e</w:t>
      </w:r>
      <w:r w:rsidRPr="00B76E91">
        <w:rPr>
          <w:rFonts w:ascii="Arial" w:hAnsi="Arial" w:cs="Arial"/>
          <w:b w:val="0"/>
          <w:szCs w:val="24"/>
        </w:rPr>
        <w:t xml:space="preserve">mbora os Sistemas Nacionais de Qualidade </w:t>
      </w:r>
      <w:r w:rsidR="00EC14C8">
        <w:rPr>
          <w:rFonts w:ascii="Arial" w:hAnsi="Arial" w:cs="Arial"/>
          <w:b w:val="0"/>
          <w:szCs w:val="24"/>
        </w:rPr>
        <w:t>(Norma</w:t>
      </w:r>
      <w:r w:rsidR="00725885">
        <w:rPr>
          <w:rFonts w:ascii="Arial" w:hAnsi="Arial" w:cs="Arial"/>
          <w:b w:val="0"/>
          <w:szCs w:val="24"/>
        </w:rPr>
        <w:t>t</w:t>
      </w:r>
      <w:r w:rsidR="00EC14C8">
        <w:rPr>
          <w:rFonts w:ascii="Arial" w:hAnsi="Arial" w:cs="Arial"/>
          <w:b w:val="0"/>
          <w:szCs w:val="24"/>
        </w:rPr>
        <w:t>ização</w:t>
      </w:r>
      <w:r w:rsidR="003D0A1D">
        <w:rPr>
          <w:rFonts w:ascii="Arial" w:hAnsi="Arial" w:cs="Arial"/>
          <w:b w:val="0"/>
          <w:szCs w:val="24"/>
        </w:rPr>
        <w:t xml:space="preserve">, Acreditação) </w:t>
      </w:r>
      <w:r w:rsidR="00EC14C8">
        <w:rPr>
          <w:rFonts w:ascii="Arial" w:hAnsi="Arial" w:cs="Arial"/>
          <w:b w:val="0"/>
          <w:szCs w:val="24"/>
        </w:rPr>
        <w:t>est</w:t>
      </w:r>
      <w:r w:rsidR="009E4BAA">
        <w:rPr>
          <w:rFonts w:ascii="Arial" w:hAnsi="Arial" w:cs="Arial"/>
          <w:b w:val="0"/>
          <w:szCs w:val="24"/>
        </w:rPr>
        <w:t>ejam</w:t>
      </w:r>
      <w:r w:rsidR="00EC14C8">
        <w:rPr>
          <w:rFonts w:ascii="Arial" w:hAnsi="Arial" w:cs="Arial"/>
          <w:b w:val="0"/>
          <w:szCs w:val="24"/>
        </w:rPr>
        <w:t xml:space="preserve"> constituídos,</w:t>
      </w:r>
      <w:r w:rsidR="003D0A1D">
        <w:rPr>
          <w:rFonts w:ascii="Arial" w:hAnsi="Arial" w:cs="Arial"/>
          <w:b w:val="0"/>
          <w:szCs w:val="24"/>
        </w:rPr>
        <w:t xml:space="preserve"> </w:t>
      </w:r>
      <w:r w:rsidRPr="00B76E91">
        <w:rPr>
          <w:rFonts w:ascii="Arial" w:hAnsi="Arial" w:cs="Arial"/>
          <w:b w:val="0"/>
          <w:szCs w:val="24"/>
        </w:rPr>
        <w:t>a infraestrutura disponível dos organismos de avaliação da conformidade</w:t>
      </w:r>
      <w:r w:rsidR="00E516F7">
        <w:rPr>
          <w:rFonts w:ascii="Arial" w:hAnsi="Arial" w:cs="Arial"/>
          <w:b w:val="0"/>
          <w:szCs w:val="24"/>
        </w:rPr>
        <w:t>, em especial os laboratórios de ensaios</w:t>
      </w:r>
      <w:r w:rsidR="00F0029B">
        <w:rPr>
          <w:rFonts w:ascii="Arial" w:hAnsi="Arial" w:cs="Arial"/>
          <w:b w:val="0"/>
          <w:szCs w:val="24"/>
        </w:rPr>
        <w:t xml:space="preserve">, </w:t>
      </w:r>
      <w:r w:rsidR="006F0B65">
        <w:rPr>
          <w:rFonts w:ascii="Arial" w:hAnsi="Arial" w:cs="Arial"/>
          <w:b w:val="0"/>
          <w:szCs w:val="24"/>
        </w:rPr>
        <w:t>são</w:t>
      </w:r>
      <w:r w:rsidR="003D0A1D">
        <w:rPr>
          <w:rFonts w:ascii="Arial" w:hAnsi="Arial" w:cs="Arial"/>
          <w:b w:val="0"/>
          <w:szCs w:val="24"/>
        </w:rPr>
        <w:t xml:space="preserve"> distinta</w:t>
      </w:r>
      <w:r w:rsidR="006F0B65">
        <w:rPr>
          <w:rFonts w:ascii="Arial" w:hAnsi="Arial" w:cs="Arial"/>
          <w:b w:val="0"/>
          <w:szCs w:val="24"/>
        </w:rPr>
        <w:t>s</w:t>
      </w:r>
      <w:r w:rsidR="003D0A1D">
        <w:rPr>
          <w:rFonts w:ascii="Arial" w:hAnsi="Arial" w:cs="Arial"/>
          <w:b w:val="0"/>
          <w:szCs w:val="24"/>
        </w:rPr>
        <w:t>.</w:t>
      </w:r>
    </w:p>
    <w:p w14:paraId="3EBE178E" w14:textId="7C0DDB43" w:rsidR="00C0053E" w:rsidRDefault="00940D72" w:rsidP="003D0A1D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Finalmente, </w:t>
      </w:r>
      <w:r w:rsidR="00120FD5">
        <w:rPr>
          <w:rFonts w:ascii="Arial" w:hAnsi="Arial" w:cs="Arial"/>
          <w:b w:val="0"/>
          <w:szCs w:val="24"/>
        </w:rPr>
        <w:t>p</w:t>
      </w:r>
      <w:r w:rsidR="00120FD5" w:rsidRPr="00B76E91">
        <w:rPr>
          <w:rFonts w:ascii="Arial" w:hAnsi="Arial" w:cs="Arial"/>
          <w:b w:val="0"/>
          <w:szCs w:val="24"/>
        </w:rPr>
        <w:t>rop</w:t>
      </w:r>
      <w:r w:rsidR="00120FD5">
        <w:rPr>
          <w:rFonts w:ascii="Arial" w:hAnsi="Arial" w:cs="Arial"/>
          <w:b w:val="0"/>
          <w:szCs w:val="24"/>
        </w:rPr>
        <w:t>ô</w:t>
      </w:r>
      <w:r w:rsidR="00120FD5" w:rsidRPr="00B76E91">
        <w:rPr>
          <w:rFonts w:ascii="Arial" w:hAnsi="Arial" w:cs="Arial"/>
          <w:b w:val="0"/>
          <w:szCs w:val="24"/>
        </w:rPr>
        <w:t>s</w:t>
      </w:r>
      <w:r w:rsidR="00C0053E" w:rsidRPr="00B76E91">
        <w:rPr>
          <w:rFonts w:ascii="Arial" w:hAnsi="Arial" w:cs="Arial"/>
          <w:b w:val="0"/>
          <w:szCs w:val="24"/>
        </w:rPr>
        <w:t xml:space="preserve"> avançar na ARM Regional, contemplando esta situação.</w:t>
      </w:r>
    </w:p>
    <w:p w14:paraId="3AA18E4E" w14:textId="77777777" w:rsidR="00732A46" w:rsidRPr="00210947" w:rsidRDefault="00732A46" w:rsidP="003D0A1D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szCs w:val="24"/>
        </w:rPr>
      </w:pPr>
    </w:p>
    <w:p w14:paraId="72990770" w14:textId="367CC4D5" w:rsidR="00710B13" w:rsidRPr="002D4EE1" w:rsidRDefault="000A2E3E" w:rsidP="00710B13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szCs w:val="24"/>
        </w:rPr>
      </w:pPr>
      <w:r w:rsidRPr="002D4EE1">
        <w:rPr>
          <w:rFonts w:ascii="Arial" w:hAnsi="Arial" w:cs="Arial"/>
          <w:bCs/>
          <w:szCs w:val="24"/>
        </w:rPr>
        <w:lastRenderedPageBreak/>
        <w:t>Certificação de Equipamentos e Combate à Pirataria.</w:t>
      </w:r>
      <w:r w:rsidR="008C38C7" w:rsidRPr="002D4EE1">
        <w:rPr>
          <w:rFonts w:ascii="Arial" w:hAnsi="Arial" w:cs="Arial"/>
          <w:b w:val="0"/>
          <w:szCs w:val="24"/>
        </w:rPr>
        <w:t xml:space="preserve"> </w:t>
      </w:r>
      <w:r w:rsidR="00710B13" w:rsidRPr="002D4EE1">
        <w:rPr>
          <w:rFonts w:ascii="Arial" w:hAnsi="Arial" w:cs="Arial"/>
          <w:b w:val="0"/>
          <w:szCs w:val="24"/>
        </w:rPr>
        <w:t xml:space="preserve">A Delegação </w:t>
      </w:r>
      <w:r w:rsidR="001F79A7">
        <w:rPr>
          <w:rFonts w:ascii="Arial" w:hAnsi="Arial" w:cs="Arial"/>
          <w:b w:val="0"/>
          <w:szCs w:val="24"/>
        </w:rPr>
        <w:t xml:space="preserve">do </w:t>
      </w:r>
      <w:r w:rsidR="00710B13" w:rsidRPr="002D4EE1">
        <w:rPr>
          <w:rFonts w:ascii="Arial" w:hAnsi="Arial" w:cs="Arial"/>
          <w:b w:val="0"/>
          <w:szCs w:val="24"/>
        </w:rPr>
        <w:t>Brasil, apresentou seu laboratório antipirata</w:t>
      </w:r>
      <w:r w:rsidR="00C21E52" w:rsidRPr="002D4EE1">
        <w:rPr>
          <w:rFonts w:ascii="Arial" w:hAnsi="Arial" w:cs="Arial"/>
          <w:b w:val="0"/>
          <w:szCs w:val="24"/>
        </w:rPr>
        <w:t>ri</w:t>
      </w:r>
      <w:r w:rsidR="00710B13" w:rsidRPr="002D4EE1">
        <w:rPr>
          <w:rFonts w:ascii="Arial" w:hAnsi="Arial" w:cs="Arial"/>
          <w:b w:val="0"/>
          <w:szCs w:val="24"/>
        </w:rPr>
        <w:t>a. Resultado de um acordo com a Associação Brasileira de Televisão por Assinatura (ABTA), o laboratório possui recursos tecnológicos para realizar e acompanhar análises técnicas sobre equipamentos e meios ilegais de oferta pirata audiovisual, em atendimento ao Plano de Ação para Combate ao Uso de Decodificadores Clandestinos do Serviço de Acesso Condicionado (</w:t>
      </w:r>
      <w:proofErr w:type="spellStart"/>
      <w:r w:rsidR="00710B13" w:rsidRPr="002D4EE1">
        <w:rPr>
          <w:rFonts w:ascii="Arial" w:hAnsi="Arial" w:cs="Arial"/>
          <w:b w:val="0"/>
          <w:szCs w:val="24"/>
        </w:rPr>
        <w:t>SeAC</w:t>
      </w:r>
      <w:proofErr w:type="spellEnd"/>
      <w:r w:rsidR="00710B13" w:rsidRPr="002D4EE1">
        <w:rPr>
          <w:rFonts w:ascii="Arial" w:hAnsi="Arial" w:cs="Arial"/>
          <w:b w:val="0"/>
          <w:szCs w:val="24"/>
        </w:rPr>
        <w:t xml:space="preserve">). A estrutura possui 12 telas de monitoramento, tem seis postos para trabalho presencial </w:t>
      </w:r>
      <w:r w:rsidR="001F79A7" w:rsidRPr="002D4EE1">
        <w:rPr>
          <w:rFonts w:ascii="Arial" w:hAnsi="Arial" w:cs="Arial"/>
          <w:b w:val="0"/>
          <w:szCs w:val="24"/>
        </w:rPr>
        <w:t>e</w:t>
      </w:r>
      <w:r w:rsidR="00710B13" w:rsidRPr="002D4EE1">
        <w:rPr>
          <w:rFonts w:ascii="Arial" w:hAnsi="Arial" w:cs="Arial"/>
          <w:b w:val="0"/>
          <w:szCs w:val="24"/>
        </w:rPr>
        <w:t xml:space="preserve"> pode ser acessada remotamente.</w:t>
      </w:r>
    </w:p>
    <w:p w14:paraId="0ED11A44" w14:textId="77777777" w:rsidR="00710B13" w:rsidRPr="002D4EE1" w:rsidRDefault="00710B13" w:rsidP="00710B13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szCs w:val="24"/>
        </w:rPr>
      </w:pPr>
      <w:r w:rsidRPr="002D4EE1">
        <w:rPr>
          <w:rFonts w:ascii="Arial" w:hAnsi="Arial" w:cs="Arial"/>
          <w:b w:val="0"/>
          <w:szCs w:val="24"/>
        </w:rPr>
        <w:t>Destacou os riscos encontrados nos equipamentos piratas e as principais realizações do Plano. Lembrou que, desde seu início, em fevereiro deste ano, foram realizadas 29 operações, que apreenderam 1,4 milhão de aparelhos e bloquearam mais de 1,4 mil endereços que, ilegalmente, habilitavam o funcionamento dos TV Boxes piratas. Milhares de equipamentos, de nove fabricantes diferentes e mais de 30 modelos de TV Box, também tiveram sua operação bloqueada.</w:t>
      </w:r>
    </w:p>
    <w:p w14:paraId="7BC67076" w14:textId="51DE1D3E" w:rsidR="004674DB" w:rsidRPr="002D4EE1" w:rsidRDefault="004674DB" w:rsidP="00ED36B1">
      <w:pPr>
        <w:pStyle w:val="TIT2"/>
        <w:widowControl/>
        <w:numPr>
          <w:ilvl w:val="1"/>
          <w:numId w:val="3"/>
        </w:numPr>
        <w:suppressAutoHyphens w:val="0"/>
        <w:autoSpaceDE/>
        <w:spacing w:before="240" w:after="0" w:line="264" w:lineRule="auto"/>
        <w:ind w:left="851" w:hanging="567"/>
        <w:jc w:val="both"/>
        <w:rPr>
          <w:rFonts w:ascii="Arial" w:hAnsi="Arial" w:cs="Arial"/>
          <w:bCs/>
          <w:szCs w:val="24"/>
        </w:rPr>
      </w:pPr>
      <w:r w:rsidRPr="002D4EE1">
        <w:rPr>
          <w:rFonts w:ascii="Arial" w:hAnsi="Arial" w:cs="Arial"/>
          <w:bCs/>
          <w:szCs w:val="24"/>
        </w:rPr>
        <w:t>Agenda Digital Mercosu</w:t>
      </w:r>
      <w:r w:rsidR="009F1522" w:rsidRPr="002D4EE1">
        <w:rPr>
          <w:rFonts w:ascii="Arial" w:hAnsi="Arial" w:cs="Arial"/>
          <w:bCs/>
          <w:szCs w:val="24"/>
        </w:rPr>
        <w:t>l</w:t>
      </w:r>
      <w:r w:rsidRPr="002D4EE1">
        <w:rPr>
          <w:rFonts w:ascii="Arial" w:hAnsi="Arial" w:cs="Arial"/>
          <w:bCs/>
          <w:szCs w:val="24"/>
        </w:rPr>
        <w:t xml:space="preserve"> (GAD).</w:t>
      </w:r>
    </w:p>
    <w:p w14:paraId="35857517" w14:textId="6B97F2B2" w:rsidR="00937740" w:rsidRPr="00850511" w:rsidRDefault="00937740" w:rsidP="0092683C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bookmarkStart w:id="1" w:name="_Hlk26355259"/>
      <w:r w:rsidRPr="00850511">
        <w:rPr>
          <w:rFonts w:ascii="Arial" w:hAnsi="Arial" w:cs="Arial"/>
          <w:b w:val="0"/>
          <w:bCs/>
          <w:szCs w:val="24"/>
        </w:rPr>
        <w:t xml:space="preserve">Neste ponto, a </w:t>
      </w:r>
      <w:r w:rsidR="001F79A7">
        <w:rPr>
          <w:rFonts w:ascii="Arial" w:hAnsi="Arial" w:cs="Arial"/>
          <w:b w:val="0"/>
          <w:bCs/>
          <w:szCs w:val="24"/>
        </w:rPr>
        <w:t>Delegação da</w:t>
      </w:r>
      <w:r w:rsidRPr="00850511">
        <w:rPr>
          <w:rFonts w:ascii="Arial" w:hAnsi="Arial" w:cs="Arial"/>
          <w:b w:val="0"/>
          <w:bCs/>
          <w:szCs w:val="24"/>
        </w:rPr>
        <w:t xml:space="preserve"> Argentina compartilhou seus comentários sobre o projeto de Plano de Ação do Grupo da Agenda Digital (GAD) do MERCOSUL e houve uma troca de ideias com os demais reguladores dos Estados Partes. Houve unanimidade em concluir que é preciso melhorar a comunicação entre o trabalho que está sendo realizado pelo GAD e as Comissões Temáticas do SGT1.</w:t>
      </w:r>
    </w:p>
    <w:p w14:paraId="5BE9BE0F" w14:textId="77777777" w:rsidR="00937740" w:rsidRPr="00850511" w:rsidRDefault="00937740" w:rsidP="0092683C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 w:rsidRPr="00850511">
        <w:rPr>
          <w:rFonts w:ascii="Arial" w:hAnsi="Arial" w:cs="Arial"/>
          <w:b w:val="0"/>
          <w:bCs/>
          <w:szCs w:val="24"/>
        </w:rPr>
        <w:t>Por este motivo, reitera-se a necessidade de estabelecer um canal de comunicação eficaz com o GAD, solicitando ao SGT1 que comunique este pedido.</w:t>
      </w:r>
    </w:p>
    <w:p w14:paraId="24A735C1" w14:textId="411ACE27" w:rsidR="0080450C" w:rsidRPr="00862D4B" w:rsidRDefault="000258DF" w:rsidP="0080450C">
      <w:pPr>
        <w:pStyle w:val="TIT2"/>
        <w:widowControl/>
        <w:numPr>
          <w:ilvl w:val="1"/>
          <w:numId w:val="3"/>
        </w:numPr>
        <w:suppressAutoHyphens w:val="0"/>
        <w:autoSpaceDE/>
        <w:spacing w:before="240" w:after="0" w:line="264" w:lineRule="auto"/>
        <w:ind w:left="851" w:hanging="567"/>
        <w:jc w:val="both"/>
        <w:rPr>
          <w:rFonts w:ascii="Arial" w:hAnsi="Arial" w:cs="Arial"/>
          <w:bCs/>
          <w:szCs w:val="24"/>
        </w:rPr>
      </w:pPr>
      <w:r w:rsidRPr="00862D4B">
        <w:rPr>
          <w:rFonts w:ascii="Arial" w:hAnsi="Arial" w:cs="Arial"/>
          <w:bCs/>
          <w:szCs w:val="24"/>
        </w:rPr>
        <w:t>Furto, roubo e extravio de equipamentos e validaç</w:t>
      </w:r>
      <w:r w:rsidR="009F1522" w:rsidRPr="00862D4B">
        <w:rPr>
          <w:rFonts w:ascii="Arial" w:hAnsi="Arial" w:cs="Arial"/>
          <w:bCs/>
          <w:szCs w:val="24"/>
        </w:rPr>
        <w:t>ã</w:t>
      </w:r>
      <w:r w:rsidRPr="00862D4B">
        <w:rPr>
          <w:rFonts w:ascii="Arial" w:hAnsi="Arial" w:cs="Arial"/>
          <w:bCs/>
          <w:szCs w:val="24"/>
        </w:rPr>
        <w:t>o</w:t>
      </w:r>
      <w:r w:rsidR="009F1522" w:rsidRPr="00862D4B">
        <w:rPr>
          <w:rFonts w:ascii="Arial" w:hAnsi="Arial" w:cs="Arial"/>
          <w:bCs/>
          <w:szCs w:val="24"/>
        </w:rPr>
        <w:t xml:space="preserve"> e i</w:t>
      </w:r>
      <w:r w:rsidRPr="00862D4B">
        <w:rPr>
          <w:rFonts w:ascii="Arial" w:hAnsi="Arial" w:cs="Arial"/>
          <w:bCs/>
          <w:szCs w:val="24"/>
        </w:rPr>
        <w:t>dentificação do assinante.</w:t>
      </w:r>
    </w:p>
    <w:bookmarkEnd w:id="1"/>
    <w:p w14:paraId="0D0ED370" w14:textId="3F469644" w:rsidR="00C93E06" w:rsidRPr="00C93E06" w:rsidRDefault="00C93E06" w:rsidP="00C93E06">
      <w:pPr>
        <w:pStyle w:val="TIT2"/>
        <w:spacing w:before="240" w:line="264" w:lineRule="auto"/>
        <w:ind w:left="851"/>
        <w:jc w:val="both"/>
        <w:rPr>
          <w:rFonts w:ascii="Arial" w:hAnsi="Arial" w:cs="Arial"/>
          <w:b w:val="0"/>
          <w:kern w:val="0"/>
          <w:szCs w:val="24"/>
        </w:rPr>
      </w:pPr>
      <w:r w:rsidRPr="00C93E06">
        <w:rPr>
          <w:rFonts w:ascii="Arial" w:hAnsi="Arial" w:cs="Arial"/>
          <w:b w:val="0"/>
          <w:kern w:val="0"/>
          <w:szCs w:val="24"/>
        </w:rPr>
        <w:t xml:space="preserve">A </w:t>
      </w:r>
      <w:r w:rsidR="001F79A7">
        <w:rPr>
          <w:rFonts w:ascii="Arial" w:hAnsi="Arial" w:cs="Arial"/>
          <w:b w:val="0"/>
          <w:kern w:val="0"/>
          <w:szCs w:val="24"/>
        </w:rPr>
        <w:t>D</w:t>
      </w:r>
      <w:r w:rsidRPr="00C93E06">
        <w:rPr>
          <w:rFonts w:ascii="Arial" w:hAnsi="Arial" w:cs="Arial"/>
          <w:b w:val="0"/>
          <w:kern w:val="0"/>
          <w:szCs w:val="24"/>
        </w:rPr>
        <w:t>elegação</w:t>
      </w:r>
      <w:r w:rsidR="001F79A7">
        <w:rPr>
          <w:rFonts w:ascii="Arial" w:hAnsi="Arial" w:cs="Arial"/>
          <w:b w:val="0"/>
          <w:kern w:val="0"/>
          <w:szCs w:val="24"/>
        </w:rPr>
        <w:t xml:space="preserve"> da</w:t>
      </w:r>
      <w:r w:rsidRPr="00C93E06">
        <w:rPr>
          <w:rFonts w:ascii="Arial" w:hAnsi="Arial" w:cs="Arial"/>
          <w:b w:val="0"/>
          <w:kern w:val="0"/>
          <w:szCs w:val="24"/>
        </w:rPr>
        <w:t xml:space="preserve"> Argentina fez uma apresentação a respeito da resolução de </w:t>
      </w:r>
      <w:r w:rsidR="00C366D5">
        <w:rPr>
          <w:rFonts w:ascii="Arial" w:hAnsi="Arial" w:cs="Arial"/>
          <w:b w:val="0"/>
          <w:kern w:val="0"/>
          <w:szCs w:val="24"/>
        </w:rPr>
        <w:t>identificação (</w:t>
      </w:r>
      <w:proofErr w:type="spellStart"/>
      <w:r w:rsidR="00C366D5">
        <w:rPr>
          <w:rFonts w:ascii="Arial" w:hAnsi="Arial" w:cs="Arial"/>
          <w:b w:val="0"/>
          <w:kern w:val="0"/>
          <w:szCs w:val="24"/>
        </w:rPr>
        <w:t>nominatividad</w:t>
      </w:r>
      <w:proofErr w:type="spellEnd"/>
      <w:r w:rsidR="00C366D5">
        <w:rPr>
          <w:rFonts w:ascii="Arial" w:hAnsi="Arial" w:cs="Arial"/>
          <w:b w:val="0"/>
          <w:kern w:val="0"/>
          <w:szCs w:val="24"/>
        </w:rPr>
        <w:t>)</w:t>
      </w:r>
      <w:r w:rsidR="00CC472E">
        <w:rPr>
          <w:rFonts w:ascii="Arial" w:hAnsi="Arial" w:cs="Arial"/>
          <w:b w:val="0"/>
          <w:kern w:val="0"/>
          <w:szCs w:val="24"/>
        </w:rPr>
        <w:t xml:space="preserve"> </w:t>
      </w:r>
      <w:r w:rsidRPr="00C93E06">
        <w:rPr>
          <w:rFonts w:ascii="Arial" w:hAnsi="Arial" w:cs="Arial"/>
          <w:b w:val="0"/>
          <w:kern w:val="0"/>
          <w:szCs w:val="24"/>
        </w:rPr>
        <w:t>(</w:t>
      </w:r>
      <w:r w:rsidR="00C366D5">
        <w:rPr>
          <w:rFonts w:ascii="Arial" w:hAnsi="Arial" w:cs="Arial"/>
          <w:b w:val="0"/>
          <w:kern w:val="0"/>
          <w:szCs w:val="24"/>
        </w:rPr>
        <w:t>R</w:t>
      </w:r>
      <w:r w:rsidRPr="00C93E06">
        <w:rPr>
          <w:rFonts w:ascii="Arial" w:hAnsi="Arial" w:cs="Arial"/>
          <w:b w:val="0"/>
          <w:kern w:val="0"/>
          <w:szCs w:val="24"/>
        </w:rPr>
        <w:t>esolução N° 8507/16 da ENACOM) e comentou as modificações que estão atualmente em andamento (</w:t>
      </w:r>
      <w:r w:rsidR="00C366D5">
        <w:rPr>
          <w:rFonts w:ascii="Arial" w:hAnsi="Arial" w:cs="Arial"/>
          <w:b w:val="0"/>
          <w:kern w:val="0"/>
          <w:szCs w:val="24"/>
        </w:rPr>
        <w:t>R</w:t>
      </w:r>
      <w:r w:rsidRPr="00C93E06">
        <w:rPr>
          <w:rFonts w:ascii="Arial" w:hAnsi="Arial" w:cs="Arial"/>
          <w:b w:val="0"/>
          <w:kern w:val="0"/>
          <w:szCs w:val="24"/>
        </w:rPr>
        <w:t>esolução 263/2023 da ENACOM). As modificações mais importantes são:</w:t>
      </w:r>
    </w:p>
    <w:p w14:paraId="345A3548" w14:textId="2C396EC0" w:rsidR="00C93E06" w:rsidRPr="00FB413D" w:rsidRDefault="00435208" w:rsidP="00FB413D">
      <w:pPr>
        <w:pStyle w:val="TIT2"/>
        <w:spacing w:before="240" w:line="264" w:lineRule="auto"/>
        <w:ind w:left="851"/>
        <w:jc w:val="both"/>
        <w:rPr>
          <w:rFonts w:ascii="Arial" w:hAnsi="Arial" w:cs="Arial"/>
          <w:b w:val="0"/>
          <w:kern w:val="0"/>
          <w:szCs w:val="24"/>
        </w:rPr>
      </w:pPr>
      <w:r>
        <w:rPr>
          <w:rFonts w:ascii="Arial" w:hAnsi="Arial" w:cs="Arial"/>
          <w:b w:val="0"/>
          <w:kern w:val="0"/>
          <w:szCs w:val="24"/>
        </w:rPr>
        <w:t>I</w:t>
      </w:r>
      <w:r w:rsidR="00C366D5">
        <w:rPr>
          <w:rFonts w:ascii="Arial" w:hAnsi="Arial" w:cs="Arial"/>
          <w:b w:val="0"/>
          <w:kern w:val="0"/>
          <w:szCs w:val="24"/>
        </w:rPr>
        <w:t>dentificação</w:t>
      </w:r>
      <w:r>
        <w:rPr>
          <w:rFonts w:ascii="Arial" w:hAnsi="Arial" w:cs="Arial"/>
          <w:b w:val="0"/>
          <w:kern w:val="0"/>
          <w:szCs w:val="24"/>
        </w:rPr>
        <w:t>:</w:t>
      </w:r>
      <w:r w:rsidR="00C366D5">
        <w:rPr>
          <w:rFonts w:ascii="Arial" w:hAnsi="Arial" w:cs="Arial"/>
          <w:b w:val="0"/>
          <w:kern w:val="0"/>
          <w:szCs w:val="24"/>
        </w:rPr>
        <w:t xml:space="preserve"> </w:t>
      </w:r>
      <w:r w:rsidR="00FB413D">
        <w:rPr>
          <w:rFonts w:ascii="Arial" w:hAnsi="Arial" w:cs="Arial"/>
          <w:b w:val="0"/>
          <w:kern w:val="0"/>
          <w:szCs w:val="24"/>
        </w:rPr>
        <w:t xml:space="preserve">(i) </w:t>
      </w:r>
      <w:r w:rsidR="00C93E06" w:rsidRPr="00FB413D">
        <w:rPr>
          <w:rFonts w:ascii="Arial" w:hAnsi="Arial" w:cs="Arial"/>
          <w:b w:val="0"/>
          <w:kern w:val="0"/>
          <w:szCs w:val="24"/>
        </w:rPr>
        <w:t xml:space="preserve">A incorporação das validações do DNI (documento único de identidade) de modo </w:t>
      </w:r>
      <w:r w:rsidR="00C93E06" w:rsidRPr="002D054D">
        <w:rPr>
          <w:rFonts w:ascii="Arial" w:hAnsi="Arial" w:cs="Arial"/>
          <w:b w:val="0"/>
          <w:i/>
          <w:iCs/>
          <w:kern w:val="0"/>
          <w:szCs w:val="24"/>
        </w:rPr>
        <w:t>on-line</w:t>
      </w:r>
      <w:r w:rsidR="00C93E06" w:rsidRPr="00FB413D">
        <w:rPr>
          <w:rFonts w:ascii="Arial" w:hAnsi="Arial" w:cs="Arial"/>
          <w:b w:val="0"/>
          <w:kern w:val="0"/>
          <w:szCs w:val="24"/>
        </w:rPr>
        <w:t xml:space="preserve"> por meio do cruzamento de dados com o Registro Nacional das Pessoas.</w:t>
      </w:r>
      <w:r w:rsidR="00FB413D" w:rsidRPr="00FB413D">
        <w:rPr>
          <w:rFonts w:ascii="Arial" w:hAnsi="Arial" w:cs="Arial"/>
          <w:b w:val="0"/>
          <w:kern w:val="0"/>
          <w:szCs w:val="24"/>
        </w:rPr>
        <w:t xml:space="preserve"> </w:t>
      </w:r>
      <w:r w:rsidR="00FB413D">
        <w:rPr>
          <w:rFonts w:ascii="Arial" w:hAnsi="Arial" w:cs="Arial"/>
          <w:b w:val="0"/>
          <w:kern w:val="0"/>
          <w:szCs w:val="24"/>
        </w:rPr>
        <w:t>(</w:t>
      </w:r>
      <w:proofErr w:type="spellStart"/>
      <w:r w:rsidR="00FB413D">
        <w:rPr>
          <w:rFonts w:ascii="Arial" w:hAnsi="Arial" w:cs="Arial"/>
          <w:b w:val="0"/>
          <w:kern w:val="0"/>
          <w:szCs w:val="24"/>
        </w:rPr>
        <w:t>ii</w:t>
      </w:r>
      <w:proofErr w:type="spellEnd"/>
      <w:r w:rsidR="00FB413D">
        <w:rPr>
          <w:rFonts w:ascii="Arial" w:hAnsi="Arial" w:cs="Arial"/>
          <w:b w:val="0"/>
          <w:kern w:val="0"/>
          <w:szCs w:val="24"/>
        </w:rPr>
        <w:t xml:space="preserve">) </w:t>
      </w:r>
      <w:r w:rsidR="00C93E06" w:rsidRPr="00FB413D">
        <w:rPr>
          <w:rFonts w:ascii="Arial" w:hAnsi="Arial" w:cs="Arial"/>
          <w:b w:val="0"/>
          <w:kern w:val="0"/>
          <w:szCs w:val="24"/>
        </w:rPr>
        <w:t xml:space="preserve">A incorporação da validação biométrica por parte das </w:t>
      </w:r>
      <w:r w:rsidR="00C93E06" w:rsidRPr="00FB413D">
        <w:rPr>
          <w:rFonts w:ascii="Arial" w:hAnsi="Arial" w:cs="Arial"/>
          <w:b w:val="0"/>
          <w:kern w:val="0"/>
          <w:szCs w:val="24"/>
        </w:rPr>
        <w:lastRenderedPageBreak/>
        <w:t xml:space="preserve">operações comerciais para casos de possíveis fraudes. Caso não seja possível realizar sua validação </w:t>
      </w:r>
      <w:r w:rsidR="00165DE2" w:rsidRPr="00FB413D">
        <w:rPr>
          <w:rFonts w:ascii="Arial" w:hAnsi="Arial" w:cs="Arial"/>
          <w:b w:val="0"/>
          <w:kern w:val="0"/>
          <w:szCs w:val="24"/>
        </w:rPr>
        <w:t xml:space="preserve">também é possível </w:t>
      </w:r>
      <w:r w:rsidR="00C93E06" w:rsidRPr="00FB413D">
        <w:rPr>
          <w:rFonts w:ascii="Arial" w:hAnsi="Arial" w:cs="Arial"/>
          <w:b w:val="0"/>
          <w:kern w:val="0"/>
          <w:szCs w:val="24"/>
        </w:rPr>
        <w:t>mediante fator de dupla autenticidade.</w:t>
      </w:r>
    </w:p>
    <w:p w14:paraId="0249FAC4" w14:textId="0F7BF7E3" w:rsidR="00C93E06" w:rsidRPr="00FB413D" w:rsidRDefault="00C93E06" w:rsidP="00FB413D">
      <w:pPr>
        <w:pStyle w:val="TIT2"/>
        <w:spacing w:before="240" w:line="264" w:lineRule="auto"/>
        <w:ind w:left="851"/>
        <w:jc w:val="both"/>
        <w:rPr>
          <w:rFonts w:ascii="Arial" w:hAnsi="Arial" w:cs="Arial"/>
          <w:b w:val="0"/>
          <w:kern w:val="0"/>
          <w:szCs w:val="24"/>
        </w:rPr>
      </w:pPr>
      <w:r w:rsidRPr="00C93E06">
        <w:rPr>
          <w:rFonts w:ascii="Arial" w:hAnsi="Arial" w:cs="Arial"/>
          <w:b w:val="0"/>
          <w:kern w:val="0"/>
          <w:szCs w:val="24"/>
        </w:rPr>
        <w:t>Terminais:</w:t>
      </w:r>
      <w:r w:rsidR="00FB413D">
        <w:rPr>
          <w:rFonts w:ascii="Arial" w:hAnsi="Arial" w:cs="Arial"/>
          <w:b w:val="0"/>
          <w:kern w:val="0"/>
          <w:szCs w:val="24"/>
        </w:rPr>
        <w:t xml:space="preserve"> (i) </w:t>
      </w:r>
      <w:r w:rsidRPr="00C93E06">
        <w:rPr>
          <w:rFonts w:ascii="Arial" w:hAnsi="Arial" w:cs="Arial"/>
          <w:b w:val="0"/>
          <w:kern w:val="0"/>
          <w:szCs w:val="24"/>
        </w:rPr>
        <w:t>A incorporação das denúncias e o bloqueio correspondente dos terminais que sofrem ro</w:t>
      </w:r>
      <w:r w:rsidR="00481926">
        <w:rPr>
          <w:rFonts w:ascii="Arial" w:hAnsi="Arial" w:cs="Arial"/>
          <w:b w:val="0"/>
          <w:kern w:val="0"/>
          <w:szCs w:val="24"/>
        </w:rPr>
        <w:t>ubos</w:t>
      </w:r>
      <w:r w:rsidRPr="00C93E06">
        <w:rPr>
          <w:rFonts w:ascii="Arial" w:hAnsi="Arial" w:cs="Arial"/>
          <w:b w:val="0"/>
          <w:kern w:val="0"/>
          <w:szCs w:val="24"/>
        </w:rPr>
        <w:t xml:space="preserve"> anteriores à comercialização </w:t>
      </w:r>
      <w:r w:rsidR="00091AAF">
        <w:rPr>
          <w:rFonts w:ascii="Arial" w:hAnsi="Arial" w:cs="Arial"/>
          <w:b w:val="0"/>
          <w:kern w:val="0"/>
          <w:szCs w:val="24"/>
        </w:rPr>
        <w:t>on-line</w:t>
      </w:r>
      <w:r w:rsidRPr="00C93E06">
        <w:rPr>
          <w:rFonts w:ascii="Arial" w:hAnsi="Arial" w:cs="Arial"/>
          <w:b w:val="0"/>
          <w:kern w:val="0"/>
          <w:szCs w:val="24"/>
        </w:rPr>
        <w:t>.</w:t>
      </w:r>
      <w:r w:rsidR="00FB413D">
        <w:rPr>
          <w:rFonts w:ascii="Arial" w:hAnsi="Arial" w:cs="Arial"/>
          <w:b w:val="0"/>
          <w:kern w:val="0"/>
          <w:szCs w:val="24"/>
        </w:rPr>
        <w:t xml:space="preserve"> (</w:t>
      </w:r>
      <w:proofErr w:type="spellStart"/>
      <w:r w:rsidR="00FB413D">
        <w:rPr>
          <w:rFonts w:ascii="Arial" w:hAnsi="Arial" w:cs="Arial"/>
          <w:b w:val="0"/>
          <w:kern w:val="0"/>
          <w:szCs w:val="24"/>
        </w:rPr>
        <w:t>ii</w:t>
      </w:r>
      <w:proofErr w:type="spellEnd"/>
      <w:r w:rsidR="00FB413D">
        <w:rPr>
          <w:rFonts w:ascii="Arial" w:hAnsi="Arial" w:cs="Arial"/>
          <w:b w:val="0"/>
          <w:kern w:val="0"/>
          <w:szCs w:val="24"/>
        </w:rPr>
        <w:t xml:space="preserve">) </w:t>
      </w:r>
      <w:r w:rsidRPr="00C93E06">
        <w:rPr>
          <w:rFonts w:ascii="Arial" w:hAnsi="Arial" w:cs="Arial"/>
          <w:b w:val="0"/>
          <w:kern w:val="0"/>
          <w:szCs w:val="24"/>
        </w:rPr>
        <w:t xml:space="preserve">A normalização do procedimento para o bloqueio dos terminais duplicados </w:t>
      </w:r>
      <w:r w:rsidR="00E272DB">
        <w:rPr>
          <w:rFonts w:ascii="Arial" w:hAnsi="Arial" w:cs="Arial"/>
          <w:b w:val="0"/>
          <w:kern w:val="0"/>
          <w:szCs w:val="24"/>
        </w:rPr>
        <w:t>com</w:t>
      </w:r>
      <w:r w:rsidRPr="00C93E06">
        <w:rPr>
          <w:rFonts w:ascii="Arial" w:hAnsi="Arial" w:cs="Arial"/>
          <w:b w:val="0"/>
          <w:kern w:val="0"/>
          <w:szCs w:val="24"/>
        </w:rPr>
        <w:t xml:space="preserve"> exceção do terminal original.</w:t>
      </w:r>
      <w:r w:rsidR="00FB413D">
        <w:rPr>
          <w:rFonts w:ascii="Arial" w:hAnsi="Arial" w:cs="Arial"/>
          <w:b w:val="0"/>
          <w:kern w:val="0"/>
          <w:szCs w:val="24"/>
        </w:rPr>
        <w:t xml:space="preserve"> (</w:t>
      </w:r>
      <w:proofErr w:type="spellStart"/>
      <w:r w:rsidR="00FB413D">
        <w:rPr>
          <w:rFonts w:ascii="Arial" w:hAnsi="Arial" w:cs="Arial"/>
          <w:b w:val="0"/>
          <w:kern w:val="0"/>
          <w:szCs w:val="24"/>
        </w:rPr>
        <w:t>iii</w:t>
      </w:r>
      <w:proofErr w:type="spellEnd"/>
      <w:r w:rsidR="00FB413D">
        <w:rPr>
          <w:rFonts w:ascii="Arial" w:hAnsi="Arial" w:cs="Arial"/>
          <w:b w:val="0"/>
          <w:kern w:val="0"/>
          <w:szCs w:val="24"/>
        </w:rPr>
        <w:t xml:space="preserve">) </w:t>
      </w:r>
      <w:r w:rsidRPr="00FB413D">
        <w:rPr>
          <w:rFonts w:ascii="Arial" w:hAnsi="Arial" w:cs="Arial"/>
          <w:b w:val="0"/>
          <w:kern w:val="0"/>
          <w:szCs w:val="24"/>
        </w:rPr>
        <w:t xml:space="preserve">Por último, foi comentado que o novo contrato com a GSMA implica o pagamento </w:t>
      </w:r>
      <w:r w:rsidR="00F070DF" w:rsidRPr="00FB413D">
        <w:rPr>
          <w:rFonts w:ascii="Arial" w:hAnsi="Arial" w:cs="Arial"/>
          <w:b w:val="0"/>
          <w:kern w:val="0"/>
          <w:szCs w:val="24"/>
        </w:rPr>
        <w:t xml:space="preserve">por parte dos reguladores </w:t>
      </w:r>
      <w:r w:rsidRPr="00FB413D">
        <w:rPr>
          <w:rFonts w:ascii="Arial" w:hAnsi="Arial" w:cs="Arial"/>
          <w:b w:val="0"/>
          <w:kern w:val="0"/>
          <w:szCs w:val="24"/>
        </w:rPr>
        <w:t>das consultas do IMEI na base internacional do GSM (</w:t>
      </w:r>
      <w:r w:rsidRPr="002D054D">
        <w:rPr>
          <w:rFonts w:ascii="Arial" w:hAnsi="Arial" w:cs="Arial"/>
          <w:b w:val="0"/>
          <w:i/>
          <w:iCs/>
          <w:kern w:val="0"/>
          <w:szCs w:val="24"/>
        </w:rPr>
        <w:t xml:space="preserve">Device </w:t>
      </w:r>
      <w:proofErr w:type="spellStart"/>
      <w:r w:rsidRPr="002D054D">
        <w:rPr>
          <w:rFonts w:ascii="Arial" w:hAnsi="Arial" w:cs="Arial"/>
          <w:b w:val="0"/>
          <w:i/>
          <w:iCs/>
          <w:kern w:val="0"/>
          <w:szCs w:val="24"/>
        </w:rPr>
        <w:t>Check</w:t>
      </w:r>
      <w:proofErr w:type="spellEnd"/>
      <w:r w:rsidRPr="00FB413D">
        <w:rPr>
          <w:rFonts w:ascii="Arial" w:hAnsi="Arial" w:cs="Arial"/>
          <w:b w:val="0"/>
          <w:kern w:val="0"/>
          <w:szCs w:val="24"/>
        </w:rPr>
        <w:t>).</w:t>
      </w:r>
    </w:p>
    <w:p w14:paraId="7BC6707F" w14:textId="38074869" w:rsidR="004674DB" w:rsidRPr="00590B01" w:rsidRDefault="004674DB" w:rsidP="008C38C7">
      <w:pPr>
        <w:pStyle w:val="TIT2"/>
        <w:widowControl/>
        <w:numPr>
          <w:ilvl w:val="1"/>
          <w:numId w:val="3"/>
        </w:numPr>
        <w:suppressAutoHyphens w:val="0"/>
        <w:autoSpaceDE/>
        <w:spacing w:before="240" w:after="0" w:line="264" w:lineRule="auto"/>
        <w:ind w:left="851" w:hanging="567"/>
        <w:jc w:val="both"/>
        <w:rPr>
          <w:rFonts w:ascii="Arial" w:hAnsi="Arial" w:cs="Arial"/>
          <w:bCs/>
          <w:szCs w:val="24"/>
        </w:rPr>
      </w:pPr>
      <w:r w:rsidRPr="00590B01">
        <w:rPr>
          <w:rFonts w:ascii="Arial" w:hAnsi="Arial" w:cs="Arial"/>
          <w:bCs/>
          <w:szCs w:val="24"/>
        </w:rPr>
        <w:t>Revis</w:t>
      </w:r>
      <w:r w:rsidR="009F1522">
        <w:rPr>
          <w:rFonts w:ascii="Arial" w:hAnsi="Arial" w:cs="Arial"/>
          <w:bCs/>
          <w:szCs w:val="24"/>
        </w:rPr>
        <w:t>ão</w:t>
      </w:r>
      <w:r w:rsidRPr="00590B01">
        <w:rPr>
          <w:rFonts w:ascii="Arial" w:hAnsi="Arial" w:cs="Arial"/>
          <w:bCs/>
          <w:szCs w:val="24"/>
        </w:rPr>
        <w:t xml:space="preserve"> de normas.</w:t>
      </w:r>
    </w:p>
    <w:p w14:paraId="3EE3520B" w14:textId="6F490981" w:rsidR="00917794" w:rsidRPr="00590B01" w:rsidRDefault="00917794" w:rsidP="00917794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Cs/>
          <w:szCs w:val="24"/>
          <w:highlight w:val="yellow"/>
        </w:rPr>
      </w:pPr>
      <w:r w:rsidRPr="00590B01">
        <w:rPr>
          <w:rFonts w:ascii="Arial" w:hAnsi="Arial" w:cs="Arial"/>
          <w:b w:val="0"/>
          <w:kern w:val="0"/>
          <w:szCs w:val="24"/>
        </w:rPr>
        <w:t xml:space="preserve">De acordo com a revisão da documentação, nesta seção foi acordado que, no momento, não há regulamentos </w:t>
      </w:r>
      <w:r w:rsidR="00EE0B46">
        <w:rPr>
          <w:rFonts w:ascii="Arial" w:hAnsi="Arial" w:cs="Arial"/>
          <w:b w:val="0"/>
          <w:kern w:val="0"/>
          <w:szCs w:val="24"/>
        </w:rPr>
        <w:t xml:space="preserve">ou normas </w:t>
      </w:r>
      <w:r w:rsidRPr="00590B01">
        <w:rPr>
          <w:rFonts w:ascii="Arial" w:hAnsi="Arial" w:cs="Arial"/>
          <w:b w:val="0"/>
          <w:kern w:val="0"/>
          <w:szCs w:val="24"/>
        </w:rPr>
        <w:t>que precisem ser revisados.</w:t>
      </w:r>
    </w:p>
    <w:p w14:paraId="7BC67081" w14:textId="28F429CD" w:rsidR="004674DB" w:rsidRPr="00590B01" w:rsidRDefault="004674DB" w:rsidP="002B2615">
      <w:pPr>
        <w:pStyle w:val="TIT2"/>
        <w:widowControl/>
        <w:numPr>
          <w:ilvl w:val="1"/>
          <w:numId w:val="3"/>
        </w:numPr>
        <w:suppressAutoHyphens w:val="0"/>
        <w:autoSpaceDE/>
        <w:spacing w:before="240" w:after="0" w:line="264" w:lineRule="auto"/>
        <w:ind w:left="851" w:hanging="567"/>
        <w:jc w:val="both"/>
        <w:rPr>
          <w:rFonts w:ascii="Arial" w:hAnsi="Arial" w:cs="Arial"/>
          <w:bCs/>
          <w:szCs w:val="24"/>
        </w:rPr>
      </w:pPr>
      <w:r w:rsidRPr="00590B01">
        <w:rPr>
          <w:rFonts w:ascii="Arial" w:hAnsi="Arial" w:cs="Arial"/>
          <w:bCs/>
          <w:szCs w:val="24"/>
        </w:rPr>
        <w:t>Posi</w:t>
      </w:r>
      <w:r w:rsidR="009F1522">
        <w:rPr>
          <w:rFonts w:ascii="Arial" w:hAnsi="Arial" w:cs="Arial"/>
          <w:bCs/>
          <w:szCs w:val="24"/>
        </w:rPr>
        <w:t>ção comum do</w:t>
      </w:r>
      <w:r w:rsidRPr="00590B01">
        <w:rPr>
          <w:rFonts w:ascii="Arial" w:hAnsi="Arial" w:cs="Arial"/>
          <w:bCs/>
          <w:szCs w:val="24"/>
        </w:rPr>
        <w:t xml:space="preserve"> MERCOSU</w:t>
      </w:r>
      <w:r w:rsidR="009F1522">
        <w:rPr>
          <w:rFonts w:ascii="Arial" w:hAnsi="Arial" w:cs="Arial"/>
          <w:bCs/>
          <w:szCs w:val="24"/>
        </w:rPr>
        <w:t xml:space="preserve">L nos </w:t>
      </w:r>
      <w:r w:rsidRPr="00590B01">
        <w:rPr>
          <w:rFonts w:ascii="Arial" w:hAnsi="Arial" w:cs="Arial"/>
          <w:bCs/>
          <w:szCs w:val="24"/>
        </w:rPr>
        <w:t>foros internaciona</w:t>
      </w:r>
      <w:r w:rsidR="009F1522">
        <w:rPr>
          <w:rFonts w:ascii="Arial" w:hAnsi="Arial" w:cs="Arial"/>
          <w:bCs/>
          <w:szCs w:val="24"/>
        </w:rPr>
        <w:t>i</w:t>
      </w:r>
      <w:r w:rsidRPr="00590B01">
        <w:rPr>
          <w:rFonts w:ascii="Arial" w:hAnsi="Arial" w:cs="Arial"/>
          <w:bCs/>
          <w:szCs w:val="24"/>
        </w:rPr>
        <w:t>s.</w:t>
      </w:r>
    </w:p>
    <w:p w14:paraId="36582295" w14:textId="513CD369" w:rsidR="00917794" w:rsidRPr="00590B01" w:rsidRDefault="00917794" w:rsidP="00917794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kern w:val="0"/>
          <w:szCs w:val="24"/>
        </w:rPr>
      </w:pPr>
      <w:r w:rsidRPr="00590B01">
        <w:rPr>
          <w:rFonts w:ascii="Arial" w:hAnsi="Arial" w:cs="Arial"/>
          <w:b w:val="0"/>
          <w:kern w:val="0"/>
          <w:szCs w:val="24"/>
        </w:rPr>
        <w:t xml:space="preserve">Continuou-se o trabalho de alinhamento e intercâmbio de informações entre os membros do MERCOSUL para reuniões em outros foros internacionais, como a CITEL e a UIT e, em particular, para </w:t>
      </w:r>
      <w:r w:rsidR="009F026C">
        <w:rPr>
          <w:rFonts w:ascii="Arial" w:hAnsi="Arial" w:cs="Arial"/>
          <w:b w:val="0"/>
          <w:kern w:val="0"/>
          <w:szCs w:val="24"/>
        </w:rPr>
        <w:t>a AMNT-2</w:t>
      </w:r>
      <w:r w:rsidR="00496276">
        <w:rPr>
          <w:rFonts w:ascii="Arial" w:hAnsi="Arial" w:cs="Arial"/>
          <w:b w:val="0"/>
          <w:kern w:val="0"/>
          <w:szCs w:val="24"/>
        </w:rPr>
        <w:t>4</w:t>
      </w:r>
      <w:r w:rsidR="003B3B56">
        <w:rPr>
          <w:rFonts w:ascii="Arial" w:hAnsi="Arial" w:cs="Arial"/>
          <w:b w:val="0"/>
          <w:kern w:val="0"/>
          <w:szCs w:val="24"/>
        </w:rPr>
        <w:t xml:space="preserve"> e </w:t>
      </w:r>
      <w:r w:rsidRPr="00590B01">
        <w:rPr>
          <w:rFonts w:ascii="Arial" w:hAnsi="Arial" w:cs="Arial"/>
          <w:b w:val="0"/>
          <w:kern w:val="0"/>
          <w:szCs w:val="24"/>
        </w:rPr>
        <w:t>negociações de livre comércio que o MERCOSUL está realizando.</w:t>
      </w:r>
    </w:p>
    <w:p w14:paraId="25874FB8" w14:textId="44481BBE" w:rsidR="00FD60B1" w:rsidRDefault="00645CB8" w:rsidP="00917794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kern w:val="0"/>
          <w:szCs w:val="24"/>
        </w:rPr>
      </w:pPr>
      <w:r w:rsidRPr="00645CB8">
        <w:rPr>
          <w:rFonts w:ascii="Arial" w:hAnsi="Arial" w:cs="Arial"/>
          <w:b w:val="0"/>
          <w:kern w:val="0"/>
          <w:szCs w:val="24"/>
        </w:rPr>
        <w:t xml:space="preserve">Reforçou-se a necessidade </w:t>
      </w:r>
      <w:r w:rsidR="000D3593">
        <w:rPr>
          <w:rFonts w:ascii="Arial" w:hAnsi="Arial" w:cs="Arial"/>
          <w:b w:val="0"/>
          <w:kern w:val="0"/>
          <w:szCs w:val="24"/>
        </w:rPr>
        <w:t xml:space="preserve">e vantagens </w:t>
      </w:r>
      <w:r w:rsidRPr="00645CB8">
        <w:rPr>
          <w:rFonts w:ascii="Arial" w:hAnsi="Arial" w:cs="Arial"/>
          <w:b w:val="0"/>
          <w:kern w:val="0"/>
          <w:szCs w:val="24"/>
        </w:rPr>
        <w:t xml:space="preserve">de </w:t>
      </w:r>
      <w:r w:rsidR="000D3593">
        <w:rPr>
          <w:rFonts w:ascii="Arial" w:hAnsi="Arial" w:cs="Arial"/>
          <w:b w:val="0"/>
          <w:kern w:val="0"/>
          <w:szCs w:val="24"/>
        </w:rPr>
        <w:t xml:space="preserve">se </w:t>
      </w:r>
      <w:r w:rsidRPr="00645CB8">
        <w:rPr>
          <w:rFonts w:ascii="Arial" w:hAnsi="Arial" w:cs="Arial"/>
          <w:b w:val="0"/>
          <w:kern w:val="0"/>
          <w:szCs w:val="24"/>
        </w:rPr>
        <w:t xml:space="preserve">utilizar o espaço da </w:t>
      </w:r>
      <w:r w:rsidR="000D3593">
        <w:rPr>
          <w:rFonts w:ascii="Arial" w:hAnsi="Arial" w:cs="Arial"/>
          <w:b w:val="0"/>
          <w:kern w:val="0"/>
          <w:szCs w:val="24"/>
        </w:rPr>
        <w:t>C</w:t>
      </w:r>
      <w:r w:rsidRPr="00645CB8">
        <w:rPr>
          <w:rFonts w:ascii="Arial" w:hAnsi="Arial" w:cs="Arial"/>
          <w:b w:val="0"/>
          <w:kern w:val="0"/>
          <w:szCs w:val="24"/>
        </w:rPr>
        <w:t xml:space="preserve">omissão </w:t>
      </w:r>
      <w:r w:rsidR="000D3593">
        <w:rPr>
          <w:rFonts w:ascii="Arial" w:hAnsi="Arial" w:cs="Arial"/>
          <w:b w:val="0"/>
          <w:kern w:val="0"/>
          <w:szCs w:val="24"/>
        </w:rPr>
        <w:t>T</w:t>
      </w:r>
      <w:r w:rsidRPr="00645CB8">
        <w:rPr>
          <w:rFonts w:ascii="Arial" w:hAnsi="Arial" w:cs="Arial"/>
          <w:b w:val="0"/>
          <w:kern w:val="0"/>
          <w:szCs w:val="24"/>
        </w:rPr>
        <w:t>emática para</w:t>
      </w:r>
      <w:r w:rsidR="00A01211">
        <w:rPr>
          <w:rFonts w:ascii="Arial" w:hAnsi="Arial" w:cs="Arial"/>
          <w:b w:val="0"/>
          <w:kern w:val="0"/>
          <w:szCs w:val="24"/>
        </w:rPr>
        <w:t xml:space="preserve"> </w:t>
      </w:r>
      <w:r w:rsidR="00A01211" w:rsidRPr="000931FB">
        <w:rPr>
          <w:rFonts w:ascii="Arial" w:hAnsi="Arial" w:cs="Arial"/>
          <w:b w:val="0"/>
          <w:kern w:val="0"/>
          <w:szCs w:val="24"/>
        </w:rPr>
        <w:t xml:space="preserve">avançar em posições comuns </w:t>
      </w:r>
      <w:r w:rsidR="009B12CC">
        <w:rPr>
          <w:rFonts w:ascii="Arial" w:hAnsi="Arial" w:cs="Arial"/>
          <w:b w:val="0"/>
          <w:kern w:val="0"/>
          <w:szCs w:val="24"/>
        </w:rPr>
        <w:t>nos</w:t>
      </w:r>
      <w:r w:rsidR="00A01211" w:rsidRPr="000931FB">
        <w:rPr>
          <w:rFonts w:ascii="Arial" w:hAnsi="Arial" w:cs="Arial"/>
          <w:b w:val="0"/>
          <w:kern w:val="0"/>
          <w:szCs w:val="24"/>
        </w:rPr>
        <w:t xml:space="preserve"> fóruns internacionais, a fim de obter o apoio do</w:t>
      </w:r>
      <w:r w:rsidR="009B12CC">
        <w:rPr>
          <w:rFonts w:ascii="Arial" w:hAnsi="Arial" w:cs="Arial"/>
          <w:b w:val="0"/>
          <w:kern w:val="0"/>
          <w:szCs w:val="24"/>
        </w:rPr>
        <w:t>s Países do</w:t>
      </w:r>
      <w:r w:rsidR="00A01211" w:rsidRPr="000931FB">
        <w:rPr>
          <w:rFonts w:ascii="Arial" w:hAnsi="Arial" w:cs="Arial"/>
          <w:b w:val="0"/>
          <w:kern w:val="0"/>
          <w:szCs w:val="24"/>
        </w:rPr>
        <w:t xml:space="preserve"> Bloco antes das reuniões correspondentes.</w:t>
      </w:r>
    </w:p>
    <w:p w14:paraId="7BC67084" w14:textId="7F217544" w:rsidR="007030A3" w:rsidRPr="00590B01" w:rsidRDefault="00313241" w:rsidP="002B2615">
      <w:pPr>
        <w:pStyle w:val="TIT2"/>
        <w:widowControl/>
        <w:numPr>
          <w:ilvl w:val="0"/>
          <w:numId w:val="3"/>
        </w:numPr>
        <w:suppressAutoHyphens w:val="0"/>
        <w:autoSpaceDE/>
        <w:spacing w:before="240" w:after="0" w:line="264" w:lineRule="auto"/>
        <w:ind w:left="0" w:firstLine="0"/>
        <w:jc w:val="both"/>
        <w:rPr>
          <w:rFonts w:ascii="Arial" w:hAnsi="Arial" w:cs="Arial"/>
          <w:bCs/>
          <w:szCs w:val="24"/>
        </w:rPr>
      </w:pPr>
      <w:r w:rsidRPr="00590B01">
        <w:rPr>
          <w:rFonts w:ascii="Arial" w:hAnsi="Arial" w:cs="Arial"/>
          <w:bCs/>
          <w:szCs w:val="24"/>
        </w:rPr>
        <w:t>O</w:t>
      </w:r>
      <w:r w:rsidR="00917794" w:rsidRPr="00590B01">
        <w:rPr>
          <w:rFonts w:ascii="Arial" w:hAnsi="Arial" w:cs="Arial"/>
          <w:bCs/>
          <w:szCs w:val="24"/>
        </w:rPr>
        <w:t>U</w:t>
      </w:r>
      <w:r w:rsidRPr="00590B01">
        <w:rPr>
          <w:rFonts w:ascii="Arial" w:hAnsi="Arial" w:cs="Arial"/>
          <w:bCs/>
          <w:szCs w:val="24"/>
        </w:rPr>
        <w:t>TROS AS</w:t>
      </w:r>
      <w:r w:rsidR="00917794" w:rsidRPr="00590B01">
        <w:rPr>
          <w:rFonts w:ascii="Arial" w:hAnsi="Arial" w:cs="Arial"/>
          <w:bCs/>
          <w:szCs w:val="24"/>
        </w:rPr>
        <w:t>S</w:t>
      </w:r>
      <w:r w:rsidRPr="00590B01">
        <w:rPr>
          <w:rFonts w:ascii="Arial" w:hAnsi="Arial" w:cs="Arial"/>
          <w:bCs/>
          <w:szCs w:val="24"/>
        </w:rPr>
        <w:t>UNTOS</w:t>
      </w:r>
      <w:r w:rsidR="004674DB" w:rsidRPr="00590B01">
        <w:rPr>
          <w:rFonts w:ascii="Arial" w:hAnsi="Arial" w:cs="Arial"/>
          <w:bCs/>
          <w:szCs w:val="24"/>
        </w:rPr>
        <w:t>.</w:t>
      </w:r>
    </w:p>
    <w:p w14:paraId="35A0C92A" w14:textId="700C86CC" w:rsidR="003E042D" w:rsidRPr="00590B01" w:rsidRDefault="007B7036" w:rsidP="003E042D">
      <w:pPr>
        <w:pStyle w:val="TIT2"/>
        <w:widowControl/>
        <w:numPr>
          <w:ilvl w:val="1"/>
          <w:numId w:val="3"/>
        </w:numPr>
        <w:suppressAutoHyphens w:val="0"/>
        <w:autoSpaceDE/>
        <w:spacing w:before="240" w:after="0" w:line="264" w:lineRule="auto"/>
        <w:ind w:left="851" w:hanging="567"/>
        <w:jc w:val="both"/>
        <w:rPr>
          <w:rFonts w:ascii="Arial" w:hAnsi="Arial" w:cs="Arial"/>
          <w:bCs/>
          <w:szCs w:val="24"/>
        </w:rPr>
      </w:pPr>
      <w:bookmarkStart w:id="2" w:name="_Hlk26355281"/>
      <w:r>
        <w:rPr>
          <w:rFonts w:ascii="Arial" w:hAnsi="Arial" w:cs="Arial"/>
          <w:szCs w:val="24"/>
        </w:rPr>
        <w:t>Segurança Cibernética e combate a fraudes.</w:t>
      </w:r>
      <w:r w:rsidR="003E042D" w:rsidRPr="00590B01">
        <w:rPr>
          <w:rFonts w:ascii="Arial" w:hAnsi="Arial" w:cs="Arial"/>
          <w:szCs w:val="24"/>
        </w:rPr>
        <w:t xml:space="preserve"> </w:t>
      </w:r>
    </w:p>
    <w:bookmarkEnd w:id="2"/>
    <w:p w14:paraId="218F2927" w14:textId="11FF956F" w:rsidR="00DC67BF" w:rsidRPr="00DC67BF" w:rsidRDefault="00DC67BF" w:rsidP="00DC67BF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kern w:val="0"/>
          <w:szCs w:val="24"/>
        </w:rPr>
      </w:pPr>
      <w:r w:rsidRPr="00DC67BF">
        <w:rPr>
          <w:rFonts w:ascii="Arial" w:hAnsi="Arial" w:cs="Arial"/>
          <w:b w:val="0"/>
          <w:kern w:val="0"/>
          <w:szCs w:val="24"/>
        </w:rPr>
        <w:t xml:space="preserve">A </w:t>
      </w:r>
      <w:r>
        <w:rPr>
          <w:rFonts w:ascii="Arial" w:hAnsi="Arial" w:cs="Arial"/>
          <w:b w:val="0"/>
          <w:kern w:val="0"/>
          <w:szCs w:val="24"/>
        </w:rPr>
        <w:t xml:space="preserve">Delegação </w:t>
      </w:r>
      <w:r w:rsidR="007A3CA3">
        <w:rPr>
          <w:rFonts w:ascii="Arial" w:hAnsi="Arial" w:cs="Arial"/>
          <w:b w:val="0"/>
          <w:kern w:val="0"/>
          <w:szCs w:val="24"/>
        </w:rPr>
        <w:t xml:space="preserve">do </w:t>
      </w:r>
      <w:r>
        <w:rPr>
          <w:rFonts w:ascii="Arial" w:hAnsi="Arial" w:cs="Arial"/>
          <w:b w:val="0"/>
          <w:kern w:val="0"/>
          <w:szCs w:val="24"/>
        </w:rPr>
        <w:t>Brasil</w:t>
      </w:r>
      <w:r w:rsidRPr="00DC67BF">
        <w:rPr>
          <w:rFonts w:ascii="Arial" w:hAnsi="Arial" w:cs="Arial"/>
          <w:b w:val="0"/>
          <w:kern w:val="0"/>
          <w:szCs w:val="24"/>
        </w:rPr>
        <w:t>, realizou uma apresentação sobre o</w:t>
      </w:r>
      <w:r w:rsidRPr="00DC67BF">
        <w:rPr>
          <w:szCs w:val="24"/>
          <w:lang w:eastAsia="pt-BR"/>
        </w:rPr>
        <w:t xml:space="preserve"> </w:t>
      </w:r>
      <w:r w:rsidRPr="00DC67BF">
        <w:rPr>
          <w:rFonts w:ascii="Arial" w:hAnsi="Arial" w:cs="Arial"/>
          <w:b w:val="0"/>
          <w:kern w:val="0"/>
          <w:szCs w:val="24"/>
        </w:rPr>
        <w:t>tema de Cibersegurança e a atuação da Anatel</w:t>
      </w:r>
      <w:r w:rsidR="00C87DE3">
        <w:rPr>
          <w:rFonts w:ascii="Arial" w:hAnsi="Arial" w:cs="Arial"/>
          <w:b w:val="0"/>
          <w:kern w:val="0"/>
          <w:szCs w:val="24"/>
        </w:rPr>
        <w:t xml:space="preserve">. Foi </w:t>
      </w:r>
      <w:r w:rsidRPr="00DC67BF">
        <w:rPr>
          <w:rFonts w:ascii="Arial" w:hAnsi="Arial" w:cs="Arial"/>
          <w:b w:val="0"/>
          <w:kern w:val="0"/>
          <w:szCs w:val="24"/>
        </w:rPr>
        <w:t>desta</w:t>
      </w:r>
      <w:r w:rsidR="00C87DE3">
        <w:rPr>
          <w:rFonts w:ascii="Arial" w:hAnsi="Arial" w:cs="Arial"/>
          <w:b w:val="0"/>
          <w:kern w:val="0"/>
          <w:szCs w:val="24"/>
        </w:rPr>
        <w:t>cado</w:t>
      </w:r>
      <w:r w:rsidRPr="00DC67BF">
        <w:rPr>
          <w:rFonts w:ascii="Arial" w:hAnsi="Arial" w:cs="Arial"/>
          <w:b w:val="0"/>
          <w:kern w:val="0"/>
          <w:szCs w:val="24"/>
        </w:rPr>
        <w:t xml:space="preserve"> que, em 2022, o Brasil sofreu 103 bilhões de tentativas e ameaças de ataques cibernéticos, representando 30% dos casos registrados em toda a América Latina e Caribe.</w:t>
      </w:r>
    </w:p>
    <w:p w14:paraId="0C2A912B" w14:textId="77777777" w:rsidR="00DC67BF" w:rsidRPr="004A5FF8" w:rsidRDefault="00DC67BF" w:rsidP="00DC67BF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kern w:val="0"/>
          <w:szCs w:val="24"/>
        </w:rPr>
      </w:pPr>
      <w:r w:rsidRPr="004A5FF8">
        <w:rPr>
          <w:rFonts w:ascii="Arial" w:hAnsi="Arial" w:cs="Arial"/>
          <w:b w:val="0"/>
          <w:kern w:val="0"/>
          <w:szCs w:val="24"/>
        </w:rPr>
        <w:t>A segurança cibernética é vista como um pilar essencial para a transformação digital, sendo crucial para a inovação e desenvolvimento tecnológico. Anatel, em seu plano estratégico, vê a cibersegurança como um habilitador da transformação digital, focando na conectividade, proteção de infraestrutura crítica e proteção dos consumidores.</w:t>
      </w:r>
    </w:p>
    <w:p w14:paraId="580FC37C" w14:textId="77777777" w:rsidR="00DC67BF" w:rsidRPr="004A5FF8" w:rsidRDefault="00DC67BF" w:rsidP="00DC67BF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kern w:val="0"/>
          <w:szCs w:val="24"/>
        </w:rPr>
      </w:pPr>
      <w:r w:rsidRPr="004A5FF8">
        <w:rPr>
          <w:rFonts w:ascii="Arial" w:hAnsi="Arial" w:cs="Arial"/>
          <w:b w:val="0"/>
          <w:kern w:val="0"/>
          <w:szCs w:val="24"/>
        </w:rPr>
        <w:t xml:space="preserve">Foi apresentado o regulamento de cibersegurança da Anatel, que estabelece diretrizes para empresas de telecomunicações e promove a conscientização em </w:t>
      </w:r>
      <w:r w:rsidRPr="004A5FF8">
        <w:rPr>
          <w:rFonts w:ascii="Arial" w:hAnsi="Arial" w:cs="Arial"/>
          <w:b w:val="0"/>
          <w:kern w:val="0"/>
          <w:szCs w:val="24"/>
        </w:rPr>
        <w:lastRenderedPageBreak/>
        <w:t xml:space="preserve">segurança cibernética. O GT-Ciber, grupo de trabalho da Anatel, tem como função avaliar o cenário atual, desenvolver diretrizes e recomendações, interagir com </w:t>
      </w:r>
      <w:r w:rsidRPr="002D054D">
        <w:rPr>
          <w:rFonts w:ascii="Arial" w:hAnsi="Arial" w:cs="Arial"/>
          <w:b w:val="0"/>
          <w:i/>
          <w:iCs/>
          <w:kern w:val="0"/>
          <w:szCs w:val="24"/>
        </w:rPr>
        <w:t>stakeholders</w:t>
      </w:r>
      <w:r w:rsidRPr="004A5FF8">
        <w:rPr>
          <w:rFonts w:ascii="Arial" w:hAnsi="Arial" w:cs="Arial"/>
          <w:b w:val="0"/>
          <w:kern w:val="0"/>
          <w:szCs w:val="24"/>
        </w:rPr>
        <w:t xml:space="preserve"> e promover a educação e conscientização em cibersegurança.</w:t>
      </w:r>
    </w:p>
    <w:p w14:paraId="6FCB53F8" w14:textId="77777777" w:rsidR="00DC67BF" w:rsidRPr="004A5FF8" w:rsidRDefault="00DC67BF" w:rsidP="00DC67BF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kern w:val="0"/>
          <w:szCs w:val="24"/>
        </w:rPr>
      </w:pPr>
      <w:r w:rsidRPr="004A5FF8">
        <w:rPr>
          <w:rFonts w:ascii="Arial" w:hAnsi="Arial" w:cs="Arial"/>
          <w:b w:val="0"/>
          <w:kern w:val="0"/>
          <w:szCs w:val="24"/>
        </w:rPr>
        <w:t>Em outubro de 2023, a Anatel lançou dois guias: "Guia Orientativo de Cibersegurança para Provedores de Serviços de Telecomunicações" e "</w:t>
      </w:r>
      <w:proofErr w:type="spellStart"/>
      <w:r w:rsidRPr="00751216">
        <w:rPr>
          <w:rFonts w:ascii="Arial" w:hAnsi="Arial" w:cs="Arial"/>
          <w:b w:val="0"/>
          <w:i/>
          <w:iCs/>
          <w:kern w:val="0"/>
          <w:szCs w:val="24"/>
        </w:rPr>
        <w:t>DevSecOps</w:t>
      </w:r>
      <w:proofErr w:type="spellEnd"/>
      <w:r w:rsidRPr="004A5FF8">
        <w:rPr>
          <w:rFonts w:ascii="Arial" w:hAnsi="Arial" w:cs="Arial"/>
          <w:b w:val="0"/>
          <w:kern w:val="0"/>
          <w:szCs w:val="24"/>
        </w:rPr>
        <w:t>: Guia Orientativo". O primeiro guia, elaborado em colaboração com o EGC 5.0 e GT-Ciber, fornece orientações sobre proteção de informações, segurança de redes e serviços. O segundo guia foca nas boas práticas para desenvolvimento e operação seguros de software.</w:t>
      </w:r>
    </w:p>
    <w:p w14:paraId="30ED35B8" w14:textId="1B1F3094" w:rsidR="00001929" w:rsidRPr="004A5FF8" w:rsidRDefault="00DC67BF" w:rsidP="00001929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kern w:val="0"/>
          <w:szCs w:val="24"/>
        </w:rPr>
      </w:pPr>
      <w:r w:rsidRPr="004A5FF8">
        <w:rPr>
          <w:rFonts w:ascii="Arial" w:hAnsi="Arial" w:cs="Arial"/>
          <w:b w:val="0"/>
          <w:kern w:val="0"/>
          <w:szCs w:val="24"/>
        </w:rPr>
        <w:t xml:space="preserve">Em conclusão, afirmou que Anatel está comprometida em promover a segurança cibernética, trabalhando em conjunto com diversos setores para garantir um ambiente digital seguro. </w:t>
      </w:r>
      <w:r w:rsidR="00050806" w:rsidRPr="00050806">
        <w:rPr>
          <w:rFonts w:ascii="Arial" w:hAnsi="Arial" w:cs="Arial"/>
          <w:b w:val="0"/>
          <w:kern w:val="0"/>
          <w:szCs w:val="24"/>
        </w:rPr>
        <w:t xml:space="preserve">O </w:t>
      </w:r>
      <w:r w:rsidR="00050806">
        <w:rPr>
          <w:rFonts w:ascii="Arial" w:hAnsi="Arial" w:cs="Arial"/>
          <w:b w:val="0"/>
          <w:kern w:val="0"/>
          <w:szCs w:val="24"/>
        </w:rPr>
        <w:t xml:space="preserve">apresentador </w:t>
      </w:r>
      <w:r w:rsidRPr="00050806">
        <w:rPr>
          <w:rFonts w:ascii="Arial" w:hAnsi="Arial" w:cs="Arial"/>
          <w:b w:val="0"/>
          <w:kern w:val="0"/>
          <w:szCs w:val="24"/>
        </w:rPr>
        <w:t xml:space="preserve">agradeceu a atenção de todos e reforçou o compromisso da Anatel com a segurança cibernética. </w:t>
      </w:r>
      <w:r w:rsidR="007907DA" w:rsidRPr="007907DA">
        <w:rPr>
          <w:rFonts w:ascii="Arial" w:hAnsi="Arial" w:cs="Arial"/>
          <w:b w:val="0"/>
          <w:kern w:val="0"/>
          <w:szCs w:val="24"/>
        </w:rPr>
        <w:t>Po</w:t>
      </w:r>
      <w:r w:rsidR="007907DA">
        <w:rPr>
          <w:rFonts w:ascii="Arial" w:hAnsi="Arial" w:cs="Arial"/>
          <w:b w:val="0"/>
          <w:kern w:val="0"/>
          <w:szCs w:val="24"/>
        </w:rPr>
        <w:t xml:space="preserve">r fim, </w:t>
      </w:r>
      <w:r w:rsidR="008E2B9B">
        <w:rPr>
          <w:rFonts w:ascii="Arial" w:hAnsi="Arial" w:cs="Arial"/>
          <w:b w:val="0"/>
          <w:kern w:val="0"/>
          <w:szCs w:val="24"/>
        </w:rPr>
        <w:t>a Delegação d</w:t>
      </w:r>
      <w:r w:rsidR="007907DA">
        <w:rPr>
          <w:rFonts w:ascii="Arial" w:hAnsi="Arial" w:cs="Arial"/>
          <w:b w:val="0"/>
          <w:kern w:val="0"/>
          <w:szCs w:val="24"/>
        </w:rPr>
        <w:t xml:space="preserve">o Brasil </w:t>
      </w:r>
      <w:r w:rsidRPr="007907DA">
        <w:rPr>
          <w:rFonts w:ascii="Arial" w:hAnsi="Arial" w:cs="Arial"/>
          <w:b w:val="0"/>
          <w:kern w:val="0"/>
          <w:szCs w:val="24"/>
        </w:rPr>
        <w:t xml:space="preserve">sugeriu a avaliação do grupo para tornar tais Guias como recomendações </w:t>
      </w:r>
      <w:r w:rsidR="007907DA">
        <w:rPr>
          <w:rFonts w:ascii="Arial" w:hAnsi="Arial" w:cs="Arial"/>
          <w:b w:val="0"/>
          <w:kern w:val="0"/>
          <w:szCs w:val="24"/>
        </w:rPr>
        <w:t>para</w:t>
      </w:r>
      <w:r w:rsidRPr="007907DA">
        <w:rPr>
          <w:rFonts w:ascii="Arial" w:hAnsi="Arial" w:cs="Arial"/>
          <w:b w:val="0"/>
          <w:kern w:val="0"/>
          <w:szCs w:val="24"/>
        </w:rPr>
        <w:t xml:space="preserve"> Mercosul. </w:t>
      </w:r>
      <w:r w:rsidRPr="004A5FF8">
        <w:rPr>
          <w:rFonts w:ascii="Arial" w:hAnsi="Arial" w:cs="Arial"/>
          <w:b w:val="0"/>
          <w:kern w:val="0"/>
          <w:szCs w:val="24"/>
        </w:rPr>
        <w:t>Os participantes ficaram de internalizar tais informações e guias e voltar a discutir na próxima reunião. </w:t>
      </w:r>
    </w:p>
    <w:p w14:paraId="1EC8E93B" w14:textId="0E19F61E" w:rsidR="00BE0770" w:rsidRPr="00BE0770" w:rsidRDefault="001377AD" w:rsidP="00BE0770">
      <w:pPr>
        <w:pStyle w:val="TIT2"/>
        <w:widowControl/>
        <w:numPr>
          <w:ilvl w:val="1"/>
          <w:numId w:val="3"/>
        </w:numPr>
        <w:suppressAutoHyphens w:val="0"/>
        <w:autoSpaceDE/>
        <w:spacing w:before="240" w:after="0" w:line="264" w:lineRule="auto"/>
        <w:ind w:left="851" w:hanging="567"/>
        <w:jc w:val="both"/>
        <w:rPr>
          <w:rFonts w:ascii="Arial" w:hAnsi="Arial" w:cs="Arial"/>
          <w:szCs w:val="24"/>
        </w:rPr>
      </w:pPr>
      <w:r w:rsidRPr="00BE0770">
        <w:rPr>
          <w:rFonts w:ascii="Arial" w:hAnsi="Arial" w:cs="Arial"/>
          <w:szCs w:val="24"/>
        </w:rPr>
        <w:t xml:space="preserve">Convite para participação </w:t>
      </w:r>
      <w:r w:rsidR="00BE0770">
        <w:rPr>
          <w:rFonts w:ascii="Arial" w:hAnsi="Arial" w:cs="Arial"/>
          <w:szCs w:val="24"/>
        </w:rPr>
        <w:t>em</w:t>
      </w:r>
      <w:r w:rsidRPr="00BE0770">
        <w:rPr>
          <w:rFonts w:ascii="Arial" w:hAnsi="Arial" w:cs="Arial"/>
          <w:szCs w:val="24"/>
        </w:rPr>
        <w:t xml:space="preserve"> Seminários MERCOSUL</w:t>
      </w:r>
    </w:p>
    <w:p w14:paraId="09BC04AB" w14:textId="20EC1EE6" w:rsidR="001377AD" w:rsidRPr="004A5FF8" w:rsidRDefault="001377AD" w:rsidP="00001929">
      <w:pPr>
        <w:pStyle w:val="TIT2"/>
        <w:widowControl/>
        <w:suppressAutoHyphens w:val="0"/>
        <w:autoSpaceDE/>
        <w:spacing w:before="240" w:after="0" w:line="264" w:lineRule="auto"/>
        <w:ind w:left="851"/>
        <w:jc w:val="both"/>
        <w:rPr>
          <w:rFonts w:ascii="Arial" w:hAnsi="Arial" w:cs="Arial"/>
          <w:b w:val="0"/>
          <w:kern w:val="0"/>
          <w:szCs w:val="24"/>
        </w:rPr>
      </w:pPr>
      <w:r w:rsidRPr="00BE0770">
        <w:rPr>
          <w:rFonts w:ascii="Arial" w:hAnsi="Arial" w:cs="Arial"/>
          <w:b w:val="0"/>
          <w:kern w:val="0"/>
          <w:szCs w:val="24"/>
        </w:rPr>
        <w:t xml:space="preserve">A </w:t>
      </w:r>
      <w:r w:rsidR="008E2B9B">
        <w:rPr>
          <w:rFonts w:ascii="Arial" w:hAnsi="Arial" w:cs="Arial"/>
          <w:b w:val="0"/>
          <w:kern w:val="0"/>
          <w:szCs w:val="24"/>
        </w:rPr>
        <w:t>D</w:t>
      </w:r>
      <w:r w:rsidRPr="00BE0770">
        <w:rPr>
          <w:rFonts w:ascii="Arial" w:hAnsi="Arial" w:cs="Arial"/>
          <w:b w:val="0"/>
          <w:kern w:val="0"/>
          <w:szCs w:val="24"/>
        </w:rPr>
        <w:t xml:space="preserve">elegação </w:t>
      </w:r>
      <w:r w:rsidR="008E2B9B">
        <w:rPr>
          <w:rFonts w:ascii="Arial" w:hAnsi="Arial" w:cs="Arial"/>
          <w:b w:val="0"/>
          <w:kern w:val="0"/>
          <w:szCs w:val="24"/>
        </w:rPr>
        <w:t>do B</w:t>
      </w:r>
      <w:r w:rsidRPr="00BE0770">
        <w:rPr>
          <w:rFonts w:ascii="Arial" w:hAnsi="Arial" w:cs="Arial"/>
          <w:b w:val="0"/>
          <w:kern w:val="0"/>
          <w:szCs w:val="24"/>
        </w:rPr>
        <w:t>rasil convidou as demais delegações a participarem dos Seminários, com foco no MERCOSUL, que ocorrerão no final do mês de novembro de 2023</w:t>
      </w:r>
      <w:r w:rsidR="00414FDA">
        <w:rPr>
          <w:rFonts w:ascii="Arial" w:hAnsi="Arial" w:cs="Arial"/>
          <w:b w:val="0"/>
          <w:kern w:val="0"/>
          <w:szCs w:val="24"/>
        </w:rPr>
        <w:t xml:space="preserve"> na sede da Anatel em Brasília</w:t>
      </w:r>
      <w:r w:rsidRPr="00BE0770">
        <w:rPr>
          <w:rFonts w:ascii="Arial" w:hAnsi="Arial" w:cs="Arial"/>
          <w:b w:val="0"/>
          <w:kern w:val="0"/>
          <w:szCs w:val="24"/>
        </w:rPr>
        <w:t xml:space="preserve">. </w:t>
      </w:r>
      <w:r w:rsidRPr="004A5FF8">
        <w:rPr>
          <w:rFonts w:ascii="Arial" w:hAnsi="Arial" w:cs="Arial"/>
          <w:b w:val="0"/>
          <w:kern w:val="0"/>
          <w:szCs w:val="24"/>
        </w:rPr>
        <w:t>São eles: Seminário de Segurança Cibernética em 23/11; Seminário de Inteligência Artificial em 24/11 e Seminário de Habilidades Digitais em 28/11.</w:t>
      </w:r>
    </w:p>
    <w:p w14:paraId="7BC6708A" w14:textId="7F2FC3CA" w:rsidR="004674DB" w:rsidRPr="00590B01" w:rsidRDefault="00313241" w:rsidP="002B2615">
      <w:pPr>
        <w:pStyle w:val="TIT2"/>
        <w:widowControl/>
        <w:numPr>
          <w:ilvl w:val="0"/>
          <w:numId w:val="3"/>
        </w:numPr>
        <w:suppressAutoHyphens w:val="0"/>
        <w:autoSpaceDE/>
        <w:spacing w:before="240" w:after="0" w:line="264" w:lineRule="auto"/>
        <w:ind w:left="0" w:firstLine="0"/>
        <w:jc w:val="both"/>
        <w:rPr>
          <w:rFonts w:ascii="Arial" w:hAnsi="Arial" w:cs="Arial"/>
          <w:bCs/>
          <w:szCs w:val="24"/>
        </w:rPr>
      </w:pPr>
      <w:r w:rsidRPr="00590B01">
        <w:rPr>
          <w:rFonts w:ascii="Arial" w:hAnsi="Arial" w:cs="Arial"/>
          <w:bCs/>
          <w:szCs w:val="24"/>
        </w:rPr>
        <w:t xml:space="preserve">AGENDA, LUGAR </w:t>
      </w:r>
      <w:r w:rsidR="009F1522">
        <w:rPr>
          <w:rFonts w:ascii="Arial" w:hAnsi="Arial" w:cs="Arial"/>
          <w:bCs/>
          <w:szCs w:val="24"/>
        </w:rPr>
        <w:t>E DATA DA PRÓXIMA REUNIÃO</w:t>
      </w:r>
      <w:r w:rsidR="004674DB" w:rsidRPr="00590B01">
        <w:rPr>
          <w:rFonts w:ascii="Arial" w:hAnsi="Arial" w:cs="Arial"/>
          <w:bCs/>
          <w:szCs w:val="24"/>
        </w:rPr>
        <w:t>.</w:t>
      </w:r>
    </w:p>
    <w:p w14:paraId="7BC6708C" w14:textId="08617B05" w:rsidR="0046502A" w:rsidRPr="009F1522" w:rsidRDefault="00917794" w:rsidP="00751216">
      <w:pPr>
        <w:pStyle w:val="TIT2"/>
        <w:spacing w:before="120" w:after="0" w:line="264" w:lineRule="auto"/>
        <w:ind w:left="851"/>
        <w:jc w:val="both"/>
        <w:rPr>
          <w:rFonts w:ascii="Arial" w:hAnsi="Arial" w:cs="Arial"/>
          <w:b w:val="0"/>
          <w:bCs/>
          <w:szCs w:val="24"/>
        </w:rPr>
      </w:pPr>
      <w:r w:rsidRPr="00590B01">
        <w:rPr>
          <w:rFonts w:ascii="Arial" w:hAnsi="Arial" w:cs="Arial"/>
          <w:b w:val="0"/>
          <w:bCs/>
          <w:szCs w:val="24"/>
        </w:rPr>
        <w:t xml:space="preserve">A próxima reunião da </w:t>
      </w:r>
      <w:r w:rsidR="000E5205" w:rsidRPr="00590B01">
        <w:rPr>
          <w:rFonts w:ascii="Arial" w:hAnsi="Arial" w:cs="Arial"/>
          <w:b w:val="0"/>
          <w:bCs/>
          <w:szCs w:val="24"/>
        </w:rPr>
        <w:t xml:space="preserve">CTSPT será realizada durante </w:t>
      </w:r>
      <w:r w:rsidRPr="00590B01">
        <w:rPr>
          <w:rFonts w:ascii="Arial" w:hAnsi="Arial" w:cs="Arial"/>
          <w:b w:val="0"/>
          <w:bCs/>
          <w:szCs w:val="24"/>
        </w:rPr>
        <w:t>a</w:t>
      </w:r>
      <w:r w:rsidR="000E5205" w:rsidRPr="00590B01">
        <w:rPr>
          <w:rFonts w:ascii="Arial" w:hAnsi="Arial" w:cs="Arial"/>
          <w:b w:val="0"/>
          <w:bCs/>
          <w:szCs w:val="24"/>
        </w:rPr>
        <w:t xml:space="preserve"> próxima reuni</w:t>
      </w:r>
      <w:r w:rsidRPr="00590B01">
        <w:rPr>
          <w:rFonts w:ascii="Arial" w:hAnsi="Arial" w:cs="Arial"/>
          <w:b w:val="0"/>
          <w:bCs/>
          <w:szCs w:val="24"/>
        </w:rPr>
        <w:t>ão</w:t>
      </w:r>
      <w:r w:rsidR="000E5205" w:rsidRPr="00590B01">
        <w:rPr>
          <w:rFonts w:ascii="Arial" w:hAnsi="Arial" w:cs="Arial"/>
          <w:b w:val="0"/>
          <w:bCs/>
          <w:szCs w:val="24"/>
        </w:rPr>
        <w:t xml:space="preserve"> </w:t>
      </w:r>
      <w:r w:rsidR="009F1522" w:rsidRPr="00590B01">
        <w:rPr>
          <w:rFonts w:ascii="Arial" w:hAnsi="Arial" w:cs="Arial"/>
          <w:b w:val="0"/>
          <w:bCs/>
          <w:szCs w:val="24"/>
        </w:rPr>
        <w:t>ordinária</w:t>
      </w:r>
      <w:r w:rsidR="000E5205" w:rsidRPr="00590B01">
        <w:rPr>
          <w:rFonts w:ascii="Arial" w:hAnsi="Arial" w:cs="Arial"/>
          <w:b w:val="0"/>
          <w:bCs/>
          <w:szCs w:val="24"/>
        </w:rPr>
        <w:t xml:space="preserve"> </w:t>
      </w:r>
      <w:r w:rsidRPr="00590B01">
        <w:rPr>
          <w:rFonts w:ascii="Arial" w:hAnsi="Arial" w:cs="Arial"/>
          <w:b w:val="0"/>
          <w:bCs/>
          <w:szCs w:val="24"/>
        </w:rPr>
        <w:t>do</w:t>
      </w:r>
      <w:r w:rsidR="000E5205" w:rsidRPr="00590B01">
        <w:rPr>
          <w:rFonts w:ascii="Arial" w:hAnsi="Arial" w:cs="Arial"/>
          <w:b w:val="0"/>
          <w:bCs/>
          <w:szCs w:val="24"/>
        </w:rPr>
        <w:t xml:space="preserve"> SGT N° 1, </w:t>
      </w:r>
      <w:r w:rsidR="009F1522">
        <w:rPr>
          <w:rFonts w:ascii="Arial" w:hAnsi="Arial" w:cs="Arial"/>
          <w:b w:val="0"/>
          <w:bCs/>
          <w:szCs w:val="24"/>
        </w:rPr>
        <w:t xml:space="preserve">no </w:t>
      </w:r>
      <w:r w:rsidR="00146598" w:rsidRPr="00590B01">
        <w:rPr>
          <w:rFonts w:ascii="Arial" w:hAnsi="Arial" w:cs="Arial"/>
          <w:b w:val="0"/>
          <w:bCs/>
          <w:szCs w:val="24"/>
        </w:rPr>
        <w:t>Paraguai</w:t>
      </w:r>
      <w:r w:rsidR="00164F3E" w:rsidRPr="00590B01">
        <w:rPr>
          <w:rFonts w:ascii="Arial" w:hAnsi="Arial" w:cs="Arial"/>
          <w:b w:val="0"/>
          <w:bCs/>
          <w:szCs w:val="24"/>
        </w:rPr>
        <w:t xml:space="preserve">, durante </w:t>
      </w:r>
      <w:r w:rsidR="0069424F">
        <w:rPr>
          <w:rFonts w:ascii="Arial" w:hAnsi="Arial" w:cs="Arial"/>
          <w:b w:val="0"/>
          <w:bCs/>
          <w:szCs w:val="24"/>
        </w:rPr>
        <w:t>o primeiro semestre de</w:t>
      </w:r>
      <w:r w:rsidR="00164F3E" w:rsidRPr="00590B01">
        <w:rPr>
          <w:rFonts w:ascii="Arial" w:hAnsi="Arial" w:cs="Arial"/>
          <w:b w:val="0"/>
          <w:bCs/>
          <w:szCs w:val="24"/>
        </w:rPr>
        <w:t xml:space="preserve"> 20</w:t>
      </w:r>
      <w:r w:rsidR="00146598" w:rsidRPr="00590B01">
        <w:rPr>
          <w:rFonts w:ascii="Arial" w:hAnsi="Arial" w:cs="Arial"/>
          <w:b w:val="0"/>
          <w:bCs/>
          <w:szCs w:val="24"/>
        </w:rPr>
        <w:t>2</w:t>
      </w:r>
      <w:r w:rsidR="007B7036">
        <w:rPr>
          <w:rFonts w:ascii="Arial" w:hAnsi="Arial" w:cs="Arial"/>
          <w:b w:val="0"/>
          <w:bCs/>
          <w:szCs w:val="24"/>
        </w:rPr>
        <w:t>4</w:t>
      </w:r>
      <w:r w:rsidR="00146598" w:rsidRPr="00590B01">
        <w:rPr>
          <w:rFonts w:ascii="Arial" w:hAnsi="Arial" w:cs="Arial"/>
          <w:b w:val="0"/>
          <w:bCs/>
          <w:szCs w:val="24"/>
        </w:rPr>
        <w:t xml:space="preserve"> (</w:t>
      </w:r>
      <w:r w:rsidR="0069424F">
        <w:rPr>
          <w:rFonts w:ascii="Arial" w:hAnsi="Arial" w:cs="Arial"/>
          <w:b w:val="0"/>
          <w:bCs/>
          <w:szCs w:val="24"/>
        </w:rPr>
        <w:t xml:space="preserve">datas </w:t>
      </w:r>
      <w:r w:rsidR="00146598" w:rsidRPr="00590B01">
        <w:rPr>
          <w:rFonts w:ascii="Arial" w:hAnsi="Arial" w:cs="Arial"/>
          <w:b w:val="0"/>
          <w:bCs/>
          <w:szCs w:val="24"/>
        </w:rPr>
        <w:t>a confirmar)</w:t>
      </w:r>
      <w:r w:rsidR="00164F3E" w:rsidRPr="00590B01">
        <w:rPr>
          <w:rFonts w:ascii="Arial" w:hAnsi="Arial" w:cs="Arial"/>
          <w:b w:val="0"/>
          <w:bCs/>
          <w:szCs w:val="24"/>
        </w:rPr>
        <w:t>.</w:t>
      </w:r>
    </w:p>
    <w:p w14:paraId="108856C6" w14:textId="0B91F349" w:rsidR="008E2B9B" w:rsidRDefault="008E2B9B">
      <w:pPr>
        <w:rPr>
          <w:rFonts w:ascii="Arial" w:hAnsi="Arial" w:cs="Arial"/>
          <w:bCs/>
          <w:sz w:val="24"/>
          <w:szCs w:val="24"/>
          <w:lang w:val="pt-BR" w:eastAsia="en-US"/>
        </w:rPr>
      </w:pPr>
      <w:r>
        <w:rPr>
          <w:rFonts w:ascii="Arial" w:hAnsi="Arial" w:cs="Arial"/>
          <w:bCs/>
          <w:sz w:val="24"/>
          <w:szCs w:val="24"/>
          <w:lang w:val="pt-BR"/>
        </w:rPr>
        <w:br w:type="page"/>
      </w:r>
    </w:p>
    <w:p w14:paraId="2C3AC379" w14:textId="1B80D42B" w:rsidR="00917794" w:rsidRPr="00590B01" w:rsidRDefault="008E2B9B" w:rsidP="00751216">
      <w:pPr>
        <w:pStyle w:val="NormalWeb"/>
        <w:keepNext/>
        <w:spacing w:before="120" w:after="0" w:line="264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751216">
        <w:rPr>
          <w:rFonts w:ascii="Arial" w:hAnsi="Arial" w:cs="Arial"/>
          <w:b/>
          <w:sz w:val="24"/>
          <w:szCs w:val="24"/>
          <w:lang w:val="pt-BR"/>
        </w:rPr>
        <w:lastRenderedPageBreak/>
        <w:t>ANEXOS</w:t>
      </w:r>
      <w:r w:rsidR="00797167" w:rsidRPr="00590B01">
        <w:rPr>
          <w:rFonts w:ascii="Arial" w:hAnsi="Arial" w:cs="Arial"/>
          <w:bCs/>
          <w:sz w:val="24"/>
          <w:szCs w:val="24"/>
          <w:lang w:val="pt-BR"/>
        </w:rPr>
        <w:t xml:space="preserve"> que </w:t>
      </w:r>
      <w:r w:rsidR="00917794" w:rsidRPr="00590B01">
        <w:rPr>
          <w:rFonts w:ascii="Arial" w:hAnsi="Arial" w:cs="Arial"/>
          <w:bCs/>
          <w:sz w:val="24"/>
          <w:szCs w:val="24"/>
          <w:lang w:val="pt-BR"/>
        </w:rPr>
        <w:t xml:space="preserve">fazem parte da </w:t>
      </w:r>
      <w:r w:rsidR="00797167" w:rsidRPr="00590B01">
        <w:rPr>
          <w:rFonts w:ascii="Arial" w:hAnsi="Arial" w:cs="Arial"/>
          <w:bCs/>
          <w:sz w:val="24"/>
          <w:szCs w:val="24"/>
          <w:lang w:val="pt-BR"/>
        </w:rPr>
        <w:t xml:space="preserve">presente Ata </w:t>
      </w:r>
      <w:r w:rsidR="00917794" w:rsidRPr="00590B01">
        <w:rPr>
          <w:rFonts w:ascii="Arial" w:hAnsi="Arial" w:cs="Arial"/>
          <w:bCs/>
          <w:sz w:val="24"/>
          <w:szCs w:val="24"/>
          <w:lang w:val="pt-BR"/>
        </w:rPr>
        <w:t>são os seguintes</w:t>
      </w:r>
      <w:r w:rsidR="00797167" w:rsidRPr="00590B01">
        <w:rPr>
          <w:rFonts w:ascii="Arial" w:hAnsi="Arial" w:cs="Arial"/>
          <w:bCs/>
          <w:sz w:val="24"/>
          <w:szCs w:val="24"/>
          <w:lang w:val="pt-BR"/>
        </w:rPr>
        <w:t>:</w:t>
      </w:r>
    </w:p>
    <w:p w14:paraId="102D1011" w14:textId="77777777" w:rsidR="0005501A" w:rsidRDefault="0005501A" w:rsidP="00D94537">
      <w:pPr>
        <w:pStyle w:val="NormalWeb"/>
        <w:keepNext/>
        <w:tabs>
          <w:tab w:val="left" w:pos="1565"/>
        </w:tabs>
        <w:snapToGrid w:val="0"/>
        <w:spacing w:before="120" w:after="0" w:line="264" w:lineRule="auto"/>
        <w:ind w:left="-2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7BC6708E" w14:textId="59759DA1" w:rsidR="00797167" w:rsidRPr="00590B01" w:rsidRDefault="00797167" w:rsidP="00D94537">
      <w:pPr>
        <w:pStyle w:val="NormalWeb"/>
        <w:keepNext/>
        <w:tabs>
          <w:tab w:val="left" w:pos="1565"/>
        </w:tabs>
        <w:snapToGrid w:val="0"/>
        <w:spacing w:before="120" w:after="0" w:line="264" w:lineRule="auto"/>
        <w:ind w:left="-20"/>
        <w:jc w:val="both"/>
        <w:rPr>
          <w:rFonts w:ascii="Arial" w:hAnsi="Arial" w:cs="Arial"/>
          <w:sz w:val="24"/>
          <w:szCs w:val="24"/>
          <w:lang w:val="pt-BR"/>
        </w:rPr>
      </w:pPr>
      <w:r w:rsidRPr="00590B01">
        <w:rPr>
          <w:rFonts w:ascii="Arial" w:hAnsi="Arial" w:cs="Arial"/>
          <w:b/>
          <w:sz w:val="24"/>
          <w:szCs w:val="24"/>
          <w:lang w:val="pt-BR"/>
        </w:rPr>
        <w:t>Anexo I</w:t>
      </w:r>
      <w:r w:rsidRPr="00590B01">
        <w:rPr>
          <w:rFonts w:ascii="Arial" w:hAnsi="Arial" w:cs="Arial"/>
          <w:b/>
          <w:sz w:val="24"/>
          <w:szCs w:val="24"/>
          <w:lang w:val="pt-BR"/>
        </w:rPr>
        <w:tab/>
      </w:r>
      <w:r w:rsidRPr="00590B01">
        <w:rPr>
          <w:rFonts w:ascii="Arial" w:hAnsi="Arial" w:cs="Arial"/>
          <w:sz w:val="24"/>
          <w:szCs w:val="24"/>
          <w:lang w:val="pt-BR"/>
        </w:rPr>
        <w:t>Lista de participantes</w:t>
      </w:r>
      <w:r w:rsidR="009F1522">
        <w:rPr>
          <w:rFonts w:ascii="Arial" w:hAnsi="Arial" w:cs="Arial"/>
          <w:sz w:val="24"/>
          <w:szCs w:val="24"/>
          <w:lang w:val="pt-BR"/>
        </w:rPr>
        <w:t>.</w:t>
      </w:r>
    </w:p>
    <w:p w14:paraId="7BC6708F" w14:textId="56EF0292" w:rsidR="00797167" w:rsidRDefault="00797167" w:rsidP="00D94537">
      <w:pPr>
        <w:pStyle w:val="NormalWeb"/>
        <w:tabs>
          <w:tab w:val="left" w:pos="1565"/>
        </w:tabs>
        <w:snapToGrid w:val="0"/>
        <w:spacing w:before="0" w:after="0" w:line="264" w:lineRule="auto"/>
        <w:ind w:left="-20"/>
        <w:jc w:val="both"/>
        <w:rPr>
          <w:rFonts w:ascii="Arial" w:hAnsi="Arial" w:cs="Arial"/>
          <w:sz w:val="24"/>
          <w:szCs w:val="24"/>
          <w:lang w:val="pt-BR"/>
        </w:rPr>
      </w:pPr>
      <w:r w:rsidRPr="00590B01">
        <w:rPr>
          <w:rFonts w:ascii="Arial" w:hAnsi="Arial" w:cs="Arial"/>
          <w:b/>
          <w:sz w:val="24"/>
          <w:szCs w:val="24"/>
          <w:lang w:val="pt-BR"/>
        </w:rPr>
        <w:t>Anexo II</w:t>
      </w:r>
      <w:r w:rsidRPr="00590B01">
        <w:rPr>
          <w:rFonts w:ascii="Arial" w:hAnsi="Arial" w:cs="Arial"/>
          <w:b/>
          <w:sz w:val="24"/>
          <w:szCs w:val="24"/>
          <w:lang w:val="pt-BR"/>
        </w:rPr>
        <w:tab/>
      </w:r>
      <w:r w:rsidRPr="00590B01">
        <w:rPr>
          <w:rFonts w:ascii="Arial" w:hAnsi="Arial" w:cs="Arial"/>
          <w:sz w:val="24"/>
          <w:szCs w:val="24"/>
          <w:lang w:val="pt-BR"/>
        </w:rPr>
        <w:t xml:space="preserve">Agenda </w:t>
      </w:r>
      <w:r w:rsidR="00725101" w:rsidRPr="00590B01">
        <w:rPr>
          <w:rFonts w:ascii="Arial" w:hAnsi="Arial" w:cs="Arial"/>
          <w:sz w:val="24"/>
          <w:szCs w:val="24"/>
          <w:lang w:val="pt-BR"/>
        </w:rPr>
        <w:t xml:space="preserve">da </w:t>
      </w:r>
      <w:r w:rsidRPr="00590B01">
        <w:rPr>
          <w:rFonts w:ascii="Arial" w:hAnsi="Arial" w:cs="Arial"/>
          <w:sz w:val="24"/>
          <w:szCs w:val="24"/>
          <w:lang w:val="pt-BR"/>
        </w:rPr>
        <w:t>L</w:t>
      </w:r>
      <w:r w:rsidR="003F47AE">
        <w:rPr>
          <w:rFonts w:ascii="Arial" w:hAnsi="Arial" w:cs="Arial"/>
          <w:sz w:val="24"/>
          <w:szCs w:val="24"/>
          <w:lang w:val="pt-BR"/>
        </w:rPr>
        <w:t>XII</w:t>
      </w:r>
      <w:r w:rsidRPr="00590B01">
        <w:rPr>
          <w:rFonts w:ascii="Arial" w:hAnsi="Arial" w:cs="Arial"/>
          <w:bCs/>
          <w:sz w:val="24"/>
          <w:szCs w:val="24"/>
          <w:lang w:val="pt-BR"/>
        </w:rPr>
        <w:t xml:space="preserve"> reuni</w:t>
      </w:r>
      <w:r w:rsidR="00725101" w:rsidRPr="00590B01">
        <w:rPr>
          <w:rFonts w:ascii="Arial" w:hAnsi="Arial" w:cs="Arial"/>
          <w:bCs/>
          <w:sz w:val="24"/>
          <w:szCs w:val="24"/>
          <w:lang w:val="pt-BR"/>
        </w:rPr>
        <w:t>ão</w:t>
      </w:r>
      <w:r w:rsidRPr="00590B01">
        <w:rPr>
          <w:rFonts w:ascii="Arial" w:hAnsi="Arial" w:cs="Arial"/>
          <w:bCs/>
          <w:sz w:val="24"/>
          <w:szCs w:val="24"/>
          <w:lang w:val="pt-BR"/>
        </w:rPr>
        <w:t xml:space="preserve"> da </w:t>
      </w:r>
      <w:r w:rsidRPr="00590B01">
        <w:rPr>
          <w:rFonts w:ascii="Arial" w:hAnsi="Arial" w:cs="Arial"/>
          <w:sz w:val="24"/>
          <w:szCs w:val="24"/>
          <w:lang w:val="pt-BR"/>
        </w:rPr>
        <w:t>CTSPT</w:t>
      </w:r>
      <w:r w:rsidR="00164F3E" w:rsidRPr="00590B01">
        <w:rPr>
          <w:rFonts w:ascii="Arial" w:hAnsi="Arial" w:cs="Arial"/>
          <w:sz w:val="24"/>
          <w:szCs w:val="24"/>
          <w:lang w:val="pt-BR"/>
        </w:rPr>
        <w:t>.</w:t>
      </w:r>
    </w:p>
    <w:p w14:paraId="7A635FAE" w14:textId="1E573D53" w:rsidR="008E2B9B" w:rsidRPr="008E2B9B" w:rsidRDefault="008E2B9B" w:rsidP="00D94537">
      <w:pPr>
        <w:pStyle w:val="NormalWeb"/>
        <w:tabs>
          <w:tab w:val="left" w:pos="1565"/>
        </w:tabs>
        <w:snapToGrid w:val="0"/>
        <w:spacing w:before="0" w:after="0" w:line="264" w:lineRule="auto"/>
        <w:ind w:left="-20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Anexo III</w:t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Cs/>
          <w:sz w:val="24"/>
          <w:szCs w:val="24"/>
          <w:lang w:val="pt-BR"/>
        </w:rPr>
        <w:t>Resumo da Ata.</w:t>
      </w:r>
    </w:p>
    <w:p w14:paraId="50935D76" w14:textId="0D1ECE58" w:rsidR="008E2B9B" w:rsidRPr="00590B01" w:rsidRDefault="00797167" w:rsidP="008E2B9B">
      <w:pPr>
        <w:pStyle w:val="NormalWeb"/>
        <w:tabs>
          <w:tab w:val="left" w:pos="1565"/>
        </w:tabs>
        <w:snapToGrid w:val="0"/>
        <w:spacing w:before="0" w:after="0" w:line="264" w:lineRule="auto"/>
        <w:ind w:left="-20"/>
        <w:jc w:val="both"/>
        <w:rPr>
          <w:rFonts w:ascii="Arial" w:hAnsi="Arial" w:cs="Arial"/>
          <w:sz w:val="24"/>
          <w:szCs w:val="24"/>
          <w:lang w:val="pt-BR"/>
        </w:rPr>
      </w:pPr>
      <w:r w:rsidRPr="00590B01">
        <w:rPr>
          <w:rFonts w:ascii="Arial" w:hAnsi="Arial" w:cs="Arial"/>
          <w:b/>
          <w:sz w:val="24"/>
          <w:szCs w:val="24"/>
          <w:lang w:val="pt-BR"/>
        </w:rPr>
        <w:t>Anexo I</w:t>
      </w:r>
      <w:r w:rsidR="008E2B9B">
        <w:rPr>
          <w:rFonts w:ascii="Arial" w:hAnsi="Arial" w:cs="Arial"/>
          <w:b/>
          <w:sz w:val="24"/>
          <w:szCs w:val="24"/>
          <w:lang w:val="pt-BR"/>
        </w:rPr>
        <w:t>V</w:t>
      </w:r>
      <w:r w:rsidRPr="00590B01">
        <w:rPr>
          <w:rFonts w:ascii="Arial" w:hAnsi="Arial" w:cs="Arial"/>
          <w:b/>
          <w:sz w:val="24"/>
          <w:szCs w:val="24"/>
          <w:lang w:val="pt-BR"/>
        </w:rPr>
        <w:tab/>
      </w:r>
      <w:r w:rsidR="009F1522">
        <w:rPr>
          <w:rFonts w:ascii="Arial" w:hAnsi="Arial" w:cs="Arial"/>
          <w:sz w:val="24"/>
          <w:szCs w:val="24"/>
          <w:lang w:val="pt-BR"/>
        </w:rPr>
        <w:t xml:space="preserve">Contribuições e </w:t>
      </w:r>
      <w:r w:rsidRPr="00590B01">
        <w:rPr>
          <w:rFonts w:ascii="Arial" w:hAnsi="Arial" w:cs="Arial"/>
          <w:sz w:val="24"/>
          <w:szCs w:val="24"/>
          <w:lang w:val="pt-BR"/>
        </w:rPr>
        <w:t>Documentos</w:t>
      </w:r>
      <w:r w:rsidR="00164F3E" w:rsidRPr="00590B01">
        <w:rPr>
          <w:rFonts w:ascii="Arial" w:hAnsi="Arial" w:cs="Arial"/>
          <w:sz w:val="24"/>
          <w:szCs w:val="24"/>
          <w:lang w:val="pt-BR"/>
        </w:rPr>
        <w:t>.</w:t>
      </w:r>
    </w:p>
    <w:p w14:paraId="7BC67092" w14:textId="553EB7AC" w:rsidR="00B50129" w:rsidRDefault="00797167" w:rsidP="00164F3E">
      <w:pPr>
        <w:pStyle w:val="NormalWeb"/>
        <w:tabs>
          <w:tab w:val="left" w:pos="1565"/>
        </w:tabs>
        <w:snapToGrid w:val="0"/>
        <w:spacing w:before="0" w:after="0" w:line="264" w:lineRule="auto"/>
        <w:ind w:left="-20"/>
        <w:jc w:val="both"/>
        <w:rPr>
          <w:rFonts w:ascii="Arial" w:hAnsi="Arial" w:cs="Arial"/>
          <w:sz w:val="24"/>
          <w:szCs w:val="24"/>
          <w:lang w:val="pt-BR"/>
        </w:rPr>
      </w:pPr>
      <w:r w:rsidRPr="00590B01">
        <w:rPr>
          <w:rFonts w:ascii="Arial" w:hAnsi="Arial" w:cs="Arial"/>
          <w:b/>
          <w:sz w:val="24"/>
          <w:szCs w:val="24"/>
          <w:lang w:val="pt-BR"/>
        </w:rPr>
        <w:t>Anexo V</w:t>
      </w:r>
      <w:r w:rsidRPr="00590B01">
        <w:rPr>
          <w:rFonts w:ascii="Arial" w:hAnsi="Arial" w:cs="Arial"/>
          <w:szCs w:val="24"/>
          <w:lang w:val="pt-BR"/>
        </w:rPr>
        <w:tab/>
      </w:r>
      <w:r w:rsidR="00B50129" w:rsidRPr="00590B01">
        <w:rPr>
          <w:rFonts w:ascii="Arial" w:hAnsi="Arial" w:cs="Arial"/>
          <w:sz w:val="24"/>
          <w:szCs w:val="24"/>
          <w:lang w:val="pt-BR"/>
        </w:rPr>
        <w:t>Agenda tentativa d</w:t>
      </w:r>
      <w:r w:rsidR="009F1522">
        <w:rPr>
          <w:rFonts w:ascii="Arial" w:hAnsi="Arial" w:cs="Arial"/>
          <w:sz w:val="24"/>
          <w:szCs w:val="24"/>
          <w:lang w:val="pt-BR"/>
        </w:rPr>
        <w:t xml:space="preserve">a </w:t>
      </w:r>
      <w:r w:rsidR="00B50129" w:rsidRPr="00590B01">
        <w:rPr>
          <w:rFonts w:ascii="Arial" w:hAnsi="Arial" w:cs="Arial"/>
          <w:sz w:val="24"/>
          <w:szCs w:val="24"/>
          <w:lang w:val="pt-BR"/>
        </w:rPr>
        <w:t>L</w:t>
      </w:r>
      <w:r w:rsidR="002211F4">
        <w:rPr>
          <w:rFonts w:ascii="Arial" w:hAnsi="Arial" w:cs="Arial"/>
          <w:sz w:val="24"/>
          <w:szCs w:val="24"/>
          <w:lang w:val="pt-BR"/>
        </w:rPr>
        <w:t>XIII</w:t>
      </w:r>
      <w:r w:rsidR="00B50129" w:rsidRPr="00590B01">
        <w:rPr>
          <w:rFonts w:ascii="Arial" w:hAnsi="Arial" w:cs="Arial"/>
          <w:sz w:val="24"/>
          <w:szCs w:val="24"/>
          <w:lang w:val="pt-BR"/>
        </w:rPr>
        <w:t xml:space="preserve"> re</w:t>
      </w:r>
      <w:r w:rsidR="009F1522">
        <w:rPr>
          <w:rFonts w:ascii="Arial" w:hAnsi="Arial" w:cs="Arial"/>
          <w:sz w:val="24"/>
          <w:szCs w:val="24"/>
          <w:lang w:val="pt-BR"/>
        </w:rPr>
        <w:t>união da</w:t>
      </w:r>
      <w:r w:rsidR="00B50129" w:rsidRPr="00590B01">
        <w:rPr>
          <w:rFonts w:ascii="Arial" w:hAnsi="Arial" w:cs="Arial"/>
          <w:sz w:val="24"/>
          <w:szCs w:val="24"/>
          <w:lang w:val="pt-BR"/>
        </w:rPr>
        <w:t xml:space="preserve"> CTSPT</w:t>
      </w:r>
    </w:p>
    <w:p w14:paraId="260C73C9" w14:textId="2FFA451B" w:rsidR="00C666D8" w:rsidRPr="006E2D3D" w:rsidRDefault="00C666D8" w:rsidP="00C666D8">
      <w:pPr>
        <w:spacing w:after="24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Anexo VI</w:t>
      </w:r>
      <w:r w:rsidR="009430FB">
        <w:rPr>
          <w:rFonts w:ascii="Arial" w:hAnsi="Arial" w:cs="Arial"/>
          <w:b/>
          <w:sz w:val="24"/>
          <w:szCs w:val="24"/>
          <w:lang w:val="pt-BR"/>
        </w:rPr>
        <w:tab/>
        <w:t xml:space="preserve">  </w:t>
      </w:r>
      <w:r w:rsidR="009430FB" w:rsidRPr="009430FB">
        <w:rPr>
          <w:rFonts w:ascii="Arial" w:hAnsi="Arial" w:cs="Arial"/>
          <w:sz w:val="24"/>
          <w:szCs w:val="24"/>
          <w:lang w:val="pt-BR"/>
        </w:rPr>
        <w:t>Relatório</w:t>
      </w:r>
      <w:r w:rsidRPr="00C666D8">
        <w:rPr>
          <w:rFonts w:ascii="Arial" w:hAnsi="Arial" w:cs="Arial"/>
          <w:sz w:val="24"/>
          <w:szCs w:val="24"/>
          <w:lang w:val="pt-BR" w:eastAsia="en-US"/>
        </w:rPr>
        <w:t xml:space="preserve"> </w:t>
      </w:r>
      <w:r>
        <w:rPr>
          <w:rFonts w:ascii="Arial" w:hAnsi="Arial" w:cs="Arial"/>
          <w:sz w:val="24"/>
          <w:szCs w:val="24"/>
          <w:lang w:val="pt-BR" w:eastAsia="en-US"/>
        </w:rPr>
        <w:t>S</w:t>
      </w:r>
      <w:r w:rsidRPr="00C666D8">
        <w:rPr>
          <w:rFonts w:ascii="Arial" w:hAnsi="Arial" w:cs="Arial"/>
          <w:sz w:val="24"/>
          <w:szCs w:val="24"/>
          <w:lang w:val="pt-BR" w:eastAsia="en-US"/>
        </w:rPr>
        <w:t>emestral sobre o grau de avanço do programa de trabalho do período 2023-2024</w:t>
      </w:r>
      <w:r w:rsidR="009430FB">
        <w:rPr>
          <w:rFonts w:ascii="Arial" w:hAnsi="Arial" w:cs="Arial"/>
          <w:sz w:val="24"/>
          <w:szCs w:val="24"/>
          <w:lang w:val="pt-BR" w:eastAsia="en-US"/>
        </w:rPr>
        <w:t>.</w:t>
      </w:r>
    </w:p>
    <w:p w14:paraId="62192B0E" w14:textId="49B7AA48" w:rsidR="00C666D8" w:rsidRPr="00590B01" w:rsidRDefault="00C666D8" w:rsidP="00164F3E">
      <w:pPr>
        <w:pStyle w:val="NormalWeb"/>
        <w:tabs>
          <w:tab w:val="left" w:pos="1565"/>
        </w:tabs>
        <w:snapToGrid w:val="0"/>
        <w:spacing w:before="0" w:after="0" w:line="264" w:lineRule="auto"/>
        <w:ind w:left="-20"/>
        <w:jc w:val="both"/>
        <w:rPr>
          <w:rFonts w:ascii="Arial" w:hAnsi="Arial" w:cs="Arial"/>
          <w:sz w:val="24"/>
          <w:szCs w:val="24"/>
          <w:lang w:val="pt-BR"/>
        </w:rPr>
      </w:pPr>
    </w:p>
    <w:p w14:paraId="7BC67093" w14:textId="77777777" w:rsidR="00797167" w:rsidRPr="00590B01" w:rsidRDefault="00797167" w:rsidP="00D94537">
      <w:pPr>
        <w:pStyle w:val="TIT2"/>
        <w:tabs>
          <w:tab w:val="left" w:pos="1560"/>
        </w:tabs>
        <w:spacing w:before="0" w:after="0"/>
        <w:jc w:val="both"/>
        <w:rPr>
          <w:rFonts w:ascii="Arial" w:hAnsi="Arial" w:cs="Arial"/>
          <w:b w:val="0"/>
          <w:kern w:val="0"/>
          <w:szCs w:val="24"/>
          <w:lang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A56C27" w:rsidRPr="004A5FF8" w14:paraId="7BC670A1" w14:textId="77777777" w:rsidTr="00D84641">
        <w:tc>
          <w:tcPr>
            <w:tcW w:w="4673" w:type="dxa"/>
          </w:tcPr>
          <w:p w14:paraId="7BC6709A" w14:textId="76E2139A" w:rsidR="00A41A2D" w:rsidRPr="00590B01" w:rsidRDefault="00A41A2D" w:rsidP="00B50129">
            <w:pPr>
              <w:tabs>
                <w:tab w:val="center" w:pos="2835"/>
                <w:tab w:val="center" w:pos="737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4673" w:type="dxa"/>
          </w:tcPr>
          <w:p w14:paraId="4FE49095" w14:textId="77777777" w:rsidR="00F422A0" w:rsidRDefault="00F422A0" w:rsidP="00B50129">
            <w:pPr>
              <w:tabs>
                <w:tab w:val="center" w:pos="2835"/>
                <w:tab w:val="center" w:pos="737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14:paraId="7BC670A0" w14:textId="404D2002" w:rsidR="00856663" w:rsidRPr="00590B01" w:rsidRDefault="00856663" w:rsidP="00856663">
            <w:pPr>
              <w:tabs>
                <w:tab w:val="center" w:pos="2835"/>
                <w:tab w:val="center" w:pos="7371"/>
              </w:tabs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A56C27" w:rsidRPr="004A5FF8" w14:paraId="7BC670B2" w14:textId="77777777" w:rsidTr="00D84641">
        <w:tc>
          <w:tcPr>
            <w:tcW w:w="4673" w:type="dxa"/>
          </w:tcPr>
          <w:p w14:paraId="3FB5B034" w14:textId="18DFC80F" w:rsidR="00856663" w:rsidRDefault="00856663" w:rsidP="00856663">
            <w:pPr>
              <w:tabs>
                <w:tab w:val="center" w:pos="2835"/>
                <w:tab w:val="center" w:pos="737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14:paraId="5C0A935B" w14:textId="62DD0EA4" w:rsidR="003C4F29" w:rsidRDefault="003C4F29" w:rsidP="00856663">
            <w:pPr>
              <w:tabs>
                <w:tab w:val="center" w:pos="2835"/>
                <w:tab w:val="center" w:pos="737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14:paraId="55878E48" w14:textId="77777777" w:rsidR="00732A46" w:rsidRDefault="00732A46" w:rsidP="00856663">
            <w:pPr>
              <w:tabs>
                <w:tab w:val="center" w:pos="2835"/>
                <w:tab w:val="center" w:pos="737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14:paraId="7D0726ED" w14:textId="77777777" w:rsidR="00534506" w:rsidRDefault="00534506" w:rsidP="00856663">
            <w:pPr>
              <w:tabs>
                <w:tab w:val="center" w:pos="2835"/>
                <w:tab w:val="center" w:pos="737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14:paraId="5BCC215A" w14:textId="7B54E543" w:rsidR="00856663" w:rsidRPr="00590B01" w:rsidRDefault="00856663" w:rsidP="00856663">
            <w:pPr>
              <w:tabs>
                <w:tab w:val="center" w:pos="2835"/>
                <w:tab w:val="center" w:pos="737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  <w:r w:rsidRPr="00590B01"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  <w:t>Pela Delegação d</w:t>
            </w:r>
            <w:r w:rsidR="008F43E8"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  <w:t>a</w:t>
            </w:r>
            <w:r w:rsidRPr="00590B01"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  <w:t xml:space="preserve"> </w:t>
            </w:r>
            <w:r w:rsidR="00F22F83"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  <w:t>Argentina</w:t>
            </w:r>
          </w:p>
          <w:p w14:paraId="412861FF" w14:textId="2932551A" w:rsidR="00856663" w:rsidRPr="00590B01" w:rsidRDefault="00CF2B9B" w:rsidP="00856663">
            <w:pPr>
              <w:tabs>
                <w:tab w:val="center" w:pos="2835"/>
                <w:tab w:val="center" w:pos="737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  <w:t xml:space="preserve">Solana </w:t>
            </w:r>
            <w:r w:rsidR="000415CA" w:rsidRPr="000415CA"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  <w:t>De Aspiazu</w:t>
            </w:r>
          </w:p>
          <w:p w14:paraId="67144B80" w14:textId="77777777" w:rsidR="00856663" w:rsidRDefault="00856663" w:rsidP="00856663">
            <w:pPr>
              <w:tabs>
                <w:tab w:val="center" w:pos="2835"/>
                <w:tab w:val="center" w:pos="7371"/>
              </w:tabs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14:paraId="175CF938" w14:textId="77777777" w:rsidR="00D8077C" w:rsidRDefault="00D8077C" w:rsidP="00856663">
            <w:pPr>
              <w:tabs>
                <w:tab w:val="center" w:pos="2835"/>
                <w:tab w:val="center" w:pos="7371"/>
              </w:tabs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14:paraId="56E03CC7" w14:textId="77777777" w:rsidR="00D8077C" w:rsidRDefault="00D8077C" w:rsidP="00856663">
            <w:pPr>
              <w:tabs>
                <w:tab w:val="center" w:pos="2835"/>
                <w:tab w:val="center" w:pos="7371"/>
              </w:tabs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14:paraId="57894A19" w14:textId="77777777" w:rsidR="00D8077C" w:rsidRDefault="00D8077C" w:rsidP="00856663">
            <w:pPr>
              <w:tabs>
                <w:tab w:val="center" w:pos="2835"/>
                <w:tab w:val="center" w:pos="7371"/>
              </w:tabs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14:paraId="33E0F9A6" w14:textId="0FF91880" w:rsidR="00D8077C" w:rsidRDefault="00D8077C" w:rsidP="00856663">
            <w:pPr>
              <w:tabs>
                <w:tab w:val="center" w:pos="2835"/>
                <w:tab w:val="center" w:pos="7371"/>
              </w:tabs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14:paraId="622DA417" w14:textId="77777777" w:rsidR="00732A46" w:rsidRDefault="00732A46" w:rsidP="00856663">
            <w:pPr>
              <w:tabs>
                <w:tab w:val="center" w:pos="2835"/>
                <w:tab w:val="center" w:pos="7371"/>
              </w:tabs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14:paraId="293ACE61" w14:textId="77777777" w:rsidR="00D8077C" w:rsidRDefault="00D8077C" w:rsidP="00856663">
            <w:pPr>
              <w:tabs>
                <w:tab w:val="center" w:pos="2835"/>
                <w:tab w:val="center" w:pos="7371"/>
              </w:tabs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14:paraId="500C1782" w14:textId="7283B10B" w:rsidR="00D8077C" w:rsidRDefault="00D8077C" w:rsidP="00D8077C">
            <w:pPr>
              <w:tabs>
                <w:tab w:val="center" w:pos="2835"/>
                <w:tab w:val="center" w:pos="737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  <w:r w:rsidRPr="00590B01"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  <w:t xml:space="preserve">Pela Delegação do </w:t>
            </w:r>
            <w:r w:rsidR="00F22F83"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  <w:t>Paraguai</w:t>
            </w:r>
          </w:p>
          <w:p w14:paraId="79D08B3C" w14:textId="77777777" w:rsidR="00714C47" w:rsidRDefault="00714C47" w:rsidP="00714C47">
            <w:pPr>
              <w:tabs>
                <w:tab w:val="center" w:pos="2835"/>
                <w:tab w:val="center" w:pos="737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  <w:t>Daniel Coronel</w:t>
            </w:r>
          </w:p>
          <w:p w14:paraId="7BC670A9" w14:textId="58D61D9C" w:rsidR="00D8077C" w:rsidRPr="00590B01" w:rsidRDefault="00D8077C" w:rsidP="00856663">
            <w:pPr>
              <w:tabs>
                <w:tab w:val="center" w:pos="2835"/>
                <w:tab w:val="center" w:pos="7371"/>
              </w:tabs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4673" w:type="dxa"/>
          </w:tcPr>
          <w:p w14:paraId="7C1BAA25" w14:textId="77777777" w:rsidR="00856663" w:rsidRDefault="00856663" w:rsidP="00856663">
            <w:pPr>
              <w:tabs>
                <w:tab w:val="center" w:pos="2835"/>
                <w:tab w:val="center" w:pos="737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14:paraId="7B03C567" w14:textId="4C6A3ECA" w:rsidR="00534506" w:rsidRDefault="00534506" w:rsidP="00856663">
            <w:pPr>
              <w:tabs>
                <w:tab w:val="center" w:pos="2835"/>
                <w:tab w:val="center" w:pos="737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14:paraId="22F7B509" w14:textId="77777777" w:rsidR="00732A46" w:rsidRDefault="00732A46" w:rsidP="00856663">
            <w:pPr>
              <w:tabs>
                <w:tab w:val="center" w:pos="2835"/>
                <w:tab w:val="center" w:pos="737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14:paraId="24946300" w14:textId="77777777" w:rsidR="003C4F29" w:rsidRDefault="003C4F29" w:rsidP="00856663">
            <w:pPr>
              <w:tabs>
                <w:tab w:val="center" w:pos="2835"/>
                <w:tab w:val="center" w:pos="737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14:paraId="4544477B" w14:textId="18055197" w:rsidR="00856663" w:rsidRPr="00590B01" w:rsidRDefault="00856663" w:rsidP="00856663">
            <w:pPr>
              <w:tabs>
                <w:tab w:val="center" w:pos="2835"/>
                <w:tab w:val="center" w:pos="737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  <w:r w:rsidRPr="00590B01"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  <w:t xml:space="preserve">Pela Delegação do </w:t>
            </w:r>
            <w:r w:rsidR="00F22F83"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  <w:t>Brasil</w:t>
            </w:r>
          </w:p>
          <w:p w14:paraId="665E55E8" w14:textId="77777777" w:rsidR="00714C47" w:rsidRPr="00590B01" w:rsidRDefault="00714C47" w:rsidP="00714C47">
            <w:pPr>
              <w:tabs>
                <w:tab w:val="center" w:pos="2835"/>
                <w:tab w:val="center" w:pos="737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  <w:r w:rsidRPr="00590B01"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  <w:t>Daniel Adamenas de Andrade</w:t>
            </w:r>
          </w:p>
          <w:p w14:paraId="29745E70" w14:textId="7057ACF3" w:rsidR="00856663" w:rsidRDefault="00856663" w:rsidP="00856663">
            <w:pPr>
              <w:tabs>
                <w:tab w:val="center" w:pos="2835"/>
                <w:tab w:val="center" w:pos="737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14:paraId="6E92E44E" w14:textId="144D7242" w:rsidR="00856663" w:rsidRDefault="00856663" w:rsidP="00856663">
            <w:pPr>
              <w:tabs>
                <w:tab w:val="center" w:pos="2835"/>
                <w:tab w:val="center" w:pos="737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14:paraId="77FD2CEA" w14:textId="750E0552" w:rsidR="003C4F29" w:rsidRDefault="003C4F29" w:rsidP="003C4F29">
            <w:pPr>
              <w:tabs>
                <w:tab w:val="center" w:pos="2835"/>
                <w:tab w:val="center" w:pos="7371"/>
              </w:tabs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14:paraId="1A33B92B" w14:textId="77777777" w:rsidR="003C4F29" w:rsidRDefault="003C4F29" w:rsidP="003C4F29">
            <w:pPr>
              <w:tabs>
                <w:tab w:val="center" w:pos="2835"/>
                <w:tab w:val="center" w:pos="7371"/>
              </w:tabs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14:paraId="2958FD88" w14:textId="13E8D218" w:rsidR="00534506" w:rsidRDefault="00534506" w:rsidP="00856663">
            <w:pPr>
              <w:tabs>
                <w:tab w:val="center" w:pos="2835"/>
                <w:tab w:val="center" w:pos="737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14:paraId="65D0A28E" w14:textId="77777777" w:rsidR="00732A46" w:rsidRDefault="00732A46" w:rsidP="00856663">
            <w:pPr>
              <w:tabs>
                <w:tab w:val="center" w:pos="2835"/>
                <w:tab w:val="center" w:pos="737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14:paraId="17F9C69D" w14:textId="77777777" w:rsidR="00856663" w:rsidRPr="00590B01" w:rsidRDefault="00856663" w:rsidP="00856663">
            <w:pPr>
              <w:tabs>
                <w:tab w:val="center" w:pos="2835"/>
                <w:tab w:val="center" w:pos="737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  <w:p w14:paraId="5B267821" w14:textId="3F32A5E6" w:rsidR="00F422A0" w:rsidRDefault="009B2AD2" w:rsidP="00D8077C">
            <w:pPr>
              <w:tabs>
                <w:tab w:val="center" w:pos="2835"/>
                <w:tab w:val="center" w:pos="737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  <w:t>Pela Delegação d</w:t>
            </w:r>
            <w:r w:rsidR="00F22F83"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  <w:t>o Uruguai</w:t>
            </w:r>
          </w:p>
          <w:p w14:paraId="68CEE436" w14:textId="77777777" w:rsidR="00714C47" w:rsidRPr="00590B01" w:rsidRDefault="00714C47" w:rsidP="00714C47">
            <w:pPr>
              <w:tabs>
                <w:tab w:val="center" w:pos="2835"/>
                <w:tab w:val="center" w:pos="737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  <w:t>Fernando Hernández</w:t>
            </w:r>
          </w:p>
          <w:p w14:paraId="7BC670B1" w14:textId="42A25620" w:rsidR="00607C21" w:rsidRPr="00590B01" w:rsidRDefault="00607C21" w:rsidP="00D8077C">
            <w:pPr>
              <w:tabs>
                <w:tab w:val="center" w:pos="2835"/>
                <w:tab w:val="center" w:pos="7371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B50129" w:rsidRPr="004A5FF8" w14:paraId="7BC670BB" w14:textId="77777777" w:rsidTr="00382DC3">
        <w:tc>
          <w:tcPr>
            <w:tcW w:w="9346" w:type="dxa"/>
            <w:gridSpan w:val="2"/>
          </w:tcPr>
          <w:p w14:paraId="7BC670BA" w14:textId="17E819B5" w:rsidR="00B50129" w:rsidRPr="00590B01" w:rsidRDefault="00B50129" w:rsidP="00856663">
            <w:pPr>
              <w:tabs>
                <w:tab w:val="center" w:pos="2835"/>
                <w:tab w:val="center" w:pos="7371"/>
              </w:tabs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</w:p>
        </w:tc>
      </w:tr>
    </w:tbl>
    <w:p w14:paraId="00F7DB68" w14:textId="77777777" w:rsidR="00732A46" w:rsidRDefault="00732A46" w:rsidP="0005501A">
      <w:pPr>
        <w:tabs>
          <w:tab w:val="center" w:pos="2835"/>
          <w:tab w:val="center" w:pos="7371"/>
        </w:tabs>
        <w:jc w:val="center"/>
        <w:rPr>
          <w:rFonts w:ascii="Arial" w:eastAsia="Calibri" w:hAnsi="Arial" w:cs="Arial"/>
          <w:b/>
          <w:sz w:val="24"/>
          <w:szCs w:val="24"/>
          <w:lang w:val="pt-BR"/>
        </w:rPr>
      </w:pPr>
    </w:p>
    <w:p w14:paraId="4B942C9D" w14:textId="77777777" w:rsidR="00732A46" w:rsidRDefault="00732A46" w:rsidP="0005501A">
      <w:pPr>
        <w:tabs>
          <w:tab w:val="center" w:pos="2835"/>
          <w:tab w:val="center" w:pos="7371"/>
        </w:tabs>
        <w:jc w:val="center"/>
        <w:rPr>
          <w:rFonts w:ascii="Arial" w:eastAsia="Calibri" w:hAnsi="Arial" w:cs="Arial"/>
          <w:b/>
          <w:sz w:val="24"/>
          <w:szCs w:val="24"/>
          <w:lang w:val="pt-BR"/>
        </w:rPr>
      </w:pPr>
    </w:p>
    <w:p w14:paraId="5D9C63B7" w14:textId="4626A862" w:rsidR="0005501A" w:rsidRPr="00E25EA1" w:rsidRDefault="0005501A" w:rsidP="0005501A">
      <w:pPr>
        <w:tabs>
          <w:tab w:val="center" w:pos="2835"/>
          <w:tab w:val="center" w:pos="7371"/>
        </w:tabs>
        <w:jc w:val="center"/>
        <w:rPr>
          <w:rFonts w:ascii="Arial" w:eastAsia="Calibri" w:hAnsi="Arial" w:cs="Arial"/>
          <w:b/>
          <w:sz w:val="24"/>
          <w:szCs w:val="24"/>
          <w:lang w:val="pt-BR"/>
        </w:rPr>
      </w:pPr>
      <w:r w:rsidRPr="00E25EA1">
        <w:rPr>
          <w:rFonts w:ascii="Arial" w:eastAsia="Calibri" w:hAnsi="Arial" w:cs="Arial"/>
          <w:b/>
          <w:sz w:val="24"/>
          <w:szCs w:val="24"/>
          <w:lang w:val="pt-BR"/>
        </w:rPr>
        <w:t xml:space="preserve">   </w:t>
      </w:r>
    </w:p>
    <w:p w14:paraId="49187542" w14:textId="77777777" w:rsidR="0005501A" w:rsidRPr="00E25EA1" w:rsidRDefault="0005501A" w:rsidP="0005501A">
      <w:pPr>
        <w:tabs>
          <w:tab w:val="center" w:pos="2835"/>
          <w:tab w:val="center" w:pos="7371"/>
        </w:tabs>
        <w:jc w:val="center"/>
        <w:rPr>
          <w:rFonts w:ascii="Arial" w:eastAsia="Calibri" w:hAnsi="Arial" w:cs="Arial"/>
          <w:b/>
          <w:sz w:val="24"/>
          <w:szCs w:val="24"/>
          <w:lang w:val="pt-BR"/>
        </w:rPr>
      </w:pPr>
    </w:p>
    <w:p w14:paraId="40CAB22A" w14:textId="0E806D49" w:rsidR="0005501A" w:rsidRPr="00E25EA1" w:rsidRDefault="0005501A" w:rsidP="0005501A">
      <w:pPr>
        <w:tabs>
          <w:tab w:val="center" w:pos="2835"/>
          <w:tab w:val="center" w:pos="7371"/>
        </w:tabs>
        <w:jc w:val="center"/>
        <w:rPr>
          <w:rFonts w:ascii="Arial" w:eastAsia="Calibri" w:hAnsi="Arial" w:cs="Arial"/>
          <w:b/>
          <w:sz w:val="24"/>
          <w:szCs w:val="24"/>
          <w:lang w:val="pt-BR"/>
        </w:rPr>
      </w:pPr>
      <w:r w:rsidRPr="00E25EA1">
        <w:rPr>
          <w:rFonts w:ascii="Arial" w:eastAsia="Calibri" w:hAnsi="Arial" w:cs="Arial"/>
          <w:b/>
          <w:sz w:val="24"/>
          <w:szCs w:val="24"/>
          <w:lang w:val="pt-BR"/>
        </w:rPr>
        <w:t xml:space="preserve">                           </w:t>
      </w:r>
    </w:p>
    <w:p w14:paraId="67535E94" w14:textId="55254A23" w:rsidR="0005501A" w:rsidRDefault="0005501A" w:rsidP="0005501A">
      <w:pPr>
        <w:tabs>
          <w:tab w:val="center" w:pos="2835"/>
          <w:tab w:val="center" w:pos="7371"/>
        </w:tabs>
        <w:jc w:val="center"/>
        <w:rPr>
          <w:rFonts w:ascii="Arial" w:eastAsia="Calibri" w:hAnsi="Arial" w:cs="Arial"/>
          <w:b/>
          <w:sz w:val="24"/>
          <w:szCs w:val="24"/>
          <w:lang w:val="pt-BR"/>
        </w:rPr>
      </w:pPr>
      <w:r w:rsidRPr="00590B01">
        <w:rPr>
          <w:rFonts w:ascii="Arial" w:eastAsia="Calibri" w:hAnsi="Arial" w:cs="Arial"/>
          <w:b/>
          <w:sz w:val="24"/>
          <w:szCs w:val="24"/>
          <w:lang w:val="pt-BR"/>
        </w:rPr>
        <w:t>Pela Delegação d</w:t>
      </w:r>
      <w:r>
        <w:rPr>
          <w:rFonts w:ascii="Arial" w:eastAsia="Calibri" w:hAnsi="Arial" w:cs="Arial"/>
          <w:b/>
          <w:sz w:val="24"/>
          <w:szCs w:val="24"/>
          <w:lang w:val="pt-BR"/>
        </w:rPr>
        <w:t xml:space="preserve">a </w:t>
      </w:r>
      <w:r w:rsidR="005447FD">
        <w:rPr>
          <w:rFonts w:ascii="Arial" w:eastAsia="Calibri" w:hAnsi="Arial" w:cs="Arial"/>
          <w:b/>
          <w:sz w:val="24"/>
          <w:szCs w:val="24"/>
          <w:lang w:val="pt-BR"/>
        </w:rPr>
        <w:t>Bolívia</w:t>
      </w:r>
    </w:p>
    <w:p w14:paraId="7BC670BC" w14:textId="70D5F31F" w:rsidR="00797167" w:rsidRPr="00583B64" w:rsidRDefault="00AE13F2" w:rsidP="007769EE">
      <w:pPr>
        <w:tabs>
          <w:tab w:val="center" w:pos="2835"/>
          <w:tab w:val="center" w:pos="7371"/>
        </w:tabs>
        <w:jc w:val="center"/>
        <w:rPr>
          <w:rFonts w:ascii="Arial" w:eastAsia="Calibri" w:hAnsi="Arial" w:cs="Arial"/>
          <w:b/>
          <w:sz w:val="24"/>
          <w:szCs w:val="24"/>
          <w:lang w:val="pt-BR"/>
        </w:rPr>
      </w:pPr>
      <w:proofErr w:type="spellStart"/>
      <w:r w:rsidRPr="00AE13F2">
        <w:rPr>
          <w:rFonts w:ascii="Arial" w:eastAsia="Calibri" w:hAnsi="Arial" w:cs="Arial"/>
          <w:b/>
          <w:sz w:val="24"/>
          <w:szCs w:val="24"/>
          <w:lang w:val="pt-BR"/>
        </w:rPr>
        <w:t>Katerine</w:t>
      </w:r>
      <w:proofErr w:type="spellEnd"/>
      <w:r w:rsidRPr="00AE13F2">
        <w:rPr>
          <w:rFonts w:ascii="Arial" w:eastAsia="Calibri" w:hAnsi="Arial" w:cs="Arial"/>
          <w:b/>
          <w:sz w:val="24"/>
          <w:szCs w:val="24"/>
          <w:lang w:val="pt-BR"/>
        </w:rPr>
        <w:t xml:space="preserve"> Coronel </w:t>
      </w:r>
      <w:proofErr w:type="spellStart"/>
      <w:r w:rsidRPr="00AE13F2">
        <w:rPr>
          <w:rFonts w:ascii="Arial" w:eastAsia="Calibri" w:hAnsi="Arial" w:cs="Arial"/>
          <w:b/>
          <w:sz w:val="24"/>
          <w:szCs w:val="24"/>
          <w:lang w:val="pt-BR"/>
        </w:rPr>
        <w:t>Quisbert</w:t>
      </w:r>
      <w:proofErr w:type="spellEnd"/>
      <w:r w:rsidR="0005501A">
        <w:rPr>
          <w:rFonts w:ascii="Arial" w:eastAsia="Calibri" w:hAnsi="Arial" w:cs="Arial"/>
          <w:b/>
          <w:sz w:val="24"/>
          <w:szCs w:val="24"/>
          <w:lang w:val="pt-BR"/>
        </w:rPr>
        <w:t xml:space="preserve">     </w:t>
      </w:r>
      <w:r w:rsidR="0005501A" w:rsidRPr="00583B64">
        <w:rPr>
          <w:rFonts w:ascii="Arial" w:eastAsia="Calibri" w:hAnsi="Arial" w:cs="Arial"/>
          <w:b/>
          <w:sz w:val="24"/>
          <w:szCs w:val="24"/>
          <w:lang w:val="pt-BR"/>
        </w:rPr>
        <w:t xml:space="preserve">         </w:t>
      </w:r>
    </w:p>
    <w:sectPr w:rsidR="00797167" w:rsidRPr="00583B64" w:rsidSect="00A41A2D">
      <w:headerReference w:type="default" r:id="rId12"/>
      <w:footerReference w:type="default" r:id="rId13"/>
      <w:pgSz w:w="11900" w:h="16840" w:code="9"/>
      <w:pgMar w:top="1417" w:right="843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96038" w14:textId="77777777" w:rsidR="00187707" w:rsidRDefault="00187707" w:rsidP="004674DB">
      <w:r>
        <w:separator/>
      </w:r>
    </w:p>
  </w:endnote>
  <w:endnote w:type="continuationSeparator" w:id="0">
    <w:p w14:paraId="13924FBD" w14:textId="77777777" w:rsidR="00187707" w:rsidRDefault="00187707" w:rsidP="004674DB">
      <w:r>
        <w:continuationSeparator/>
      </w:r>
    </w:p>
  </w:endnote>
  <w:endnote w:type="continuationNotice" w:id="1">
    <w:p w14:paraId="64329853" w14:textId="77777777" w:rsidR="00187707" w:rsidRDefault="00187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349B2" w14:textId="77777777" w:rsidR="00725101" w:rsidRPr="00590B01" w:rsidRDefault="00725101" w:rsidP="00725101">
    <w:pPr>
      <w:pStyle w:val="Piedepgina"/>
      <w:tabs>
        <w:tab w:val="clear" w:pos="4419"/>
        <w:tab w:val="center" w:pos="-142"/>
      </w:tabs>
      <w:ind w:right="38"/>
      <w:jc w:val="center"/>
      <w:rPr>
        <w:rFonts w:ascii="Arial" w:hAnsi="Arial" w:cs="Arial"/>
        <w:sz w:val="16"/>
        <w:szCs w:val="16"/>
        <w:lang w:val="pt-BR"/>
      </w:rPr>
    </w:pPr>
    <w:r w:rsidRPr="00590B01">
      <w:rPr>
        <w:rFonts w:ascii="Arial" w:hAnsi="Arial" w:cs="Arial"/>
        <w:sz w:val="16"/>
        <w:szCs w:val="16"/>
        <w:lang w:val="pt-BR"/>
      </w:rPr>
      <w:t>MERCOSUL</w:t>
    </w:r>
  </w:p>
  <w:p w14:paraId="4DFEDF4B" w14:textId="77777777" w:rsidR="00725101" w:rsidRPr="00590B01" w:rsidRDefault="00725101" w:rsidP="00725101">
    <w:pPr>
      <w:pStyle w:val="Piedepgina"/>
      <w:tabs>
        <w:tab w:val="clear" w:pos="4419"/>
        <w:tab w:val="center" w:pos="-142"/>
      </w:tabs>
      <w:ind w:right="38"/>
      <w:jc w:val="center"/>
      <w:rPr>
        <w:rFonts w:ascii="Arial" w:hAnsi="Arial" w:cs="Arial"/>
        <w:sz w:val="16"/>
        <w:szCs w:val="16"/>
        <w:lang w:val="pt-BR"/>
      </w:rPr>
    </w:pPr>
    <w:r w:rsidRPr="00590B01">
      <w:rPr>
        <w:rFonts w:ascii="Arial" w:hAnsi="Arial" w:cs="Arial"/>
        <w:sz w:val="16"/>
        <w:szCs w:val="16"/>
        <w:lang w:val="pt-BR"/>
      </w:rPr>
      <w:t xml:space="preserve">Subgrupo de Trabalho </w:t>
    </w:r>
    <w:proofErr w:type="spellStart"/>
    <w:r w:rsidRPr="00590B01">
      <w:rPr>
        <w:rFonts w:ascii="Arial" w:hAnsi="Arial" w:cs="Arial"/>
        <w:sz w:val="16"/>
        <w:szCs w:val="16"/>
        <w:lang w:val="pt-BR"/>
      </w:rPr>
      <w:t>N.°</w:t>
    </w:r>
    <w:proofErr w:type="spellEnd"/>
    <w:r w:rsidRPr="00590B01">
      <w:rPr>
        <w:rFonts w:ascii="Arial" w:hAnsi="Arial" w:cs="Arial"/>
        <w:sz w:val="16"/>
        <w:szCs w:val="16"/>
        <w:lang w:val="pt-BR"/>
      </w:rPr>
      <w:t xml:space="preserve"> 1 - "Comunicações"</w:t>
    </w:r>
  </w:p>
  <w:p w14:paraId="45C931D6" w14:textId="77777777" w:rsidR="00725101" w:rsidRPr="00590B01" w:rsidRDefault="00725101" w:rsidP="00725101">
    <w:pPr>
      <w:pStyle w:val="Piedepgina"/>
      <w:jc w:val="center"/>
      <w:rPr>
        <w:rFonts w:ascii="Arial" w:hAnsi="Arial" w:cs="Arial"/>
        <w:sz w:val="16"/>
        <w:szCs w:val="16"/>
        <w:lang w:val="pt-BR"/>
      </w:rPr>
    </w:pPr>
    <w:r w:rsidRPr="00590B01">
      <w:rPr>
        <w:rFonts w:ascii="Arial" w:hAnsi="Arial" w:cs="Arial"/>
        <w:sz w:val="16"/>
        <w:szCs w:val="16"/>
        <w:lang w:val="pt-BR"/>
      </w:rPr>
      <w:t>Comissão Temática de Serviços Públicos de Telecomunicações</w:t>
    </w:r>
  </w:p>
  <w:p w14:paraId="5289C6AB" w14:textId="4ACB30F2" w:rsidR="00725101" w:rsidRPr="00590B01" w:rsidRDefault="00754C08" w:rsidP="00725101">
    <w:pPr>
      <w:pStyle w:val="Piedepgina"/>
      <w:jc w:val="center"/>
      <w:rPr>
        <w:sz w:val="18"/>
        <w:szCs w:val="18"/>
        <w:lang w:val="pt-BR"/>
      </w:rPr>
    </w:pPr>
    <w:r>
      <w:rPr>
        <w:rFonts w:ascii="Arial" w:hAnsi="Arial" w:cs="Arial"/>
        <w:sz w:val="16"/>
        <w:szCs w:val="16"/>
        <w:lang w:val="pt-BR"/>
      </w:rPr>
      <w:t>16</w:t>
    </w:r>
    <w:r w:rsidR="00725101" w:rsidRPr="00590B01">
      <w:rPr>
        <w:rFonts w:ascii="Arial" w:hAnsi="Arial" w:cs="Arial"/>
        <w:sz w:val="16"/>
        <w:szCs w:val="16"/>
        <w:lang w:val="pt-BR"/>
      </w:rPr>
      <w:t xml:space="preserve"> a </w:t>
    </w:r>
    <w:r>
      <w:rPr>
        <w:rFonts w:ascii="Arial" w:hAnsi="Arial" w:cs="Arial"/>
        <w:sz w:val="16"/>
        <w:szCs w:val="16"/>
        <w:lang w:val="pt-BR"/>
      </w:rPr>
      <w:t>18</w:t>
    </w:r>
    <w:r w:rsidR="00725101" w:rsidRPr="00590B01">
      <w:rPr>
        <w:rFonts w:ascii="Arial" w:hAnsi="Arial" w:cs="Arial"/>
        <w:sz w:val="16"/>
        <w:szCs w:val="16"/>
        <w:lang w:val="pt-BR"/>
      </w:rPr>
      <w:t xml:space="preserve"> de </w:t>
    </w:r>
    <w:r>
      <w:rPr>
        <w:rFonts w:ascii="Arial" w:hAnsi="Arial" w:cs="Arial"/>
        <w:sz w:val="16"/>
        <w:szCs w:val="16"/>
        <w:lang w:val="pt-BR"/>
      </w:rPr>
      <w:t>outubro</w:t>
    </w:r>
    <w:r w:rsidR="00725101" w:rsidRPr="00590B01">
      <w:rPr>
        <w:rFonts w:ascii="Arial" w:hAnsi="Arial" w:cs="Arial"/>
        <w:sz w:val="16"/>
        <w:szCs w:val="16"/>
        <w:lang w:val="pt-BR"/>
      </w:rPr>
      <w:t xml:space="preserve"> de 20</w:t>
    </w:r>
    <w:r>
      <w:rPr>
        <w:rFonts w:ascii="Arial" w:hAnsi="Arial" w:cs="Arial"/>
        <w:sz w:val="16"/>
        <w:szCs w:val="16"/>
        <w:lang w:val="pt-BR"/>
      </w:rPr>
      <w:t>23</w:t>
    </w:r>
  </w:p>
  <w:p w14:paraId="0A97657E" w14:textId="113ABF92" w:rsidR="00725101" w:rsidRPr="00590B01" w:rsidRDefault="00ED1C67" w:rsidP="00725101">
    <w:pPr>
      <w:pStyle w:val="Piedepgina"/>
      <w:tabs>
        <w:tab w:val="clear" w:pos="4419"/>
        <w:tab w:val="center" w:pos="-142"/>
      </w:tabs>
      <w:ind w:right="38"/>
      <w:jc w:val="center"/>
      <w:rPr>
        <w:rFonts w:ascii="Arial" w:hAnsi="Arial" w:cs="Arial"/>
        <w:sz w:val="16"/>
        <w:szCs w:val="16"/>
        <w:lang w:val="pt-BR"/>
      </w:rPr>
    </w:pPr>
    <w:r>
      <w:rPr>
        <w:rFonts w:ascii="Arial" w:hAnsi="Arial" w:cs="Arial"/>
        <w:sz w:val="16"/>
        <w:szCs w:val="16"/>
        <w:lang w:val="pt-BR"/>
      </w:rPr>
      <w:t>Por videoconferência a partir de Brasília - Brasil</w:t>
    </w:r>
  </w:p>
  <w:p w14:paraId="7BC670CC" w14:textId="77777777" w:rsidR="00382DC3" w:rsidRPr="00590B01" w:rsidRDefault="00382DC3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19F64" w14:textId="77777777" w:rsidR="00187707" w:rsidRDefault="00187707" w:rsidP="004674DB">
      <w:r>
        <w:separator/>
      </w:r>
    </w:p>
  </w:footnote>
  <w:footnote w:type="continuationSeparator" w:id="0">
    <w:p w14:paraId="159A961B" w14:textId="77777777" w:rsidR="00187707" w:rsidRDefault="00187707" w:rsidP="004674DB">
      <w:r>
        <w:continuationSeparator/>
      </w:r>
    </w:p>
  </w:footnote>
  <w:footnote w:type="continuationNotice" w:id="1">
    <w:p w14:paraId="70DDE612" w14:textId="77777777" w:rsidR="00187707" w:rsidRDefault="001877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7" w:type="dxa"/>
      <w:tblInd w:w="-92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247"/>
      <w:gridCol w:w="5790"/>
      <w:gridCol w:w="2160"/>
    </w:tblGrid>
    <w:tr w:rsidR="00382DC3" w14:paraId="7BC670C5" w14:textId="77777777" w:rsidTr="00382DC3">
      <w:trPr>
        <w:cantSplit/>
        <w:trHeight w:val="1418"/>
      </w:trPr>
      <w:tc>
        <w:tcPr>
          <w:tcW w:w="2247" w:type="dxa"/>
        </w:tcPr>
        <w:p w14:paraId="7BC670C1" w14:textId="77777777" w:rsidR="00382DC3" w:rsidRDefault="00382DC3" w:rsidP="00382DC3">
          <w:pPr>
            <w:rPr>
              <w:sz w:val="12"/>
            </w:rPr>
          </w:pPr>
          <w:r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7BC670CD" wp14:editId="7BC670CE">
                    <wp:simplePos x="0" y="0"/>
                    <wp:positionH relativeFrom="column">
                      <wp:posOffset>102235</wp:posOffset>
                    </wp:positionH>
                    <wp:positionV relativeFrom="paragraph">
                      <wp:posOffset>10795</wp:posOffset>
                    </wp:positionV>
                    <wp:extent cx="1219835" cy="788035"/>
                    <wp:effectExtent l="0" t="1270" r="1905" b="1270"/>
                    <wp:wrapNone/>
                    <wp:docPr id="2" name="Retâ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9835" cy="788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bookmarkStart w:id="3" w:name="_MON_1109584590"/>
                              <w:bookmarkEnd w:id="3"/>
                              <w:p w14:paraId="7BC670D0" w14:textId="77777777" w:rsidR="00382DC3" w:rsidRDefault="00187707" w:rsidP="00460D15">
                                <w:r>
                                  <w:rPr>
                                    <w:noProof/>
                                  </w:rPr>
                                  <w:object w:dxaOrig="1934" w:dyaOrig="1247" w14:anchorId="7BC670D1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alt="" style="width:96.75pt;height:62.25pt;mso-width-percent:0;mso-height-percent:0;mso-width-percent:0;mso-height-percent:0" fillcolor="window">
                                      <v:imagedata r:id="rId1" o:title=""/>
                                    </v:shape>
                                    <o:OLEObject Type="Embed" ProgID="Word.Picture.8" ShapeID="_x0000_i1026" DrawAspect="Content" ObjectID="_1760179589" r:id="rId2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BC670CD" id="Retângulo 2" o:spid="_x0000_s1026" style="position:absolute;margin-left:8.05pt;margin-top:.85pt;width:96.05pt;height:6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" o:allowincell="f" filled="f" stroked="f" strokeweight="0">
                    <v:textbox inset="0,0,0,0">
                      <w:txbxContent>
                        <w:bookmarkStart w:id="4" w:name="_MON_1109584590"/>
                        <w:bookmarkEnd w:id="4"/>
                        <w:p w14:paraId="7BC670D0" w14:textId="77777777" w:rsidR="00382DC3" w:rsidRDefault="00187707" w:rsidP="00460D15">
                          <w:r>
                            <w:rPr>
                              <w:noProof/>
                            </w:rPr>
                            <w:object w:dxaOrig="1928" w:dyaOrig="1252" w14:anchorId="7BC670D1">
                              <v:shape id="_x0000_i1026" type="#_x0000_t75" alt="" style="width:96.45pt;height:62.5pt;mso-width-percent:0;mso-height-percent:0;mso-width-percent:0;mso-height-percent:0" fillcolor="window">
                                <v:imagedata r:id="rId3" o:title=""/>
                              </v:shape>
                              <o:OLEObject Type="Embed" ProgID="Word.Picture.8" ShapeID="_x0000_i1026" DrawAspect="Content" ObjectID="_1759218326" r:id="rId4"/>
                            </w:objec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5790" w:type="dxa"/>
        </w:tcPr>
        <w:p w14:paraId="7BC670C2" w14:textId="77777777" w:rsidR="00382DC3" w:rsidRDefault="00382DC3" w:rsidP="00382DC3">
          <w:pPr>
            <w:pStyle w:val="Encabezado"/>
          </w:pPr>
        </w:p>
        <w:p w14:paraId="7BC670C3" w14:textId="77777777" w:rsidR="00382DC3" w:rsidRDefault="00382DC3" w:rsidP="00382DC3">
          <w:pPr>
            <w:pStyle w:val="Encabezado"/>
            <w:jc w:val="center"/>
            <w:rPr>
              <w:lang w:val="es-PY"/>
            </w:rPr>
          </w:pPr>
        </w:p>
      </w:tc>
      <w:tc>
        <w:tcPr>
          <w:tcW w:w="2160" w:type="dxa"/>
        </w:tcPr>
        <w:p w14:paraId="7BC670C4" w14:textId="77777777" w:rsidR="00382DC3" w:rsidRDefault="00187707" w:rsidP="00382DC3">
          <w:pPr>
            <w:rPr>
              <w:sz w:val="12"/>
            </w:rPr>
          </w:pPr>
          <w:r>
            <w:rPr>
              <w:noProof/>
            </w:rPr>
            <w:object w:dxaOrig="1999" w:dyaOrig="1247" w14:anchorId="7BC670CF">
              <v:shape id="_x0000_i1027" type="#_x0000_t75" alt="" style="width:99.75pt;height:62.25pt;mso-width-percent:0;mso-height-percent:0;mso-width-percent:0;mso-height-percent:0" fillcolor="window">
                <v:imagedata r:id="rId5" o:title=""/>
              </v:shape>
              <o:OLEObject Type="Embed" ProgID="Word.Picture.8" ShapeID="_x0000_i1027" DrawAspect="Content" ObjectID="_1760179588" r:id="rId6"/>
            </w:object>
          </w:r>
        </w:p>
      </w:tc>
    </w:tr>
  </w:tbl>
  <w:p w14:paraId="7BC670C6" w14:textId="77777777" w:rsidR="00382DC3" w:rsidRDefault="00382D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BFB"/>
    <w:multiLevelType w:val="hybridMultilevel"/>
    <w:tmpl w:val="946C5BC0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A5C11F3"/>
    <w:multiLevelType w:val="hybridMultilevel"/>
    <w:tmpl w:val="A03E0D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D07B2"/>
    <w:multiLevelType w:val="hybridMultilevel"/>
    <w:tmpl w:val="FD986E4C"/>
    <w:lvl w:ilvl="0" w:tplc="6EAE9F5C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492D9F"/>
    <w:multiLevelType w:val="hybridMultilevel"/>
    <w:tmpl w:val="E3FCCA00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0FC1C55"/>
    <w:multiLevelType w:val="hybridMultilevel"/>
    <w:tmpl w:val="1B46C78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B010428"/>
    <w:multiLevelType w:val="hybridMultilevel"/>
    <w:tmpl w:val="460483E0"/>
    <w:lvl w:ilvl="0" w:tplc="0416000F">
      <w:start w:val="1"/>
      <w:numFmt w:val="decimal"/>
      <w:lvlText w:val="%1."/>
      <w:lvlJc w:val="left"/>
      <w:pPr>
        <w:ind w:left="2291" w:hanging="360"/>
      </w:pPr>
    </w:lvl>
    <w:lvl w:ilvl="1" w:tplc="04160019" w:tentative="1">
      <w:start w:val="1"/>
      <w:numFmt w:val="lowerLetter"/>
      <w:lvlText w:val="%2."/>
      <w:lvlJc w:val="left"/>
      <w:pPr>
        <w:ind w:left="3011" w:hanging="360"/>
      </w:pPr>
    </w:lvl>
    <w:lvl w:ilvl="2" w:tplc="0416001B" w:tentative="1">
      <w:start w:val="1"/>
      <w:numFmt w:val="lowerRoman"/>
      <w:lvlText w:val="%3."/>
      <w:lvlJc w:val="right"/>
      <w:pPr>
        <w:ind w:left="3731" w:hanging="180"/>
      </w:pPr>
    </w:lvl>
    <w:lvl w:ilvl="3" w:tplc="0416000F" w:tentative="1">
      <w:start w:val="1"/>
      <w:numFmt w:val="decimal"/>
      <w:lvlText w:val="%4."/>
      <w:lvlJc w:val="left"/>
      <w:pPr>
        <w:ind w:left="4451" w:hanging="360"/>
      </w:pPr>
    </w:lvl>
    <w:lvl w:ilvl="4" w:tplc="04160019" w:tentative="1">
      <w:start w:val="1"/>
      <w:numFmt w:val="lowerLetter"/>
      <w:lvlText w:val="%5."/>
      <w:lvlJc w:val="left"/>
      <w:pPr>
        <w:ind w:left="5171" w:hanging="360"/>
      </w:pPr>
    </w:lvl>
    <w:lvl w:ilvl="5" w:tplc="0416001B" w:tentative="1">
      <w:start w:val="1"/>
      <w:numFmt w:val="lowerRoman"/>
      <w:lvlText w:val="%6."/>
      <w:lvlJc w:val="right"/>
      <w:pPr>
        <w:ind w:left="5891" w:hanging="180"/>
      </w:pPr>
    </w:lvl>
    <w:lvl w:ilvl="6" w:tplc="0416000F" w:tentative="1">
      <w:start w:val="1"/>
      <w:numFmt w:val="decimal"/>
      <w:lvlText w:val="%7."/>
      <w:lvlJc w:val="left"/>
      <w:pPr>
        <w:ind w:left="6611" w:hanging="360"/>
      </w:pPr>
    </w:lvl>
    <w:lvl w:ilvl="7" w:tplc="04160019" w:tentative="1">
      <w:start w:val="1"/>
      <w:numFmt w:val="lowerLetter"/>
      <w:lvlText w:val="%8."/>
      <w:lvlJc w:val="left"/>
      <w:pPr>
        <w:ind w:left="7331" w:hanging="360"/>
      </w:pPr>
    </w:lvl>
    <w:lvl w:ilvl="8" w:tplc="0416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31000BE2"/>
    <w:multiLevelType w:val="hybridMultilevel"/>
    <w:tmpl w:val="1C0A0DC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4572850"/>
    <w:multiLevelType w:val="hybridMultilevel"/>
    <w:tmpl w:val="E30A949A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DB4407"/>
    <w:multiLevelType w:val="hybridMultilevel"/>
    <w:tmpl w:val="F6B045B6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1EB1143"/>
    <w:multiLevelType w:val="hybridMultilevel"/>
    <w:tmpl w:val="D876DBC2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A3162A8"/>
    <w:multiLevelType w:val="hybridMultilevel"/>
    <w:tmpl w:val="F1640A68"/>
    <w:lvl w:ilvl="0" w:tplc="7C24DA36">
      <w:start w:val="1"/>
      <w:numFmt w:val="lowerRoman"/>
      <w:lvlText w:val="(%1)"/>
      <w:lvlJc w:val="left"/>
      <w:pPr>
        <w:ind w:left="1571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FBA2351"/>
    <w:multiLevelType w:val="hybridMultilevel"/>
    <w:tmpl w:val="3158642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0030EE9"/>
    <w:multiLevelType w:val="hybridMultilevel"/>
    <w:tmpl w:val="570E38E2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B55137"/>
    <w:multiLevelType w:val="multilevel"/>
    <w:tmpl w:val="7088A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27A2AA1"/>
    <w:multiLevelType w:val="hybridMultilevel"/>
    <w:tmpl w:val="163A0196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F64C91"/>
    <w:multiLevelType w:val="hybridMultilevel"/>
    <w:tmpl w:val="356AA37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A479A"/>
    <w:multiLevelType w:val="hybridMultilevel"/>
    <w:tmpl w:val="60AE5BA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6D80153"/>
    <w:multiLevelType w:val="hybridMultilevel"/>
    <w:tmpl w:val="D242A4D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9446AD1"/>
    <w:multiLevelType w:val="hybridMultilevel"/>
    <w:tmpl w:val="1E2842F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AD91F36"/>
    <w:multiLevelType w:val="hybridMultilevel"/>
    <w:tmpl w:val="10E2230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9"/>
  </w:num>
  <w:num w:numId="5">
    <w:abstractNumId w:val="16"/>
  </w:num>
  <w:num w:numId="6">
    <w:abstractNumId w:val="8"/>
  </w:num>
  <w:num w:numId="7">
    <w:abstractNumId w:val="12"/>
  </w:num>
  <w:num w:numId="8">
    <w:abstractNumId w:val="0"/>
  </w:num>
  <w:num w:numId="9">
    <w:abstractNumId w:val="4"/>
  </w:num>
  <w:num w:numId="10">
    <w:abstractNumId w:val="19"/>
  </w:num>
  <w:num w:numId="11">
    <w:abstractNumId w:val="18"/>
  </w:num>
  <w:num w:numId="12">
    <w:abstractNumId w:val="5"/>
  </w:num>
  <w:num w:numId="13">
    <w:abstractNumId w:val="1"/>
  </w:num>
  <w:num w:numId="14">
    <w:abstractNumId w:val="10"/>
  </w:num>
  <w:num w:numId="15">
    <w:abstractNumId w:val="11"/>
  </w:num>
  <w:num w:numId="16">
    <w:abstractNumId w:val="2"/>
  </w:num>
  <w:num w:numId="17">
    <w:abstractNumId w:val="17"/>
  </w:num>
  <w:num w:numId="18">
    <w:abstractNumId w:val="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PY" w:vendorID="64" w:dllVersion="6" w:nlCheck="1" w:checkStyle="0"/>
  <w:activeWritingStyle w:appName="MSWord" w:lang="en-US" w:vendorID="64" w:dllVersion="6" w:nlCheck="1" w:checkStyle="0"/>
  <w:activeWritingStyle w:appName="MSWord" w:lang="es-AR" w:vendorID="64" w:dllVersion="6" w:nlCheck="1" w:checkStyle="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P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4DB"/>
    <w:rsid w:val="00001929"/>
    <w:rsid w:val="00005FCF"/>
    <w:rsid w:val="00012740"/>
    <w:rsid w:val="00015AF3"/>
    <w:rsid w:val="00023903"/>
    <w:rsid w:val="000258DF"/>
    <w:rsid w:val="00027893"/>
    <w:rsid w:val="000335D1"/>
    <w:rsid w:val="000415CA"/>
    <w:rsid w:val="00050806"/>
    <w:rsid w:val="00051B4C"/>
    <w:rsid w:val="0005501A"/>
    <w:rsid w:val="000618BA"/>
    <w:rsid w:val="00062E81"/>
    <w:rsid w:val="00065DCB"/>
    <w:rsid w:val="000728FF"/>
    <w:rsid w:val="000752D9"/>
    <w:rsid w:val="00091AAF"/>
    <w:rsid w:val="00092841"/>
    <w:rsid w:val="000931FB"/>
    <w:rsid w:val="00096283"/>
    <w:rsid w:val="000A2E3E"/>
    <w:rsid w:val="000B2EA6"/>
    <w:rsid w:val="000B61EE"/>
    <w:rsid w:val="000C3608"/>
    <w:rsid w:val="000D3593"/>
    <w:rsid w:val="000D416D"/>
    <w:rsid w:val="000D4FCF"/>
    <w:rsid w:val="000E5205"/>
    <w:rsid w:val="000F1A1B"/>
    <w:rsid w:val="000F2151"/>
    <w:rsid w:val="00102C3F"/>
    <w:rsid w:val="00104248"/>
    <w:rsid w:val="001134F9"/>
    <w:rsid w:val="0011597B"/>
    <w:rsid w:val="00120FD5"/>
    <w:rsid w:val="00125E5D"/>
    <w:rsid w:val="00133A94"/>
    <w:rsid w:val="001377AD"/>
    <w:rsid w:val="00146598"/>
    <w:rsid w:val="001477C5"/>
    <w:rsid w:val="00151CCD"/>
    <w:rsid w:val="00152F53"/>
    <w:rsid w:val="00153352"/>
    <w:rsid w:val="00157C13"/>
    <w:rsid w:val="00161CC2"/>
    <w:rsid w:val="00162A3A"/>
    <w:rsid w:val="00164F3E"/>
    <w:rsid w:val="00165808"/>
    <w:rsid w:val="00165DE2"/>
    <w:rsid w:val="001738D8"/>
    <w:rsid w:val="00175331"/>
    <w:rsid w:val="00180301"/>
    <w:rsid w:val="00187707"/>
    <w:rsid w:val="001959C2"/>
    <w:rsid w:val="001A0FEE"/>
    <w:rsid w:val="001A171D"/>
    <w:rsid w:val="001A4F11"/>
    <w:rsid w:val="001A5F5A"/>
    <w:rsid w:val="001A68F5"/>
    <w:rsid w:val="001B07F8"/>
    <w:rsid w:val="001C1DF3"/>
    <w:rsid w:val="001C50F2"/>
    <w:rsid w:val="001C5A31"/>
    <w:rsid w:val="001D03C3"/>
    <w:rsid w:val="001D3B00"/>
    <w:rsid w:val="001D61F3"/>
    <w:rsid w:val="001E24A9"/>
    <w:rsid w:val="001F0B35"/>
    <w:rsid w:val="001F3CCB"/>
    <w:rsid w:val="001F79A7"/>
    <w:rsid w:val="00203E6C"/>
    <w:rsid w:val="00205440"/>
    <w:rsid w:val="00210947"/>
    <w:rsid w:val="00212717"/>
    <w:rsid w:val="00212E08"/>
    <w:rsid w:val="002211F4"/>
    <w:rsid w:val="002247C1"/>
    <w:rsid w:val="00230648"/>
    <w:rsid w:val="00232365"/>
    <w:rsid w:val="00233D3C"/>
    <w:rsid w:val="002365EE"/>
    <w:rsid w:val="002504D8"/>
    <w:rsid w:val="0025051C"/>
    <w:rsid w:val="0025184D"/>
    <w:rsid w:val="00252421"/>
    <w:rsid w:val="00256436"/>
    <w:rsid w:val="0025665D"/>
    <w:rsid w:val="00260A36"/>
    <w:rsid w:val="00275E98"/>
    <w:rsid w:val="00282035"/>
    <w:rsid w:val="002B2615"/>
    <w:rsid w:val="002B480A"/>
    <w:rsid w:val="002C5B86"/>
    <w:rsid w:val="002D054D"/>
    <w:rsid w:val="002D0A4A"/>
    <w:rsid w:val="002D4EE1"/>
    <w:rsid w:val="002E1320"/>
    <w:rsid w:val="002E1468"/>
    <w:rsid w:val="002E3796"/>
    <w:rsid w:val="002F4D95"/>
    <w:rsid w:val="002F7F7C"/>
    <w:rsid w:val="0031095D"/>
    <w:rsid w:val="00313241"/>
    <w:rsid w:val="003138D8"/>
    <w:rsid w:val="00314717"/>
    <w:rsid w:val="00316B76"/>
    <w:rsid w:val="00326B4C"/>
    <w:rsid w:val="003324C4"/>
    <w:rsid w:val="003452B2"/>
    <w:rsid w:val="00350816"/>
    <w:rsid w:val="00350AD6"/>
    <w:rsid w:val="003512C4"/>
    <w:rsid w:val="0035686A"/>
    <w:rsid w:val="00364261"/>
    <w:rsid w:val="00364519"/>
    <w:rsid w:val="00375536"/>
    <w:rsid w:val="00381D49"/>
    <w:rsid w:val="00382DC3"/>
    <w:rsid w:val="003925ED"/>
    <w:rsid w:val="00395976"/>
    <w:rsid w:val="003A4031"/>
    <w:rsid w:val="003B17E3"/>
    <w:rsid w:val="003B3B56"/>
    <w:rsid w:val="003B75BC"/>
    <w:rsid w:val="003C492E"/>
    <w:rsid w:val="003C4F29"/>
    <w:rsid w:val="003D0A1D"/>
    <w:rsid w:val="003D1D44"/>
    <w:rsid w:val="003D2FBC"/>
    <w:rsid w:val="003D377A"/>
    <w:rsid w:val="003D5C5C"/>
    <w:rsid w:val="003E042D"/>
    <w:rsid w:val="003E56DA"/>
    <w:rsid w:val="003F47AE"/>
    <w:rsid w:val="003F65E2"/>
    <w:rsid w:val="00400DF6"/>
    <w:rsid w:val="00407E31"/>
    <w:rsid w:val="00414FDA"/>
    <w:rsid w:val="00433DA6"/>
    <w:rsid w:val="00435208"/>
    <w:rsid w:val="0043522D"/>
    <w:rsid w:val="00437565"/>
    <w:rsid w:val="0044174B"/>
    <w:rsid w:val="00453021"/>
    <w:rsid w:val="00460550"/>
    <w:rsid w:val="00460D15"/>
    <w:rsid w:val="0046357A"/>
    <w:rsid w:val="0046502A"/>
    <w:rsid w:val="004650A6"/>
    <w:rsid w:val="004674DB"/>
    <w:rsid w:val="00470A96"/>
    <w:rsid w:val="0047273C"/>
    <w:rsid w:val="00472B18"/>
    <w:rsid w:val="004806F9"/>
    <w:rsid w:val="00480E5E"/>
    <w:rsid w:val="00481926"/>
    <w:rsid w:val="004824D2"/>
    <w:rsid w:val="00484984"/>
    <w:rsid w:val="00490214"/>
    <w:rsid w:val="00496276"/>
    <w:rsid w:val="00496A15"/>
    <w:rsid w:val="00496D5D"/>
    <w:rsid w:val="004974B4"/>
    <w:rsid w:val="00497593"/>
    <w:rsid w:val="004A5FF8"/>
    <w:rsid w:val="004B1C30"/>
    <w:rsid w:val="004B2EB2"/>
    <w:rsid w:val="004C4379"/>
    <w:rsid w:val="004D490D"/>
    <w:rsid w:val="004D6A4D"/>
    <w:rsid w:val="004D6CF2"/>
    <w:rsid w:val="004E1233"/>
    <w:rsid w:val="004E196C"/>
    <w:rsid w:val="004E7C1C"/>
    <w:rsid w:val="004F0D8A"/>
    <w:rsid w:val="004F72E1"/>
    <w:rsid w:val="00501171"/>
    <w:rsid w:val="0050317F"/>
    <w:rsid w:val="00504BF8"/>
    <w:rsid w:val="00520B40"/>
    <w:rsid w:val="00534506"/>
    <w:rsid w:val="005407DC"/>
    <w:rsid w:val="005447FD"/>
    <w:rsid w:val="0056149A"/>
    <w:rsid w:val="00574313"/>
    <w:rsid w:val="00581FF3"/>
    <w:rsid w:val="00583B64"/>
    <w:rsid w:val="00586AB0"/>
    <w:rsid w:val="00590B01"/>
    <w:rsid w:val="00594E4D"/>
    <w:rsid w:val="0059610D"/>
    <w:rsid w:val="005D3F05"/>
    <w:rsid w:val="005E0EC9"/>
    <w:rsid w:val="005E3669"/>
    <w:rsid w:val="005E382A"/>
    <w:rsid w:val="005E6045"/>
    <w:rsid w:val="005F08F7"/>
    <w:rsid w:val="006068E6"/>
    <w:rsid w:val="00606D71"/>
    <w:rsid w:val="00607C21"/>
    <w:rsid w:val="00610746"/>
    <w:rsid w:val="00612DF9"/>
    <w:rsid w:val="00613F54"/>
    <w:rsid w:val="0061777E"/>
    <w:rsid w:val="00621887"/>
    <w:rsid w:val="00625292"/>
    <w:rsid w:val="006270B6"/>
    <w:rsid w:val="00634332"/>
    <w:rsid w:val="00635550"/>
    <w:rsid w:val="00636001"/>
    <w:rsid w:val="00637AB7"/>
    <w:rsid w:val="00645CB8"/>
    <w:rsid w:val="00646F5B"/>
    <w:rsid w:val="00670E02"/>
    <w:rsid w:val="006823BB"/>
    <w:rsid w:val="006851E0"/>
    <w:rsid w:val="00685D60"/>
    <w:rsid w:val="0068705D"/>
    <w:rsid w:val="00687858"/>
    <w:rsid w:val="00690C02"/>
    <w:rsid w:val="006924D0"/>
    <w:rsid w:val="006939A0"/>
    <w:rsid w:val="0069424F"/>
    <w:rsid w:val="00696E18"/>
    <w:rsid w:val="006A024A"/>
    <w:rsid w:val="006A3438"/>
    <w:rsid w:val="006A3FCB"/>
    <w:rsid w:val="006A46B3"/>
    <w:rsid w:val="006B0B54"/>
    <w:rsid w:val="006B4C95"/>
    <w:rsid w:val="006B5BFC"/>
    <w:rsid w:val="006C078A"/>
    <w:rsid w:val="006C7146"/>
    <w:rsid w:val="006D13E7"/>
    <w:rsid w:val="006D4A2D"/>
    <w:rsid w:val="006E110D"/>
    <w:rsid w:val="006E1B06"/>
    <w:rsid w:val="006E3C33"/>
    <w:rsid w:val="006E7DD7"/>
    <w:rsid w:val="006F029F"/>
    <w:rsid w:val="006F0B65"/>
    <w:rsid w:val="006F61F5"/>
    <w:rsid w:val="006F79BC"/>
    <w:rsid w:val="007030A3"/>
    <w:rsid w:val="00710B13"/>
    <w:rsid w:val="007134E4"/>
    <w:rsid w:val="00714C47"/>
    <w:rsid w:val="007174E8"/>
    <w:rsid w:val="0072411C"/>
    <w:rsid w:val="00725101"/>
    <w:rsid w:val="00725885"/>
    <w:rsid w:val="00725D3E"/>
    <w:rsid w:val="00732A46"/>
    <w:rsid w:val="00733C63"/>
    <w:rsid w:val="00734AD6"/>
    <w:rsid w:val="00737B77"/>
    <w:rsid w:val="00741534"/>
    <w:rsid w:val="00745600"/>
    <w:rsid w:val="0075071C"/>
    <w:rsid w:val="00751216"/>
    <w:rsid w:val="007515D8"/>
    <w:rsid w:val="00753077"/>
    <w:rsid w:val="00754490"/>
    <w:rsid w:val="00754C08"/>
    <w:rsid w:val="00755F26"/>
    <w:rsid w:val="007566F8"/>
    <w:rsid w:val="00765CF4"/>
    <w:rsid w:val="007730D0"/>
    <w:rsid w:val="007737C5"/>
    <w:rsid w:val="007769EE"/>
    <w:rsid w:val="0078576F"/>
    <w:rsid w:val="007907DA"/>
    <w:rsid w:val="00795F3D"/>
    <w:rsid w:val="00797167"/>
    <w:rsid w:val="007A37D1"/>
    <w:rsid w:val="007A37FC"/>
    <w:rsid w:val="007A3CA3"/>
    <w:rsid w:val="007A44C3"/>
    <w:rsid w:val="007B2C68"/>
    <w:rsid w:val="007B7036"/>
    <w:rsid w:val="007C2276"/>
    <w:rsid w:val="007C4CEA"/>
    <w:rsid w:val="007C7F12"/>
    <w:rsid w:val="007D5051"/>
    <w:rsid w:val="007E3AA3"/>
    <w:rsid w:val="0080450C"/>
    <w:rsid w:val="00813262"/>
    <w:rsid w:val="00827BE9"/>
    <w:rsid w:val="00835C21"/>
    <w:rsid w:val="00850511"/>
    <w:rsid w:val="00850825"/>
    <w:rsid w:val="00851973"/>
    <w:rsid w:val="00853F9B"/>
    <w:rsid w:val="00856663"/>
    <w:rsid w:val="00862D4B"/>
    <w:rsid w:val="00871C4B"/>
    <w:rsid w:val="008739AA"/>
    <w:rsid w:val="00880179"/>
    <w:rsid w:val="00882041"/>
    <w:rsid w:val="00891002"/>
    <w:rsid w:val="0089488E"/>
    <w:rsid w:val="008A0A57"/>
    <w:rsid w:val="008A5711"/>
    <w:rsid w:val="008B58EA"/>
    <w:rsid w:val="008B601C"/>
    <w:rsid w:val="008C0646"/>
    <w:rsid w:val="008C38C7"/>
    <w:rsid w:val="008C4D00"/>
    <w:rsid w:val="008D48A8"/>
    <w:rsid w:val="008D67F8"/>
    <w:rsid w:val="008E01FB"/>
    <w:rsid w:val="008E2B9B"/>
    <w:rsid w:val="008E492D"/>
    <w:rsid w:val="008E53C0"/>
    <w:rsid w:val="008E5FFD"/>
    <w:rsid w:val="008F0C7A"/>
    <w:rsid w:val="008F43E8"/>
    <w:rsid w:val="00901931"/>
    <w:rsid w:val="0090267A"/>
    <w:rsid w:val="00903682"/>
    <w:rsid w:val="00904301"/>
    <w:rsid w:val="00915DCF"/>
    <w:rsid w:val="00917794"/>
    <w:rsid w:val="009222ED"/>
    <w:rsid w:val="0092683C"/>
    <w:rsid w:val="009343F7"/>
    <w:rsid w:val="00937740"/>
    <w:rsid w:val="00940D72"/>
    <w:rsid w:val="0094106C"/>
    <w:rsid w:val="00941C29"/>
    <w:rsid w:val="009430FB"/>
    <w:rsid w:val="0095410F"/>
    <w:rsid w:val="00954AE7"/>
    <w:rsid w:val="00961065"/>
    <w:rsid w:val="0096425E"/>
    <w:rsid w:val="00965AFE"/>
    <w:rsid w:val="00965CC3"/>
    <w:rsid w:val="009804ED"/>
    <w:rsid w:val="00981D82"/>
    <w:rsid w:val="00982201"/>
    <w:rsid w:val="0098352D"/>
    <w:rsid w:val="009948CE"/>
    <w:rsid w:val="00994AFD"/>
    <w:rsid w:val="009A1357"/>
    <w:rsid w:val="009A38A5"/>
    <w:rsid w:val="009A59AC"/>
    <w:rsid w:val="009B12CC"/>
    <w:rsid w:val="009B290B"/>
    <w:rsid w:val="009B2AD2"/>
    <w:rsid w:val="009B409A"/>
    <w:rsid w:val="009B5FC3"/>
    <w:rsid w:val="009C05E3"/>
    <w:rsid w:val="009C1159"/>
    <w:rsid w:val="009D046E"/>
    <w:rsid w:val="009D20BF"/>
    <w:rsid w:val="009D3B08"/>
    <w:rsid w:val="009D66C4"/>
    <w:rsid w:val="009D6D85"/>
    <w:rsid w:val="009D7838"/>
    <w:rsid w:val="009E4BAA"/>
    <w:rsid w:val="009E6E23"/>
    <w:rsid w:val="009E7BB4"/>
    <w:rsid w:val="009F026C"/>
    <w:rsid w:val="009F1522"/>
    <w:rsid w:val="009F7229"/>
    <w:rsid w:val="00A01211"/>
    <w:rsid w:val="00A03A24"/>
    <w:rsid w:val="00A23861"/>
    <w:rsid w:val="00A362BB"/>
    <w:rsid w:val="00A3661E"/>
    <w:rsid w:val="00A41A2D"/>
    <w:rsid w:val="00A4590D"/>
    <w:rsid w:val="00A56C27"/>
    <w:rsid w:val="00A57956"/>
    <w:rsid w:val="00A644E3"/>
    <w:rsid w:val="00A65A7B"/>
    <w:rsid w:val="00A65FFF"/>
    <w:rsid w:val="00A75009"/>
    <w:rsid w:val="00A77960"/>
    <w:rsid w:val="00A9464D"/>
    <w:rsid w:val="00A966B0"/>
    <w:rsid w:val="00AB136A"/>
    <w:rsid w:val="00AB2A79"/>
    <w:rsid w:val="00AB315A"/>
    <w:rsid w:val="00AB37D4"/>
    <w:rsid w:val="00AC14B2"/>
    <w:rsid w:val="00AC2E98"/>
    <w:rsid w:val="00AC46CE"/>
    <w:rsid w:val="00AC5428"/>
    <w:rsid w:val="00AC72D9"/>
    <w:rsid w:val="00AC7C4B"/>
    <w:rsid w:val="00AE13F2"/>
    <w:rsid w:val="00B04598"/>
    <w:rsid w:val="00B055CA"/>
    <w:rsid w:val="00B05929"/>
    <w:rsid w:val="00B06374"/>
    <w:rsid w:val="00B14A5A"/>
    <w:rsid w:val="00B22A9F"/>
    <w:rsid w:val="00B23ECF"/>
    <w:rsid w:val="00B25812"/>
    <w:rsid w:val="00B32A4B"/>
    <w:rsid w:val="00B353FE"/>
    <w:rsid w:val="00B377F7"/>
    <w:rsid w:val="00B4484C"/>
    <w:rsid w:val="00B44A17"/>
    <w:rsid w:val="00B4575F"/>
    <w:rsid w:val="00B50129"/>
    <w:rsid w:val="00B60CB9"/>
    <w:rsid w:val="00B64BA9"/>
    <w:rsid w:val="00B713DB"/>
    <w:rsid w:val="00B752EA"/>
    <w:rsid w:val="00B76E91"/>
    <w:rsid w:val="00B825A1"/>
    <w:rsid w:val="00B8436F"/>
    <w:rsid w:val="00B87DB4"/>
    <w:rsid w:val="00B93BBE"/>
    <w:rsid w:val="00B94AE4"/>
    <w:rsid w:val="00B979F0"/>
    <w:rsid w:val="00BB7ECB"/>
    <w:rsid w:val="00BC22AA"/>
    <w:rsid w:val="00BC4EEC"/>
    <w:rsid w:val="00BC7397"/>
    <w:rsid w:val="00BD384D"/>
    <w:rsid w:val="00BD4365"/>
    <w:rsid w:val="00BD5CCC"/>
    <w:rsid w:val="00BE0770"/>
    <w:rsid w:val="00BE1265"/>
    <w:rsid w:val="00BE5E4F"/>
    <w:rsid w:val="00BE7A89"/>
    <w:rsid w:val="00BF250D"/>
    <w:rsid w:val="00BF293B"/>
    <w:rsid w:val="00BF297B"/>
    <w:rsid w:val="00BF551D"/>
    <w:rsid w:val="00C00422"/>
    <w:rsid w:val="00C0053E"/>
    <w:rsid w:val="00C01374"/>
    <w:rsid w:val="00C16212"/>
    <w:rsid w:val="00C20A46"/>
    <w:rsid w:val="00C21E52"/>
    <w:rsid w:val="00C25B00"/>
    <w:rsid w:val="00C25E33"/>
    <w:rsid w:val="00C3361A"/>
    <w:rsid w:val="00C3374C"/>
    <w:rsid w:val="00C34B62"/>
    <w:rsid w:val="00C34D84"/>
    <w:rsid w:val="00C366D5"/>
    <w:rsid w:val="00C41179"/>
    <w:rsid w:val="00C41758"/>
    <w:rsid w:val="00C44103"/>
    <w:rsid w:val="00C60A98"/>
    <w:rsid w:val="00C63FBA"/>
    <w:rsid w:val="00C64B11"/>
    <w:rsid w:val="00C666D8"/>
    <w:rsid w:val="00C710E0"/>
    <w:rsid w:val="00C75548"/>
    <w:rsid w:val="00C87DE3"/>
    <w:rsid w:val="00C93904"/>
    <w:rsid w:val="00C93E06"/>
    <w:rsid w:val="00C978C3"/>
    <w:rsid w:val="00CA0336"/>
    <w:rsid w:val="00CA6A4A"/>
    <w:rsid w:val="00CA7318"/>
    <w:rsid w:val="00CB02EC"/>
    <w:rsid w:val="00CB054A"/>
    <w:rsid w:val="00CB172F"/>
    <w:rsid w:val="00CB3AAA"/>
    <w:rsid w:val="00CB550A"/>
    <w:rsid w:val="00CC472E"/>
    <w:rsid w:val="00CC62A5"/>
    <w:rsid w:val="00CD7447"/>
    <w:rsid w:val="00CE6E2B"/>
    <w:rsid w:val="00CF2B9B"/>
    <w:rsid w:val="00D0022C"/>
    <w:rsid w:val="00D02644"/>
    <w:rsid w:val="00D03C39"/>
    <w:rsid w:val="00D0616B"/>
    <w:rsid w:val="00D139F1"/>
    <w:rsid w:val="00D1466D"/>
    <w:rsid w:val="00D258D2"/>
    <w:rsid w:val="00D30316"/>
    <w:rsid w:val="00D3411E"/>
    <w:rsid w:val="00D3471E"/>
    <w:rsid w:val="00D447FC"/>
    <w:rsid w:val="00D44DCC"/>
    <w:rsid w:val="00D50253"/>
    <w:rsid w:val="00D51BD6"/>
    <w:rsid w:val="00D72399"/>
    <w:rsid w:val="00D75178"/>
    <w:rsid w:val="00D75D0C"/>
    <w:rsid w:val="00D76070"/>
    <w:rsid w:val="00D8077C"/>
    <w:rsid w:val="00D828EB"/>
    <w:rsid w:val="00D84641"/>
    <w:rsid w:val="00D94537"/>
    <w:rsid w:val="00D95AB9"/>
    <w:rsid w:val="00D97E2C"/>
    <w:rsid w:val="00DA32BF"/>
    <w:rsid w:val="00DA4488"/>
    <w:rsid w:val="00DA586E"/>
    <w:rsid w:val="00DC3C4E"/>
    <w:rsid w:val="00DC67BF"/>
    <w:rsid w:val="00DC75E1"/>
    <w:rsid w:val="00DC77AE"/>
    <w:rsid w:val="00DC7E2E"/>
    <w:rsid w:val="00DD3872"/>
    <w:rsid w:val="00DD66B3"/>
    <w:rsid w:val="00DD7A61"/>
    <w:rsid w:val="00DE31BB"/>
    <w:rsid w:val="00DF5F21"/>
    <w:rsid w:val="00DF797A"/>
    <w:rsid w:val="00E11193"/>
    <w:rsid w:val="00E1760F"/>
    <w:rsid w:val="00E176FA"/>
    <w:rsid w:val="00E223E3"/>
    <w:rsid w:val="00E25EA1"/>
    <w:rsid w:val="00E272DB"/>
    <w:rsid w:val="00E36FAA"/>
    <w:rsid w:val="00E453FF"/>
    <w:rsid w:val="00E502E7"/>
    <w:rsid w:val="00E516F7"/>
    <w:rsid w:val="00E51978"/>
    <w:rsid w:val="00E60739"/>
    <w:rsid w:val="00E66435"/>
    <w:rsid w:val="00E66603"/>
    <w:rsid w:val="00E67448"/>
    <w:rsid w:val="00E717DA"/>
    <w:rsid w:val="00E71C01"/>
    <w:rsid w:val="00E807E9"/>
    <w:rsid w:val="00E819EA"/>
    <w:rsid w:val="00E9265E"/>
    <w:rsid w:val="00E96289"/>
    <w:rsid w:val="00EA0B63"/>
    <w:rsid w:val="00EA1185"/>
    <w:rsid w:val="00EA220F"/>
    <w:rsid w:val="00EA2451"/>
    <w:rsid w:val="00EC14C8"/>
    <w:rsid w:val="00EC36B4"/>
    <w:rsid w:val="00EC508C"/>
    <w:rsid w:val="00EC7F14"/>
    <w:rsid w:val="00ED1C67"/>
    <w:rsid w:val="00ED36B1"/>
    <w:rsid w:val="00EE0B46"/>
    <w:rsid w:val="00EF489B"/>
    <w:rsid w:val="00F00096"/>
    <w:rsid w:val="00F0029B"/>
    <w:rsid w:val="00F057A4"/>
    <w:rsid w:val="00F070DF"/>
    <w:rsid w:val="00F17FAE"/>
    <w:rsid w:val="00F22F83"/>
    <w:rsid w:val="00F23D9F"/>
    <w:rsid w:val="00F26C88"/>
    <w:rsid w:val="00F272FD"/>
    <w:rsid w:val="00F31DD9"/>
    <w:rsid w:val="00F35BE3"/>
    <w:rsid w:val="00F371E1"/>
    <w:rsid w:val="00F37A2B"/>
    <w:rsid w:val="00F41FF3"/>
    <w:rsid w:val="00F422A0"/>
    <w:rsid w:val="00F4402F"/>
    <w:rsid w:val="00F53BF2"/>
    <w:rsid w:val="00F73DF3"/>
    <w:rsid w:val="00F82B65"/>
    <w:rsid w:val="00F92C64"/>
    <w:rsid w:val="00FB0AFC"/>
    <w:rsid w:val="00FB413D"/>
    <w:rsid w:val="00FB5E00"/>
    <w:rsid w:val="00FC2A2F"/>
    <w:rsid w:val="00FC4ED9"/>
    <w:rsid w:val="00FC5212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C67029"/>
  <w15:docId w15:val="{39D63D40-66F8-4A34-A9EF-9CBE7541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4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2">
    <w:name w:val="TIT 2"/>
    <w:basedOn w:val="Ttulo"/>
    <w:rsid w:val="004674DB"/>
    <w:pPr>
      <w:widowControl w:val="0"/>
      <w:suppressAutoHyphens/>
      <w:autoSpaceDE w:val="0"/>
      <w:spacing w:before="20" w:after="20"/>
      <w:contextualSpacing w:val="0"/>
      <w:jc w:val="center"/>
    </w:pPr>
    <w:rPr>
      <w:rFonts w:ascii="Times New Roman" w:eastAsia="Times New Roman" w:hAnsi="Times New Roman" w:cs="Times New Roman"/>
      <w:b/>
      <w:spacing w:val="0"/>
      <w:kern w:val="1"/>
      <w:sz w:val="24"/>
      <w:szCs w:val="20"/>
      <w:lang w:val="pt-BR" w:eastAsia="ar-SA"/>
    </w:rPr>
  </w:style>
  <w:style w:type="paragraph" w:styleId="Ttulo">
    <w:name w:val="Title"/>
    <w:basedOn w:val="Normal"/>
    <w:next w:val="Normal"/>
    <w:link w:val="TtuloCar"/>
    <w:uiPriority w:val="10"/>
    <w:qFormat/>
    <w:rsid w:val="00467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7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aliases w:val="encabezado,he,header odd,header odd1,header odd2"/>
    <w:basedOn w:val="Normal"/>
    <w:link w:val="EncabezadoCar"/>
    <w:unhideWhenUsed/>
    <w:rsid w:val="004674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he Car,header odd Car,header odd1 Car,header odd2 Car"/>
    <w:basedOn w:val="Fuentedeprrafopredeter"/>
    <w:link w:val="Encabezado"/>
    <w:uiPriority w:val="99"/>
    <w:rsid w:val="004674DB"/>
  </w:style>
  <w:style w:type="paragraph" w:styleId="Piedepgina">
    <w:name w:val="footer"/>
    <w:basedOn w:val="Normal"/>
    <w:link w:val="PiedepginaCar"/>
    <w:uiPriority w:val="99"/>
    <w:unhideWhenUsed/>
    <w:rsid w:val="004674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4DB"/>
  </w:style>
  <w:style w:type="paragraph" w:styleId="Prrafodelista">
    <w:name w:val="List Paragraph"/>
    <w:basedOn w:val="Normal"/>
    <w:uiPriority w:val="34"/>
    <w:qFormat/>
    <w:rsid w:val="004674DB"/>
    <w:pPr>
      <w:ind w:left="720"/>
      <w:contextualSpacing/>
    </w:pPr>
  </w:style>
  <w:style w:type="paragraph" w:customStyle="1" w:styleId="Default">
    <w:name w:val="Default"/>
    <w:rsid w:val="00853F9B"/>
    <w:pPr>
      <w:autoSpaceDE w:val="0"/>
      <w:autoSpaceDN w:val="0"/>
      <w:adjustRightInd w:val="0"/>
    </w:pPr>
    <w:rPr>
      <w:rFonts w:ascii="Arial" w:hAnsi="Arial" w:cs="Arial"/>
      <w:color w:val="000000"/>
      <w:lang w:val="es-AR"/>
    </w:rPr>
  </w:style>
  <w:style w:type="paragraph" w:styleId="NormalWeb">
    <w:name w:val="Normal (Web)"/>
    <w:basedOn w:val="Normal"/>
    <w:uiPriority w:val="99"/>
    <w:rsid w:val="00797167"/>
    <w:pPr>
      <w:spacing w:before="280" w:after="280"/>
    </w:pPr>
    <w:rPr>
      <w:lang w:val="en-US" w:eastAsia="en-US"/>
    </w:rPr>
  </w:style>
  <w:style w:type="table" w:styleId="Tablaconcuadrcula">
    <w:name w:val="Table Grid"/>
    <w:basedOn w:val="Tablanormal"/>
    <w:uiPriority w:val="39"/>
    <w:rsid w:val="00A5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37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7C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E1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t-BR" w:eastAsia="pt-B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E110D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ui-provider">
    <w:name w:val="ui-provider"/>
    <w:basedOn w:val="Fuentedeprrafopredeter"/>
    <w:rsid w:val="0025184D"/>
  </w:style>
  <w:style w:type="paragraph" w:styleId="Textosinformato">
    <w:name w:val="Plain Text"/>
    <w:basedOn w:val="Normal"/>
    <w:link w:val="TextosinformatoCar"/>
    <w:uiPriority w:val="99"/>
    <w:semiHidden/>
    <w:unhideWhenUsed/>
    <w:rsid w:val="00880179"/>
    <w:rPr>
      <w:rFonts w:ascii="Calibri" w:eastAsiaTheme="minorHAnsi" w:hAnsi="Calibri" w:cstheme="minorBidi"/>
      <w:sz w:val="22"/>
      <w:szCs w:val="21"/>
      <w:lang w:val="pt-BR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80179"/>
    <w:rPr>
      <w:rFonts w:ascii="Calibri" w:hAnsi="Calibri"/>
      <w:sz w:val="22"/>
      <w:szCs w:val="21"/>
      <w:lang w:val="pt-BR"/>
    </w:rPr>
  </w:style>
  <w:style w:type="character" w:styleId="Hipervnculo">
    <w:name w:val="Hyperlink"/>
    <w:basedOn w:val="Fuentedeprrafopredeter"/>
    <w:uiPriority w:val="99"/>
    <w:unhideWhenUsed/>
    <w:rsid w:val="002564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3BB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93BB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915DCF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uguayinnovationhub.uy/e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5A0CCEF9A3444852E399E1B2811B4" ma:contentTypeVersion="16" ma:contentTypeDescription="Crie um novo documento." ma:contentTypeScope="" ma:versionID="924867945bb4e2cdef61df60b7580a2e">
  <xsd:schema xmlns:xsd="http://www.w3.org/2001/XMLSchema" xmlns:xs="http://www.w3.org/2001/XMLSchema" xmlns:p="http://schemas.microsoft.com/office/2006/metadata/properties" xmlns:ns3="1e6eac8e-04da-45f0-8b57-07b655440725" xmlns:ns4="88fb43ac-c11c-4a9a-83c5-985e33a5263d" targetNamespace="http://schemas.microsoft.com/office/2006/metadata/properties" ma:root="true" ma:fieldsID="059f4e9b1f490b4559e1d4a5ca203ea7" ns3:_="" ns4:_="">
    <xsd:import namespace="1e6eac8e-04da-45f0-8b57-07b655440725"/>
    <xsd:import namespace="88fb43ac-c11c-4a9a-83c5-985e33a526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eac8e-04da-45f0-8b57-07b655440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b43ac-c11c-4a9a-83c5-985e33a52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6eac8e-04da-45f0-8b57-07b65544072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0E763-1FD6-4A9A-B6B8-EF02EE3CE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3A111-021C-4687-9546-B51145B5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eac8e-04da-45f0-8b57-07b655440725"/>
    <ds:schemaRef ds:uri="88fb43ac-c11c-4a9a-83c5-985e33a52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5F431-DB10-4E17-9F95-F4ABEEEB24A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88fb43ac-c11c-4a9a-83c5-985e33a5263d"/>
    <ds:schemaRef ds:uri="http://schemas.microsoft.com/office/2006/documentManagement/types"/>
    <ds:schemaRef ds:uri="http://purl.org/dc/elements/1.1/"/>
    <ds:schemaRef ds:uri="1e6eac8e-04da-45f0-8b57-07b655440725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53EC66-4BE6-47D7-82B0-2D8E259C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3070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Reunion LIII CPSPT Mercosur</vt:lpstr>
    </vt:vector>
  </TitlesOfParts>
  <Company>MREC</Company>
  <LinksUpToDate>false</LinksUpToDate>
  <CharactersWithSpaces>19916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Reunion LIII CPSPT Mercosur</dc:title>
  <dc:creator>Daniel Adamenas de Andrade</dc:creator>
  <cp:lastModifiedBy>Mario Melgarejo</cp:lastModifiedBy>
  <cp:revision>2</cp:revision>
  <cp:lastPrinted>2023-10-19T13:56:00Z</cp:lastPrinted>
  <dcterms:created xsi:type="dcterms:W3CDTF">2023-10-30T17:00:00Z</dcterms:created>
  <dcterms:modified xsi:type="dcterms:W3CDTF">2023-10-30T17:00:00Z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0x01010081E5A0CCEF9A3444852E399E1B2811B4</vt:lpwstr>
  </property>
</Properties>
</file>