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2670C" w14:textId="1A8EFB74" w:rsidR="0022250A" w:rsidRDefault="00AA5AF6">
      <w:pPr>
        <w:keepNext/>
        <w:widowControl w:val="0"/>
        <w:ind w:left="708" w:hanging="708"/>
      </w:pPr>
      <w:r>
        <w:rPr>
          <w:noProof/>
        </w:rPr>
        <w:drawing>
          <wp:anchor distT="0" distB="0" distL="0" distR="0" simplePos="0" relativeHeight="251658240" behindDoc="0" locked="0" layoutInCell="1" hidden="0" allowOverlap="1" wp14:anchorId="07CC02C8" wp14:editId="153288FB">
            <wp:simplePos x="0" y="0"/>
            <wp:positionH relativeFrom="margin">
              <wp:posOffset>4119245</wp:posOffset>
            </wp:positionH>
            <wp:positionV relativeFrom="paragraph">
              <wp:posOffset>-266700</wp:posOffset>
            </wp:positionV>
            <wp:extent cx="1219200" cy="771525"/>
            <wp:effectExtent l="0" t="0" r="0" b="9525"/>
            <wp:wrapNone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7715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9264" behindDoc="0" locked="0" layoutInCell="1" hidden="0" allowOverlap="1" wp14:anchorId="09EFF5F5" wp14:editId="054119B8">
            <wp:simplePos x="0" y="0"/>
            <wp:positionH relativeFrom="column">
              <wp:posOffset>119380</wp:posOffset>
            </wp:positionH>
            <wp:positionV relativeFrom="paragraph">
              <wp:posOffset>-197485</wp:posOffset>
            </wp:positionV>
            <wp:extent cx="1200150" cy="762000"/>
            <wp:effectExtent l="0" t="0" r="0" b="0"/>
            <wp:wrapNone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762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5E82535" w14:textId="77777777" w:rsidR="0022250A" w:rsidRDefault="0022250A">
      <w:pPr>
        <w:keepNext/>
        <w:widowControl w:val="0"/>
      </w:pPr>
    </w:p>
    <w:p w14:paraId="05E820AC" w14:textId="77777777" w:rsidR="0022250A" w:rsidRDefault="0022250A">
      <w:pPr>
        <w:keepNext/>
        <w:widowControl w:val="0"/>
      </w:pPr>
    </w:p>
    <w:p w14:paraId="12C60FBD" w14:textId="77777777" w:rsidR="0022250A" w:rsidRDefault="0022250A">
      <w:pPr>
        <w:keepNext/>
        <w:widowControl w:val="0"/>
      </w:pPr>
    </w:p>
    <w:p w14:paraId="53567DDB" w14:textId="77777777" w:rsidR="0022250A" w:rsidRDefault="0022250A">
      <w:pPr>
        <w:keepNext/>
        <w:widowControl w:val="0"/>
        <w:rPr>
          <w:b/>
        </w:rPr>
      </w:pPr>
    </w:p>
    <w:p w14:paraId="38271D3D" w14:textId="77777777" w:rsidR="0022250A" w:rsidRDefault="00000000">
      <w:pPr>
        <w:keepNext/>
        <w:widowControl w:val="0"/>
      </w:pPr>
      <w:r>
        <w:rPr>
          <w:b/>
        </w:rPr>
        <w:t xml:space="preserve">MERCOSUL/SGT Nº 3/CA/ATA Nº </w:t>
      </w:r>
      <w:r>
        <w:rPr>
          <w:b/>
          <w:color w:val="000000"/>
        </w:rPr>
        <w:t>0</w:t>
      </w:r>
      <w:r>
        <w:rPr>
          <w:b/>
        </w:rPr>
        <w:t>3</w:t>
      </w:r>
      <w:r>
        <w:rPr>
          <w:b/>
          <w:color w:val="000000"/>
        </w:rPr>
        <w:t>/23</w:t>
      </w:r>
    </w:p>
    <w:p w14:paraId="4F998F77" w14:textId="77777777" w:rsidR="0022250A" w:rsidRDefault="0022250A">
      <w:pPr>
        <w:keepNext/>
        <w:widowControl w:val="0"/>
        <w:rPr>
          <w:b/>
          <w:color w:val="000000"/>
        </w:rPr>
      </w:pPr>
    </w:p>
    <w:p w14:paraId="5121AE0F" w14:textId="77777777" w:rsidR="0022250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bookmarkStart w:id="0" w:name="_heading=h.gjdgxs" w:colFirst="0" w:colLast="0"/>
      <w:bookmarkEnd w:id="0"/>
      <w:r>
        <w:rPr>
          <w:b/>
          <w:color w:val="000000"/>
        </w:rPr>
        <w:t>LXXXV REUNIÃO ORDINÁRIA DO SUBGRUPO DE TRABALHO Nº 3 “REGULAMENTO TÉCNICO E AVALIAÇÃO DA CONFORMIDADE” / COMISSÃO DE ALIMENT</w:t>
      </w:r>
      <w:r>
        <w:rPr>
          <w:b/>
        </w:rPr>
        <w:t>OS</w:t>
      </w:r>
    </w:p>
    <w:p w14:paraId="2E0562A7" w14:textId="77777777" w:rsidR="006311A6" w:rsidRDefault="006311A6" w:rsidP="00A66AFB">
      <w:pPr>
        <w:jc w:val="both"/>
      </w:pPr>
    </w:p>
    <w:p w14:paraId="6C6F7F11" w14:textId="5CD53CFC" w:rsidR="00A66AFB" w:rsidRPr="00A66AFB" w:rsidRDefault="00A66AFB" w:rsidP="00A66AFB">
      <w:pPr>
        <w:jc w:val="both"/>
        <w:rPr>
          <w:lang w:val="pt-BR"/>
        </w:rPr>
      </w:pPr>
      <w:r>
        <w:t xml:space="preserve">Realizou-se </w:t>
      </w:r>
      <w:r w:rsidR="00B0097E">
        <w:t>n</w:t>
      </w:r>
      <w:r>
        <w:t>os dias 17, 18, 22, 23, 24, 28, 29</w:t>
      </w:r>
      <w:r w:rsidR="00B0097E">
        <w:t xml:space="preserve"> e </w:t>
      </w:r>
      <w:r>
        <w:t>30</w:t>
      </w:r>
      <w:r w:rsidR="00FD5EE5">
        <w:t xml:space="preserve"> </w:t>
      </w:r>
      <w:r w:rsidR="008033F7">
        <w:t xml:space="preserve">de agosto </w:t>
      </w:r>
      <w:r w:rsidR="00FD5EE5">
        <w:t xml:space="preserve">e </w:t>
      </w:r>
      <w:r w:rsidR="008033F7">
        <w:t xml:space="preserve">1° de setembro </w:t>
      </w:r>
      <w:r>
        <w:t xml:space="preserve">de </w:t>
      </w:r>
      <w:r>
        <w:rPr>
          <w:color w:val="000000"/>
        </w:rPr>
        <w:t xml:space="preserve">2023, </w:t>
      </w:r>
      <w:r>
        <w:t xml:space="preserve">no exercício da Presidência </w:t>
      </w:r>
      <w:r>
        <w:rPr>
          <w:i/>
        </w:rPr>
        <w:t xml:space="preserve">Pro Tempore </w:t>
      </w:r>
      <w:r>
        <w:t>do Brasil (PPTB), a Reunião da Comissão de Alimentos (CA), no âmbito da</w:t>
      </w:r>
      <w:r w:rsidRPr="00A66AFB">
        <w:t xml:space="preserve"> </w:t>
      </w:r>
      <w:r>
        <w:t xml:space="preserve">LXXXV Reunião Ordinária do SGT Nº 3 "Regulamento Técnico e Avaliação da Conformidade", </w:t>
      </w:r>
      <w:r w:rsidRPr="00A66AFB">
        <w:rPr>
          <w:lang w:val="pt-BR"/>
        </w:rPr>
        <w:t>pelo sistema de videoconferência, em conformidade com o disposto na Resolução GMC N° 19/12, com a presença das delegações da Argentina, do Brasil, do Paraguai e do Uruguai.</w:t>
      </w:r>
    </w:p>
    <w:p w14:paraId="2EFB9665" w14:textId="77777777" w:rsidR="0022250A" w:rsidRDefault="0022250A">
      <w:pPr>
        <w:jc w:val="both"/>
      </w:pPr>
    </w:p>
    <w:p w14:paraId="04C57870" w14:textId="42EA1CF3" w:rsidR="0022250A" w:rsidRDefault="00000000">
      <w:pPr>
        <w:jc w:val="both"/>
      </w:pPr>
      <w:r>
        <w:t xml:space="preserve">A </w:t>
      </w:r>
      <w:r w:rsidR="00027B5C">
        <w:t>L</w:t>
      </w:r>
      <w:r>
        <w:t xml:space="preserve">ista de </w:t>
      </w:r>
      <w:r w:rsidR="00027B5C">
        <w:t>P</w:t>
      </w:r>
      <w:r>
        <w:t xml:space="preserve">articipantes da reunião se encontra no </w:t>
      </w:r>
      <w:r>
        <w:rPr>
          <w:b/>
        </w:rPr>
        <w:t>Agregado I.</w:t>
      </w:r>
    </w:p>
    <w:p w14:paraId="26AA08B3" w14:textId="77777777" w:rsidR="0022250A" w:rsidRDefault="0022250A">
      <w:pPr>
        <w:jc w:val="both"/>
      </w:pPr>
    </w:p>
    <w:p w14:paraId="641C94B7" w14:textId="0FD5E8B9" w:rsidR="0022250A" w:rsidRDefault="00000000">
      <w:pPr>
        <w:jc w:val="both"/>
      </w:pPr>
      <w:r>
        <w:t xml:space="preserve">A </w:t>
      </w:r>
      <w:r w:rsidR="00027B5C">
        <w:t>A</w:t>
      </w:r>
      <w:r>
        <w:t xml:space="preserve">genda da reunião consta no </w:t>
      </w:r>
      <w:r>
        <w:rPr>
          <w:b/>
        </w:rPr>
        <w:t>Agregado II</w:t>
      </w:r>
      <w:r>
        <w:t>.</w:t>
      </w:r>
    </w:p>
    <w:p w14:paraId="37821A94" w14:textId="77777777" w:rsidR="0022250A" w:rsidRDefault="0022250A">
      <w:pPr>
        <w:jc w:val="both"/>
      </w:pPr>
    </w:p>
    <w:p w14:paraId="15428166" w14:textId="77777777" w:rsidR="0022250A" w:rsidRDefault="00000000">
      <w:pPr>
        <w:ind w:left="709" w:hanging="709"/>
        <w:jc w:val="both"/>
      </w:pPr>
      <w:r>
        <w:t>Foram discutidos os seguintes tópicos:</w:t>
      </w:r>
    </w:p>
    <w:p w14:paraId="336AF388" w14:textId="77777777" w:rsidR="0022250A" w:rsidRDefault="0022250A">
      <w:pPr>
        <w:pBdr>
          <w:top w:val="nil"/>
          <w:left w:val="nil"/>
          <w:bottom w:val="nil"/>
          <w:right w:val="nil"/>
          <w:between w:val="nil"/>
        </w:pBdr>
        <w:ind w:left="283"/>
        <w:jc w:val="both"/>
        <w:rPr>
          <w:color w:val="000000"/>
        </w:rPr>
      </w:pPr>
    </w:p>
    <w:p w14:paraId="290D7B34" w14:textId="77777777" w:rsidR="0022250A" w:rsidRDefault="0022250A">
      <w:pPr>
        <w:pBdr>
          <w:top w:val="nil"/>
          <w:left w:val="nil"/>
          <w:bottom w:val="nil"/>
          <w:right w:val="nil"/>
          <w:between w:val="nil"/>
        </w:pBdr>
        <w:ind w:left="283"/>
        <w:jc w:val="both"/>
        <w:rPr>
          <w:color w:val="000000"/>
        </w:rPr>
      </w:pPr>
    </w:p>
    <w:p w14:paraId="053C48B8" w14:textId="77777777" w:rsidR="0022250A" w:rsidRDefault="00000000" w:rsidP="00B6261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b/>
          <w:color w:val="000000"/>
        </w:rPr>
        <w:t>INSTRUÇÕES DOS COORDENADORES NACIONAIS</w:t>
      </w:r>
    </w:p>
    <w:p w14:paraId="74BE719D" w14:textId="77777777" w:rsidR="0022250A" w:rsidRDefault="0022250A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</w:p>
    <w:p w14:paraId="49198BC5" w14:textId="77777777" w:rsidR="0022250A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jc w:val="both"/>
        <w:rPr>
          <w:color w:val="000000"/>
        </w:rPr>
      </w:pPr>
      <w:r>
        <w:rPr>
          <w:color w:val="000000"/>
        </w:rPr>
        <w:t>A Comissão de Alimentos tomou nota das instruções recebidas dos Coordenadores Nacionais.</w:t>
      </w:r>
    </w:p>
    <w:p w14:paraId="7413E898" w14:textId="77777777" w:rsidR="0022250A" w:rsidRDefault="0022250A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jc w:val="both"/>
        <w:rPr>
          <w:color w:val="000000"/>
        </w:rPr>
      </w:pPr>
    </w:p>
    <w:p w14:paraId="3ACEFBDE" w14:textId="77777777" w:rsidR="0022250A" w:rsidRDefault="0022250A">
      <w:pPr>
        <w:pBdr>
          <w:top w:val="nil"/>
          <w:left w:val="nil"/>
          <w:bottom w:val="nil"/>
          <w:right w:val="nil"/>
          <w:between w:val="nil"/>
        </w:pBdr>
        <w:ind w:left="708"/>
        <w:rPr>
          <w:color w:val="000000"/>
        </w:rPr>
      </w:pPr>
    </w:p>
    <w:p w14:paraId="31A135D0" w14:textId="77777777" w:rsidR="0022250A" w:rsidRDefault="00000000" w:rsidP="00B6261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b/>
          <w:color w:val="000000"/>
        </w:rPr>
        <w:t>INCORPORAÇÃO À ORDEM JURÍDICA</w:t>
      </w:r>
    </w:p>
    <w:p w14:paraId="109A2EF4" w14:textId="77777777" w:rsidR="0022250A" w:rsidRDefault="0022250A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jc w:val="both"/>
        <w:rPr>
          <w:b/>
          <w:color w:val="000000"/>
        </w:rPr>
      </w:pPr>
    </w:p>
    <w:p w14:paraId="0607F793" w14:textId="77777777" w:rsidR="0022250A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jc w:val="both"/>
        <w:rPr>
          <w:strike/>
          <w:color w:val="000000"/>
        </w:rPr>
      </w:pPr>
      <w:r>
        <w:rPr>
          <w:color w:val="000000"/>
        </w:rPr>
        <w:t xml:space="preserve">As </w:t>
      </w:r>
      <w:r>
        <w:t>delegações</w:t>
      </w:r>
      <w:r>
        <w:rPr>
          <w:color w:val="000000"/>
        </w:rPr>
        <w:t xml:space="preserve"> inform</w:t>
      </w:r>
      <w:r>
        <w:t>aram que não houve</w:t>
      </w:r>
      <w:r>
        <w:rPr>
          <w:color w:val="000000"/>
        </w:rPr>
        <w:t xml:space="preserve"> a incorporação de </w:t>
      </w:r>
      <w:r>
        <w:t xml:space="preserve">RTM </w:t>
      </w:r>
      <w:r>
        <w:rPr>
          <w:color w:val="000000"/>
        </w:rPr>
        <w:t xml:space="preserve">em seu ordenamento jurídico nacional </w:t>
      </w:r>
      <w:r>
        <w:t>no período.</w:t>
      </w:r>
      <w:r>
        <w:rPr>
          <w:strike/>
        </w:rPr>
        <w:t xml:space="preserve"> </w:t>
      </w:r>
    </w:p>
    <w:p w14:paraId="7AB166F7" w14:textId="77777777" w:rsidR="0022250A" w:rsidRDefault="0022250A">
      <w:pPr>
        <w:jc w:val="both"/>
      </w:pPr>
    </w:p>
    <w:p w14:paraId="02C80426" w14:textId="77777777" w:rsidR="0022250A" w:rsidRDefault="0022250A">
      <w:pPr>
        <w:jc w:val="both"/>
      </w:pPr>
    </w:p>
    <w:p w14:paraId="4E53E75E" w14:textId="77777777" w:rsidR="0022250A" w:rsidRDefault="00000000" w:rsidP="00B6261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b/>
          <w:color w:val="000000"/>
        </w:rPr>
        <w:t>REVISÃO DA RESOLUÇÃO GMC Nº 54/00 “RTM METODOLOGIAS ANALÍTICAS, INGESTÃO DIÁRIA ACEITÁVEL E LIMITES MÁXIMOS DE RESÍDUOS PARA MEDICAMENTOS VETERINÁRIOS EM ALIMENTOS DE ORIGEM ANIMAL”</w:t>
      </w:r>
    </w:p>
    <w:p w14:paraId="03DFD885" w14:textId="77777777" w:rsidR="0022250A" w:rsidRDefault="0022250A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Times New Roman" w:eastAsia="Times New Roman" w:hAnsi="Times New Roman" w:cs="Times New Roman"/>
          <w:color w:val="000000"/>
        </w:rPr>
      </w:pPr>
    </w:p>
    <w:p w14:paraId="3D8228DA" w14:textId="6995AFC1" w:rsidR="0022250A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t>As delegações finalizaram o</w:t>
      </w:r>
      <w:r>
        <w:rPr>
          <w:color w:val="000000"/>
        </w:rPr>
        <w:t xml:space="preserve"> tratamento da revisão da Resolução GMC </w:t>
      </w:r>
      <w:r>
        <w:t>N</w:t>
      </w:r>
      <w:r>
        <w:rPr>
          <w:color w:val="000000"/>
        </w:rPr>
        <w:t xml:space="preserve">º 54/00, com base no documento de trabalho </w:t>
      </w:r>
      <w:r>
        <w:t>constante como</w:t>
      </w:r>
      <w:r w:rsidR="00181372">
        <w:rPr>
          <w:color w:val="000000"/>
        </w:rPr>
        <w:t xml:space="preserve"> </w:t>
      </w:r>
      <w:r>
        <w:t>Agregado</w:t>
      </w:r>
      <w:r>
        <w:rPr>
          <w:color w:val="000000"/>
        </w:rPr>
        <w:t xml:space="preserve"> IV </w:t>
      </w:r>
      <w:r>
        <w:t>da</w:t>
      </w:r>
      <w:r>
        <w:rPr>
          <w:color w:val="000000"/>
        </w:rPr>
        <w:t xml:space="preserve"> Ata </w:t>
      </w:r>
      <w:r>
        <w:t>N</w:t>
      </w:r>
      <w:r>
        <w:rPr>
          <w:color w:val="000000"/>
        </w:rPr>
        <w:t>º 0</w:t>
      </w:r>
      <w:r>
        <w:t>2</w:t>
      </w:r>
      <w:r>
        <w:rPr>
          <w:color w:val="000000"/>
        </w:rPr>
        <w:t>/23 desta Comissão.</w:t>
      </w:r>
    </w:p>
    <w:p w14:paraId="4566186C" w14:textId="77777777" w:rsidR="0022250A" w:rsidRDefault="0022250A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78C3D048" w14:textId="0910840D" w:rsidR="0022250A" w:rsidRDefault="00000000">
      <w:pPr>
        <w:jc w:val="both"/>
      </w:pPr>
      <w:r>
        <w:t xml:space="preserve">O Projeto de Resolução acordado é submetido à consideração dos Coordenadores Nacionais, no </w:t>
      </w:r>
      <w:r>
        <w:rPr>
          <w:b/>
        </w:rPr>
        <w:t>Agregado III-a</w:t>
      </w:r>
      <w:r>
        <w:t xml:space="preserve"> versão em espanhol e agregado </w:t>
      </w:r>
      <w:r>
        <w:rPr>
          <w:b/>
        </w:rPr>
        <w:t>Agregado III-b</w:t>
      </w:r>
      <w:r>
        <w:t xml:space="preserve"> versão em português.</w:t>
      </w:r>
    </w:p>
    <w:p w14:paraId="0B1A4D53" w14:textId="77777777" w:rsidR="0022250A" w:rsidRDefault="0022250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highlight w:val="yellow"/>
        </w:rPr>
      </w:pPr>
    </w:p>
    <w:p w14:paraId="0B1523AD" w14:textId="77777777" w:rsidR="0022250A" w:rsidRDefault="0022250A">
      <w:pPr>
        <w:pBdr>
          <w:top w:val="nil"/>
          <w:left w:val="nil"/>
          <w:bottom w:val="nil"/>
          <w:right w:val="nil"/>
          <w:between w:val="nil"/>
        </w:pBdr>
        <w:ind w:left="283"/>
        <w:jc w:val="both"/>
        <w:rPr>
          <w:rFonts w:ascii="Times New Roman" w:eastAsia="Times New Roman" w:hAnsi="Times New Roman" w:cs="Times New Roman"/>
          <w:color w:val="000000"/>
        </w:rPr>
      </w:pPr>
    </w:p>
    <w:p w14:paraId="45065201" w14:textId="77777777" w:rsidR="0022250A" w:rsidRDefault="0022250A">
      <w:pPr>
        <w:pBdr>
          <w:top w:val="nil"/>
          <w:left w:val="nil"/>
          <w:bottom w:val="nil"/>
          <w:right w:val="nil"/>
          <w:between w:val="nil"/>
        </w:pBdr>
        <w:ind w:left="283"/>
        <w:jc w:val="both"/>
        <w:rPr>
          <w:rFonts w:ascii="Times New Roman" w:eastAsia="Times New Roman" w:hAnsi="Times New Roman" w:cs="Times New Roman"/>
          <w:color w:val="000000"/>
        </w:rPr>
      </w:pPr>
    </w:p>
    <w:p w14:paraId="1E84C602" w14:textId="77777777" w:rsidR="0022250A" w:rsidRDefault="00000000" w:rsidP="00B6261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b/>
          <w:color w:val="000000"/>
        </w:rPr>
        <w:t>ELABORAÇÃO DE UM ATO REGULATÓRIO ÚNICO QUE INCLUA A REGUL</w:t>
      </w:r>
      <w:r>
        <w:rPr>
          <w:b/>
        </w:rPr>
        <w:t>AMENTAÇÃO</w:t>
      </w:r>
      <w:r>
        <w:rPr>
          <w:b/>
          <w:color w:val="000000"/>
        </w:rPr>
        <w:t xml:space="preserve"> HARMONIZADA NO MERCOSUL SOBRE ADITIVOS ALIMENTARES E </w:t>
      </w:r>
      <w:r>
        <w:rPr>
          <w:b/>
        </w:rPr>
        <w:t>COADJUVANTES DE TECNOLOGIA</w:t>
      </w:r>
      <w:r>
        <w:rPr>
          <w:b/>
          <w:color w:val="000000"/>
        </w:rPr>
        <w:t>, EXCETO AROMAS</w:t>
      </w:r>
    </w:p>
    <w:p w14:paraId="66AD05CD" w14:textId="77777777" w:rsidR="0022250A" w:rsidRDefault="0022250A">
      <w:pPr>
        <w:jc w:val="both"/>
        <w:rPr>
          <w:b/>
        </w:rPr>
      </w:pPr>
    </w:p>
    <w:p w14:paraId="16C489D4" w14:textId="64E42CFA" w:rsidR="0022250A" w:rsidRDefault="00000000">
      <w:pPr>
        <w:jc w:val="both"/>
      </w:pPr>
      <w:r>
        <w:t xml:space="preserve">O tratamento do assunto continuou com base no documento de trabalho que consta como Agregado V da Ata Nº 02/23 desta Comissão - versão traduzida para o português e os documentos que constaram como Agregado VI da Ata Nº 01/23 desta Comissão, com as considerações enviadas pelas </w:t>
      </w:r>
      <w:r w:rsidR="00FB68E3">
        <w:t>d</w:t>
      </w:r>
      <w:r>
        <w:t>elegações de Argentina e Uruguai.</w:t>
      </w:r>
    </w:p>
    <w:p w14:paraId="0CE84344" w14:textId="77777777" w:rsidR="0022250A" w:rsidRDefault="0022250A">
      <w:pPr>
        <w:jc w:val="both"/>
        <w:rPr>
          <w:highlight w:val="yellow"/>
        </w:rPr>
      </w:pPr>
    </w:p>
    <w:p w14:paraId="4569327D" w14:textId="77777777" w:rsidR="0022250A" w:rsidRDefault="00000000">
      <w:pPr>
        <w:jc w:val="both"/>
      </w:pPr>
      <w:r>
        <w:t xml:space="preserve">Nesta reunião foram discutidas as pendências dos pontos 1 a 5 do documento de trabalho, bem como as do Anexo A, Partes I e II. Iniciou-se a discussão sobre a elaboração dos Anexos B, C e E. As delegações acordaram que o Anexo B listará os aditivos, incluindo os aditivos permitidos de acordo com as Boas Práticas de Fabricação (BPF), listando as funções alinhadas com o Codex Alimentarius na CXG 36-1989. Caso alguma função esteja atualmente atribuída pela Res. GMC Nº 11/06 mas não tenha previsão de uso no Codex Alimentarius, será avaliado caso a caso, sendo mantida no caso em que tenha atribuição específica em algum RTM. </w:t>
      </w:r>
    </w:p>
    <w:p w14:paraId="6FC2B462" w14:textId="77777777" w:rsidR="0022250A" w:rsidRDefault="0022250A">
      <w:pPr>
        <w:jc w:val="both"/>
      </w:pPr>
    </w:p>
    <w:p w14:paraId="1B8EFEAD" w14:textId="77777777" w:rsidR="0022250A" w:rsidRDefault="00000000">
      <w:pPr>
        <w:jc w:val="both"/>
      </w:pPr>
      <w:r>
        <w:t xml:space="preserve">No Anexo C, as delegações acordaram manter a lista dos aditivos BPF, sem inclusão das respectivas funções. Para elaborar o Anexo E, as permissões de uso de aditivos BPF serão incluídas aditivo por aditivo de acordo com o atualmente previsto na Res. GMC Nº 34/10. </w:t>
      </w:r>
    </w:p>
    <w:p w14:paraId="57CCFC0D" w14:textId="77777777" w:rsidR="0022250A" w:rsidRDefault="0022250A">
      <w:pPr>
        <w:jc w:val="both"/>
      </w:pPr>
    </w:p>
    <w:p w14:paraId="6DEE6A51" w14:textId="77777777" w:rsidR="0022250A" w:rsidRDefault="00000000">
      <w:pPr>
        <w:jc w:val="both"/>
        <w:rPr>
          <w:b/>
        </w:rPr>
      </w:pPr>
      <w:r>
        <w:t xml:space="preserve">Iniciou-se a avaliação das funções atribuídas para os aditivos BPF. O documento de trabalho contendo as discussões pendentes tanto no corpo da norma quanto nos Anexos A, B e C constam como </w:t>
      </w:r>
      <w:r>
        <w:rPr>
          <w:b/>
        </w:rPr>
        <w:t>Agregado IV</w:t>
      </w:r>
      <w:r w:rsidRPr="00181372">
        <w:rPr>
          <w:bCs/>
        </w:rPr>
        <w:t>.</w:t>
      </w:r>
      <w:r>
        <w:rPr>
          <w:b/>
        </w:rPr>
        <w:t xml:space="preserve"> </w:t>
      </w:r>
      <w:r>
        <w:t xml:space="preserve">O documento com a descrição sobre a elaboração dos Anexos B, C, D e E com os comentários encaminhados previamente à reunião e com os pontos pendentes constam como </w:t>
      </w:r>
      <w:r>
        <w:rPr>
          <w:b/>
        </w:rPr>
        <w:t xml:space="preserve">Agregado V. </w:t>
      </w:r>
    </w:p>
    <w:p w14:paraId="6E719F55" w14:textId="77777777" w:rsidR="0022250A" w:rsidRDefault="0022250A">
      <w:pPr>
        <w:jc w:val="both"/>
        <w:rPr>
          <w:b/>
        </w:rPr>
      </w:pPr>
    </w:p>
    <w:p w14:paraId="17FA6E1A" w14:textId="77777777" w:rsidR="0022250A" w:rsidRDefault="00000000">
      <w:pPr>
        <w:jc w:val="both"/>
      </w:pPr>
      <w:r>
        <w:t>As delegações acordaram realizar uma videoconferência previamente à próxima reunião, tentativamente nos dias 18 e 20 de outubro pela manhã, para discussão dos aditivos a serem incluídos nos Anexos B e C e as respectivas funções (Anexo B).</w:t>
      </w:r>
    </w:p>
    <w:p w14:paraId="7D5E9669" w14:textId="77777777" w:rsidR="0022250A" w:rsidRDefault="0022250A">
      <w:pPr>
        <w:jc w:val="both"/>
        <w:rPr>
          <w:b/>
          <w:highlight w:val="yellow"/>
        </w:rPr>
      </w:pPr>
    </w:p>
    <w:p w14:paraId="30BD387A" w14:textId="77777777" w:rsidR="0022250A" w:rsidRDefault="0022250A">
      <w:pPr>
        <w:jc w:val="both"/>
        <w:rPr>
          <w:b/>
          <w:highlight w:val="yellow"/>
        </w:rPr>
      </w:pPr>
    </w:p>
    <w:p w14:paraId="662C5D63" w14:textId="77777777" w:rsidR="0022250A" w:rsidRDefault="00000000" w:rsidP="00B6261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b/>
          <w:color w:val="000000"/>
        </w:rPr>
        <w:t>REVISÃO DA RES. GMC Nº 26/03 "RTM PARA ROTULAGEM DE ALIMENTOS EMBALADOS"</w:t>
      </w:r>
    </w:p>
    <w:p w14:paraId="4F077A3A" w14:textId="77777777" w:rsidR="0022250A" w:rsidRDefault="0022250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6CE8E60C" w14:textId="77777777" w:rsidR="0022250A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>
        <w:t xml:space="preserve">As delegações deram continuidade ao </w:t>
      </w:r>
      <w:r>
        <w:rPr>
          <w:color w:val="000000"/>
        </w:rPr>
        <w:t xml:space="preserve">tratamento do tema com base no documento de trabalho </w:t>
      </w:r>
      <w:r>
        <w:t xml:space="preserve">que consta </w:t>
      </w:r>
      <w:r>
        <w:rPr>
          <w:color w:val="000000"/>
        </w:rPr>
        <w:t>como A</w:t>
      </w:r>
      <w:r>
        <w:t>gregado</w:t>
      </w:r>
      <w:r>
        <w:rPr>
          <w:color w:val="000000"/>
        </w:rPr>
        <w:t xml:space="preserve"> VII </w:t>
      </w:r>
      <w:r>
        <w:t>da</w:t>
      </w:r>
      <w:r>
        <w:rPr>
          <w:color w:val="000000"/>
        </w:rPr>
        <w:t xml:space="preserve"> Ata </w:t>
      </w:r>
      <w:r>
        <w:t>N</w:t>
      </w:r>
      <w:r>
        <w:rPr>
          <w:color w:val="000000"/>
        </w:rPr>
        <w:t>º 0</w:t>
      </w:r>
      <w:r>
        <w:t>2</w:t>
      </w:r>
      <w:r>
        <w:rPr>
          <w:color w:val="000000"/>
        </w:rPr>
        <w:t>/23 desta Comissão.</w:t>
      </w:r>
    </w:p>
    <w:p w14:paraId="3DCE588A" w14:textId="77777777" w:rsidR="0022250A" w:rsidRDefault="0022250A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jc w:val="both"/>
        <w:rPr>
          <w:color w:val="000000"/>
          <w:highlight w:val="yellow"/>
        </w:rPr>
      </w:pPr>
    </w:p>
    <w:p w14:paraId="30277B7A" w14:textId="77777777" w:rsidR="0022250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</w:pPr>
      <w:r>
        <w:t>Foram tratados os seguintes</w:t>
      </w:r>
      <w:r>
        <w:rPr>
          <w:color w:val="000000"/>
        </w:rPr>
        <w:t xml:space="preserve"> pontos:</w:t>
      </w:r>
      <w:r>
        <w:t xml:space="preserve"> 2. Definições, 3. Princípios gerais, 4. Idioma, 5. Informações obrigatórias, 6. Apresentação de informações obrigatórias, 7. Rotulagem opcional, e 8. Apresentação e distribuição de informações obrigatórias.</w:t>
      </w:r>
    </w:p>
    <w:p w14:paraId="75B8CCE3" w14:textId="77777777" w:rsidR="0022250A" w:rsidRDefault="0022250A">
      <w:pPr>
        <w:jc w:val="both"/>
        <w:rPr>
          <w:highlight w:val="yellow"/>
        </w:rPr>
      </w:pPr>
    </w:p>
    <w:p w14:paraId="4D990AF0" w14:textId="77777777" w:rsidR="0022250A" w:rsidRDefault="00000000">
      <w:pPr>
        <w:jc w:val="both"/>
      </w:pPr>
      <w:r>
        <w:t xml:space="preserve">Sobre o ponto 8. Apresentação e distribuição de informações obrigatórias, considerando o curto período para a realização dos estudos necessários, as delegações manifestaram suas percepções iniciais sobre a proposta de requisitos de legibilidade apresentada na reunião anterior.  </w:t>
      </w:r>
    </w:p>
    <w:p w14:paraId="03457760" w14:textId="77777777" w:rsidR="0022250A" w:rsidRDefault="0022250A">
      <w:pPr>
        <w:jc w:val="both"/>
      </w:pPr>
    </w:p>
    <w:p w14:paraId="1B015DB7" w14:textId="77777777" w:rsidR="0022250A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color w:val="000000"/>
        </w:rPr>
        <w:t xml:space="preserve">O documento de trabalho resultante da reunião consta como </w:t>
      </w:r>
      <w:r>
        <w:rPr>
          <w:b/>
        </w:rPr>
        <w:t>Agregado</w:t>
      </w:r>
      <w:r>
        <w:rPr>
          <w:b/>
          <w:color w:val="000000"/>
        </w:rPr>
        <w:t xml:space="preserve"> VI.</w:t>
      </w:r>
    </w:p>
    <w:p w14:paraId="1E750608" w14:textId="77777777" w:rsidR="0022250A" w:rsidRDefault="0022250A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jc w:val="both"/>
        <w:rPr>
          <w:color w:val="000000"/>
          <w:highlight w:val="yellow"/>
        </w:rPr>
      </w:pPr>
    </w:p>
    <w:p w14:paraId="0A753581" w14:textId="77777777" w:rsidR="0022250A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jc w:val="both"/>
        <w:rPr>
          <w:color w:val="000000"/>
        </w:rPr>
      </w:pPr>
      <w:r>
        <w:rPr>
          <w:color w:val="000000"/>
        </w:rPr>
        <w:t>As delegações concordaram em abordar as questões pendentes dos pontos 2. Definições, 3. Princípios gerais, 5. Informações obriga</w:t>
      </w:r>
      <w:r>
        <w:t xml:space="preserve">tórias, </w:t>
      </w:r>
      <w:r>
        <w:rPr>
          <w:color w:val="000000"/>
        </w:rPr>
        <w:t>6. Apresentação de informações obrigatórias, 7. Rotulagem opcional</w:t>
      </w:r>
      <w:r>
        <w:t xml:space="preserve"> e 8</w:t>
      </w:r>
      <w:r>
        <w:rPr>
          <w:color w:val="000000"/>
        </w:rPr>
        <w:t>.</w:t>
      </w:r>
      <w:r>
        <w:t xml:space="preserve"> A</w:t>
      </w:r>
      <w:r>
        <w:rPr>
          <w:color w:val="000000"/>
        </w:rPr>
        <w:t>presentação e distribuição de informações obrigatórias.</w:t>
      </w:r>
    </w:p>
    <w:p w14:paraId="4D924C1C" w14:textId="77777777" w:rsidR="0022250A" w:rsidRDefault="0022250A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jc w:val="both"/>
      </w:pPr>
    </w:p>
    <w:p w14:paraId="007EBB7F" w14:textId="77777777" w:rsidR="0022250A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jc w:val="both"/>
        <w:rPr>
          <w:highlight w:val="yellow"/>
        </w:rPr>
      </w:pPr>
      <w:r>
        <w:t>As delegações acordaram a realização de um intercâmbio de informações sobre os requisitos de legibilidade propostos pela delegação do Brasil, até o dia 10 de outubro de 2023.</w:t>
      </w:r>
    </w:p>
    <w:p w14:paraId="18EBAB24" w14:textId="77777777" w:rsidR="0022250A" w:rsidRDefault="0022250A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jc w:val="both"/>
        <w:rPr>
          <w:highlight w:val="yellow"/>
        </w:rPr>
      </w:pPr>
    </w:p>
    <w:p w14:paraId="3C144040" w14:textId="77777777" w:rsidR="00B62616" w:rsidRDefault="00B6261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jc w:val="both"/>
        <w:rPr>
          <w:highlight w:val="yellow"/>
        </w:rPr>
      </w:pPr>
    </w:p>
    <w:p w14:paraId="241139CE" w14:textId="77777777" w:rsidR="0022250A" w:rsidRDefault="00000000" w:rsidP="00B6261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b/>
          <w:color w:val="000000"/>
        </w:rPr>
        <w:t>REVISÃO DA RES. GMC Nº 46/03 "RTM SOBRE ROTULAGEM NUTRICIONAL DE ALIMENTOS EMBALADOS"</w:t>
      </w:r>
    </w:p>
    <w:p w14:paraId="43E35BE1" w14:textId="77777777" w:rsidR="0022250A" w:rsidRDefault="0022250A">
      <w:pPr>
        <w:jc w:val="both"/>
        <w:rPr>
          <w:b/>
          <w:color w:val="000000"/>
        </w:rPr>
      </w:pPr>
    </w:p>
    <w:p w14:paraId="0448A63D" w14:textId="2A464CEC" w:rsidR="0022250A" w:rsidRDefault="00000000">
      <w:pPr>
        <w:jc w:val="both"/>
        <w:rPr>
          <w:highlight w:val="white"/>
        </w:rPr>
      </w:pPr>
      <w:r>
        <w:t xml:space="preserve">Foi realizada no dia 11 de agosto de 2023 uma videoconferência sobre açúcares adicionados. A apresentação efetuada pela delegação do Brasil e a ata da reunião constam no </w:t>
      </w:r>
      <w:r>
        <w:rPr>
          <w:b/>
        </w:rPr>
        <w:t>Agregado</w:t>
      </w:r>
      <w:r>
        <w:rPr>
          <w:b/>
          <w:highlight w:val="white"/>
        </w:rPr>
        <w:t xml:space="preserve"> VII</w:t>
      </w:r>
      <w:r>
        <w:rPr>
          <w:highlight w:val="white"/>
        </w:rPr>
        <w:t xml:space="preserve"> e no </w:t>
      </w:r>
      <w:r>
        <w:rPr>
          <w:b/>
          <w:highlight w:val="white"/>
        </w:rPr>
        <w:t>Agregado VIII</w:t>
      </w:r>
      <w:r>
        <w:rPr>
          <w:highlight w:val="white"/>
        </w:rPr>
        <w:t>.</w:t>
      </w:r>
    </w:p>
    <w:p w14:paraId="721E25B5" w14:textId="77777777" w:rsidR="0022250A" w:rsidRDefault="0022250A">
      <w:pPr>
        <w:jc w:val="both"/>
      </w:pPr>
    </w:p>
    <w:p w14:paraId="09998FC3" w14:textId="77777777" w:rsidR="0022250A" w:rsidRDefault="00000000">
      <w:pPr>
        <w:jc w:val="both"/>
        <w:rPr>
          <w:color w:val="000000"/>
          <w:highlight w:val="yellow"/>
        </w:rPr>
      </w:pPr>
      <w:r>
        <w:t>As delegações deram continuidade ao tema com base no documento de trabalho que constou como Agregado VIII da Ata Nº 02/23 desta Comissão.</w:t>
      </w:r>
    </w:p>
    <w:p w14:paraId="632CDAD1" w14:textId="77777777" w:rsidR="0022250A" w:rsidRDefault="0022250A">
      <w:pPr>
        <w:jc w:val="both"/>
        <w:rPr>
          <w:color w:val="000000"/>
        </w:rPr>
      </w:pPr>
    </w:p>
    <w:p w14:paraId="4AD37FDB" w14:textId="77777777" w:rsidR="0022250A" w:rsidRDefault="00000000">
      <w:pPr>
        <w:jc w:val="both"/>
      </w:pPr>
      <w:r>
        <w:t xml:space="preserve">A delegação brasileira apresentou estudo sobre a tabela de informação nutricional, realizado pelo Laboratório de Design da Informação da Universidade Federal do Paraná, contemplando as observações e manifestações apresentadas pelas demais delegações na reunião anterior. O estudo apresentado consta como </w:t>
      </w:r>
      <w:r>
        <w:rPr>
          <w:b/>
        </w:rPr>
        <w:t>Agregado IX.</w:t>
      </w:r>
      <w:r>
        <w:t xml:space="preserve"> As delegações continuarão a avaliar o tema, com base no referido estudo.</w:t>
      </w:r>
    </w:p>
    <w:p w14:paraId="2EDCDF08" w14:textId="77777777" w:rsidR="0022250A" w:rsidRDefault="0022250A">
      <w:pPr>
        <w:jc w:val="both"/>
      </w:pPr>
    </w:p>
    <w:p w14:paraId="6A651404" w14:textId="77777777" w:rsidR="0022250A" w:rsidRDefault="00000000">
      <w:pPr>
        <w:tabs>
          <w:tab w:val="left" w:pos="2060"/>
        </w:tabs>
        <w:jc w:val="both"/>
        <w:rPr>
          <w:b/>
        </w:rPr>
      </w:pPr>
      <w:r>
        <w:t xml:space="preserve">O documento de trabalho com os acordos alcançados e as pendências consta como </w:t>
      </w:r>
      <w:r>
        <w:rPr>
          <w:b/>
        </w:rPr>
        <w:t>Agregado X.</w:t>
      </w:r>
    </w:p>
    <w:p w14:paraId="42BDBCB0" w14:textId="77777777" w:rsidR="0022250A" w:rsidRDefault="0022250A">
      <w:pPr>
        <w:tabs>
          <w:tab w:val="left" w:pos="2060"/>
        </w:tabs>
        <w:jc w:val="both"/>
        <w:rPr>
          <w:b/>
        </w:rPr>
      </w:pPr>
    </w:p>
    <w:p w14:paraId="23BC6CB5" w14:textId="77777777" w:rsidR="00B62616" w:rsidRDefault="00B62616">
      <w:pPr>
        <w:tabs>
          <w:tab w:val="left" w:pos="2060"/>
        </w:tabs>
        <w:jc w:val="both"/>
        <w:rPr>
          <w:b/>
        </w:rPr>
      </w:pPr>
    </w:p>
    <w:p w14:paraId="03FC809C" w14:textId="77777777" w:rsidR="0022250A" w:rsidRDefault="00000000" w:rsidP="00B6261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color w:val="000000"/>
        </w:rPr>
      </w:pPr>
      <w:r>
        <w:rPr>
          <w:b/>
          <w:color w:val="000000"/>
        </w:rPr>
        <w:t xml:space="preserve">ELABORAÇÃO DE UM RTM HORIZONTAL DE ADITIVOS ALIMENTARES E </w:t>
      </w:r>
      <w:r>
        <w:rPr>
          <w:b/>
        </w:rPr>
        <w:t xml:space="preserve">COADJUVANTES DE TECNOLOGIA </w:t>
      </w:r>
      <w:r>
        <w:rPr>
          <w:b/>
          <w:color w:val="000000"/>
        </w:rPr>
        <w:t>PARA PRODUTOS LÁCTEOS HARMONIZADOS NO MERCOSUL</w:t>
      </w:r>
    </w:p>
    <w:p w14:paraId="08DE9DE4" w14:textId="77777777" w:rsidR="0022250A" w:rsidRDefault="0022250A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jc w:val="both"/>
        <w:rPr>
          <w:b/>
          <w:color w:val="000000"/>
        </w:rPr>
      </w:pPr>
    </w:p>
    <w:p w14:paraId="5F5BF6AA" w14:textId="77777777" w:rsidR="0022250A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color w:val="000000"/>
        </w:rPr>
        <w:t xml:space="preserve">O tratamento do assunto continuou com base no documento de trabalho que </w:t>
      </w:r>
      <w:r>
        <w:t>consta</w:t>
      </w:r>
      <w:r>
        <w:rPr>
          <w:color w:val="000000"/>
        </w:rPr>
        <w:t xml:space="preserve"> como A</w:t>
      </w:r>
      <w:r>
        <w:t>gregado I</w:t>
      </w:r>
      <w:r>
        <w:rPr>
          <w:color w:val="000000"/>
        </w:rPr>
        <w:t xml:space="preserve">X </w:t>
      </w:r>
      <w:r>
        <w:t>da</w:t>
      </w:r>
      <w:r>
        <w:rPr>
          <w:color w:val="000000"/>
        </w:rPr>
        <w:t xml:space="preserve"> Ata </w:t>
      </w:r>
      <w:r>
        <w:t>N</w:t>
      </w:r>
      <w:r>
        <w:rPr>
          <w:color w:val="000000"/>
        </w:rPr>
        <w:t>º 0</w:t>
      </w:r>
      <w:r>
        <w:t>2</w:t>
      </w:r>
      <w:r>
        <w:rPr>
          <w:color w:val="000000"/>
        </w:rPr>
        <w:t>/23 desta Comissão, versão traduzid</w:t>
      </w:r>
      <w:r>
        <w:t>a para o português.</w:t>
      </w:r>
    </w:p>
    <w:p w14:paraId="6612B27E" w14:textId="77777777" w:rsidR="0022250A" w:rsidRDefault="0022250A">
      <w:pPr>
        <w:jc w:val="both"/>
        <w:rPr>
          <w:highlight w:val="yellow"/>
        </w:rPr>
      </w:pPr>
    </w:p>
    <w:p w14:paraId="76568AB3" w14:textId="77777777" w:rsidR="0022250A" w:rsidRDefault="00000000">
      <w:pPr>
        <w:jc w:val="both"/>
      </w:pPr>
      <w:r>
        <w:t>Foram tratados os aditivos com a função corante previstos para a categoria 01.2 Bebidas lácteas e os aditivos previstos para a categoria 01.3 Cremes de leite.</w:t>
      </w:r>
    </w:p>
    <w:p w14:paraId="7113E9B0" w14:textId="77777777" w:rsidR="0022250A" w:rsidRDefault="0022250A">
      <w:pPr>
        <w:jc w:val="both"/>
      </w:pPr>
    </w:p>
    <w:p w14:paraId="23F8FE19" w14:textId="77777777" w:rsidR="0022250A" w:rsidRDefault="00000000">
      <w:pPr>
        <w:jc w:val="both"/>
        <w:rPr>
          <w:b/>
        </w:rPr>
      </w:pPr>
      <w:r>
        <w:lastRenderedPageBreak/>
        <w:t xml:space="preserve">O documento de trabalho com os acordos alcançados e comentários resultantes desta reunião consta como </w:t>
      </w:r>
      <w:r>
        <w:rPr>
          <w:b/>
        </w:rPr>
        <w:t>Agregado XI.</w:t>
      </w:r>
    </w:p>
    <w:p w14:paraId="2238D3FC" w14:textId="77777777" w:rsidR="0022250A" w:rsidRDefault="0022250A">
      <w:pPr>
        <w:jc w:val="both"/>
        <w:rPr>
          <w:highlight w:val="yellow"/>
        </w:rPr>
      </w:pPr>
    </w:p>
    <w:p w14:paraId="79292849" w14:textId="77777777" w:rsidR="0022250A" w:rsidRDefault="00000000">
      <w:pPr>
        <w:jc w:val="both"/>
      </w:pPr>
      <w:r>
        <w:t>As delegações acordaram discutir na próxima reunião os pontos pendentes do documento.</w:t>
      </w:r>
    </w:p>
    <w:p w14:paraId="3AFB6C22" w14:textId="77777777" w:rsidR="0022250A" w:rsidRDefault="0022250A">
      <w:pPr>
        <w:jc w:val="both"/>
      </w:pPr>
    </w:p>
    <w:p w14:paraId="5A7038AE" w14:textId="77777777" w:rsidR="0022250A" w:rsidRDefault="0022250A">
      <w:pPr>
        <w:pBdr>
          <w:top w:val="nil"/>
          <w:left w:val="nil"/>
          <w:bottom w:val="nil"/>
          <w:right w:val="nil"/>
          <w:between w:val="nil"/>
        </w:pBdr>
        <w:ind w:left="283"/>
        <w:jc w:val="both"/>
        <w:rPr>
          <w:color w:val="000000"/>
        </w:rPr>
      </w:pPr>
    </w:p>
    <w:p w14:paraId="1E3B4D5F" w14:textId="6F488FBE" w:rsidR="0022250A" w:rsidRDefault="00000000" w:rsidP="00B6261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b/>
        </w:rPr>
      </w:pPr>
      <w:r w:rsidRPr="00B62616">
        <w:rPr>
          <w:b/>
          <w:color w:val="000000"/>
        </w:rPr>
        <w:t>REVISÃO</w:t>
      </w:r>
      <w:r>
        <w:rPr>
          <w:b/>
        </w:rPr>
        <w:t xml:space="preserve"> DA RES. GMC N° 55/97 “REGULAMENTO TÉCNICO MERCOSUL PARA FILMES DE CELULOSE RECUPERADOS DESTINADOS A ENTRAR EM CONTATO COM ALIMENTOS”</w:t>
      </w:r>
    </w:p>
    <w:p w14:paraId="6413E70A" w14:textId="77777777" w:rsidR="0022250A" w:rsidRDefault="0022250A">
      <w:pPr>
        <w:pBdr>
          <w:top w:val="nil"/>
          <w:left w:val="nil"/>
          <w:bottom w:val="nil"/>
          <w:right w:val="nil"/>
          <w:between w:val="nil"/>
        </w:pBdr>
        <w:ind w:left="283"/>
        <w:jc w:val="both"/>
        <w:rPr>
          <w:b/>
          <w:color w:val="000000"/>
        </w:rPr>
      </w:pPr>
    </w:p>
    <w:p w14:paraId="6A9346F1" w14:textId="77777777" w:rsidR="0022250A" w:rsidRDefault="00000000">
      <w:pPr>
        <w:spacing w:after="160" w:line="259" w:lineRule="auto"/>
        <w:jc w:val="both"/>
      </w:pPr>
      <w:r>
        <w:t xml:space="preserve">Deu-se continuidade à revisão do regulamento tomando como base o documento de trabalho que constou com Agregado XI-a e XI-b da Ata N° 02/23 desta Comissão. </w:t>
      </w:r>
    </w:p>
    <w:p w14:paraId="2F15835D" w14:textId="77777777" w:rsidR="0022250A" w:rsidRDefault="00000000">
      <w:pPr>
        <w:spacing w:after="160" w:line="259" w:lineRule="auto"/>
        <w:jc w:val="both"/>
      </w:pPr>
      <w:r>
        <w:t>A delegação do Brasil continuará estudando a proposta da delegação da Argentina para o item 3.2.5. Considerando que para os materiais classificados como a e b não se pode realizar ensaios de migração específica, a delegação da Argentina propôs que para calcular a migração específica pode-se determinar o conteúdo residual da substância no material ou objeto supondo uma migração completa, utilizando em todos os casos uma relação de 6 dm2/kg.</w:t>
      </w:r>
    </w:p>
    <w:p w14:paraId="675D4B44" w14:textId="77777777" w:rsidR="0022250A" w:rsidRDefault="00000000" w:rsidP="00B62616">
      <w:pPr>
        <w:spacing w:line="259" w:lineRule="auto"/>
        <w:jc w:val="both"/>
      </w:pPr>
      <w:r>
        <w:t xml:space="preserve">O documento de trabalho resultante da reunião, com os comentários e os pontos pendentes de estudo consta como </w:t>
      </w:r>
      <w:r>
        <w:rPr>
          <w:b/>
        </w:rPr>
        <w:t>Agregado</w:t>
      </w:r>
      <w:r>
        <w:t xml:space="preserve"> </w:t>
      </w:r>
      <w:r>
        <w:rPr>
          <w:b/>
        </w:rPr>
        <w:t>XII</w:t>
      </w:r>
      <w:r>
        <w:t xml:space="preserve"> (versão em português). </w:t>
      </w:r>
    </w:p>
    <w:p w14:paraId="011D70A9" w14:textId="77777777" w:rsidR="0022250A" w:rsidRDefault="0022250A">
      <w:pPr>
        <w:pBdr>
          <w:top w:val="nil"/>
          <w:left w:val="nil"/>
          <w:bottom w:val="nil"/>
          <w:right w:val="nil"/>
          <w:between w:val="nil"/>
        </w:pBdr>
        <w:ind w:left="283"/>
        <w:jc w:val="both"/>
        <w:rPr>
          <w:b/>
          <w:color w:val="000000"/>
        </w:rPr>
      </w:pPr>
    </w:p>
    <w:p w14:paraId="20699DA9" w14:textId="77777777" w:rsidR="00B62616" w:rsidRDefault="00B62616">
      <w:pPr>
        <w:pBdr>
          <w:top w:val="nil"/>
          <w:left w:val="nil"/>
          <w:bottom w:val="nil"/>
          <w:right w:val="nil"/>
          <w:between w:val="nil"/>
        </w:pBdr>
        <w:ind w:left="283"/>
        <w:jc w:val="both"/>
        <w:rPr>
          <w:b/>
          <w:color w:val="000000"/>
        </w:rPr>
      </w:pPr>
    </w:p>
    <w:p w14:paraId="6177A7A8" w14:textId="7E76B1F5" w:rsidR="0022250A" w:rsidRDefault="00076183" w:rsidP="00B6261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b/>
        </w:rPr>
      </w:pPr>
      <w:r>
        <w:rPr>
          <w:b/>
        </w:rPr>
        <w:t>REVISÃO DA RESOLUÇÃO GMC Nº 30/07 “REGULAMENTO TÉCNICO MERCOSUL SOBRE EMBALAGENS DE POLIETILENOTEREFTALATO (PET) PÓS-CONSUMO RECICLADO GRAU ALIMENTÍCIO (PET-PCR GRAU ALIMENTÍCIO) DESTINADOS A ESTAR EM CONTATO COM ALIMENTOS”</w:t>
      </w:r>
    </w:p>
    <w:p w14:paraId="4667D4F0" w14:textId="77777777" w:rsidR="0022250A" w:rsidRDefault="0022250A" w:rsidP="00B62616">
      <w:pPr>
        <w:spacing w:line="259" w:lineRule="auto"/>
        <w:jc w:val="both"/>
      </w:pPr>
    </w:p>
    <w:p w14:paraId="1860D8A0" w14:textId="3143E597" w:rsidR="0022250A" w:rsidRDefault="00000000">
      <w:pPr>
        <w:spacing w:after="160" w:line="259" w:lineRule="auto"/>
        <w:jc w:val="both"/>
      </w:pPr>
      <w:r>
        <w:t>Iniciou-se a discussão sobre a revisão da Res</w:t>
      </w:r>
      <w:r w:rsidR="00076183">
        <w:t>.</w:t>
      </w:r>
      <w:r>
        <w:t xml:space="preserve"> GMC Nº 30/07, para realizar uma revisão do tema de reciclagem química e sua abordagem na </w:t>
      </w:r>
      <w:r w:rsidR="00076183">
        <w:t>R</w:t>
      </w:r>
      <w:r>
        <w:t>esolução, de acordo com a instrução dos Coordenadores Nacionais que constou na ata MERCOSU</w:t>
      </w:r>
      <w:r w:rsidR="00076183">
        <w:t>L</w:t>
      </w:r>
      <w:r>
        <w:t>/SGT N° 3/ATA Nº 01/23.</w:t>
      </w:r>
    </w:p>
    <w:p w14:paraId="56633902" w14:textId="77777777" w:rsidR="0022250A" w:rsidRDefault="00000000">
      <w:pPr>
        <w:spacing w:after="160" w:line="259" w:lineRule="auto"/>
        <w:jc w:val="both"/>
      </w:pPr>
      <w:r>
        <w:t>Foram mencionados os antecedentes abaixo sobre o pedido do Brasil e a videoconferência realizada em 4 de abril do ano corrente, a respeito do tema:</w:t>
      </w:r>
    </w:p>
    <w:p w14:paraId="378ED51F" w14:textId="61D4BC5F" w:rsidR="0022250A" w:rsidRDefault="00000000">
      <w:pPr>
        <w:spacing w:after="160" w:line="259" w:lineRule="auto"/>
        <w:jc w:val="both"/>
      </w:pPr>
      <w:r>
        <w:t>- Atualmente, a Res</w:t>
      </w:r>
      <w:r w:rsidR="00076183">
        <w:t>.</w:t>
      </w:r>
      <w:r>
        <w:t xml:space="preserve"> GMC Nº 30/07 estabelece os mesmos requisitos para processos de reciclagem física e química. O pedido do Brasil solicitava a dispensa da exigência do challenge test para os processos de reciclagem química de PET, considerando que o FDA não exige os testes de contaminantes modelo em caso de reciclagem química (glicólise ou metanólise). Considerando que o FDA é uma das referências listadas no regulamento para o procedimento de validação normalizado e autorizações especiais de uso, e a agência não aplica esses procedimentos para os casos de reciclagem química ou terciária, o pedido do Brasil apontou que o desalinhamento com a referência pode gerar uma barreira regulatória para a implantação de processos de reciclagem química nos países do M</w:t>
      </w:r>
      <w:r w:rsidR="00076183">
        <w:t>ERCOSUL</w:t>
      </w:r>
      <w:r>
        <w:t>.</w:t>
      </w:r>
    </w:p>
    <w:p w14:paraId="7D92E677" w14:textId="77777777" w:rsidR="0022250A" w:rsidRDefault="00000000">
      <w:pPr>
        <w:spacing w:after="160"/>
        <w:jc w:val="both"/>
      </w:pPr>
      <w:r>
        <w:lastRenderedPageBreak/>
        <w:t xml:space="preserve">- Os Coordenadores Nacionais realizaram uma reunião por videoconferência com os representantes da Comissão de Alimentos, de acordo com os compromissos assumidos na LXXXII Reunião Ordinária do SGT-3. Naquela oportunidade, a delegação da Argentina realizou uma apresentação mencionando os diferentes processos tecnológicos de reciclagem química de PET, a necessidade de estudo mais aprofundado para estabelecer definições e requisitos específicos para cada tipo de processo, e a necessidade de considerar o Regulamento EU 2022/1616. </w:t>
      </w:r>
    </w:p>
    <w:p w14:paraId="07A06C21" w14:textId="77777777" w:rsidR="0022250A" w:rsidRDefault="00000000">
      <w:pPr>
        <w:spacing w:after="160"/>
        <w:jc w:val="both"/>
      </w:pPr>
      <w:r>
        <w:t xml:space="preserve">Após a explicação sobre os antecedentes, as delegações compartilharam informações sobre o tema. Foi mencionada a abordagem atual da União Europeia, que diferencia entre processos de reciclagem química que resultam em substâncias de partida que atendem aos requisitos do Regulamento EU 2011/10 para monômeros, e processos que obtêm intermediários, como oligômeros, não listados no regulamento. </w:t>
      </w:r>
    </w:p>
    <w:p w14:paraId="3060DC12" w14:textId="77777777" w:rsidR="0022250A" w:rsidRDefault="00000000">
      <w:pPr>
        <w:spacing w:after="160"/>
        <w:jc w:val="both"/>
      </w:pPr>
      <w:r>
        <w:t xml:space="preserve">As delegações acordaram estudar definições, critérios e requisitos para reciclagem química de PET. Também acordaram que para dispensa do </w:t>
      </w:r>
      <w:r>
        <w:rPr>
          <w:i/>
        </w:rPr>
        <w:t>challenge test</w:t>
      </w:r>
      <w:r>
        <w:t xml:space="preserve"> devem ser estudadas as especificidades dos processos de reciclagem química para verificar a necessidade de estabelecer requisitos específicos para esse tipo de tecnologia. </w:t>
      </w:r>
    </w:p>
    <w:p w14:paraId="0EE76D38" w14:textId="77777777" w:rsidR="0022250A" w:rsidRDefault="00000000">
      <w:pPr>
        <w:spacing w:after="160"/>
        <w:jc w:val="both"/>
      </w:pPr>
      <w:r>
        <w:t>As delegações acordaram realizar uma nova videoconferência com participação de especialistas para troca de informações técnicas antes da próxima reunião da Comissão de Alimentos, possivelmente na última semana de setembro.</w:t>
      </w:r>
    </w:p>
    <w:p w14:paraId="5F55A62E" w14:textId="77777777" w:rsidR="0022250A" w:rsidRDefault="0022250A">
      <w:pPr>
        <w:spacing w:after="160"/>
        <w:jc w:val="both"/>
      </w:pPr>
    </w:p>
    <w:p w14:paraId="73D50C53" w14:textId="1319A868" w:rsidR="0022250A" w:rsidRDefault="002F0DC3" w:rsidP="00B6261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567" w:hanging="567"/>
        <w:jc w:val="both"/>
        <w:rPr>
          <w:b/>
        </w:rPr>
      </w:pPr>
      <w:r>
        <w:rPr>
          <w:b/>
        </w:rPr>
        <w:t>REVISÃO DA RES GMC N° 02/12 “RTM SOBRE LISTA POSITIVA DE MONÔMEROS, OUTRAS SUBSTÂNCIAS DE PARTIDA E POLÍMEROS AUTORIZADOS PARA A ELABORAÇÃO EMBALAGENS E EQUIPAMENTOS PLÁSTICOS EM CONTATO COM ALIMENTOS”, PARA INCLUSÃO DAS SUBSTÂNCIAS POLIAMIDA-IMIDA E TMBPF-DGE.</w:t>
      </w:r>
    </w:p>
    <w:p w14:paraId="4F46AF48" w14:textId="77777777" w:rsidR="0022250A" w:rsidRDefault="0022250A">
      <w:pPr>
        <w:tabs>
          <w:tab w:val="left" w:pos="1701"/>
        </w:tabs>
        <w:jc w:val="both"/>
        <w:rPr>
          <w:b/>
        </w:rPr>
      </w:pPr>
    </w:p>
    <w:p w14:paraId="65BF42FB" w14:textId="77777777" w:rsidR="0022250A" w:rsidRDefault="00000000">
      <w:pPr>
        <w:spacing w:after="160" w:line="259" w:lineRule="auto"/>
        <w:jc w:val="both"/>
      </w:pPr>
      <w:r>
        <w:t xml:space="preserve">Foi realizada a revisão do regulamento tomando como base o documento de trabalho que constou como Agregado XII da Ata N° 02/23 desta Comissão. </w:t>
      </w:r>
    </w:p>
    <w:p w14:paraId="7579919D" w14:textId="77777777" w:rsidR="0022250A" w:rsidRDefault="00000000">
      <w:pPr>
        <w:spacing w:after="160" w:line="259" w:lineRule="auto"/>
        <w:jc w:val="both"/>
      </w:pPr>
      <w:r>
        <w:t xml:space="preserve">Para fins de rastreabilidade do que foi discutido durante a reunião, o documento de trabalho com registro das discussões realizadas consta como </w:t>
      </w:r>
      <w:r>
        <w:rPr>
          <w:b/>
        </w:rPr>
        <w:t>Agregado XIII</w:t>
      </w:r>
      <w:r>
        <w:t>.</w:t>
      </w:r>
    </w:p>
    <w:p w14:paraId="53D42C98" w14:textId="712E60A6" w:rsidR="0022250A" w:rsidRDefault="00000000">
      <w:pPr>
        <w:spacing w:after="160" w:line="259" w:lineRule="auto"/>
        <w:jc w:val="both"/>
      </w:pPr>
      <w:r>
        <w:t>O Projeto de Resolução acordado, resultante da reunião, que se eleva à consideração dos Coordenadores Nacionais consta como</w:t>
      </w:r>
      <w:r w:rsidR="00F053CB">
        <w:t xml:space="preserve"> </w:t>
      </w:r>
      <w:r>
        <w:rPr>
          <w:b/>
        </w:rPr>
        <w:t xml:space="preserve">Agregado III-c </w:t>
      </w:r>
      <w:r>
        <w:t>(versão em espanhol) e</w:t>
      </w:r>
      <w:r>
        <w:rPr>
          <w:b/>
        </w:rPr>
        <w:t xml:space="preserve"> Agregado III-d </w:t>
      </w:r>
      <w:r>
        <w:t xml:space="preserve">(versão em português). </w:t>
      </w:r>
    </w:p>
    <w:p w14:paraId="0DBFA71A" w14:textId="77777777" w:rsidR="0022250A" w:rsidRDefault="0022250A">
      <w:pPr>
        <w:spacing w:after="160" w:line="259" w:lineRule="auto"/>
      </w:pPr>
    </w:p>
    <w:p w14:paraId="0C7A48CB" w14:textId="46E68964" w:rsidR="0022250A" w:rsidRDefault="002F0DC3" w:rsidP="00B6261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567" w:hanging="567"/>
        <w:jc w:val="both"/>
        <w:rPr>
          <w:b/>
        </w:rPr>
      </w:pPr>
      <w:r>
        <w:rPr>
          <w:b/>
        </w:rPr>
        <w:t>REVISÃO DA RES. GMC Nº 46/06 “RTM SOBRE DISPOSIÇÕES PARA EMBALAGENS, REVESTIMENTOS, UTENSÍLIOS, TAMPAS E EQUIPAMENTOS METÁLICOS EM CONTATO COM ALIMENTOS” – AVALIAÇÃO DAS CONTRIBUIÇÕES AO P.RES Nº 02/22</w:t>
      </w:r>
    </w:p>
    <w:p w14:paraId="373DDB4B" w14:textId="77777777" w:rsidR="00B62616" w:rsidRDefault="00B62616" w:rsidP="00B62616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ind w:left="426" w:hanging="426"/>
        <w:jc w:val="both"/>
        <w:rPr>
          <w:b/>
        </w:rPr>
      </w:pPr>
    </w:p>
    <w:p w14:paraId="4A475E00" w14:textId="77777777" w:rsidR="0022250A" w:rsidRDefault="00000000">
      <w:pPr>
        <w:spacing w:after="160" w:line="259" w:lineRule="auto"/>
        <w:jc w:val="both"/>
      </w:pPr>
      <w:r>
        <w:t xml:space="preserve">Conforme instruído pelos Coordenadores Nacionais, deu-se tratamento aos comentários apresentados pela delegação do Brasil resultantes da consulta </w:t>
      </w:r>
      <w:r>
        <w:lastRenderedPageBreak/>
        <w:t xml:space="preserve">interna. Adicionalmente, foram tratadas as considerações da delegação do Paraguai aos comentários do Brasil, enviadas previamente à LXXXV Reunião Ordinária. </w:t>
      </w:r>
    </w:p>
    <w:p w14:paraId="2EEE0011" w14:textId="77777777" w:rsidR="0022250A" w:rsidRDefault="00000000">
      <w:pPr>
        <w:spacing w:after="160" w:line="259" w:lineRule="auto"/>
        <w:jc w:val="both"/>
      </w:pPr>
      <w:r>
        <w:t>A delegação da Argentina continuará analisando internamente a solicitação de inclusão do uso de aço carbono para “processamento de cacau e derivados, chocolates, coberturas, granulados e recheios à base de gorduras”. Para isso solicitou à delegação do Brasil as referências aplicáveis sobre normas de construção de equipamentos e sobre a justificativa tecnológica apresentada.</w:t>
      </w:r>
    </w:p>
    <w:p w14:paraId="7B854C63" w14:textId="77777777" w:rsidR="0022250A" w:rsidRDefault="00000000">
      <w:pPr>
        <w:spacing w:after="160" w:line="259" w:lineRule="auto"/>
        <w:jc w:val="both"/>
      </w:pPr>
      <w:r>
        <w:t xml:space="preserve">O documento de trabalho resultante da reunião, com os comentários e os pontos pendentes de estudo consta como </w:t>
      </w:r>
      <w:r>
        <w:rPr>
          <w:b/>
        </w:rPr>
        <w:t>Agregado XIV</w:t>
      </w:r>
      <w:r>
        <w:t xml:space="preserve">. </w:t>
      </w:r>
    </w:p>
    <w:p w14:paraId="43D0655B" w14:textId="77777777" w:rsidR="0022250A" w:rsidRDefault="00000000">
      <w:pPr>
        <w:spacing w:after="160" w:line="259" w:lineRule="auto"/>
        <w:jc w:val="both"/>
        <w:rPr>
          <w:b/>
        </w:rPr>
      </w:pPr>
      <w:r>
        <w:t>As delegações continuarão com a análise do documento internamente e se comprometeram a enviar comentários até 15 dias antes da próxima reunião.</w:t>
      </w:r>
    </w:p>
    <w:p w14:paraId="2CCD2369" w14:textId="77777777" w:rsidR="0022250A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color w:val="000000"/>
        </w:rPr>
        <w:t xml:space="preserve"> </w:t>
      </w:r>
    </w:p>
    <w:p w14:paraId="54D43455" w14:textId="77777777" w:rsidR="0022250A" w:rsidRDefault="00000000" w:rsidP="00B62616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ind w:left="426" w:hanging="426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b/>
        </w:rPr>
        <w:t xml:space="preserve">12. </w:t>
      </w:r>
      <w:r>
        <w:rPr>
          <w:b/>
          <w:color w:val="000000"/>
        </w:rPr>
        <w:t>GRAU DE AVANÇO DO PROGRAMA DE TRABALHO 2023 - 2024</w:t>
      </w:r>
    </w:p>
    <w:p w14:paraId="6BE87BC4" w14:textId="77777777" w:rsidR="0022250A" w:rsidRDefault="0022250A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ind w:left="283"/>
        <w:jc w:val="both"/>
        <w:rPr>
          <w:rFonts w:ascii="Times New Roman" w:eastAsia="Times New Roman" w:hAnsi="Times New Roman" w:cs="Times New Roman"/>
          <w:color w:val="000000"/>
        </w:rPr>
      </w:pPr>
    </w:p>
    <w:p w14:paraId="50E0F4B4" w14:textId="77777777" w:rsidR="0022250A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  <w:r>
        <w:rPr>
          <w:color w:val="000000"/>
        </w:rPr>
        <w:t xml:space="preserve">A tabela com o grau de evolução encontra-se no </w:t>
      </w:r>
      <w:r>
        <w:rPr>
          <w:b/>
        </w:rPr>
        <w:t>Agregado</w:t>
      </w:r>
      <w:r>
        <w:rPr>
          <w:b/>
          <w:color w:val="000000"/>
        </w:rPr>
        <w:t xml:space="preserve"> X</w:t>
      </w:r>
      <w:r>
        <w:rPr>
          <w:b/>
        </w:rPr>
        <w:t>V</w:t>
      </w:r>
      <w:r>
        <w:rPr>
          <w:b/>
          <w:color w:val="000000"/>
        </w:rPr>
        <w:t>.</w:t>
      </w:r>
    </w:p>
    <w:p w14:paraId="611889CF" w14:textId="77777777" w:rsidR="0022250A" w:rsidRDefault="0022250A">
      <w:pPr>
        <w:pBdr>
          <w:top w:val="nil"/>
          <w:left w:val="nil"/>
          <w:bottom w:val="nil"/>
          <w:right w:val="nil"/>
          <w:between w:val="nil"/>
        </w:pBdr>
        <w:ind w:left="-90"/>
        <w:jc w:val="both"/>
        <w:rPr>
          <w:color w:val="000000"/>
        </w:rPr>
      </w:pPr>
    </w:p>
    <w:p w14:paraId="056BC409" w14:textId="77777777" w:rsidR="0022250A" w:rsidRDefault="00000000" w:rsidP="00B62616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ind w:left="426" w:hanging="426"/>
        <w:jc w:val="both"/>
        <w:rPr>
          <w:b/>
          <w:color w:val="000000"/>
        </w:rPr>
      </w:pPr>
      <w:r>
        <w:rPr>
          <w:b/>
        </w:rPr>
        <w:t xml:space="preserve">13. </w:t>
      </w:r>
      <w:r>
        <w:rPr>
          <w:b/>
          <w:color w:val="000000"/>
        </w:rPr>
        <w:t>AGENDA DA PRÓXIMA REUNIÃO</w:t>
      </w:r>
    </w:p>
    <w:p w14:paraId="124C4E16" w14:textId="77777777" w:rsidR="0022250A" w:rsidRDefault="0022250A">
      <w:pPr>
        <w:pBdr>
          <w:top w:val="nil"/>
          <w:left w:val="nil"/>
          <w:bottom w:val="nil"/>
          <w:right w:val="nil"/>
          <w:between w:val="nil"/>
        </w:pBdr>
        <w:ind w:left="-90"/>
        <w:jc w:val="both"/>
        <w:rPr>
          <w:color w:val="000000"/>
        </w:rPr>
      </w:pPr>
    </w:p>
    <w:p w14:paraId="145C5A0B" w14:textId="77777777" w:rsidR="0022250A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color w:val="000000"/>
        </w:rPr>
        <w:t xml:space="preserve">A </w:t>
      </w:r>
      <w:r>
        <w:t>Agenda</w:t>
      </w:r>
      <w:r>
        <w:rPr>
          <w:color w:val="000000"/>
        </w:rPr>
        <w:t xml:space="preserve"> da próxima reunião consta </w:t>
      </w:r>
      <w:r>
        <w:t>n</w:t>
      </w:r>
      <w:r>
        <w:rPr>
          <w:color w:val="000000"/>
        </w:rPr>
        <w:t xml:space="preserve">o </w:t>
      </w:r>
      <w:r>
        <w:rPr>
          <w:b/>
        </w:rPr>
        <w:t>Agregado</w:t>
      </w:r>
      <w:r>
        <w:rPr>
          <w:b/>
          <w:color w:val="000000"/>
        </w:rPr>
        <w:t xml:space="preserve"> XVI.</w:t>
      </w:r>
    </w:p>
    <w:p w14:paraId="35F70661" w14:textId="77777777" w:rsidR="0022250A" w:rsidRDefault="0022250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60BC7B6C" w14:textId="77777777" w:rsidR="0022250A" w:rsidRDefault="0022250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39D7C350" w14:textId="77777777" w:rsidR="0022250A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b/>
          <w:color w:val="000000"/>
        </w:rPr>
        <w:t xml:space="preserve">LISTA DE </w:t>
      </w:r>
      <w:r>
        <w:rPr>
          <w:b/>
        </w:rPr>
        <w:t>AGREGADOS</w:t>
      </w:r>
    </w:p>
    <w:p w14:paraId="256CAF2D" w14:textId="77777777" w:rsidR="0022250A" w:rsidRDefault="0022250A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</w:p>
    <w:p w14:paraId="55892664" w14:textId="77777777" w:rsidR="0022250A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Os </w:t>
      </w:r>
      <w:r>
        <w:t>Agregado</w:t>
      </w:r>
      <w:r>
        <w:rPr>
          <w:color w:val="000000"/>
        </w:rPr>
        <w:t xml:space="preserve">s que fazem parte desta </w:t>
      </w:r>
      <w:r>
        <w:t xml:space="preserve">ata </w:t>
      </w:r>
      <w:r>
        <w:rPr>
          <w:color w:val="000000"/>
        </w:rPr>
        <w:t>são os seguintes:</w:t>
      </w:r>
    </w:p>
    <w:p w14:paraId="0992AA64" w14:textId="77777777" w:rsidR="0022250A" w:rsidRDefault="0022250A">
      <w:pPr>
        <w:widowControl w:val="0"/>
        <w:jc w:val="both"/>
      </w:pPr>
    </w:p>
    <w:tbl>
      <w:tblPr>
        <w:tblStyle w:val="a"/>
        <w:tblW w:w="8265" w:type="dxa"/>
        <w:tblInd w:w="98" w:type="dxa"/>
        <w:tblLayout w:type="fixed"/>
        <w:tblLook w:val="0400" w:firstRow="0" w:lastRow="0" w:firstColumn="0" w:lastColumn="0" w:noHBand="0" w:noVBand="1"/>
      </w:tblPr>
      <w:tblGrid>
        <w:gridCol w:w="2040"/>
        <w:gridCol w:w="6225"/>
      </w:tblGrid>
      <w:tr w:rsidR="0022250A" w14:paraId="7B7B0944" w14:textId="77777777">
        <w:trPr>
          <w:trHeight w:val="330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9F6C8F" w14:textId="77777777" w:rsidR="0022250A" w:rsidRDefault="00000000">
            <w:pPr>
              <w:widowControl w:val="0"/>
              <w:jc w:val="both"/>
            </w:pPr>
            <w:r>
              <w:rPr>
                <w:b/>
              </w:rPr>
              <w:t>Agregado I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148690" w14:textId="77777777" w:rsidR="0022250A" w:rsidRDefault="00000000">
            <w:pPr>
              <w:widowControl w:val="0"/>
              <w:jc w:val="both"/>
            </w:pPr>
            <w:r>
              <w:t>Lista de participantes</w:t>
            </w:r>
          </w:p>
        </w:tc>
      </w:tr>
      <w:tr w:rsidR="0022250A" w14:paraId="369F0D02" w14:textId="77777777">
        <w:trPr>
          <w:trHeight w:val="340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1F766E" w14:textId="77777777" w:rsidR="0022250A" w:rsidRDefault="00000000">
            <w:pPr>
              <w:widowControl w:val="0"/>
              <w:jc w:val="both"/>
            </w:pPr>
            <w:r>
              <w:rPr>
                <w:b/>
              </w:rPr>
              <w:t>Agregado II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0F3632" w14:textId="77777777" w:rsidR="0022250A" w:rsidRDefault="00000000">
            <w:pPr>
              <w:widowControl w:val="0"/>
              <w:jc w:val="both"/>
            </w:pPr>
            <w:r>
              <w:t xml:space="preserve">Agenda da Reunião </w:t>
            </w:r>
          </w:p>
        </w:tc>
      </w:tr>
      <w:tr w:rsidR="0022250A" w14:paraId="5ACFFFDE" w14:textId="77777777">
        <w:trPr>
          <w:trHeight w:val="340"/>
        </w:trPr>
        <w:tc>
          <w:tcPr>
            <w:tcW w:w="20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EC2CE56" w14:textId="77777777" w:rsidR="0022250A" w:rsidRDefault="00000000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Agregado III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726D17" w14:textId="6601B813" w:rsidR="0022250A" w:rsidRDefault="00000000">
            <w:pPr>
              <w:jc w:val="both"/>
            </w:pPr>
            <w:r>
              <w:t>a- Projeto de Resolução sobre critérios para adoção de limites máximos de resíduos de princípios ativos de medicamentos veterinários em alimentos de origem animal (revogação da Res GMC Nº 54/00) (versão em espanhol)</w:t>
            </w:r>
          </w:p>
        </w:tc>
      </w:tr>
      <w:tr w:rsidR="0022250A" w14:paraId="5DA14DD6" w14:textId="77777777">
        <w:trPr>
          <w:trHeight w:val="340"/>
        </w:trPr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897D2CB" w14:textId="77777777" w:rsidR="0022250A" w:rsidRDefault="0022250A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7EAC34" w14:textId="6AFF8F89" w:rsidR="0022250A" w:rsidRDefault="00000000">
            <w:pPr>
              <w:jc w:val="both"/>
            </w:pPr>
            <w:r>
              <w:t>b- Projeto de Resolução sobre critérios para adoção de limites máximos de resíduos de princípios ativos de medicamentos veterinários em alimentos de origem animal (revogação da Res GMC Nº 54/00) (versão em espanhol)</w:t>
            </w:r>
          </w:p>
        </w:tc>
      </w:tr>
      <w:tr w:rsidR="0022250A" w14:paraId="79C0FB35" w14:textId="77777777">
        <w:trPr>
          <w:trHeight w:val="340"/>
        </w:trPr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033E9D4" w14:textId="77777777" w:rsidR="0022250A" w:rsidRDefault="0022250A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9E30C0" w14:textId="77777777" w:rsidR="0022250A" w:rsidRDefault="00000000">
            <w:pPr>
              <w:jc w:val="both"/>
              <w:rPr>
                <w:highlight w:val="green"/>
              </w:rPr>
            </w:pPr>
            <w:r>
              <w:t xml:space="preserve">c- Projeto de Resolução “Modificação da Resolução GMC N° 02/12 “RTM sobre Lista Positiva de Monômeros, outras Substâncias de partida e Polímeros autorizados para a elaboração embalagens e Equipamentos Plásticos em Contato com Alimentos” (versão em espanhol) </w:t>
            </w:r>
          </w:p>
        </w:tc>
      </w:tr>
      <w:tr w:rsidR="0022250A" w14:paraId="77860A36" w14:textId="77777777">
        <w:trPr>
          <w:trHeight w:val="340"/>
        </w:trPr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B7208B3" w14:textId="77777777" w:rsidR="0022250A" w:rsidRDefault="002225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C4C352" w14:textId="77777777" w:rsidR="0022250A" w:rsidRDefault="00000000">
            <w:pPr>
              <w:jc w:val="both"/>
              <w:rPr>
                <w:highlight w:val="green"/>
              </w:rPr>
            </w:pPr>
            <w:r>
              <w:t xml:space="preserve">d- Projeto de Resolução “Modificação da Resolução GMC N° 02/12 “RTM sobre Lista Positiva de Monômeros, outras Substâncias de partida e Polímeros autorizados </w:t>
            </w:r>
            <w:r>
              <w:lastRenderedPageBreak/>
              <w:t>para a elaboração embalagens e Equipamentos Plásticos em Contato com Alimentos” (versão em português)</w:t>
            </w:r>
          </w:p>
        </w:tc>
      </w:tr>
      <w:tr w:rsidR="0022250A" w14:paraId="2452D2BD" w14:textId="77777777">
        <w:trPr>
          <w:trHeight w:val="340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42A942" w14:textId="77777777" w:rsidR="0022250A" w:rsidRDefault="00000000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lastRenderedPageBreak/>
              <w:t>Agregado IV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643BB1" w14:textId="77777777" w:rsidR="0022250A" w:rsidRDefault="00000000">
            <w:pPr>
              <w:jc w:val="both"/>
            </w:pPr>
            <w:r>
              <w:t>Documento de trabalho sobre o ato único das normas harmonizadas no MERCOSUL sobre aditivos alimentares e coadjuvantes de tecnologia</w:t>
            </w:r>
          </w:p>
        </w:tc>
      </w:tr>
      <w:tr w:rsidR="0022250A" w14:paraId="469A7109" w14:textId="77777777">
        <w:trPr>
          <w:trHeight w:val="340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6B638C" w14:textId="77777777" w:rsidR="0022250A" w:rsidRDefault="00000000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Agregado V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D69EE4" w14:textId="77777777" w:rsidR="0022250A" w:rsidRDefault="00000000">
            <w:pPr>
              <w:jc w:val="both"/>
            </w:pPr>
            <w:r>
              <w:t>O documento com a descrição sobre a elaboração dos Anexos B, C, D e E e comentários prévios das delegações - ato único sobre aditivos alimentares e coadjuvantes de tecnologia</w:t>
            </w:r>
          </w:p>
        </w:tc>
      </w:tr>
      <w:tr w:rsidR="0022250A" w14:paraId="61CE8A2C" w14:textId="77777777">
        <w:trPr>
          <w:trHeight w:val="340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EF48CD" w14:textId="77777777" w:rsidR="0022250A" w:rsidRDefault="00000000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Agregado VI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C8B4D7" w14:textId="77777777" w:rsidR="0022250A" w:rsidRDefault="0000000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>
              <w:t>Documento de trabalho sobre a revisão da Resolução GMC Nº 26/03 "RTM para rotulagem de alimentos embalados"</w:t>
            </w:r>
          </w:p>
        </w:tc>
      </w:tr>
      <w:tr w:rsidR="0022250A" w14:paraId="144D3014" w14:textId="77777777">
        <w:trPr>
          <w:trHeight w:val="340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97B3AB" w14:textId="77777777" w:rsidR="0022250A" w:rsidRDefault="00000000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Agregado VII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D4805D" w14:textId="77777777" w:rsidR="0022250A" w:rsidRDefault="00000000">
            <w:pPr>
              <w:widowControl w:val="0"/>
              <w:jc w:val="both"/>
              <w:rPr>
                <w:strike/>
                <w:color w:val="000000"/>
              </w:rPr>
            </w:pPr>
            <w:r>
              <w:t>Ata da videoconferência sobre açúcares adicionados</w:t>
            </w:r>
          </w:p>
        </w:tc>
      </w:tr>
      <w:tr w:rsidR="0022250A" w14:paraId="676DD694" w14:textId="77777777">
        <w:trPr>
          <w:trHeight w:val="340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3A1CE5" w14:textId="77777777" w:rsidR="0022250A" w:rsidRDefault="00000000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Agregado VIII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736EC9" w14:textId="77777777" w:rsidR="0022250A" w:rsidRDefault="00000000">
            <w:pPr>
              <w:widowControl w:val="0"/>
              <w:jc w:val="both"/>
            </w:pPr>
            <w:r>
              <w:t>Apresentação da delegação brasileira efetuada na videoconferência sobre açúcares adicionados</w:t>
            </w:r>
          </w:p>
        </w:tc>
      </w:tr>
      <w:tr w:rsidR="0022250A" w14:paraId="42651090" w14:textId="77777777">
        <w:trPr>
          <w:trHeight w:val="340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CDE97E" w14:textId="77777777" w:rsidR="0022250A" w:rsidRDefault="00000000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Agregado IX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838A80" w14:textId="77777777" w:rsidR="0022250A" w:rsidRDefault="00000000">
            <w:pPr>
              <w:widowControl w:val="0"/>
              <w:jc w:val="both"/>
            </w:pPr>
            <w:r>
              <w:t>Estudo da UFPR sobre a tabela de informação nutricional, considerando as observações apresentadas pelas demais delegações</w:t>
            </w:r>
          </w:p>
        </w:tc>
      </w:tr>
      <w:tr w:rsidR="0022250A" w14:paraId="3664418C" w14:textId="77777777">
        <w:trPr>
          <w:trHeight w:val="340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3949C4" w14:textId="77777777" w:rsidR="0022250A" w:rsidRDefault="00000000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Agregado X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CFBBCB" w14:textId="77777777" w:rsidR="0022250A" w:rsidRDefault="00000000">
            <w:pPr>
              <w:widowControl w:val="0"/>
              <w:jc w:val="both"/>
              <w:rPr>
                <w:highlight w:val="yellow"/>
              </w:rPr>
            </w:pPr>
            <w:r>
              <w:t>Documento de trabalho sobre a revisão da Resolução GMC Nº 46/03 "RTM sobre rotulagem nutricional de alimentos embalados"</w:t>
            </w:r>
          </w:p>
        </w:tc>
      </w:tr>
      <w:tr w:rsidR="0022250A" w14:paraId="496BA59C" w14:textId="77777777">
        <w:trPr>
          <w:trHeight w:val="340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3379CB" w14:textId="77777777" w:rsidR="0022250A" w:rsidRDefault="00000000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Agregado XI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D423BC" w14:textId="77777777" w:rsidR="0022250A" w:rsidRDefault="00000000">
            <w:pPr>
              <w:widowControl w:val="0"/>
              <w:jc w:val="both"/>
              <w:rPr>
                <w:highlight w:val="yellow"/>
              </w:rPr>
            </w:pPr>
            <w:r>
              <w:t>Documento de trabalho sobre RTM horizontal de aditivos alimentares e auxiliares tecnológicos para produtos lácteos harmonizados no MERCOSUL</w:t>
            </w:r>
          </w:p>
        </w:tc>
      </w:tr>
      <w:tr w:rsidR="0022250A" w14:paraId="6D49E59D" w14:textId="77777777">
        <w:trPr>
          <w:trHeight w:val="340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BD21FF" w14:textId="77777777" w:rsidR="0022250A" w:rsidRDefault="00000000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Agregado XII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CE02B0" w14:textId="77777777" w:rsidR="0022250A" w:rsidRDefault="00000000">
            <w:pPr>
              <w:widowControl w:val="0"/>
              <w:jc w:val="both"/>
              <w:rPr>
                <w:highlight w:val="yellow"/>
              </w:rPr>
            </w:pPr>
            <w:r>
              <w:t>Documento de trabalho sobre a revisão da Resolução GMC Nº 55/97 “RTM para Filmes de Celulose Regenerada Destinados a Entrar em Contato com Alimentos” (versão em português)</w:t>
            </w:r>
          </w:p>
        </w:tc>
      </w:tr>
      <w:tr w:rsidR="0022250A" w14:paraId="10C3200A" w14:textId="77777777">
        <w:trPr>
          <w:trHeight w:val="340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FAA368" w14:textId="77777777" w:rsidR="0022250A" w:rsidRDefault="00000000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Agregado XIII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5BB1DD" w14:textId="77777777" w:rsidR="0022250A" w:rsidRDefault="00000000">
            <w:pPr>
              <w:spacing w:after="160" w:line="259" w:lineRule="auto"/>
              <w:jc w:val="both"/>
            </w:pPr>
            <w:r>
              <w:t xml:space="preserve">Documento de trabalho com comentários sobre a revisão da Resolução GMC Nº 02/12 “RTM sobre Lista Positiva de Monômeros, outras Substâncias de partida e Polímeros autorizados para a elaboração embalagens e Equipamentos Plásticos em Contato com Alimentos”, para inclusão das substâncias poliamida-imida e TMBPF-DGE </w:t>
            </w:r>
          </w:p>
        </w:tc>
      </w:tr>
      <w:tr w:rsidR="0022250A" w14:paraId="50CF80DB" w14:textId="77777777">
        <w:trPr>
          <w:trHeight w:val="340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B0CE51" w14:textId="77777777" w:rsidR="0022250A" w:rsidRDefault="00000000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Agregado XIV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E7B31F" w14:textId="77777777" w:rsidR="0022250A" w:rsidRDefault="00000000">
            <w:pPr>
              <w:spacing w:after="160" w:line="259" w:lineRule="auto"/>
              <w:jc w:val="both"/>
            </w:pPr>
            <w:r>
              <w:t xml:space="preserve">Documento de trabalho sobre a Resolução GMC Nº 46/06 “RTM sobre disposições para embalagens, revestimentos, utensílios, tampas e equipamentos metálicos em contato com alimentos” – avaliação das contribuições ao Projeto de Resolução Nº 02/22 </w:t>
            </w:r>
          </w:p>
        </w:tc>
      </w:tr>
    </w:tbl>
    <w:p w14:paraId="0B184D89" w14:textId="77777777" w:rsidR="00B62616" w:rsidRDefault="00B62616">
      <w:bookmarkStart w:id="1" w:name="_heading=h.1fob9te" w:colFirst="0" w:colLast="0"/>
      <w:bookmarkEnd w:id="1"/>
      <w:r>
        <w:br w:type="page"/>
      </w:r>
    </w:p>
    <w:tbl>
      <w:tblPr>
        <w:tblStyle w:val="a"/>
        <w:tblW w:w="8265" w:type="dxa"/>
        <w:tblInd w:w="98" w:type="dxa"/>
        <w:tblLayout w:type="fixed"/>
        <w:tblLook w:val="0400" w:firstRow="0" w:lastRow="0" w:firstColumn="0" w:lastColumn="0" w:noHBand="0" w:noVBand="1"/>
      </w:tblPr>
      <w:tblGrid>
        <w:gridCol w:w="2040"/>
        <w:gridCol w:w="6225"/>
      </w:tblGrid>
      <w:tr w:rsidR="0022250A" w14:paraId="638F3BEA" w14:textId="77777777">
        <w:trPr>
          <w:trHeight w:val="340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8F2E2C" w14:textId="3788830D" w:rsidR="0022250A" w:rsidRDefault="00000000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lastRenderedPageBreak/>
              <w:t>Agregado XV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EB14F0" w14:textId="77777777" w:rsidR="0022250A" w:rsidRDefault="00000000">
            <w:pPr>
              <w:widowControl w:val="0"/>
              <w:jc w:val="both"/>
            </w:pPr>
            <w:r>
              <w:t>Grau de avanço</w:t>
            </w:r>
          </w:p>
        </w:tc>
      </w:tr>
      <w:tr w:rsidR="0022250A" w14:paraId="68E1B5F8" w14:textId="77777777">
        <w:trPr>
          <w:trHeight w:val="340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FA5C19" w14:textId="77777777" w:rsidR="0022250A" w:rsidRDefault="00000000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Agregado XVI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ABE7A1" w14:textId="77777777" w:rsidR="0022250A" w:rsidRDefault="00000000">
            <w:pPr>
              <w:widowControl w:val="0"/>
              <w:jc w:val="both"/>
            </w:pPr>
            <w:r>
              <w:t>Agenda da próxima reunião</w:t>
            </w:r>
          </w:p>
        </w:tc>
      </w:tr>
    </w:tbl>
    <w:p w14:paraId="360EEAEC" w14:textId="77777777" w:rsidR="0022250A" w:rsidRDefault="0022250A">
      <w:pPr>
        <w:jc w:val="both"/>
      </w:pPr>
    </w:p>
    <w:p w14:paraId="755734ED" w14:textId="77777777" w:rsidR="0022250A" w:rsidRDefault="0022250A">
      <w:pPr>
        <w:jc w:val="both"/>
      </w:pPr>
    </w:p>
    <w:p w14:paraId="7B71A311" w14:textId="77777777" w:rsidR="0022250A" w:rsidRDefault="0022250A">
      <w:pPr>
        <w:jc w:val="both"/>
      </w:pPr>
    </w:p>
    <w:p w14:paraId="5189C6E6" w14:textId="77777777" w:rsidR="0022250A" w:rsidRDefault="0022250A">
      <w:pPr>
        <w:jc w:val="both"/>
      </w:pPr>
    </w:p>
    <w:tbl>
      <w:tblPr>
        <w:tblStyle w:val="a0"/>
        <w:tblW w:w="9135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4571"/>
        <w:gridCol w:w="4564"/>
      </w:tblGrid>
      <w:tr w:rsidR="0022250A" w14:paraId="556B452C" w14:textId="77777777">
        <w:trPr>
          <w:trHeight w:val="858"/>
          <w:jc w:val="center"/>
        </w:trPr>
        <w:tc>
          <w:tcPr>
            <w:tcW w:w="4571" w:type="dxa"/>
          </w:tcPr>
          <w:p w14:paraId="2DA04BFC" w14:textId="77777777" w:rsidR="0022250A" w:rsidRDefault="0022250A">
            <w:pPr>
              <w:widowControl w:val="0"/>
              <w:jc w:val="center"/>
              <w:rPr>
                <w:b/>
              </w:rPr>
            </w:pPr>
          </w:p>
          <w:p w14:paraId="798FC1A2" w14:textId="77777777" w:rsidR="0022250A" w:rsidRDefault="00000000">
            <w:pPr>
              <w:widowControl w:val="0"/>
              <w:jc w:val="center"/>
            </w:pPr>
            <w:r>
              <w:rPr>
                <w:b/>
              </w:rPr>
              <w:t>________________________________</w:t>
            </w:r>
          </w:p>
          <w:p w14:paraId="1B0461CF" w14:textId="75F529C9" w:rsidR="0022250A" w:rsidRDefault="00000000">
            <w:pPr>
              <w:widowControl w:val="0"/>
              <w:jc w:val="center"/>
            </w:pPr>
            <w:r>
              <w:rPr>
                <w:b/>
              </w:rPr>
              <w:t xml:space="preserve">Pela </w:t>
            </w:r>
            <w:r w:rsidR="00FB68E3">
              <w:rPr>
                <w:b/>
              </w:rPr>
              <w:t>d</w:t>
            </w:r>
            <w:r>
              <w:rPr>
                <w:b/>
              </w:rPr>
              <w:t>elegação da Argentina</w:t>
            </w:r>
          </w:p>
          <w:p w14:paraId="122902B7" w14:textId="77777777" w:rsidR="0022250A" w:rsidRDefault="00000000">
            <w:pPr>
              <w:widowControl w:val="0"/>
              <w:jc w:val="center"/>
            </w:pPr>
            <w:r>
              <w:t>Lucia Jorge</w:t>
            </w:r>
          </w:p>
        </w:tc>
        <w:tc>
          <w:tcPr>
            <w:tcW w:w="4564" w:type="dxa"/>
          </w:tcPr>
          <w:p w14:paraId="4A59E904" w14:textId="77777777" w:rsidR="0022250A" w:rsidRDefault="0022250A">
            <w:pPr>
              <w:widowControl w:val="0"/>
              <w:jc w:val="center"/>
              <w:rPr>
                <w:b/>
              </w:rPr>
            </w:pPr>
          </w:p>
          <w:p w14:paraId="764D23AE" w14:textId="77777777" w:rsidR="0022250A" w:rsidRDefault="00000000">
            <w:pPr>
              <w:widowControl w:val="0"/>
              <w:jc w:val="center"/>
            </w:pPr>
            <w:r>
              <w:rPr>
                <w:b/>
              </w:rPr>
              <w:t>______________________________</w:t>
            </w:r>
          </w:p>
          <w:p w14:paraId="085EB344" w14:textId="121C277A" w:rsidR="0022250A" w:rsidRDefault="00000000">
            <w:pPr>
              <w:widowControl w:val="0"/>
              <w:jc w:val="center"/>
            </w:pPr>
            <w:r>
              <w:rPr>
                <w:b/>
              </w:rPr>
              <w:t xml:space="preserve">Pela </w:t>
            </w:r>
            <w:r w:rsidR="00FB68E3">
              <w:rPr>
                <w:b/>
              </w:rPr>
              <w:t>d</w:t>
            </w:r>
            <w:r>
              <w:rPr>
                <w:b/>
              </w:rPr>
              <w:t>elegação do Brasil</w:t>
            </w:r>
          </w:p>
          <w:p w14:paraId="340FDE4B" w14:textId="77777777" w:rsidR="0022250A" w:rsidRDefault="00000000">
            <w:pPr>
              <w:widowControl w:val="0"/>
              <w:jc w:val="center"/>
            </w:pPr>
            <w:r>
              <w:t>Priscila Rech Pinto Moser</w:t>
            </w:r>
          </w:p>
          <w:p w14:paraId="5FCFABA0" w14:textId="77777777" w:rsidR="0022250A" w:rsidRDefault="0022250A">
            <w:pPr>
              <w:widowControl w:val="0"/>
              <w:jc w:val="center"/>
            </w:pPr>
          </w:p>
          <w:p w14:paraId="3CF804CC" w14:textId="77777777" w:rsidR="0022250A" w:rsidRDefault="0022250A">
            <w:pPr>
              <w:widowControl w:val="0"/>
              <w:jc w:val="center"/>
            </w:pPr>
          </w:p>
          <w:p w14:paraId="11DCE0A0" w14:textId="77777777" w:rsidR="0022250A" w:rsidRDefault="0022250A">
            <w:pPr>
              <w:widowControl w:val="0"/>
              <w:jc w:val="center"/>
            </w:pPr>
          </w:p>
          <w:p w14:paraId="61A21DC9" w14:textId="77777777" w:rsidR="0022250A" w:rsidRDefault="0022250A">
            <w:pPr>
              <w:widowControl w:val="0"/>
              <w:jc w:val="center"/>
            </w:pPr>
          </w:p>
          <w:p w14:paraId="235D82AF" w14:textId="77777777" w:rsidR="0022250A" w:rsidRDefault="0022250A">
            <w:pPr>
              <w:widowControl w:val="0"/>
              <w:jc w:val="center"/>
            </w:pPr>
          </w:p>
        </w:tc>
      </w:tr>
      <w:tr w:rsidR="0022250A" w14:paraId="7B399EB2" w14:textId="77777777">
        <w:trPr>
          <w:trHeight w:val="858"/>
          <w:jc w:val="center"/>
        </w:trPr>
        <w:tc>
          <w:tcPr>
            <w:tcW w:w="4571" w:type="dxa"/>
          </w:tcPr>
          <w:p w14:paraId="0F497B69" w14:textId="77777777" w:rsidR="0022250A" w:rsidRDefault="00000000">
            <w:pPr>
              <w:widowControl w:val="0"/>
              <w:jc w:val="center"/>
            </w:pPr>
            <w:r>
              <w:rPr>
                <w:b/>
              </w:rPr>
              <w:t>___________________________</w:t>
            </w:r>
          </w:p>
          <w:p w14:paraId="11101721" w14:textId="2A407E83" w:rsidR="0022250A" w:rsidRDefault="00000000">
            <w:pPr>
              <w:widowControl w:val="0"/>
              <w:jc w:val="center"/>
            </w:pPr>
            <w:r>
              <w:rPr>
                <w:b/>
              </w:rPr>
              <w:t xml:space="preserve">Pela </w:t>
            </w:r>
            <w:r w:rsidR="00FB68E3">
              <w:rPr>
                <w:b/>
              </w:rPr>
              <w:t>d</w:t>
            </w:r>
            <w:r>
              <w:rPr>
                <w:b/>
              </w:rPr>
              <w:t>elegação do Paraguai</w:t>
            </w:r>
          </w:p>
          <w:p w14:paraId="3154185E" w14:textId="77777777" w:rsidR="0022250A" w:rsidRDefault="00000000">
            <w:pPr>
              <w:widowControl w:val="0"/>
              <w:jc w:val="center"/>
            </w:pPr>
            <w:r>
              <w:t>Zuny Zarza</w:t>
            </w:r>
          </w:p>
          <w:p w14:paraId="02379DA7" w14:textId="77777777" w:rsidR="0022250A" w:rsidRDefault="0022250A">
            <w:pPr>
              <w:widowControl w:val="0"/>
              <w:jc w:val="center"/>
            </w:pPr>
          </w:p>
        </w:tc>
        <w:tc>
          <w:tcPr>
            <w:tcW w:w="4564" w:type="dxa"/>
          </w:tcPr>
          <w:p w14:paraId="2AA7B86E" w14:textId="77777777" w:rsidR="0022250A" w:rsidRDefault="00000000">
            <w:pPr>
              <w:widowControl w:val="0"/>
              <w:jc w:val="center"/>
            </w:pPr>
            <w:r>
              <w:rPr>
                <w:b/>
              </w:rPr>
              <w:t>___________________________</w:t>
            </w:r>
          </w:p>
          <w:p w14:paraId="7F5B269B" w14:textId="13BB0BCD" w:rsidR="0022250A" w:rsidRDefault="00000000">
            <w:pPr>
              <w:widowControl w:val="0"/>
              <w:jc w:val="center"/>
            </w:pPr>
            <w:r>
              <w:rPr>
                <w:b/>
              </w:rPr>
              <w:t xml:space="preserve">Pela </w:t>
            </w:r>
            <w:r w:rsidR="00FB68E3">
              <w:rPr>
                <w:b/>
              </w:rPr>
              <w:t>d</w:t>
            </w:r>
            <w:r>
              <w:rPr>
                <w:b/>
              </w:rPr>
              <w:t>elegação do Uruguai</w:t>
            </w:r>
          </w:p>
          <w:p w14:paraId="66E50690" w14:textId="77777777" w:rsidR="0022250A" w:rsidRDefault="00000000">
            <w:pPr>
              <w:widowControl w:val="0"/>
              <w:jc w:val="center"/>
            </w:pPr>
            <w:r>
              <w:t>Pedro Friedrich</w:t>
            </w:r>
          </w:p>
        </w:tc>
      </w:tr>
    </w:tbl>
    <w:p w14:paraId="6C8A1171" w14:textId="77777777" w:rsidR="0022250A" w:rsidRDefault="0022250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</w:p>
    <w:sectPr w:rsidR="0022250A" w:rsidSect="00B62616">
      <w:headerReference w:type="default" r:id="rId10"/>
      <w:footerReference w:type="default" r:id="rId11"/>
      <w:pgSz w:w="11906" w:h="16838"/>
      <w:pgMar w:top="1137" w:right="1701" w:bottom="1416" w:left="1701" w:header="568" w:footer="41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1D219" w14:textId="77777777" w:rsidR="00023280" w:rsidRDefault="00023280">
      <w:r>
        <w:separator/>
      </w:r>
    </w:p>
  </w:endnote>
  <w:endnote w:type="continuationSeparator" w:id="0">
    <w:p w14:paraId="21990723" w14:textId="77777777" w:rsidR="00023280" w:rsidRDefault="00023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18678465"/>
      <w:docPartObj>
        <w:docPartGallery w:val="Page Numbers (Bottom of Page)"/>
        <w:docPartUnique/>
      </w:docPartObj>
    </w:sdtPr>
    <w:sdtContent>
      <w:p w14:paraId="1F02B1F0" w14:textId="5B6E2D5E" w:rsidR="00B62616" w:rsidRDefault="00B62616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45DA4605" w14:textId="77777777" w:rsidR="00B62616" w:rsidRDefault="00B6261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F56E2" w14:textId="77777777" w:rsidR="00023280" w:rsidRDefault="00023280">
      <w:r>
        <w:separator/>
      </w:r>
    </w:p>
  </w:footnote>
  <w:footnote w:type="continuationSeparator" w:id="0">
    <w:p w14:paraId="27B459ED" w14:textId="77777777" w:rsidR="00023280" w:rsidRDefault="000232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81157" w14:textId="77777777" w:rsidR="0022250A" w:rsidRDefault="00000000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-284"/>
      <w:rPr>
        <w:color w:val="000000"/>
      </w:rPr>
    </w:pPr>
    <w:r>
      <w:rPr>
        <w:color w:val="00000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52768"/>
    <w:multiLevelType w:val="multilevel"/>
    <w:tmpl w:val="E4E266C8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713" w:hanging="719"/>
      </w:pPr>
      <w:rPr>
        <w:b/>
        <w:color w:val="00000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b/>
        <w:color w:val="000000"/>
      </w:r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num w:numId="1" w16cid:durableId="6650854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50A"/>
    <w:rsid w:val="00005EE9"/>
    <w:rsid w:val="00023280"/>
    <w:rsid w:val="00027B5C"/>
    <w:rsid w:val="00055046"/>
    <w:rsid w:val="00076183"/>
    <w:rsid w:val="00144373"/>
    <w:rsid w:val="00181372"/>
    <w:rsid w:val="001C4EE0"/>
    <w:rsid w:val="0022250A"/>
    <w:rsid w:val="002F0DC3"/>
    <w:rsid w:val="00463588"/>
    <w:rsid w:val="006311A6"/>
    <w:rsid w:val="006E02F9"/>
    <w:rsid w:val="00767B85"/>
    <w:rsid w:val="008033F7"/>
    <w:rsid w:val="008060AC"/>
    <w:rsid w:val="00A15E9F"/>
    <w:rsid w:val="00A66AFB"/>
    <w:rsid w:val="00AA5AF6"/>
    <w:rsid w:val="00B0097E"/>
    <w:rsid w:val="00B62616"/>
    <w:rsid w:val="00D66D9E"/>
    <w:rsid w:val="00DA54BF"/>
    <w:rsid w:val="00F053CB"/>
    <w:rsid w:val="00FA6210"/>
    <w:rsid w:val="00FB68E3"/>
    <w:rsid w:val="00FD5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B37D75"/>
  <w15:docId w15:val="{9E668976-F9D1-4C5E-83D1-6EE2EFC1F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PY" w:eastAsia="es-U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pt" w:eastAsia="es-ES"/>
    </w:rPr>
  </w:style>
  <w:style w:type="paragraph" w:styleId="Ttulo1">
    <w:name w:val="heading 1"/>
    <w:basedOn w:val="Normal"/>
    <w:next w:val="Normal"/>
    <w:link w:val="Ttulo1Car"/>
    <w:uiPriority w:val="9"/>
    <w:qFormat/>
    <w:pPr>
      <w:keepNext/>
      <w:widowControl w:val="0"/>
      <w:outlineLvl w:val="0"/>
    </w:pPr>
    <w:rPr>
      <w:rFonts w:ascii="Monotype Corsiva" w:hAnsi="Monotype Corsiva"/>
      <w:b/>
      <w:sz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pPr>
      <w:keepNext/>
      <w:ind w:firstLine="567"/>
      <w:outlineLvl w:val="1"/>
    </w:pPr>
    <w:rPr>
      <w:b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pPr>
      <w:keepNext/>
      <w:ind w:left="567" w:right="567"/>
      <w:jc w:val="center"/>
      <w:outlineLvl w:val="2"/>
    </w:pPr>
    <w:rPr>
      <w:b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4440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84F69"/>
    <w:pPr>
      <w:spacing w:before="240" w:after="60"/>
      <w:outlineLvl w:val="4"/>
    </w:pPr>
    <w:rPr>
      <w:rFonts w:ascii="Calibri" w:eastAsia="Malgun Gothic" w:hAnsi="Calibri"/>
      <w:b/>
      <w:bCs/>
      <w:i/>
      <w:iCs/>
      <w:sz w:val="26"/>
      <w:szCs w:val="26"/>
      <w:lang w:eastAsia="pt-BR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Textoindependiente"/>
    <w:link w:val="TtuloCar"/>
    <w:uiPriority w:val="10"/>
    <w:qFormat/>
    <w:rsid w:val="009B5FA2"/>
    <w:pPr>
      <w:spacing w:before="240" w:after="60"/>
      <w:jc w:val="center"/>
      <w:outlineLvl w:val="0"/>
    </w:pPr>
    <w:rPr>
      <w:rFonts w:ascii="Cambria" w:hAnsi="Cambria"/>
      <w:b/>
      <w:bCs/>
      <w:kern w:val="2"/>
      <w:sz w:val="32"/>
      <w:szCs w:val="32"/>
    </w:rPr>
  </w:style>
  <w:style w:type="character" w:customStyle="1" w:styleId="EnlacedeInternet">
    <w:name w:val="Enlace de Internet"/>
    <w:uiPriority w:val="99"/>
    <w:rPr>
      <w:color w:val="0000FF"/>
      <w:u w:val="single"/>
    </w:rPr>
  </w:style>
  <w:style w:type="character" w:customStyle="1" w:styleId="SangradetextonormalCar">
    <w:name w:val="Sangría de texto normal Car"/>
    <w:link w:val="Sangradetextonormal"/>
    <w:qFormat/>
    <w:rsid w:val="004A06BC"/>
    <w:rPr>
      <w:sz w:val="24"/>
      <w:szCs w:val="24"/>
      <w:lang w:val="pt" w:eastAsia="es-ES"/>
    </w:rPr>
  </w:style>
  <w:style w:type="character" w:customStyle="1" w:styleId="TextoindependienteCar">
    <w:name w:val="Texto independiente Car"/>
    <w:link w:val="Textoindependiente"/>
    <w:qFormat/>
    <w:rsid w:val="004A06BC"/>
    <w:rPr>
      <w:sz w:val="24"/>
      <w:szCs w:val="24"/>
      <w:lang w:val="pt" w:eastAsia="en-US"/>
    </w:rPr>
  </w:style>
  <w:style w:type="character" w:customStyle="1" w:styleId="PiedepginaCar">
    <w:name w:val="Pie de página Car"/>
    <w:link w:val="Piedepgina"/>
    <w:uiPriority w:val="99"/>
    <w:qFormat/>
    <w:rsid w:val="004A06BC"/>
    <w:rPr>
      <w:rFonts w:ascii="Arial" w:hAnsi="Arial"/>
      <w:sz w:val="24"/>
      <w:lang w:val="pt" w:eastAsia="es-ES"/>
    </w:rPr>
  </w:style>
  <w:style w:type="character" w:customStyle="1" w:styleId="TextodegloboCar">
    <w:name w:val="Texto de globo Car"/>
    <w:link w:val="Textodeglobo"/>
    <w:uiPriority w:val="99"/>
    <w:qFormat/>
    <w:rsid w:val="004A06BC"/>
    <w:rPr>
      <w:rFonts w:ascii="Tahoma" w:hAnsi="Tahoma" w:cs="Tahoma"/>
      <w:sz w:val="16"/>
      <w:szCs w:val="16"/>
      <w:lang w:val="pt" w:eastAsia="es-ES"/>
    </w:rPr>
  </w:style>
  <w:style w:type="character" w:customStyle="1" w:styleId="TtuloCar">
    <w:name w:val="Título Car"/>
    <w:link w:val="Ttulo"/>
    <w:uiPriority w:val="10"/>
    <w:qFormat/>
    <w:rsid w:val="009B5FA2"/>
    <w:rPr>
      <w:rFonts w:ascii="Cambria" w:eastAsia="Times New Roman" w:hAnsi="Cambria" w:cs="Times New Roman"/>
      <w:b/>
      <w:bCs/>
      <w:kern w:val="2"/>
      <w:sz w:val="32"/>
      <w:szCs w:val="32"/>
      <w:lang w:val="pt" w:eastAsia="es-ES"/>
    </w:rPr>
  </w:style>
  <w:style w:type="character" w:customStyle="1" w:styleId="Ttulo4Car">
    <w:name w:val="Título 4 Car"/>
    <w:link w:val="Ttulo4"/>
    <w:qFormat/>
    <w:rsid w:val="00E44408"/>
    <w:rPr>
      <w:rFonts w:ascii="Calibri" w:eastAsia="Times New Roman" w:hAnsi="Calibri" w:cs="Times New Roman"/>
      <w:b/>
      <w:bCs/>
      <w:sz w:val="28"/>
      <w:szCs w:val="28"/>
      <w:lang w:val="pt" w:eastAsia="es-ES"/>
    </w:rPr>
  </w:style>
  <w:style w:type="character" w:customStyle="1" w:styleId="Ttulo5Car">
    <w:name w:val="Título 5 Car"/>
    <w:link w:val="Ttulo5"/>
    <w:uiPriority w:val="9"/>
    <w:qFormat/>
    <w:rsid w:val="00E84F69"/>
    <w:rPr>
      <w:rFonts w:ascii="Calibri" w:eastAsia="Malgun Gothic" w:hAnsi="Calibri"/>
      <w:b/>
      <w:bCs/>
      <w:i/>
      <w:iCs/>
      <w:sz w:val="26"/>
      <w:szCs w:val="26"/>
      <w:lang w:val="pt" w:eastAsia="pt-BR"/>
    </w:rPr>
  </w:style>
  <w:style w:type="character" w:customStyle="1" w:styleId="EncabezadoCar">
    <w:name w:val="Encabezado Car"/>
    <w:link w:val="Encabezado"/>
    <w:qFormat/>
    <w:rsid w:val="00E84F69"/>
    <w:rPr>
      <w:rFonts w:ascii="Arial" w:hAnsi="Arial"/>
      <w:sz w:val="24"/>
      <w:lang w:val="pt"/>
    </w:rPr>
  </w:style>
  <w:style w:type="character" w:customStyle="1" w:styleId="apple-converted-space">
    <w:name w:val="apple-converted-space"/>
    <w:qFormat/>
    <w:rsid w:val="00E84F69"/>
  </w:style>
  <w:style w:type="character" w:customStyle="1" w:styleId="Textoindependiente2Car">
    <w:name w:val="Texto independiente 2 Car"/>
    <w:link w:val="Textoindependiente2"/>
    <w:qFormat/>
    <w:rsid w:val="00E84F69"/>
    <w:rPr>
      <w:rFonts w:ascii="Arial" w:hAnsi="Arial"/>
      <w:sz w:val="24"/>
      <w:lang w:val="pt"/>
    </w:rPr>
  </w:style>
  <w:style w:type="character" w:customStyle="1" w:styleId="Ttulo3Car">
    <w:name w:val="Título 3 Car"/>
    <w:link w:val="Ttulo3"/>
    <w:qFormat/>
    <w:rsid w:val="00E84F69"/>
    <w:rPr>
      <w:rFonts w:ascii="Arial" w:hAnsi="Arial"/>
      <w:b/>
      <w:sz w:val="24"/>
      <w:lang w:val="pt"/>
    </w:rPr>
  </w:style>
  <w:style w:type="character" w:customStyle="1" w:styleId="HTMLconformatoprevioCar">
    <w:name w:val="HTML con formato previo Car"/>
    <w:link w:val="HTMLconformatoprevio"/>
    <w:uiPriority w:val="99"/>
    <w:qFormat/>
    <w:rsid w:val="00E84F69"/>
    <w:rPr>
      <w:rFonts w:ascii="Courier New" w:hAnsi="Courier New" w:cs="Courier New"/>
      <w:lang w:val="pt" w:eastAsia="pt-BR"/>
    </w:rPr>
  </w:style>
  <w:style w:type="character" w:customStyle="1" w:styleId="HTMLPreformattedChar1">
    <w:name w:val="HTML Preformatted Char1"/>
    <w:qFormat/>
    <w:rsid w:val="00E84F69"/>
    <w:rPr>
      <w:rFonts w:ascii="Courier New" w:hAnsi="Courier New" w:cs="Courier New"/>
      <w:lang w:val="pt"/>
    </w:rPr>
  </w:style>
  <w:style w:type="character" w:customStyle="1" w:styleId="HTMLconformatoprevioCar1">
    <w:name w:val="HTML con formato previo Car1"/>
    <w:uiPriority w:val="99"/>
    <w:semiHidden/>
    <w:qFormat/>
    <w:rsid w:val="00E84F69"/>
    <w:rPr>
      <w:rFonts w:ascii="Consolas" w:eastAsia="Times New Roman" w:hAnsi="Consolas" w:cs="Consolas"/>
      <w:sz w:val="20"/>
      <w:szCs w:val="20"/>
      <w:lang w:val="pt" w:eastAsia="pt-BR"/>
    </w:rPr>
  </w:style>
  <w:style w:type="character" w:customStyle="1" w:styleId="Sangra3detindependienteCar">
    <w:name w:val="Sangría 3 de t. independiente Car"/>
    <w:link w:val="Sangra3detindependiente"/>
    <w:uiPriority w:val="99"/>
    <w:qFormat/>
    <w:rsid w:val="00E84F69"/>
    <w:rPr>
      <w:rFonts w:ascii="Arial" w:hAnsi="Arial"/>
      <w:sz w:val="16"/>
      <w:szCs w:val="16"/>
      <w:lang w:val="pt" w:eastAsia="pt-BR"/>
    </w:rPr>
  </w:style>
  <w:style w:type="character" w:customStyle="1" w:styleId="Sangra2detindependienteCar">
    <w:name w:val="Sangría 2 de t. independiente Car"/>
    <w:link w:val="Sangra2detindependiente"/>
    <w:uiPriority w:val="99"/>
    <w:qFormat/>
    <w:rsid w:val="00E84F69"/>
    <w:rPr>
      <w:rFonts w:ascii="Arial" w:hAnsi="Arial"/>
      <w:sz w:val="24"/>
      <w:lang w:val="pt" w:eastAsia="pt-BR"/>
    </w:rPr>
  </w:style>
  <w:style w:type="character" w:customStyle="1" w:styleId="Textoindependiente3Car">
    <w:name w:val="Texto independiente 3 Car"/>
    <w:link w:val="Textoindependiente3"/>
    <w:uiPriority w:val="99"/>
    <w:qFormat/>
    <w:rsid w:val="00E84F69"/>
    <w:rPr>
      <w:rFonts w:ascii="Arial" w:hAnsi="Arial"/>
      <w:b/>
      <w:caps/>
      <w:sz w:val="36"/>
      <w:u w:val="thick"/>
      <w:lang w:val="pt"/>
    </w:rPr>
  </w:style>
  <w:style w:type="character" w:customStyle="1" w:styleId="normalchar">
    <w:name w:val="normal__char"/>
    <w:qFormat/>
    <w:rsid w:val="00E84F69"/>
  </w:style>
  <w:style w:type="character" w:customStyle="1" w:styleId="Ttulo1Car">
    <w:name w:val="Título 1 Car"/>
    <w:link w:val="Ttulo1"/>
    <w:uiPriority w:val="9"/>
    <w:qFormat/>
    <w:rsid w:val="00E84F69"/>
    <w:rPr>
      <w:rFonts w:ascii="Monotype Corsiva" w:hAnsi="Monotype Corsiva"/>
      <w:b/>
      <w:sz w:val="28"/>
      <w:lang w:val="pt"/>
    </w:rPr>
  </w:style>
  <w:style w:type="character" w:styleId="Refdecomentario">
    <w:name w:val="annotation reference"/>
    <w:uiPriority w:val="99"/>
    <w:unhideWhenUsed/>
    <w:qFormat/>
    <w:rsid w:val="00E84F69"/>
    <w:rPr>
      <w:sz w:val="16"/>
      <w:szCs w:val="16"/>
      <w:lang w:val="pt" w:eastAsia="pt-BR"/>
    </w:rPr>
  </w:style>
  <w:style w:type="character" w:customStyle="1" w:styleId="TextocomentarioCar">
    <w:name w:val="Texto comentario Car"/>
    <w:link w:val="Textocomentario"/>
    <w:uiPriority w:val="99"/>
    <w:qFormat/>
    <w:rsid w:val="00E84F69"/>
    <w:rPr>
      <w:rFonts w:ascii="Arial" w:hAnsi="Arial"/>
      <w:lang w:val="pt" w:eastAsia="pt-BR"/>
    </w:rPr>
  </w:style>
  <w:style w:type="character" w:customStyle="1" w:styleId="AsuntodelcomentarioCar">
    <w:name w:val="Asunto del comentario Car"/>
    <w:link w:val="Asuntodelcomentario"/>
    <w:uiPriority w:val="99"/>
    <w:qFormat/>
    <w:rsid w:val="00E84F69"/>
    <w:rPr>
      <w:rFonts w:ascii="Arial" w:hAnsi="Arial"/>
      <w:b/>
      <w:bCs/>
      <w:lang w:val="pt" w:eastAsia="pt-BR"/>
    </w:rPr>
  </w:style>
  <w:style w:type="character" w:customStyle="1" w:styleId="TextonotapieCar">
    <w:name w:val="Texto nota pie Car"/>
    <w:link w:val="Textonotapie"/>
    <w:uiPriority w:val="99"/>
    <w:qFormat/>
    <w:rsid w:val="00E84F69"/>
    <w:rPr>
      <w:rFonts w:ascii="Arial" w:hAnsi="Arial"/>
      <w:lang w:val="pt" w:eastAsia="pt-BR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E84F69"/>
    <w:rPr>
      <w:vertAlign w:val="superscript"/>
    </w:rPr>
  </w:style>
  <w:style w:type="character" w:customStyle="1" w:styleId="PrrafodelistaCar">
    <w:name w:val="Párrafo de lista Car"/>
    <w:aliases w:val="Recommendation Car,List Paragraph11 Car,L Car,CV text Car,Table text Car,F5 List Paragraph Car,Dot pt Car,Medium Grid 1 - Accent 21 Car,Numbered Paragraph Car,Bullet point Car,Colorful List - Accent 11 Car,bullet point list Car"/>
    <w:link w:val="Prrafodelista"/>
    <w:uiPriority w:val="34"/>
    <w:qFormat/>
    <w:locked/>
    <w:rsid w:val="00E84F69"/>
    <w:rPr>
      <w:sz w:val="24"/>
      <w:szCs w:val="24"/>
      <w:lang w:val="pt" w:eastAsia="en-US"/>
    </w:rPr>
  </w:style>
  <w:style w:type="character" w:styleId="Textoennegrita">
    <w:name w:val="Strong"/>
    <w:uiPriority w:val="22"/>
    <w:qFormat/>
    <w:rsid w:val="00E84F69"/>
    <w:rPr>
      <w:b/>
      <w:bCs/>
    </w:rPr>
  </w:style>
  <w:style w:type="character" w:customStyle="1" w:styleId="Ttulo2Car">
    <w:name w:val="Título 2 Car"/>
    <w:link w:val="Ttulo2"/>
    <w:uiPriority w:val="9"/>
    <w:qFormat/>
    <w:rsid w:val="00E84F69"/>
    <w:rPr>
      <w:rFonts w:ascii="Arial" w:hAnsi="Arial"/>
      <w:b/>
      <w:sz w:val="24"/>
      <w:lang w:val="pt"/>
    </w:rPr>
  </w:style>
  <w:style w:type="character" w:customStyle="1" w:styleId="Destacado">
    <w:name w:val="Destacado"/>
    <w:basedOn w:val="Fuentedeprrafopredeter"/>
    <w:qFormat/>
    <w:rsid w:val="007C6A46"/>
    <w:rPr>
      <w:i/>
      <w:iCs/>
    </w:rPr>
  </w:style>
  <w:style w:type="character" w:styleId="Nmerodepgina">
    <w:name w:val="page number"/>
    <w:basedOn w:val="Fuentedeprrafopredeter"/>
    <w:semiHidden/>
    <w:unhideWhenUsed/>
    <w:qFormat/>
    <w:rsid w:val="005A610F"/>
  </w:style>
  <w:style w:type="paragraph" w:customStyle="1" w:styleId="Ttulo10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xtoindependiente">
    <w:name w:val="Body Text"/>
    <w:basedOn w:val="Normal"/>
    <w:link w:val="TextoindependienteCar"/>
    <w:rsid w:val="004A06BC"/>
    <w:pPr>
      <w:spacing w:after="120"/>
    </w:pPr>
    <w:rPr>
      <w:rFonts w:ascii="Times New Roman" w:hAnsi="Times New Roman"/>
      <w:lang w:eastAsia="en-US"/>
    </w:rPr>
  </w:style>
  <w:style w:type="paragraph" w:styleId="Lista">
    <w:name w:val="List"/>
    <w:basedOn w:val="Textoindependiente"/>
  </w:style>
  <w:style w:type="paragraph" w:styleId="Descripci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pPr>
      <w:widowControl w:val="0"/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</w:pPr>
  </w:style>
  <w:style w:type="paragraph" w:styleId="Textoindependiente2">
    <w:name w:val="Body Text 2"/>
    <w:basedOn w:val="Normal"/>
    <w:link w:val="Textoindependiente2Car"/>
    <w:qFormat/>
    <w:pPr>
      <w:jc w:val="both"/>
    </w:pPr>
  </w:style>
  <w:style w:type="paragraph" w:styleId="Textoindependiente3">
    <w:name w:val="Body Text 3"/>
    <w:basedOn w:val="Normal"/>
    <w:link w:val="Textoindependiente3Car"/>
    <w:uiPriority w:val="99"/>
    <w:qFormat/>
    <w:pPr>
      <w:jc w:val="center"/>
    </w:pPr>
    <w:rPr>
      <w:b/>
      <w:caps/>
      <w:sz w:val="36"/>
      <w:u w:val="thick"/>
    </w:rPr>
  </w:style>
  <w:style w:type="paragraph" w:styleId="Sangradetextonormal">
    <w:name w:val="Body Text Indent"/>
    <w:basedOn w:val="Normal"/>
    <w:link w:val="SangradetextonormalCar"/>
    <w:rsid w:val="004A06BC"/>
    <w:pPr>
      <w:spacing w:after="120"/>
      <w:ind w:left="283"/>
    </w:pPr>
    <w:rPr>
      <w:rFonts w:ascii="Times New Roman" w:hAnsi="Times New Roman"/>
    </w:rPr>
  </w:style>
  <w:style w:type="paragraph" w:styleId="Prrafodelista">
    <w:name w:val="List Paragraph"/>
    <w:aliases w:val="Recommendation,List Paragraph11,L,CV text,Table text,F5 List Paragraph,Dot pt,Medium Grid 1 - Accent 21,Numbered Paragraph,Bullet point,Colorful List - Accent 11,bullet point list,List Paragraph111,List Paragraph2,Fundamentacion,lp1"/>
    <w:basedOn w:val="Normal"/>
    <w:link w:val="PrrafodelistaCar"/>
    <w:uiPriority w:val="34"/>
    <w:qFormat/>
    <w:rsid w:val="004A06BC"/>
    <w:pPr>
      <w:ind w:left="708"/>
    </w:pPr>
    <w:rPr>
      <w:rFonts w:ascii="Times New Roman" w:hAnsi="Times New Roman"/>
      <w:lang w:eastAsia="en-US"/>
    </w:rPr>
  </w:style>
  <w:style w:type="paragraph" w:styleId="Textodeglobo">
    <w:name w:val="Balloon Text"/>
    <w:basedOn w:val="Normal"/>
    <w:link w:val="TextodegloboCar"/>
    <w:uiPriority w:val="99"/>
    <w:qFormat/>
    <w:rsid w:val="004A06BC"/>
    <w:rPr>
      <w:rFonts w:ascii="Tahoma" w:hAnsi="Tahoma" w:cs="Tahoma"/>
      <w:sz w:val="16"/>
      <w:szCs w:val="16"/>
    </w:rPr>
  </w:style>
  <w:style w:type="paragraph" w:customStyle="1" w:styleId="TIT2">
    <w:name w:val="TIT 2"/>
    <w:basedOn w:val="Ttulo"/>
    <w:qFormat/>
    <w:rsid w:val="009B5FA2"/>
    <w:pPr>
      <w:widowControl w:val="0"/>
      <w:spacing w:before="20" w:after="20"/>
      <w:outlineLvl w:val="9"/>
    </w:pPr>
    <w:rPr>
      <w:rFonts w:ascii="Times New Roman" w:hAnsi="Times New Roman"/>
      <w:bCs w:val="0"/>
      <w:sz w:val="24"/>
      <w:szCs w:val="20"/>
      <w:lang w:eastAsia="ar-SA"/>
    </w:rPr>
  </w:style>
  <w:style w:type="paragraph" w:styleId="NormalWeb">
    <w:name w:val="Normal (Web)"/>
    <w:basedOn w:val="Normal"/>
    <w:uiPriority w:val="99"/>
    <w:qFormat/>
    <w:rsid w:val="009B5FA2"/>
    <w:pPr>
      <w:spacing w:before="280" w:after="280"/>
    </w:pPr>
    <w:rPr>
      <w:rFonts w:ascii="Times New Roman" w:hAnsi="Times New Roman"/>
      <w:sz w:val="20"/>
      <w:lang w:eastAsia="en-US"/>
    </w:rPr>
  </w:style>
  <w:style w:type="paragraph" w:customStyle="1" w:styleId="Instruccionesenvocorreo">
    <w:name w:val="Instrucciones envío correo"/>
    <w:basedOn w:val="Normal"/>
    <w:qFormat/>
    <w:rsid w:val="00E44408"/>
    <w:pPr>
      <w:widowControl w:val="0"/>
    </w:pPr>
    <w:rPr>
      <w:lang w:eastAsia="es-UY"/>
    </w:rPr>
  </w:style>
  <w:style w:type="paragraph" w:customStyle="1" w:styleId="BodyText22">
    <w:name w:val="Body Text 22"/>
    <w:basedOn w:val="Normal"/>
    <w:qFormat/>
    <w:rsid w:val="00E84F69"/>
    <w:pPr>
      <w:jc w:val="both"/>
      <w:textAlignment w:val="baseline"/>
    </w:pPr>
    <w:rPr>
      <w:b/>
      <w:lang w:eastAsia="pt-BR"/>
    </w:rPr>
  </w:style>
  <w:style w:type="paragraph" w:customStyle="1" w:styleId="BodyText24">
    <w:name w:val="Body Text 24"/>
    <w:basedOn w:val="Normal"/>
    <w:qFormat/>
    <w:rsid w:val="00E84F69"/>
    <w:pPr>
      <w:jc w:val="both"/>
    </w:pPr>
    <w:rPr>
      <w:lang w:eastAsia="pt-BR"/>
    </w:rPr>
  </w:style>
  <w:style w:type="paragraph" w:customStyle="1" w:styleId="BodyText25">
    <w:name w:val="Body Text 25"/>
    <w:basedOn w:val="Normal"/>
    <w:qFormat/>
    <w:rsid w:val="00E84F69"/>
    <w:pPr>
      <w:jc w:val="both"/>
      <w:textAlignment w:val="baseline"/>
    </w:pPr>
    <w:rPr>
      <w:lang w:eastAsia="pt-BR"/>
    </w:rPr>
  </w:style>
  <w:style w:type="paragraph" w:styleId="HTMLconformatoprevio">
    <w:name w:val="HTML Preformatted"/>
    <w:basedOn w:val="Normal"/>
    <w:link w:val="HTMLconformatoprevioCar"/>
    <w:uiPriority w:val="99"/>
    <w:unhideWhenUsed/>
    <w:qFormat/>
    <w:rsid w:val="00E84F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eastAsia="pt-BR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qFormat/>
    <w:rsid w:val="00E84F69"/>
    <w:pPr>
      <w:spacing w:after="120"/>
      <w:ind w:left="283"/>
    </w:pPr>
    <w:rPr>
      <w:sz w:val="16"/>
      <w:szCs w:val="16"/>
      <w:lang w:eastAsia="pt-BR"/>
    </w:rPr>
  </w:style>
  <w:style w:type="paragraph" w:styleId="Sangra2detindependiente">
    <w:name w:val="Body Text Indent 2"/>
    <w:basedOn w:val="Normal"/>
    <w:link w:val="Sangra2detindependienteCar"/>
    <w:uiPriority w:val="99"/>
    <w:unhideWhenUsed/>
    <w:qFormat/>
    <w:rsid w:val="00E84F69"/>
    <w:pPr>
      <w:spacing w:after="120" w:line="480" w:lineRule="auto"/>
      <w:ind w:left="283"/>
    </w:pPr>
    <w:rPr>
      <w:lang w:eastAsia="pt-BR"/>
    </w:rPr>
  </w:style>
  <w:style w:type="paragraph" w:styleId="Textocomentario">
    <w:name w:val="annotation text"/>
    <w:basedOn w:val="Normal"/>
    <w:link w:val="TextocomentarioCar"/>
    <w:uiPriority w:val="99"/>
    <w:unhideWhenUsed/>
    <w:qFormat/>
    <w:rsid w:val="00E84F69"/>
    <w:rPr>
      <w:sz w:val="20"/>
      <w:lang w:eastAsia="pt-BR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qFormat/>
    <w:rsid w:val="00E84F69"/>
    <w:rPr>
      <w:b/>
      <w:bCs/>
    </w:rPr>
  </w:style>
  <w:style w:type="paragraph" w:customStyle="1" w:styleId="Default">
    <w:name w:val="Default"/>
    <w:qFormat/>
    <w:rsid w:val="00E84F69"/>
    <w:rPr>
      <w:rFonts w:ascii="Tahoma" w:eastAsia="Calibri" w:hAnsi="Tahoma" w:cs="Tahoma"/>
      <w:color w:val="000000"/>
      <w:lang w:val="pt" w:eastAsia="pt-BR"/>
    </w:rPr>
  </w:style>
  <w:style w:type="paragraph" w:customStyle="1" w:styleId="Estilopredeterminado">
    <w:name w:val="Estilo predeterminado"/>
    <w:qFormat/>
    <w:rsid w:val="00E84F69"/>
    <w:pPr>
      <w:spacing w:after="200" w:line="276" w:lineRule="auto"/>
    </w:pPr>
    <w:rPr>
      <w:lang w:val="pt" w:eastAsia="es-ES"/>
    </w:rPr>
  </w:style>
  <w:style w:type="paragraph" w:styleId="Textonotapie">
    <w:name w:val="footnote text"/>
    <w:basedOn w:val="Normal"/>
    <w:link w:val="TextonotapieCar"/>
    <w:uiPriority w:val="99"/>
    <w:unhideWhenUsed/>
    <w:rsid w:val="00E84F69"/>
    <w:rPr>
      <w:sz w:val="20"/>
      <w:lang w:eastAsia="pt-BR"/>
    </w:rPr>
  </w:style>
  <w:style w:type="paragraph" w:styleId="Revisin">
    <w:name w:val="Revision"/>
    <w:uiPriority w:val="99"/>
    <w:semiHidden/>
    <w:qFormat/>
    <w:rsid w:val="00E84F69"/>
    <w:rPr>
      <w:lang w:val="pt" w:eastAsia="pt-BR"/>
    </w:rPr>
  </w:style>
  <w:style w:type="paragraph" w:customStyle="1" w:styleId="m2312567612989822598standard">
    <w:name w:val="m_2312567612989822598standard"/>
    <w:basedOn w:val="Normal"/>
    <w:qFormat/>
    <w:rsid w:val="00E84F69"/>
    <w:pPr>
      <w:spacing w:beforeAutospacing="1" w:afterAutospacing="1"/>
    </w:pPr>
    <w:rPr>
      <w:rFonts w:ascii="Times New Roman" w:hAnsi="Times New Roman"/>
      <w:lang w:eastAsia="es-UY"/>
    </w:rPr>
  </w:style>
  <w:style w:type="paragraph" w:customStyle="1" w:styleId="xm-6470416078565095876msobodytextindent">
    <w:name w:val="x_m_-6470416078565095876msobodytextindent"/>
    <w:basedOn w:val="Normal"/>
    <w:qFormat/>
    <w:rsid w:val="00E84F69"/>
    <w:pPr>
      <w:spacing w:beforeAutospacing="1" w:afterAutospacing="1"/>
    </w:pPr>
    <w:rPr>
      <w:rFonts w:ascii="Times New Roman" w:hAnsi="Times New Roman"/>
      <w:lang w:eastAsia="ko-KR"/>
    </w:rPr>
  </w:style>
  <w:style w:type="paragraph" w:customStyle="1" w:styleId="m4212923185231132978msobodytextindent">
    <w:name w:val="m_4212923185231132978msobodytextindent"/>
    <w:basedOn w:val="Normal"/>
    <w:qFormat/>
    <w:rsid w:val="00E84F69"/>
    <w:pPr>
      <w:spacing w:beforeAutospacing="1" w:afterAutospacing="1"/>
    </w:pPr>
    <w:rPr>
      <w:rFonts w:ascii="Times New Roman" w:hAnsi="Times New Roman"/>
      <w:lang w:eastAsia="es-UY"/>
    </w:rPr>
  </w:style>
  <w:style w:type="paragraph" w:customStyle="1" w:styleId="xm-4215676968775795597msobodytextindent">
    <w:name w:val="x_m_-4215676968775795597msobodytextindent"/>
    <w:basedOn w:val="Normal"/>
    <w:qFormat/>
    <w:rsid w:val="00E84F69"/>
    <w:pPr>
      <w:spacing w:beforeAutospacing="1" w:afterAutospacing="1"/>
    </w:pPr>
    <w:rPr>
      <w:rFonts w:ascii="Times New Roman" w:hAnsi="Times New Roman"/>
      <w:lang w:eastAsia="ko-KR"/>
    </w:rPr>
  </w:style>
  <w:style w:type="paragraph" w:customStyle="1" w:styleId="xm-4215676968775795597msolistparagraph">
    <w:name w:val="x_m_-4215676968775795597msolistparagraph"/>
    <w:basedOn w:val="Normal"/>
    <w:qFormat/>
    <w:rsid w:val="00E84F69"/>
    <w:pPr>
      <w:spacing w:beforeAutospacing="1" w:afterAutospacing="1"/>
    </w:pPr>
    <w:rPr>
      <w:rFonts w:ascii="Times New Roman" w:hAnsi="Times New Roman"/>
      <w:lang w:eastAsia="ko-KR"/>
    </w:rPr>
  </w:style>
  <w:style w:type="paragraph" w:customStyle="1" w:styleId="xmsonormal">
    <w:name w:val="x_msonormal"/>
    <w:basedOn w:val="Normal"/>
    <w:qFormat/>
    <w:rsid w:val="00E84F69"/>
    <w:pPr>
      <w:spacing w:beforeAutospacing="1" w:afterAutospacing="1"/>
    </w:pPr>
    <w:rPr>
      <w:rFonts w:ascii="Times New Roman" w:hAnsi="Times New Roman"/>
      <w:lang w:eastAsia="ko-KR"/>
    </w:rPr>
  </w:style>
  <w:style w:type="paragraph" w:customStyle="1" w:styleId="Standard">
    <w:name w:val="Standard"/>
    <w:qFormat/>
    <w:rsid w:val="00E84F69"/>
    <w:pPr>
      <w:spacing w:after="200" w:line="276" w:lineRule="auto"/>
      <w:textAlignment w:val="baseline"/>
    </w:pPr>
    <w:rPr>
      <w:rFonts w:ascii="Calibri" w:eastAsia="Calibri" w:hAnsi="Calibri"/>
      <w:sz w:val="22"/>
      <w:szCs w:val="22"/>
      <w:lang w:val="pt" w:eastAsia="en-US"/>
    </w:rPr>
  </w:style>
  <w:style w:type="paragraph" w:customStyle="1" w:styleId="m514781209633354217standard">
    <w:name w:val="m_514781209633354217standard"/>
    <w:basedOn w:val="Normal"/>
    <w:qFormat/>
    <w:rsid w:val="00E84F69"/>
    <w:pPr>
      <w:spacing w:beforeAutospacing="1" w:afterAutospacing="1"/>
    </w:pPr>
    <w:rPr>
      <w:rFonts w:ascii="Times New Roman" w:hAnsi="Times New Roman"/>
      <w:lang w:eastAsia="es-UY"/>
    </w:rPr>
  </w:style>
  <w:style w:type="paragraph" w:styleId="Sinespaciado">
    <w:name w:val="No Spacing"/>
    <w:uiPriority w:val="1"/>
    <w:qFormat/>
    <w:rsid w:val="00E84F69"/>
    <w:rPr>
      <w:lang w:val="pt" w:eastAsia="pt-BR"/>
    </w:rPr>
  </w:style>
  <w:style w:type="paragraph" w:customStyle="1" w:styleId="BodyText31">
    <w:name w:val="Body Text 31"/>
    <w:basedOn w:val="Normal"/>
    <w:qFormat/>
    <w:rsid w:val="0000549B"/>
    <w:pPr>
      <w:widowControl w:val="0"/>
      <w:jc w:val="center"/>
    </w:pPr>
    <w:rPr>
      <w:b/>
      <w:lang w:eastAsia="ar-SA"/>
    </w:rPr>
  </w:style>
  <w:style w:type="paragraph" w:customStyle="1" w:styleId="BodyText21">
    <w:name w:val="Body Text 21"/>
    <w:basedOn w:val="Normal"/>
    <w:uiPriority w:val="99"/>
    <w:qFormat/>
    <w:rsid w:val="0000549B"/>
    <w:pPr>
      <w:widowControl w:val="0"/>
      <w:jc w:val="both"/>
    </w:pPr>
    <w:rPr>
      <w:lang w:eastAsia="ar-SA"/>
    </w:rPr>
  </w:style>
  <w:style w:type="paragraph" w:customStyle="1" w:styleId="Textoindepe">
    <w:name w:val="Texto indepe"/>
    <w:basedOn w:val="Normal"/>
    <w:qFormat/>
    <w:rsid w:val="004E3F05"/>
    <w:pPr>
      <w:widowControl w:val="0"/>
      <w:jc w:val="both"/>
    </w:pPr>
    <w:rPr>
      <w:lang w:eastAsia="zh-CN"/>
    </w:rPr>
  </w:style>
  <w:style w:type="paragraph" w:customStyle="1" w:styleId="1">
    <w:name w:val="1"/>
    <w:basedOn w:val="Normal"/>
    <w:qFormat/>
    <w:rsid w:val="00F11239"/>
    <w:pPr>
      <w:widowControl w:val="0"/>
    </w:pPr>
    <w:rPr>
      <w:b/>
      <w:lang w:eastAsia="zh-CN"/>
    </w:rPr>
  </w:style>
  <w:style w:type="paragraph" w:customStyle="1" w:styleId="CM18">
    <w:name w:val="CM18"/>
    <w:basedOn w:val="Default"/>
    <w:next w:val="Default"/>
    <w:qFormat/>
    <w:rsid w:val="00355EAF"/>
    <w:pPr>
      <w:widowControl w:val="0"/>
      <w:spacing w:after="273"/>
    </w:pPr>
    <w:rPr>
      <w:rFonts w:ascii="Helvetica" w:eastAsia="Times New Roman" w:hAnsi="Helvetica" w:cs="Times New Roman"/>
      <w:color w:val="auto"/>
      <w:szCs w:val="20"/>
    </w:rPr>
  </w:style>
  <w:style w:type="paragraph" w:customStyle="1" w:styleId="xelementtoproof">
    <w:name w:val="x_elementtoproof"/>
    <w:basedOn w:val="Normal"/>
    <w:qFormat/>
    <w:rsid w:val="00330025"/>
    <w:pPr>
      <w:spacing w:beforeAutospacing="1" w:afterAutospacing="1"/>
    </w:pPr>
    <w:rPr>
      <w:rFonts w:ascii="Times New Roman" w:hAnsi="Times New Roman"/>
      <w:lang w:eastAsia="es-PY"/>
    </w:rPr>
  </w:style>
  <w:style w:type="paragraph" w:customStyle="1" w:styleId="xxxxmsonormal">
    <w:name w:val="x_x_xxmsonormal"/>
    <w:basedOn w:val="Normal"/>
    <w:qFormat/>
    <w:rsid w:val="00330025"/>
    <w:pPr>
      <w:spacing w:beforeAutospacing="1" w:afterAutospacing="1"/>
    </w:pPr>
    <w:rPr>
      <w:rFonts w:ascii="Times New Roman" w:hAnsi="Times New Roman"/>
      <w:lang w:eastAsia="es-PY"/>
    </w:rPr>
  </w:style>
  <w:style w:type="paragraph" w:customStyle="1" w:styleId="xxmsonormal">
    <w:name w:val="x_x_msonormal"/>
    <w:basedOn w:val="Normal"/>
    <w:qFormat/>
    <w:rsid w:val="00330025"/>
    <w:pPr>
      <w:spacing w:beforeAutospacing="1" w:afterAutospacing="1"/>
    </w:pPr>
    <w:rPr>
      <w:rFonts w:ascii="Times New Roman" w:hAnsi="Times New Roman"/>
      <w:lang w:eastAsia="es-PY"/>
    </w:rPr>
  </w:style>
  <w:style w:type="table" w:styleId="Tablaconcuadrcula">
    <w:name w:val="Table Grid"/>
    <w:basedOn w:val="Tablanormal"/>
    <w:uiPriority w:val="59"/>
    <w:rsid w:val="009B5FA2"/>
    <w:rPr>
      <w:lang w:val="pt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contentpasted1">
    <w:name w:val="x_contentpasted1"/>
    <w:basedOn w:val="Fuentedeprrafopredeter"/>
    <w:rsid w:val="00A7770A"/>
  </w:style>
  <w:style w:type="character" w:customStyle="1" w:styleId="contentpasted1">
    <w:name w:val="contentpasted1"/>
    <w:basedOn w:val="Fuentedeprrafopredeter"/>
    <w:rsid w:val="00137BF2"/>
  </w:style>
  <w:style w:type="character" w:customStyle="1" w:styleId="contentpasted0">
    <w:name w:val="contentpasted0"/>
    <w:basedOn w:val="Fuentedeprrafopredeter"/>
    <w:rsid w:val="00BB50A1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17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EuEngHxsFTgc39g5ajlOBKytpg==">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2402</Words>
  <Characters>13213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Informatica</dc:creator>
  <cp:lastModifiedBy>María Eugenia Gómez Urbieta</cp:lastModifiedBy>
  <cp:revision>4</cp:revision>
  <dcterms:created xsi:type="dcterms:W3CDTF">2023-09-01T12:37:00Z</dcterms:created>
  <dcterms:modified xsi:type="dcterms:W3CDTF">2023-09-01T19:02:00Z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0x0101007AC56ED6212FA74C8DFE130EBD3B461F</vt:lpwstr>
  </property>
</Properties>
</file>