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D165" w14:textId="77777777" w:rsidR="005B3EF7" w:rsidRDefault="005B3EF7" w:rsidP="006A4042">
      <w:pPr>
        <w:keepNext/>
        <w:widowControl w:val="0"/>
        <w:autoSpaceDE w:val="0"/>
        <w:jc w:val="both"/>
        <w:rPr>
          <w:rFonts w:cs="Arial"/>
          <w:b/>
          <w:szCs w:val="24"/>
          <w:lang w:val="pt-PT"/>
        </w:rPr>
      </w:pPr>
    </w:p>
    <w:p w14:paraId="72BCA788" w14:textId="604870EF" w:rsidR="0039620C" w:rsidRPr="005B3EF7" w:rsidRDefault="0039620C" w:rsidP="006A4042">
      <w:pPr>
        <w:keepNext/>
        <w:widowControl w:val="0"/>
        <w:autoSpaceDE w:val="0"/>
        <w:jc w:val="both"/>
        <w:rPr>
          <w:rFonts w:cs="Arial"/>
          <w:b/>
          <w:color w:val="000000"/>
          <w:szCs w:val="24"/>
        </w:rPr>
      </w:pPr>
      <w:r w:rsidRPr="005B3EF7">
        <w:rPr>
          <w:rFonts w:cs="Arial"/>
          <w:b/>
          <w:szCs w:val="24"/>
        </w:rPr>
        <w:t>MERCO</w:t>
      </w:r>
      <w:r w:rsidR="006E095A">
        <w:rPr>
          <w:rFonts w:cs="Arial"/>
          <w:b/>
          <w:szCs w:val="24"/>
        </w:rPr>
        <w:t>SUL</w:t>
      </w:r>
      <w:r w:rsidRPr="005B3EF7">
        <w:rPr>
          <w:rFonts w:cs="Arial"/>
          <w:b/>
          <w:szCs w:val="24"/>
        </w:rPr>
        <w:t>/SGT Nº 3/C</w:t>
      </w:r>
      <w:r w:rsidR="005B3EF7">
        <w:rPr>
          <w:rFonts w:cs="Arial"/>
          <w:b/>
          <w:szCs w:val="24"/>
        </w:rPr>
        <w:t>B</w:t>
      </w:r>
      <w:r w:rsidRPr="005B3EF7">
        <w:rPr>
          <w:rFonts w:cs="Arial"/>
          <w:b/>
          <w:szCs w:val="24"/>
        </w:rPr>
        <w:t xml:space="preserve">/ATA Nº </w:t>
      </w:r>
      <w:r w:rsidRPr="005B3EF7">
        <w:rPr>
          <w:rFonts w:cs="Arial"/>
          <w:b/>
          <w:color w:val="000000"/>
          <w:szCs w:val="24"/>
        </w:rPr>
        <w:t>0</w:t>
      </w:r>
      <w:r w:rsidR="005B3EF7">
        <w:rPr>
          <w:rFonts w:cs="Arial"/>
          <w:b/>
          <w:color w:val="000000"/>
          <w:szCs w:val="24"/>
        </w:rPr>
        <w:t>3</w:t>
      </w:r>
      <w:r w:rsidRPr="005B3EF7">
        <w:rPr>
          <w:rFonts w:cs="Arial"/>
          <w:b/>
          <w:color w:val="000000"/>
          <w:szCs w:val="24"/>
        </w:rPr>
        <w:t>/</w:t>
      </w:r>
      <w:r w:rsidR="00874C7B" w:rsidRPr="005B3EF7">
        <w:rPr>
          <w:rFonts w:cs="Arial"/>
          <w:b/>
          <w:color w:val="000000"/>
          <w:szCs w:val="24"/>
        </w:rPr>
        <w:t>2</w:t>
      </w:r>
      <w:r w:rsidR="00237860" w:rsidRPr="005B3EF7">
        <w:rPr>
          <w:rFonts w:cs="Arial"/>
          <w:b/>
          <w:color w:val="000000"/>
          <w:szCs w:val="24"/>
        </w:rPr>
        <w:t>3</w:t>
      </w:r>
    </w:p>
    <w:p w14:paraId="12636C2D" w14:textId="77777777" w:rsidR="00FA1DB1" w:rsidRDefault="00FA1DB1" w:rsidP="002216F9">
      <w:pPr>
        <w:pStyle w:val="BodyText31"/>
        <w:rPr>
          <w:rFonts w:cs="Arial"/>
          <w:szCs w:val="24"/>
          <w:lang w:val="pt-BR"/>
        </w:rPr>
      </w:pPr>
      <w:bookmarkStart w:id="0" w:name="_Hlk513710283"/>
      <w:bookmarkEnd w:id="0"/>
    </w:p>
    <w:p w14:paraId="5D0C9CC5" w14:textId="4ACF6BB2" w:rsidR="0039620C" w:rsidRPr="005B3EF7" w:rsidRDefault="0039620C" w:rsidP="002216F9">
      <w:pPr>
        <w:pStyle w:val="BodyText31"/>
        <w:rPr>
          <w:rFonts w:cs="Arial"/>
          <w:szCs w:val="24"/>
          <w:lang w:val="pt-BR"/>
        </w:rPr>
      </w:pPr>
      <w:r w:rsidRPr="005B3EF7">
        <w:rPr>
          <w:rFonts w:cs="Arial"/>
          <w:szCs w:val="24"/>
          <w:lang w:val="pt-BR"/>
        </w:rPr>
        <w:t>LXX</w:t>
      </w:r>
      <w:r w:rsidR="00874C7B" w:rsidRPr="005B3EF7">
        <w:rPr>
          <w:rFonts w:cs="Arial"/>
          <w:szCs w:val="24"/>
          <w:lang w:val="pt-BR"/>
        </w:rPr>
        <w:t>X</w:t>
      </w:r>
      <w:r w:rsidR="005E23B9" w:rsidRPr="005B3EF7">
        <w:rPr>
          <w:rFonts w:cs="Arial"/>
          <w:szCs w:val="24"/>
          <w:lang w:val="pt-BR"/>
        </w:rPr>
        <w:t>V</w:t>
      </w:r>
      <w:r w:rsidR="00E91DAF" w:rsidRPr="005B3EF7">
        <w:rPr>
          <w:rFonts w:cs="Arial"/>
          <w:szCs w:val="24"/>
          <w:lang w:val="pt-BR"/>
        </w:rPr>
        <w:t xml:space="preserve"> </w:t>
      </w:r>
      <w:r w:rsidR="005B3EF7" w:rsidRPr="005B3EF7">
        <w:rPr>
          <w:rFonts w:cs="Arial"/>
          <w:szCs w:val="24"/>
          <w:lang w:val="pt-BR"/>
        </w:rPr>
        <w:t>REUNIÃO ORDINÁRIA DO SUBGRUPO DE TRABALHO Nº 3 "REGULAMENTOS TÉCNICOS E AVALIAÇÃO DA CONFORMIDADE" / COMISSÃO DE BRINQUEDOS</w:t>
      </w:r>
    </w:p>
    <w:p w14:paraId="3E0ADE23" w14:textId="77777777" w:rsidR="00876D44" w:rsidRDefault="00876D44" w:rsidP="006A4042">
      <w:pPr>
        <w:jc w:val="both"/>
        <w:rPr>
          <w:rFonts w:cs="Arial"/>
          <w:szCs w:val="24"/>
        </w:rPr>
      </w:pPr>
    </w:p>
    <w:p w14:paraId="4D69F0C4" w14:textId="5F327E2E" w:rsidR="00F56A0D" w:rsidRDefault="00F56A0D" w:rsidP="006A4042">
      <w:pPr>
        <w:jc w:val="both"/>
        <w:rPr>
          <w:rFonts w:cs="Arial"/>
          <w:szCs w:val="24"/>
        </w:rPr>
      </w:pPr>
      <w:r w:rsidRPr="00E42ADE">
        <w:rPr>
          <w:rFonts w:cs="Arial"/>
          <w:szCs w:val="24"/>
        </w:rPr>
        <w:t>Realizou-se</w:t>
      </w:r>
      <w:r>
        <w:rPr>
          <w:rFonts w:cs="Arial"/>
          <w:szCs w:val="24"/>
        </w:rPr>
        <w:t xml:space="preserve"> na cidade do Rio de Janeiro</w:t>
      </w:r>
      <w:r w:rsidRPr="00E42ADE">
        <w:rPr>
          <w:rFonts w:cs="Arial"/>
          <w:szCs w:val="24"/>
        </w:rPr>
        <w:t>,</w:t>
      </w:r>
      <w:r>
        <w:rPr>
          <w:rFonts w:cs="Arial"/>
          <w:szCs w:val="24"/>
        </w:rPr>
        <w:t xml:space="preserve"> Brasil, </w:t>
      </w:r>
      <w:r w:rsidR="00541FAB">
        <w:rPr>
          <w:rFonts w:cs="Arial"/>
          <w:szCs w:val="24"/>
        </w:rPr>
        <w:t xml:space="preserve">entre </w:t>
      </w:r>
      <w:r w:rsidRPr="00E42ADE">
        <w:rPr>
          <w:rFonts w:cs="Arial"/>
          <w:szCs w:val="24"/>
        </w:rPr>
        <w:t xml:space="preserve">os dias </w:t>
      </w:r>
      <w:r w:rsidRPr="00EC4A2D">
        <w:rPr>
          <w:rFonts w:cs="Arial"/>
          <w:szCs w:val="24"/>
        </w:rPr>
        <w:t>28</w:t>
      </w:r>
      <w:r w:rsidR="00541FAB">
        <w:rPr>
          <w:rFonts w:cs="Arial"/>
          <w:szCs w:val="24"/>
        </w:rPr>
        <w:t xml:space="preserve"> e 31</w:t>
      </w:r>
      <w:r w:rsidRPr="00EC4A2D">
        <w:rPr>
          <w:rFonts w:cs="Arial"/>
          <w:szCs w:val="24"/>
        </w:rPr>
        <w:t xml:space="preserve"> de agosto de 2023</w:t>
      </w:r>
      <w:r w:rsidRPr="00E42ADE">
        <w:rPr>
          <w:rFonts w:cs="Arial"/>
          <w:szCs w:val="24"/>
        </w:rPr>
        <w:t xml:space="preserve">, no exercício da Presidência </w:t>
      </w:r>
      <w:r w:rsidRPr="00D655A1">
        <w:rPr>
          <w:rFonts w:cs="Arial"/>
          <w:i/>
          <w:iCs/>
          <w:szCs w:val="24"/>
        </w:rPr>
        <w:t>Pro Tempore</w:t>
      </w:r>
      <w:r w:rsidRPr="00E42ADE">
        <w:rPr>
          <w:rFonts w:cs="Arial"/>
          <w:szCs w:val="24"/>
        </w:rPr>
        <w:t xml:space="preserve"> do Brasil (PPTB),</w:t>
      </w:r>
      <w:r w:rsidR="00BD7180">
        <w:rPr>
          <w:rFonts w:cs="Arial"/>
          <w:szCs w:val="24"/>
        </w:rPr>
        <w:t xml:space="preserve"> a Reunião da Comissão de Brinquedos (CB),</w:t>
      </w:r>
      <w:r w:rsidRPr="00E42ADE">
        <w:rPr>
          <w:rFonts w:cs="Arial"/>
          <w:szCs w:val="24"/>
        </w:rPr>
        <w:t xml:space="preserve"> no âmbito da LXXXV Reunião Ordinária do SGT N° 3 "Regulamentos Técnicos e Avaliação da Conformidade"</w:t>
      </w:r>
      <w:r>
        <w:rPr>
          <w:rFonts w:cs="Arial"/>
          <w:szCs w:val="24"/>
        </w:rPr>
        <w:t xml:space="preserve">, </w:t>
      </w:r>
      <w:r w:rsidR="00BD7180">
        <w:rPr>
          <w:rFonts w:cs="Arial"/>
          <w:szCs w:val="24"/>
        </w:rPr>
        <w:t xml:space="preserve">com a participação das delegações da Argentina e </w:t>
      </w:r>
      <w:r w:rsidR="00D655A1">
        <w:rPr>
          <w:rFonts w:cs="Arial"/>
          <w:szCs w:val="24"/>
        </w:rPr>
        <w:t xml:space="preserve">do </w:t>
      </w:r>
      <w:r w:rsidR="00BD7180">
        <w:rPr>
          <w:rFonts w:cs="Arial"/>
          <w:szCs w:val="24"/>
        </w:rPr>
        <w:t>Paraguai por sistema de videoconferência (</w:t>
      </w:r>
      <w:r w:rsidR="00876D44" w:rsidRPr="00876D44">
        <w:rPr>
          <w:rFonts w:cs="Arial"/>
          <w:szCs w:val="24"/>
        </w:rPr>
        <w:t>conforme estabelece a Decisão CMC Nº 44/15</w:t>
      </w:r>
      <w:r w:rsidR="00BD7180" w:rsidRPr="00876D44">
        <w:rPr>
          <w:rFonts w:cs="Arial"/>
          <w:szCs w:val="24"/>
        </w:rPr>
        <w:t>)</w:t>
      </w:r>
      <w:r w:rsidR="00BD7180">
        <w:rPr>
          <w:rFonts w:cs="Arial"/>
          <w:szCs w:val="24"/>
        </w:rPr>
        <w:t xml:space="preserve"> e de forma presencial </w:t>
      </w:r>
      <w:r w:rsidR="00D655A1">
        <w:rPr>
          <w:rFonts w:cs="Arial"/>
          <w:szCs w:val="24"/>
        </w:rPr>
        <w:t>pel</w:t>
      </w:r>
      <w:r w:rsidR="00BD7180">
        <w:rPr>
          <w:rFonts w:cs="Arial"/>
          <w:szCs w:val="24"/>
        </w:rPr>
        <w:t xml:space="preserve">as delegações do Brasil e </w:t>
      </w:r>
      <w:r w:rsidR="00D655A1">
        <w:rPr>
          <w:rFonts w:cs="Arial"/>
          <w:szCs w:val="24"/>
        </w:rPr>
        <w:t xml:space="preserve">do </w:t>
      </w:r>
      <w:r w:rsidR="00BD7180">
        <w:rPr>
          <w:rFonts w:cs="Arial"/>
          <w:szCs w:val="24"/>
        </w:rPr>
        <w:t>Uruguai.</w:t>
      </w:r>
    </w:p>
    <w:p w14:paraId="4F74776C" w14:textId="77777777" w:rsidR="00F56A0D" w:rsidRDefault="00F56A0D" w:rsidP="006A4042">
      <w:pPr>
        <w:jc w:val="both"/>
        <w:rPr>
          <w:rFonts w:cs="Arial"/>
          <w:szCs w:val="24"/>
        </w:rPr>
      </w:pPr>
    </w:p>
    <w:p w14:paraId="2A8F037E" w14:textId="51AD6009" w:rsidR="005B3EF7" w:rsidRPr="005B3EF7" w:rsidRDefault="005B3EF7" w:rsidP="005B3EF7">
      <w:pPr>
        <w:jc w:val="both"/>
        <w:rPr>
          <w:rFonts w:cs="Arial"/>
          <w:szCs w:val="24"/>
        </w:rPr>
      </w:pPr>
      <w:r w:rsidRPr="005B3EF7">
        <w:rPr>
          <w:rFonts w:cs="Arial"/>
          <w:szCs w:val="24"/>
        </w:rPr>
        <w:t xml:space="preserve">A </w:t>
      </w:r>
      <w:r w:rsidR="00096C78">
        <w:rPr>
          <w:rFonts w:cs="Arial"/>
          <w:szCs w:val="24"/>
        </w:rPr>
        <w:t>L</w:t>
      </w:r>
      <w:r w:rsidRPr="005B3EF7">
        <w:rPr>
          <w:rFonts w:cs="Arial"/>
          <w:szCs w:val="24"/>
        </w:rPr>
        <w:t xml:space="preserve">ista de </w:t>
      </w:r>
      <w:r w:rsidR="00096C78">
        <w:rPr>
          <w:rFonts w:cs="Arial"/>
          <w:szCs w:val="24"/>
        </w:rPr>
        <w:t>P</w:t>
      </w:r>
      <w:r w:rsidRPr="005B3EF7">
        <w:rPr>
          <w:rFonts w:cs="Arial"/>
          <w:szCs w:val="24"/>
        </w:rPr>
        <w:t xml:space="preserve">articipantes consta no </w:t>
      </w:r>
      <w:r w:rsidR="00C31A68" w:rsidRPr="00C31A68">
        <w:rPr>
          <w:rFonts w:cs="Arial"/>
          <w:b/>
        </w:rPr>
        <w:t xml:space="preserve">Agregado </w:t>
      </w:r>
      <w:r w:rsidRPr="005B3EF7">
        <w:rPr>
          <w:rFonts w:cs="Arial"/>
          <w:b/>
          <w:szCs w:val="24"/>
        </w:rPr>
        <w:t>I</w:t>
      </w:r>
      <w:r w:rsidRPr="005B3EF7">
        <w:rPr>
          <w:rFonts w:cs="Arial"/>
          <w:szCs w:val="24"/>
        </w:rPr>
        <w:t>.</w:t>
      </w:r>
    </w:p>
    <w:p w14:paraId="4B85C55A" w14:textId="77777777" w:rsidR="005B3EF7" w:rsidRPr="005B3EF7" w:rsidRDefault="005B3EF7" w:rsidP="005B3EF7">
      <w:pPr>
        <w:jc w:val="both"/>
        <w:rPr>
          <w:rFonts w:cs="Arial"/>
          <w:szCs w:val="24"/>
        </w:rPr>
      </w:pPr>
    </w:p>
    <w:p w14:paraId="65F0D998" w14:textId="4DA63581" w:rsidR="005B3EF7" w:rsidRPr="005B3EF7" w:rsidRDefault="005B3EF7" w:rsidP="005B3EF7">
      <w:pPr>
        <w:jc w:val="both"/>
        <w:rPr>
          <w:rFonts w:cs="Arial"/>
          <w:szCs w:val="24"/>
        </w:rPr>
      </w:pPr>
      <w:r w:rsidRPr="005B3EF7">
        <w:rPr>
          <w:rFonts w:cs="Arial"/>
          <w:szCs w:val="24"/>
        </w:rPr>
        <w:t xml:space="preserve">A </w:t>
      </w:r>
      <w:r w:rsidR="00096C78">
        <w:rPr>
          <w:rFonts w:cs="Arial"/>
          <w:szCs w:val="24"/>
        </w:rPr>
        <w:t>A</w:t>
      </w:r>
      <w:r w:rsidRPr="005B3EF7">
        <w:rPr>
          <w:rFonts w:cs="Arial"/>
          <w:szCs w:val="24"/>
        </w:rPr>
        <w:t xml:space="preserve">genda da reunião consta no </w:t>
      </w:r>
      <w:r w:rsidR="00C31A68" w:rsidRPr="00C31A68">
        <w:rPr>
          <w:rFonts w:cs="Arial"/>
          <w:b/>
        </w:rPr>
        <w:t xml:space="preserve">Agregado </w:t>
      </w:r>
      <w:r w:rsidRPr="005B3EF7">
        <w:rPr>
          <w:rFonts w:cs="Arial"/>
          <w:b/>
          <w:szCs w:val="24"/>
        </w:rPr>
        <w:t>II</w:t>
      </w:r>
      <w:r w:rsidRPr="005B3EF7">
        <w:rPr>
          <w:rFonts w:cs="Arial"/>
          <w:szCs w:val="24"/>
        </w:rPr>
        <w:t>.</w:t>
      </w:r>
    </w:p>
    <w:p w14:paraId="63D89C7E" w14:textId="77777777" w:rsidR="005B3EF7" w:rsidRPr="005B3EF7" w:rsidRDefault="005B3EF7" w:rsidP="005B3EF7">
      <w:pPr>
        <w:jc w:val="both"/>
        <w:rPr>
          <w:rFonts w:cs="Arial"/>
          <w:szCs w:val="24"/>
        </w:rPr>
      </w:pPr>
    </w:p>
    <w:p w14:paraId="4C5DDACF" w14:textId="07F88CC8" w:rsidR="00E84F69" w:rsidRPr="005B3EF7" w:rsidRDefault="005B3EF7" w:rsidP="005B3EF7">
      <w:pPr>
        <w:jc w:val="both"/>
        <w:rPr>
          <w:rFonts w:cs="Arial"/>
          <w:b/>
          <w:szCs w:val="24"/>
        </w:rPr>
      </w:pPr>
      <w:r w:rsidRPr="005B3EF7">
        <w:rPr>
          <w:rFonts w:cs="Arial"/>
          <w:szCs w:val="24"/>
        </w:rPr>
        <w:t>Foram abordados os seguintes temas:</w:t>
      </w:r>
    </w:p>
    <w:p w14:paraId="47A01130" w14:textId="77777777" w:rsidR="00E84F69" w:rsidRPr="005B3EF7" w:rsidRDefault="00E84F69" w:rsidP="006A4042">
      <w:pPr>
        <w:jc w:val="both"/>
        <w:rPr>
          <w:rFonts w:cs="Arial"/>
          <w:bCs/>
          <w:szCs w:val="24"/>
        </w:rPr>
      </w:pPr>
    </w:p>
    <w:p w14:paraId="39F6889A" w14:textId="77777777" w:rsidR="00E23F6B" w:rsidRPr="002216F9" w:rsidRDefault="00E23F6B" w:rsidP="00E23F6B">
      <w:pPr>
        <w:pStyle w:val="Sangradetextonormal"/>
        <w:spacing w:after="0"/>
        <w:ind w:left="0"/>
        <w:jc w:val="both"/>
        <w:rPr>
          <w:rFonts w:ascii="Arial" w:hAnsi="Arial" w:cs="Arial"/>
          <w:bCs/>
          <w:lang w:val="pt-BR"/>
        </w:rPr>
      </w:pPr>
    </w:p>
    <w:p w14:paraId="245EEC9A" w14:textId="28495024" w:rsidR="00E84F69" w:rsidRPr="005B3EF7" w:rsidRDefault="005B3EF7" w:rsidP="006A4042">
      <w:pPr>
        <w:pStyle w:val="Prrafodelista"/>
        <w:suppressAutoHyphens/>
        <w:autoSpaceDN w:val="0"/>
        <w:ind w:left="0"/>
        <w:jc w:val="both"/>
        <w:textAlignment w:val="baseline"/>
        <w:rPr>
          <w:rFonts w:ascii="Arial" w:hAnsi="Arial" w:cs="Arial"/>
          <w:b/>
          <w:lang w:val="pt-BR"/>
        </w:rPr>
      </w:pPr>
      <w:r w:rsidRPr="005B3EF7">
        <w:rPr>
          <w:rFonts w:ascii="Arial" w:hAnsi="Arial" w:cs="Arial"/>
          <w:b/>
          <w:lang w:val="pt-BR" w:eastAsia="es-ES"/>
        </w:rPr>
        <w:t>1. INSTRUÇÕES DOS COORDENADORES NACIONAIS</w:t>
      </w:r>
    </w:p>
    <w:p w14:paraId="0D16E167" w14:textId="77777777" w:rsidR="005B3EF7" w:rsidRDefault="005B3EF7" w:rsidP="006A4042">
      <w:pPr>
        <w:pStyle w:val="Prrafodelista"/>
        <w:suppressAutoHyphens/>
        <w:autoSpaceDN w:val="0"/>
        <w:ind w:left="0"/>
        <w:jc w:val="both"/>
        <w:textAlignment w:val="baseline"/>
        <w:rPr>
          <w:rFonts w:ascii="Arial" w:hAnsi="Arial" w:cs="Arial"/>
          <w:bCs/>
          <w:lang w:val="pt-BR"/>
        </w:rPr>
      </w:pPr>
    </w:p>
    <w:p w14:paraId="00A85289" w14:textId="6CD045E9" w:rsidR="007D3070" w:rsidRPr="005B3EF7" w:rsidRDefault="005B3EF7" w:rsidP="006A4042">
      <w:pPr>
        <w:pStyle w:val="Prrafodelista"/>
        <w:suppressAutoHyphens/>
        <w:autoSpaceDN w:val="0"/>
        <w:ind w:left="0"/>
        <w:jc w:val="both"/>
        <w:textAlignment w:val="baseline"/>
        <w:rPr>
          <w:rFonts w:ascii="Arial" w:hAnsi="Arial" w:cs="Arial"/>
          <w:bCs/>
          <w:lang w:val="pt-BR"/>
        </w:rPr>
      </w:pPr>
      <w:r w:rsidRPr="005B3EF7">
        <w:rPr>
          <w:rFonts w:ascii="Arial" w:hAnsi="Arial" w:cs="Arial"/>
          <w:bCs/>
          <w:lang w:val="pt-BR"/>
        </w:rPr>
        <w:t>A Comissão de Brinquedos tomou conhecimento das instruções dos Coordenadores Nacionais.</w:t>
      </w:r>
    </w:p>
    <w:p w14:paraId="48EBD6DD" w14:textId="77777777" w:rsidR="00E23F6B" w:rsidRDefault="00E23F6B" w:rsidP="006A4042">
      <w:pPr>
        <w:pStyle w:val="Prrafodelista"/>
        <w:suppressAutoHyphens/>
        <w:autoSpaceDN w:val="0"/>
        <w:ind w:left="0"/>
        <w:jc w:val="both"/>
        <w:textAlignment w:val="baseline"/>
        <w:rPr>
          <w:rFonts w:ascii="Arial" w:hAnsi="Arial" w:cs="Arial"/>
          <w:bCs/>
          <w:lang w:val="pt-BR"/>
        </w:rPr>
      </w:pPr>
    </w:p>
    <w:p w14:paraId="1C93D5E2" w14:textId="77777777" w:rsidR="00273387" w:rsidRDefault="00273387" w:rsidP="006A4042">
      <w:pPr>
        <w:pStyle w:val="Prrafodelista"/>
        <w:suppressAutoHyphens/>
        <w:autoSpaceDN w:val="0"/>
        <w:ind w:left="0"/>
        <w:jc w:val="both"/>
        <w:textAlignment w:val="baseline"/>
        <w:rPr>
          <w:rFonts w:ascii="Arial" w:hAnsi="Arial" w:cs="Arial"/>
          <w:bCs/>
          <w:lang w:val="pt-BR"/>
        </w:rPr>
      </w:pPr>
    </w:p>
    <w:p w14:paraId="54730312" w14:textId="2D39AFB3" w:rsidR="00C02C31" w:rsidRPr="005B3EF7" w:rsidRDefault="005B3EF7" w:rsidP="005B3EF7">
      <w:pPr>
        <w:pStyle w:val="Prrafodelista"/>
        <w:suppressAutoHyphens/>
        <w:autoSpaceDN w:val="0"/>
        <w:ind w:left="0"/>
        <w:jc w:val="both"/>
        <w:textAlignment w:val="baseline"/>
        <w:rPr>
          <w:rFonts w:ascii="Arial" w:hAnsi="Arial" w:cs="Arial"/>
          <w:b/>
          <w:lang w:val="pt-BR" w:eastAsia="es-ES"/>
        </w:rPr>
      </w:pPr>
      <w:r w:rsidRPr="005B3EF7">
        <w:rPr>
          <w:rFonts w:ascii="Arial" w:hAnsi="Arial" w:cs="Arial"/>
          <w:b/>
          <w:lang w:val="pt-BR" w:eastAsia="es-ES"/>
        </w:rPr>
        <w:t xml:space="preserve">2. REVISÃO DA RESOLUÇÃO GMC N° 23/04 "REGULAMENTO </w:t>
      </w:r>
      <w:proofErr w:type="gramStart"/>
      <w:r w:rsidRPr="005B3EF7">
        <w:rPr>
          <w:rFonts w:ascii="Arial" w:hAnsi="Arial" w:cs="Arial"/>
          <w:b/>
          <w:lang w:val="pt-BR" w:eastAsia="es-ES"/>
        </w:rPr>
        <w:t>TÉCNICO  MERCOSUL</w:t>
      </w:r>
      <w:proofErr w:type="gramEnd"/>
      <w:r w:rsidRPr="005B3EF7">
        <w:rPr>
          <w:rFonts w:ascii="Arial" w:hAnsi="Arial" w:cs="Arial"/>
          <w:b/>
          <w:lang w:val="pt-BR" w:eastAsia="es-ES"/>
        </w:rPr>
        <w:t xml:space="preserve"> SOBRE SEGURANÇA DE BRINQUEDOS"</w:t>
      </w:r>
      <w:r w:rsidR="00C02C31" w:rsidRPr="005B3EF7">
        <w:rPr>
          <w:rFonts w:ascii="Arial" w:hAnsi="Arial" w:cs="Arial"/>
          <w:b/>
          <w:lang w:val="pt-BR" w:eastAsia="es-ES"/>
        </w:rPr>
        <w:t xml:space="preserve"> </w:t>
      </w:r>
    </w:p>
    <w:p w14:paraId="5B49B74F" w14:textId="77777777" w:rsidR="00C02C31" w:rsidRPr="005B3EF7" w:rsidRDefault="00C02C31" w:rsidP="006A40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rPr>
      </w:pPr>
    </w:p>
    <w:p w14:paraId="0C9C785A" w14:textId="61FF8833" w:rsidR="005B3EF7" w:rsidRPr="005B3EF7" w:rsidRDefault="005B3EF7"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5B3EF7">
        <w:rPr>
          <w:rFonts w:cs="Arial"/>
          <w:color w:val="212121"/>
          <w:szCs w:val="24"/>
          <w:shd w:val="clear" w:color="auto" w:fill="FFFFFF"/>
        </w:rPr>
        <w:t xml:space="preserve">As delegações compartilharam informações e continuaram a revisão da Resolução GMC N° 23/04 "Regulamento Técnico MERCOSUL sobre Segurança </w:t>
      </w:r>
      <w:r w:rsidR="00EC4A2D">
        <w:rPr>
          <w:rFonts w:cs="Arial"/>
          <w:color w:val="212121"/>
          <w:szCs w:val="24"/>
          <w:shd w:val="clear" w:color="auto" w:fill="FFFFFF"/>
        </w:rPr>
        <w:t>de</w:t>
      </w:r>
      <w:r w:rsidRPr="005B3EF7">
        <w:rPr>
          <w:rFonts w:cs="Arial"/>
          <w:color w:val="212121"/>
          <w:szCs w:val="24"/>
          <w:shd w:val="clear" w:color="auto" w:fill="FFFFFF"/>
        </w:rPr>
        <w:t xml:space="preserve"> Brinquedos" </w:t>
      </w:r>
      <w:r w:rsidRPr="007E2C7D">
        <w:rPr>
          <w:rFonts w:cs="Arial"/>
          <w:b/>
          <w:bCs/>
          <w:color w:val="212121"/>
          <w:szCs w:val="24"/>
          <w:shd w:val="clear" w:color="auto" w:fill="FFFFFF"/>
        </w:rPr>
        <w:t>(</w:t>
      </w:r>
      <w:r w:rsidR="00C31A68" w:rsidRPr="00C31A68">
        <w:rPr>
          <w:rFonts w:cs="Arial"/>
          <w:b/>
        </w:rPr>
        <w:t xml:space="preserve">Agregado </w:t>
      </w:r>
      <w:r w:rsidRPr="007E2C7D">
        <w:rPr>
          <w:rFonts w:cs="Arial"/>
          <w:b/>
          <w:bCs/>
          <w:color w:val="212121"/>
          <w:szCs w:val="24"/>
          <w:shd w:val="clear" w:color="auto" w:fill="FFFFFF"/>
        </w:rPr>
        <w:t>III)</w:t>
      </w:r>
      <w:r w:rsidRPr="005B3EF7">
        <w:rPr>
          <w:rFonts w:cs="Arial"/>
          <w:color w:val="212121"/>
          <w:szCs w:val="24"/>
          <w:shd w:val="clear" w:color="auto" w:fill="FFFFFF"/>
        </w:rPr>
        <w:t>.</w:t>
      </w:r>
    </w:p>
    <w:p w14:paraId="69C1CF83" w14:textId="77777777" w:rsidR="005B3EF7" w:rsidRPr="005B3EF7" w:rsidRDefault="005B3EF7"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588A6F10" w14:textId="4B42C4FB" w:rsidR="00DA5542" w:rsidRDefault="005B3EF7"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5B3EF7">
        <w:rPr>
          <w:rFonts w:cs="Arial"/>
          <w:color w:val="212121"/>
          <w:szCs w:val="24"/>
          <w:shd w:val="clear" w:color="auto" w:fill="FFFFFF"/>
        </w:rPr>
        <w:t>O progresso da revisão abrangeu os seguintes pontos:</w:t>
      </w:r>
    </w:p>
    <w:p w14:paraId="7570B9B2" w14:textId="77777777" w:rsidR="00906073" w:rsidRDefault="00906073"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0D101285" w14:textId="5F1B626F" w:rsidR="00EC4A2D" w:rsidRPr="00EC4A2D" w:rsidRDefault="00EC4A2D" w:rsidP="00EC4A2D">
      <w:pPr>
        <w:numPr>
          <w:ilvl w:val="0"/>
          <w:numId w:val="12"/>
        </w:numPr>
        <w:ind w:left="426" w:hanging="426"/>
        <w:jc w:val="both"/>
        <w:rPr>
          <w:rFonts w:cs="Arial"/>
          <w:b/>
          <w:bCs/>
          <w:color w:val="000000"/>
          <w:shd w:val="clear" w:color="auto" w:fill="FFFFFF"/>
          <w:lang w:val="es-ES"/>
        </w:rPr>
      </w:pPr>
      <w:r w:rsidRPr="00EC4A2D">
        <w:rPr>
          <w:rFonts w:cs="Arial"/>
          <w:b/>
          <w:bCs/>
          <w:color w:val="000000"/>
          <w:shd w:val="clear" w:color="auto" w:fill="FFFFFF"/>
          <w:lang w:val="es-ES"/>
        </w:rPr>
        <w:t>ASSUNTOS GERAIS</w:t>
      </w:r>
    </w:p>
    <w:p w14:paraId="5BED8FBE" w14:textId="77777777" w:rsidR="00EC4A2D" w:rsidRDefault="00EC4A2D" w:rsidP="00EC4A2D">
      <w:pPr>
        <w:ind w:left="426"/>
        <w:jc w:val="both"/>
        <w:rPr>
          <w:rFonts w:cs="Arial"/>
          <w:bCs/>
          <w:color w:val="000000"/>
          <w:shd w:val="clear" w:color="auto" w:fill="FFFFFF"/>
          <w:lang w:val="es-ES"/>
        </w:rPr>
      </w:pPr>
    </w:p>
    <w:p w14:paraId="0090DBA7" w14:textId="04F41738" w:rsidR="00906073" w:rsidRPr="00876D44" w:rsidRDefault="00EC4A2D" w:rsidP="00EC4A2D">
      <w:pPr>
        <w:ind w:left="426"/>
        <w:jc w:val="both"/>
        <w:rPr>
          <w:rFonts w:cs="Arial"/>
          <w:bCs/>
          <w:color w:val="000000"/>
          <w:shd w:val="clear" w:color="auto" w:fill="FFFFFF"/>
        </w:rPr>
      </w:pPr>
      <w:r w:rsidRPr="00876D44">
        <w:rPr>
          <w:rFonts w:cs="Arial"/>
          <w:bCs/>
          <w:color w:val="000000"/>
          <w:shd w:val="clear" w:color="auto" w:fill="FFFFFF"/>
        </w:rPr>
        <w:t xml:space="preserve">Considerando a Res. GMC </w:t>
      </w:r>
      <w:r w:rsidR="007E2C7D">
        <w:rPr>
          <w:rFonts w:cs="Arial"/>
          <w:bCs/>
          <w:color w:val="000000"/>
          <w:shd w:val="clear" w:color="auto" w:fill="FFFFFF"/>
        </w:rPr>
        <w:t>N</w:t>
      </w:r>
      <w:r w:rsidRPr="00876D44">
        <w:rPr>
          <w:rFonts w:cs="Arial"/>
          <w:bCs/>
          <w:color w:val="000000"/>
          <w:shd w:val="clear" w:color="auto" w:fill="FFFFFF"/>
        </w:rPr>
        <w:t xml:space="preserve">º 30/21 “Guia para a Elaboração de Regulamentos Técnicos </w:t>
      </w:r>
      <w:r w:rsidR="00C31A68" w:rsidRPr="00876D44">
        <w:rPr>
          <w:rFonts w:cs="Arial"/>
          <w:bCs/>
          <w:color w:val="000000"/>
          <w:shd w:val="clear" w:color="auto" w:fill="FFFFFF"/>
        </w:rPr>
        <w:t xml:space="preserve">MERCOSUL </w:t>
      </w:r>
      <w:r w:rsidRPr="00876D44">
        <w:rPr>
          <w:rFonts w:cs="Arial"/>
          <w:bCs/>
          <w:color w:val="000000"/>
          <w:shd w:val="clear" w:color="auto" w:fill="FFFFFF"/>
        </w:rPr>
        <w:t xml:space="preserve">e Procedimentos </w:t>
      </w:r>
      <w:r w:rsidR="00C31A68" w:rsidRPr="00876D44">
        <w:rPr>
          <w:rFonts w:cs="Arial"/>
          <w:bCs/>
          <w:color w:val="000000"/>
          <w:shd w:val="clear" w:color="auto" w:fill="FFFFFF"/>
        </w:rPr>
        <w:t xml:space="preserve">MERCOSUL </w:t>
      </w:r>
      <w:r w:rsidRPr="00876D44">
        <w:rPr>
          <w:rFonts w:cs="Arial"/>
          <w:bCs/>
          <w:color w:val="000000"/>
          <w:shd w:val="clear" w:color="auto" w:fill="FFFFFF"/>
        </w:rPr>
        <w:t>de Avaliação da Conformidade”, continuou</w:t>
      </w:r>
      <w:r w:rsidR="006875BC">
        <w:rPr>
          <w:rFonts w:cs="Arial"/>
          <w:bCs/>
          <w:color w:val="000000"/>
          <w:shd w:val="clear" w:color="auto" w:fill="FFFFFF"/>
        </w:rPr>
        <w:t>-se</w:t>
      </w:r>
      <w:r w:rsidRPr="00876D44">
        <w:rPr>
          <w:rFonts w:cs="Arial"/>
          <w:bCs/>
          <w:color w:val="000000"/>
          <w:shd w:val="clear" w:color="auto" w:fill="FFFFFF"/>
        </w:rPr>
        <w:t xml:space="preserve"> com a revisão do Regulamento, eliminando comentários anteriores, </w:t>
      </w:r>
      <w:proofErr w:type="spellStart"/>
      <w:r w:rsidRPr="00876D44">
        <w:rPr>
          <w:rFonts w:cs="Arial"/>
          <w:bCs/>
          <w:color w:val="000000"/>
          <w:shd w:val="clear" w:color="auto" w:fill="FFFFFF"/>
        </w:rPr>
        <w:t>aceitanto</w:t>
      </w:r>
      <w:proofErr w:type="spellEnd"/>
      <w:r w:rsidRPr="00876D44">
        <w:rPr>
          <w:rFonts w:cs="Arial"/>
          <w:bCs/>
          <w:color w:val="000000"/>
          <w:shd w:val="clear" w:color="auto" w:fill="FFFFFF"/>
        </w:rPr>
        <w:t xml:space="preserve"> substituições sugeridas, revisando e/ou modificando os textos com a correspondente incorporação de suas traduções para o idioma português. </w:t>
      </w:r>
    </w:p>
    <w:p w14:paraId="50473E0E" w14:textId="77777777" w:rsidR="00906073" w:rsidRDefault="00906073"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2B4C66B7" w14:textId="77777777" w:rsidR="00EC4A2D" w:rsidRPr="00876D44" w:rsidRDefault="00EC4A2D" w:rsidP="00EC4A2D">
      <w:pPr>
        <w:jc w:val="both"/>
        <w:rPr>
          <w:rFonts w:cs="Arial"/>
          <w:bCs/>
          <w:color w:val="000000"/>
          <w:shd w:val="clear" w:color="auto" w:fill="FFFFFF"/>
        </w:rPr>
      </w:pPr>
    </w:p>
    <w:p w14:paraId="2D0D3AEC" w14:textId="77777777" w:rsidR="00EC4A2D" w:rsidRPr="00876D44" w:rsidRDefault="00EC4A2D" w:rsidP="00EC4A2D">
      <w:pPr>
        <w:jc w:val="both"/>
        <w:rPr>
          <w:rFonts w:cs="Arial"/>
          <w:bCs/>
          <w:color w:val="000000"/>
          <w:shd w:val="clear" w:color="auto" w:fill="FFFFFF"/>
        </w:rPr>
      </w:pPr>
    </w:p>
    <w:p w14:paraId="6F9A2B4D" w14:textId="77777777" w:rsidR="00EC4A2D" w:rsidRPr="00876D44" w:rsidRDefault="00EC4A2D" w:rsidP="00EC4A2D">
      <w:pPr>
        <w:jc w:val="both"/>
        <w:rPr>
          <w:rFonts w:cs="Arial"/>
          <w:bCs/>
          <w:color w:val="000000"/>
          <w:shd w:val="clear" w:color="auto" w:fill="FFFFFF"/>
        </w:rPr>
      </w:pPr>
    </w:p>
    <w:p w14:paraId="087C1253" w14:textId="77777777" w:rsidR="00EC4A2D" w:rsidRPr="00876D44" w:rsidRDefault="00EC4A2D" w:rsidP="00EC4A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Arial"/>
          <w:b/>
          <w:szCs w:val="24"/>
          <w:highlight w:val="yellow"/>
          <w:shd w:val="clear" w:color="auto" w:fill="FFFFFF"/>
        </w:rPr>
      </w:pPr>
    </w:p>
    <w:p w14:paraId="1AD7BC9E" w14:textId="0B1AC511" w:rsidR="00EC4A2D" w:rsidRPr="00876D44" w:rsidRDefault="00EC4A2D" w:rsidP="00EC4A2D">
      <w:pPr>
        <w:pStyle w:val="Prrafodelista"/>
        <w:widowControl w:val="0"/>
        <w:numPr>
          <w:ilvl w:val="0"/>
          <w:numId w:val="12"/>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contextualSpacing/>
        <w:jc w:val="both"/>
        <w:rPr>
          <w:rFonts w:ascii="Arial" w:hAnsi="Arial" w:cs="Arial"/>
          <w:b/>
          <w:caps/>
          <w:shd w:val="clear" w:color="auto" w:fill="FFFFFF"/>
          <w:lang w:val="pt-BR" w:eastAsia="es-ES"/>
        </w:rPr>
      </w:pPr>
      <w:r w:rsidRPr="00876D44">
        <w:rPr>
          <w:rFonts w:ascii="Arial" w:hAnsi="Arial" w:cs="Arial"/>
          <w:b/>
          <w:caps/>
          <w:shd w:val="clear" w:color="auto" w:fill="FFFFFF"/>
          <w:lang w:val="pt-BR" w:eastAsia="es-ES"/>
        </w:rPr>
        <w:t xml:space="preserve">   ANEXO II – </w:t>
      </w:r>
      <w:r>
        <w:rPr>
          <w:rFonts w:ascii="Arial" w:hAnsi="Arial"/>
          <w:b/>
          <w:lang w:val="pt-BR"/>
        </w:rPr>
        <w:t>EXIGÊ</w:t>
      </w:r>
      <w:r w:rsidRPr="00EC4A2D">
        <w:rPr>
          <w:rFonts w:ascii="Arial" w:hAnsi="Arial"/>
          <w:b/>
          <w:lang w:val="pt-BR"/>
        </w:rPr>
        <w:t>NCIAS E</w:t>
      </w:r>
      <w:r>
        <w:rPr>
          <w:rFonts w:ascii="Arial" w:hAnsi="Arial"/>
          <w:b/>
          <w:lang w:val="pt-BR"/>
        </w:rPr>
        <w:t>SSENCIAI</w:t>
      </w:r>
      <w:r w:rsidRPr="00EC4A2D">
        <w:rPr>
          <w:rFonts w:ascii="Arial" w:hAnsi="Arial"/>
          <w:b/>
          <w:lang w:val="pt-BR"/>
        </w:rPr>
        <w:t>S DE SEGU</w:t>
      </w:r>
      <w:r>
        <w:rPr>
          <w:rFonts w:ascii="Arial" w:hAnsi="Arial"/>
          <w:b/>
          <w:lang w:val="pt-BR"/>
        </w:rPr>
        <w:t>RANÇA</w:t>
      </w:r>
      <w:r w:rsidRPr="00EC4A2D">
        <w:rPr>
          <w:rFonts w:ascii="Arial" w:hAnsi="Arial"/>
          <w:b/>
          <w:lang w:val="pt-BR"/>
        </w:rPr>
        <w:t xml:space="preserve"> DE </w:t>
      </w:r>
      <w:r>
        <w:rPr>
          <w:rFonts w:ascii="Arial" w:hAnsi="Arial"/>
          <w:b/>
          <w:lang w:val="pt-BR"/>
        </w:rPr>
        <w:t>BRINQUEDOS</w:t>
      </w:r>
    </w:p>
    <w:p w14:paraId="616BB14B" w14:textId="77777777" w:rsidR="00EC4A2D" w:rsidRPr="00876D44" w:rsidRDefault="00EC4A2D" w:rsidP="00EC4A2D">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contextualSpacing/>
        <w:jc w:val="both"/>
        <w:rPr>
          <w:rFonts w:ascii="Arial" w:hAnsi="Arial" w:cs="Arial"/>
          <w:b/>
          <w:caps/>
          <w:shd w:val="clear" w:color="auto" w:fill="FFFFFF"/>
          <w:lang w:val="pt-BR" w:eastAsia="es-ES"/>
        </w:rPr>
      </w:pPr>
    </w:p>
    <w:p w14:paraId="175B104D" w14:textId="3146E493" w:rsidR="00EC4A2D" w:rsidRPr="00876D44" w:rsidRDefault="005E3A2D" w:rsidP="00EC4A2D">
      <w:pPr>
        <w:pStyle w:val="Prrafodelista"/>
        <w:spacing w:after="200" w:line="276" w:lineRule="auto"/>
        <w:ind w:left="426"/>
        <w:contextualSpacing/>
        <w:jc w:val="both"/>
        <w:rPr>
          <w:rFonts w:ascii="Arial" w:hAnsi="Arial" w:cs="Arial"/>
          <w:bCs/>
          <w:lang w:val="pt-BR"/>
        </w:rPr>
      </w:pPr>
      <w:r>
        <w:rPr>
          <w:rFonts w:ascii="Arial" w:hAnsi="Arial" w:cs="Arial"/>
          <w:bCs/>
          <w:lang w:val="pt-BR"/>
        </w:rPr>
        <w:t>C</w:t>
      </w:r>
      <w:r w:rsidR="00BA533A" w:rsidRPr="00876D44">
        <w:rPr>
          <w:rFonts w:ascii="Arial" w:hAnsi="Arial" w:cs="Arial"/>
          <w:bCs/>
          <w:lang w:val="pt-BR"/>
        </w:rPr>
        <w:t>ontinuou</w:t>
      </w:r>
      <w:r>
        <w:rPr>
          <w:rFonts w:ascii="Arial" w:hAnsi="Arial" w:cs="Arial"/>
          <w:bCs/>
          <w:lang w:val="pt-BR"/>
        </w:rPr>
        <w:t>-se</w:t>
      </w:r>
      <w:r w:rsidR="003B7597" w:rsidRPr="00876D44">
        <w:rPr>
          <w:rFonts w:ascii="Arial" w:hAnsi="Arial" w:cs="Arial"/>
          <w:bCs/>
          <w:lang w:val="pt-BR"/>
        </w:rPr>
        <w:t xml:space="preserve"> a revisão do Anexo </w:t>
      </w:r>
      <w:r w:rsidR="00EC4A2D" w:rsidRPr="00876D44">
        <w:rPr>
          <w:rFonts w:ascii="Arial" w:hAnsi="Arial" w:cs="Arial"/>
          <w:bCs/>
          <w:lang w:val="pt-BR"/>
        </w:rPr>
        <w:t>II “</w:t>
      </w:r>
      <w:r w:rsidR="003B7597" w:rsidRPr="00876D44">
        <w:rPr>
          <w:rFonts w:ascii="Arial" w:hAnsi="Arial" w:cs="Arial"/>
          <w:bCs/>
          <w:lang w:val="pt-BR"/>
        </w:rPr>
        <w:t>Exigências essenciais de segurança de brinquedos”</w:t>
      </w:r>
      <w:r>
        <w:rPr>
          <w:rFonts w:ascii="Arial" w:hAnsi="Arial" w:cs="Arial"/>
          <w:bCs/>
          <w:lang w:val="pt-BR"/>
        </w:rPr>
        <w:t>.</w:t>
      </w:r>
    </w:p>
    <w:p w14:paraId="4F8E3F4A" w14:textId="77777777" w:rsidR="00BA533A" w:rsidRPr="00876D44" w:rsidRDefault="00BA533A" w:rsidP="00BA533A">
      <w:pPr>
        <w:pStyle w:val="Prrafodelista"/>
        <w:spacing w:after="200" w:line="276" w:lineRule="auto"/>
        <w:ind w:left="426"/>
        <w:contextualSpacing/>
        <w:jc w:val="both"/>
        <w:rPr>
          <w:rFonts w:ascii="Arial" w:hAnsi="Arial" w:cs="Arial"/>
          <w:b/>
          <w:bCs/>
          <w:lang w:val="pt-BR"/>
        </w:rPr>
      </w:pPr>
    </w:p>
    <w:p w14:paraId="65F3A859" w14:textId="285BC4B2" w:rsidR="00BA533A" w:rsidRPr="00876D44" w:rsidRDefault="007A5D1C" w:rsidP="00BA533A">
      <w:pPr>
        <w:pStyle w:val="Prrafodelista"/>
        <w:spacing w:after="200" w:line="276" w:lineRule="auto"/>
        <w:ind w:left="426"/>
        <w:contextualSpacing/>
        <w:jc w:val="both"/>
        <w:rPr>
          <w:rFonts w:ascii="Arial" w:hAnsi="Arial" w:cs="Arial"/>
          <w:bCs/>
          <w:lang w:val="pt-BR"/>
        </w:rPr>
      </w:pPr>
      <w:r w:rsidRPr="00876D44">
        <w:rPr>
          <w:rFonts w:ascii="Arial" w:hAnsi="Arial" w:cs="Arial"/>
          <w:b/>
          <w:bCs/>
          <w:lang w:val="pt-BR"/>
        </w:rPr>
        <w:t xml:space="preserve">B.1 </w:t>
      </w:r>
      <w:r w:rsidR="00BA533A" w:rsidRPr="00876D44">
        <w:rPr>
          <w:rFonts w:ascii="Arial" w:hAnsi="Arial" w:cs="Arial"/>
          <w:b/>
          <w:bCs/>
          <w:lang w:val="pt-BR"/>
        </w:rPr>
        <w:t>Riscos Particulares:</w:t>
      </w:r>
      <w:r w:rsidR="00BA533A" w:rsidRPr="00876D44">
        <w:rPr>
          <w:rFonts w:ascii="Arial" w:hAnsi="Arial" w:cs="Arial"/>
          <w:bCs/>
          <w:lang w:val="pt-BR"/>
        </w:rPr>
        <w:t xml:space="preserve"> </w:t>
      </w:r>
    </w:p>
    <w:p w14:paraId="5962ACFC" w14:textId="77777777" w:rsidR="00BA533A" w:rsidRPr="00876D44" w:rsidRDefault="00BA533A" w:rsidP="00BA533A">
      <w:pPr>
        <w:pStyle w:val="Prrafodelista"/>
        <w:spacing w:after="200" w:line="276" w:lineRule="auto"/>
        <w:ind w:left="426"/>
        <w:contextualSpacing/>
        <w:jc w:val="both"/>
        <w:rPr>
          <w:rFonts w:ascii="Arial" w:hAnsi="Arial" w:cs="Arial"/>
          <w:bCs/>
          <w:lang w:val="pt-BR"/>
        </w:rPr>
      </w:pPr>
    </w:p>
    <w:p w14:paraId="39931617" w14:textId="5AC34253" w:rsidR="00BA533A" w:rsidRPr="00876D44" w:rsidRDefault="00BA533A" w:rsidP="00BA533A">
      <w:pPr>
        <w:pStyle w:val="Prrafodelista"/>
        <w:spacing w:after="200" w:line="276" w:lineRule="auto"/>
        <w:ind w:left="426"/>
        <w:contextualSpacing/>
        <w:jc w:val="both"/>
        <w:rPr>
          <w:rFonts w:ascii="Arial" w:hAnsi="Arial" w:cs="Arial"/>
          <w:b/>
          <w:bCs/>
          <w:lang w:val="pt-BR"/>
        </w:rPr>
      </w:pPr>
      <w:r w:rsidRPr="00876D44">
        <w:rPr>
          <w:rFonts w:ascii="Arial" w:hAnsi="Arial" w:cs="Arial"/>
          <w:b/>
          <w:bCs/>
          <w:lang w:val="pt-BR"/>
        </w:rPr>
        <w:t>2.7 Uso de certos ftalatos</w:t>
      </w:r>
    </w:p>
    <w:p w14:paraId="2F96A2C0" w14:textId="5C6D30B6" w:rsidR="002250C2" w:rsidRPr="00946FB3" w:rsidRDefault="00BA533A" w:rsidP="00495792">
      <w:pPr>
        <w:shd w:val="clear" w:color="auto" w:fill="FFFFFF"/>
        <w:jc w:val="both"/>
        <w:rPr>
          <w:szCs w:val="24"/>
          <w:lang w:eastAsia="pt-BR"/>
        </w:rPr>
      </w:pPr>
      <w:r w:rsidRPr="00946FB3">
        <w:rPr>
          <w:szCs w:val="24"/>
          <w:lang w:eastAsia="pt-BR"/>
        </w:rPr>
        <w:t xml:space="preserve">Considerando a </w:t>
      </w:r>
      <w:r w:rsidR="003B7597" w:rsidRPr="00946FB3">
        <w:rPr>
          <w:szCs w:val="24"/>
          <w:lang w:eastAsia="pt-BR"/>
        </w:rPr>
        <w:t xml:space="preserve">última reunião da AMN, </w:t>
      </w:r>
      <w:r w:rsidRPr="00946FB3">
        <w:rPr>
          <w:szCs w:val="24"/>
          <w:lang w:eastAsia="pt-BR"/>
        </w:rPr>
        <w:t xml:space="preserve">conforme Ata </w:t>
      </w:r>
      <w:r w:rsidR="005E3A2D">
        <w:rPr>
          <w:szCs w:val="24"/>
          <w:lang w:eastAsia="pt-BR"/>
        </w:rPr>
        <w:t xml:space="preserve">AMN N° </w:t>
      </w:r>
      <w:r w:rsidRPr="00946FB3">
        <w:rPr>
          <w:szCs w:val="24"/>
          <w:lang w:eastAsia="pt-BR"/>
        </w:rPr>
        <w:t>02/</w:t>
      </w:r>
      <w:r w:rsidR="005E3A2D">
        <w:rPr>
          <w:szCs w:val="24"/>
          <w:lang w:eastAsia="pt-BR"/>
        </w:rPr>
        <w:t>20</w:t>
      </w:r>
      <w:r w:rsidRPr="00946FB3">
        <w:rPr>
          <w:szCs w:val="24"/>
          <w:lang w:eastAsia="pt-BR"/>
        </w:rPr>
        <w:t xml:space="preserve">23, </w:t>
      </w:r>
      <w:r w:rsidR="00495792" w:rsidRPr="00946FB3">
        <w:rPr>
          <w:szCs w:val="24"/>
          <w:lang w:eastAsia="pt-BR"/>
        </w:rPr>
        <w:t xml:space="preserve">em que se transcreve o seguinte trecho: </w:t>
      </w:r>
    </w:p>
    <w:p w14:paraId="2DDA85B8" w14:textId="77777777" w:rsidR="002250C2" w:rsidRPr="00946FB3" w:rsidRDefault="002250C2" w:rsidP="00495792">
      <w:pPr>
        <w:shd w:val="clear" w:color="auto" w:fill="FFFFFF"/>
        <w:jc w:val="both"/>
        <w:rPr>
          <w:szCs w:val="24"/>
          <w:lang w:eastAsia="pt-BR"/>
        </w:rPr>
      </w:pPr>
    </w:p>
    <w:p w14:paraId="1F040D5D" w14:textId="40EE73F8" w:rsidR="00495792" w:rsidRPr="00876D44" w:rsidRDefault="00495792" w:rsidP="00495792">
      <w:pPr>
        <w:shd w:val="clear" w:color="auto" w:fill="FFFFFF"/>
        <w:jc w:val="both"/>
        <w:rPr>
          <w:i/>
          <w:szCs w:val="24"/>
          <w:lang w:val="es-UY" w:eastAsia="pt-BR"/>
        </w:rPr>
      </w:pPr>
      <w:r w:rsidRPr="00876D44">
        <w:rPr>
          <w:i/>
          <w:szCs w:val="24"/>
          <w:lang w:val="es-UY" w:eastAsia="pt-BR"/>
        </w:rPr>
        <w:t>“UNIT propone que esta Parte de la NM 300 se centre en la determinación de los 3 ftalatos ya consensuados (DEHP; DBP y BBP) y que los restantes mencionados (DINP; DIDP y DNOP) en los que no se llegó a consenso, se retiren del alcance de la norma ya que forman parte de las Reglamentaciones de algunos de los países miembros, quedando igualmente alcanzados por estas.</w:t>
      </w:r>
    </w:p>
    <w:p w14:paraId="47565D43" w14:textId="77777777" w:rsidR="00495792" w:rsidRPr="00876D44" w:rsidRDefault="00495792" w:rsidP="00495792">
      <w:pPr>
        <w:shd w:val="clear" w:color="auto" w:fill="FFFFFF"/>
        <w:jc w:val="both"/>
        <w:rPr>
          <w:i/>
          <w:szCs w:val="24"/>
          <w:lang w:val="es-UY" w:eastAsia="pt-BR"/>
        </w:rPr>
      </w:pPr>
      <w:r w:rsidRPr="00876D44">
        <w:rPr>
          <w:i/>
          <w:szCs w:val="24"/>
          <w:lang w:val="es-UY" w:eastAsia="pt-BR"/>
        </w:rPr>
        <w:t>Los 4 países miembros están de acuerdo con la mencionada propuesta.</w:t>
      </w:r>
    </w:p>
    <w:p w14:paraId="02B1587F" w14:textId="77777777" w:rsidR="00495792" w:rsidRPr="00876D44" w:rsidRDefault="00495792" w:rsidP="00495792">
      <w:pPr>
        <w:shd w:val="clear" w:color="auto" w:fill="FFFFFF"/>
        <w:jc w:val="both"/>
        <w:rPr>
          <w:i/>
          <w:szCs w:val="24"/>
          <w:lang w:val="es-UY" w:eastAsia="pt-BR"/>
        </w:rPr>
      </w:pPr>
      <w:r w:rsidRPr="00876D44">
        <w:rPr>
          <w:i/>
          <w:szCs w:val="24"/>
          <w:lang w:val="es-UY" w:eastAsia="pt-BR"/>
        </w:rPr>
        <w:t>Finalmente, UNIT enfatiza que este consenso logrado permite que cada país ejecute y mantenga sus reglamentaciones locales sobre Ftalatos, pues la norma no las contradice.</w:t>
      </w:r>
    </w:p>
    <w:p w14:paraId="79815BE2" w14:textId="76ED2982" w:rsidR="00495792" w:rsidRPr="00876D44" w:rsidRDefault="00495792" w:rsidP="00495792">
      <w:pPr>
        <w:shd w:val="clear" w:color="auto" w:fill="FFFFFF"/>
        <w:jc w:val="both"/>
        <w:rPr>
          <w:i/>
          <w:szCs w:val="24"/>
          <w:lang w:val="es-UY" w:eastAsia="pt-BR"/>
        </w:rPr>
      </w:pPr>
      <w:r w:rsidRPr="00876D44">
        <w:rPr>
          <w:i/>
          <w:szCs w:val="24"/>
          <w:lang w:val="es-UY" w:eastAsia="pt-BR"/>
        </w:rPr>
        <w:t xml:space="preserve"> Llegados a este punto, se decidió aprobar el documento como base para la publicación del Proyecto de norma NM 300-Parte 9, una vez que se incorporen los cambios mencionados precedentemente.”</w:t>
      </w:r>
    </w:p>
    <w:p w14:paraId="0509DD11" w14:textId="77777777" w:rsidR="002250C2" w:rsidRPr="00876D44" w:rsidRDefault="002250C2" w:rsidP="00495792">
      <w:pPr>
        <w:shd w:val="clear" w:color="auto" w:fill="FFFFFF"/>
        <w:rPr>
          <w:szCs w:val="24"/>
          <w:lang w:val="es-UY" w:eastAsia="pt-BR"/>
        </w:rPr>
      </w:pPr>
    </w:p>
    <w:p w14:paraId="49799115" w14:textId="3348BE49" w:rsidR="00495792" w:rsidRPr="00946FB3" w:rsidRDefault="002250C2" w:rsidP="00495792">
      <w:pPr>
        <w:shd w:val="clear" w:color="auto" w:fill="FFFFFF"/>
        <w:rPr>
          <w:szCs w:val="24"/>
          <w:lang w:eastAsia="pt-BR"/>
        </w:rPr>
      </w:pPr>
      <w:r w:rsidRPr="00946FB3">
        <w:rPr>
          <w:szCs w:val="24"/>
          <w:lang w:eastAsia="pt-BR"/>
        </w:rPr>
        <w:t>Modificou-se o texto do RTM da seguinte forma:</w:t>
      </w:r>
    </w:p>
    <w:p w14:paraId="66727F5C" w14:textId="77777777" w:rsidR="002250C2" w:rsidRPr="00946FB3" w:rsidRDefault="002250C2" w:rsidP="002250C2">
      <w:pPr>
        <w:spacing w:after="200" w:line="276" w:lineRule="auto"/>
        <w:contextualSpacing/>
        <w:jc w:val="both"/>
        <w:rPr>
          <w:szCs w:val="24"/>
          <w:lang w:eastAsia="pt-BR"/>
        </w:rPr>
      </w:pPr>
    </w:p>
    <w:p w14:paraId="027A6B50" w14:textId="78663B9D" w:rsidR="002250C2" w:rsidRPr="00946FB3" w:rsidRDefault="002250C2" w:rsidP="002250C2">
      <w:pPr>
        <w:spacing w:after="200" w:line="276" w:lineRule="auto"/>
        <w:contextualSpacing/>
        <w:jc w:val="both"/>
        <w:rPr>
          <w:i/>
          <w:szCs w:val="24"/>
          <w:lang w:eastAsia="pt-BR"/>
        </w:rPr>
      </w:pPr>
      <w:r w:rsidRPr="00946FB3">
        <w:rPr>
          <w:i/>
          <w:szCs w:val="24"/>
          <w:lang w:eastAsia="pt-BR"/>
        </w:rPr>
        <w:t xml:space="preserve">“2.7 Em todos os brinquedos e suas partes acessíveis que contenham PVC, deverão ser ensaiados, no mínimo, os seguintes ftalatos: Di(2-etilhexil) ftalato (DEHP) CAS N° 117-81-7, </w:t>
      </w:r>
      <w:proofErr w:type="spellStart"/>
      <w:r w:rsidRPr="00946FB3">
        <w:rPr>
          <w:i/>
          <w:szCs w:val="24"/>
          <w:lang w:eastAsia="pt-BR"/>
        </w:rPr>
        <w:t>Dibutilftalato</w:t>
      </w:r>
      <w:proofErr w:type="spellEnd"/>
      <w:r w:rsidRPr="00946FB3">
        <w:rPr>
          <w:i/>
          <w:szCs w:val="24"/>
          <w:lang w:eastAsia="pt-BR"/>
        </w:rPr>
        <w:t xml:space="preserve"> (DBP) CAS N° 84-74-2 y </w:t>
      </w:r>
      <w:proofErr w:type="spellStart"/>
      <w:r w:rsidRPr="00946FB3">
        <w:rPr>
          <w:i/>
          <w:szCs w:val="24"/>
          <w:lang w:eastAsia="pt-BR"/>
        </w:rPr>
        <w:t>Butilbencilftalato</w:t>
      </w:r>
      <w:proofErr w:type="spellEnd"/>
      <w:r w:rsidRPr="00946FB3">
        <w:rPr>
          <w:i/>
          <w:szCs w:val="24"/>
          <w:lang w:eastAsia="pt-BR"/>
        </w:rPr>
        <w:t xml:space="preserve"> (BBP) CAS N° 85-68-.</w:t>
      </w:r>
    </w:p>
    <w:p w14:paraId="2D739862" w14:textId="77777777" w:rsidR="002250C2" w:rsidRPr="00946FB3" w:rsidRDefault="002250C2" w:rsidP="002250C2">
      <w:pPr>
        <w:spacing w:after="200" w:line="276" w:lineRule="auto"/>
        <w:contextualSpacing/>
        <w:jc w:val="both"/>
        <w:rPr>
          <w:i/>
          <w:szCs w:val="24"/>
          <w:lang w:eastAsia="pt-BR"/>
        </w:rPr>
      </w:pPr>
      <w:r w:rsidRPr="00946FB3">
        <w:rPr>
          <w:i/>
          <w:szCs w:val="24"/>
          <w:lang w:eastAsia="pt-BR"/>
        </w:rPr>
        <w:t>Os limites de concentração e os métodos de ensaio encontram-se estabelecidos na norma NM</w:t>
      </w:r>
      <w:r w:rsidRPr="002250C2">
        <w:rPr>
          <w:i/>
          <w:sz w:val="20"/>
          <w:lang w:eastAsia="pt-BR"/>
        </w:rPr>
        <w:t xml:space="preserve"> </w:t>
      </w:r>
      <w:r w:rsidRPr="00946FB3">
        <w:rPr>
          <w:i/>
          <w:szCs w:val="24"/>
          <w:lang w:eastAsia="pt-BR"/>
        </w:rPr>
        <w:t>300-9.”</w:t>
      </w:r>
    </w:p>
    <w:p w14:paraId="0B6AAC5B" w14:textId="77777777" w:rsidR="00ED7449" w:rsidRPr="00946FB3" w:rsidRDefault="00ED7449" w:rsidP="002250C2">
      <w:pPr>
        <w:spacing w:after="200" w:line="276" w:lineRule="auto"/>
        <w:contextualSpacing/>
        <w:jc w:val="both"/>
        <w:rPr>
          <w:i/>
          <w:szCs w:val="24"/>
          <w:lang w:eastAsia="pt-BR"/>
        </w:rPr>
      </w:pPr>
    </w:p>
    <w:p w14:paraId="3E0D90B9" w14:textId="31AB7D2C" w:rsidR="00476D63" w:rsidRDefault="00476D63" w:rsidP="00ED7449">
      <w:pPr>
        <w:shd w:val="clear" w:color="auto" w:fill="FFFFFF"/>
        <w:jc w:val="both"/>
        <w:rPr>
          <w:szCs w:val="24"/>
          <w:lang w:eastAsia="pt-BR"/>
        </w:rPr>
      </w:pPr>
      <w:r w:rsidRPr="00946FB3">
        <w:rPr>
          <w:szCs w:val="24"/>
          <w:lang w:eastAsia="pt-BR"/>
        </w:rPr>
        <w:t xml:space="preserve">Em relação a </w:t>
      </w:r>
      <w:r w:rsidR="005E3A2D">
        <w:rPr>
          <w:szCs w:val="24"/>
          <w:lang w:eastAsia="pt-BR"/>
        </w:rPr>
        <w:t>esse</w:t>
      </w:r>
      <w:r w:rsidRPr="00946FB3">
        <w:rPr>
          <w:szCs w:val="24"/>
          <w:lang w:eastAsia="pt-BR"/>
        </w:rPr>
        <w:t xml:space="preserve"> tema, a delegação da Argentina propor</w:t>
      </w:r>
      <w:r w:rsidR="005E3A2D">
        <w:rPr>
          <w:szCs w:val="24"/>
          <w:lang w:eastAsia="pt-BR"/>
        </w:rPr>
        <w:t>á</w:t>
      </w:r>
      <w:r w:rsidRPr="00946FB3">
        <w:rPr>
          <w:szCs w:val="24"/>
          <w:lang w:eastAsia="pt-BR"/>
        </w:rPr>
        <w:t xml:space="preserve"> texto complementar que represente que os Estados Parte podem ter legislações relacionadas a </w:t>
      </w:r>
      <w:r w:rsidR="005E3A2D">
        <w:rPr>
          <w:szCs w:val="24"/>
          <w:lang w:eastAsia="pt-BR"/>
        </w:rPr>
        <w:t>esse</w:t>
      </w:r>
      <w:r w:rsidRPr="00946FB3">
        <w:rPr>
          <w:szCs w:val="24"/>
          <w:lang w:eastAsia="pt-BR"/>
        </w:rPr>
        <w:t xml:space="preserve"> assunto e evitar, assim, interpretações de que só devem ser </w:t>
      </w:r>
      <w:proofErr w:type="gramStart"/>
      <w:r w:rsidRPr="00946FB3">
        <w:rPr>
          <w:szCs w:val="24"/>
          <w:lang w:eastAsia="pt-BR"/>
        </w:rPr>
        <w:t>realizado</w:t>
      </w:r>
      <w:proofErr w:type="gramEnd"/>
      <w:r w:rsidRPr="00946FB3">
        <w:rPr>
          <w:szCs w:val="24"/>
          <w:lang w:eastAsia="pt-BR"/>
        </w:rPr>
        <w:t xml:space="preserve"> os ftalatos definidos na norma e no regulamento.</w:t>
      </w:r>
    </w:p>
    <w:p w14:paraId="0646E31F" w14:textId="77777777" w:rsidR="00273387" w:rsidRDefault="00273387" w:rsidP="00ED7449">
      <w:pPr>
        <w:shd w:val="clear" w:color="auto" w:fill="FFFFFF"/>
        <w:jc w:val="both"/>
        <w:rPr>
          <w:szCs w:val="24"/>
          <w:lang w:eastAsia="pt-BR"/>
        </w:rPr>
      </w:pPr>
    </w:p>
    <w:p w14:paraId="25F8BDFC" w14:textId="77777777" w:rsidR="00273387" w:rsidRPr="00946FB3" w:rsidRDefault="00273387" w:rsidP="00ED7449">
      <w:pPr>
        <w:shd w:val="clear" w:color="auto" w:fill="FFFFFF"/>
        <w:jc w:val="both"/>
        <w:rPr>
          <w:szCs w:val="24"/>
          <w:lang w:eastAsia="pt-BR"/>
        </w:rPr>
      </w:pPr>
    </w:p>
    <w:p w14:paraId="3256E06B" w14:textId="77777777" w:rsidR="00273387" w:rsidRDefault="00273387" w:rsidP="00ED7449">
      <w:pPr>
        <w:shd w:val="clear" w:color="auto" w:fill="FFFFFF"/>
        <w:jc w:val="both"/>
        <w:rPr>
          <w:sz w:val="20"/>
          <w:lang w:eastAsia="pt-BR"/>
        </w:rPr>
      </w:pPr>
    </w:p>
    <w:p w14:paraId="43F53A00" w14:textId="232B74FF" w:rsidR="008379A8" w:rsidRPr="00C31A68" w:rsidRDefault="008379A8" w:rsidP="00C31A68">
      <w:pPr>
        <w:pStyle w:val="Prrafodelista"/>
        <w:spacing w:after="200" w:line="276" w:lineRule="auto"/>
        <w:ind w:left="426"/>
        <w:contextualSpacing/>
        <w:jc w:val="both"/>
        <w:rPr>
          <w:rFonts w:ascii="Arial" w:hAnsi="Arial" w:cs="Arial"/>
          <w:b/>
          <w:bCs/>
          <w:lang w:val="pt-BR"/>
        </w:rPr>
      </w:pPr>
      <w:r w:rsidRPr="00876D44">
        <w:rPr>
          <w:rFonts w:ascii="Arial" w:hAnsi="Arial" w:cs="Arial"/>
          <w:b/>
          <w:bCs/>
          <w:lang w:val="pt-BR"/>
        </w:rPr>
        <w:t>2.8 Diodos emissores de luz e lasers</w:t>
      </w:r>
    </w:p>
    <w:p w14:paraId="0484479E" w14:textId="77777777" w:rsidR="008379A8" w:rsidRPr="00946FB3" w:rsidRDefault="008379A8" w:rsidP="008379A8">
      <w:pPr>
        <w:shd w:val="clear" w:color="auto" w:fill="FFFFFF"/>
        <w:rPr>
          <w:szCs w:val="24"/>
          <w:lang w:eastAsia="pt-BR"/>
        </w:rPr>
      </w:pPr>
      <w:r w:rsidRPr="00946FB3">
        <w:rPr>
          <w:szCs w:val="24"/>
          <w:lang w:eastAsia="pt-BR"/>
        </w:rPr>
        <w:t>Modificou-se o texto do RTM da seguinte forma:</w:t>
      </w:r>
    </w:p>
    <w:p w14:paraId="31BEEC84" w14:textId="77777777" w:rsidR="008379A8" w:rsidRPr="00946FB3" w:rsidRDefault="008379A8" w:rsidP="00ED7449">
      <w:pPr>
        <w:shd w:val="clear" w:color="auto" w:fill="FFFFFF"/>
        <w:jc w:val="both"/>
        <w:rPr>
          <w:szCs w:val="24"/>
          <w:lang w:eastAsia="pt-BR"/>
        </w:rPr>
      </w:pPr>
    </w:p>
    <w:p w14:paraId="15BB27D3" w14:textId="0F088935" w:rsidR="008379A8" w:rsidRPr="00946FB3" w:rsidRDefault="008379A8" w:rsidP="008379A8">
      <w:pPr>
        <w:shd w:val="clear" w:color="auto" w:fill="FFFFFF"/>
        <w:jc w:val="both"/>
        <w:rPr>
          <w:i/>
          <w:szCs w:val="24"/>
          <w:lang w:eastAsia="pt-BR"/>
        </w:rPr>
      </w:pPr>
      <w:r w:rsidRPr="00946FB3">
        <w:rPr>
          <w:i/>
          <w:szCs w:val="24"/>
          <w:lang w:eastAsia="pt-BR"/>
        </w:rPr>
        <w:t>“2.8 Os brinquedos que contenham diodos emissores de lasers deverão ser projetados e fabricados de forma que não sejam prejudiciais às crianças.</w:t>
      </w:r>
    </w:p>
    <w:p w14:paraId="37886FC5" w14:textId="17453C14" w:rsidR="008379A8" w:rsidRDefault="008379A8" w:rsidP="008379A8">
      <w:pPr>
        <w:shd w:val="clear" w:color="auto" w:fill="FFFFFF"/>
        <w:jc w:val="both"/>
        <w:rPr>
          <w:i/>
          <w:szCs w:val="24"/>
          <w:lang w:eastAsia="pt-BR"/>
        </w:rPr>
      </w:pPr>
      <w:r w:rsidRPr="00946FB3">
        <w:rPr>
          <w:i/>
          <w:szCs w:val="24"/>
          <w:lang w:eastAsia="pt-BR"/>
        </w:rPr>
        <w:t>Deverão ser cumpridos os requisitos e métodos de ensaios estabelecidos na norma NM 300-XX.”.</w:t>
      </w:r>
    </w:p>
    <w:p w14:paraId="76405A08" w14:textId="77777777" w:rsidR="00273387" w:rsidRPr="00946FB3" w:rsidRDefault="00273387" w:rsidP="008379A8">
      <w:pPr>
        <w:shd w:val="clear" w:color="auto" w:fill="FFFFFF"/>
        <w:jc w:val="both"/>
        <w:rPr>
          <w:i/>
          <w:szCs w:val="24"/>
          <w:lang w:eastAsia="pt-BR"/>
        </w:rPr>
      </w:pPr>
    </w:p>
    <w:p w14:paraId="0E3101D1" w14:textId="77777777" w:rsidR="008379A8" w:rsidRPr="00ED7449" w:rsidRDefault="008379A8" w:rsidP="00ED7449">
      <w:pPr>
        <w:shd w:val="clear" w:color="auto" w:fill="FFFFFF"/>
        <w:jc w:val="both"/>
        <w:rPr>
          <w:sz w:val="20"/>
          <w:lang w:eastAsia="pt-BR"/>
        </w:rPr>
      </w:pPr>
    </w:p>
    <w:p w14:paraId="184FF231" w14:textId="18CE7EC8" w:rsidR="003B7597" w:rsidRPr="00876D44" w:rsidRDefault="00DC309E" w:rsidP="00DC309E">
      <w:pPr>
        <w:widowControl w:val="0"/>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Arial"/>
          <w:b/>
          <w:caps/>
          <w:shd w:val="clear" w:color="auto" w:fill="FFFFFF"/>
        </w:rPr>
      </w:pPr>
      <w:r w:rsidRPr="00876D44">
        <w:rPr>
          <w:rFonts w:cs="Arial"/>
          <w:b/>
          <w:caps/>
          <w:shd w:val="clear" w:color="auto" w:fill="FFFFFF"/>
        </w:rPr>
        <w:t>C) ANEXO III – LEGENDAS DE ADVERTÊNCIA</w:t>
      </w:r>
    </w:p>
    <w:p w14:paraId="58247541" w14:textId="77777777" w:rsidR="00906073" w:rsidRPr="00876D44" w:rsidRDefault="00906073"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1AD33855" w14:textId="39BCDD18" w:rsidR="005B3EF7" w:rsidRPr="00876D44" w:rsidRDefault="00DC309E"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 xml:space="preserve">Realizou-se a tradução do texto para o idioma português, </w:t>
      </w:r>
      <w:r w:rsidR="004D67AF">
        <w:rPr>
          <w:rFonts w:cs="Arial"/>
          <w:color w:val="212121"/>
          <w:szCs w:val="24"/>
          <w:shd w:val="clear" w:color="auto" w:fill="FFFFFF"/>
        </w:rPr>
        <w:t>a correção d</w:t>
      </w:r>
      <w:r w:rsidRPr="00876D44">
        <w:rPr>
          <w:rFonts w:cs="Arial"/>
          <w:color w:val="212121"/>
          <w:szCs w:val="24"/>
          <w:shd w:val="clear" w:color="auto" w:fill="FFFFFF"/>
        </w:rPr>
        <w:t xml:space="preserve">a numeração dos itens correspondentes a </w:t>
      </w:r>
      <w:r w:rsidR="004D67AF">
        <w:rPr>
          <w:rFonts w:cs="Arial"/>
          <w:color w:val="212121"/>
          <w:szCs w:val="24"/>
          <w:shd w:val="clear" w:color="auto" w:fill="FFFFFF"/>
        </w:rPr>
        <w:t>esse</w:t>
      </w:r>
      <w:r w:rsidRPr="00876D44">
        <w:rPr>
          <w:rFonts w:cs="Arial"/>
          <w:color w:val="212121"/>
          <w:szCs w:val="24"/>
          <w:shd w:val="clear" w:color="auto" w:fill="FFFFFF"/>
        </w:rPr>
        <w:t xml:space="preserve"> Anexo e realizadas modificações em </w:t>
      </w:r>
      <w:proofErr w:type="gramStart"/>
      <w:r w:rsidRPr="00876D44">
        <w:rPr>
          <w:rFonts w:cs="Arial"/>
          <w:color w:val="212121"/>
          <w:szCs w:val="24"/>
          <w:shd w:val="clear" w:color="auto" w:fill="FFFFFF"/>
        </w:rPr>
        <w:t>ambos idiomas</w:t>
      </w:r>
      <w:proofErr w:type="gramEnd"/>
      <w:r w:rsidRPr="00876D44">
        <w:rPr>
          <w:rFonts w:cs="Arial"/>
          <w:color w:val="212121"/>
          <w:szCs w:val="24"/>
          <w:shd w:val="clear" w:color="auto" w:fill="FFFFFF"/>
        </w:rPr>
        <w:t xml:space="preserve"> da seguinte forma: </w:t>
      </w:r>
    </w:p>
    <w:p w14:paraId="646EE153" w14:textId="77777777" w:rsidR="00DC309E" w:rsidRPr="00876D44" w:rsidRDefault="00DC309E"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6B26F1C1" w14:textId="5C5BA9E9" w:rsidR="00DC309E" w:rsidRPr="00876D44" w:rsidRDefault="00DC309E" w:rsidP="00DC3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Item 1. “No caso de não encontrar um brinquedo especificado na norma, deve ser considerada a idade indicada para o brinquedo mais semelhante</w:t>
      </w:r>
      <w:proofErr w:type="gramStart"/>
      <w:r w:rsidRPr="00876D44">
        <w:rPr>
          <w:rFonts w:cs="Arial"/>
          <w:color w:val="212121"/>
          <w:szCs w:val="24"/>
          <w:shd w:val="clear" w:color="auto" w:fill="FFFFFF"/>
        </w:rPr>
        <w:t>. ”</w:t>
      </w:r>
      <w:proofErr w:type="gramEnd"/>
    </w:p>
    <w:p w14:paraId="0CC715C1" w14:textId="4C9A5678" w:rsidR="00DC309E" w:rsidRPr="00876D44" w:rsidRDefault="00DC309E"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52A9232A" w14:textId="5FEB603E" w:rsidR="00DC309E" w:rsidRPr="00876D44" w:rsidRDefault="00DC309E"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Item 2. “Deverão ser exibidas na embalagem, ou em etiqueta(s), precedidas pelas pala</w:t>
      </w:r>
      <w:r w:rsidR="000773CA">
        <w:rPr>
          <w:rFonts w:cs="Arial"/>
          <w:color w:val="212121"/>
          <w:szCs w:val="24"/>
          <w:shd w:val="clear" w:color="auto" w:fill="FFFFFF"/>
        </w:rPr>
        <w:t>v</w:t>
      </w:r>
      <w:r w:rsidRPr="00876D44">
        <w:rPr>
          <w:rFonts w:cs="Arial"/>
          <w:color w:val="212121"/>
          <w:szCs w:val="24"/>
          <w:shd w:val="clear" w:color="auto" w:fill="FFFFFF"/>
        </w:rPr>
        <w:t>ras “CUIDADO”, ATENÇÃO” OU ADVERTÊNCIA” a definição do risco que apresenta. As palavras mencionadas deverão ser impressas em cores contrastantes, em destaque das demais informações e desenhos e legíveis, em letras maiúsculas, e com caracteres com, no mínimo, 2 milímetros de altura.”</w:t>
      </w:r>
    </w:p>
    <w:p w14:paraId="2A798E6A" w14:textId="77777777" w:rsidR="00DC309E" w:rsidRPr="00946FB3" w:rsidRDefault="00DC309E" w:rsidP="00DC309E">
      <w:pPr>
        <w:widowControl w:val="0"/>
        <w:ind w:left="720"/>
        <w:jc w:val="both"/>
        <w:rPr>
          <w:szCs w:val="24"/>
        </w:rPr>
      </w:pPr>
    </w:p>
    <w:p w14:paraId="1F60A92C" w14:textId="59C53900" w:rsidR="00DC309E" w:rsidRPr="00876D44" w:rsidRDefault="00DC309E"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Item 3. “</w:t>
      </w:r>
      <w:r w:rsidR="000773CA">
        <w:rPr>
          <w:rFonts w:cs="Arial"/>
          <w:color w:val="212121"/>
          <w:szCs w:val="24"/>
          <w:shd w:val="clear" w:color="auto" w:fill="FFFFFF"/>
        </w:rPr>
        <w:t>No</w:t>
      </w:r>
      <w:r w:rsidRPr="00876D44">
        <w:rPr>
          <w:rFonts w:cs="Arial"/>
          <w:color w:val="212121"/>
          <w:szCs w:val="24"/>
          <w:shd w:val="clear" w:color="auto" w:fill="FFFFFF"/>
        </w:rPr>
        <w:t>s casos em que o brinquedo não seja recomendado para uma determinada idade, deverá constar em sua embalagem ou etiqueta um símbolo de faixa etária inadequada, assim como a frase de advertência correspondente.</w:t>
      </w:r>
      <w:r w:rsidR="00E33D05" w:rsidRPr="00876D44">
        <w:rPr>
          <w:rFonts w:cs="Arial"/>
          <w:color w:val="212121"/>
          <w:szCs w:val="24"/>
          <w:shd w:val="clear" w:color="auto" w:fill="FFFFFF"/>
        </w:rPr>
        <w:t>”</w:t>
      </w:r>
    </w:p>
    <w:p w14:paraId="7A835CD2"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74783C06"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Item 4. “Símbolo de faixa etária inadequada</w:t>
      </w:r>
    </w:p>
    <w:p w14:paraId="43A3A2B9"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Os elementos do símbolo devem cumprir com os seguintes requisitos:</w:t>
      </w:r>
    </w:p>
    <w:p w14:paraId="77A66673"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O círculo e o traço devem ser de cor vermelha;</w:t>
      </w:r>
    </w:p>
    <w:p w14:paraId="45B54269"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O fundo deve ser de cor branca;</w:t>
      </w:r>
    </w:p>
    <w:p w14:paraId="55C1A111"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 xml:space="preserve">A indicação da faixa etária e o contorno do rosto devem ser de cor preta. </w:t>
      </w:r>
    </w:p>
    <w:p w14:paraId="004CEABD" w14:textId="206B1F6A"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Ter um di</w:t>
      </w:r>
      <w:r w:rsidR="000773CA">
        <w:rPr>
          <w:rFonts w:cs="Arial"/>
          <w:color w:val="212121"/>
          <w:szCs w:val="24"/>
          <w:shd w:val="clear" w:color="auto" w:fill="FFFFFF"/>
        </w:rPr>
        <w:t>â</w:t>
      </w:r>
      <w:r w:rsidRPr="00876D44">
        <w:rPr>
          <w:rFonts w:cs="Arial"/>
          <w:color w:val="212121"/>
          <w:szCs w:val="24"/>
          <w:shd w:val="clear" w:color="auto" w:fill="FFFFFF"/>
        </w:rPr>
        <w:t xml:space="preserve">metro de no mínimo 10 </w:t>
      </w:r>
      <w:proofErr w:type="spellStart"/>
      <w:r w:rsidRPr="00876D44">
        <w:rPr>
          <w:rFonts w:cs="Arial"/>
          <w:color w:val="212121"/>
          <w:szCs w:val="24"/>
          <w:shd w:val="clear" w:color="auto" w:fill="FFFFFF"/>
        </w:rPr>
        <w:t>mílimetros</w:t>
      </w:r>
      <w:proofErr w:type="spellEnd"/>
      <w:r w:rsidRPr="00876D44">
        <w:rPr>
          <w:rFonts w:cs="Arial"/>
          <w:color w:val="212121"/>
          <w:szCs w:val="24"/>
          <w:shd w:val="clear" w:color="auto" w:fill="FFFFFF"/>
        </w:rPr>
        <w:t xml:space="preserve"> e as proporções entre seus diferentes elementos devem ser as indicadas na Figura 1. </w:t>
      </w:r>
    </w:p>
    <w:p w14:paraId="281D59C2"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A faixa etária para a qual o brinquedo não é adequado deve ser expressa em anos (</w:t>
      </w:r>
      <w:proofErr w:type="spellStart"/>
      <w:r w:rsidRPr="00876D44">
        <w:rPr>
          <w:rFonts w:cs="Arial"/>
          <w:color w:val="212121"/>
          <w:szCs w:val="24"/>
          <w:shd w:val="clear" w:color="auto" w:fill="FFFFFF"/>
        </w:rPr>
        <w:t>Ex</w:t>
      </w:r>
      <w:proofErr w:type="spellEnd"/>
      <w:proofErr w:type="gramStart"/>
      <w:r w:rsidRPr="00876D44">
        <w:rPr>
          <w:rFonts w:cs="Arial"/>
          <w:color w:val="212121"/>
          <w:szCs w:val="24"/>
          <w:shd w:val="clear" w:color="auto" w:fill="FFFFFF"/>
        </w:rPr>
        <w:t>: .</w:t>
      </w:r>
      <w:proofErr w:type="gramEnd"/>
      <w:r w:rsidRPr="00876D44">
        <w:rPr>
          <w:rFonts w:cs="Arial"/>
          <w:color w:val="212121"/>
          <w:szCs w:val="24"/>
          <w:shd w:val="clear" w:color="auto" w:fill="FFFFFF"/>
        </w:rPr>
        <w:t>:0-3, 0-4, 0-5, etc.), de acordo com o indicado na norma NM 300.</w:t>
      </w:r>
    </w:p>
    <w:p w14:paraId="6E1CBDB0" w14:textId="77777777" w:rsidR="000773CA"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t xml:space="preserve">Os brinquedos que possam ser perigosos para crianças menores de 3 anos, devem conter a palavra “CUIDADO”, “ATENÇÃO” </w:t>
      </w:r>
      <w:proofErr w:type="gramStart"/>
      <w:r w:rsidRPr="00876D44">
        <w:rPr>
          <w:rFonts w:cs="Arial"/>
          <w:color w:val="212121"/>
          <w:szCs w:val="24"/>
          <w:shd w:val="clear" w:color="auto" w:fill="FFFFFF"/>
        </w:rPr>
        <w:t>ou  “</w:t>
      </w:r>
      <w:proofErr w:type="gramEnd"/>
      <w:r w:rsidRPr="00876D44">
        <w:rPr>
          <w:rFonts w:cs="Arial"/>
          <w:color w:val="212121"/>
          <w:szCs w:val="24"/>
          <w:shd w:val="clear" w:color="auto" w:fill="FFFFFF"/>
        </w:rPr>
        <w:t xml:space="preserve">ADVERTÊNCIA”, seguida da legenda “não indicado para crianças menores de 3 anos”, ou “não recomendado para crianças menores de 3 anos”, que deve ser complementado </w:t>
      </w:r>
    </w:p>
    <w:p w14:paraId="7DE7D0C6" w14:textId="77777777" w:rsidR="000773CA" w:rsidRDefault="000773CA"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4B8619C6" w14:textId="77777777" w:rsidR="00C31A68" w:rsidRDefault="00C31A68"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3899E325" w14:textId="55341E95"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r w:rsidRPr="00876D44">
        <w:rPr>
          <w:rFonts w:cs="Arial"/>
          <w:color w:val="212121"/>
          <w:szCs w:val="24"/>
          <w:shd w:val="clear" w:color="auto" w:fill="FFFFFF"/>
        </w:rPr>
        <w:lastRenderedPageBreak/>
        <w:t>por uma explicação dos riscos específicos que motivam esta exclusão. (Ex.: por conter partes peque</w:t>
      </w:r>
      <w:r w:rsidR="000773CA">
        <w:rPr>
          <w:rFonts w:cs="Arial"/>
          <w:color w:val="212121"/>
          <w:szCs w:val="24"/>
          <w:shd w:val="clear" w:color="auto" w:fill="FFFFFF"/>
        </w:rPr>
        <w:t>n</w:t>
      </w:r>
      <w:r w:rsidRPr="00876D44">
        <w:rPr>
          <w:rFonts w:cs="Arial"/>
          <w:color w:val="212121"/>
          <w:szCs w:val="24"/>
          <w:shd w:val="clear" w:color="auto" w:fill="FFFFFF"/>
        </w:rPr>
        <w:t xml:space="preserve">as que possam ser engolidas; por conter bolinhas que possam ser </w:t>
      </w:r>
      <w:proofErr w:type="gramStart"/>
      <w:r w:rsidRPr="00876D44">
        <w:rPr>
          <w:rFonts w:cs="Arial"/>
          <w:color w:val="212121"/>
          <w:szCs w:val="24"/>
          <w:shd w:val="clear" w:color="auto" w:fill="FFFFFF"/>
        </w:rPr>
        <w:t>engolidas, etc</w:t>
      </w:r>
      <w:r w:rsidR="000773CA">
        <w:rPr>
          <w:rFonts w:cs="Arial"/>
          <w:color w:val="212121"/>
          <w:szCs w:val="24"/>
          <w:shd w:val="clear" w:color="auto" w:fill="FFFFFF"/>
        </w:rPr>
        <w:t>.</w:t>
      </w:r>
      <w:proofErr w:type="gramEnd"/>
      <w:r w:rsidRPr="00876D44">
        <w:rPr>
          <w:rFonts w:cs="Arial"/>
          <w:color w:val="212121"/>
          <w:szCs w:val="24"/>
          <w:shd w:val="clear" w:color="auto" w:fill="FFFFFF"/>
        </w:rPr>
        <w:t>)”</w:t>
      </w:r>
    </w:p>
    <w:p w14:paraId="02ABDFA8" w14:textId="77777777" w:rsidR="00E33D05" w:rsidRPr="00876D44"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41CEE0E8" w14:textId="56F08366" w:rsidR="00E33D05" w:rsidRPr="00946FB3" w:rsidRDefault="00E33D05" w:rsidP="00D2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sidRPr="00876D44">
        <w:rPr>
          <w:rFonts w:cs="Arial"/>
          <w:color w:val="212121"/>
          <w:szCs w:val="24"/>
          <w:shd w:val="clear" w:color="auto" w:fill="FFFFFF"/>
        </w:rPr>
        <w:t xml:space="preserve">Item 5. “Os seguintes brinquedos devem conter a palavra “CUIDADO!”, “ATENÇÃO!” </w:t>
      </w:r>
      <w:proofErr w:type="gramStart"/>
      <w:r w:rsidRPr="00876D44">
        <w:rPr>
          <w:rFonts w:cs="Arial"/>
          <w:color w:val="212121"/>
          <w:szCs w:val="24"/>
          <w:shd w:val="clear" w:color="auto" w:fill="FFFFFF"/>
        </w:rPr>
        <w:t>ou  “</w:t>
      </w:r>
      <w:proofErr w:type="gramEnd"/>
      <w:r w:rsidRPr="00876D44">
        <w:rPr>
          <w:rFonts w:cs="Arial"/>
          <w:color w:val="212121"/>
          <w:szCs w:val="24"/>
          <w:shd w:val="clear" w:color="auto" w:fill="FFFFFF"/>
        </w:rPr>
        <w:t>ADVERTÊNCIA!”, seguida da legenda definida para cada um</w:t>
      </w:r>
      <w:r w:rsidRPr="00946FB3">
        <w:rPr>
          <w:szCs w:val="24"/>
        </w:rPr>
        <w:t xml:space="preserve"> dos itens listados a seguir:”</w:t>
      </w:r>
    </w:p>
    <w:p w14:paraId="7FE2ACAC" w14:textId="77777777" w:rsidR="00E33D05" w:rsidRPr="00946FB3" w:rsidRDefault="00E33D05" w:rsidP="00E33D05">
      <w:pPr>
        <w:widowControl w:val="0"/>
        <w:spacing w:line="316" w:lineRule="atLeast"/>
        <w:jc w:val="both"/>
        <w:rPr>
          <w:szCs w:val="24"/>
        </w:rPr>
      </w:pPr>
    </w:p>
    <w:p w14:paraId="6B6BF60C" w14:textId="36E67201" w:rsidR="00E33D05" w:rsidRPr="00946FB3" w:rsidRDefault="00E33D05" w:rsidP="00E33D05">
      <w:pPr>
        <w:widowControl w:val="0"/>
        <w:spacing w:line="292" w:lineRule="atLeast"/>
        <w:jc w:val="both"/>
        <w:rPr>
          <w:szCs w:val="24"/>
        </w:rPr>
      </w:pPr>
      <w:r w:rsidRPr="00946FB3">
        <w:rPr>
          <w:szCs w:val="24"/>
        </w:rPr>
        <w:t>Item 6. Brinquedos aquáticos</w:t>
      </w:r>
    </w:p>
    <w:p w14:paraId="41B05081" w14:textId="69CB23AE" w:rsidR="00E33D05" w:rsidRPr="00946FB3" w:rsidRDefault="00E33D05" w:rsidP="00E33D05">
      <w:pPr>
        <w:widowControl w:val="0"/>
        <w:spacing w:line="278" w:lineRule="atLeast"/>
        <w:jc w:val="both"/>
        <w:rPr>
          <w:szCs w:val="24"/>
        </w:rPr>
      </w:pPr>
      <w:r w:rsidRPr="00946FB3">
        <w:rPr>
          <w:szCs w:val="24"/>
        </w:rPr>
        <w:t>“O rótulo de advertência deve estar a, no máximo, 100 milímetros de uma das válvulas; resistir ao uso normal e abuso razoavelmente previsível, e estar impresso com letras de, no mínimo, 3 milímetros de altura. Nenhum texto publicitário, ou representação gráfica, presente no brinquedo, embalagem e/ou instruções deve:</w:t>
      </w:r>
    </w:p>
    <w:p w14:paraId="208E3259" w14:textId="400E1900" w:rsidR="00E33D05" w:rsidRPr="00946FB3" w:rsidRDefault="00E33D05" w:rsidP="00E33D05">
      <w:pPr>
        <w:widowControl w:val="0"/>
        <w:tabs>
          <w:tab w:val="left" w:pos="283"/>
        </w:tabs>
        <w:spacing w:line="278" w:lineRule="atLeast"/>
        <w:jc w:val="both"/>
        <w:rPr>
          <w:szCs w:val="24"/>
        </w:rPr>
      </w:pPr>
      <w:r w:rsidRPr="00946FB3">
        <w:rPr>
          <w:szCs w:val="24"/>
        </w:rPr>
        <w:t>a) indicar de forma clara ou implícita que a criança estará segura com o brinquedo, sem a supervisão de um adulto;”</w:t>
      </w:r>
    </w:p>
    <w:p w14:paraId="3124BE80" w14:textId="77777777" w:rsidR="00E33D05" w:rsidRPr="00946FB3" w:rsidRDefault="00E33D05" w:rsidP="00E33D05">
      <w:pPr>
        <w:widowControl w:val="0"/>
        <w:tabs>
          <w:tab w:val="left" w:pos="283"/>
        </w:tabs>
        <w:spacing w:line="278" w:lineRule="atLeast"/>
        <w:jc w:val="both"/>
        <w:rPr>
          <w:szCs w:val="24"/>
        </w:rPr>
      </w:pPr>
    </w:p>
    <w:p w14:paraId="5A899C19" w14:textId="1779EEBB" w:rsidR="00E33D05" w:rsidRPr="00946FB3" w:rsidRDefault="00E33D05" w:rsidP="00E33D05">
      <w:pPr>
        <w:widowControl w:val="0"/>
        <w:tabs>
          <w:tab w:val="left" w:pos="283"/>
        </w:tabs>
        <w:spacing w:line="278" w:lineRule="atLeast"/>
        <w:jc w:val="both"/>
        <w:rPr>
          <w:szCs w:val="24"/>
        </w:rPr>
      </w:pPr>
      <w:r w:rsidRPr="00946FB3">
        <w:rPr>
          <w:szCs w:val="24"/>
        </w:rPr>
        <w:t>Item 7. “Escorregadores, balanços suspensos, argolas, trapézios, cordas e brinquedos similares fixados sobre suportes</w:t>
      </w:r>
    </w:p>
    <w:p w14:paraId="4E3B8604" w14:textId="77777777" w:rsidR="00E33D05" w:rsidRPr="00946FB3" w:rsidRDefault="00E33D05" w:rsidP="00E33D05">
      <w:pPr>
        <w:widowControl w:val="0"/>
        <w:spacing w:line="326" w:lineRule="atLeast"/>
        <w:jc w:val="both"/>
        <w:rPr>
          <w:szCs w:val="24"/>
        </w:rPr>
      </w:pPr>
      <w:r w:rsidRPr="00946FB3">
        <w:rPr>
          <w:szCs w:val="24"/>
        </w:rPr>
        <w:t>Deverão exibir a seguinte legenda:</w:t>
      </w:r>
    </w:p>
    <w:p w14:paraId="45EAF51A" w14:textId="12451805" w:rsidR="00E33D05" w:rsidRPr="00946FB3" w:rsidRDefault="00E33D05" w:rsidP="00E33D05">
      <w:pPr>
        <w:widowControl w:val="0"/>
        <w:spacing w:line="326" w:lineRule="atLeast"/>
        <w:jc w:val="both"/>
        <w:rPr>
          <w:szCs w:val="24"/>
        </w:rPr>
      </w:pPr>
      <w:r w:rsidRPr="00946FB3">
        <w:rPr>
          <w:szCs w:val="24"/>
        </w:rPr>
        <w:t>“Utilizar sob a supervisão de um adulto.””</w:t>
      </w:r>
    </w:p>
    <w:p w14:paraId="7FB740F1" w14:textId="77777777" w:rsidR="00E33D05" w:rsidRPr="00946FB3" w:rsidRDefault="00E33D05" w:rsidP="00E33D05">
      <w:pPr>
        <w:widowControl w:val="0"/>
        <w:spacing w:line="326" w:lineRule="atLeast"/>
        <w:jc w:val="both"/>
        <w:rPr>
          <w:szCs w:val="24"/>
        </w:rPr>
      </w:pPr>
    </w:p>
    <w:p w14:paraId="3443688B" w14:textId="1E2DAB3C" w:rsidR="00E33D05" w:rsidRPr="00946FB3" w:rsidRDefault="00D248A0" w:rsidP="00E33D05">
      <w:pPr>
        <w:widowControl w:val="0"/>
        <w:spacing w:line="326" w:lineRule="atLeast"/>
        <w:jc w:val="both"/>
        <w:rPr>
          <w:szCs w:val="24"/>
        </w:rPr>
      </w:pPr>
      <w:r w:rsidRPr="00946FB3">
        <w:rPr>
          <w:szCs w:val="24"/>
        </w:rPr>
        <w:t>Item 8. “Brinquedos funcionais</w:t>
      </w:r>
    </w:p>
    <w:p w14:paraId="577D0D42" w14:textId="3F759676" w:rsidR="00D248A0" w:rsidRPr="00946FB3" w:rsidRDefault="00D248A0" w:rsidP="00D248A0">
      <w:pPr>
        <w:widowControl w:val="0"/>
        <w:spacing w:line="326" w:lineRule="atLeast"/>
        <w:jc w:val="both"/>
        <w:rPr>
          <w:szCs w:val="24"/>
        </w:rPr>
      </w:pPr>
      <w:r w:rsidRPr="00946FB3">
        <w:rPr>
          <w:szCs w:val="24"/>
        </w:rPr>
        <w:t>Os brinquedos f</w:t>
      </w:r>
      <w:r w:rsidR="007A5D1C">
        <w:rPr>
          <w:szCs w:val="24"/>
        </w:rPr>
        <w:t>uncion</w:t>
      </w:r>
      <w:r w:rsidR="000773CA">
        <w:rPr>
          <w:szCs w:val="24"/>
        </w:rPr>
        <w:t>a</w:t>
      </w:r>
      <w:r w:rsidR="007A5D1C">
        <w:rPr>
          <w:szCs w:val="24"/>
        </w:rPr>
        <w:t>is ou suas embalagens dev</w:t>
      </w:r>
      <w:r w:rsidRPr="00946FB3">
        <w:rPr>
          <w:szCs w:val="24"/>
        </w:rPr>
        <w:t>erão exibir a seguinte legenda:</w:t>
      </w:r>
    </w:p>
    <w:p w14:paraId="0BAF05CC" w14:textId="77777777" w:rsidR="00D248A0" w:rsidRPr="00946FB3" w:rsidRDefault="00D248A0" w:rsidP="00D248A0">
      <w:pPr>
        <w:widowControl w:val="0"/>
        <w:spacing w:line="312" w:lineRule="atLeast"/>
        <w:jc w:val="both"/>
        <w:rPr>
          <w:szCs w:val="24"/>
        </w:rPr>
      </w:pPr>
      <w:r w:rsidRPr="00946FB3">
        <w:rPr>
          <w:szCs w:val="24"/>
        </w:rPr>
        <w:t>Manter fora do alcance das crianças menores de 3 anos (complementando com o risco específico).</w:t>
      </w:r>
    </w:p>
    <w:p w14:paraId="039A1127" w14:textId="1B3841C2" w:rsidR="00D248A0" w:rsidRPr="00946FB3" w:rsidRDefault="00D248A0" w:rsidP="00D248A0">
      <w:pPr>
        <w:widowControl w:val="0"/>
        <w:spacing w:line="196" w:lineRule="atLeast"/>
        <w:jc w:val="both"/>
        <w:rPr>
          <w:szCs w:val="24"/>
        </w:rPr>
      </w:pPr>
      <w:r w:rsidRPr="00946FB3">
        <w:rPr>
          <w:szCs w:val="24"/>
        </w:rPr>
        <w:t>Devem estar acompanhados das instruções de uso e dos cuidados que o usuário deve ter, com a indicação de que, no caso de omissão destes cuidados, este estará exposto aos riscos especificados em cada situação.”</w:t>
      </w:r>
    </w:p>
    <w:p w14:paraId="583F5FE1" w14:textId="77777777" w:rsidR="00D248A0" w:rsidRPr="00946FB3" w:rsidRDefault="00D248A0" w:rsidP="00D248A0">
      <w:pPr>
        <w:widowControl w:val="0"/>
        <w:spacing w:line="196" w:lineRule="atLeast"/>
        <w:jc w:val="both"/>
        <w:rPr>
          <w:szCs w:val="24"/>
        </w:rPr>
      </w:pPr>
    </w:p>
    <w:p w14:paraId="124E219E" w14:textId="7A9167A2" w:rsidR="00D248A0" w:rsidRPr="00946FB3" w:rsidRDefault="00D248A0" w:rsidP="00D248A0">
      <w:pPr>
        <w:widowControl w:val="0"/>
        <w:spacing w:line="196" w:lineRule="atLeast"/>
        <w:jc w:val="both"/>
        <w:rPr>
          <w:szCs w:val="24"/>
        </w:rPr>
      </w:pPr>
      <w:r w:rsidRPr="00946FB3">
        <w:rPr>
          <w:szCs w:val="24"/>
        </w:rPr>
        <w:t>Item 9. “Brinquedos que emitem sons</w:t>
      </w:r>
    </w:p>
    <w:p w14:paraId="3A2D09BB" w14:textId="77777777" w:rsidR="00D248A0" w:rsidRPr="00946FB3" w:rsidRDefault="00D248A0" w:rsidP="00D248A0">
      <w:pPr>
        <w:widowControl w:val="0"/>
        <w:spacing w:line="273" w:lineRule="atLeast"/>
        <w:jc w:val="both"/>
        <w:rPr>
          <w:szCs w:val="24"/>
        </w:rPr>
      </w:pPr>
      <w:r w:rsidRPr="00946FB3">
        <w:rPr>
          <w:szCs w:val="24"/>
        </w:rPr>
        <w:t>Os brinquedos que geram um nível de pressão sonora maior que 110dBC, a sua embalagem deve exibir a seguinte legenda:</w:t>
      </w:r>
    </w:p>
    <w:p w14:paraId="7559123D" w14:textId="77777777" w:rsidR="00D248A0" w:rsidRPr="00946FB3" w:rsidRDefault="00D248A0" w:rsidP="00D248A0">
      <w:pPr>
        <w:widowControl w:val="0"/>
        <w:spacing w:line="273" w:lineRule="atLeast"/>
        <w:jc w:val="both"/>
        <w:rPr>
          <w:szCs w:val="24"/>
        </w:rPr>
      </w:pPr>
      <w:r w:rsidRPr="00946FB3">
        <w:rPr>
          <w:szCs w:val="24"/>
        </w:rPr>
        <w:t>Brinquedo com ruído elevado. Deve ser utilizado a mais de um metro de distância do ouvido.</w:t>
      </w:r>
    </w:p>
    <w:p w14:paraId="751DA631" w14:textId="77777777" w:rsidR="00D248A0" w:rsidRPr="00946FB3" w:rsidRDefault="00D248A0" w:rsidP="00D248A0">
      <w:pPr>
        <w:widowControl w:val="0"/>
        <w:spacing w:line="273" w:lineRule="atLeast"/>
        <w:jc w:val="both"/>
        <w:rPr>
          <w:szCs w:val="24"/>
        </w:rPr>
      </w:pPr>
      <w:r w:rsidRPr="00946FB3">
        <w:rPr>
          <w:szCs w:val="24"/>
        </w:rPr>
        <w:t>O mau uso pode causar problemas de audição.</w:t>
      </w:r>
    </w:p>
    <w:p w14:paraId="57B2D8F7" w14:textId="77777777" w:rsidR="00D248A0" w:rsidRPr="00946FB3" w:rsidRDefault="00D248A0" w:rsidP="00D248A0">
      <w:pPr>
        <w:widowControl w:val="0"/>
        <w:tabs>
          <w:tab w:val="left" w:pos="2294"/>
        </w:tabs>
        <w:spacing w:line="288" w:lineRule="atLeast"/>
        <w:jc w:val="both"/>
        <w:rPr>
          <w:szCs w:val="24"/>
        </w:rPr>
      </w:pPr>
      <w:r w:rsidRPr="00946FB3">
        <w:rPr>
          <w:szCs w:val="24"/>
        </w:rPr>
        <w:t>No caso de brinquedos que contenham espoletas, inserir a frase:</w:t>
      </w:r>
    </w:p>
    <w:p w14:paraId="033A6AB4" w14:textId="3845DD4F" w:rsidR="00D248A0" w:rsidRPr="00946FB3" w:rsidRDefault="00D248A0" w:rsidP="00D248A0">
      <w:pPr>
        <w:widowControl w:val="0"/>
        <w:tabs>
          <w:tab w:val="left" w:pos="2294"/>
        </w:tabs>
        <w:spacing w:line="288" w:lineRule="atLeast"/>
        <w:jc w:val="both"/>
        <w:rPr>
          <w:szCs w:val="24"/>
        </w:rPr>
      </w:pPr>
      <w:r w:rsidRPr="00946FB3">
        <w:rPr>
          <w:szCs w:val="24"/>
        </w:rPr>
        <w:t>Não recomendado disparar em lugares fechados.”</w:t>
      </w:r>
    </w:p>
    <w:p w14:paraId="6A91BA78" w14:textId="77777777" w:rsidR="00D248A0" w:rsidRPr="00E33D05" w:rsidRDefault="00D248A0" w:rsidP="00E33D05">
      <w:pPr>
        <w:widowControl w:val="0"/>
        <w:spacing w:line="326" w:lineRule="atLeast"/>
        <w:jc w:val="both"/>
      </w:pPr>
    </w:p>
    <w:p w14:paraId="06C638E5" w14:textId="46728AFD" w:rsidR="00E33D05" w:rsidRDefault="00946FB3" w:rsidP="00E33D05">
      <w:pPr>
        <w:widowControl w:val="0"/>
        <w:tabs>
          <w:tab w:val="left" w:pos="283"/>
        </w:tabs>
        <w:spacing w:line="278" w:lineRule="atLeast"/>
        <w:jc w:val="both"/>
        <w:rPr>
          <w:b/>
        </w:rPr>
      </w:pPr>
      <w:r w:rsidRPr="00946FB3">
        <w:rPr>
          <w:b/>
        </w:rPr>
        <w:t>3. Outros:</w:t>
      </w:r>
    </w:p>
    <w:p w14:paraId="11AC8B23" w14:textId="77777777" w:rsidR="00F46777" w:rsidRPr="00946FB3" w:rsidRDefault="00F46777" w:rsidP="00E33D05">
      <w:pPr>
        <w:widowControl w:val="0"/>
        <w:tabs>
          <w:tab w:val="left" w:pos="283"/>
        </w:tabs>
        <w:spacing w:line="278" w:lineRule="atLeast"/>
        <w:jc w:val="both"/>
        <w:rPr>
          <w:b/>
        </w:rPr>
      </w:pPr>
    </w:p>
    <w:p w14:paraId="0BD6300A" w14:textId="77777777" w:rsidR="000773CA" w:rsidRDefault="00946FB3" w:rsidP="00E33D05">
      <w:pPr>
        <w:widowControl w:val="0"/>
        <w:spacing w:line="292" w:lineRule="atLeast"/>
        <w:jc w:val="both"/>
      </w:pPr>
      <w:r>
        <w:t xml:space="preserve">Em relação aos Anexo II (Exigências Essenciais de Segurança de Brinquedos) e Anexo III (Legendas de Advertências), a delegação da Argentina comentou </w:t>
      </w:r>
    </w:p>
    <w:p w14:paraId="48950D44" w14:textId="77777777" w:rsidR="000773CA" w:rsidRDefault="000773CA" w:rsidP="00E33D05">
      <w:pPr>
        <w:widowControl w:val="0"/>
        <w:spacing w:line="292" w:lineRule="atLeast"/>
        <w:jc w:val="both"/>
      </w:pPr>
    </w:p>
    <w:p w14:paraId="75D1439A" w14:textId="77777777" w:rsidR="00096C78" w:rsidRDefault="00096C78" w:rsidP="00E33D05">
      <w:pPr>
        <w:widowControl w:val="0"/>
        <w:spacing w:line="292" w:lineRule="atLeast"/>
        <w:jc w:val="both"/>
      </w:pPr>
    </w:p>
    <w:p w14:paraId="362EA7C1" w14:textId="7C5F79D1" w:rsidR="00E33D05" w:rsidRDefault="00946FB3" w:rsidP="00E33D05">
      <w:pPr>
        <w:widowControl w:val="0"/>
        <w:spacing w:line="292" w:lineRule="atLeast"/>
        <w:jc w:val="both"/>
      </w:pPr>
      <w:r>
        <w:t xml:space="preserve">que previamente à próxima reunião da comissão de brinquedos, enviará uma proposta e/ou observações </w:t>
      </w:r>
      <w:proofErr w:type="gramStart"/>
      <w:r>
        <w:t>a respeito dos mesmos</w:t>
      </w:r>
      <w:proofErr w:type="gramEnd"/>
      <w:r>
        <w:t xml:space="preserve">, por considerar que existem alguns aspectos que requerem </w:t>
      </w:r>
      <w:r w:rsidR="007A5D1C">
        <w:t>esclarecimentos no projeto do</w:t>
      </w:r>
      <w:r>
        <w:t xml:space="preserve"> regulamento em curso.</w:t>
      </w:r>
    </w:p>
    <w:p w14:paraId="16F03071" w14:textId="77777777" w:rsidR="000773CA" w:rsidRDefault="000773CA" w:rsidP="00E33D05">
      <w:pPr>
        <w:widowControl w:val="0"/>
        <w:spacing w:line="292" w:lineRule="atLeast"/>
        <w:jc w:val="both"/>
      </w:pPr>
    </w:p>
    <w:p w14:paraId="279CBF78" w14:textId="09382AC2" w:rsidR="00503A98" w:rsidRDefault="00503A98" w:rsidP="00E33D05">
      <w:pPr>
        <w:widowControl w:val="0"/>
        <w:spacing w:line="292" w:lineRule="atLeast"/>
        <w:jc w:val="both"/>
      </w:pPr>
      <w:r>
        <w:t>A delegação do Uruguai manifestou que várias das legendas de advertências específicas para determinados tipos de brinquedos, que constam no Anexo III do regulamento, já estão incorporadas no projeto de norma NM 300 e, ainda, algumas se aplicam, ou não, dependendo do resultado das medições realizadas previamente, como ocorre, por exemplo, em brinquedos aquáticos e brinquedos que emitem som.</w:t>
      </w:r>
    </w:p>
    <w:p w14:paraId="00EDF71B" w14:textId="77777777" w:rsidR="000773CA" w:rsidRDefault="000773CA" w:rsidP="00E33D05">
      <w:pPr>
        <w:widowControl w:val="0"/>
        <w:spacing w:line="292" w:lineRule="atLeast"/>
        <w:jc w:val="both"/>
      </w:pPr>
    </w:p>
    <w:p w14:paraId="2D405616" w14:textId="5E60FCC2" w:rsidR="003E6258" w:rsidRDefault="00503A98" w:rsidP="003E6258">
      <w:pPr>
        <w:widowControl w:val="0"/>
        <w:spacing w:line="292" w:lineRule="atLeast"/>
        <w:jc w:val="both"/>
      </w:pPr>
      <w:r>
        <w:t xml:space="preserve">Ressaltou, ainda, que a delegação do Uruguai apresentou oportunamente seu posicionamento de evitar a duplicação entre o regulamento e a norma NM 300, </w:t>
      </w:r>
      <w:r w:rsidR="000773CA">
        <w:t xml:space="preserve">para minimizar </w:t>
      </w:r>
      <w:r>
        <w:t>erros, como por exemplo ocorre na legenda de advertência de segurança para bolas de festa (</w:t>
      </w:r>
      <w:r w:rsidR="003E6258">
        <w:t xml:space="preserve">“globos”) que tanto o regulamento quanto a </w:t>
      </w:r>
      <w:proofErr w:type="gramStart"/>
      <w:r w:rsidR="003E6258">
        <w:t>norma vigentes</w:t>
      </w:r>
      <w:proofErr w:type="gramEnd"/>
      <w:r w:rsidR="003E6258">
        <w:t xml:space="preserve"> expressam idades de restrição distintas de uso para criança. Este posicionamento foi aceito pelas demais delegações e, durante </w:t>
      </w:r>
      <w:r w:rsidR="0090433C">
        <w:t xml:space="preserve">todo </w:t>
      </w:r>
      <w:proofErr w:type="gramStart"/>
      <w:r w:rsidR="0090433C">
        <w:t xml:space="preserve">o </w:t>
      </w:r>
      <w:r w:rsidR="003E6258">
        <w:t xml:space="preserve"> período</w:t>
      </w:r>
      <w:proofErr w:type="gramEnd"/>
      <w:r w:rsidR="003E6258">
        <w:t>, foi trabalhado com esse critério.</w:t>
      </w:r>
    </w:p>
    <w:p w14:paraId="21821FA2" w14:textId="77777777" w:rsidR="000773CA" w:rsidRDefault="000773CA" w:rsidP="003E6258">
      <w:pPr>
        <w:widowControl w:val="0"/>
        <w:spacing w:line="292" w:lineRule="atLeast"/>
        <w:jc w:val="both"/>
      </w:pPr>
    </w:p>
    <w:p w14:paraId="597648F9" w14:textId="13013B5B" w:rsidR="003E6258" w:rsidRDefault="003E6258" w:rsidP="003E6258">
      <w:pPr>
        <w:widowControl w:val="0"/>
        <w:spacing w:line="292" w:lineRule="atLeast"/>
        <w:jc w:val="both"/>
      </w:pPr>
      <w:r>
        <w:t>Desta forma, a delegação do Uruguai sugere que as legendas de advertências particulares constem exclusivamente na norma NM 300.</w:t>
      </w:r>
    </w:p>
    <w:p w14:paraId="09F83B22" w14:textId="77777777" w:rsidR="003E6258" w:rsidRDefault="003E6258" w:rsidP="003E6258">
      <w:pPr>
        <w:widowControl w:val="0"/>
        <w:spacing w:line="292" w:lineRule="atLeast"/>
        <w:jc w:val="both"/>
      </w:pPr>
    </w:p>
    <w:p w14:paraId="314EC7C9" w14:textId="4E6EA933" w:rsidR="003E6258" w:rsidRDefault="003E6258" w:rsidP="003E6258">
      <w:pPr>
        <w:widowControl w:val="0"/>
        <w:spacing w:line="292" w:lineRule="atLeast"/>
        <w:jc w:val="both"/>
      </w:pPr>
      <w:r>
        <w:t>A delegação do Brasil manifestou que entende que as diversas advertências particulares devem constar exclusivamente na norma NM 300</w:t>
      </w:r>
      <w:r w:rsidR="00034F03">
        <w:t>,</w:t>
      </w:r>
      <w:r>
        <w:t xml:space="preserve"> e </w:t>
      </w:r>
      <w:r w:rsidR="00034F03">
        <w:t>questionou quais os critérios seriam aplicados para definir qual advertência particular deve constar no regulamento e qual deve constar somente na norma NM 300.</w:t>
      </w:r>
    </w:p>
    <w:p w14:paraId="7DE83B7B" w14:textId="71778815" w:rsidR="005B3EF7" w:rsidRDefault="003E6258" w:rsidP="00F46777">
      <w:pPr>
        <w:widowControl w:val="0"/>
        <w:spacing w:line="292" w:lineRule="atLeast"/>
        <w:jc w:val="both"/>
        <w:rPr>
          <w:rFonts w:cs="Arial"/>
          <w:color w:val="212121"/>
          <w:szCs w:val="24"/>
          <w:shd w:val="clear" w:color="auto" w:fill="FFFFFF"/>
        </w:rPr>
      </w:pPr>
      <w:r w:rsidRPr="00E33D05">
        <w:t xml:space="preserve"> </w:t>
      </w:r>
    </w:p>
    <w:p w14:paraId="2A458F71" w14:textId="77777777" w:rsidR="005B3EF7" w:rsidRDefault="005B3EF7" w:rsidP="005B3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rPr>
      </w:pPr>
    </w:p>
    <w:p w14:paraId="0B181CB8" w14:textId="2787B522" w:rsidR="0090433C" w:rsidRDefault="005B3EF7" w:rsidP="005B3EF7">
      <w:pPr>
        <w:pStyle w:val="Prrafodelista"/>
        <w:suppressAutoHyphens/>
        <w:autoSpaceDN w:val="0"/>
        <w:ind w:left="0"/>
        <w:jc w:val="both"/>
        <w:textAlignment w:val="baseline"/>
        <w:rPr>
          <w:rFonts w:ascii="Arial" w:hAnsi="Arial" w:cs="Arial"/>
          <w:b/>
          <w:lang w:val="pt-BR" w:eastAsia="es-ES"/>
        </w:rPr>
      </w:pPr>
      <w:r>
        <w:rPr>
          <w:rFonts w:ascii="Arial" w:hAnsi="Arial" w:cs="Arial"/>
          <w:b/>
          <w:lang w:val="pt-BR" w:eastAsia="es-ES"/>
        </w:rPr>
        <w:t xml:space="preserve">3. </w:t>
      </w:r>
      <w:r w:rsidR="0090433C">
        <w:rPr>
          <w:rFonts w:ascii="Arial" w:hAnsi="Arial" w:cs="Arial"/>
          <w:b/>
          <w:lang w:val="pt-BR" w:eastAsia="es-ES"/>
        </w:rPr>
        <w:t xml:space="preserve">GRAU DE </w:t>
      </w:r>
      <w:r w:rsidR="00C31A68" w:rsidRPr="00C31A68">
        <w:rPr>
          <w:rFonts w:ascii="Arial" w:hAnsi="Arial" w:cs="Arial"/>
          <w:b/>
          <w:bCs/>
          <w:lang w:val="pt-BR" w:eastAsia="es-ES"/>
        </w:rPr>
        <w:t>AVANÇO</w:t>
      </w:r>
    </w:p>
    <w:p w14:paraId="472F92DD" w14:textId="77777777" w:rsidR="0090433C" w:rsidRDefault="0090433C" w:rsidP="005B3EF7">
      <w:pPr>
        <w:pStyle w:val="Prrafodelista"/>
        <w:suppressAutoHyphens/>
        <w:autoSpaceDN w:val="0"/>
        <w:ind w:left="0"/>
        <w:jc w:val="both"/>
        <w:textAlignment w:val="baseline"/>
        <w:rPr>
          <w:rFonts w:ascii="Arial" w:hAnsi="Arial" w:cs="Arial"/>
          <w:lang w:val="pt-BR" w:eastAsia="es-ES"/>
        </w:rPr>
      </w:pPr>
    </w:p>
    <w:p w14:paraId="5CC0A28B" w14:textId="184475BA" w:rsidR="0090433C" w:rsidRDefault="0090433C" w:rsidP="005B3EF7">
      <w:pPr>
        <w:pStyle w:val="Prrafodelista"/>
        <w:suppressAutoHyphens/>
        <w:autoSpaceDN w:val="0"/>
        <w:ind w:left="0"/>
        <w:jc w:val="both"/>
        <w:textAlignment w:val="baseline"/>
        <w:rPr>
          <w:rFonts w:ascii="Arial" w:hAnsi="Arial" w:cs="Arial"/>
          <w:b/>
          <w:lang w:val="pt-BR" w:eastAsia="es-ES"/>
        </w:rPr>
      </w:pPr>
      <w:r w:rsidRPr="0090433C">
        <w:rPr>
          <w:rFonts w:ascii="Arial" w:hAnsi="Arial" w:cs="Arial"/>
          <w:lang w:val="pt-BR" w:eastAsia="es-ES"/>
        </w:rPr>
        <w:t xml:space="preserve">O Grau de </w:t>
      </w:r>
      <w:r w:rsidR="000773CA">
        <w:rPr>
          <w:rFonts w:ascii="Arial" w:hAnsi="Arial" w:cs="Arial"/>
          <w:lang w:val="pt-BR" w:eastAsia="es-ES"/>
        </w:rPr>
        <w:t>avanço</w:t>
      </w:r>
      <w:r w:rsidRPr="0090433C">
        <w:rPr>
          <w:rFonts w:ascii="Arial" w:hAnsi="Arial" w:cs="Arial"/>
          <w:lang w:val="pt-BR" w:eastAsia="es-ES"/>
        </w:rPr>
        <w:t xml:space="preserve"> consta </w:t>
      </w:r>
      <w:proofErr w:type="gramStart"/>
      <w:r w:rsidRPr="0090433C">
        <w:rPr>
          <w:rFonts w:ascii="Arial" w:hAnsi="Arial" w:cs="Arial"/>
          <w:lang w:val="pt-BR" w:eastAsia="es-ES"/>
        </w:rPr>
        <w:t xml:space="preserve">como </w:t>
      </w:r>
      <w:r w:rsidR="00C31A68" w:rsidRPr="00C31A68">
        <w:rPr>
          <w:rFonts w:ascii="Arial" w:hAnsi="Arial" w:cs="Arial"/>
          <w:b/>
          <w:lang w:val="pt-BR"/>
        </w:rPr>
        <w:t>Agregado</w:t>
      </w:r>
      <w:proofErr w:type="gramEnd"/>
      <w:r w:rsidR="00C31A68" w:rsidRPr="00C31A68">
        <w:rPr>
          <w:rFonts w:ascii="Arial" w:hAnsi="Arial" w:cs="Arial"/>
          <w:b/>
          <w:lang w:val="pt-BR"/>
        </w:rPr>
        <w:t xml:space="preserve"> </w:t>
      </w:r>
      <w:r w:rsidRPr="0090433C">
        <w:rPr>
          <w:rFonts w:ascii="Arial" w:hAnsi="Arial" w:cs="Arial"/>
          <w:b/>
          <w:lang w:val="pt-BR" w:eastAsia="es-ES"/>
        </w:rPr>
        <w:t>IV</w:t>
      </w:r>
      <w:r w:rsidRPr="00C31A68">
        <w:rPr>
          <w:rFonts w:ascii="Arial" w:hAnsi="Arial" w:cs="Arial"/>
          <w:bCs/>
          <w:lang w:val="pt-BR" w:eastAsia="es-ES"/>
        </w:rPr>
        <w:t>.</w:t>
      </w:r>
    </w:p>
    <w:p w14:paraId="4C8FE421" w14:textId="77777777" w:rsidR="0090433C" w:rsidRPr="0090433C" w:rsidRDefault="0090433C" w:rsidP="005B3EF7">
      <w:pPr>
        <w:pStyle w:val="Prrafodelista"/>
        <w:suppressAutoHyphens/>
        <w:autoSpaceDN w:val="0"/>
        <w:ind w:left="0"/>
        <w:jc w:val="both"/>
        <w:textAlignment w:val="baseline"/>
        <w:rPr>
          <w:rFonts w:ascii="Arial" w:hAnsi="Arial" w:cs="Arial"/>
          <w:lang w:val="pt-BR" w:eastAsia="es-ES"/>
        </w:rPr>
      </w:pPr>
    </w:p>
    <w:p w14:paraId="652887BC" w14:textId="77777777" w:rsidR="0090433C" w:rsidRDefault="0090433C" w:rsidP="005B3EF7">
      <w:pPr>
        <w:pStyle w:val="Prrafodelista"/>
        <w:suppressAutoHyphens/>
        <w:autoSpaceDN w:val="0"/>
        <w:ind w:left="0"/>
        <w:jc w:val="both"/>
        <w:textAlignment w:val="baseline"/>
        <w:rPr>
          <w:rFonts w:ascii="Arial" w:hAnsi="Arial" w:cs="Arial"/>
          <w:b/>
          <w:lang w:val="pt-BR" w:eastAsia="es-ES"/>
        </w:rPr>
      </w:pPr>
    </w:p>
    <w:p w14:paraId="1DA88F99" w14:textId="5EEC1DF2" w:rsidR="00321308" w:rsidRPr="005B3EF7" w:rsidRDefault="0090433C" w:rsidP="005B3EF7">
      <w:pPr>
        <w:pStyle w:val="Prrafodelista"/>
        <w:suppressAutoHyphens/>
        <w:autoSpaceDN w:val="0"/>
        <w:ind w:left="0"/>
        <w:jc w:val="both"/>
        <w:textAlignment w:val="baseline"/>
        <w:rPr>
          <w:rFonts w:ascii="Arial" w:hAnsi="Arial" w:cs="Arial"/>
          <w:b/>
          <w:lang w:val="pt-BR" w:eastAsia="es-ES"/>
        </w:rPr>
      </w:pPr>
      <w:r>
        <w:rPr>
          <w:rFonts w:ascii="Arial" w:hAnsi="Arial" w:cs="Arial"/>
          <w:b/>
          <w:lang w:val="pt-BR" w:eastAsia="es-ES"/>
        </w:rPr>
        <w:t xml:space="preserve">4. </w:t>
      </w:r>
      <w:r w:rsidR="00C35059" w:rsidRPr="005B3EF7">
        <w:rPr>
          <w:rFonts w:ascii="Arial" w:hAnsi="Arial" w:cs="Arial"/>
          <w:b/>
          <w:lang w:val="pt-BR" w:eastAsia="es-ES"/>
        </w:rPr>
        <w:t>AGENDA D</w:t>
      </w:r>
      <w:r w:rsidR="005B3EF7">
        <w:rPr>
          <w:rFonts w:ascii="Arial" w:hAnsi="Arial" w:cs="Arial"/>
          <w:b/>
          <w:lang w:val="pt-BR" w:eastAsia="es-ES"/>
        </w:rPr>
        <w:t>A PRÓ</w:t>
      </w:r>
      <w:r w:rsidR="00C35059" w:rsidRPr="005B3EF7">
        <w:rPr>
          <w:rFonts w:ascii="Arial" w:hAnsi="Arial" w:cs="Arial"/>
          <w:b/>
          <w:lang w:val="pt-BR" w:eastAsia="es-ES"/>
        </w:rPr>
        <w:t>XIMA REUNI</w:t>
      </w:r>
      <w:r w:rsidR="005B3EF7">
        <w:rPr>
          <w:rFonts w:ascii="Arial" w:hAnsi="Arial" w:cs="Arial"/>
          <w:b/>
          <w:lang w:val="pt-BR" w:eastAsia="es-ES"/>
        </w:rPr>
        <w:t>ÃO</w:t>
      </w:r>
    </w:p>
    <w:p w14:paraId="66999747" w14:textId="77777777" w:rsidR="00321308" w:rsidRPr="005B3EF7" w:rsidRDefault="00321308" w:rsidP="00321308">
      <w:pPr>
        <w:pStyle w:val="Sangradetextonormal"/>
        <w:spacing w:after="0"/>
        <w:rPr>
          <w:rFonts w:ascii="Arial" w:hAnsi="Arial" w:cs="Arial"/>
          <w:b/>
          <w:bCs/>
          <w:lang w:val="pt-BR"/>
        </w:rPr>
      </w:pPr>
    </w:p>
    <w:p w14:paraId="2D4D6F90" w14:textId="21DDF0EC" w:rsidR="00321308" w:rsidRPr="005B3EF7" w:rsidRDefault="005B3EF7" w:rsidP="00321308">
      <w:pPr>
        <w:pStyle w:val="Sangradetextonormal"/>
        <w:spacing w:after="0"/>
        <w:ind w:left="0"/>
        <w:rPr>
          <w:rFonts w:ascii="Arial" w:hAnsi="Arial" w:cs="Arial"/>
          <w:color w:val="212121"/>
          <w:lang w:val="pt-BR"/>
        </w:rPr>
      </w:pPr>
      <w:r w:rsidRPr="005B3EF7">
        <w:rPr>
          <w:rFonts w:ascii="Arial" w:hAnsi="Arial" w:cs="Arial"/>
          <w:color w:val="212121"/>
          <w:lang w:val="pt-BR"/>
        </w:rPr>
        <w:t xml:space="preserve">A Agenda da próxima reunião consta como </w:t>
      </w:r>
      <w:r w:rsidR="00C31A68" w:rsidRPr="00C31A68">
        <w:rPr>
          <w:rFonts w:ascii="Arial" w:hAnsi="Arial" w:cs="Arial"/>
          <w:b/>
          <w:lang w:val="pt-BR"/>
        </w:rPr>
        <w:t xml:space="preserve">Agregado </w:t>
      </w:r>
      <w:r w:rsidRPr="00C31A68">
        <w:rPr>
          <w:rFonts w:ascii="Arial" w:hAnsi="Arial" w:cs="Arial"/>
          <w:b/>
          <w:color w:val="212121"/>
          <w:lang w:val="pt-BR"/>
        </w:rPr>
        <w:t>V</w:t>
      </w:r>
      <w:r w:rsidRPr="00C31A68">
        <w:rPr>
          <w:rFonts w:ascii="Arial" w:hAnsi="Arial" w:cs="Arial"/>
          <w:color w:val="212121"/>
          <w:lang w:val="pt-BR"/>
        </w:rPr>
        <w:t>.</w:t>
      </w:r>
    </w:p>
    <w:p w14:paraId="0EBDA8F4" w14:textId="77777777" w:rsidR="00321308" w:rsidRPr="005B3EF7" w:rsidRDefault="00321308" w:rsidP="00321308">
      <w:pPr>
        <w:rPr>
          <w:highlight w:val="green"/>
        </w:rPr>
      </w:pPr>
    </w:p>
    <w:p w14:paraId="5F57FBE2" w14:textId="77777777" w:rsidR="00FA5EFA" w:rsidRPr="005B3EF7" w:rsidRDefault="00FA5EFA" w:rsidP="00321308">
      <w:pPr>
        <w:rPr>
          <w:highlight w:val="green"/>
        </w:rPr>
      </w:pPr>
    </w:p>
    <w:p w14:paraId="1D07509D" w14:textId="4728BB2E" w:rsidR="00321308" w:rsidRPr="002216F9" w:rsidRDefault="00321308" w:rsidP="003F7ABB">
      <w:pPr>
        <w:pStyle w:val="Sangradetextonormal"/>
        <w:spacing w:after="0"/>
        <w:ind w:left="0"/>
        <w:rPr>
          <w:rFonts w:ascii="Arial" w:hAnsi="Arial" w:cs="Arial"/>
          <w:b/>
          <w:bCs/>
          <w:lang w:val="pt-BR"/>
        </w:rPr>
      </w:pPr>
      <w:r w:rsidRPr="002216F9">
        <w:rPr>
          <w:rFonts w:ascii="Arial" w:hAnsi="Arial" w:cs="Arial"/>
          <w:b/>
          <w:bCs/>
          <w:lang w:val="pt-BR"/>
        </w:rPr>
        <w:t>LISTA DE AGREGADOS</w:t>
      </w:r>
    </w:p>
    <w:p w14:paraId="3CAC64D0" w14:textId="77777777" w:rsidR="00321308" w:rsidRPr="002216F9" w:rsidRDefault="00321308" w:rsidP="00321308">
      <w:pPr>
        <w:jc w:val="both"/>
        <w:rPr>
          <w:szCs w:val="24"/>
          <w:highlight w:val="green"/>
        </w:rPr>
      </w:pPr>
    </w:p>
    <w:p w14:paraId="3CA447DE" w14:textId="1452D217" w:rsidR="00321308" w:rsidRPr="005B3EF7" w:rsidRDefault="005B3EF7" w:rsidP="00321308">
      <w:pPr>
        <w:pStyle w:val="BodyText21"/>
        <w:widowControl/>
        <w:rPr>
          <w:color w:val="000000"/>
          <w:lang w:val="pt-BR"/>
        </w:rPr>
      </w:pPr>
      <w:r w:rsidRPr="005B3EF7">
        <w:rPr>
          <w:color w:val="000000"/>
          <w:lang w:val="pt-BR"/>
        </w:rPr>
        <w:t>O</w:t>
      </w:r>
      <w:r w:rsidR="00321308" w:rsidRPr="005B3EF7">
        <w:rPr>
          <w:color w:val="000000"/>
          <w:lang w:val="pt-BR"/>
        </w:rPr>
        <w:t>s Agregados que f</w:t>
      </w:r>
      <w:r w:rsidRPr="005B3EF7">
        <w:rPr>
          <w:color w:val="000000"/>
          <w:lang w:val="pt-BR"/>
        </w:rPr>
        <w:t xml:space="preserve">azem parte desta </w:t>
      </w:r>
      <w:r w:rsidR="00321308" w:rsidRPr="005B3EF7">
        <w:rPr>
          <w:color w:val="000000"/>
          <w:lang w:val="pt-BR"/>
        </w:rPr>
        <w:t>presente Ata s</w:t>
      </w:r>
      <w:r w:rsidRPr="005B3EF7">
        <w:rPr>
          <w:color w:val="000000"/>
          <w:lang w:val="pt-BR"/>
        </w:rPr>
        <w:t xml:space="preserve">ão </w:t>
      </w:r>
      <w:r w:rsidR="00321308" w:rsidRPr="005B3EF7">
        <w:rPr>
          <w:color w:val="000000"/>
          <w:lang w:val="pt-BR"/>
        </w:rPr>
        <w:t>os s</w:t>
      </w:r>
      <w:r w:rsidRPr="005B3EF7">
        <w:rPr>
          <w:color w:val="000000"/>
          <w:lang w:val="pt-BR"/>
        </w:rPr>
        <w:t>eguintes</w:t>
      </w:r>
      <w:r w:rsidR="00321308" w:rsidRPr="005B3EF7">
        <w:rPr>
          <w:color w:val="000000"/>
          <w:lang w:val="pt-BR"/>
        </w:rPr>
        <w:t>:</w:t>
      </w:r>
    </w:p>
    <w:p w14:paraId="0565F45B" w14:textId="77777777" w:rsidR="00321308" w:rsidRPr="005B3EF7" w:rsidRDefault="00321308" w:rsidP="00321308">
      <w:pPr>
        <w:widowControl w:val="0"/>
        <w:jc w:val="both"/>
        <w:rPr>
          <w:rFonts w:cs="Arial"/>
          <w:highlight w:val="green"/>
        </w:rPr>
      </w:pPr>
    </w:p>
    <w:tbl>
      <w:tblPr>
        <w:tblW w:w="0" w:type="auto"/>
        <w:tblCellMar>
          <w:left w:w="10" w:type="dxa"/>
          <w:right w:w="10" w:type="dxa"/>
        </w:tblCellMar>
        <w:tblLook w:val="04A0" w:firstRow="1" w:lastRow="0" w:firstColumn="1" w:lastColumn="0" w:noHBand="0" w:noVBand="1"/>
      </w:tblPr>
      <w:tblGrid>
        <w:gridCol w:w="1951"/>
        <w:gridCol w:w="4679"/>
        <w:gridCol w:w="1991"/>
      </w:tblGrid>
      <w:tr w:rsidR="00321308" w:rsidRPr="0080374F" w14:paraId="3BD4E071" w14:textId="77777777" w:rsidTr="00C31A68">
        <w:trPr>
          <w:trHeight w:val="340"/>
        </w:trPr>
        <w:tc>
          <w:tcPr>
            <w:tcW w:w="1951" w:type="dxa"/>
            <w:shd w:val="clear" w:color="auto" w:fill="FFFFFF"/>
            <w:tcMar>
              <w:top w:w="0" w:type="dxa"/>
              <w:left w:w="108" w:type="dxa"/>
              <w:bottom w:w="0" w:type="dxa"/>
              <w:right w:w="108" w:type="dxa"/>
            </w:tcMar>
            <w:hideMark/>
          </w:tcPr>
          <w:p w14:paraId="335BFF55" w14:textId="77777777" w:rsidR="00321308" w:rsidRPr="007F0889" w:rsidRDefault="00321308" w:rsidP="00A952FC">
            <w:pPr>
              <w:widowControl w:val="0"/>
              <w:rPr>
                <w:b/>
                <w:sz w:val="20"/>
                <w:lang w:val="es-ES_tradnl"/>
              </w:rPr>
            </w:pPr>
            <w:r w:rsidRPr="007F0889">
              <w:rPr>
                <w:rFonts w:cs="Arial"/>
                <w:b/>
                <w:lang w:val="es-ES_tradnl"/>
              </w:rPr>
              <w:t>Agregado I</w:t>
            </w:r>
          </w:p>
        </w:tc>
        <w:tc>
          <w:tcPr>
            <w:tcW w:w="6670" w:type="dxa"/>
            <w:gridSpan w:val="2"/>
            <w:shd w:val="clear" w:color="auto" w:fill="FFFFFF"/>
            <w:tcMar>
              <w:top w:w="0" w:type="dxa"/>
              <w:left w:w="108" w:type="dxa"/>
              <w:bottom w:w="0" w:type="dxa"/>
              <w:right w:w="108" w:type="dxa"/>
            </w:tcMar>
            <w:hideMark/>
          </w:tcPr>
          <w:p w14:paraId="6B5F232A" w14:textId="77B4C59E" w:rsidR="00321308" w:rsidRPr="007F0889" w:rsidRDefault="005B3EF7" w:rsidP="00A952FC">
            <w:pPr>
              <w:widowControl w:val="0"/>
              <w:jc w:val="both"/>
              <w:rPr>
                <w:lang w:val="es-ES_tradnl"/>
              </w:rPr>
            </w:pPr>
            <w:r w:rsidRPr="005B3EF7">
              <w:rPr>
                <w:rFonts w:cs="Arial"/>
                <w:lang w:val="es-ES_tradnl"/>
              </w:rPr>
              <w:t>Lista de Participantes</w:t>
            </w:r>
          </w:p>
        </w:tc>
      </w:tr>
      <w:tr w:rsidR="00321308" w:rsidRPr="0080374F" w14:paraId="0F74A5BE" w14:textId="77777777" w:rsidTr="00C31A68">
        <w:trPr>
          <w:trHeight w:val="340"/>
        </w:trPr>
        <w:tc>
          <w:tcPr>
            <w:tcW w:w="1951" w:type="dxa"/>
            <w:shd w:val="clear" w:color="auto" w:fill="FFFFFF"/>
            <w:tcMar>
              <w:top w:w="0" w:type="dxa"/>
              <w:left w:w="108" w:type="dxa"/>
              <w:bottom w:w="0" w:type="dxa"/>
              <w:right w:w="108" w:type="dxa"/>
            </w:tcMar>
            <w:hideMark/>
          </w:tcPr>
          <w:p w14:paraId="70B33553" w14:textId="77777777" w:rsidR="00321308" w:rsidRPr="007F0889" w:rsidRDefault="00321308" w:rsidP="00A952FC">
            <w:pPr>
              <w:widowControl w:val="0"/>
              <w:rPr>
                <w:b/>
                <w:lang w:val="es-ES_tradnl"/>
              </w:rPr>
            </w:pPr>
            <w:r w:rsidRPr="007F0889">
              <w:rPr>
                <w:rFonts w:cs="Arial"/>
                <w:b/>
                <w:lang w:val="es-ES_tradnl"/>
              </w:rPr>
              <w:lastRenderedPageBreak/>
              <w:t>Agregado II</w:t>
            </w:r>
          </w:p>
        </w:tc>
        <w:tc>
          <w:tcPr>
            <w:tcW w:w="6670" w:type="dxa"/>
            <w:gridSpan w:val="2"/>
            <w:shd w:val="clear" w:color="auto" w:fill="FFFFFF"/>
            <w:tcMar>
              <w:top w:w="0" w:type="dxa"/>
              <w:left w:w="108" w:type="dxa"/>
              <w:bottom w:w="0" w:type="dxa"/>
              <w:right w:w="108" w:type="dxa"/>
            </w:tcMar>
            <w:hideMark/>
          </w:tcPr>
          <w:p w14:paraId="2611AF09" w14:textId="66602227" w:rsidR="00321308" w:rsidRPr="007F0889" w:rsidRDefault="005B3EF7" w:rsidP="00A952FC">
            <w:pPr>
              <w:widowControl w:val="0"/>
              <w:jc w:val="both"/>
              <w:rPr>
                <w:lang w:val="es-ES_tradnl"/>
              </w:rPr>
            </w:pPr>
            <w:r w:rsidRPr="005B3EF7">
              <w:rPr>
                <w:rFonts w:cs="Arial"/>
                <w:lang w:val="es-ES_tradnl"/>
              </w:rPr>
              <w:t>Agenda e Cronograma</w:t>
            </w:r>
          </w:p>
        </w:tc>
      </w:tr>
      <w:tr w:rsidR="00321308" w:rsidRPr="005B3EF7" w14:paraId="6687A28D" w14:textId="77777777" w:rsidTr="00C31A68">
        <w:trPr>
          <w:trHeight w:val="922"/>
        </w:trPr>
        <w:tc>
          <w:tcPr>
            <w:tcW w:w="1951" w:type="dxa"/>
            <w:shd w:val="clear" w:color="auto" w:fill="FFFFFF"/>
            <w:tcMar>
              <w:top w:w="0" w:type="dxa"/>
              <w:left w:w="108" w:type="dxa"/>
              <w:bottom w:w="0" w:type="dxa"/>
              <w:right w:w="108" w:type="dxa"/>
            </w:tcMar>
          </w:tcPr>
          <w:p w14:paraId="090729B7" w14:textId="77777777" w:rsidR="00321308" w:rsidRPr="007F0889" w:rsidRDefault="00321308" w:rsidP="00A952FC">
            <w:pPr>
              <w:widowControl w:val="0"/>
              <w:rPr>
                <w:rFonts w:cs="Arial"/>
                <w:b/>
                <w:lang w:val="es-ES_tradnl"/>
              </w:rPr>
            </w:pPr>
            <w:r w:rsidRPr="007F0889">
              <w:rPr>
                <w:rFonts w:cs="Arial"/>
                <w:b/>
                <w:lang w:val="es-ES_tradnl"/>
              </w:rPr>
              <w:t>Agregado III</w:t>
            </w:r>
          </w:p>
        </w:tc>
        <w:tc>
          <w:tcPr>
            <w:tcW w:w="6670" w:type="dxa"/>
            <w:gridSpan w:val="2"/>
            <w:shd w:val="clear" w:color="auto" w:fill="FFFFFF"/>
            <w:tcMar>
              <w:top w:w="0" w:type="dxa"/>
              <w:left w:w="108" w:type="dxa"/>
              <w:bottom w:w="0" w:type="dxa"/>
              <w:right w:w="108" w:type="dxa"/>
            </w:tcMar>
            <w:hideMark/>
          </w:tcPr>
          <w:p w14:paraId="72D81417" w14:textId="33D08BE6" w:rsidR="00636DA1" w:rsidRPr="005B3EF7" w:rsidRDefault="005B3EF7" w:rsidP="00E469D5">
            <w:pPr>
              <w:widowControl w:val="0"/>
              <w:jc w:val="both"/>
              <w:rPr>
                <w:rFonts w:cs="Arial"/>
                <w:color w:val="212121"/>
                <w:szCs w:val="24"/>
              </w:rPr>
            </w:pPr>
            <w:r w:rsidRPr="00876D44">
              <w:rPr>
                <w:rFonts w:cs="Arial"/>
              </w:rPr>
              <w:t>Documentação de trabalho - Revisão da Resolução GMC Nº 23/04 "Regulamento Técnico do MERCOSUL sobre Segurança em Brinquedos" (formato digital)</w:t>
            </w:r>
          </w:p>
        </w:tc>
      </w:tr>
      <w:tr w:rsidR="00C31A68" w:rsidRPr="005B3EF7" w14:paraId="16D09C69" w14:textId="77777777" w:rsidTr="00C31A68">
        <w:trPr>
          <w:gridAfter w:val="1"/>
          <w:wAfter w:w="1991" w:type="dxa"/>
          <w:trHeight w:val="340"/>
        </w:trPr>
        <w:tc>
          <w:tcPr>
            <w:tcW w:w="1951" w:type="dxa"/>
            <w:shd w:val="clear" w:color="auto" w:fill="FFFFFF"/>
            <w:tcMar>
              <w:top w:w="0" w:type="dxa"/>
              <w:left w:w="108" w:type="dxa"/>
              <w:bottom w:w="0" w:type="dxa"/>
              <w:right w:w="108" w:type="dxa"/>
            </w:tcMar>
            <w:hideMark/>
          </w:tcPr>
          <w:p w14:paraId="39779D04" w14:textId="00A1B220" w:rsidR="00C35059" w:rsidRDefault="00273387" w:rsidP="00E81EAD">
            <w:pPr>
              <w:widowControl w:val="0"/>
              <w:rPr>
                <w:rFonts w:cs="Arial"/>
                <w:b/>
                <w:lang w:val="es-ES_tradnl"/>
              </w:rPr>
            </w:pPr>
            <w:r>
              <w:br w:type="page"/>
            </w:r>
            <w:r w:rsidR="00C35059" w:rsidRPr="007F0889">
              <w:rPr>
                <w:rFonts w:cs="Arial"/>
                <w:b/>
                <w:lang w:val="es-ES_tradnl"/>
              </w:rPr>
              <w:t xml:space="preserve">Agregado </w:t>
            </w:r>
            <w:r w:rsidR="00906073">
              <w:rPr>
                <w:rFonts w:cs="Arial"/>
                <w:b/>
                <w:lang w:val="es-ES_tradnl"/>
              </w:rPr>
              <w:t>I</w:t>
            </w:r>
            <w:r w:rsidR="00C35059" w:rsidRPr="007F0889">
              <w:rPr>
                <w:rFonts w:cs="Arial"/>
                <w:b/>
                <w:lang w:val="es-ES_tradnl"/>
              </w:rPr>
              <w:t>V</w:t>
            </w:r>
          </w:p>
          <w:p w14:paraId="31280727" w14:textId="7D8FCA0C" w:rsidR="004735F3" w:rsidRPr="00C35059" w:rsidRDefault="004735F3" w:rsidP="00E81EAD">
            <w:pPr>
              <w:widowControl w:val="0"/>
              <w:rPr>
                <w:rFonts w:cs="Arial"/>
                <w:b/>
                <w:lang w:val="es-ES_tradnl"/>
              </w:rPr>
            </w:pPr>
            <w:r>
              <w:rPr>
                <w:rFonts w:cs="Arial"/>
                <w:b/>
                <w:lang w:val="es-ES_tradnl"/>
              </w:rPr>
              <w:t>Agregado V</w:t>
            </w:r>
          </w:p>
        </w:tc>
        <w:tc>
          <w:tcPr>
            <w:tcW w:w="4679" w:type="dxa"/>
            <w:shd w:val="clear" w:color="auto" w:fill="FFFFFF"/>
            <w:tcMar>
              <w:top w:w="0" w:type="dxa"/>
              <w:left w:w="108" w:type="dxa"/>
              <w:bottom w:w="0" w:type="dxa"/>
              <w:right w:w="108" w:type="dxa"/>
            </w:tcMar>
          </w:tcPr>
          <w:p w14:paraId="361A48AC" w14:textId="7D8FC171" w:rsidR="004735F3" w:rsidRPr="00876D44" w:rsidRDefault="004735F3" w:rsidP="00E81EAD">
            <w:pPr>
              <w:widowControl w:val="0"/>
              <w:jc w:val="both"/>
              <w:rPr>
                <w:rFonts w:cs="Arial"/>
                <w:bCs/>
              </w:rPr>
            </w:pPr>
            <w:r w:rsidRPr="00876D44">
              <w:rPr>
                <w:rFonts w:cs="Arial"/>
                <w:bCs/>
              </w:rPr>
              <w:t xml:space="preserve">Grau de </w:t>
            </w:r>
            <w:r w:rsidR="00C31A68">
              <w:rPr>
                <w:rFonts w:cs="Arial"/>
                <w:bCs/>
              </w:rPr>
              <w:t>A</w:t>
            </w:r>
            <w:r w:rsidR="00C31A68">
              <w:rPr>
                <w:rFonts w:cs="Arial"/>
              </w:rPr>
              <w:t>vanço</w:t>
            </w:r>
          </w:p>
          <w:p w14:paraId="67A74360" w14:textId="7E814F95" w:rsidR="00C35059" w:rsidRPr="00876D44" w:rsidRDefault="005B3EF7" w:rsidP="00E81EAD">
            <w:pPr>
              <w:widowControl w:val="0"/>
              <w:jc w:val="both"/>
              <w:rPr>
                <w:rFonts w:cs="Arial"/>
                <w:bCs/>
              </w:rPr>
            </w:pPr>
            <w:r w:rsidRPr="00876D44">
              <w:rPr>
                <w:rFonts w:cs="Arial"/>
                <w:bCs/>
              </w:rPr>
              <w:t>Agenda da próxima reunião</w:t>
            </w:r>
          </w:p>
        </w:tc>
      </w:tr>
    </w:tbl>
    <w:p w14:paraId="5C0D1626" w14:textId="77777777" w:rsidR="007B6C15" w:rsidRPr="00876D44" w:rsidRDefault="007B6C15" w:rsidP="006A4042">
      <w:pPr>
        <w:jc w:val="both"/>
        <w:rPr>
          <w:rFonts w:cs="Arial"/>
          <w:b/>
        </w:rPr>
      </w:pPr>
    </w:p>
    <w:p w14:paraId="7D179DDF" w14:textId="77777777" w:rsidR="00321308" w:rsidRPr="00876D44" w:rsidRDefault="00321308" w:rsidP="006A4042">
      <w:pPr>
        <w:jc w:val="both"/>
        <w:rPr>
          <w:rFonts w:cs="Arial"/>
          <w:b/>
        </w:rPr>
      </w:pPr>
    </w:p>
    <w:p w14:paraId="274D1EE8" w14:textId="77777777" w:rsidR="004D769B" w:rsidRPr="00876D44" w:rsidRDefault="004D769B" w:rsidP="006A4042">
      <w:pPr>
        <w:jc w:val="both"/>
        <w:rPr>
          <w:rFonts w:cs="Arial"/>
          <w:b/>
        </w:rPr>
      </w:pPr>
    </w:p>
    <w:p w14:paraId="54A76A92" w14:textId="77777777" w:rsidR="007B6C15" w:rsidRPr="00876D44" w:rsidRDefault="007B6C15" w:rsidP="006A4042">
      <w:pPr>
        <w:jc w:val="both"/>
        <w:rPr>
          <w:rFonts w:cs="Arial"/>
          <w:b/>
        </w:rPr>
      </w:pPr>
    </w:p>
    <w:p w14:paraId="35B03709" w14:textId="77777777" w:rsidR="005E50DD" w:rsidRPr="00876D44" w:rsidRDefault="005E50DD" w:rsidP="007B6C15">
      <w:pPr>
        <w:jc w:val="both"/>
      </w:pPr>
      <w:r w:rsidRPr="00876D44">
        <w:rPr>
          <w:rFonts w:cs="Arial"/>
          <w:b/>
        </w:rPr>
        <w:tab/>
      </w: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5E50DD" w:rsidRPr="005B3EF7" w14:paraId="53D06370" w14:textId="77777777" w:rsidTr="00E40F62">
        <w:trPr>
          <w:trHeight w:val="858"/>
          <w:jc w:val="center"/>
        </w:trPr>
        <w:tc>
          <w:tcPr>
            <w:tcW w:w="4568" w:type="dxa"/>
          </w:tcPr>
          <w:p w14:paraId="443C1F7F" w14:textId="77777777" w:rsidR="008D7B44" w:rsidRPr="002216F9" w:rsidRDefault="008D7B44" w:rsidP="002D36EA">
            <w:pPr>
              <w:autoSpaceDE w:val="0"/>
              <w:jc w:val="center"/>
              <w:rPr>
                <w:b/>
              </w:rPr>
            </w:pPr>
          </w:p>
          <w:p w14:paraId="51913310" w14:textId="77777777" w:rsidR="005E50DD" w:rsidRPr="002216F9" w:rsidRDefault="005E50DD" w:rsidP="002D36EA">
            <w:pPr>
              <w:autoSpaceDE w:val="0"/>
              <w:jc w:val="center"/>
              <w:rPr>
                <w:b/>
              </w:rPr>
            </w:pPr>
            <w:r w:rsidRPr="002216F9">
              <w:rPr>
                <w:b/>
              </w:rPr>
              <w:t>___________________________</w:t>
            </w:r>
            <w:r w:rsidR="00557666" w:rsidRPr="002216F9">
              <w:rPr>
                <w:b/>
              </w:rPr>
              <w:t>____</w:t>
            </w:r>
          </w:p>
          <w:p w14:paraId="4A60C42E" w14:textId="0E58B30A" w:rsidR="005E50DD" w:rsidRPr="002216F9" w:rsidRDefault="005B3EF7" w:rsidP="002D36EA">
            <w:pPr>
              <w:autoSpaceDE w:val="0"/>
              <w:jc w:val="center"/>
              <w:rPr>
                <w:b/>
              </w:rPr>
            </w:pPr>
            <w:r w:rsidRPr="002216F9">
              <w:rPr>
                <w:b/>
              </w:rPr>
              <w:t xml:space="preserve">Pela delegação da </w:t>
            </w:r>
            <w:r w:rsidR="005E50DD" w:rsidRPr="002216F9">
              <w:rPr>
                <w:b/>
              </w:rPr>
              <w:t>Argentina</w:t>
            </w:r>
          </w:p>
          <w:p w14:paraId="7D52EA9B" w14:textId="77777777" w:rsidR="005E50DD" w:rsidRPr="002216F9" w:rsidRDefault="00E4681B" w:rsidP="002D36EA">
            <w:pPr>
              <w:autoSpaceDE w:val="0"/>
              <w:jc w:val="center"/>
              <w:rPr>
                <w:rFonts w:cs="Arial"/>
                <w:bCs/>
                <w:szCs w:val="24"/>
              </w:rPr>
            </w:pPr>
            <w:r w:rsidRPr="002216F9">
              <w:rPr>
                <w:rFonts w:cs="Arial"/>
                <w:bCs/>
              </w:rPr>
              <w:t>Laura Siso</w:t>
            </w:r>
          </w:p>
        </w:tc>
        <w:tc>
          <w:tcPr>
            <w:tcW w:w="4568" w:type="dxa"/>
          </w:tcPr>
          <w:p w14:paraId="70FF2A9A" w14:textId="77777777" w:rsidR="005E50DD" w:rsidRPr="002216F9" w:rsidRDefault="005E50DD" w:rsidP="002D36EA">
            <w:pPr>
              <w:autoSpaceDE w:val="0"/>
              <w:jc w:val="center"/>
              <w:rPr>
                <w:b/>
              </w:rPr>
            </w:pPr>
          </w:p>
          <w:p w14:paraId="08123E2D" w14:textId="77777777" w:rsidR="005E50DD" w:rsidRPr="002216F9" w:rsidRDefault="005E50DD" w:rsidP="002D36EA">
            <w:pPr>
              <w:autoSpaceDE w:val="0"/>
              <w:jc w:val="center"/>
              <w:rPr>
                <w:b/>
              </w:rPr>
            </w:pPr>
            <w:r w:rsidRPr="002216F9">
              <w:rPr>
                <w:b/>
              </w:rPr>
              <w:t>___________________________</w:t>
            </w:r>
            <w:r w:rsidR="00557666" w:rsidRPr="002216F9">
              <w:rPr>
                <w:b/>
              </w:rPr>
              <w:t>___</w:t>
            </w:r>
          </w:p>
          <w:p w14:paraId="3EE7EAF0" w14:textId="2C5FC173" w:rsidR="005E50DD" w:rsidRPr="002216F9" w:rsidRDefault="005B3EF7" w:rsidP="002D36EA">
            <w:pPr>
              <w:autoSpaceDE w:val="0"/>
              <w:jc w:val="center"/>
              <w:rPr>
                <w:b/>
              </w:rPr>
            </w:pPr>
            <w:r w:rsidRPr="002216F9">
              <w:rPr>
                <w:b/>
              </w:rPr>
              <w:t xml:space="preserve">Pela delegação do </w:t>
            </w:r>
            <w:r w:rsidR="005E50DD" w:rsidRPr="002216F9">
              <w:rPr>
                <w:b/>
              </w:rPr>
              <w:t>Brasil</w:t>
            </w:r>
          </w:p>
          <w:p w14:paraId="622CC191" w14:textId="77777777" w:rsidR="005E50DD" w:rsidRPr="002216F9" w:rsidRDefault="00774A3A" w:rsidP="002D36EA">
            <w:pPr>
              <w:autoSpaceDE w:val="0"/>
              <w:jc w:val="center"/>
            </w:pPr>
            <w:r w:rsidRPr="002216F9">
              <w:rPr>
                <w:rFonts w:eastAsia="Arial" w:cs="Arial"/>
                <w:bCs/>
              </w:rPr>
              <w:t>Luciane Peres Lobo</w:t>
            </w:r>
          </w:p>
          <w:p w14:paraId="6A0AC358" w14:textId="77777777" w:rsidR="005E50DD" w:rsidRPr="002216F9" w:rsidRDefault="005E50DD" w:rsidP="002D36EA">
            <w:pPr>
              <w:autoSpaceDE w:val="0"/>
              <w:jc w:val="center"/>
            </w:pPr>
          </w:p>
          <w:p w14:paraId="39F507D9" w14:textId="77777777" w:rsidR="0084670D" w:rsidRPr="002216F9" w:rsidRDefault="0084670D" w:rsidP="002D36EA">
            <w:pPr>
              <w:autoSpaceDE w:val="0"/>
              <w:jc w:val="center"/>
            </w:pPr>
          </w:p>
          <w:p w14:paraId="083AD37F" w14:textId="77777777" w:rsidR="0084670D" w:rsidRPr="002216F9" w:rsidRDefault="0084670D" w:rsidP="002D36EA">
            <w:pPr>
              <w:autoSpaceDE w:val="0"/>
              <w:jc w:val="center"/>
            </w:pPr>
          </w:p>
        </w:tc>
      </w:tr>
      <w:tr w:rsidR="00E40F62" w:rsidRPr="005B3EF7" w14:paraId="2BF627F7" w14:textId="77777777" w:rsidTr="00E40F62">
        <w:trPr>
          <w:trHeight w:val="858"/>
          <w:jc w:val="center"/>
        </w:trPr>
        <w:tc>
          <w:tcPr>
            <w:tcW w:w="4568" w:type="dxa"/>
          </w:tcPr>
          <w:p w14:paraId="7C839148" w14:textId="77777777" w:rsidR="00E40F62" w:rsidRPr="002216F9" w:rsidRDefault="00E40F62" w:rsidP="002D36EA">
            <w:pPr>
              <w:autoSpaceDE w:val="0"/>
              <w:jc w:val="center"/>
              <w:rPr>
                <w:b/>
              </w:rPr>
            </w:pPr>
          </w:p>
          <w:p w14:paraId="5E696FF0" w14:textId="77777777" w:rsidR="00E40F62" w:rsidRPr="002216F9" w:rsidRDefault="00E40F62" w:rsidP="002D36EA">
            <w:pPr>
              <w:autoSpaceDE w:val="0"/>
              <w:jc w:val="center"/>
              <w:rPr>
                <w:b/>
              </w:rPr>
            </w:pPr>
            <w:r w:rsidRPr="002216F9">
              <w:rPr>
                <w:b/>
              </w:rPr>
              <w:t>___________________________</w:t>
            </w:r>
          </w:p>
          <w:p w14:paraId="0DF842E6" w14:textId="6A82A02A" w:rsidR="00E40F62" w:rsidRPr="002216F9" w:rsidRDefault="005B3EF7" w:rsidP="002D36EA">
            <w:pPr>
              <w:autoSpaceDE w:val="0"/>
              <w:jc w:val="center"/>
              <w:rPr>
                <w:b/>
              </w:rPr>
            </w:pPr>
            <w:r w:rsidRPr="002216F9">
              <w:rPr>
                <w:b/>
              </w:rPr>
              <w:t xml:space="preserve">Pela delegação do </w:t>
            </w:r>
            <w:r w:rsidR="00E40F62" w:rsidRPr="002216F9">
              <w:rPr>
                <w:b/>
              </w:rPr>
              <w:t>Paragua</w:t>
            </w:r>
            <w:r w:rsidRPr="002216F9">
              <w:rPr>
                <w:b/>
              </w:rPr>
              <w:t>i</w:t>
            </w:r>
          </w:p>
          <w:p w14:paraId="082B3CF0" w14:textId="77777777" w:rsidR="00E40F62" w:rsidRPr="002216F9" w:rsidRDefault="00E40F62" w:rsidP="002D36EA">
            <w:pPr>
              <w:jc w:val="center"/>
              <w:rPr>
                <w:rFonts w:eastAsia="Calibri" w:cs="Arial"/>
                <w:bCs/>
                <w:noProof/>
                <w:szCs w:val="24"/>
              </w:rPr>
            </w:pPr>
            <w:r w:rsidRPr="002216F9">
              <w:rPr>
                <w:rFonts w:eastAsia="Arial" w:cs="Arial"/>
                <w:bCs/>
                <w:szCs w:val="24"/>
              </w:rPr>
              <w:t>Lucia Francia</w:t>
            </w:r>
          </w:p>
          <w:p w14:paraId="7DCD6C52" w14:textId="77777777" w:rsidR="00E40F62" w:rsidRPr="002216F9" w:rsidRDefault="00E40F62" w:rsidP="002D36EA">
            <w:pPr>
              <w:autoSpaceDE w:val="0"/>
              <w:jc w:val="center"/>
              <w:rPr>
                <w:b/>
              </w:rPr>
            </w:pPr>
          </w:p>
          <w:p w14:paraId="4CC17B47" w14:textId="77777777" w:rsidR="00E40F62" w:rsidRPr="002216F9" w:rsidRDefault="00E40F62" w:rsidP="004D769B">
            <w:pPr>
              <w:autoSpaceDE w:val="0"/>
              <w:rPr>
                <w:b/>
              </w:rPr>
            </w:pPr>
          </w:p>
        </w:tc>
        <w:tc>
          <w:tcPr>
            <w:tcW w:w="4568" w:type="dxa"/>
          </w:tcPr>
          <w:p w14:paraId="35A32571" w14:textId="77777777" w:rsidR="00E40F62" w:rsidRPr="002216F9" w:rsidRDefault="00E40F62" w:rsidP="002D36EA">
            <w:pPr>
              <w:autoSpaceDE w:val="0"/>
              <w:jc w:val="center"/>
              <w:rPr>
                <w:b/>
              </w:rPr>
            </w:pPr>
          </w:p>
          <w:p w14:paraId="4EE020F0" w14:textId="77777777" w:rsidR="00E40F62" w:rsidRPr="002216F9" w:rsidRDefault="00E40F62" w:rsidP="002D36EA">
            <w:pPr>
              <w:autoSpaceDE w:val="0"/>
              <w:jc w:val="center"/>
              <w:rPr>
                <w:b/>
              </w:rPr>
            </w:pPr>
            <w:r w:rsidRPr="002216F9">
              <w:rPr>
                <w:b/>
              </w:rPr>
              <w:t>___________________________</w:t>
            </w:r>
          </w:p>
          <w:p w14:paraId="075C7C92" w14:textId="3DBD3110" w:rsidR="00E40F62" w:rsidRPr="002216F9" w:rsidRDefault="005B3EF7" w:rsidP="002D36EA">
            <w:pPr>
              <w:autoSpaceDE w:val="0"/>
              <w:jc w:val="center"/>
              <w:rPr>
                <w:b/>
              </w:rPr>
            </w:pPr>
            <w:r w:rsidRPr="002216F9">
              <w:rPr>
                <w:b/>
              </w:rPr>
              <w:t xml:space="preserve">Pela delegação do </w:t>
            </w:r>
            <w:r w:rsidR="00E40F62" w:rsidRPr="002216F9">
              <w:rPr>
                <w:b/>
              </w:rPr>
              <w:t>Urugua</w:t>
            </w:r>
            <w:r w:rsidRPr="002216F9">
              <w:rPr>
                <w:b/>
              </w:rPr>
              <w:t>i</w:t>
            </w:r>
          </w:p>
          <w:p w14:paraId="0223974D" w14:textId="77777777" w:rsidR="00E40F62" w:rsidRPr="002216F9" w:rsidRDefault="00E40F62" w:rsidP="002D36EA">
            <w:pPr>
              <w:tabs>
                <w:tab w:val="left" w:pos="1134"/>
              </w:tabs>
              <w:ind w:hanging="2"/>
              <w:jc w:val="center"/>
              <w:rPr>
                <w:rFonts w:eastAsia="Arial" w:cs="Arial"/>
                <w:szCs w:val="24"/>
              </w:rPr>
            </w:pPr>
            <w:r w:rsidRPr="002216F9">
              <w:rPr>
                <w:rFonts w:eastAsia="Arial" w:cs="Arial"/>
                <w:szCs w:val="24"/>
              </w:rPr>
              <w:t xml:space="preserve">Diego </w:t>
            </w:r>
            <w:proofErr w:type="spellStart"/>
            <w:r w:rsidRPr="002216F9">
              <w:rPr>
                <w:rFonts w:eastAsia="Arial" w:cs="Arial"/>
                <w:szCs w:val="24"/>
              </w:rPr>
              <w:t>Campomar</w:t>
            </w:r>
            <w:proofErr w:type="spellEnd"/>
          </w:p>
          <w:p w14:paraId="2A702989" w14:textId="77777777" w:rsidR="00E40F62" w:rsidRPr="002216F9" w:rsidRDefault="00E40F62" w:rsidP="002D36EA">
            <w:pPr>
              <w:autoSpaceDE w:val="0"/>
              <w:jc w:val="center"/>
              <w:rPr>
                <w:b/>
              </w:rPr>
            </w:pPr>
          </w:p>
        </w:tc>
      </w:tr>
    </w:tbl>
    <w:p w14:paraId="1D680C3E" w14:textId="77777777" w:rsidR="001136CE" w:rsidRPr="002216F9" w:rsidRDefault="001136CE" w:rsidP="006A4042">
      <w:pPr>
        <w:jc w:val="both"/>
        <w:rPr>
          <w:sz w:val="20"/>
          <w:lang w:eastAsia="ar-SA"/>
        </w:rPr>
      </w:pPr>
    </w:p>
    <w:p w14:paraId="3BAA7460" w14:textId="77777777" w:rsidR="00E84F69" w:rsidRPr="002216F9" w:rsidRDefault="00E84F69" w:rsidP="006A4042">
      <w:pPr>
        <w:pStyle w:val="Prrafodelista"/>
        <w:suppressAutoHyphens/>
        <w:autoSpaceDN w:val="0"/>
        <w:ind w:left="0"/>
        <w:jc w:val="both"/>
        <w:textAlignment w:val="baseline"/>
        <w:rPr>
          <w:rFonts w:ascii="Arial" w:hAnsi="Arial" w:cs="Arial"/>
          <w:lang w:val="pt-BR"/>
        </w:rPr>
      </w:pPr>
    </w:p>
    <w:sectPr w:rsidR="00E84F69" w:rsidRPr="002216F9" w:rsidSect="00273387">
      <w:headerReference w:type="default" r:id="rId8"/>
      <w:footerReference w:type="default" r:id="rId9"/>
      <w:pgSz w:w="11907" w:h="16840" w:code="9"/>
      <w:pgMar w:top="676" w:right="1701" w:bottom="1417" w:left="1701" w:header="1155" w:footer="28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4186" w14:textId="77777777" w:rsidR="008B78BB" w:rsidRDefault="008B78BB">
      <w:r>
        <w:separator/>
      </w:r>
    </w:p>
  </w:endnote>
  <w:endnote w:type="continuationSeparator" w:id="0">
    <w:p w14:paraId="643B8565" w14:textId="77777777" w:rsidR="008B78BB" w:rsidRDefault="008B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8B4A" w14:textId="77777777" w:rsidR="00180977" w:rsidRDefault="001A0476">
    <w:pPr>
      <w:pStyle w:val="Piedepgina"/>
      <w:jc w:val="right"/>
    </w:pPr>
    <w:r>
      <w:fldChar w:fldCharType="begin"/>
    </w:r>
    <w:r w:rsidR="00180977">
      <w:instrText xml:space="preserve"> PAGE   \* MERGEFORMAT </w:instrText>
    </w:r>
    <w:r>
      <w:fldChar w:fldCharType="separate"/>
    </w:r>
    <w:r w:rsidR="0090433C">
      <w:rPr>
        <w:noProof/>
      </w:rPr>
      <w:t>1</w:t>
    </w:r>
    <w:r>
      <w:rPr>
        <w:noProof/>
      </w:rPr>
      <w:fldChar w:fldCharType="end"/>
    </w:r>
  </w:p>
  <w:p w14:paraId="4B2C709F" w14:textId="77777777" w:rsidR="00E84F69" w:rsidRPr="00A81730" w:rsidRDefault="00E84F69" w:rsidP="00F44C43">
    <w:pPr>
      <w:pStyle w:val="Piedepgina"/>
      <w:rPr>
        <w:lang w:val="es-U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8E458" w14:textId="77777777" w:rsidR="008B78BB" w:rsidRDefault="008B78BB">
      <w:r>
        <w:separator/>
      </w:r>
    </w:p>
  </w:footnote>
  <w:footnote w:type="continuationSeparator" w:id="0">
    <w:p w14:paraId="74C101F1" w14:textId="77777777" w:rsidR="008B78BB" w:rsidRDefault="008B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D7EA" w14:textId="6812C679" w:rsidR="00D0276C" w:rsidRDefault="00273387" w:rsidP="00581615">
    <w:pPr>
      <w:pStyle w:val="Encabezado"/>
      <w:ind w:left="-284"/>
    </w:pPr>
    <w:r>
      <w:rPr>
        <w:noProof/>
        <w:snapToGrid/>
        <w:lang w:val="pt-BR" w:eastAsia="pt-BR"/>
      </w:rPr>
      <w:drawing>
        <wp:anchor distT="0" distB="0" distL="114300" distR="114300" simplePos="0" relativeHeight="251656704" behindDoc="0" locked="0" layoutInCell="0" allowOverlap="1" wp14:anchorId="6E62B4A5" wp14:editId="43A5FAD7">
          <wp:simplePos x="0" y="0"/>
          <wp:positionH relativeFrom="column">
            <wp:posOffset>-1905</wp:posOffset>
          </wp:positionH>
          <wp:positionV relativeFrom="paragraph">
            <wp:posOffset>-20320</wp:posOffset>
          </wp:positionV>
          <wp:extent cx="1186180" cy="748030"/>
          <wp:effectExtent l="0" t="0" r="0" b="0"/>
          <wp:wrapTopAndBottom/>
          <wp:docPr id="1054292965" name="Imagen 1054292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pt-BR" w:eastAsia="pt-BR"/>
      </w:rPr>
      <w:drawing>
        <wp:anchor distT="0" distB="0" distL="114300" distR="114300" simplePos="0" relativeHeight="251657728" behindDoc="1" locked="0" layoutInCell="1" allowOverlap="1" wp14:anchorId="7F921471" wp14:editId="775F1EF3">
          <wp:simplePos x="0" y="0"/>
          <wp:positionH relativeFrom="column">
            <wp:posOffset>4187190</wp:posOffset>
          </wp:positionH>
          <wp:positionV relativeFrom="paragraph">
            <wp:posOffset>5080</wp:posOffset>
          </wp:positionV>
          <wp:extent cx="1208405" cy="762000"/>
          <wp:effectExtent l="0" t="0" r="0" b="0"/>
          <wp:wrapTight wrapText="bothSides">
            <wp:wrapPolygon edited="0">
              <wp:start x="0" y="0"/>
              <wp:lineTo x="0" y="21060"/>
              <wp:lineTo x="21112" y="21060"/>
              <wp:lineTo x="21112" y="0"/>
              <wp:lineTo x="0" y="0"/>
            </wp:wrapPolygon>
          </wp:wrapTight>
          <wp:docPr id="588585959" name="Imagen 588585959"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8405" cy="762000"/>
                  </a:xfrm>
                  <a:prstGeom prst="rect">
                    <a:avLst/>
                  </a:prstGeom>
                  <a:noFill/>
                  <a:ln>
                    <a:noFill/>
                  </a:ln>
                </pic:spPr>
              </pic:pic>
            </a:graphicData>
          </a:graphic>
        </wp:anchor>
      </w:drawing>
    </w:r>
  </w:p>
  <w:p w14:paraId="62D6E746" w14:textId="7BF7F9D4" w:rsidR="00D0276C" w:rsidRDefault="00273387" w:rsidP="00581615">
    <w:pPr>
      <w:pStyle w:val="Encabezado"/>
      <w:ind w:left="-284"/>
    </w:pPr>
    <w:r>
      <w:t xml:space="preserve">                                                                                                               </w:t>
    </w:r>
  </w:p>
  <w:p w14:paraId="590194CE" w14:textId="06F1038D" w:rsidR="00273387" w:rsidRDefault="00273387" w:rsidP="00581615">
    <w:pPr>
      <w:pStyle w:val="Encabezado"/>
      <w:ind w:left="-284"/>
    </w:pPr>
    <w:r>
      <w:t xml:space="preserve">                                                                     </w:t>
    </w:r>
  </w:p>
  <w:p w14:paraId="69735C44" w14:textId="77777777" w:rsidR="00E84F69" w:rsidRDefault="00000000" w:rsidP="00E40F62">
    <w:pPr>
      <w:pStyle w:val="Encabezado"/>
    </w:pPr>
    <w:r>
      <w:rPr>
        <w:noProof/>
        <w:snapToGrid/>
        <w:lang w:val="es-UY" w:eastAsia="es-UY"/>
      </w:rPr>
      <w:pict w14:anchorId="0E5C8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5" type="#_x0000_t75" style="position:absolute;margin-left:-22.1pt;margin-top:162.2pt;width:508.75pt;height:310.25pt;z-index:-251657728;mso-position-horizontal-relative:margin;mso-position-vertical-relative:margin" o:allowincell="f">
          <v:imagedata r:id="rId3"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1CC2C0E"/>
    <w:multiLevelType w:val="hybridMultilevel"/>
    <w:tmpl w:val="0C186DCA"/>
    <w:lvl w:ilvl="0" w:tplc="942A95BE">
      <w:start w:val="1"/>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2" w15:restartNumberingAfterBreak="0">
    <w:nsid w:val="0BF55535"/>
    <w:multiLevelType w:val="hybridMultilevel"/>
    <w:tmpl w:val="B1161324"/>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 w15:restartNumberingAfterBreak="0">
    <w:nsid w:val="0EC2695A"/>
    <w:multiLevelType w:val="hybridMultilevel"/>
    <w:tmpl w:val="A88218AE"/>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F8E643E"/>
    <w:multiLevelType w:val="hybridMultilevel"/>
    <w:tmpl w:val="36F4C1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50828"/>
    <w:multiLevelType w:val="hybridMultilevel"/>
    <w:tmpl w:val="4EA0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44570"/>
    <w:multiLevelType w:val="hybridMultilevel"/>
    <w:tmpl w:val="AF0C02F0"/>
    <w:lvl w:ilvl="0" w:tplc="11A2B346">
      <w:start w:val="1"/>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2D4F7D61"/>
    <w:multiLevelType w:val="hybridMultilevel"/>
    <w:tmpl w:val="9D72AF46"/>
    <w:lvl w:ilvl="0" w:tplc="53B8418A">
      <w:start w:val="5"/>
      <w:numFmt w:val="decimal"/>
      <w:lvlText w:val="%1."/>
      <w:lvlJc w:val="left"/>
      <w:pPr>
        <w:ind w:left="360" w:hanging="360"/>
      </w:pPr>
      <w:rPr>
        <w:rFonts w:hint="default"/>
        <w:b/>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8" w15:restartNumberingAfterBreak="0">
    <w:nsid w:val="2EB05989"/>
    <w:multiLevelType w:val="hybridMultilevel"/>
    <w:tmpl w:val="06486B76"/>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1DF7B09"/>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3F5738C"/>
    <w:multiLevelType w:val="hybridMultilevel"/>
    <w:tmpl w:val="F0BC14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4C939C1"/>
    <w:multiLevelType w:val="hybridMultilevel"/>
    <w:tmpl w:val="5FF494DE"/>
    <w:lvl w:ilvl="0" w:tplc="70D88316">
      <w:start w:val="3"/>
      <w:numFmt w:val="bullet"/>
      <w:lvlText w:val="-"/>
      <w:lvlJc w:val="left"/>
      <w:pPr>
        <w:ind w:left="1068" w:hanging="360"/>
      </w:pPr>
      <w:rPr>
        <w:rFonts w:ascii="Arial" w:eastAsia="Times New Roman" w:hAnsi="Aria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374A63CB"/>
    <w:multiLevelType w:val="hybridMultilevel"/>
    <w:tmpl w:val="30F2124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898665D"/>
    <w:multiLevelType w:val="hybridMultilevel"/>
    <w:tmpl w:val="0854DF90"/>
    <w:lvl w:ilvl="0" w:tplc="AA0C07D0">
      <w:start w:val="6"/>
      <w:numFmt w:val="decimal"/>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4" w15:restartNumberingAfterBreak="0">
    <w:nsid w:val="38D9277D"/>
    <w:multiLevelType w:val="hybridMultilevel"/>
    <w:tmpl w:val="97065C5C"/>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93F7595"/>
    <w:multiLevelType w:val="hybridMultilevel"/>
    <w:tmpl w:val="4E4C34D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39E24F67"/>
    <w:multiLevelType w:val="hybridMultilevel"/>
    <w:tmpl w:val="D79C175A"/>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3BE330B5"/>
    <w:multiLevelType w:val="hybridMultilevel"/>
    <w:tmpl w:val="DBFE1802"/>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5368EE"/>
    <w:multiLevelType w:val="hybridMultilevel"/>
    <w:tmpl w:val="DA2439A8"/>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9" w15:restartNumberingAfterBreak="0">
    <w:nsid w:val="3E0F0ACC"/>
    <w:multiLevelType w:val="hybridMultilevel"/>
    <w:tmpl w:val="BB648E58"/>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056687B"/>
    <w:multiLevelType w:val="hybridMultilevel"/>
    <w:tmpl w:val="47E0AF50"/>
    <w:lvl w:ilvl="0" w:tplc="380A0001">
      <w:start w:val="1"/>
      <w:numFmt w:val="bullet"/>
      <w:lvlText w:val=""/>
      <w:lvlJc w:val="left"/>
      <w:pPr>
        <w:ind w:left="1440" w:hanging="360"/>
      </w:pPr>
      <w:rPr>
        <w:rFonts w:ascii="Symbol" w:hAnsi="Symbol"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21" w15:restartNumberingAfterBreak="0">
    <w:nsid w:val="4AEA257E"/>
    <w:multiLevelType w:val="hybridMultilevel"/>
    <w:tmpl w:val="7B6C4606"/>
    <w:lvl w:ilvl="0" w:tplc="380A000F">
      <w:start w:val="7"/>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2"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2A55B51"/>
    <w:multiLevelType w:val="hybridMultilevel"/>
    <w:tmpl w:val="A2DAFD60"/>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5C8A6625"/>
    <w:multiLevelType w:val="hybridMultilevel"/>
    <w:tmpl w:val="B6F2E37A"/>
    <w:lvl w:ilvl="0" w:tplc="380A0001">
      <w:start w:val="1"/>
      <w:numFmt w:val="bullet"/>
      <w:lvlText w:val=""/>
      <w:lvlJc w:val="left"/>
      <w:pPr>
        <w:ind w:left="780" w:hanging="360"/>
      </w:pPr>
      <w:rPr>
        <w:rFonts w:ascii="Symbol" w:hAnsi="Symbol" w:hint="default"/>
      </w:rPr>
    </w:lvl>
    <w:lvl w:ilvl="1" w:tplc="380A0003" w:tentative="1">
      <w:start w:val="1"/>
      <w:numFmt w:val="bullet"/>
      <w:lvlText w:val="o"/>
      <w:lvlJc w:val="left"/>
      <w:pPr>
        <w:ind w:left="1500" w:hanging="360"/>
      </w:pPr>
      <w:rPr>
        <w:rFonts w:ascii="Courier New" w:hAnsi="Courier New" w:cs="Courier New" w:hint="default"/>
      </w:rPr>
    </w:lvl>
    <w:lvl w:ilvl="2" w:tplc="380A0005" w:tentative="1">
      <w:start w:val="1"/>
      <w:numFmt w:val="bullet"/>
      <w:lvlText w:val=""/>
      <w:lvlJc w:val="left"/>
      <w:pPr>
        <w:ind w:left="2220" w:hanging="360"/>
      </w:pPr>
      <w:rPr>
        <w:rFonts w:ascii="Wingdings" w:hAnsi="Wingdings" w:hint="default"/>
      </w:rPr>
    </w:lvl>
    <w:lvl w:ilvl="3" w:tplc="380A0001" w:tentative="1">
      <w:start w:val="1"/>
      <w:numFmt w:val="bullet"/>
      <w:lvlText w:val=""/>
      <w:lvlJc w:val="left"/>
      <w:pPr>
        <w:ind w:left="2940" w:hanging="360"/>
      </w:pPr>
      <w:rPr>
        <w:rFonts w:ascii="Symbol" w:hAnsi="Symbol" w:hint="default"/>
      </w:rPr>
    </w:lvl>
    <w:lvl w:ilvl="4" w:tplc="380A0003" w:tentative="1">
      <w:start w:val="1"/>
      <w:numFmt w:val="bullet"/>
      <w:lvlText w:val="o"/>
      <w:lvlJc w:val="left"/>
      <w:pPr>
        <w:ind w:left="3660" w:hanging="360"/>
      </w:pPr>
      <w:rPr>
        <w:rFonts w:ascii="Courier New" w:hAnsi="Courier New" w:cs="Courier New" w:hint="default"/>
      </w:rPr>
    </w:lvl>
    <w:lvl w:ilvl="5" w:tplc="380A0005" w:tentative="1">
      <w:start w:val="1"/>
      <w:numFmt w:val="bullet"/>
      <w:lvlText w:val=""/>
      <w:lvlJc w:val="left"/>
      <w:pPr>
        <w:ind w:left="4380" w:hanging="360"/>
      </w:pPr>
      <w:rPr>
        <w:rFonts w:ascii="Wingdings" w:hAnsi="Wingdings" w:hint="default"/>
      </w:rPr>
    </w:lvl>
    <w:lvl w:ilvl="6" w:tplc="380A0001" w:tentative="1">
      <w:start w:val="1"/>
      <w:numFmt w:val="bullet"/>
      <w:lvlText w:val=""/>
      <w:lvlJc w:val="left"/>
      <w:pPr>
        <w:ind w:left="5100" w:hanging="360"/>
      </w:pPr>
      <w:rPr>
        <w:rFonts w:ascii="Symbol" w:hAnsi="Symbol" w:hint="default"/>
      </w:rPr>
    </w:lvl>
    <w:lvl w:ilvl="7" w:tplc="380A0003" w:tentative="1">
      <w:start w:val="1"/>
      <w:numFmt w:val="bullet"/>
      <w:lvlText w:val="o"/>
      <w:lvlJc w:val="left"/>
      <w:pPr>
        <w:ind w:left="5820" w:hanging="360"/>
      </w:pPr>
      <w:rPr>
        <w:rFonts w:ascii="Courier New" w:hAnsi="Courier New" w:cs="Courier New" w:hint="default"/>
      </w:rPr>
    </w:lvl>
    <w:lvl w:ilvl="8" w:tplc="380A0005" w:tentative="1">
      <w:start w:val="1"/>
      <w:numFmt w:val="bullet"/>
      <w:lvlText w:val=""/>
      <w:lvlJc w:val="left"/>
      <w:pPr>
        <w:ind w:left="6540" w:hanging="360"/>
      </w:pPr>
      <w:rPr>
        <w:rFonts w:ascii="Wingdings" w:hAnsi="Wingdings" w:hint="default"/>
      </w:rPr>
    </w:lvl>
  </w:abstractNum>
  <w:abstractNum w:abstractNumId="25" w15:restartNumberingAfterBreak="0">
    <w:nsid w:val="5FC14768"/>
    <w:multiLevelType w:val="hybridMultilevel"/>
    <w:tmpl w:val="BBE61180"/>
    <w:lvl w:ilvl="0" w:tplc="3670E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749A5"/>
    <w:multiLevelType w:val="multilevel"/>
    <w:tmpl w:val="90E4FA22"/>
    <w:lvl w:ilvl="0">
      <w:start w:val="1"/>
      <w:numFmt w:val="decimal"/>
      <w:lvlText w:val="%1."/>
      <w:lvlJc w:val="left"/>
      <w:pPr>
        <w:ind w:left="600" w:hanging="60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2D551A0"/>
    <w:multiLevelType w:val="hybridMultilevel"/>
    <w:tmpl w:val="CFDCA78E"/>
    <w:lvl w:ilvl="0" w:tplc="2C0A000F">
      <w:start w:val="6"/>
      <w:numFmt w:val="decimal"/>
      <w:lvlText w:val="%1."/>
      <w:lvlJc w:val="left"/>
      <w:pPr>
        <w:ind w:left="720" w:hanging="360"/>
      </w:pPr>
      <w:rPr>
        <w:rFonts w:ascii="Times New Roman" w:hAnsi="Times New Roman" w:cs="Times New Roman"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7840C09"/>
    <w:multiLevelType w:val="hybridMultilevel"/>
    <w:tmpl w:val="B4F22B98"/>
    <w:lvl w:ilvl="0" w:tplc="E97A8C6A">
      <w:start w:val="1"/>
      <w:numFmt w:val="upperLetter"/>
      <w:lvlText w:val="%1)"/>
      <w:lvlJc w:val="left"/>
      <w:pPr>
        <w:ind w:left="1211"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79E6C1E"/>
    <w:multiLevelType w:val="hybridMultilevel"/>
    <w:tmpl w:val="124A0794"/>
    <w:lvl w:ilvl="0" w:tplc="E91422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4B3E20"/>
    <w:multiLevelType w:val="hybridMultilevel"/>
    <w:tmpl w:val="4754EDBE"/>
    <w:lvl w:ilvl="0" w:tplc="6C22F6F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242F4C"/>
    <w:multiLevelType w:val="hybridMultilevel"/>
    <w:tmpl w:val="39841012"/>
    <w:lvl w:ilvl="0" w:tplc="DA8E398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150E33"/>
    <w:multiLevelType w:val="hybridMultilevel"/>
    <w:tmpl w:val="2AE27472"/>
    <w:lvl w:ilvl="0" w:tplc="380A000F">
      <w:start w:val="6"/>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3" w15:restartNumberingAfterBreak="0">
    <w:nsid w:val="75FE74D4"/>
    <w:multiLevelType w:val="hybridMultilevel"/>
    <w:tmpl w:val="1E226E66"/>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7BFA708C"/>
    <w:multiLevelType w:val="hybridMultilevel"/>
    <w:tmpl w:val="8FA08014"/>
    <w:lvl w:ilvl="0" w:tplc="1B1EA06A">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3342D"/>
    <w:multiLevelType w:val="hybridMultilevel"/>
    <w:tmpl w:val="9FF64B38"/>
    <w:lvl w:ilvl="0" w:tplc="1E46BA60">
      <w:start w:val="1"/>
      <w:numFmt w:val="low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36" w15:restartNumberingAfterBreak="0">
    <w:nsid w:val="7C4115B3"/>
    <w:multiLevelType w:val="hybridMultilevel"/>
    <w:tmpl w:val="DE8063EC"/>
    <w:lvl w:ilvl="0" w:tplc="BED0BF12">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1865627549">
    <w:abstractNumId w:val="9"/>
  </w:num>
  <w:num w:numId="2" w16cid:durableId="629092796">
    <w:abstractNumId w:val="22"/>
  </w:num>
  <w:num w:numId="3" w16cid:durableId="312561033">
    <w:abstractNumId w:val="4"/>
  </w:num>
  <w:num w:numId="4" w16cid:durableId="510337568">
    <w:abstractNumId w:val="26"/>
  </w:num>
  <w:num w:numId="5" w16cid:durableId="2023507841">
    <w:abstractNumId w:val="25"/>
  </w:num>
  <w:num w:numId="6" w16cid:durableId="436406662">
    <w:abstractNumId w:val="29"/>
  </w:num>
  <w:num w:numId="7" w16cid:durableId="816991444">
    <w:abstractNumId w:val="36"/>
  </w:num>
  <w:num w:numId="8" w16cid:durableId="1879076767">
    <w:abstractNumId w:val="5"/>
  </w:num>
  <w:num w:numId="9" w16cid:durableId="1221331548">
    <w:abstractNumId w:val="34"/>
  </w:num>
  <w:num w:numId="10" w16cid:durableId="258222524">
    <w:abstractNumId w:val="31"/>
  </w:num>
  <w:num w:numId="11" w16cid:durableId="124011792">
    <w:abstractNumId w:val="30"/>
  </w:num>
  <w:num w:numId="12" w16cid:durableId="2057309395">
    <w:abstractNumId w:val="28"/>
  </w:num>
  <w:num w:numId="13" w16cid:durableId="1923561005">
    <w:abstractNumId w:val="2"/>
  </w:num>
  <w:num w:numId="14" w16cid:durableId="670108224">
    <w:abstractNumId w:val="7"/>
  </w:num>
  <w:num w:numId="15" w16cid:durableId="264268814">
    <w:abstractNumId w:val="32"/>
  </w:num>
  <w:num w:numId="16" w16cid:durableId="610015275">
    <w:abstractNumId w:val="13"/>
  </w:num>
  <w:num w:numId="17" w16cid:durableId="249655220">
    <w:abstractNumId w:val="21"/>
  </w:num>
  <w:num w:numId="18" w16cid:durableId="850022834">
    <w:abstractNumId w:val="24"/>
  </w:num>
  <w:num w:numId="19" w16cid:durableId="953756545">
    <w:abstractNumId w:val="6"/>
  </w:num>
  <w:num w:numId="20" w16cid:durableId="201986917">
    <w:abstractNumId w:val="20"/>
  </w:num>
  <w:num w:numId="21" w16cid:durableId="1187864358">
    <w:abstractNumId w:val="15"/>
  </w:num>
  <w:num w:numId="22" w16cid:durableId="1358312246">
    <w:abstractNumId w:val="1"/>
  </w:num>
  <w:num w:numId="23" w16cid:durableId="705326415">
    <w:abstractNumId w:val="18"/>
  </w:num>
  <w:num w:numId="24" w16cid:durableId="1591816633">
    <w:abstractNumId w:val="12"/>
  </w:num>
  <w:num w:numId="25" w16cid:durableId="800609113">
    <w:abstractNumId w:val="19"/>
  </w:num>
  <w:num w:numId="26" w16cid:durableId="739255696">
    <w:abstractNumId w:val="14"/>
  </w:num>
  <w:num w:numId="27" w16cid:durableId="470252923">
    <w:abstractNumId w:val="27"/>
  </w:num>
  <w:num w:numId="28" w16cid:durableId="180241844">
    <w:abstractNumId w:val="16"/>
  </w:num>
  <w:num w:numId="29" w16cid:durableId="383869912">
    <w:abstractNumId w:val="8"/>
  </w:num>
  <w:num w:numId="30" w16cid:durableId="946347979">
    <w:abstractNumId w:val="33"/>
  </w:num>
  <w:num w:numId="31" w16cid:durableId="1057245557">
    <w:abstractNumId w:val="23"/>
  </w:num>
  <w:num w:numId="32" w16cid:durableId="507254063">
    <w:abstractNumId w:val="17"/>
  </w:num>
  <w:num w:numId="33" w16cid:durableId="937256632">
    <w:abstractNumId w:val="3"/>
  </w:num>
  <w:num w:numId="34" w16cid:durableId="1095983400">
    <w:abstractNumId w:val="35"/>
  </w:num>
  <w:num w:numId="35" w16cid:durableId="625084949">
    <w:abstractNumId w:val="10"/>
  </w:num>
  <w:num w:numId="36" w16cid:durableId="4236873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388"/>
    <w:rsid w:val="00004311"/>
    <w:rsid w:val="000065B0"/>
    <w:rsid w:val="00010710"/>
    <w:rsid w:val="000108BE"/>
    <w:rsid w:val="000138E4"/>
    <w:rsid w:val="0001477B"/>
    <w:rsid w:val="00016E67"/>
    <w:rsid w:val="00022043"/>
    <w:rsid w:val="000327DC"/>
    <w:rsid w:val="000332DC"/>
    <w:rsid w:val="000340EA"/>
    <w:rsid w:val="00034F03"/>
    <w:rsid w:val="00034FE1"/>
    <w:rsid w:val="000377F3"/>
    <w:rsid w:val="00040BA1"/>
    <w:rsid w:val="00051773"/>
    <w:rsid w:val="000519AD"/>
    <w:rsid w:val="00052F5D"/>
    <w:rsid w:val="00053704"/>
    <w:rsid w:val="000540D3"/>
    <w:rsid w:val="00063270"/>
    <w:rsid w:val="00070A15"/>
    <w:rsid w:val="0007282B"/>
    <w:rsid w:val="00076994"/>
    <w:rsid w:val="00076D97"/>
    <w:rsid w:val="000773CA"/>
    <w:rsid w:val="00081F14"/>
    <w:rsid w:val="00083C7E"/>
    <w:rsid w:val="000847C4"/>
    <w:rsid w:val="000928CD"/>
    <w:rsid w:val="00096C78"/>
    <w:rsid w:val="000A1D6B"/>
    <w:rsid w:val="000B0DF5"/>
    <w:rsid w:val="000B6708"/>
    <w:rsid w:val="000C2DD6"/>
    <w:rsid w:val="000D09C4"/>
    <w:rsid w:val="000E416F"/>
    <w:rsid w:val="000E5EE3"/>
    <w:rsid w:val="000E7C67"/>
    <w:rsid w:val="000F3131"/>
    <w:rsid w:val="000F4A95"/>
    <w:rsid w:val="000F5278"/>
    <w:rsid w:val="00101B3F"/>
    <w:rsid w:val="0011197C"/>
    <w:rsid w:val="001136CE"/>
    <w:rsid w:val="00113EC3"/>
    <w:rsid w:val="00117140"/>
    <w:rsid w:val="00117718"/>
    <w:rsid w:val="00124648"/>
    <w:rsid w:val="001258E2"/>
    <w:rsid w:val="00127623"/>
    <w:rsid w:val="00135893"/>
    <w:rsid w:val="00137FF3"/>
    <w:rsid w:val="00141E8F"/>
    <w:rsid w:val="00144C54"/>
    <w:rsid w:val="00150F17"/>
    <w:rsid w:val="00156D72"/>
    <w:rsid w:val="0015734A"/>
    <w:rsid w:val="00160DB9"/>
    <w:rsid w:val="0016546D"/>
    <w:rsid w:val="001662CE"/>
    <w:rsid w:val="00166DE2"/>
    <w:rsid w:val="00172FEC"/>
    <w:rsid w:val="00174CF7"/>
    <w:rsid w:val="001777F5"/>
    <w:rsid w:val="0018004A"/>
    <w:rsid w:val="0018011B"/>
    <w:rsid w:val="00180977"/>
    <w:rsid w:val="00185A1E"/>
    <w:rsid w:val="00192BA1"/>
    <w:rsid w:val="001A0476"/>
    <w:rsid w:val="001A1C22"/>
    <w:rsid w:val="001A5880"/>
    <w:rsid w:val="001B018F"/>
    <w:rsid w:val="001B153C"/>
    <w:rsid w:val="001B7449"/>
    <w:rsid w:val="001C03D8"/>
    <w:rsid w:val="001D0293"/>
    <w:rsid w:val="001D53F7"/>
    <w:rsid w:val="001D6388"/>
    <w:rsid w:val="001D671C"/>
    <w:rsid w:val="001E0EB0"/>
    <w:rsid w:val="001E295E"/>
    <w:rsid w:val="002216F9"/>
    <w:rsid w:val="00223152"/>
    <w:rsid w:val="00223CFB"/>
    <w:rsid w:val="002250C2"/>
    <w:rsid w:val="00225923"/>
    <w:rsid w:val="0023300A"/>
    <w:rsid w:val="00237860"/>
    <w:rsid w:val="0024300F"/>
    <w:rsid w:val="00261AD0"/>
    <w:rsid w:val="00270F44"/>
    <w:rsid w:val="00271089"/>
    <w:rsid w:val="00273387"/>
    <w:rsid w:val="002739E8"/>
    <w:rsid w:val="00274815"/>
    <w:rsid w:val="00281130"/>
    <w:rsid w:val="00284100"/>
    <w:rsid w:val="0028472E"/>
    <w:rsid w:val="00284C36"/>
    <w:rsid w:val="0028566C"/>
    <w:rsid w:val="002874DB"/>
    <w:rsid w:val="002909AC"/>
    <w:rsid w:val="00296F80"/>
    <w:rsid w:val="002A6410"/>
    <w:rsid w:val="002B10A7"/>
    <w:rsid w:val="002B3D94"/>
    <w:rsid w:val="002B4D32"/>
    <w:rsid w:val="002D22F0"/>
    <w:rsid w:val="002D2C04"/>
    <w:rsid w:val="002D36EA"/>
    <w:rsid w:val="002D7A20"/>
    <w:rsid w:val="002D7B65"/>
    <w:rsid w:val="002E2A9D"/>
    <w:rsid w:val="002F21A6"/>
    <w:rsid w:val="002F4386"/>
    <w:rsid w:val="002F6B19"/>
    <w:rsid w:val="0030093D"/>
    <w:rsid w:val="00300AEF"/>
    <w:rsid w:val="00303BD1"/>
    <w:rsid w:val="003042B8"/>
    <w:rsid w:val="00313F74"/>
    <w:rsid w:val="00320F4A"/>
    <w:rsid w:val="00321308"/>
    <w:rsid w:val="00321A87"/>
    <w:rsid w:val="003272BA"/>
    <w:rsid w:val="00327A21"/>
    <w:rsid w:val="00335621"/>
    <w:rsid w:val="00336C33"/>
    <w:rsid w:val="00337827"/>
    <w:rsid w:val="00343A03"/>
    <w:rsid w:val="00343FDA"/>
    <w:rsid w:val="0035228B"/>
    <w:rsid w:val="00357055"/>
    <w:rsid w:val="00367927"/>
    <w:rsid w:val="00367B88"/>
    <w:rsid w:val="00370A27"/>
    <w:rsid w:val="00377F52"/>
    <w:rsid w:val="0039101C"/>
    <w:rsid w:val="00392297"/>
    <w:rsid w:val="00392EAA"/>
    <w:rsid w:val="00395A8C"/>
    <w:rsid w:val="0039620C"/>
    <w:rsid w:val="003B7070"/>
    <w:rsid w:val="003B7597"/>
    <w:rsid w:val="003C37E7"/>
    <w:rsid w:val="003C41B6"/>
    <w:rsid w:val="003C4273"/>
    <w:rsid w:val="003D1101"/>
    <w:rsid w:val="003D12FE"/>
    <w:rsid w:val="003D2DFE"/>
    <w:rsid w:val="003E2BD0"/>
    <w:rsid w:val="003E3EB8"/>
    <w:rsid w:val="003E4A64"/>
    <w:rsid w:val="003E6258"/>
    <w:rsid w:val="003F0F22"/>
    <w:rsid w:val="003F7ABB"/>
    <w:rsid w:val="004000B7"/>
    <w:rsid w:val="00402612"/>
    <w:rsid w:val="004066C9"/>
    <w:rsid w:val="00413643"/>
    <w:rsid w:val="0041382B"/>
    <w:rsid w:val="004239C1"/>
    <w:rsid w:val="00425043"/>
    <w:rsid w:val="00437A7E"/>
    <w:rsid w:val="00441543"/>
    <w:rsid w:val="00441B81"/>
    <w:rsid w:val="00444C11"/>
    <w:rsid w:val="00444EF3"/>
    <w:rsid w:val="004477D7"/>
    <w:rsid w:val="00452256"/>
    <w:rsid w:val="00452A47"/>
    <w:rsid w:val="00461EF6"/>
    <w:rsid w:val="0046222A"/>
    <w:rsid w:val="00467DA6"/>
    <w:rsid w:val="004735F3"/>
    <w:rsid w:val="00476D63"/>
    <w:rsid w:val="00482E85"/>
    <w:rsid w:val="00486800"/>
    <w:rsid w:val="00492861"/>
    <w:rsid w:val="00495792"/>
    <w:rsid w:val="004A06BC"/>
    <w:rsid w:val="004B3CF5"/>
    <w:rsid w:val="004C0B6B"/>
    <w:rsid w:val="004C2716"/>
    <w:rsid w:val="004C5AD9"/>
    <w:rsid w:val="004C631C"/>
    <w:rsid w:val="004D1A5B"/>
    <w:rsid w:val="004D59AA"/>
    <w:rsid w:val="004D61D1"/>
    <w:rsid w:val="004D67AF"/>
    <w:rsid w:val="004D769B"/>
    <w:rsid w:val="004E1E54"/>
    <w:rsid w:val="004E5FBB"/>
    <w:rsid w:val="004F06EC"/>
    <w:rsid w:val="004F0CDC"/>
    <w:rsid w:val="004F65E9"/>
    <w:rsid w:val="004F6D3A"/>
    <w:rsid w:val="005003A0"/>
    <w:rsid w:val="00502A17"/>
    <w:rsid w:val="00503A98"/>
    <w:rsid w:val="005047B7"/>
    <w:rsid w:val="005068B1"/>
    <w:rsid w:val="00506EF8"/>
    <w:rsid w:val="00525A87"/>
    <w:rsid w:val="00525D2B"/>
    <w:rsid w:val="005270BA"/>
    <w:rsid w:val="00527B2A"/>
    <w:rsid w:val="00536C39"/>
    <w:rsid w:val="00541190"/>
    <w:rsid w:val="00541FAB"/>
    <w:rsid w:val="005444C7"/>
    <w:rsid w:val="00553862"/>
    <w:rsid w:val="00557666"/>
    <w:rsid w:val="00563EA3"/>
    <w:rsid w:val="005645EE"/>
    <w:rsid w:val="00571F26"/>
    <w:rsid w:val="00577084"/>
    <w:rsid w:val="00581615"/>
    <w:rsid w:val="00581755"/>
    <w:rsid w:val="00591591"/>
    <w:rsid w:val="00593CAD"/>
    <w:rsid w:val="0059584D"/>
    <w:rsid w:val="005A18A8"/>
    <w:rsid w:val="005A209E"/>
    <w:rsid w:val="005A467B"/>
    <w:rsid w:val="005A6E28"/>
    <w:rsid w:val="005B078B"/>
    <w:rsid w:val="005B172E"/>
    <w:rsid w:val="005B3EF7"/>
    <w:rsid w:val="005B40F9"/>
    <w:rsid w:val="005B4DBD"/>
    <w:rsid w:val="005B644F"/>
    <w:rsid w:val="005C38C2"/>
    <w:rsid w:val="005C7F40"/>
    <w:rsid w:val="005D0BFB"/>
    <w:rsid w:val="005E07FD"/>
    <w:rsid w:val="005E23B9"/>
    <w:rsid w:val="005E2545"/>
    <w:rsid w:val="005E3A2D"/>
    <w:rsid w:val="005E3AB9"/>
    <w:rsid w:val="005E4222"/>
    <w:rsid w:val="005E50DD"/>
    <w:rsid w:val="005E6B0E"/>
    <w:rsid w:val="005E71F1"/>
    <w:rsid w:val="005F2CBA"/>
    <w:rsid w:val="005F42F5"/>
    <w:rsid w:val="005F55F7"/>
    <w:rsid w:val="005F5D08"/>
    <w:rsid w:val="005F619C"/>
    <w:rsid w:val="006017F0"/>
    <w:rsid w:val="00603D70"/>
    <w:rsid w:val="00603FA1"/>
    <w:rsid w:val="00607ECC"/>
    <w:rsid w:val="00617597"/>
    <w:rsid w:val="00621E40"/>
    <w:rsid w:val="0062320F"/>
    <w:rsid w:val="00623E28"/>
    <w:rsid w:val="006272FF"/>
    <w:rsid w:val="00630797"/>
    <w:rsid w:val="0063151A"/>
    <w:rsid w:val="00636D9B"/>
    <w:rsid w:val="00636DA1"/>
    <w:rsid w:val="00643C14"/>
    <w:rsid w:val="006469D7"/>
    <w:rsid w:val="00650671"/>
    <w:rsid w:val="00655D4C"/>
    <w:rsid w:val="00660831"/>
    <w:rsid w:val="00664834"/>
    <w:rsid w:val="00670066"/>
    <w:rsid w:val="0067509D"/>
    <w:rsid w:val="00681271"/>
    <w:rsid w:val="00683794"/>
    <w:rsid w:val="006843A3"/>
    <w:rsid w:val="00686D6E"/>
    <w:rsid w:val="0068707F"/>
    <w:rsid w:val="006875BC"/>
    <w:rsid w:val="00691D15"/>
    <w:rsid w:val="006A4042"/>
    <w:rsid w:val="006A42D2"/>
    <w:rsid w:val="006B038A"/>
    <w:rsid w:val="006B0586"/>
    <w:rsid w:val="006C3380"/>
    <w:rsid w:val="006C51E0"/>
    <w:rsid w:val="006C6F75"/>
    <w:rsid w:val="006D4F20"/>
    <w:rsid w:val="006D73E0"/>
    <w:rsid w:val="006E095A"/>
    <w:rsid w:val="006E4C38"/>
    <w:rsid w:val="006E58B2"/>
    <w:rsid w:val="006F5080"/>
    <w:rsid w:val="006F5AFC"/>
    <w:rsid w:val="007003E1"/>
    <w:rsid w:val="007069D0"/>
    <w:rsid w:val="007158BB"/>
    <w:rsid w:val="007207D2"/>
    <w:rsid w:val="00722A96"/>
    <w:rsid w:val="007269B6"/>
    <w:rsid w:val="00726B32"/>
    <w:rsid w:val="00730A34"/>
    <w:rsid w:val="00733CFF"/>
    <w:rsid w:val="00737ACE"/>
    <w:rsid w:val="00742DDF"/>
    <w:rsid w:val="00743358"/>
    <w:rsid w:val="00750561"/>
    <w:rsid w:val="00755A85"/>
    <w:rsid w:val="0075640F"/>
    <w:rsid w:val="00760805"/>
    <w:rsid w:val="00764299"/>
    <w:rsid w:val="0076463E"/>
    <w:rsid w:val="00774A3A"/>
    <w:rsid w:val="00775EA4"/>
    <w:rsid w:val="00784D17"/>
    <w:rsid w:val="00784E86"/>
    <w:rsid w:val="007873D5"/>
    <w:rsid w:val="00787EE3"/>
    <w:rsid w:val="0079571F"/>
    <w:rsid w:val="007A3966"/>
    <w:rsid w:val="007A5D1C"/>
    <w:rsid w:val="007B131F"/>
    <w:rsid w:val="007B21B7"/>
    <w:rsid w:val="007B3215"/>
    <w:rsid w:val="007B3D80"/>
    <w:rsid w:val="007B4BD8"/>
    <w:rsid w:val="007B6C15"/>
    <w:rsid w:val="007C01B4"/>
    <w:rsid w:val="007C726C"/>
    <w:rsid w:val="007C7FA7"/>
    <w:rsid w:val="007D0330"/>
    <w:rsid w:val="007D1329"/>
    <w:rsid w:val="007D2D1A"/>
    <w:rsid w:val="007D3070"/>
    <w:rsid w:val="007D5E8F"/>
    <w:rsid w:val="007D6D5D"/>
    <w:rsid w:val="007E2C7D"/>
    <w:rsid w:val="007F0889"/>
    <w:rsid w:val="007F3982"/>
    <w:rsid w:val="007F4ADB"/>
    <w:rsid w:val="008020F0"/>
    <w:rsid w:val="0080374F"/>
    <w:rsid w:val="0080459F"/>
    <w:rsid w:val="00810AC4"/>
    <w:rsid w:val="00815088"/>
    <w:rsid w:val="00815A8F"/>
    <w:rsid w:val="00826F18"/>
    <w:rsid w:val="008341A7"/>
    <w:rsid w:val="00835069"/>
    <w:rsid w:val="008379A8"/>
    <w:rsid w:val="008402F5"/>
    <w:rsid w:val="008404B4"/>
    <w:rsid w:val="00841A3D"/>
    <w:rsid w:val="0084282D"/>
    <w:rsid w:val="0084670D"/>
    <w:rsid w:val="00846A1F"/>
    <w:rsid w:val="008510B7"/>
    <w:rsid w:val="00851133"/>
    <w:rsid w:val="008513EC"/>
    <w:rsid w:val="0085197C"/>
    <w:rsid w:val="00853ED7"/>
    <w:rsid w:val="008552A6"/>
    <w:rsid w:val="00860A87"/>
    <w:rsid w:val="00861808"/>
    <w:rsid w:val="00862115"/>
    <w:rsid w:val="00872420"/>
    <w:rsid w:val="00874C7B"/>
    <w:rsid w:val="00876D44"/>
    <w:rsid w:val="0088377B"/>
    <w:rsid w:val="008861A7"/>
    <w:rsid w:val="00887186"/>
    <w:rsid w:val="008909A8"/>
    <w:rsid w:val="008933B4"/>
    <w:rsid w:val="008B5EA3"/>
    <w:rsid w:val="008B641F"/>
    <w:rsid w:val="008B6DC5"/>
    <w:rsid w:val="008B78BB"/>
    <w:rsid w:val="008D7720"/>
    <w:rsid w:val="008D79A8"/>
    <w:rsid w:val="008D7B44"/>
    <w:rsid w:val="008E1FF4"/>
    <w:rsid w:val="008E495B"/>
    <w:rsid w:val="008E6016"/>
    <w:rsid w:val="008F7270"/>
    <w:rsid w:val="00903BA2"/>
    <w:rsid w:val="00903C23"/>
    <w:rsid w:val="0090433C"/>
    <w:rsid w:val="00906073"/>
    <w:rsid w:val="009156E4"/>
    <w:rsid w:val="00915FA4"/>
    <w:rsid w:val="009164EF"/>
    <w:rsid w:val="009227C5"/>
    <w:rsid w:val="00924732"/>
    <w:rsid w:val="00941ADA"/>
    <w:rsid w:val="00941D58"/>
    <w:rsid w:val="00945079"/>
    <w:rsid w:val="00946FB3"/>
    <w:rsid w:val="0094736D"/>
    <w:rsid w:val="00956C51"/>
    <w:rsid w:val="0096041F"/>
    <w:rsid w:val="0096114F"/>
    <w:rsid w:val="009611D6"/>
    <w:rsid w:val="009665B2"/>
    <w:rsid w:val="00972066"/>
    <w:rsid w:val="0097322A"/>
    <w:rsid w:val="0097770C"/>
    <w:rsid w:val="00977BEA"/>
    <w:rsid w:val="00987A2F"/>
    <w:rsid w:val="00995465"/>
    <w:rsid w:val="009A2C60"/>
    <w:rsid w:val="009B1830"/>
    <w:rsid w:val="009B208F"/>
    <w:rsid w:val="009B53A1"/>
    <w:rsid w:val="009B5FA2"/>
    <w:rsid w:val="009C2D93"/>
    <w:rsid w:val="009C712E"/>
    <w:rsid w:val="009D38E9"/>
    <w:rsid w:val="009E2172"/>
    <w:rsid w:val="009E2EEF"/>
    <w:rsid w:val="009E606F"/>
    <w:rsid w:val="009F1634"/>
    <w:rsid w:val="009F16D1"/>
    <w:rsid w:val="009F1AFD"/>
    <w:rsid w:val="009F2514"/>
    <w:rsid w:val="009F44D6"/>
    <w:rsid w:val="00A04BE8"/>
    <w:rsid w:val="00A06C6D"/>
    <w:rsid w:val="00A10E47"/>
    <w:rsid w:val="00A1600D"/>
    <w:rsid w:val="00A17EEA"/>
    <w:rsid w:val="00A252B0"/>
    <w:rsid w:val="00A34386"/>
    <w:rsid w:val="00A53832"/>
    <w:rsid w:val="00A5524E"/>
    <w:rsid w:val="00A7360D"/>
    <w:rsid w:val="00A741EE"/>
    <w:rsid w:val="00A75E2A"/>
    <w:rsid w:val="00A808A4"/>
    <w:rsid w:val="00A81730"/>
    <w:rsid w:val="00A82766"/>
    <w:rsid w:val="00A82E05"/>
    <w:rsid w:val="00A86F07"/>
    <w:rsid w:val="00A87FB5"/>
    <w:rsid w:val="00AA2DA1"/>
    <w:rsid w:val="00AB21D3"/>
    <w:rsid w:val="00AB48DE"/>
    <w:rsid w:val="00AC1A07"/>
    <w:rsid w:val="00AC70EE"/>
    <w:rsid w:val="00AC78A3"/>
    <w:rsid w:val="00AD50F0"/>
    <w:rsid w:val="00AD5483"/>
    <w:rsid w:val="00AE031F"/>
    <w:rsid w:val="00AE1116"/>
    <w:rsid w:val="00AE55C6"/>
    <w:rsid w:val="00AE6E2D"/>
    <w:rsid w:val="00AE7205"/>
    <w:rsid w:val="00AE7731"/>
    <w:rsid w:val="00AF3957"/>
    <w:rsid w:val="00AF5B93"/>
    <w:rsid w:val="00B00C59"/>
    <w:rsid w:val="00B05521"/>
    <w:rsid w:val="00B06BF2"/>
    <w:rsid w:val="00B12145"/>
    <w:rsid w:val="00B1235C"/>
    <w:rsid w:val="00B12CCA"/>
    <w:rsid w:val="00B16607"/>
    <w:rsid w:val="00B22717"/>
    <w:rsid w:val="00B27EEE"/>
    <w:rsid w:val="00B31D4D"/>
    <w:rsid w:val="00B34F96"/>
    <w:rsid w:val="00B37B89"/>
    <w:rsid w:val="00B37C8D"/>
    <w:rsid w:val="00B42432"/>
    <w:rsid w:val="00B44DF1"/>
    <w:rsid w:val="00B4500B"/>
    <w:rsid w:val="00B4535A"/>
    <w:rsid w:val="00B51D11"/>
    <w:rsid w:val="00B537E8"/>
    <w:rsid w:val="00B66F5E"/>
    <w:rsid w:val="00B717C5"/>
    <w:rsid w:val="00B717D7"/>
    <w:rsid w:val="00B75190"/>
    <w:rsid w:val="00B87DCB"/>
    <w:rsid w:val="00B93FE3"/>
    <w:rsid w:val="00B94BD2"/>
    <w:rsid w:val="00B95CAC"/>
    <w:rsid w:val="00BA1612"/>
    <w:rsid w:val="00BA43BE"/>
    <w:rsid w:val="00BA533A"/>
    <w:rsid w:val="00BA7134"/>
    <w:rsid w:val="00BB1EC5"/>
    <w:rsid w:val="00BB694E"/>
    <w:rsid w:val="00BC07F3"/>
    <w:rsid w:val="00BC5599"/>
    <w:rsid w:val="00BC60AF"/>
    <w:rsid w:val="00BD23A9"/>
    <w:rsid w:val="00BD7180"/>
    <w:rsid w:val="00C003D3"/>
    <w:rsid w:val="00C02A85"/>
    <w:rsid w:val="00C02C31"/>
    <w:rsid w:val="00C03020"/>
    <w:rsid w:val="00C052B1"/>
    <w:rsid w:val="00C11485"/>
    <w:rsid w:val="00C13AF3"/>
    <w:rsid w:val="00C15C08"/>
    <w:rsid w:val="00C16719"/>
    <w:rsid w:val="00C16C49"/>
    <w:rsid w:val="00C1755C"/>
    <w:rsid w:val="00C247C2"/>
    <w:rsid w:val="00C24F71"/>
    <w:rsid w:val="00C2643F"/>
    <w:rsid w:val="00C318CE"/>
    <w:rsid w:val="00C31A68"/>
    <w:rsid w:val="00C31D28"/>
    <w:rsid w:val="00C34C57"/>
    <w:rsid w:val="00C35059"/>
    <w:rsid w:val="00C42EB8"/>
    <w:rsid w:val="00C47C01"/>
    <w:rsid w:val="00C51509"/>
    <w:rsid w:val="00C64E12"/>
    <w:rsid w:val="00C65EA1"/>
    <w:rsid w:val="00C73189"/>
    <w:rsid w:val="00C739C8"/>
    <w:rsid w:val="00C84EC1"/>
    <w:rsid w:val="00C85146"/>
    <w:rsid w:val="00C87BF8"/>
    <w:rsid w:val="00C947F5"/>
    <w:rsid w:val="00CA4621"/>
    <w:rsid w:val="00CA52E9"/>
    <w:rsid w:val="00CA6C45"/>
    <w:rsid w:val="00CD4328"/>
    <w:rsid w:val="00CD4A29"/>
    <w:rsid w:val="00CD4B62"/>
    <w:rsid w:val="00CD4D7F"/>
    <w:rsid w:val="00CE2348"/>
    <w:rsid w:val="00CE5C77"/>
    <w:rsid w:val="00CF2357"/>
    <w:rsid w:val="00CF2B26"/>
    <w:rsid w:val="00D0159D"/>
    <w:rsid w:val="00D0276C"/>
    <w:rsid w:val="00D03794"/>
    <w:rsid w:val="00D163DB"/>
    <w:rsid w:val="00D2085C"/>
    <w:rsid w:val="00D245B2"/>
    <w:rsid w:val="00D248A0"/>
    <w:rsid w:val="00D31427"/>
    <w:rsid w:val="00D3289A"/>
    <w:rsid w:val="00D3621A"/>
    <w:rsid w:val="00D429F8"/>
    <w:rsid w:val="00D503AB"/>
    <w:rsid w:val="00D543B8"/>
    <w:rsid w:val="00D5665E"/>
    <w:rsid w:val="00D61B14"/>
    <w:rsid w:val="00D655A1"/>
    <w:rsid w:val="00D667CF"/>
    <w:rsid w:val="00D737AE"/>
    <w:rsid w:val="00D94301"/>
    <w:rsid w:val="00D95C22"/>
    <w:rsid w:val="00DA39DF"/>
    <w:rsid w:val="00DA440B"/>
    <w:rsid w:val="00DA4F15"/>
    <w:rsid w:val="00DA5542"/>
    <w:rsid w:val="00DA62A7"/>
    <w:rsid w:val="00DB08E9"/>
    <w:rsid w:val="00DB4AA2"/>
    <w:rsid w:val="00DB4B62"/>
    <w:rsid w:val="00DC177D"/>
    <w:rsid w:val="00DC309E"/>
    <w:rsid w:val="00DC4168"/>
    <w:rsid w:val="00DC70A4"/>
    <w:rsid w:val="00DC75DC"/>
    <w:rsid w:val="00DE13E9"/>
    <w:rsid w:val="00DE3D08"/>
    <w:rsid w:val="00DF04D0"/>
    <w:rsid w:val="00DF1069"/>
    <w:rsid w:val="00DF3435"/>
    <w:rsid w:val="00DF63D0"/>
    <w:rsid w:val="00E04FF5"/>
    <w:rsid w:val="00E0532C"/>
    <w:rsid w:val="00E06739"/>
    <w:rsid w:val="00E10209"/>
    <w:rsid w:val="00E11713"/>
    <w:rsid w:val="00E23178"/>
    <w:rsid w:val="00E23C57"/>
    <w:rsid w:val="00E23F6B"/>
    <w:rsid w:val="00E27A07"/>
    <w:rsid w:val="00E30D28"/>
    <w:rsid w:val="00E31D4B"/>
    <w:rsid w:val="00E33BF0"/>
    <w:rsid w:val="00E33D05"/>
    <w:rsid w:val="00E40F62"/>
    <w:rsid w:val="00E4132B"/>
    <w:rsid w:val="00E43421"/>
    <w:rsid w:val="00E44126"/>
    <w:rsid w:val="00E44408"/>
    <w:rsid w:val="00E4681B"/>
    <w:rsid w:val="00E469D5"/>
    <w:rsid w:val="00E50C84"/>
    <w:rsid w:val="00E54B09"/>
    <w:rsid w:val="00E66974"/>
    <w:rsid w:val="00E7511B"/>
    <w:rsid w:val="00E832BE"/>
    <w:rsid w:val="00E84C02"/>
    <w:rsid w:val="00E84F69"/>
    <w:rsid w:val="00E85966"/>
    <w:rsid w:val="00E85B1A"/>
    <w:rsid w:val="00E91DAF"/>
    <w:rsid w:val="00EA5243"/>
    <w:rsid w:val="00EB2685"/>
    <w:rsid w:val="00EB51B9"/>
    <w:rsid w:val="00EB5CD6"/>
    <w:rsid w:val="00EB75B4"/>
    <w:rsid w:val="00EC3F5D"/>
    <w:rsid w:val="00EC4A2D"/>
    <w:rsid w:val="00ED04AB"/>
    <w:rsid w:val="00ED4318"/>
    <w:rsid w:val="00ED7449"/>
    <w:rsid w:val="00EE2AE4"/>
    <w:rsid w:val="00EE6256"/>
    <w:rsid w:val="00EF0781"/>
    <w:rsid w:val="00EF0A1D"/>
    <w:rsid w:val="00EF3335"/>
    <w:rsid w:val="00F00796"/>
    <w:rsid w:val="00F044A5"/>
    <w:rsid w:val="00F062AF"/>
    <w:rsid w:val="00F06D79"/>
    <w:rsid w:val="00F0786B"/>
    <w:rsid w:val="00F1087C"/>
    <w:rsid w:val="00F14C9D"/>
    <w:rsid w:val="00F225C6"/>
    <w:rsid w:val="00F2448D"/>
    <w:rsid w:val="00F272A0"/>
    <w:rsid w:val="00F311D0"/>
    <w:rsid w:val="00F32B5B"/>
    <w:rsid w:val="00F32BA0"/>
    <w:rsid w:val="00F32E46"/>
    <w:rsid w:val="00F33476"/>
    <w:rsid w:val="00F4133A"/>
    <w:rsid w:val="00F4265E"/>
    <w:rsid w:val="00F43460"/>
    <w:rsid w:val="00F44C43"/>
    <w:rsid w:val="00F45FDE"/>
    <w:rsid w:val="00F46777"/>
    <w:rsid w:val="00F51B5C"/>
    <w:rsid w:val="00F56A0D"/>
    <w:rsid w:val="00F62692"/>
    <w:rsid w:val="00F6365B"/>
    <w:rsid w:val="00F65BA5"/>
    <w:rsid w:val="00F65F7E"/>
    <w:rsid w:val="00F71254"/>
    <w:rsid w:val="00F75A84"/>
    <w:rsid w:val="00F768EC"/>
    <w:rsid w:val="00F825F3"/>
    <w:rsid w:val="00F831DD"/>
    <w:rsid w:val="00F95531"/>
    <w:rsid w:val="00FA1C87"/>
    <w:rsid w:val="00FA1DB1"/>
    <w:rsid w:val="00FA3729"/>
    <w:rsid w:val="00FA39D7"/>
    <w:rsid w:val="00FA5EFA"/>
    <w:rsid w:val="00FA7484"/>
    <w:rsid w:val="00FC0DAB"/>
    <w:rsid w:val="00FC2BBC"/>
    <w:rsid w:val="00FC355A"/>
    <w:rsid w:val="00FC68E0"/>
    <w:rsid w:val="00FD1196"/>
    <w:rsid w:val="00FD4923"/>
    <w:rsid w:val="00FD7109"/>
    <w:rsid w:val="00FE3C83"/>
    <w:rsid w:val="00FE4E72"/>
    <w:rsid w:val="00FE730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B3ABB"/>
  <w15:docId w15:val="{19ECBA59-792E-40AA-951F-31296621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Y"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276C"/>
    <w:rPr>
      <w:rFonts w:ascii="Arial" w:hAnsi="Arial"/>
      <w:sz w:val="24"/>
      <w:lang w:val="pt-BR" w:eastAsia="es-ES"/>
    </w:rPr>
  </w:style>
  <w:style w:type="paragraph" w:styleId="Ttulo1">
    <w:name w:val="heading 1"/>
    <w:basedOn w:val="Normal"/>
    <w:next w:val="Normal"/>
    <w:link w:val="Ttulo1Car"/>
    <w:uiPriority w:val="9"/>
    <w:qFormat/>
    <w:rsid w:val="00A7360D"/>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rsid w:val="00A7360D"/>
    <w:pPr>
      <w:keepNext/>
      <w:ind w:firstLine="567"/>
      <w:outlineLvl w:val="1"/>
    </w:pPr>
    <w:rPr>
      <w:b/>
      <w:lang w:val="es-MX"/>
    </w:rPr>
  </w:style>
  <w:style w:type="paragraph" w:styleId="Ttulo3">
    <w:name w:val="heading 3"/>
    <w:basedOn w:val="Normal"/>
    <w:next w:val="Normal"/>
    <w:link w:val="Ttulo3Car"/>
    <w:qFormat/>
    <w:rsid w:val="00A7360D"/>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7360D"/>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A7360D"/>
    <w:pPr>
      <w:tabs>
        <w:tab w:val="center" w:pos="4419"/>
        <w:tab w:val="right" w:pos="8838"/>
      </w:tabs>
    </w:pPr>
  </w:style>
  <w:style w:type="character" w:styleId="Hipervnculo">
    <w:name w:val="Hyperlink"/>
    <w:uiPriority w:val="99"/>
    <w:rsid w:val="00A7360D"/>
    <w:rPr>
      <w:color w:val="0000FF"/>
      <w:u w:val="single"/>
    </w:rPr>
  </w:style>
  <w:style w:type="paragraph" w:styleId="Textoindependiente2">
    <w:name w:val="Body Text 2"/>
    <w:basedOn w:val="Normal"/>
    <w:link w:val="Textoindependiente2Car"/>
    <w:rsid w:val="00A7360D"/>
    <w:pPr>
      <w:jc w:val="both"/>
    </w:pPr>
    <w:rPr>
      <w:lang w:val="es-ES_tradnl"/>
    </w:rPr>
  </w:style>
  <w:style w:type="paragraph" w:styleId="Textoindependiente3">
    <w:name w:val="Body Text 3"/>
    <w:basedOn w:val="Normal"/>
    <w:link w:val="Textoindependiente3Car"/>
    <w:uiPriority w:val="99"/>
    <w:rsid w:val="00A7360D"/>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rsid w:val="0039620C"/>
    <w:pPr>
      <w:widowControl w:val="0"/>
      <w:suppressAutoHyphens/>
      <w:jc w:val="center"/>
    </w:pPr>
    <w:rPr>
      <w:b/>
      <w:lang w:val="es-ES" w:eastAsia="ar-SA"/>
    </w:rPr>
  </w:style>
  <w:style w:type="paragraph" w:customStyle="1" w:styleId="BodyText21">
    <w:name w:val="Body Text 21"/>
    <w:basedOn w:val="Normal"/>
    <w:uiPriority w:val="99"/>
    <w:rsid w:val="005E50DD"/>
    <w:pPr>
      <w:widowControl w:val="0"/>
      <w:suppressAutoHyphens/>
      <w:jc w:val="both"/>
    </w:pPr>
    <w:rPr>
      <w:lang w:val="es-ES" w:eastAsia="ar-SA"/>
    </w:rPr>
  </w:style>
  <w:style w:type="character" w:styleId="Nmerodepgina">
    <w:name w:val="page number"/>
    <w:rsid w:val="0080374F"/>
  </w:style>
  <w:style w:type="character" w:customStyle="1" w:styleId="contentpasted0">
    <w:name w:val="contentpasted0"/>
    <w:basedOn w:val="Fuentedeprrafopredeter"/>
    <w:rsid w:val="00946FB3"/>
  </w:style>
  <w:style w:type="character" w:customStyle="1" w:styleId="y2iqfc">
    <w:name w:val="y2iqfc"/>
    <w:basedOn w:val="Fuentedeprrafopredeter"/>
    <w:rsid w:val="00503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6759">
      <w:bodyDiv w:val="1"/>
      <w:marLeft w:val="0"/>
      <w:marRight w:val="0"/>
      <w:marTop w:val="0"/>
      <w:marBottom w:val="0"/>
      <w:divBdr>
        <w:top w:val="none" w:sz="0" w:space="0" w:color="auto"/>
        <w:left w:val="none" w:sz="0" w:space="0" w:color="auto"/>
        <w:bottom w:val="none" w:sz="0" w:space="0" w:color="auto"/>
        <w:right w:val="none" w:sz="0" w:space="0" w:color="auto"/>
      </w:divBdr>
    </w:div>
    <w:div w:id="314722133">
      <w:bodyDiv w:val="1"/>
      <w:marLeft w:val="0"/>
      <w:marRight w:val="0"/>
      <w:marTop w:val="0"/>
      <w:marBottom w:val="0"/>
      <w:divBdr>
        <w:top w:val="none" w:sz="0" w:space="0" w:color="auto"/>
        <w:left w:val="none" w:sz="0" w:space="0" w:color="auto"/>
        <w:bottom w:val="none" w:sz="0" w:space="0" w:color="auto"/>
        <w:right w:val="none" w:sz="0" w:space="0" w:color="auto"/>
      </w:divBdr>
    </w:div>
    <w:div w:id="323974940">
      <w:bodyDiv w:val="1"/>
      <w:marLeft w:val="0"/>
      <w:marRight w:val="0"/>
      <w:marTop w:val="0"/>
      <w:marBottom w:val="0"/>
      <w:divBdr>
        <w:top w:val="none" w:sz="0" w:space="0" w:color="auto"/>
        <w:left w:val="none" w:sz="0" w:space="0" w:color="auto"/>
        <w:bottom w:val="none" w:sz="0" w:space="0" w:color="auto"/>
        <w:right w:val="none" w:sz="0" w:space="0" w:color="auto"/>
      </w:divBdr>
    </w:div>
    <w:div w:id="641009557">
      <w:bodyDiv w:val="1"/>
      <w:marLeft w:val="0"/>
      <w:marRight w:val="0"/>
      <w:marTop w:val="0"/>
      <w:marBottom w:val="0"/>
      <w:divBdr>
        <w:top w:val="none" w:sz="0" w:space="0" w:color="auto"/>
        <w:left w:val="none" w:sz="0" w:space="0" w:color="auto"/>
        <w:bottom w:val="none" w:sz="0" w:space="0" w:color="auto"/>
        <w:right w:val="none" w:sz="0" w:space="0" w:color="auto"/>
      </w:divBdr>
    </w:div>
    <w:div w:id="675107859">
      <w:bodyDiv w:val="1"/>
      <w:marLeft w:val="0"/>
      <w:marRight w:val="0"/>
      <w:marTop w:val="0"/>
      <w:marBottom w:val="0"/>
      <w:divBdr>
        <w:top w:val="none" w:sz="0" w:space="0" w:color="auto"/>
        <w:left w:val="none" w:sz="0" w:space="0" w:color="auto"/>
        <w:bottom w:val="none" w:sz="0" w:space="0" w:color="auto"/>
        <w:right w:val="none" w:sz="0" w:space="0" w:color="auto"/>
      </w:divBdr>
    </w:div>
    <w:div w:id="1185438316">
      <w:bodyDiv w:val="1"/>
      <w:marLeft w:val="0"/>
      <w:marRight w:val="0"/>
      <w:marTop w:val="0"/>
      <w:marBottom w:val="0"/>
      <w:divBdr>
        <w:top w:val="none" w:sz="0" w:space="0" w:color="auto"/>
        <w:left w:val="none" w:sz="0" w:space="0" w:color="auto"/>
        <w:bottom w:val="none" w:sz="0" w:space="0" w:color="auto"/>
        <w:right w:val="none" w:sz="0" w:space="0" w:color="auto"/>
      </w:divBdr>
    </w:div>
    <w:div w:id="1504322819">
      <w:bodyDiv w:val="1"/>
      <w:marLeft w:val="0"/>
      <w:marRight w:val="0"/>
      <w:marTop w:val="0"/>
      <w:marBottom w:val="0"/>
      <w:divBdr>
        <w:top w:val="none" w:sz="0" w:space="0" w:color="auto"/>
        <w:left w:val="none" w:sz="0" w:space="0" w:color="auto"/>
        <w:bottom w:val="none" w:sz="0" w:space="0" w:color="auto"/>
        <w:right w:val="none" w:sz="0" w:space="0" w:color="auto"/>
      </w:divBdr>
    </w:div>
    <w:div w:id="1561093767">
      <w:bodyDiv w:val="1"/>
      <w:marLeft w:val="0"/>
      <w:marRight w:val="0"/>
      <w:marTop w:val="0"/>
      <w:marBottom w:val="0"/>
      <w:divBdr>
        <w:top w:val="none" w:sz="0" w:space="0" w:color="auto"/>
        <w:left w:val="none" w:sz="0" w:space="0" w:color="auto"/>
        <w:bottom w:val="none" w:sz="0" w:space="0" w:color="auto"/>
        <w:right w:val="none" w:sz="0" w:space="0" w:color="auto"/>
      </w:divBdr>
    </w:div>
    <w:div w:id="185926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3B575-B66F-46F2-B7ED-CDFAA407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1526</Words>
  <Characters>8395</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María Eugenia Gómez Urbieta</cp:lastModifiedBy>
  <cp:revision>18</cp:revision>
  <cp:lastPrinted>2023-08-31T18:51:00Z</cp:lastPrinted>
  <dcterms:created xsi:type="dcterms:W3CDTF">2023-08-30T20:08:00Z</dcterms:created>
  <dcterms:modified xsi:type="dcterms:W3CDTF">2023-08-31T18:51:00Z</dcterms:modified>
</cp:coreProperties>
</file>