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C9936" w14:textId="77777777" w:rsidR="003E2A31" w:rsidRDefault="003E2A31" w:rsidP="003E2A31">
      <w:pPr>
        <w:pStyle w:val="Subttulo"/>
        <w:tabs>
          <w:tab w:val="left" w:pos="660"/>
        </w:tabs>
        <w:jc w:val="left"/>
        <w:rPr>
          <w:rFonts w:ascii="Arial" w:hAnsi="Arial" w:cs="Arial"/>
          <w:b/>
          <w:bCs/>
        </w:rPr>
      </w:pPr>
    </w:p>
    <w:p w14:paraId="662E98BD" w14:textId="40910DA4" w:rsidR="00477615" w:rsidRPr="007D5628" w:rsidRDefault="00477615" w:rsidP="003E2A31">
      <w:pPr>
        <w:pStyle w:val="Subttulo"/>
        <w:tabs>
          <w:tab w:val="left" w:pos="660"/>
        </w:tabs>
        <w:jc w:val="left"/>
        <w:rPr>
          <w:rFonts w:ascii="Arial" w:hAnsi="Arial" w:cs="Arial"/>
          <w:b/>
          <w:bCs/>
          <w:lang w:val="es-UY"/>
        </w:rPr>
      </w:pPr>
      <w:r w:rsidRPr="007D5628">
        <w:rPr>
          <w:rFonts w:ascii="Arial" w:hAnsi="Arial" w:cs="Arial"/>
          <w:b/>
          <w:bCs/>
          <w:lang w:val="es-UY"/>
        </w:rPr>
        <w:t>MERCOSUR/REES/ACTA Nº 01/2</w:t>
      </w:r>
      <w:r w:rsidR="00404848">
        <w:rPr>
          <w:rFonts w:ascii="Arial" w:hAnsi="Arial" w:cs="Arial"/>
          <w:b/>
          <w:bCs/>
          <w:lang w:val="es-UY"/>
        </w:rPr>
        <w:t>3</w:t>
      </w:r>
    </w:p>
    <w:p w14:paraId="24A6689F" w14:textId="77777777" w:rsidR="00477615" w:rsidRPr="005625BC" w:rsidRDefault="00477615" w:rsidP="00477615">
      <w:pPr>
        <w:jc w:val="both"/>
        <w:rPr>
          <w:rFonts w:cs="Arial"/>
          <w:b/>
          <w:lang w:val="es-UY"/>
        </w:rPr>
      </w:pPr>
    </w:p>
    <w:p w14:paraId="1F086D10" w14:textId="7FDE79DE" w:rsidR="00477615" w:rsidRPr="00D80E19" w:rsidRDefault="005625BC" w:rsidP="00477615">
      <w:pPr>
        <w:pStyle w:val="Sangradetextonormal"/>
        <w:spacing w:after="0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XX</w:t>
      </w:r>
      <w:r w:rsidR="00894336">
        <w:rPr>
          <w:rFonts w:ascii="Arial" w:hAnsi="Arial" w:cs="Arial"/>
          <w:b/>
        </w:rPr>
        <w:t>I</w:t>
      </w:r>
      <w:r w:rsidR="00404848">
        <w:rPr>
          <w:rFonts w:ascii="Arial" w:hAnsi="Arial" w:cs="Arial"/>
          <w:b/>
        </w:rPr>
        <w:t>V</w:t>
      </w:r>
      <w:r w:rsidR="00477615" w:rsidRPr="00D80E19">
        <w:rPr>
          <w:rFonts w:ascii="Arial" w:hAnsi="Arial" w:cs="Arial"/>
          <w:b/>
        </w:rPr>
        <w:t xml:space="preserve"> REUNIÓN ESPECIALIZADA DE ESTADÍSTICAS DEL MERCOSUR</w:t>
      </w:r>
    </w:p>
    <w:p w14:paraId="214CB55D" w14:textId="77777777" w:rsidR="00477615" w:rsidRDefault="00477615" w:rsidP="00477615">
      <w:pPr>
        <w:jc w:val="both"/>
        <w:rPr>
          <w:rFonts w:eastAsia="Batang" w:cs="Arial"/>
          <w:bCs/>
          <w:noProof/>
          <w:lang w:val="es-ES" w:eastAsia="pt-BR"/>
        </w:rPr>
      </w:pPr>
    </w:p>
    <w:p w14:paraId="3B2A207E" w14:textId="3205825C" w:rsidR="00477615" w:rsidRDefault="00894336" w:rsidP="00B244A7">
      <w:pPr>
        <w:jc w:val="both"/>
        <w:rPr>
          <w:rFonts w:cs="Arial"/>
          <w:szCs w:val="24"/>
          <w:lang w:val="es-ES_tradnl"/>
        </w:rPr>
      </w:pPr>
      <w:r>
        <w:rPr>
          <w:rFonts w:eastAsia="Arial" w:cs="Arial"/>
          <w:szCs w:val="24"/>
          <w:lang w:val="es-UY"/>
        </w:rPr>
        <w:t xml:space="preserve">Se realizó el día </w:t>
      </w:r>
      <w:r w:rsidR="00F103A4">
        <w:rPr>
          <w:rFonts w:eastAsia="Arial" w:cs="Arial"/>
          <w:szCs w:val="24"/>
          <w:lang w:val="es-UY"/>
        </w:rPr>
        <w:t>8</w:t>
      </w:r>
      <w:r>
        <w:rPr>
          <w:rFonts w:eastAsia="Arial" w:cs="Arial"/>
          <w:szCs w:val="24"/>
          <w:lang w:val="es-UY"/>
        </w:rPr>
        <w:t xml:space="preserve"> de junio</w:t>
      </w:r>
      <w:r w:rsidR="005625BC" w:rsidRPr="005625BC">
        <w:rPr>
          <w:rFonts w:eastAsia="Arial" w:cs="Arial"/>
          <w:szCs w:val="24"/>
          <w:lang w:val="es-UY"/>
        </w:rPr>
        <w:t xml:space="preserve"> de 202</w:t>
      </w:r>
      <w:r w:rsidR="00F103A4">
        <w:rPr>
          <w:rFonts w:eastAsia="Arial" w:cs="Arial"/>
          <w:szCs w:val="24"/>
          <w:lang w:val="es-UY"/>
        </w:rPr>
        <w:t>3</w:t>
      </w:r>
      <w:r w:rsidR="005625BC" w:rsidRPr="005625BC">
        <w:rPr>
          <w:rFonts w:eastAsia="Arial" w:cs="Arial"/>
          <w:szCs w:val="24"/>
          <w:lang w:val="es-UY"/>
        </w:rPr>
        <w:t xml:space="preserve">, en ejercicio de la Presidencia </w:t>
      </w:r>
      <w:r w:rsidR="005625BC" w:rsidRPr="005625BC">
        <w:rPr>
          <w:rFonts w:eastAsia="Arial" w:cs="Arial"/>
          <w:i/>
          <w:iCs/>
          <w:szCs w:val="24"/>
          <w:lang w:val="es-UY"/>
        </w:rPr>
        <w:t>Pro Tempore</w:t>
      </w:r>
      <w:r w:rsidR="005625BC" w:rsidRPr="005625BC">
        <w:rPr>
          <w:rFonts w:eastAsia="Arial" w:cs="Arial"/>
          <w:szCs w:val="24"/>
          <w:lang w:val="es-UY"/>
        </w:rPr>
        <w:t xml:space="preserve"> de </w:t>
      </w:r>
      <w:r w:rsidR="00F103A4">
        <w:rPr>
          <w:rFonts w:eastAsia="Arial" w:cs="Arial"/>
          <w:szCs w:val="24"/>
          <w:lang w:val="es-UY"/>
        </w:rPr>
        <w:t>Argentina</w:t>
      </w:r>
      <w:r w:rsidR="005625BC" w:rsidRPr="005625BC">
        <w:rPr>
          <w:rFonts w:eastAsia="Arial" w:cs="Arial"/>
          <w:szCs w:val="24"/>
          <w:lang w:val="es-UY"/>
        </w:rPr>
        <w:t xml:space="preserve"> (PPT</w:t>
      </w:r>
      <w:r w:rsidR="00F103A4">
        <w:rPr>
          <w:rFonts w:eastAsia="Arial" w:cs="Arial"/>
          <w:szCs w:val="24"/>
          <w:lang w:val="es-UY"/>
        </w:rPr>
        <w:t>A</w:t>
      </w:r>
      <w:r w:rsidR="005625BC" w:rsidRPr="005625BC">
        <w:rPr>
          <w:rFonts w:eastAsia="Arial" w:cs="Arial"/>
          <w:szCs w:val="24"/>
          <w:lang w:val="es-UY"/>
        </w:rPr>
        <w:t>),</w:t>
      </w:r>
      <w:r>
        <w:rPr>
          <w:rFonts w:eastAsia="Arial" w:cs="Arial"/>
          <w:szCs w:val="24"/>
          <w:lang w:val="es-UY"/>
        </w:rPr>
        <w:t xml:space="preserve"> </w:t>
      </w:r>
      <w:r w:rsidR="00477615">
        <w:rPr>
          <w:rFonts w:cs="Arial"/>
          <w:bCs/>
          <w:noProof/>
          <w:szCs w:val="24"/>
          <w:lang w:val="es-UY"/>
        </w:rPr>
        <w:t>la X</w:t>
      </w:r>
      <w:r w:rsidR="005625BC">
        <w:rPr>
          <w:rFonts w:cs="Arial"/>
          <w:bCs/>
          <w:noProof/>
          <w:szCs w:val="24"/>
          <w:lang w:val="es-UY"/>
        </w:rPr>
        <w:t>X</w:t>
      </w:r>
      <w:r>
        <w:rPr>
          <w:rFonts w:cs="Arial"/>
          <w:bCs/>
          <w:noProof/>
          <w:szCs w:val="24"/>
          <w:lang w:val="es-UY"/>
        </w:rPr>
        <w:t>I</w:t>
      </w:r>
      <w:r w:rsidR="00F103A4">
        <w:rPr>
          <w:rFonts w:cs="Arial"/>
          <w:bCs/>
          <w:noProof/>
          <w:szCs w:val="24"/>
          <w:lang w:val="es-UY"/>
        </w:rPr>
        <w:t>V</w:t>
      </w:r>
      <w:r w:rsidR="00477615">
        <w:rPr>
          <w:rFonts w:cs="Arial"/>
          <w:bCs/>
          <w:noProof/>
          <w:szCs w:val="24"/>
          <w:lang w:val="es-UY"/>
        </w:rPr>
        <w:t xml:space="preserve"> Reunión Especializada de Estadísticas del MERCOSUR</w:t>
      </w:r>
      <w:r w:rsidR="00477615">
        <w:rPr>
          <w:rFonts w:cs="Arial"/>
          <w:szCs w:val="24"/>
          <w:lang w:val="es-ES"/>
        </w:rPr>
        <w:t xml:space="preserve"> (REES),</w:t>
      </w:r>
      <w:r w:rsidR="00477615">
        <w:rPr>
          <w:rFonts w:cs="Arial"/>
          <w:b/>
          <w:bCs/>
          <w:szCs w:val="24"/>
          <w:lang w:val="es-ES"/>
        </w:rPr>
        <w:t xml:space="preserve"> </w:t>
      </w:r>
      <w:r w:rsidR="00477615">
        <w:rPr>
          <w:rFonts w:cs="Arial"/>
          <w:szCs w:val="24"/>
          <w:lang w:val="es-ES_tradnl"/>
        </w:rPr>
        <w:t xml:space="preserve">con la participación de las </w:t>
      </w:r>
      <w:r w:rsidR="005625BC">
        <w:rPr>
          <w:rFonts w:cs="Arial"/>
          <w:szCs w:val="24"/>
          <w:lang w:val="es-ES_tradnl"/>
        </w:rPr>
        <w:t>d</w:t>
      </w:r>
      <w:r w:rsidR="00477615">
        <w:rPr>
          <w:rFonts w:cs="Arial"/>
          <w:szCs w:val="24"/>
          <w:lang w:val="es-ES_tradnl"/>
        </w:rPr>
        <w:t xml:space="preserve">elegaciones de Argentina, Brasil, Paraguay y Uruguay. </w:t>
      </w:r>
    </w:p>
    <w:p w14:paraId="5A2D5F5C" w14:textId="77777777" w:rsidR="00477615" w:rsidRPr="00D80E19" w:rsidRDefault="00477615" w:rsidP="00B244A7">
      <w:pPr>
        <w:jc w:val="both"/>
        <w:rPr>
          <w:szCs w:val="24"/>
          <w:lang w:val="es-ES_tradnl"/>
        </w:rPr>
      </w:pPr>
    </w:p>
    <w:p w14:paraId="19B0213E" w14:textId="124165D9" w:rsidR="00477615" w:rsidRDefault="00477615" w:rsidP="00B244A7">
      <w:pPr>
        <w:autoSpaceDE w:val="0"/>
        <w:autoSpaceDN w:val="0"/>
        <w:adjustRightInd w:val="0"/>
        <w:jc w:val="both"/>
        <w:rPr>
          <w:rFonts w:eastAsia="Batang" w:cs="Arial"/>
          <w:bCs/>
          <w:noProof/>
          <w:lang w:val="es-UY" w:eastAsia="pt-BR"/>
        </w:rPr>
      </w:pPr>
      <w:r w:rsidRPr="00651681">
        <w:rPr>
          <w:rFonts w:eastAsia="Batang" w:cs="Arial"/>
          <w:bCs/>
          <w:noProof/>
          <w:lang w:val="es-UY" w:eastAsia="pt-BR"/>
        </w:rPr>
        <w:t xml:space="preserve">El Director </w:t>
      </w:r>
      <w:r w:rsidR="009F7E05" w:rsidRPr="00651681">
        <w:rPr>
          <w:rFonts w:cs="Arial"/>
          <w:szCs w:val="24"/>
          <w:lang w:val="es-UY" w:eastAsia="es-UY"/>
        </w:rPr>
        <w:t xml:space="preserve">del Instituto Nacional de Estadística </w:t>
      </w:r>
      <w:r w:rsidR="00F103A4">
        <w:rPr>
          <w:rFonts w:cs="Arial"/>
          <w:szCs w:val="24"/>
          <w:lang w:val="es-UY" w:eastAsia="es-UY"/>
        </w:rPr>
        <w:t xml:space="preserve">y Censos </w:t>
      </w:r>
      <w:r w:rsidR="009F7E05" w:rsidRPr="00651681">
        <w:rPr>
          <w:rFonts w:cs="Arial"/>
          <w:szCs w:val="24"/>
          <w:lang w:val="es-UY" w:eastAsia="es-UY"/>
        </w:rPr>
        <w:t>(IN</w:t>
      </w:r>
      <w:r w:rsidR="00F103A4">
        <w:rPr>
          <w:rFonts w:cs="Arial"/>
          <w:szCs w:val="24"/>
          <w:lang w:val="es-UY" w:eastAsia="es-UY"/>
        </w:rPr>
        <w:t>D</w:t>
      </w:r>
      <w:r w:rsidR="009F7E05" w:rsidRPr="00651681">
        <w:rPr>
          <w:rFonts w:cs="Arial"/>
          <w:szCs w:val="24"/>
          <w:lang w:val="es-UY" w:eastAsia="es-UY"/>
        </w:rPr>
        <w:t>E</w:t>
      </w:r>
      <w:r w:rsidR="00F103A4">
        <w:rPr>
          <w:rFonts w:cs="Arial"/>
          <w:szCs w:val="24"/>
          <w:lang w:val="es-UY" w:eastAsia="es-UY"/>
        </w:rPr>
        <w:t>C</w:t>
      </w:r>
      <w:r w:rsidR="009F7E05" w:rsidRPr="00651681">
        <w:rPr>
          <w:rFonts w:cs="Arial"/>
          <w:szCs w:val="24"/>
          <w:lang w:val="es-UY" w:eastAsia="es-UY"/>
        </w:rPr>
        <w:t>) de</w:t>
      </w:r>
      <w:r w:rsidR="00DE1094">
        <w:rPr>
          <w:rFonts w:cs="Arial"/>
          <w:szCs w:val="24"/>
          <w:lang w:val="es-UY" w:eastAsia="es-UY"/>
        </w:rPr>
        <w:t xml:space="preserve"> Argentina</w:t>
      </w:r>
      <w:r w:rsidR="009F7E05" w:rsidRPr="00651681">
        <w:rPr>
          <w:rFonts w:cs="Arial"/>
          <w:szCs w:val="24"/>
          <w:lang w:val="es-UY" w:eastAsia="es-UY"/>
        </w:rPr>
        <w:t>,</w:t>
      </w:r>
      <w:r w:rsidR="009F7E05" w:rsidRPr="00651681">
        <w:rPr>
          <w:rFonts w:eastAsia="Batang" w:cs="Arial"/>
          <w:bCs/>
          <w:noProof/>
          <w:lang w:val="es-UY" w:eastAsia="pt-BR"/>
        </w:rPr>
        <w:t xml:space="preserve"> Sr. </w:t>
      </w:r>
      <w:r w:rsidR="00F103A4">
        <w:rPr>
          <w:rFonts w:eastAsia="Batang" w:cs="Arial"/>
          <w:bCs/>
          <w:noProof/>
          <w:lang w:val="es-UY" w:eastAsia="pt-BR"/>
        </w:rPr>
        <w:t>Marco Lavagna</w:t>
      </w:r>
      <w:r w:rsidR="009F7E05" w:rsidRPr="00651681">
        <w:rPr>
          <w:rFonts w:cs="Arial"/>
          <w:szCs w:val="24"/>
          <w:lang w:val="es-UY" w:eastAsia="es-UY"/>
        </w:rPr>
        <w:t>,</w:t>
      </w:r>
      <w:r w:rsidR="009F7E05" w:rsidRPr="00651681">
        <w:rPr>
          <w:rFonts w:eastAsia="Batang" w:cs="Arial"/>
          <w:bCs/>
          <w:noProof/>
          <w:lang w:val="es-UY" w:eastAsia="pt-BR"/>
        </w:rPr>
        <w:t xml:space="preserve"> </w:t>
      </w:r>
      <w:r w:rsidRPr="00651681">
        <w:rPr>
          <w:rFonts w:eastAsia="Batang" w:cs="Arial"/>
          <w:bCs/>
          <w:noProof/>
          <w:lang w:val="es-UY" w:eastAsia="pt-BR"/>
        </w:rPr>
        <w:t xml:space="preserve">en su carácter de Presidencia </w:t>
      </w:r>
      <w:r w:rsidRPr="00651681">
        <w:rPr>
          <w:rFonts w:eastAsia="Batang" w:cs="Arial"/>
          <w:bCs/>
          <w:i/>
          <w:iCs/>
          <w:noProof/>
          <w:lang w:val="es-UY" w:eastAsia="pt-BR"/>
        </w:rPr>
        <w:t>Pro Tempore</w:t>
      </w:r>
      <w:r w:rsidRPr="00651681">
        <w:rPr>
          <w:rFonts w:eastAsia="Batang" w:cs="Arial"/>
          <w:bCs/>
          <w:noProof/>
          <w:lang w:val="es-UY" w:eastAsia="pt-BR"/>
        </w:rPr>
        <w:t xml:space="preserve"> dio apertura a la reunión.</w:t>
      </w:r>
    </w:p>
    <w:p w14:paraId="14F812AE" w14:textId="77777777" w:rsidR="00B0034B" w:rsidRDefault="00B0034B" w:rsidP="00B244A7">
      <w:pPr>
        <w:jc w:val="both"/>
        <w:rPr>
          <w:rFonts w:eastAsia="Batang" w:cs="Arial"/>
          <w:bCs/>
          <w:noProof/>
          <w:lang w:val="es-UY" w:eastAsia="pt-BR"/>
        </w:rPr>
      </w:pPr>
    </w:p>
    <w:p w14:paraId="0BF157CF" w14:textId="77777777" w:rsidR="00477615" w:rsidRDefault="00477615" w:rsidP="00B244A7">
      <w:pPr>
        <w:jc w:val="both"/>
        <w:rPr>
          <w:rFonts w:cs="Arial"/>
          <w:b/>
          <w:szCs w:val="24"/>
          <w:lang w:val="es-ES"/>
        </w:rPr>
      </w:pPr>
      <w:r>
        <w:rPr>
          <w:rFonts w:cs="Arial"/>
          <w:szCs w:val="24"/>
          <w:lang w:val="es-UY"/>
        </w:rPr>
        <w:t xml:space="preserve">La Lista de Participantes consta como </w:t>
      </w:r>
      <w:r>
        <w:rPr>
          <w:rFonts w:cs="Arial"/>
          <w:b/>
          <w:szCs w:val="24"/>
          <w:lang w:val="es-UY"/>
        </w:rPr>
        <w:t>Anexo I</w:t>
      </w:r>
      <w:r>
        <w:rPr>
          <w:rFonts w:cs="Arial"/>
          <w:szCs w:val="24"/>
          <w:lang w:val="es-UY"/>
        </w:rPr>
        <w:t>.</w:t>
      </w:r>
    </w:p>
    <w:p w14:paraId="44C25553" w14:textId="77777777" w:rsidR="00477615" w:rsidRDefault="00477615" w:rsidP="00B244A7">
      <w:pPr>
        <w:jc w:val="both"/>
        <w:rPr>
          <w:rFonts w:cs="Arial"/>
          <w:szCs w:val="24"/>
          <w:lang w:val="es-UY" w:eastAsia="en-US"/>
        </w:rPr>
      </w:pPr>
    </w:p>
    <w:p w14:paraId="6E5022AC" w14:textId="77777777" w:rsidR="00477615" w:rsidRDefault="00477615" w:rsidP="00B244A7">
      <w:pPr>
        <w:jc w:val="both"/>
        <w:rPr>
          <w:rFonts w:cs="Arial"/>
          <w:b/>
          <w:szCs w:val="24"/>
          <w:lang w:val="es-UY"/>
        </w:rPr>
      </w:pPr>
      <w:r>
        <w:rPr>
          <w:rFonts w:cs="Arial"/>
          <w:szCs w:val="24"/>
          <w:lang w:val="es-UY"/>
        </w:rPr>
        <w:t xml:space="preserve">La Agenda de la Reunión consta como </w:t>
      </w:r>
      <w:r>
        <w:rPr>
          <w:rFonts w:cs="Arial"/>
          <w:b/>
          <w:szCs w:val="24"/>
          <w:lang w:val="es-UY"/>
        </w:rPr>
        <w:t>Anexo II</w:t>
      </w:r>
      <w:r>
        <w:rPr>
          <w:rFonts w:cs="Arial"/>
          <w:szCs w:val="24"/>
          <w:lang w:val="es-UY"/>
        </w:rPr>
        <w:t>.</w:t>
      </w:r>
    </w:p>
    <w:p w14:paraId="134F124E" w14:textId="77777777" w:rsidR="00477615" w:rsidRDefault="00477615" w:rsidP="00B244A7">
      <w:pPr>
        <w:jc w:val="both"/>
        <w:rPr>
          <w:rFonts w:cs="Arial"/>
          <w:szCs w:val="24"/>
          <w:lang w:val="es-UY"/>
        </w:rPr>
      </w:pPr>
    </w:p>
    <w:p w14:paraId="5B7DEA83" w14:textId="77777777" w:rsidR="00477615" w:rsidRDefault="00477615" w:rsidP="00B244A7">
      <w:pPr>
        <w:jc w:val="both"/>
        <w:rPr>
          <w:rFonts w:cs="Arial"/>
          <w:b/>
          <w:szCs w:val="24"/>
          <w:lang w:val="es-UY"/>
        </w:rPr>
      </w:pPr>
      <w:r>
        <w:rPr>
          <w:rFonts w:cs="Arial"/>
          <w:szCs w:val="24"/>
          <w:lang w:val="es-UY"/>
        </w:rPr>
        <w:t xml:space="preserve">El Resumen del Acta consta como </w:t>
      </w:r>
      <w:r>
        <w:rPr>
          <w:rFonts w:cs="Arial"/>
          <w:b/>
          <w:szCs w:val="24"/>
          <w:lang w:val="es-UY"/>
        </w:rPr>
        <w:t>Anexo III</w:t>
      </w:r>
      <w:r>
        <w:rPr>
          <w:rFonts w:cs="Arial"/>
          <w:szCs w:val="24"/>
          <w:lang w:val="es-UY"/>
        </w:rPr>
        <w:t>.</w:t>
      </w:r>
    </w:p>
    <w:p w14:paraId="089A9BEE" w14:textId="77777777" w:rsidR="005625BC" w:rsidRPr="005625BC" w:rsidRDefault="005625BC" w:rsidP="00B244A7">
      <w:pPr>
        <w:jc w:val="both"/>
        <w:rPr>
          <w:rFonts w:eastAsia="Calibri" w:cs="Arial"/>
          <w:szCs w:val="24"/>
          <w:lang w:val="es-UY" w:eastAsia="en-US"/>
        </w:rPr>
      </w:pPr>
    </w:p>
    <w:p w14:paraId="2E5CA200" w14:textId="77777777" w:rsidR="005625BC" w:rsidRPr="005625BC" w:rsidRDefault="005625BC" w:rsidP="00B244A7">
      <w:pPr>
        <w:jc w:val="both"/>
        <w:rPr>
          <w:rFonts w:eastAsia="Calibri" w:cs="Arial"/>
          <w:szCs w:val="24"/>
          <w:lang w:val="es-UY" w:eastAsia="en-US"/>
        </w:rPr>
      </w:pPr>
      <w:r w:rsidRPr="005625BC">
        <w:rPr>
          <w:rFonts w:eastAsia="Calibri" w:cs="Arial"/>
          <w:szCs w:val="24"/>
          <w:lang w:val="es-UY" w:eastAsia="en-US"/>
        </w:rPr>
        <w:t>Durante la  reunión fueron tratados los siguientes temas:</w:t>
      </w:r>
    </w:p>
    <w:p w14:paraId="32BF97BE" w14:textId="77777777" w:rsidR="00477615" w:rsidRDefault="00477615" w:rsidP="00477615">
      <w:pPr>
        <w:jc w:val="both"/>
        <w:rPr>
          <w:rFonts w:eastAsia="Batang" w:cs="Arial"/>
          <w:bCs/>
          <w:noProof/>
          <w:lang w:val="es-UY" w:eastAsia="pt-BR"/>
        </w:rPr>
      </w:pPr>
    </w:p>
    <w:p w14:paraId="0D625EB0" w14:textId="0CA1F6A0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 w:rsidRPr="00C57FFA">
        <w:rPr>
          <w:rFonts w:eastAsia="Batang" w:cs="Arial"/>
          <w:b/>
          <w:noProof/>
          <w:lang w:val="es-UY" w:eastAsia="pt-BR"/>
        </w:rPr>
        <w:t>INTERCAMBIO DE OPINIONES EN RELACIÓN A L</w:t>
      </w:r>
      <w:r w:rsidR="00F103A4">
        <w:rPr>
          <w:rFonts w:eastAsia="Batang" w:cs="Arial"/>
          <w:b/>
          <w:noProof/>
          <w:lang w:val="es-UY" w:eastAsia="pt-BR"/>
        </w:rPr>
        <w:t>OS CENSOS DE POBLACIÓN EN LA REGIÓN DEL MERCOSUR</w:t>
      </w:r>
      <w:r w:rsidR="00894336">
        <w:rPr>
          <w:rFonts w:eastAsia="Batang" w:cs="Arial"/>
          <w:b/>
          <w:noProof/>
          <w:lang w:val="es-UY" w:eastAsia="pt-BR"/>
        </w:rPr>
        <w:t>.</w:t>
      </w:r>
    </w:p>
    <w:p w14:paraId="11D73AEA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08FBE699" w14:textId="218CEF48" w:rsidR="00477615" w:rsidRDefault="00477615" w:rsidP="00602083">
      <w:pPr>
        <w:autoSpaceDE w:val="0"/>
        <w:autoSpaceDN w:val="0"/>
        <w:adjustRightInd w:val="0"/>
        <w:jc w:val="both"/>
        <w:rPr>
          <w:rFonts w:eastAsia="Batang" w:cs="Arial"/>
          <w:bCs/>
          <w:noProof/>
          <w:lang w:val="es-UY" w:eastAsia="pt-BR"/>
        </w:rPr>
      </w:pPr>
      <w:r w:rsidRPr="00C132AC">
        <w:rPr>
          <w:rFonts w:eastAsia="Batang" w:cs="Arial"/>
          <w:bCs/>
          <w:noProof/>
          <w:lang w:val="es-UY" w:eastAsia="pt-BR"/>
        </w:rPr>
        <w:t xml:space="preserve">Las delegaciones realizaron un amplio intercambio sobre </w:t>
      </w:r>
      <w:r w:rsidR="00F103A4">
        <w:rPr>
          <w:rFonts w:eastAsia="Batang" w:cs="Arial"/>
          <w:bCs/>
          <w:noProof/>
          <w:lang w:val="es-UY" w:eastAsia="pt-BR"/>
        </w:rPr>
        <w:t>los censos de población en los países de la región MERCOSUR. Todos los países Miembro realizaron o están en proceso de levantamiento en estos momentos</w:t>
      </w:r>
      <w:r w:rsidR="00FB5B2F">
        <w:rPr>
          <w:rFonts w:eastAsia="Batang" w:cs="Arial"/>
          <w:bCs/>
          <w:noProof/>
          <w:lang w:val="es-UY" w:eastAsia="pt-BR"/>
        </w:rPr>
        <w:t xml:space="preserve"> y destaca</w:t>
      </w:r>
      <w:r w:rsidR="00C463DB">
        <w:rPr>
          <w:rFonts w:eastAsia="Batang" w:cs="Arial"/>
          <w:bCs/>
          <w:noProof/>
          <w:lang w:val="es-UY" w:eastAsia="pt-BR"/>
        </w:rPr>
        <w:t>ron</w:t>
      </w:r>
      <w:r w:rsidR="00FB5B2F">
        <w:rPr>
          <w:rFonts w:eastAsia="Batang" w:cs="Arial"/>
          <w:bCs/>
          <w:noProof/>
          <w:lang w:val="es-UY" w:eastAsia="pt-BR"/>
        </w:rPr>
        <w:t xml:space="preserve"> la importancia y calidad de los resultados al ser implementado el </w:t>
      </w:r>
      <w:r w:rsidR="00FF6DA1">
        <w:rPr>
          <w:rFonts w:eastAsia="Batang" w:cs="Arial"/>
          <w:bCs/>
          <w:noProof/>
          <w:lang w:val="es-UY" w:eastAsia="pt-BR"/>
        </w:rPr>
        <w:t xml:space="preserve">censo </w:t>
      </w:r>
      <w:r w:rsidR="00FB5B2F">
        <w:rPr>
          <w:rFonts w:eastAsia="Batang" w:cs="Arial"/>
          <w:bCs/>
          <w:noProof/>
          <w:lang w:val="es-UY" w:eastAsia="pt-BR"/>
        </w:rPr>
        <w:t>digita</w:t>
      </w:r>
      <w:r w:rsidR="008C1308">
        <w:rPr>
          <w:rFonts w:eastAsia="Batang" w:cs="Arial"/>
          <w:bCs/>
          <w:noProof/>
          <w:lang w:val="es-UY" w:eastAsia="pt-BR"/>
        </w:rPr>
        <w:t>l.</w:t>
      </w:r>
    </w:p>
    <w:p w14:paraId="42CA28EA" w14:textId="77777777" w:rsidR="00477615" w:rsidRDefault="00537F80" w:rsidP="00477615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 xml:space="preserve"> </w:t>
      </w:r>
    </w:p>
    <w:p w14:paraId="51E5E74E" w14:textId="34967D6F" w:rsidR="00F103A4" w:rsidRPr="00FB5B2F" w:rsidRDefault="008C1308" w:rsidP="00477615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 xml:space="preserve">La delegación de </w:t>
      </w:r>
      <w:r w:rsidR="00F103A4" w:rsidRPr="00FB5B2F">
        <w:rPr>
          <w:rFonts w:eastAsia="Batang" w:cs="Arial"/>
          <w:bCs/>
          <w:noProof/>
          <w:lang w:val="es-UY" w:eastAsia="pt-BR"/>
        </w:rPr>
        <w:t>Argentina</w:t>
      </w:r>
      <w:r w:rsidR="00FB5B2F" w:rsidRPr="00FB5B2F">
        <w:rPr>
          <w:rFonts w:eastAsia="Batang" w:cs="Arial"/>
          <w:bCs/>
          <w:noProof/>
          <w:lang w:val="es-UY" w:eastAsia="pt-BR"/>
        </w:rPr>
        <w:t xml:space="preserve"> presentó de forma breve los datos preliminar</w:t>
      </w:r>
      <w:r w:rsidR="00FA3112">
        <w:rPr>
          <w:rFonts w:eastAsia="Batang" w:cs="Arial"/>
          <w:bCs/>
          <w:noProof/>
          <w:lang w:val="es-UY" w:eastAsia="pt-BR"/>
        </w:rPr>
        <w:t>es</w:t>
      </w:r>
      <w:r w:rsidR="00FB5B2F" w:rsidRPr="00FB5B2F">
        <w:rPr>
          <w:rFonts w:eastAsia="Batang" w:cs="Arial"/>
          <w:bCs/>
          <w:noProof/>
          <w:lang w:val="es-UY" w:eastAsia="pt-BR"/>
        </w:rPr>
        <w:t xml:space="preserve"> obtenidos del ultimo censo comentando sobre aspectos relevantes, principales desafios y algunos </w:t>
      </w:r>
      <w:r w:rsidR="00FB5B2F" w:rsidRPr="00C463DB">
        <w:rPr>
          <w:rFonts w:eastAsia="Batang" w:cs="Arial"/>
          <w:bCs/>
          <w:noProof/>
          <w:lang w:val="es-UY" w:eastAsia="pt-BR"/>
        </w:rPr>
        <w:t>obst</w:t>
      </w:r>
      <w:r w:rsidR="003433C0" w:rsidRPr="00C463DB">
        <w:rPr>
          <w:rFonts w:eastAsia="Batang" w:cs="Arial"/>
          <w:bCs/>
          <w:noProof/>
          <w:lang w:val="es-UY" w:eastAsia="pt-BR"/>
        </w:rPr>
        <w:t>á</w:t>
      </w:r>
      <w:r w:rsidR="00FB5B2F" w:rsidRPr="00C463DB">
        <w:rPr>
          <w:rFonts w:eastAsia="Batang" w:cs="Arial"/>
          <w:bCs/>
          <w:noProof/>
          <w:lang w:val="es-UY" w:eastAsia="pt-BR"/>
        </w:rPr>
        <w:t>culos</w:t>
      </w:r>
      <w:r w:rsidR="00FB5B2F" w:rsidRPr="00FB5B2F">
        <w:rPr>
          <w:rFonts w:eastAsia="Batang" w:cs="Arial"/>
          <w:bCs/>
          <w:noProof/>
          <w:lang w:val="es-UY" w:eastAsia="pt-BR"/>
        </w:rPr>
        <w:t xml:space="preserve"> detectados. Asimismo </w:t>
      </w:r>
      <w:r w:rsidR="00FB5B2F" w:rsidRPr="00C463DB">
        <w:rPr>
          <w:rFonts w:eastAsia="Batang" w:cs="Arial"/>
          <w:bCs/>
          <w:noProof/>
          <w:lang w:val="es-UY" w:eastAsia="pt-BR"/>
        </w:rPr>
        <w:t>refiri</w:t>
      </w:r>
      <w:r w:rsidR="003433C0" w:rsidRPr="00C463DB">
        <w:rPr>
          <w:rFonts w:eastAsia="Batang" w:cs="Arial"/>
          <w:bCs/>
          <w:noProof/>
          <w:lang w:val="es-UY" w:eastAsia="pt-BR"/>
        </w:rPr>
        <w:t>ó</w:t>
      </w:r>
      <w:r w:rsidR="00FB5B2F" w:rsidRPr="00FB5B2F">
        <w:rPr>
          <w:rFonts w:eastAsia="Batang" w:cs="Arial"/>
          <w:bCs/>
          <w:noProof/>
          <w:lang w:val="es-UY" w:eastAsia="pt-BR"/>
        </w:rPr>
        <w:t xml:space="preserve"> que </w:t>
      </w:r>
      <w:r w:rsidR="00FB5B2F" w:rsidRPr="00C463DB">
        <w:rPr>
          <w:rFonts w:eastAsia="Batang" w:cs="Arial"/>
          <w:bCs/>
          <w:noProof/>
          <w:lang w:val="es-UY" w:eastAsia="pt-BR"/>
        </w:rPr>
        <w:t>realizar</w:t>
      </w:r>
      <w:r w:rsidR="003433C0" w:rsidRPr="00C463DB">
        <w:rPr>
          <w:rFonts w:eastAsia="Batang" w:cs="Arial"/>
          <w:bCs/>
          <w:noProof/>
          <w:lang w:val="es-UY" w:eastAsia="pt-BR"/>
        </w:rPr>
        <w:t>á</w:t>
      </w:r>
      <w:r w:rsidR="00FB5B2F" w:rsidRPr="00C463DB">
        <w:rPr>
          <w:rFonts w:eastAsia="Batang" w:cs="Arial"/>
          <w:bCs/>
          <w:noProof/>
          <w:lang w:val="es-UY" w:eastAsia="pt-BR"/>
        </w:rPr>
        <w:t>n</w:t>
      </w:r>
      <w:r w:rsidR="00FB5B2F" w:rsidRPr="00FB5B2F">
        <w:rPr>
          <w:rFonts w:eastAsia="Batang" w:cs="Arial"/>
          <w:bCs/>
          <w:noProof/>
          <w:lang w:val="es-UY" w:eastAsia="pt-BR"/>
        </w:rPr>
        <w:t xml:space="preserve"> nueve informes temáticos comentando los principales aspectos obtenidos a fin de ser publicados en el geoportal</w:t>
      </w:r>
      <w:r w:rsidR="00FB5B2F">
        <w:rPr>
          <w:rFonts w:eastAsia="Batang" w:cs="Arial"/>
          <w:bCs/>
          <w:noProof/>
          <w:lang w:val="es-UY" w:eastAsia="pt-BR"/>
        </w:rPr>
        <w:t xml:space="preserve"> y adelantando que los resultados esperados fueron muy buenos.</w:t>
      </w:r>
    </w:p>
    <w:p w14:paraId="7C5AFB28" w14:textId="77777777" w:rsidR="00FB5B2F" w:rsidRPr="00FB5B2F" w:rsidRDefault="00FB5B2F" w:rsidP="00477615">
      <w:pPr>
        <w:jc w:val="both"/>
        <w:rPr>
          <w:rFonts w:eastAsia="Batang" w:cs="Arial"/>
          <w:bCs/>
          <w:noProof/>
          <w:highlight w:val="yellow"/>
          <w:lang w:val="es-UY" w:eastAsia="pt-BR"/>
        </w:rPr>
      </w:pPr>
    </w:p>
    <w:p w14:paraId="3EEE3A53" w14:textId="76692D82" w:rsidR="00F103A4" w:rsidRPr="00FF6DA1" w:rsidRDefault="008C1308" w:rsidP="00477615">
      <w:pPr>
        <w:jc w:val="both"/>
        <w:rPr>
          <w:rFonts w:eastAsia="Batang" w:cs="Arial"/>
          <w:bCs/>
          <w:noProof/>
          <w:lang w:val="es-UY" w:eastAsia="pt-BR"/>
        </w:rPr>
      </w:pPr>
      <w:r w:rsidRPr="008C1308">
        <w:rPr>
          <w:rFonts w:eastAsia="Batang" w:cs="Arial"/>
          <w:bCs/>
          <w:noProof/>
          <w:lang w:val="es-UY" w:eastAsia="pt-BR"/>
        </w:rPr>
        <w:t xml:space="preserve">La delegación de </w:t>
      </w:r>
      <w:r w:rsidR="00F103A4" w:rsidRPr="00FF6DA1">
        <w:rPr>
          <w:rFonts w:eastAsia="Batang" w:cs="Arial"/>
          <w:bCs/>
          <w:noProof/>
          <w:lang w:val="es-UY" w:eastAsia="pt-BR"/>
        </w:rPr>
        <w:t>Brasil</w:t>
      </w:r>
      <w:r w:rsidR="00FB5B2F" w:rsidRPr="00FF6DA1">
        <w:rPr>
          <w:rFonts w:eastAsia="Batang" w:cs="Arial"/>
          <w:bCs/>
          <w:noProof/>
          <w:lang w:val="es-UY" w:eastAsia="pt-BR"/>
        </w:rPr>
        <w:t xml:space="preserve"> </w:t>
      </w:r>
      <w:r w:rsidR="00FF6DA1" w:rsidRPr="00FF6DA1">
        <w:rPr>
          <w:rFonts w:eastAsia="Batang" w:cs="Arial"/>
          <w:bCs/>
          <w:noProof/>
          <w:lang w:val="es-UY" w:eastAsia="pt-BR"/>
        </w:rPr>
        <w:t>se refiri</w:t>
      </w:r>
      <w:r>
        <w:rPr>
          <w:rFonts w:eastAsia="Batang" w:cs="Arial"/>
          <w:bCs/>
          <w:noProof/>
          <w:lang w:val="es-UY" w:eastAsia="pt-BR"/>
        </w:rPr>
        <w:t xml:space="preserve">ó a </w:t>
      </w:r>
      <w:r w:rsidR="00FF6DA1" w:rsidRPr="00FF6DA1">
        <w:rPr>
          <w:rFonts w:eastAsia="Batang" w:cs="Arial"/>
          <w:bCs/>
          <w:noProof/>
          <w:lang w:val="es-UY" w:eastAsia="pt-BR"/>
        </w:rPr>
        <w:t xml:space="preserve">que han terminado con el relevamiento de datos en el mes de mayo comentando los mayores </w:t>
      </w:r>
      <w:r w:rsidR="00FF6DA1" w:rsidRPr="00C463DB">
        <w:rPr>
          <w:rFonts w:eastAsia="Batang" w:cs="Arial"/>
          <w:bCs/>
          <w:noProof/>
          <w:lang w:val="es-UY" w:eastAsia="pt-BR"/>
        </w:rPr>
        <w:t>desaf</w:t>
      </w:r>
      <w:r w:rsidR="003433C0" w:rsidRPr="00C463DB">
        <w:rPr>
          <w:rFonts w:eastAsia="Batang" w:cs="Arial"/>
          <w:bCs/>
          <w:noProof/>
          <w:lang w:val="es-UY" w:eastAsia="pt-BR"/>
        </w:rPr>
        <w:t>í</w:t>
      </w:r>
      <w:r w:rsidR="00FF6DA1" w:rsidRPr="00C463DB">
        <w:rPr>
          <w:rFonts w:eastAsia="Batang" w:cs="Arial"/>
          <w:bCs/>
          <w:noProof/>
          <w:lang w:val="es-UY" w:eastAsia="pt-BR"/>
        </w:rPr>
        <w:t>os</w:t>
      </w:r>
      <w:r w:rsidR="00FF6DA1" w:rsidRPr="00FF6DA1">
        <w:rPr>
          <w:rFonts w:eastAsia="Batang" w:cs="Arial"/>
          <w:bCs/>
          <w:noProof/>
          <w:lang w:val="es-UY" w:eastAsia="pt-BR"/>
        </w:rPr>
        <w:t xml:space="preserve"> a los que se enfrentaron en proceso de realización del censo en </w:t>
      </w:r>
      <w:r w:rsidR="00FF6DA1" w:rsidRPr="00C463DB">
        <w:rPr>
          <w:rFonts w:eastAsia="Batang" w:cs="Arial"/>
          <w:bCs/>
          <w:noProof/>
          <w:lang w:val="es-UY" w:eastAsia="pt-BR"/>
        </w:rPr>
        <w:t>su pa</w:t>
      </w:r>
      <w:r w:rsidR="003433C0" w:rsidRPr="00C463DB">
        <w:rPr>
          <w:rFonts w:eastAsia="Batang" w:cs="Arial"/>
          <w:bCs/>
          <w:noProof/>
          <w:lang w:val="es-UY" w:eastAsia="pt-BR"/>
        </w:rPr>
        <w:t>í</w:t>
      </w:r>
      <w:r w:rsidR="00FF6DA1" w:rsidRPr="00C463DB">
        <w:rPr>
          <w:rFonts w:eastAsia="Batang" w:cs="Arial"/>
          <w:bCs/>
          <w:noProof/>
          <w:lang w:val="es-UY" w:eastAsia="pt-BR"/>
        </w:rPr>
        <w:t>s</w:t>
      </w:r>
      <w:r w:rsidR="00FF6DA1" w:rsidRPr="00FF6DA1">
        <w:rPr>
          <w:rFonts w:eastAsia="Batang" w:cs="Arial"/>
          <w:bCs/>
          <w:noProof/>
          <w:lang w:val="es-UY" w:eastAsia="pt-BR"/>
        </w:rPr>
        <w:t>.</w:t>
      </w:r>
      <w:r w:rsidR="00FF6DA1">
        <w:rPr>
          <w:rFonts w:eastAsia="Batang" w:cs="Arial"/>
          <w:bCs/>
          <w:noProof/>
          <w:lang w:val="es-UY" w:eastAsia="pt-BR"/>
        </w:rPr>
        <w:t xml:space="preserve">Asimismo proporcióno algunas cifras de cobertura en algunas regiones de Brasil que resultan muy alentadoras teniendo en cuenta el proceso electoral que </w:t>
      </w:r>
      <w:r w:rsidR="00FF6DA1" w:rsidRPr="00C463DB">
        <w:rPr>
          <w:rFonts w:eastAsia="Batang" w:cs="Arial"/>
          <w:bCs/>
          <w:noProof/>
          <w:lang w:val="es-UY" w:eastAsia="pt-BR"/>
        </w:rPr>
        <w:t>existi</w:t>
      </w:r>
      <w:r w:rsidR="003433C0" w:rsidRPr="00C463DB">
        <w:rPr>
          <w:rFonts w:eastAsia="Batang" w:cs="Arial"/>
          <w:bCs/>
          <w:noProof/>
          <w:lang w:val="es-UY" w:eastAsia="pt-BR"/>
        </w:rPr>
        <w:t>ó</w:t>
      </w:r>
      <w:r w:rsidR="00FF6DA1">
        <w:rPr>
          <w:rFonts w:eastAsia="Batang" w:cs="Arial"/>
          <w:bCs/>
          <w:noProof/>
          <w:lang w:val="es-UY" w:eastAsia="pt-BR"/>
        </w:rPr>
        <w:t xml:space="preserve"> de por medio. Asimismo destacó el éxito de los resultados pese a la escases de censistas y </w:t>
      </w:r>
      <w:r w:rsidR="00FF6DA1" w:rsidRPr="00C463DB">
        <w:rPr>
          <w:rFonts w:eastAsia="Batang" w:cs="Arial"/>
          <w:bCs/>
          <w:noProof/>
          <w:lang w:val="es-UY" w:eastAsia="pt-BR"/>
        </w:rPr>
        <w:t>refiri</w:t>
      </w:r>
      <w:r w:rsidR="003433C0" w:rsidRPr="00C463DB">
        <w:rPr>
          <w:rFonts w:eastAsia="Batang" w:cs="Arial"/>
          <w:bCs/>
          <w:noProof/>
          <w:lang w:val="es-UY" w:eastAsia="pt-BR"/>
        </w:rPr>
        <w:t>ó</w:t>
      </w:r>
      <w:r w:rsidR="00FF6DA1">
        <w:rPr>
          <w:rFonts w:eastAsia="Batang" w:cs="Arial"/>
          <w:bCs/>
          <w:noProof/>
          <w:lang w:val="es-UY" w:eastAsia="pt-BR"/>
        </w:rPr>
        <w:t xml:space="preserve"> que </w:t>
      </w:r>
      <w:r w:rsidR="00FF6DA1" w:rsidRPr="00C463DB">
        <w:rPr>
          <w:rFonts w:eastAsia="Batang" w:cs="Arial"/>
          <w:bCs/>
          <w:noProof/>
          <w:lang w:val="es-UY" w:eastAsia="pt-BR"/>
        </w:rPr>
        <w:t>est</w:t>
      </w:r>
      <w:r w:rsidR="003433C0" w:rsidRPr="00C463DB">
        <w:rPr>
          <w:rFonts w:eastAsia="Batang" w:cs="Arial"/>
          <w:bCs/>
          <w:noProof/>
          <w:lang w:val="es-UY" w:eastAsia="pt-BR"/>
        </w:rPr>
        <w:t>á</w:t>
      </w:r>
      <w:r w:rsidR="00FF6DA1" w:rsidRPr="00C463DB">
        <w:rPr>
          <w:rFonts w:eastAsia="Batang" w:cs="Arial"/>
          <w:bCs/>
          <w:noProof/>
          <w:lang w:val="es-UY" w:eastAsia="pt-BR"/>
        </w:rPr>
        <w:t>n</w:t>
      </w:r>
      <w:r w:rsidR="00FF6DA1">
        <w:rPr>
          <w:rFonts w:eastAsia="Batang" w:cs="Arial"/>
          <w:bCs/>
          <w:noProof/>
          <w:lang w:val="es-UY" w:eastAsia="pt-BR"/>
        </w:rPr>
        <w:t xml:space="preserve"> a la espera de los informes oficiales y la evaluación del mismo a ser realizados por los expertos en el tema.</w:t>
      </w:r>
    </w:p>
    <w:p w14:paraId="33D58147" w14:textId="77777777" w:rsidR="00FB5B2F" w:rsidRPr="00FB5B2F" w:rsidRDefault="00FB5B2F" w:rsidP="00477615">
      <w:pPr>
        <w:jc w:val="both"/>
        <w:rPr>
          <w:rFonts w:eastAsia="Batang" w:cs="Arial"/>
          <w:bCs/>
          <w:noProof/>
          <w:highlight w:val="yellow"/>
          <w:lang w:val="es-UY" w:eastAsia="pt-BR"/>
        </w:rPr>
      </w:pPr>
    </w:p>
    <w:p w14:paraId="577CB625" w14:textId="113A99F6" w:rsidR="00F103A4" w:rsidRPr="001259FA" w:rsidRDefault="008C1308" w:rsidP="00477615">
      <w:pPr>
        <w:jc w:val="both"/>
        <w:rPr>
          <w:rFonts w:eastAsia="Batang" w:cs="Arial"/>
          <w:bCs/>
          <w:noProof/>
          <w:lang w:val="es-UY" w:eastAsia="pt-BR"/>
        </w:rPr>
      </w:pPr>
      <w:r w:rsidRPr="008C1308">
        <w:rPr>
          <w:rFonts w:eastAsia="Batang" w:cs="Arial"/>
          <w:bCs/>
          <w:noProof/>
          <w:lang w:val="es-UY" w:eastAsia="pt-BR"/>
        </w:rPr>
        <w:t xml:space="preserve">La delegación de </w:t>
      </w:r>
      <w:r w:rsidR="00F103A4" w:rsidRPr="001259FA">
        <w:rPr>
          <w:rFonts w:eastAsia="Batang" w:cs="Arial"/>
          <w:bCs/>
          <w:noProof/>
          <w:lang w:val="es-UY" w:eastAsia="pt-BR"/>
        </w:rPr>
        <w:t>Paraguay</w:t>
      </w:r>
      <w:r w:rsidR="00FF6DA1" w:rsidRPr="001259FA">
        <w:rPr>
          <w:rFonts w:eastAsia="Batang" w:cs="Arial"/>
          <w:bCs/>
          <w:noProof/>
          <w:lang w:val="es-UY" w:eastAsia="pt-BR"/>
        </w:rPr>
        <w:t xml:space="preserve"> comentó la experiencia paraguaya </w:t>
      </w:r>
      <w:r w:rsidR="00FA3112">
        <w:rPr>
          <w:rFonts w:eastAsia="Batang" w:cs="Arial"/>
          <w:bCs/>
          <w:noProof/>
          <w:lang w:val="es-UY" w:eastAsia="pt-BR"/>
        </w:rPr>
        <w:t xml:space="preserve">y los problemas que tuvieron </w:t>
      </w:r>
      <w:r w:rsidR="00FF6DA1" w:rsidRPr="001259FA">
        <w:rPr>
          <w:rFonts w:eastAsia="Batang" w:cs="Arial"/>
          <w:bCs/>
          <w:noProof/>
          <w:lang w:val="es-UY" w:eastAsia="pt-BR"/>
        </w:rPr>
        <w:t>debido al atraso e</w:t>
      </w:r>
      <w:r>
        <w:rPr>
          <w:rFonts w:eastAsia="Batang" w:cs="Arial"/>
          <w:bCs/>
          <w:noProof/>
          <w:lang w:val="es-UY" w:eastAsia="pt-BR"/>
        </w:rPr>
        <w:t>n</w:t>
      </w:r>
      <w:r w:rsidR="00FF6DA1" w:rsidRPr="001259FA">
        <w:rPr>
          <w:rFonts w:eastAsia="Batang" w:cs="Arial"/>
          <w:bCs/>
          <w:noProof/>
          <w:lang w:val="es-UY" w:eastAsia="pt-BR"/>
        </w:rPr>
        <w:t xml:space="preserve"> la aprobación del </w:t>
      </w:r>
      <w:r w:rsidR="00FF6DA1" w:rsidRPr="00C463DB">
        <w:rPr>
          <w:rFonts w:eastAsia="Batang" w:cs="Arial"/>
          <w:bCs/>
          <w:noProof/>
          <w:lang w:val="es-UY" w:eastAsia="pt-BR"/>
        </w:rPr>
        <w:t>pr</w:t>
      </w:r>
      <w:r w:rsidR="003433C0" w:rsidRPr="00C463DB">
        <w:rPr>
          <w:rFonts w:eastAsia="Batang" w:cs="Arial"/>
          <w:bCs/>
          <w:noProof/>
          <w:lang w:val="es-UY" w:eastAsia="pt-BR"/>
        </w:rPr>
        <w:t>é</w:t>
      </w:r>
      <w:r w:rsidR="00FF6DA1" w:rsidRPr="00C463DB">
        <w:rPr>
          <w:rFonts w:eastAsia="Batang" w:cs="Arial"/>
          <w:bCs/>
          <w:noProof/>
          <w:lang w:val="es-UY" w:eastAsia="pt-BR"/>
        </w:rPr>
        <w:t>stamo</w:t>
      </w:r>
      <w:r w:rsidR="00FF6DA1" w:rsidRPr="001259FA">
        <w:rPr>
          <w:rFonts w:eastAsia="Batang" w:cs="Arial"/>
          <w:bCs/>
          <w:noProof/>
          <w:lang w:val="es-UY" w:eastAsia="pt-BR"/>
        </w:rPr>
        <w:t xml:space="preserve"> para la realización del mismo</w:t>
      </w:r>
      <w:r w:rsidR="001259FA" w:rsidRPr="001259FA">
        <w:rPr>
          <w:rFonts w:eastAsia="Batang" w:cs="Arial"/>
          <w:bCs/>
          <w:noProof/>
          <w:lang w:val="es-UY" w:eastAsia="pt-BR"/>
        </w:rPr>
        <w:t xml:space="preserve">. Asimismo, destacó que </w:t>
      </w:r>
      <w:r w:rsidR="001259FA" w:rsidRPr="00C463DB">
        <w:rPr>
          <w:rFonts w:eastAsia="Batang" w:cs="Arial"/>
          <w:bCs/>
          <w:noProof/>
          <w:lang w:val="es-UY" w:eastAsia="pt-BR"/>
        </w:rPr>
        <w:t>a</w:t>
      </w:r>
      <w:r w:rsidR="003433C0" w:rsidRPr="00C463DB">
        <w:rPr>
          <w:rFonts w:eastAsia="Batang" w:cs="Arial"/>
          <w:bCs/>
          <w:noProof/>
          <w:lang w:val="es-UY" w:eastAsia="pt-BR"/>
        </w:rPr>
        <w:t>ú</w:t>
      </w:r>
      <w:r w:rsidR="001259FA" w:rsidRPr="00C463DB">
        <w:rPr>
          <w:rFonts w:eastAsia="Batang" w:cs="Arial"/>
          <w:bCs/>
          <w:noProof/>
          <w:lang w:val="es-UY" w:eastAsia="pt-BR"/>
        </w:rPr>
        <w:t>n</w:t>
      </w:r>
      <w:r w:rsidR="001259FA" w:rsidRPr="001259FA">
        <w:rPr>
          <w:rFonts w:eastAsia="Batang" w:cs="Arial"/>
          <w:bCs/>
          <w:noProof/>
          <w:lang w:val="es-UY" w:eastAsia="pt-BR"/>
        </w:rPr>
        <w:t xml:space="preserve"> siguen en etapa de procesamiento de datos y </w:t>
      </w:r>
      <w:r w:rsidR="001259FA" w:rsidRPr="001259FA">
        <w:rPr>
          <w:rFonts w:eastAsia="Batang" w:cs="Arial"/>
          <w:bCs/>
          <w:noProof/>
          <w:lang w:val="es-UY" w:eastAsia="pt-BR"/>
        </w:rPr>
        <w:lastRenderedPageBreak/>
        <w:t xml:space="preserve">evaluación </w:t>
      </w:r>
      <w:r w:rsidR="001259FA">
        <w:rPr>
          <w:rFonts w:eastAsia="Batang" w:cs="Arial"/>
          <w:bCs/>
          <w:noProof/>
          <w:lang w:val="es-UY" w:eastAsia="pt-BR"/>
        </w:rPr>
        <w:t xml:space="preserve">y trabajando en la definición de los medios de publicación de los datos obtenidos </w:t>
      </w:r>
      <w:r w:rsidR="00FA3112">
        <w:rPr>
          <w:rFonts w:eastAsia="Batang" w:cs="Arial"/>
          <w:bCs/>
          <w:noProof/>
          <w:lang w:val="es-UY" w:eastAsia="pt-BR"/>
        </w:rPr>
        <w:t xml:space="preserve">valorando </w:t>
      </w:r>
      <w:r w:rsidR="001259FA">
        <w:rPr>
          <w:rFonts w:eastAsia="Batang" w:cs="Arial"/>
          <w:bCs/>
          <w:noProof/>
          <w:lang w:val="es-UY" w:eastAsia="pt-BR"/>
        </w:rPr>
        <w:t xml:space="preserve">si </w:t>
      </w:r>
      <w:r w:rsidR="00FA3112">
        <w:rPr>
          <w:rFonts w:eastAsia="Batang" w:cs="Arial"/>
          <w:bCs/>
          <w:noProof/>
          <w:lang w:val="es-UY" w:eastAsia="pt-BR"/>
        </w:rPr>
        <w:t xml:space="preserve">hacerlo </w:t>
      </w:r>
      <w:r w:rsidR="001259FA" w:rsidRPr="00C463DB">
        <w:rPr>
          <w:rFonts w:eastAsia="Batang" w:cs="Arial"/>
          <w:bCs/>
          <w:noProof/>
          <w:lang w:val="es-UY" w:eastAsia="pt-BR"/>
        </w:rPr>
        <w:t>a trav</w:t>
      </w:r>
      <w:r w:rsidR="003433C0" w:rsidRPr="00C463DB">
        <w:rPr>
          <w:rFonts w:eastAsia="Batang" w:cs="Arial"/>
          <w:bCs/>
          <w:noProof/>
          <w:lang w:val="es-UY" w:eastAsia="pt-BR"/>
        </w:rPr>
        <w:t>é</w:t>
      </w:r>
      <w:r w:rsidR="001259FA" w:rsidRPr="00C463DB">
        <w:rPr>
          <w:rFonts w:eastAsia="Batang" w:cs="Arial"/>
          <w:bCs/>
          <w:noProof/>
          <w:lang w:val="es-UY" w:eastAsia="pt-BR"/>
        </w:rPr>
        <w:t xml:space="preserve">s </w:t>
      </w:r>
      <w:r w:rsidR="001259FA">
        <w:rPr>
          <w:rFonts w:eastAsia="Batang" w:cs="Arial"/>
          <w:bCs/>
          <w:noProof/>
          <w:lang w:val="es-UY" w:eastAsia="pt-BR"/>
        </w:rPr>
        <w:t xml:space="preserve">del geoportal u otro medio. Por último </w:t>
      </w:r>
      <w:r w:rsidR="002D2485" w:rsidRPr="00C463DB">
        <w:rPr>
          <w:rFonts w:eastAsia="Batang" w:cs="Arial"/>
          <w:bCs/>
          <w:noProof/>
          <w:lang w:val="es-UY" w:eastAsia="pt-BR"/>
        </w:rPr>
        <w:t>refirió</w:t>
      </w:r>
      <w:r w:rsidR="001259FA" w:rsidRPr="00C463DB">
        <w:rPr>
          <w:rFonts w:eastAsia="Batang" w:cs="Arial"/>
          <w:bCs/>
          <w:noProof/>
          <w:lang w:val="es-UY" w:eastAsia="pt-BR"/>
        </w:rPr>
        <w:t xml:space="preserve"> </w:t>
      </w:r>
      <w:r w:rsidR="001259FA">
        <w:rPr>
          <w:rFonts w:eastAsia="Batang" w:cs="Arial"/>
          <w:bCs/>
          <w:noProof/>
          <w:lang w:val="es-UY" w:eastAsia="pt-BR"/>
        </w:rPr>
        <w:t xml:space="preserve">que </w:t>
      </w:r>
      <w:r w:rsidR="002D2485" w:rsidRPr="00C463DB">
        <w:rPr>
          <w:rFonts w:eastAsia="Batang" w:cs="Arial"/>
          <w:bCs/>
          <w:noProof/>
          <w:lang w:val="es-UY" w:eastAsia="pt-BR"/>
        </w:rPr>
        <w:t>están</w:t>
      </w:r>
      <w:r w:rsidR="001259FA" w:rsidRPr="00C463DB">
        <w:rPr>
          <w:rFonts w:eastAsia="Batang" w:cs="Arial"/>
          <w:bCs/>
          <w:noProof/>
          <w:lang w:val="es-UY" w:eastAsia="pt-BR"/>
        </w:rPr>
        <w:t xml:space="preserve"> t</w:t>
      </w:r>
      <w:r w:rsidR="001259FA">
        <w:rPr>
          <w:rFonts w:eastAsia="Batang" w:cs="Arial"/>
          <w:bCs/>
          <w:noProof/>
          <w:lang w:val="es-UY" w:eastAsia="pt-BR"/>
        </w:rPr>
        <w:t xml:space="preserve">rabajando en un </w:t>
      </w:r>
      <w:r w:rsidR="001259FA" w:rsidRPr="00C463DB">
        <w:rPr>
          <w:rFonts w:eastAsia="Batang" w:cs="Arial"/>
          <w:bCs/>
          <w:noProof/>
          <w:lang w:val="es-UY" w:eastAsia="pt-BR"/>
        </w:rPr>
        <w:t>di</w:t>
      </w:r>
      <w:r w:rsidR="002D2485" w:rsidRPr="00C463DB">
        <w:rPr>
          <w:rFonts w:eastAsia="Batang" w:cs="Arial"/>
          <w:bCs/>
          <w:noProof/>
          <w:lang w:val="es-UY" w:eastAsia="pt-BR"/>
        </w:rPr>
        <w:t>á</w:t>
      </w:r>
      <w:r w:rsidR="001259FA" w:rsidRPr="00C463DB">
        <w:rPr>
          <w:rFonts w:eastAsia="Batang" w:cs="Arial"/>
          <w:bCs/>
          <w:noProof/>
          <w:lang w:val="es-UY" w:eastAsia="pt-BR"/>
        </w:rPr>
        <w:t>logo</w:t>
      </w:r>
      <w:r w:rsidR="001259FA">
        <w:rPr>
          <w:rFonts w:eastAsia="Batang" w:cs="Arial"/>
          <w:bCs/>
          <w:noProof/>
          <w:lang w:val="es-UY" w:eastAsia="pt-BR"/>
        </w:rPr>
        <w:t xml:space="preserve"> participativo y coordinado con </w:t>
      </w:r>
      <w:r w:rsidR="001259FA" w:rsidRPr="00C463DB">
        <w:rPr>
          <w:rFonts w:eastAsia="Batang" w:cs="Arial"/>
          <w:bCs/>
          <w:noProof/>
          <w:lang w:val="es-UY" w:eastAsia="pt-BR"/>
        </w:rPr>
        <w:t>los C</w:t>
      </w:r>
      <w:r w:rsidR="00C463DB" w:rsidRPr="00C463DB">
        <w:rPr>
          <w:rFonts w:eastAsia="Batang" w:cs="Arial"/>
          <w:bCs/>
          <w:noProof/>
          <w:lang w:val="es-UY" w:eastAsia="pt-BR"/>
        </w:rPr>
        <w:t>omité</w:t>
      </w:r>
      <w:r w:rsidR="001259FA" w:rsidRPr="00C463DB">
        <w:rPr>
          <w:rFonts w:eastAsia="Batang" w:cs="Arial"/>
          <w:bCs/>
          <w:noProof/>
          <w:lang w:val="es-UY" w:eastAsia="pt-BR"/>
        </w:rPr>
        <w:t>s</w:t>
      </w:r>
      <w:r w:rsidR="00D0130D" w:rsidRPr="00C463DB">
        <w:rPr>
          <w:rFonts w:eastAsia="Batang" w:cs="Arial"/>
          <w:bCs/>
          <w:noProof/>
          <w:lang w:val="es-UY" w:eastAsia="pt-BR"/>
        </w:rPr>
        <w:t xml:space="preserve"> a</w:t>
      </w:r>
      <w:r w:rsidR="00D0130D">
        <w:rPr>
          <w:rFonts w:eastAsia="Batang" w:cs="Arial"/>
          <w:bCs/>
          <w:noProof/>
          <w:lang w:val="es-UY" w:eastAsia="pt-BR"/>
        </w:rPr>
        <w:t xml:space="preserve"> nivel nacional.</w:t>
      </w:r>
    </w:p>
    <w:p w14:paraId="020C823A" w14:textId="77777777" w:rsidR="001259FA" w:rsidRPr="001259FA" w:rsidRDefault="001259FA" w:rsidP="00477615">
      <w:pPr>
        <w:jc w:val="both"/>
        <w:rPr>
          <w:rFonts w:eastAsia="Batang" w:cs="Arial"/>
          <w:bCs/>
          <w:noProof/>
          <w:highlight w:val="yellow"/>
          <w:lang w:val="es-UY" w:eastAsia="pt-BR"/>
        </w:rPr>
      </w:pPr>
    </w:p>
    <w:p w14:paraId="0990EE4A" w14:textId="06C54DDD" w:rsidR="00F103A4" w:rsidRPr="001259FA" w:rsidRDefault="00D0130D" w:rsidP="00477615">
      <w:pPr>
        <w:jc w:val="both"/>
        <w:rPr>
          <w:rFonts w:eastAsia="Batang" w:cs="Arial"/>
          <w:bCs/>
          <w:noProof/>
          <w:lang w:val="es-UY" w:eastAsia="pt-BR"/>
        </w:rPr>
      </w:pPr>
      <w:r w:rsidRPr="00D0130D">
        <w:rPr>
          <w:rFonts w:eastAsia="Batang" w:cs="Arial"/>
          <w:bCs/>
          <w:noProof/>
          <w:lang w:val="es-UY" w:eastAsia="pt-BR"/>
        </w:rPr>
        <w:t xml:space="preserve">La delegación de </w:t>
      </w:r>
      <w:r w:rsidR="00F103A4" w:rsidRPr="00D0130D">
        <w:rPr>
          <w:rFonts w:eastAsia="Batang" w:cs="Arial"/>
          <w:bCs/>
          <w:noProof/>
          <w:lang w:val="es-UY" w:eastAsia="pt-BR"/>
        </w:rPr>
        <w:t>Uruguay</w:t>
      </w:r>
      <w:r w:rsidR="001259FA">
        <w:rPr>
          <w:rFonts w:eastAsia="Batang" w:cs="Arial"/>
          <w:bCs/>
          <w:noProof/>
          <w:lang w:val="es-UY" w:eastAsia="pt-BR"/>
        </w:rPr>
        <w:t xml:space="preserve"> </w:t>
      </w:r>
      <w:r w:rsidR="00EF251E">
        <w:rPr>
          <w:rFonts w:eastAsia="Batang" w:cs="Arial"/>
          <w:bCs/>
          <w:noProof/>
          <w:lang w:val="es-UY" w:eastAsia="pt-BR"/>
        </w:rPr>
        <w:t xml:space="preserve">se refirió al proceso censal </w:t>
      </w:r>
      <w:r w:rsidR="00E614A9">
        <w:rPr>
          <w:rFonts w:eastAsia="Batang" w:cs="Arial"/>
          <w:bCs/>
          <w:noProof/>
          <w:lang w:val="es-UY" w:eastAsia="pt-BR"/>
        </w:rPr>
        <w:t xml:space="preserve">que se </w:t>
      </w:r>
      <w:r w:rsidR="00E614A9" w:rsidRPr="00C463DB">
        <w:rPr>
          <w:rFonts w:eastAsia="Batang" w:cs="Arial"/>
          <w:bCs/>
          <w:noProof/>
          <w:lang w:val="es-UY" w:eastAsia="pt-BR"/>
        </w:rPr>
        <w:t>est</w:t>
      </w:r>
      <w:r w:rsidR="002D2485" w:rsidRPr="00C463DB">
        <w:rPr>
          <w:rFonts w:eastAsia="Batang" w:cs="Arial"/>
          <w:bCs/>
          <w:noProof/>
          <w:lang w:val="es-UY" w:eastAsia="pt-BR"/>
        </w:rPr>
        <w:t>á</w:t>
      </w:r>
      <w:r w:rsidR="00E614A9">
        <w:rPr>
          <w:rFonts w:eastAsia="Batang" w:cs="Arial"/>
          <w:bCs/>
          <w:noProof/>
          <w:lang w:val="es-UY" w:eastAsia="pt-BR"/>
        </w:rPr>
        <w:t xml:space="preserve"> </w:t>
      </w:r>
      <w:r w:rsidR="00EF251E">
        <w:rPr>
          <w:rFonts w:eastAsia="Batang" w:cs="Arial"/>
          <w:bCs/>
          <w:noProof/>
          <w:lang w:val="es-UY" w:eastAsia="pt-BR"/>
        </w:rPr>
        <w:t>aplica</w:t>
      </w:r>
      <w:r w:rsidR="00E614A9">
        <w:rPr>
          <w:rFonts w:eastAsia="Batang" w:cs="Arial"/>
          <w:bCs/>
          <w:noProof/>
          <w:lang w:val="es-UY" w:eastAsia="pt-BR"/>
        </w:rPr>
        <w:t>ndo actualmente</w:t>
      </w:r>
      <w:r w:rsidR="00EF251E">
        <w:rPr>
          <w:rFonts w:eastAsia="Batang" w:cs="Arial"/>
          <w:bCs/>
          <w:noProof/>
          <w:lang w:val="es-UY" w:eastAsia="pt-BR"/>
        </w:rPr>
        <w:t xml:space="preserve"> </w:t>
      </w:r>
      <w:r w:rsidR="00E614A9">
        <w:rPr>
          <w:rFonts w:eastAsia="Batang" w:cs="Arial"/>
          <w:bCs/>
          <w:noProof/>
          <w:lang w:val="es-UY" w:eastAsia="pt-BR"/>
        </w:rPr>
        <w:t>teniendo en cuenta las</w:t>
      </w:r>
      <w:r w:rsidR="00EF251E">
        <w:rPr>
          <w:rFonts w:eastAsia="Batang" w:cs="Arial"/>
          <w:bCs/>
          <w:noProof/>
          <w:lang w:val="es-UY" w:eastAsia="pt-BR"/>
        </w:rPr>
        <w:t xml:space="preserve"> experiencias </w:t>
      </w:r>
      <w:r w:rsidR="00E614A9">
        <w:rPr>
          <w:rFonts w:eastAsia="Batang" w:cs="Arial"/>
          <w:bCs/>
          <w:noProof/>
          <w:lang w:val="es-UY" w:eastAsia="pt-BR"/>
        </w:rPr>
        <w:t xml:space="preserve">exitosas obtenidas en la región. Asimismo, </w:t>
      </w:r>
      <w:r w:rsidR="00E614A9" w:rsidRPr="00C463DB">
        <w:rPr>
          <w:rFonts w:eastAsia="Batang" w:cs="Arial"/>
          <w:bCs/>
          <w:noProof/>
          <w:lang w:val="es-UY" w:eastAsia="pt-BR"/>
        </w:rPr>
        <w:t>coment</w:t>
      </w:r>
      <w:r w:rsidR="002D2485" w:rsidRPr="00C463DB">
        <w:rPr>
          <w:rFonts w:eastAsia="Batang" w:cs="Arial"/>
          <w:bCs/>
          <w:noProof/>
          <w:lang w:val="es-UY" w:eastAsia="pt-BR"/>
        </w:rPr>
        <w:t>ó</w:t>
      </w:r>
      <w:r w:rsidR="00E614A9">
        <w:rPr>
          <w:rFonts w:eastAsia="Batang" w:cs="Arial"/>
          <w:bCs/>
          <w:noProof/>
          <w:lang w:val="es-UY" w:eastAsia="pt-BR"/>
        </w:rPr>
        <w:t xml:space="preserve"> la experiencia obtenida en etapa de pre censo reciente implementada con resultados muy positivos.</w:t>
      </w:r>
    </w:p>
    <w:p w14:paraId="024B77C3" w14:textId="77777777" w:rsidR="00477615" w:rsidRPr="001259FA" w:rsidRDefault="00B97AE4" w:rsidP="00477615">
      <w:pPr>
        <w:jc w:val="both"/>
        <w:rPr>
          <w:rFonts w:eastAsia="Batang" w:cs="Arial"/>
          <w:bCs/>
          <w:noProof/>
          <w:lang w:val="es-UY" w:eastAsia="pt-BR"/>
        </w:rPr>
      </w:pPr>
      <w:r w:rsidRPr="001259FA">
        <w:rPr>
          <w:rFonts w:eastAsia="Batang" w:cs="Arial"/>
          <w:bCs/>
          <w:noProof/>
          <w:lang w:val="es-UY" w:eastAsia="pt-BR"/>
        </w:rPr>
        <w:t xml:space="preserve"> </w:t>
      </w:r>
    </w:p>
    <w:p w14:paraId="3F387C44" w14:textId="77777777" w:rsidR="00A63464" w:rsidRDefault="00A63464" w:rsidP="00A63464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INFORME DE LA COMISIÓN SOBRE ESTADÍSTICAS DE INGRESOS Y EMPLEO (CEIE)</w:t>
      </w:r>
    </w:p>
    <w:p w14:paraId="7504089A" w14:textId="77777777" w:rsidR="00A63464" w:rsidRDefault="00A63464" w:rsidP="00A63464">
      <w:pPr>
        <w:jc w:val="both"/>
        <w:rPr>
          <w:rFonts w:eastAsia="Batang" w:cs="Arial"/>
          <w:b/>
          <w:noProof/>
          <w:lang w:val="es-UY" w:eastAsia="pt-BR"/>
        </w:rPr>
      </w:pPr>
    </w:p>
    <w:p w14:paraId="2DF80916" w14:textId="77777777" w:rsidR="005527DE" w:rsidRPr="003B2AC8" w:rsidRDefault="00A63464" w:rsidP="005527DE">
      <w:pPr>
        <w:jc w:val="both"/>
        <w:rPr>
          <w:rFonts w:eastAsia="Batang" w:cs="Arial"/>
          <w:bCs/>
          <w:noProof/>
          <w:lang w:val="es-UY" w:eastAsia="pt-BR"/>
        </w:rPr>
      </w:pPr>
      <w:r w:rsidRPr="00D0130D">
        <w:rPr>
          <w:rFonts w:cs="Arial"/>
          <w:bCs/>
          <w:lang w:val="es-UY"/>
        </w:rPr>
        <w:t>L</w:t>
      </w:r>
      <w:r w:rsidRPr="00D0130D">
        <w:rPr>
          <w:rFonts w:cs="Arial"/>
          <w:bCs/>
          <w:lang w:val="es-ES"/>
        </w:rPr>
        <w:t>a Comisión sobre Estadísticas de Ingresos y Empleo</w:t>
      </w:r>
      <w:r w:rsidRPr="00D0130D">
        <w:rPr>
          <w:rFonts w:cs="Arial"/>
          <w:bCs/>
          <w:lang w:val="es-UY"/>
        </w:rPr>
        <w:t xml:space="preserve"> (CEIE)</w:t>
      </w:r>
      <w:r w:rsidRPr="00D0130D">
        <w:rPr>
          <w:rFonts w:cs="Arial"/>
          <w:bCs/>
          <w:i/>
          <w:lang w:val="es-ES"/>
        </w:rPr>
        <w:t xml:space="preserve"> </w:t>
      </w:r>
      <w:r w:rsidR="005527DE">
        <w:rPr>
          <w:rFonts w:eastAsia="Batang" w:cs="Arial"/>
          <w:bCs/>
          <w:noProof/>
          <w:lang w:val="es-UY" w:eastAsia="pt-BR"/>
        </w:rPr>
        <w:t xml:space="preserve">presentó los avances realizados a la fecha e informó que no ha sido posible reunirse durante el presente semestre. </w:t>
      </w:r>
    </w:p>
    <w:p w14:paraId="1F8166CA" w14:textId="77777777" w:rsidR="005527DE" w:rsidRPr="003B2AC8" w:rsidRDefault="005527DE" w:rsidP="005527DE">
      <w:pPr>
        <w:jc w:val="both"/>
        <w:rPr>
          <w:rFonts w:eastAsia="Batang" w:cs="Arial"/>
          <w:bCs/>
          <w:noProof/>
          <w:lang w:val="es-UY" w:eastAsia="pt-BR"/>
        </w:rPr>
      </w:pPr>
    </w:p>
    <w:p w14:paraId="42510609" w14:textId="1A9A1089" w:rsidR="005527DE" w:rsidRPr="002D2485" w:rsidRDefault="005527DE" w:rsidP="005527DE">
      <w:pPr>
        <w:jc w:val="both"/>
        <w:rPr>
          <w:rFonts w:eastAsia="Batang" w:cs="Arial"/>
          <w:bCs/>
          <w:noProof/>
          <w:color w:val="FF0000"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 xml:space="preserve">La REES instó a la </w:t>
      </w:r>
      <w:r w:rsidRPr="00C463DB">
        <w:rPr>
          <w:rFonts w:eastAsia="Batang" w:cs="Arial"/>
          <w:bCs/>
          <w:noProof/>
          <w:lang w:val="es-UY" w:eastAsia="pt-BR"/>
        </w:rPr>
        <w:t>Comisi</w:t>
      </w:r>
      <w:r w:rsidR="002D2485" w:rsidRPr="00C463DB">
        <w:rPr>
          <w:rFonts w:eastAsia="Batang" w:cs="Arial"/>
          <w:bCs/>
          <w:noProof/>
          <w:lang w:val="es-UY" w:eastAsia="pt-BR"/>
        </w:rPr>
        <w:t>ó</w:t>
      </w:r>
      <w:r w:rsidRPr="00C463DB">
        <w:rPr>
          <w:rFonts w:eastAsia="Batang" w:cs="Arial"/>
          <w:bCs/>
          <w:noProof/>
          <w:lang w:val="es-UY" w:eastAsia="pt-BR"/>
        </w:rPr>
        <w:t>n</w:t>
      </w:r>
      <w:r w:rsidRPr="003B2AC8">
        <w:rPr>
          <w:rFonts w:eastAsia="Batang" w:cs="Arial"/>
          <w:bCs/>
          <w:noProof/>
          <w:lang w:val="es-UY" w:eastAsia="pt-BR"/>
        </w:rPr>
        <w:t xml:space="preserve"> a continuar con sus trabajos</w:t>
      </w:r>
      <w:r w:rsidR="002D2485">
        <w:rPr>
          <w:rFonts w:eastAsia="Batang" w:cs="Arial"/>
          <w:bCs/>
          <w:noProof/>
          <w:color w:val="FF0000"/>
          <w:lang w:val="es-UY" w:eastAsia="pt-BR"/>
        </w:rPr>
        <w:t>.</w:t>
      </w:r>
    </w:p>
    <w:p w14:paraId="03FCFE9B" w14:textId="243F5DA3" w:rsidR="00A63464" w:rsidRPr="00855D22" w:rsidRDefault="00A63464" w:rsidP="005527DE">
      <w:pPr>
        <w:tabs>
          <w:tab w:val="left" w:pos="0"/>
        </w:tabs>
        <w:jc w:val="both"/>
        <w:rPr>
          <w:rFonts w:eastAsia="Batang" w:cs="Arial"/>
          <w:b/>
          <w:noProof/>
          <w:lang w:val="es-ES" w:eastAsia="pt-BR"/>
        </w:rPr>
      </w:pPr>
    </w:p>
    <w:p w14:paraId="5F56D21F" w14:textId="77777777" w:rsidR="00A63464" w:rsidRDefault="00A63464" w:rsidP="00A63464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INFORME DE LA COMISIÓN SOBRE COMERCIO EXTERIOR DE SERVICIOS (CCES)</w:t>
      </w:r>
    </w:p>
    <w:p w14:paraId="20C7C641" w14:textId="77777777" w:rsidR="00A63464" w:rsidRDefault="00A63464" w:rsidP="00A63464">
      <w:pPr>
        <w:jc w:val="both"/>
        <w:rPr>
          <w:rFonts w:eastAsia="Batang" w:cs="Arial"/>
          <w:bCs/>
          <w:noProof/>
          <w:lang w:val="es-UY" w:eastAsia="pt-BR"/>
        </w:rPr>
      </w:pPr>
    </w:p>
    <w:p w14:paraId="05AF9895" w14:textId="788640E3" w:rsidR="005527DE" w:rsidRPr="003B2AC8" w:rsidRDefault="00A63464" w:rsidP="005527DE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>La</w:t>
      </w:r>
      <w:r w:rsidRPr="00F173B3">
        <w:rPr>
          <w:rFonts w:eastAsia="Batang" w:cs="Arial"/>
          <w:bCs/>
          <w:noProof/>
          <w:lang w:val="es-UY" w:eastAsia="pt-BR"/>
        </w:rPr>
        <w:t xml:space="preserve"> Comisión sobre Comerci</w:t>
      </w:r>
      <w:r>
        <w:rPr>
          <w:rFonts w:eastAsia="Batang" w:cs="Arial"/>
          <w:bCs/>
          <w:noProof/>
          <w:lang w:val="es-UY" w:eastAsia="pt-BR"/>
        </w:rPr>
        <w:t>o Exterior de Servicios (CCES), presentó los</w:t>
      </w:r>
      <w:r w:rsidR="005527DE">
        <w:rPr>
          <w:rFonts w:eastAsia="Batang" w:cs="Arial"/>
          <w:bCs/>
          <w:noProof/>
          <w:lang w:val="es-UY" w:eastAsia="pt-BR"/>
        </w:rPr>
        <w:t xml:space="preserve"> avances realizados a la fecha e informó que no ha sido posible reunirse durante el presente semestre. </w:t>
      </w:r>
    </w:p>
    <w:p w14:paraId="3C7D3FD4" w14:textId="77777777" w:rsidR="005527DE" w:rsidRPr="003B2AC8" w:rsidRDefault="005527DE" w:rsidP="005527DE">
      <w:pPr>
        <w:jc w:val="both"/>
        <w:rPr>
          <w:rFonts w:eastAsia="Batang" w:cs="Arial"/>
          <w:bCs/>
          <w:noProof/>
          <w:lang w:val="es-UY" w:eastAsia="pt-BR"/>
        </w:rPr>
      </w:pPr>
    </w:p>
    <w:p w14:paraId="2C068E98" w14:textId="29712CE5" w:rsidR="005527DE" w:rsidRPr="002D2485" w:rsidRDefault="005527DE" w:rsidP="005527DE">
      <w:pPr>
        <w:jc w:val="both"/>
        <w:rPr>
          <w:rFonts w:eastAsia="Batang" w:cs="Arial"/>
          <w:bCs/>
          <w:noProof/>
          <w:color w:val="FF0000"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 xml:space="preserve">La REES instó a la </w:t>
      </w:r>
      <w:r w:rsidR="002D2485" w:rsidRPr="00C463DB">
        <w:rPr>
          <w:rFonts w:eastAsia="Batang" w:cs="Arial"/>
          <w:bCs/>
          <w:noProof/>
          <w:lang w:val="es-UY" w:eastAsia="pt-BR"/>
        </w:rPr>
        <w:t>Comisión</w:t>
      </w:r>
      <w:r w:rsidRPr="003B2AC8">
        <w:rPr>
          <w:rFonts w:eastAsia="Batang" w:cs="Arial"/>
          <w:bCs/>
          <w:noProof/>
          <w:lang w:val="es-UY" w:eastAsia="pt-BR"/>
        </w:rPr>
        <w:t xml:space="preserve"> a continuar con sus trabajos</w:t>
      </w:r>
      <w:r w:rsidR="002D2485">
        <w:rPr>
          <w:rFonts w:eastAsia="Batang" w:cs="Arial"/>
          <w:bCs/>
          <w:noProof/>
          <w:color w:val="FF0000"/>
          <w:lang w:val="es-UY" w:eastAsia="pt-BR"/>
        </w:rPr>
        <w:t>.</w:t>
      </w:r>
    </w:p>
    <w:p w14:paraId="2B0D8108" w14:textId="77777777" w:rsidR="00A63464" w:rsidRDefault="00A63464" w:rsidP="00A63464">
      <w:pPr>
        <w:jc w:val="both"/>
        <w:rPr>
          <w:rFonts w:eastAsia="Batang" w:cs="Arial"/>
          <w:bCs/>
          <w:noProof/>
          <w:lang w:val="es-UY" w:eastAsia="pt-BR"/>
        </w:rPr>
      </w:pPr>
    </w:p>
    <w:p w14:paraId="23245DCB" w14:textId="77777777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INFORME DE LA COMISIÓN SOBRE INVENTARIO DE OPERACIONES ESTADÍSTICAS (CIOE)</w:t>
      </w:r>
    </w:p>
    <w:p w14:paraId="452EF3D6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354D3056" w14:textId="6EE0697B" w:rsidR="00226887" w:rsidRDefault="00537F80" w:rsidP="00477615">
      <w:pPr>
        <w:tabs>
          <w:tab w:val="left" w:pos="0"/>
        </w:tabs>
        <w:jc w:val="both"/>
        <w:rPr>
          <w:rFonts w:cs="Arial"/>
          <w:bCs/>
          <w:lang w:val="es-ES"/>
        </w:rPr>
      </w:pPr>
      <w:r w:rsidRPr="00226887">
        <w:rPr>
          <w:rFonts w:cs="Arial"/>
          <w:bCs/>
          <w:lang w:val="es-ES"/>
        </w:rPr>
        <w:t xml:space="preserve">El representante de </w:t>
      </w:r>
      <w:r w:rsidR="00254D8C">
        <w:rPr>
          <w:rFonts w:cs="Arial"/>
          <w:bCs/>
          <w:lang w:val="es-ES"/>
        </w:rPr>
        <w:t>Argentina</w:t>
      </w:r>
      <w:r w:rsidR="00254D8C" w:rsidRPr="00226887">
        <w:rPr>
          <w:rFonts w:cs="Arial"/>
          <w:bCs/>
          <w:lang w:val="es-ES"/>
        </w:rPr>
        <w:t xml:space="preserve"> </w:t>
      </w:r>
      <w:r w:rsidR="00477615" w:rsidRPr="001E739E">
        <w:rPr>
          <w:rFonts w:cs="Arial"/>
          <w:bCs/>
          <w:lang w:val="es-ES"/>
        </w:rPr>
        <w:t xml:space="preserve">de la Comisión </w:t>
      </w:r>
      <w:r w:rsidR="00477615" w:rsidRPr="00226887">
        <w:rPr>
          <w:rFonts w:cs="Arial"/>
          <w:bCs/>
          <w:lang w:val="es-ES"/>
        </w:rPr>
        <w:t xml:space="preserve">sobre Inventario de Operaciones Estadísticas (CIOE) </w:t>
      </w:r>
      <w:r w:rsidR="00B0531D" w:rsidRPr="00226887">
        <w:rPr>
          <w:rFonts w:cs="Arial"/>
          <w:bCs/>
          <w:lang w:val="es-ES"/>
        </w:rPr>
        <w:t>realizó</w:t>
      </w:r>
      <w:r w:rsidR="00AE55A2">
        <w:rPr>
          <w:rFonts w:cs="Arial"/>
          <w:bCs/>
          <w:lang w:val="es-ES"/>
        </w:rPr>
        <w:t xml:space="preserve"> una presentación con lo acontecido en el último semestre. </w:t>
      </w:r>
      <w:r w:rsidR="00254D8C">
        <w:rPr>
          <w:rFonts w:cs="Arial"/>
          <w:bCs/>
          <w:lang w:val="es-ES"/>
        </w:rPr>
        <w:t xml:space="preserve">La Comisión elevó el acta </w:t>
      </w:r>
      <w:r w:rsidR="002D2485" w:rsidRPr="00C463DB">
        <w:rPr>
          <w:rFonts w:cs="Arial"/>
          <w:bCs/>
          <w:lang w:val="es-ES"/>
        </w:rPr>
        <w:t>de</w:t>
      </w:r>
      <w:r w:rsidR="00254D8C">
        <w:rPr>
          <w:rFonts w:cs="Arial"/>
          <w:bCs/>
          <w:lang w:val="es-ES"/>
        </w:rPr>
        <w:t xml:space="preserve"> reunión correspondiente al primer semestre 2023 que consta como Anexo </w:t>
      </w:r>
      <w:r w:rsidR="005527DE">
        <w:rPr>
          <w:rFonts w:cs="Arial"/>
          <w:bCs/>
          <w:lang w:val="es-ES"/>
        </w:rPr>
        <w:t>I</w:t>
      </w:r>
      <w:r w:rsidR="00254D8C">
        <w:rPr>
          <w:rFonts w:cs="Arial"/>
          <w:bCs/>
          <w:lang w:val="es-ES"/>
        </w:rPr>
        <w:t>V.</w:t>
      </w:r>
      <w:r w:rsidR="00226887" w:rsidRPr="00226887">
        <w:rPr>
          <w:rFonts w:cs="Arial"/>
          <w:bCs/>
          <w:lang w:val="es-ES"/>
        </w:rPr>
        <w:t xml:space="preserve"> </w:t>
      </w:r>
      <w:r w:rsidR="00B0531D" w:rsidRPr="00226887">
        <w:rPr>
          <w:rFonts w:cs="Arial"/>
          <w:bCs/>
          <w:lang w:val="es-ES"/>
        </w:rPr>
        <w:t xml:space="preserve"> </w:t>
      </w:r>
    </w:p>
    <w:p w14:paraId="67B3DC24" w14:textId="77777777" w:rsidR="00477615" w:rsidRDefault="00477615" w:rsidP="00477615">
      <w:pPr>
        <w:tabs>
          <w:tab w:val="left" w:pos="0"/>
        </w:tabs>
        <w:jc w:val="both"/>
        <w:rPr>
          <w:rFonts w:cs="Arial"/>
          <w:bCs/>
          <w:lang w:val="es-ES"/>
        </w:rPr>
      </w:pPr>
    </w:p>
    <w:p w14:paraId="7A113A80" w14:textId="77777777" w:rsidR="00D60E73" w:rsidRPr="006122FF" w:rsidRDefault="00477615" w:rsidP="00D60E73">
      <w:pPr>
        <w:tabs>
          <w:tab w:val="left" w:pos="0"/>
        </w:tabs>
        <w:jc w:val="both"/>
        <w:rPr>
          <w:rFonts w:cs="Arial"/>
          <w:bCs/>
          <w:lang w:val="es-ES"/>
        </w:rPr>
      </w:pPr>
      <w:r>
        <w:rPr>
          <w:rFonts w:cs="Arial"/>
          <w:bCs/>
          <w:lang w:val="es-ES"/>
        </w:rPr>
        <w:t>La REES agradeció el informe presentado</w:t>
      </w:r>
      <w:r w:rsidR="00B01E7E">
        <w:rPr>
          <w:rFonts w:cs="Arial"/>
          <w:bCs/>
          <w:lang w:val="es-ES"/>
        </w:rPr>
        <w:t xml:space="preserve"> e instó a la Comisi</w:t>
      </w:r>
      <w:r w:rsidR="009F7E05">
        <w:rPr>
          <w:rFonts w:cs="Arial"/>
          <w:bCs/>
          <w:lang w:val="es-ES"/>
        </w:rPr>
        <w:t>ó</w:t>
      </w:r>
      <w:r w:rsidR="00B01E7E">
        <w:rPr>
          <w:rFonts w:cs="Arial"/>
          <w:bCs/>
          <w:lang w:val="es-ES"/>
        </w:rPr>
        <w:t>n a continuar con sus trabajos</w:t>
      </w:r>
      <w:r w:rsidR="00D60E73">
        <w:rPr>
          <w:rFonts w:cs="Arial"/>
          <w:bCs/>
          <w:lang w:val="es-ES"/>
        </w:rPr>
        <w:t>.</w:t>
      </w:r>
    </w:p>
    <w:p w14:paraId="133B7171" w14:textId="77777777" w:rsidR="003E2A31" w:rsidRDefault="003E2A31" w:rsidP="00477615">
      <w:pPr>
        <w:jc w:val="both"/>
        <w:rPr>
          <w:rFonts w:eastAsia="Batang" w:cs="Arial"/>
          <w:b/>
          <w:noProof/>
          <w:lang w:val="es-ES" w:eastAsia="pt-BR"/>
        </w:rPr>
      </w:pPr>
    </w:p>
    <w:p w14:paraId="6A7BC3C1" w14:textId="77777777" w:rsidR="003B2AC8" w:rsidRDefault="003B2AC8" w:rsidP="003B2AC8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 xml:space="preserve">INFORME DE LA COMISIÓN </w:t>
      </w:r>
      <w:r w:rsidRPr="003B2AC8">
        <w:rPr>
          <w:rFonts w:eastAsia="Batang" w:cs="Arial"/>
          <w:b/>
          <w:noProof/>
          <w:lang w:val="es-UY" w:eastAsia="pt-BR"/>
        </w:rPr>
        <w:t xml:space="preserve"> PERMANENTE DE CUENTAS NACIONALES (CPCN)</w:t>
      </w:r>
    </w:p>
    <w:p w14:paraId="2911BCCC" w14:textId="77777777" w:rsid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11B7321C" w14:textId="4548797D" w:rsidR="005527DE" w:rsidRPr="003B2AC8" w:rsidRDefault="003B2AC8" w:rsidP="005527DE">
      <w:pPr>
        <w:jc w:val="both"/>
        <w:rPr>
          <w:rFonts w:eastAsia="Batang" w:cs="Arial"/>
          <w:bCs/>
          <w:noProof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 xml:space="preserve">La Comisión </w:t>
      </w:r>
      <w:r>
        <w:rPr>
          <w:rFonts w:eastAsia="Batang" w:cs="Arial"/>
          <w:bCs/>
          <w:noProof/>
          <w:lang w:val="es-UY" w:eastAsia="pt-BR"/>
        </w:rPr>
        <w:t>Permanente de Cuentas Nacionales  (CPCN</w:t>
      </w:r>
      <w:r w:rsidRPr="003B2AC8">
        <w:rPr>
          <w:rFonts w:eastAsia="Batang" w:cs="Arial"/>
          <w:bCs/>
          <w:noProof/>
          <w:lang w:val="es-UY" w:eastAsia="pt-BR"/>
        </w:rPr>
        <w:t xml:space="preserve">), </w:t>
      </w:r>
      <w:r w:rsidR="005527DE">
        <w:rPr>
          <w:rFonts w:eastAsia="Batang" w:cs="Arial"/>
          <w:bCs/>
          <w:noProof/>
          <w:lang w:val="es-UY" w:eastAsia="pt-BR"/>
        </w:rPr>
        <w:t xml:space="preserve">presentó los avances realizados a la fecha e informó que no ha sido posible reunirse durante el presente semestre. </w:t>
      </w:r>
      <w:r w:rsidR="00833073">
        <w:rPr>
          <w:rFonts w:eastAsia="Batang" w:cs="Arial"/>
          <w:bCs/>
          <w:noProof/>
          <w:lang w:val="es-UY" w:eastAsia="pt-BR"/>
        </w:rPr>
        <w:t>(</w:t>
      </w:r>
      <w:r w:rsidR="00833073">
        <w:rPr>
          <w:rFonts w:cs="Arial"/>
          <w:bCs/>
          <w:lang w:val="es-ES"/>
        </w:rPr>
        <w:t>Anexo V</w:t>
      </w:r>
      <w:r w:rsidR="00833073">
        <w:rPr>
          <w:rFonts w:cs="Arial"/>
          <w:bCs/>
          <w:lang w:val="es-ES"/>
        </w:rPr>
        <w:t>)</w:t>
      </w:r>
    </w:p>
    <w:p w14:paraId="3C0A132B" w14:textId="77777777" w:rsidR="005527DE" w:rsidRPr="003B2AC8" w:rsidRDefault="005527DE" w:rsidP="005527DE">
      <w:pPr>
        <w:jc w:val="both"/>
        <w:rPr>
          <w:rFonts w:eastAsia="Batang" w:cs="Arial"/>
          <w:bCs/>
          <w:noProof/>
          <w:lang w:val="es-UY" w:eastAsia="pt-BR"/>
        </w:rPr>
      </w:pPr>
    </w:p>
    <w:p w14:paraId="698E3EE5" w14:textId="36CCCB95" w:rsidR="005527DE" w:rsidRPr="002D2485" w:rsidRDefault="005527DE" w:rsidP="005527DE">
      <w:pPr>
        <w:jc w:val="both"/>
        <w:rPr>
          <w:rFonts w:eastAsia="Batang" w:cs="Arial"/>
          <w:bCs/>
          <w:noProof/>
          <w:color w:val="FF0000"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 xml:space="preserve">La REES instó a la </w:t>
      </w:r>
      <w:r w:rsidR="002D2485" w:rsidRPr="00C463DB">
        <w:rPr>
          <w:rFonts w:eastAsia="Batang" w:cs="Arial"/>
          <w:bCs/>
          <w:noProof/>
          <w:lang w:val="es-UY" w:eastAsia="pt-BR"/>
        </w:rPr>
        <w:t>Comisión</w:t>
      </w:r>
      <w:r w:rsidRPr="003B2AC8">
        <w:rPr>
          <w:rFonts w:eastAsia="Batang" w:cs="Arial"/>
          <w:bCs/>
          <w:noProof/>
          <w:lang w:val="es-UY" w:eastAsia="pt-BR"/>
        </w:rPr>
        <w:t xml:space="preserve"> a continuar con sus trabajos</w:t>
      </w:r>
      <w:r w:rsidR="002D2485">
        <w:rPr>
          <w:rFonts w:eastAsia="Batang" w:cs="Arial"/>
          <w:bCs/>
          <w:noProof/>
          <w:color w:val="FF0000"/>
          <w:lang w:val="es-UY" w:eastAsia="pt-BR"/>
        </w:rPr>
        <w:t>.</w:t>
      </w:r>
    </w:p>
    <w:p w14:paraId="258A8622" w14:textId="2C8BFEB5" w:rsidR="003B2AC8" w:rsidRPr="003B2AC8" w:rsidRDefault="003B2AC8" w:rsidP="005527DE">
      <w:pPr>
        <w:jc w:val="both"/>
        <w:rPr>
          <w:rFonts w:eastAsia="Batang" w:cs="Arial"/>
          <w:bCs/>
          <w:noProof/>
          <w:lang w:val="es-UY" w:eastAsia="pt-BR"/>
        </w:rPr>
      </w:pPr>
    </w:p>
    <w:p w14:paraId="4E489DB8" w14:textId="77777777" w:rsidR="003B2AC8" w:rsidRPr="003B2AC8" w:rsidRDefault="003B2AC8" w:rsidP="003B2AC8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lastRenderedPageBreak/>
        <w:t xml:space="preserve">INFORME DE LA COMISIÓN  SOBRE </w:t>
      </w:r>
      <w:r w:rsidRPr="003B2AC8">
        <w:rPr>
          <w:rFonts w:eastAsia="Batang" w:cs="Arial"/>
          <w:b/>
          <w:noProof/>
          <w:lang w:val="es-UY" w:eastAsia="pt-BR"/>
        </w:rPr>
        <w:t>REGISTROS ADMINISTRATIVOS (CRAD)</w:t>
      </w:r>
    </w:p>
    <w:p w14:paraId="52D76DBD" w14:textId="77777777" w:rsid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1DF70A87" w14:textId="47734D47" w:rsidR="003B2AC8" w:rsidRPr="003B2AC8" w:rsidRDefault="00AE55A2" w:rsidP="00254D8C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>L</w:t>
      </w:r>
      <w:r w:rsidR="003B2AC8" w:rsidRPr="003B2AC8">
        <w:rPr>
          <w:rFonts w:eastAsia="Batang" w:cs="Arial"/>
          <w:bCs/>
          <w:noProof/>
          <w:lang w:val="es-UY" w:eastAsia="pt-BR"/>
        </w:rPr>
        <w:t xml:space="preserve">a Comisión </w:t>
      </w:r>
      <w:r w:rsidR="003B2AC8">
        <w:rPr>
          <w:rFonts w:eastAsia="Batang" w:cs="Arial"/>
          <w:bCs/>
          <w:noProof/>
          <w:lang w:val="es-UY" w:eastAsia="pt-BR"/>
        </w:rPr>
        <w:t>de Registros Administrativos (CRAD)</w:t>
      </w:r>
      <w:r w:rsidR="003B2AC8" w:rsidRPr="003B2AC8">
        <w:rPr>
          <w:rFonts w:eastAsia="Batang" w:cs="Arial"/>
          <w:bCs/>
          <w:noProof/>
          <w:lang w:val="es-UY" w:eastAsia="pt-BR"/>
        </w:rPr>
        <w:t xml:space="preserve">, </w:t>
      </w:r>
      <w:r w:rsidR="00254D8C">
        <w:rPr>
          <w:rFonts w:eastAsia="Batang" w:cs="Arial"/>
          <w:bCs/>
          <w:noProof/>
          <w:lang w:val="es-UY" w:eastAsia="pt-BR"/>
        </w:rPr>
        <w:t>informó que no ha sido posible reunirse durante el presente semestre</w:t>
      </w:r>
      <w:r w:rsidR="00D8502E">
        <w:rPr>
          <w:rFonts w:eastAsia="Batang" w:cs="Arial"/>
          <w:bCs/>
          <w:noProof/>
          <w:lang w:val="es-UY" w:eastAsia="pt-BR"/>
        </w:rPr>
        <w:t xml:space="preserve"> pero realizó una presentació que consta en el </w:t>
      </w:r>
      <w:r w:rsidR="00D8502E">
        <w:rPr>
          <w:rFonts w:cs="Arial"/>
          <w:bCs/>
          <w:lang w:val="es-ES"/>
        </w:rPr>
        <w:t>Anexo V</w:t>
      </w:r>
      <w:r w:rsidR="00D8502E">
        <w:rPr>
          <w:rFonts w:cs="Arial"/>
          <w:bCs/>
          <w:lang w:val="es-ES"/>
        </w:rPr>
        <w:t>I.</w:t>
      </w:r>
    </w:p>
    <w:p w14:paraId="295B9E76" w14:textId="77777777" w:rsidR="003B2AC8" w:rsidRP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3ADACEF0" w14:textId="62741FBC" w:rsidR="003B2AC8" w:rsidRPr="002D2485" w:rsidRDefault="003B2AC8" w:rsidP="003B2AC8">
      <w:pPr>
        <w:jc w:val="both"/>
        <w:rPr>
          <w:rFonts w:eastAsia="Batang" w:cs="Arial"/>
          <w:bCs/>
          <w:noProof/>
          <w:color w:val="FF0000"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 xml:space="preserve">La REES instó a la </w:t>
      </w:r>
      <w:r w:rsidR="002D2485" w:rsidRPr="00C463DB">
        <w:rPr>
          <w:rFonts w:eastAsia="Batang" w:cs="Arial"/>
          <w:bCs/>
          <w:noProof/>
          <w:lang w:val="es-UY" w:eastAsia="pt-BR"/>
        </w:rPr>
        <w:t>Comisión</w:t>
      </w:r>
      <w:r w:rsidRPr="003B2AC8">
        <w:rPr>
          <w:rFonts w:eastAsia="Batang" w:cs="Arial"/>
          <w:bCs/>
          <w:noProof/>
          <w:lang w:val="es-UY" w:eastAsia="pt-BR"/>
        </w:rPr>
        <w:t xml:space="preserve"> a continuar con sus trabajos</w:t>
      </w:r>
      <w:r w:rsidR="002D2485">
        <w:rPr>
          <w:rFonts w:eastAsia="Batang" w:cs="Arial"/>
          <w:bCs/>
          <w:noProof/>
          <w:color w:val="FF0000"/>
          <w:lang w:val="es-UY" w:eastAsia="pt-BR"/>
        </w:rPr>
        <w:t>.</w:t>
      </w:r>
    </w:p>
    <w:p w14:paraId="77419E42" w14:textId="77777777" w:rsidR="003E2A31" w:rsidRDefault="003E2A31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2B613859" w14:textId="77777777" w:rsidR="00714854" w:rsidRPr="003B2AC8" w:rsidRDefault="00714854" w:rsidP="00714854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INFORME DEL GRUPO DE TRABAJO DE DIFUSIÓN (GTD)</w:t>
      </w:r>
    </w:p>
    <w:p w14:paraId="4BBB773D" w14:textId="77777777" w:rsidR="00714854" w:rsidRDefault="00714854" w:rsidP="00714854">
      <w:pPr>
        <w:jc w:val="both"/>
        <w:rPr>
          <w:rFonts w:eastAsia="Batang" w:cs="Arial"/>
          <w:bCs/>
          <w:noProof/>
          <w:lang w:val="es-UY" w:eastAsia="pt-BR"/>
        </w:rPr>
      </w:pPr>
    </w:p>
    <w:p w14:paraId="71DA2EE2" w14:textId="69DE65EF" w:rsidR="00714854" w:rsidRPr="003B2AC8" w:rsidRDefault="00714854" w:rsidP="00714854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>El</w:t>
      </w:r>
      <w:r w:rsidRPr="003B2AC8">
        <w:rPr>
          <w:rFonts w:eastAsia="Batang" w:cs="Arial"/>
          <w:bCs/>
          <w:noProof/>
          <w:lang w:val="es-UY" w:eastAsia="pt-BR"/>
        </w:rPr>
        <w:t xml:space="preserve"> </w:t>
      </w:r>
      <w:r>
        <w:rPr>
          <w:rFonts w:eastAsia="Batang" w:cs="Arial"/>
          <w:bCs/>
          <w:noProof/>
          <w:lang w:val="es-UY" w:eastAsia="pt-BR"/>
        </w:rPr>
        <w:t>Grupo de Trabajo de Difusión (GTD)</w:t>
      </w:r>
      <w:r w:rsidR="00270052">
        <w:rPr>
          <w:rFonts w:eastAsia="Batang" w:cs="Arial"/>
          <w:bCs/>
          <w:noProof/>
          <w:lang w:val="es-UY" w:eastAsia="pt-BR"/>
        </w:rPr>
        <w:t xml:space="preserve"> informa que no ha sido posible </w:t>
      </w:r>
      <w:r w:rsidR="00254D8C">
        <w:rPr>
          <w:rFonts w:eastAsia="Batang" w:cs="Arial"/>
          <w:bCs/>
          <w:noProof/>
          <w:lang w:val="es-UY" w:eastAsia="pt-BR"/>
        </w:rPr>
        <w:t>reunirse durante el presente semestre</w:t>
      </w:r>
      <w:r w:rsidR="00270052">
        <w:rPr>
          <w:rFonts w:eastAsia="Batang" w:cs="Arial"/>
          <w:bCs/>
          <w:noProof/>
          <w:lang w:val="es-UY" w:eastAsia="pt-BR"/>
        </w:rPr>
        <w:t>. Se toma en consideración que todos los estados parte estuvieron atravesando por procesos de planificación y ejecución de Censo</w:t>
      </w:r>
      <w:r w:rsidR="00AE55A2">
        <w:rPr>
          <w:rFonts w:eastAsia="Batang" w:cs="Arial"/>
          <w:bCs/>
          <w:noProof/>
          <w:lang w:val="es-UY" w:eastAsia="pt-BR"/>
        </w:rPr>
        <w:t xml:space="preserve"> de Población</w:t>
      </w:r>
      <w:r w:rsidR="00270052">
        <w:rPr>
          <w:rFonts w:eastAsia="Batang" w:cs="Arial"/>
          <w:bCs/>
          <w:noProof/>
          <w:lang w:val="es-UY" w:eastAsia="pt-BR"/>
        </w:rPr>
        <w:t xml:space="preserve">. </w:t>
      </w:r>
    </w:p>
    <w:p w14:paraId="5A457821" w14:textId="77777777" w:rsidR="00CE2036" w:rsidRDefault="00CE2036" w:rsidP="00714854">
      <w:pPr>
        <w:jc w:val="both"/>
        <w:rPr>
          <w:rFonts w:eastAsia="Batang" w:cs="Arial"/>
          <w:bCs/>
          <w:noProof/>
          <w:lang w:val="es-UY" w:eastAsia="pt-BR"/>
        </w:rPr>
      </w:pPr>
    </w:p>
    <w:p w14:paraId="6FE0AEC5" w14:textId="1BF247DD" w:rsidR="00714854" w:rsidRPr="002D2485" w:rsidRDefault="00714854" w:rsidP="00714854">
      <w:pPr>
        <w:jc w:val="both"/>
        <w:rPr>
          <w:rFonts w:eastAsia="Batang" w:cs="Arial"/>
          <w:bCs/>
          <w:noProof/>
          <w:color w:val="FF0000"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 xml:space="preserve">La REES </w:t>
      </w:r>
      <w:r>
        <w:rPr>
          <w:rFonts w:eastAsia="Batang" w:cs="Arial"/>
          <w:bCs/>
          <w:noProof/>
          <w:lang w:val="es-UY" w:eastAsia="pt-BR"/>
        </w:rPr>
        <w:t>instó al Grupo</w:t>
      </w:r>
      <w:r w:rsidRPr="003B2AC8">
        <w:rPr>
          <w:rFonts w:eastAsia="Batang" w:cs="Arial"/>
          <w:bCs/>
          <w:noProof/>
          <w:lang w:val="es-UY" w:eastAsia="pt-BR"/>
        </w:rPr>
        <w:t xml:space="preserve"> a continuar con sus trabajos</w:t>
      </w:r>
      <w:r w:rsidR="002D2485">
        <w:rPr>
          <w:rFonts w:eastAsia="Batang" w:cs="Arial"/>
          <w:bCs/>
          <w:noProof/>
          <w:color w:val="FF0000"/>
          <w:lang w:val="es-UY" w:eastAsia="pt-BR"/>
        </w:rPr>
        <w:t>.</w:t>
      </w:r>
    </w:p>
    <w:p w14:paraId="199DC1D7" w14:textId="77777777" w:rsidR="00714854" w:rsidRPr="003B2AC8" w:rsidRDefault="00714854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3B8FECB2" w14:textId="77777777" w:rsidR="00F9276C" w:rsidRPr="008726F3" w:rsidRDefault="00F9276C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bookmarkStart w:id="0" w:name="_Hlk72395321"/>
      <w:r w:rsidRPr="008726F3">
        <w:rPr>
          <w:rFonts w:eastAsia="Batang" w:cs="Arial"/>
          <w:b/>
          <w:noProof/>
          <w:lang w:val="es-UY" w:eastAsia="pt-BR"/>
        </w:rPr>
        <w:t>EVALUACIÓN Y DELIBERACIÓN SOBRE LOS TRABAJOS DE LAS COMISIONES DE LA REES</w:t>
      </w:r>
    </w:p>
    <w:p w14:paraId="1B782EE0" w14:textId="77777777" w:rsidR="00B01E7E" w:rsidRPr="001C0C46" w:rsidRDefault="00B01E7E" w:rsidP="00F9276C">
      <w:pPr>
        <w:jc w:val="both"/>
        <w:rPr>
          <w:rFonts w:eastAsia="Batang" w:cs="Arial"/>
          <w:noProof/>
          <w:lang w:val="es-UY" w:eastAsia="pt-BR"/>
        </w:rPr>
      </w:pPr>
    </w:p>
    <w:bookmarkEnd w:id="0"/>
    <w:p w14:paraId="6CAB026B" w14:textId="47C27126" w:rsidR="00F173B3" w:rsidRPr="00D0130D" w:rsidRDefault="00AE55A2" w:rsidP="00F9276C">
      <w:pPr>
        <w:jc w:val="both"/>
        <w:rPr>
          <w:rFonts w:eastAsia="Batang" w:cs="Arial"/>
          <w:noProof/>
          <w:lang w:val="es-UY" w:eastAsia="pt-BR"/>
        </w:rPr>
      </w:pPr>
      <w:r w:rsidRPr="00D0130D">
        <w:rPr>
          <w:rFonts w:eastAsia="Batang" w:cs="Arial"/>
          <w:noProof/>
          <w:lang w:val="es-UY" w:eastAsia="pt-BR"/>
        </w:rPr>
        <w:t xml:space="preserve">Los </w:t>
      </w:r>
      <w:r w:rsidR="00D0130D" w:rsidRPr="00D0130D">
        <w:rPr>
          <w:rFonts w:eastAsia="Batang" w:cs="Arial"/>
          <w:noProof/>
          <w:lang w:val="es-UY" w:eastAsia="pt-BR"/>
        </w:rPr>
        <w:t>E</w:t>
      </w:r>
      <w:r w:rsidRPr="00D0130D">
        <w:rPr>
          <w:rFonts w:eastAsia="Batang" w:cs="Arial"/>
          <w:noProof/>
          <w:lang w:val="es-UY" w:eastAsia="pt-BR"/>
        </w:rPr>
        <w:t xml:space="preserve">stados </w:t>
      </w:r>
      <w:r w:rsidR="00D0130D" w:rsidRPr="00D0130D">
        <w:rPr>
          <w:rFonts w:eastAsia="Batang" w:cs="Arial"/>
          <w:noProof/>
          <w:lang w:val="es-UY" w:eastAsia="pt-BR"/>
        </w:rPr>
        <w:t>P</w:t>
      </w:r>
      <w:r w:rsidRPr="00D0130D">
        <w:rPr>
          <w:rFonts w:eastAsia="Batang" w:cs="Arial"/>
          <w:noProof/>
          <w:lang w:val="es-UY" w:eastAsia="pt-BR"/>
        </w:rPr>
        <w:t>arte</w:t>
      </w:r>
      <w:r w:rsidR="000F5CC7" w:rsidRPr="00D0130D">
        <w:rPr>
          <w:rFonts w:eastAsia="Batang" w:cs="Arial"/>
          <w:noProof/>
          <w:lang w:val="es-UY" w:eastAsia="pt-BR"/>
        </w:rPr>
        <w:t xml:space="preserve"> pro</w:t>
      </w:r>
      <w:r w:rsidR="00D0130D" w:rsidRPr="00D0130D">
        <w:rPr>
          <w:rFonts w:eastAsia="Batang" w:cs="Arial"/>
          <w:noProof/>
          <w:lang w:val="es-UY" w:eastAsia="pt-BR"/>
        </w:rPr>
        <w:t>pusieron</w:t>
      </w:r>
      <w:r w:rsidR="000F5CC7" w:rsidRPr="00D0130D">
        <w:rPr>
          <w:rFonts w:eastAsia="Batang" w:cs="Arial"/>
          <w:noProof/>
          <w:lang w:val="es-UY" w:eastAsia="pt-BR"/>
        </w:rPr>
        <w:t xml:space="preserve"> que la Comisión sobre Comercio Exterior de Servicios (CCES) </w:t>
      </w:r>
      <w:r w:rsidR="001C0C46" w:rsidRPr="00D0130D">
        <w:rPr>
          <w:rFonts w:eastAsia="Batang" w:cs="Arial"/>
          <w:noProof/>
          <w:lang w:val="es-UY" w:eastAsia="pt-BR"/>
        </w:rPr>
        <w:t>pueda continuar sus trabajos en el marco del Comité Técnico N</w:t>
      </w:r>
      <w:r w:rsidR="00D0130D" w:rsidRPr="00D0130D">
        <w:rPr>
          <w:rFonts w:eastAsia="Batang" w:cs="Arial"/>
          <w:noProof/>
          <w:lang w:val="es-UY" w:eastAsia="pt-BR"/>
        </w:rPr>
        <w:t>°</w:t>
      </w:r>
      <w:r w:rsidR="001C0C46" w:rsidRPr="00D0130D">
        <w:rPr>
          <w:rFonts w:eastAsia="Batang" w:cs="Arial"/>
          <w:noProof/>
          <w:lang w:val="es-UY" w:eastAsia="pt-BR"/>
        </w:rPr>
        <w:t xml:space="preserve"> 6 sobre estadísticas de Comercio Exterior del MERCOSUR, dada la proximidad de los temas entre ambos grupos de trabajo. </w:t>
      </w:r>
    </w:p>
    <w:p w14:paraId="7788A1CD" w14:textId="77777777" w:rsidR="001C0C46" w:rsidRPr="00D0130D" w:rsidRDefault="001C0C46" w:rsidP="00F9276C">
      <w:pPr>
        <w:jc w:val="both"/>
        <w:rPr>
          <w:rFonts w:eastAsia="Batang" w:cs="Arial"/>
          <w:noProof/>
          <w:lang w:val="es-UY" w:eastAsia="pt-BR"/>
        </w:rPr>
      </w:pPr>
    </w:p>
    <w:p w14:paraId="4FB43B12" w14:textId="4A9DB9D7" w:rsidR="001C0C46" w:rsidRPr="00D0130D" w:rsidRDefault="001C0C46" w:rsidP="00F9276C">
      <w:pPr>
        <w:jc w:val="both"/>
        <w:rPr>
          <w:rFonts w:eastAsia="Batang" w:cs="Arial"/>
          <w:noProof/>
          <w:lang w:val="es-UY" w:eastAsia="pt-BR"/>
        </w:rPr>
      </w:pPr>
      <w:r w:rsidRPr="00D0130D">
        <w:rPr>
          <w:rFonts w:eastAsia="Batang" w:cs="Arial"/>
          <w:noProof/>
          <w:lang w:val="es-UY" w:eastAsia="pt-BR"/>
        </w:rPr>
        <w:t>Se interpreta que el trabajo podrá verse potenciado por la experiencia del CT</w:t>
      </w:r>
      <w:r w:rsidR="00696C70" w:rsidRPr="00D0130D">
        <w:rPr>
          <w:rFonts w:eastAsia="Batang" w:cs="Arial"/>
          <w:noProof/>
          <w:lang w:val="es-UY" w:eastAsia="pt-BR"/>
        </w:rPr>
        <w:t xml:space="preserve"> N° </w:t>
      </w:r>
      <w:r w:rsidRPr="00D0130D">
        <w:rPr>
          <w:rFonts w:eastAsia="Batang" w:cs="Arial"/>
          <w:noProof/>
          <w:lang w:val="es-UY" w:eastAsia="pt-BR"/>
        </w:rPr>
        <w:t>6 respecto a las estadísticas de comercio de bienes.</w:t>
      </w:r>
    </w:p>
    <w:p w14:paraId="504AF648" w14:textId="77777777" w:rsidR="001C0C46" w:rsidRPr="00D0130D" w:rsidRDefault="001C0C46" w:rsidP="00F9276C">
      <w:pPr>
        <w:jc w:val="both"/>
        <w:rPr>
          <w:rFonts w:eastAsia="Batang" w:cs="Arial"/>
          <w:noProof/>
          <w:lang w:val="es-UY" w:eastAsia="pt-BR"/>
        </w:rPr>
      </w:pPr>
    </w:p>
    <w:p w14:paraId="66D712B4" w14:textId="45612ECA" w:rsidR="001C0C46" w:rsidRPr="001C0C46" w:rsidRDefault="00696C70" w:rsidP="00F9276C">
      <w:pPr>
        <w:jc w:val="both"/>
        <w:rPr>
          <w:rFonts w:eastAsia="Batang" w:cs="Arial"/>
          <w:noProof/>
          <w:lang w:val="es-UY" w:eastAsia="pt-BR"/>
        </w:rPr>
      </w:pPr>
      <w:r w:rsidRPr="00D0130D">
        <w:rPr>
          <w:rFonts w:eastAsia="Batang" w:cs="Arial"/>
          <w:noProof/>
          <w:lang w:val="es-UY" w:eastAsia="pt-BR"/>
        </w:rPr>
        <w:t>La REES solicitó al</w:t>
      </w:r>
      <w:r w:rsidR="00D0130D" w:rsidRPr="00D0130D">
        <w:rPr>
          <w:rFonts w:eastAsia="Batang" w:cs="Arial"/>
          <w:noProof/>
          <w:lang w:val="es-UY" w:eastAsia="pt-BR"/>
        </w:rPr>
        <w:t xml:space="preserve"> GMC solicite a la</w:t>
      </w:r>
      <w:r w:rsidR="001C0C46" w:rsidRPr="00D0130D">
        <w:rPr>
          <w:rFonts w:eastAsia="Batang" w:cs="Arial"/>
          <w:noProof/>
          <w:lang w:val="es-UY" w:eastAsia="pt-BR"/>
        </w:rPr>
        <w:t xml:space="preserve"> </w:t>
      </w:r>
      <w:r w:rsidR="00D0130D" w:rsidRPr="00D0130D">
        <w:rPr>
          <w:rFonts w:eastAsia="Batang" w:cs="Arial"/>
          <w:noProof/>
          <w:lang w:val="es-UY" w:eastAsia="pt-BR"/>
        </w:rPr>
        <w:t>CCM</w:t>
      </w:r>
      <w:r w:rsidRPr="00D0130D">
        <w:rPr>
          <w:rFonts w:eastAsia="Batang" w:cs="Arial"/>
          <w:noProof/>
          <w:lang w:val="es-UY" w:eastAsia="pt-BR"/>
        </w:rPr>
        <w:t xml:space="preserve"> que esta Comisión pueda formar parte del CT N° 6 </w:t>
      </w:r>
      <w:r w:rsidR="001C0C46" w:rsidRPr="00D0130D">
        <w:rPr>
          <w:rFonts w:eastAsia="Batang" w:cs="Arial"/>
          <w:noProof/>
          <w:lang w:val="es-UY" w:eastAsia="pt-BR"/>
        </w:rPr>
        <w:t>.</w:t>
      </w:r>
    </w:p>
    <w:p w14:paraId="63F56878" w14:textId="77777777" w:rsidR="00F9276C" w:rsidRDefault="00F9276C" w:rsidP="00F9276C">
      <w:pPr>
        <w:jc w:val="both"/>
        <w:rPr>
          <w:rFonts w:eastAsia="Batang" w:cs="Arial"/>
          <w:noProof/>
          <w:lang w:val="es-UY" w:eastAsia="pt-BR"/>
        </w:rPr>
      </w:pPr>
    </w:p>
    <w:p w14:paraId="58B59EB5" w14:textId="77777777" w:rsidR="001C0C46" w:rsidRDefault="001C0C46" w:rsidP="00F9276C">
      <w:pPr>
        <w:jc w:val="both"/>
        <w:rPr>
          <w:rFonts w:eastAsia="Batang" w:cs="Arial"/>
          <w:noProof/>
          <w:lang w:val="es-UY" w:eastAsia="pt-BR"/>
        </w:rPr>
      </w:pPr>
      <w:r>
        <w:rPr>
          <w:rFonts w:eastAsia="Batang" w:cs="Arial"/>
          <w:noProof/>
          <w:lang w:val="es-UY" w:eastAsia="pt-BR"/>
        </w:rPr>
        <w:t>La REES agradece el trabajo realizado por las Comisiones y Grupos. Asimismo se insta a profundizar las tareas internas de cada instancia o encontrar los métodos de articulación pertinentes en pos de la consecusión de los objetivos de cada uno.</w:t>
      </w:r>
    </w:p>
    <w:p w14:paraId="20851B18" w14:textId="77777777" w:rsidR="00225934" w:rsidRDefault="00225934" w:rsidP="00F9276C">
      <w:pPr>
        <w:jc w:val="both"/>
        <w:rPr>
          <w:rFonts w:eastAsia="Batang" w:cs="Arial"/>
          <w:noProof/>
          <w:lang w:val="es-UY" w:eastAsia="pt-BR"/>
        </w:rPr>
      </w:pPr>
    </w:p>
    <w:p w14:paraId="2D6D1C52" w14:textId="1523A2D6" w:rsidR="00225934" w:rsidRDefault="00225934" w:rsidP="00F9276C">
      <w:pPr>
        <w:jc w:val="both"/>
        <w:rPr>
          <w:rFonts w:eastAsia="Batang" w:cs="Arial"/>
          <w:noProof/>
          <w:lang w:val="es-UY" w:eastAsia="pt-BR"/>
        </w:rPr>
      </w:pPr>
      <w:r>
        <w:rPr>
          <w:rFonts w:eastAsia="Batang" w:cs="Arial"/>
          <w:noProof/>
          <w:lang w:val="es-UY" w:eastAsia="pt-BR"/>
        </w:rPr>
        <w:t>La REES avala la solicitud de la CPCN respecto a la posibilidad de concretar no más de un encuentro presencial por año.</w:t>
      </w:r>
    </w:p>
    <w:p w14:paraId="21958E79" w14:textId="77777777" w:rsidR="00A63464" w:rsidRDefault="00A63464" w:rsidP="00F9276C">
      <w:pPr>
        <w:jc w:val="both"/>
        <w:rPr>
          <w:rFonts w:eastAsia="Batang" w:cs="Arial"/>
          <w:noProof/>
          <w:lang w:val="es-UY" w:eastAsia="pt-BR"/>
        </w:rPr>
      </w:pPr>
    </w:p>
    <w:p w14:paraId="44FD3E4E" w14:textId="69DE1ED1" w:rsidR="00A63464" w:rsidRDefault="00D0130D" w:rsidP="00F9276C">
      <w:pPr>
        <w:jc w:val="both"/>
        <w:rPr>
          <w:rFonts w:eastAsia="Batang" w:cs="Arial"/>
          <w:noProof/>
          <w:lang w:val="es-UY" w:eastAsia="pt-BR"/>
        </w:rPr>
      </w:pPr>
      <w:r w:rsidRPr="00D0130D">
        <w:rPr>
          <w:rFonts w:eastAsia="Batang" w:cs="Arial"/>
          <w:noProof/>
          <w:lang w:val="es-UY" w:eastAsia="pt-BR"/>
        </w:rPr>
        <w:t xml:space="preserve">La delegación de </w:t>
      </w:r>
      <w:r w:rsidR="00A63464">
        <w:rPr>
          <w:rFonts w:eastAsia="Batang" w:cs="Arial"/>
          <w:noProof/>
          <w:lang w:val="es-UY" w:eastAsia="pt-BR"/>
        </w:rPr>
        <w:t>Argentina propuso la creación de un Grupo de Trabajo continuo, representado por los responsables de las áreas internacionales de cada Oficina Nacional de Estadística, que tendrá dos objetivos principales: 1- la coordinación y seguimiento de la REES y sus Comisiones de Trabajo; 2- la articulación sobre temas de la agenda internacional que involucre a las ONE de los países miembros con vistas a mejorar la coordinación internacional del MERCOSUR en temas estadísticos globales.</w:t>
      </w:r>
    </w:p>
    <w:p w14:paraId="30A78D33" w14:textId="77777777" w:rsidR="00CE7483" w:rsidRDefault="00CE7483" w:rsidP="00F9276C">
      <w:pPr>
        <w:jc w:val="both"/>
        <w:rPr>
          <w:rFonts w:eastAsia="Batang" w:cs="Arial"/>
          <w:noProof/>
          <w:lang w:val="es-UY" w:eastAsia="pt-BR"/>
        </w:rPr>
      </w:pPr>
    </w:p>
    <w:p w14:paraId="13F05975" w14:textId="13F96136" w:rsidR="00CE7483" w:rsidRDefault="00CE7483" w:rsidP="00F9276C">
      <w:pPr>
        <w:jc w:val="both"/>
        <w:rPr>
          <w:rFonts w:eastAsia="Batang" w:cs="Arial"/>
          <w:noProof/>
          <w:lang w:val="es-UY" w:eastAsia="pt-BR"/>
        </w:rPr>
      </w:pPr>
      <w:r>
        <w:rPr>
          <w:rFonts w:eastAsia="Batang" w:cs="Arial"/>
          <w:noProof/>
          <w:lang w:val="es-UY" w:eastAsia="pt-BR"/>
        </w:rPr>
        <w:t>La REES instuyó a las Comisiones a que presenten su Programa de Trabajo 2023-2024 conforme a lo establecido en la Dec CMC N° 36/10 Actualización 3</w:t>
      </w:r>
      <w:r w:rsidR="00254D8C">
        <w:rPr>
          <w:rFonts w:eastAsia="Batang" w:cs="Arial"/>
          <w:noProof/>
          <w:lang w:val="es-UY" w:eastAsia="pt-BR"/>
        </w:rPr>
        <w:t>.</w:t>
      </w:r>
    </w:p>
    <w:p w14:paraId="4A965ACC" w14:textId="77777777" w:rsidR="001C0C46" w:rsidRDefault="001C0C46" w:rsidP="00F9276C">
      <w:pPr>
        <w:jc w:val="both"/>
        <w:rPr>
          <w:rFonts w:eastAsia="Batang" w:cs="Arial"/>
          <w:noProof/>
          <w:lang w:val="es-UY" w:eastAsia="pt-BR"/>
        </w:rPr>
      </w:pPr>
    </w:p>
    <w:p w14:paraId="0526242C" w14:textId="6E699779" w:rsidR="00477615" w:rsidRDefault="00A63464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PROGAMA DE TRABAJO 2023-2024</w:t>
      </w:r>
    </w:p>
    <w:p w14:paraId="23465A38" w14:textId="77777777" w:rsidR="001C0C46" w:rsidRDefault="001C0C46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4DA762F4" w14:textId="29C756F4" w:rsidR="00696C70" w:rsidRPr="005527DE" w:rsidRDefault="005527DE" w:rsidP="00965DFA">
      <w:pPr>
        <w:jc w:val="both"/>
        <w:rPr>
          <w:rFonts w:cs="Arial"/>
          <w:strike/>
          <w:szCs w:val="24"/>
          <w:lang w:val="es-UY"/>
        </w:rPr>
      </w:pPr>
      <w:r w:rsidRPr="005527DE">
        <w:rPr>
          <w:rFonts w:cs="Arial"/>
          <w:szCs w:val="24"/>
          <w:lang w:val="es-UY"/>
        </w:rPr>
        <w:t xml:space="preserve">Dado que varias Comisiones se encuentran pendientes de reunión, la REES elevará al GMC </w:t>
      </w:r>
      <w:r w:rsidR="00B910AD" w:rsidRPr="005527DE">
        <w:rPr>
          <w:rFonts w:cs="Arial"/>
          <w:szCs w:val="24"/>
          <w:lang w:val="es-UY"/>
        </w:rPr>
        <w:t>el Programa de Trabajo 2023-</w:t>
      </w:r>
      <w:r w:rsidR="008C1308" w:rsidRPr="005527DE">
        <w:rPr>
          <w:rFonts w:cs="Arial"/>
          <w:szCs w:val="24"/>
          <w:lang w:val="es-UY"/>
        </w:rPr>
        <w:t>2024</w:t>
      </w:r>
      <w:r w:rsidRPr="005527DE">
        <w:rPr>
          <w:rFonts w:cs="Arial"/>
          <w:szCs w:val="24"/>
          <w:lang w:val="es-UY"/>
        </w:rPr>
        <w:t xml:space="preserve"> en el segundo semestre 2023. </w:t>
      </w:r>
    </w:p>
    <w:p w14:paraId="5C58AA2D" w14:textId="77777777" w:rsidR="00E23361" w:rsidRDefault="00E23361" w:rsidP="00477615">
      <w:pPr>
        <w:jc w:val="both"/>
        <w:rPr>
          <w:rFonts w:cs="Arial"/>
          <w:szCs w:val="24"/>
          <w:lang w:val="es-ES_tradnl"/>
        </w:rPr>
      </w:pPr>
    </w:p>
    <w:p w14:paraId="50855AB6" w14:textId="77777777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PLAN ESTADÍSTICO COMUNITARIO DEL MERCOSUR</w:t>
      </w:r>
    </w:p>
    <w:p w14:paraId="26F5D435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43E3AFF5" w14:textId="66B5F40C" w:rsidR="00477615" w:rsidRPr="00EB1584" w:rsidRDefault="008F101B" w:rsidP="008F101B">
      <w:pPr>
        <w:widowControl w:val="0"/>
        <w:overflowPunct w:val="0"/>
        <w:adjustRightInd w:val="0"/>
        <w:jc w:val="both"/>
        <w:rPr>
          <w:rFonts w:eastAsia="Batang" w:cs="Arial"/>
          <w:b/>
          <w:noProof/>
          <w:lang w:val="es-ES" w:eastAsia="pt-BR"/>
        </w:rPr>
      </w:pPr>
      <w:r>
        <w:rPr>
          <w:rFonts w:cs="Arial"/>
          <w:bCs/>
          <w:kern w:val="28"/>
          <w:szCs w:val="24"/>
          <w:lang w:val="es-ES"/>
        </w:rPr>
        <w:t xml:space="preserve">El Grupo de Trabajo no se ha reunido durante el primer semestre 2023. Se insta al mismo a continuar con las tareas que le fueron encomendadas. </w:t>
      </w:r>
    </w:p>
    <w:p w14:paraId="10E22379" w14:textId="77777777" w:rsidR="00736F16" w:rsidRDefault="00736F16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4E7787C9" w14:textId="03737E00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 xml:space="preserve">RELACIONAMIENTO CON OTRAS INSTANCIAS </w:t>
      </w:r>
      <w:r w:rsidR="008F101B">
        <w:rPr>
          <w:rFonts w:eastAsia="Batang" w:cs="Arial"/>
          <w:b/>
          <w:noProof/>
          <w:lang w:val="es-UY" w:eastAsia="pt-BR"/>
        </w:rPr>
        <w:t xml:space="preserve">DEL </w:t>
      </w:r>
      <w:r>
        <w:rPr>
          <w:rFonts w:eastAsia="Batang" w:cs="Arial"/>
          <w:b/>
          <w:noProof/>
          <w:lang w:val="es-UY" w:eastAsia="pt-BR"/>
        </w:rPr>
        <w:t>MERCOSUR</w:t>
      </w:r>
    </w:p>
    <w:p w14:paraId="5AA11803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71231DCD" w14:textId="64CDC69E" w:rsidR="00477615" w:rsidRPr="001763B5" w:rsidRDefault="008F101B" w:rsidP="00477615">
      <w:pPr>
        <w:jc w:val="both"/>
        <w:rPr>
          <w:rFonts w:cs="Arial"/>
          <w:szCs w:val="24"/>
          <w:lang w:val="es-ES_tradnl"/>
        </w:rPr>
      </w:pPr>
      <w:r>
        <w:rPr>
          <w:rFonts w:cs="Arial"/>
          <w:szCs w:val="24"/>
          <w:lang w:val="es-UY"/>
        </w:rPr>
        <w:t>La PPTA</w:t>
      </w:r>
      <w:r w:rsidR="00714854">
        <w:rPr>
          <w:rFonts w:cs="Arial"/>
          <w:szCs w:val="24"/>
          <w:lang w:val="es-UY"/>
        </w:rPr>
        <w:t xml:space="preserve"> informó que en el presente semestre no </w:t>
      </w:r>
      <w:r w:rsidR="00D0130D">
        <w:rPr>
          <w:rFonts w:cs="Arial"/>
          <w:szCs w:val="24"/>
          <w:lang w:val="es-UY"/>
        </w:rPr>
        <w:t>hubo</w:t>
      </w:r>
      <w:r w:rsidR="00714854">
        <w:rPr>
          <w:rFonts w:cs="Arial"/>
          <w:szCs w:val="24"/>
          <w:lang w:val="es-UY"/>
        </w:rPr>
        <w:t xml:space="preserve"> demandas de otras instancias a nivel de MERCOSUR.</w:t>
      </w:r>
    </w:p>
    <w:p w14:paraId="6B3B4532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66DE0762" w14:textId="77777777" w:rsidR="00477615" w:rsidRPr="00C57FFA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NUEVAS OPERACIONES ESTADÍSTICAS DEL MERCOSUR</w:t>
      </w:r>
    </w:p>
    <w:p w14:paraId="6ECE1929" w14:textId="77777777" w:rsidR="00477615" w:rsidRDefault="00477615" w:rsidP="00477615">
      <w:pPr>
        <w:jc w:val="both"/>
        <w:rPr>
          <w:rFonts w:eastAsia="Batang" w:cs="Arial"/>
          <w:bCs/>
          <w:noProof/>
          <w:lang w:val="es-UY" w:eastAsia="pt-BR"/>
        </w:rPr>
      </w:pPr>
    </w:p>
    <w:p w14:paraId="6E454001" w14:textId="77777777" w:rsidR="00254D8C" w:rsidRDefault="00254D8C" w:rsidP="00254D8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</w:rPr>
      </w:pPr>
      <w:r>
        <w:rPr>
          <w:rStyle w:val="normaltextrun"/>
          <w:rFonts w:asciiTheme="minorHAnsi" w:hAnsiTheme="minorHAnsi" w:cstheme="minorHAnsi"/>
          <w:b/>
          <w:bCs/>
          <w:lang w:val="es-ES"/>
        </w:rPr>
        <w:t>La Delegación de Argentina informa sobre</w:t>
      </w:r>
      <w:r>
        <w:rPr>
          <w:rStyle w:val="normaltextrun"/>
          <w:rFonts w:asciiTheme="minorHAnsi" w:hAnsiTheme="minorHAnsi" w:cstheme="minorHAnsi"/>
          <w:b/>
          <w:bCs/>
          <w:lang w:val="es-UY"/>
        </w:rPr>
        <w:t xml:space="preserve"> sus nuevas operaciones estadísticas:</w:t>
      </w:r>
    </w:p>
    <w:p w14:paraId="71B56BBC" w14:textId="77777777" w:rsidR="00254D8C" w:rsidRDefault="00254D8C" w:rsidP="00254D8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7F2F16C" w14:textId="5C04FBDE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Diseño metodológico y estimación preliminar del insumo de mano de obra por sexo y edad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1E24AC41" w14:textId="463F5129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Tareas relacionadas con la actualización metodológica del </w:t>
      </w:r>
      <w:r w:rsidR="00F611CD" w:rsidRPr="00C463DB">
        <w:rPr>
          <w:rFonts w:ascii="Arial" w:eastAsia="Batang" w:hAnsi="Arial" w:cs="Arial"/>
          <w:noProof/>
          <w:szCs w:val="20"/>
          <w:lang w:val="es-UY" w:eastAsia="pt-BR"/>
        </w:rPr>
        <w:t>Í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ndice de </w:t>
      </w:r>
      <w:r w:rsidR="00F611CD" w:rsidRPr="00C463DB">
        <w:rPr>
          <w:rFonts w:ascii="Arial" w:eastAsia="Batang" w:hAnsi="Arial" w:cs="Arial"/>
          <w:noProof/>
          <w:szCs w:val="20"/>
          <w:lang w:val="es-UY" w:eastAsia="pt-BR"/>
        </w:rPr>
        <w:t>P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recios al </w:t>
      </w:r>
      <w:r w:rsidR="00F611CD" w:rsidRPr="00C463DB">
        <w:rPr>
          <w:rFonts w:ascii="Arial" w:eastAsia="Batang" w:hAnsi="Arial" w:cs="Arial"/>
          <w:noProof/>
          <w:szCs w:val="20"/>
          <w:lang w:val="es-UY" w:eastAsia="pt-BR"/>
        </w:rPr>
        <w:t>C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>onsumidor (IPC),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del Sistema de Índices de Precios Mayoristas (SIPM) y del Índice 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del </w:t>
      </w:r>
      <w:r w:rsidR="00F611CD" w:rsidRPr="00C463DB">
        <w:rPr>
          <w:rFonts w:ascii="Arial" w:eastAsia="Batang" w:hAnsi="Arial" w:cs="Arial"/>
          <w:noProof/>
          <w:szCs w:val="20"/>
          <w:lang w:val="es-UY" w:eastAsia="pt-BR"/>
        </w:rPr>
        <w:t>C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osto de la </w:t>
      </w:r>
      <w:r w:rsidR="00F611CD" w:rsidRPr="00C463DB">
        <w:rPr>
          <w:rFonts w:ascii="Arial" w:eastAsia="Batang" w:hAnsi="Arial" w:cs="Arial"/>
          <w:noProof/>
          <w:szCs w:val="20"/>
          <w:lang w:val="es-UY" w:eastAsia="pt-BR"/>
        </w:rPr>
        <w:t>C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onstrucción 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>(ICC)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7FF1024A" w14:textId="06195FC0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Tareas relacionadas con la actualización metodológica del Índice 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de </w:t>
      </w:r>
      <w:r w:rsidR="00F611CD" w:rsidRPr="00C463DB">
        <w:rPr>
          <w:rFonts w:ascii="Arial" w:eastAsia="Batang" w:hAnsi="Arial" w:cs="Arial"/>
          <w:noProof/>
          <w:szCs w:val="20"/>
          <w:lang w:val="es-UY" w:eastAsia="pt-BR"/>
        </w:rPr>
        <w:t>S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alarios 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>(IS)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5BF1D86D" w14:textId="167AF1AA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Índice de </w:t>
      </w:r>
      <w:r w:rsidR="00F611CD" w:rsidRPr="00C463DB">
        <w:rPr>
          <w:rFonts w:ascii="Arial" w:eastAsia="Batang" w:hAnsi="Arial" w:cs="Arial"/>
          <w:noProof/>
          <w:szCs w:val="20"/>
          <w:lang w:val="es-UY" w:eastAsia="pt-BR"/>
        </w:rPr>
        <w:t>P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roducción </w:t>
      </w:r>
      <w:r w:rsidR="00F611CD" w:rsidRPr="00C463DB">
        <w:rPr>
          <w:rFonts w:ascii="Arial" w:eastAsia="Batang" w:hAnsi="Arial" w:cs="Arial"/>
          <w:noProof/>
          <w:szCs w:val="20"/>
          <w:lang w:val="es-UY" w:eastAsia="pt-BR"/>
        </w:rPr>
        <w:t>I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ndustrial 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>minero (IPI minero)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6808BE10" w14:textId="26674C25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Tareas relacionadas al desarrollo de un Sistema de Indicadores de Género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32705E4E" w14:textId="63E0F105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Exploración de fuentes de información adicionales para la obtención de datos de servicios de transporte internacional aéreo, marítimo y terrestre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1BDE9ECB" w14:textId="478B34E4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Modernización tecnológica del procesamiento y análisis de datos de las cuentas internacionales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467E9E06" w14:textId="4278F422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Indicadores de las condiciones habitacionales de las viviendas particulares ocupadas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02812293" w14:textId="353A8602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Índice de </w:t>
      </w:r>
      <w:r w:rsidR="00F611CD" w:rsidRPr="00C463DB">
        <w:rPr>
          <w:rFonts w:ascii="Arial" w:eastAsia="Batang" w:hAnsi="Arial" w:cs="Arial"/>
          <w:noProof/>
          <w:szCs w:val="20"/>
          <w:lang w:val="es-UY" w:eastAsia="pt-BR"/>
        </w:rPr>
        <w:t>Producción Industrial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 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>pesquero (IPI pesquero)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2F182570" w14:textId="2133C369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Actualización del Sistema Integrado de Estadísticas Sociales (SIES)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4C6110D5" w14:textId="59DC4DF6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Portal geoestadístico del INDEC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42CF8F60" w14:textId="73A7C6C2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Publicación de la Encuesta de Consumo de Sustancias Psicoactivas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2FBC211B" w14:textId="0680EC01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Sistema de Consulta de Comercio Exterior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5F4ECA5F" w14:textId="1AEA88A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Publicación de estadísticas ambientales de acuerdo con el Marco para la Difusión de Estadísticas Ambientales (MDEA)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6CB675E0" w14:textId="77777777" w:rsidR="00254D8C" w:rsidRDefault="00254D8C" w:rsidP="00254D8C">
      <w:pPr>
        <w:jc w:val="both"/>
        <w:rPr>
          <w:szCs w:val="24"/>
        </w:rPr>
      </w:pPr>
    </w:p>
    <w:p w14:paraId="2ED50AA3" w14:textId="77777777" w:rsidR="00254D8C" w:rsidRDefault="00254D8C" w:rsidP="00254D8C">
      <w:pPr>
        <w:jc w:val="both"/>
        <w:rPr>
          <w:rFonts w:eastAsia="Batang" w:cstheme="minorHAnsi"/>
          <w:b/>
          <w:noProof/>
          <w:szCs w:val="24"/>
          <w:lang w:eastAsia="pt-BR"/>
        </w:rPr>
      </w:pPr>
      <w:r>
        <w:rPr>
          <w:rFonts w:eastAsia="Batang" w:cstheme="minorHAnsi"/>
          <w:b/>
          <w:noProof/>
          <w:szCs w:val="24"/>
          <w:lang w:eastAsia="pt-BR"/>
        </w:rPr>
        <w:t xml:space="preserve">La delegación de Brasil informó sus nuevas operaciones estadísticas: </w:t>
      </w:r>
    </w:p>
    <w:p w14:paraId="753FDC82" w14:textId="77777777" w:rsidR="00225934" w:rsidRDefault="00225934" w:rsidP="00254D8C">
      <w:pPr>
        <w:jc w:val="both"/>
        <w:rPr>
          <w:rFonts w:eastAsia="Batang" w:cstheme="minorHAnsi"/>
          <w:b/>
          <w:noProof/>
          <w:szCs w:val="24"/>
          <w:lang w:eastAsia="pt-BR"/>
        </w:rPr>
      </w:pPr>
    </w:p>
    <w:p w14:paraId="3E05D739" w14:textId="718FFD1C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Coordinación de Encuestas por Muestra de Hogares </w:t>
      </w:r>
      <w:r w:rsidR="00826D3E">
        <w:rPr>
          <w:rFonts w:ascii="Arial" w:eastAsia="Batang" w:hAnsi="Arial" w:cs="Arial"/>
          <w:noProof/>
          <w:szCs w:val="20"/>
          <w:lang w:val="es-UY" w:eastAsia="pt-BR"/>
        </w:rPr>
        <w:t>–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COPAD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:</w:t>
      </w:r>
    </w:p>
    <w:p w14:paraId="011E6E8B" w14:textId="0DA6B765" w:rsidR="00254D8C" w:rsidRPr="00225934" w:rsidRDefault="00254D8C" w:rsidP="00225934">
      <w:pPr>
        <w:pStyle w:val="Prrafodelista"/>
        <w:numPr>
          <w:ilvl w:val="0"/>
          <w:numId w:val="32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Módulo de Atención Primaria de Salud - PNAD Continuo</w:t>
      </w:r>
    </w:p>
    <w:p w14:paraId="07836CE4" w14:textId="0F742589" w:rsidR="00254D8C" w:rsidRPr="00225934" w:rsidRDefault="00254D8C" w:rsidP="00225934">
      <w:pPr>
        <w:pStyle w:val="Prrafodelista"/>
        <w:numPr>
          <w:ilvl w:val="0"/>
          <w:numId w:val="32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Módulo de Desarrollo Infantil - PNAD Continuo</w:t>
      </w:r>
    </w:p>
    <w:p w14:paraId="57F5289D" w14:textId="7A5F53BF" w:rsidR="00254D8C" w:rsidRPr="00225934" w:rsidRDefault="00254D8C" w:rsidP="00225934">
      <w:pPr>
        <w:pStyle w:val="Prrafodelista"/>
        <w:numPr>
          <w:ilvl w:val="0"/>
          <w:numId w:val="32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lastRenderedPageBreak/>
        <w:t>Personas con</w:t>
      </w:r>
      <w:r w:rsidR="00225934">
        <w:rPr>
          <w:rFonts w:ascii="Arial" w:eastAsia="Batang" w:hAnsi="Arial" w:cs="Arial"/>
          <w:noProof/>
          <w:szCs w:val="20"/>
          <w:lang w:val="es-UY" w:eastAsia="pt-BR"/>
        </w:rPr>
        <w:t xml:space="preserve"> discapacidad - PNAD continuo</w:t>
      </w:r>
    </w:p>
    <w:p w14:paraId="732406CE" w14:textId="5F413E2E" w:rsidR="00254D8C" w:rsidRPr="00225934" w:rsidRDefault="00254D8C" w:rsidP="00225934">
      <w:pPr>
        <w:pStyle w:val="Prrafodelista"/>
        <w:numPr>
          <w:ilvl w:val="0"/>
          <w:numId w:val="32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Módulo de Tecnologías de la Información - PNAD Continuo</w:t>
      </w:r>
    </w:p>
    <w:p w14:paraId="4826076B" w14:textId="4CB28E8B" w:rsidR="00254D8C" w:rsidRPr="00225934" w:rsidRDefault="00254D8C" w:rsidP="00225934">
      <w:pPr>
        <w:pStyle w:val="Prrafodelista"/>
        <w:numPr>
          <w:ilvl w:val="0"/>
          <w:numId w:val="32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Módulo de trabajo realizado a través de plataformas digital</w:t>
      </w:r>
      <w:r w:rsidR="00225934">
        <w:rPr>
          <w:rFonts w:ascii="Arial" w:eastAsia="Batang" w:hAnsi="Arial" w:cs="Arial"/>
          <w:noProof/>
          <w:szCs w:val="20"/>
          <w:lang w:val="es-UY" w:eastAsia="pt-BR"/>
        </w:rPr>
        <w:t>es y teletrabajo - PNAD continuo</w:t>
      </w:r>
    </w:p>
    <w:p w14:paraId="75F77400" w14:textId="4292C270" w:rsidR="00254D8C" w:rsidRPr="00225934" w:rsidRDefault="00254D8C" w:rsidP="00225934">
      <w:pPr>
        <w:pStyle w:val="Prrafodelista"/>
        <w:numPr>
          <w:ilvl w:val="0"/>
          <w:numId w:val="32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Módulo sobre COVID-19</w:t>
      </w:r>
    </w:p>
    <w:p w14:paraId="312A25ED" w14:textId="37007AE9" w:rsidR="00254D8C" w:rsidRPr="00225934" w:rsidRDefault="00254D8C" w:rsidP="00225934">
      <w:pPr>
        <w:pStyle w:val="Prrafodelista"/>
        <w:numPr>
          <w:ilvl w:val="0"/>
          <w:numId w:val="32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Módulo de Turismo</w:t>
      </w:r>
    </w:p>
    <w:p w14:paraId="38FDCDBD" w14:textId="20D621DE" w:rsidR="00254D8C" w:rsidRPr="00225934" w:rsidRDefault="00254D8C" w:rsidP="00225934">
      <w:pPr>
        <w:pStyle w:val="Prrafodelista"/>
        <w:numPr>
          <w:ilvl w:val="0"/>
          <w:numId w:val="32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Módulo Seguridad Alimentaria y Nutricional</w:t>
      </w:r>
    </w:p>
    <w:p w14:paraId="7BCAA0ED" w14:textId="74EC1EED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Coordinación de Índices de Precios </w:t>
      </w:r>
      <w:r w:rsidR="00826D3E">
        <w:rPr>
          <w:rFonts w:ascii="Arial" w:eastAsia="Batang" w:hAnsi="Arial" w:cs="Arial"/>
          <w:noProof/>
          <w:szCs w:val="20"/>
          <w:lang w:val="es-UY" w:eastAsia="pt-BR"/>
        </w:rPr>
        <w:t>–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COINP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278C9910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Recolección Especial de Maquinaria y Equipo – Programa de Comparación de Precios Internacionales – PCI.</w:t>
      </w:r>
    </w:p>
    <w:p w14:paraId="57D8C31E" w14:textId="216B5878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Uso de fuentes alternativas y nuevas técnicas para capturar y derivar indicadores de precios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31C23A9A" w14:textId="2E2DBC80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Estudios para mejorar la derivación de pesos SNIPC y la derivación de otro tipo de canastas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034F0495" w14:textId="22AF28F2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Coordinación de Cuentas Nacionales </w:t>
      </w:r>
      <w:r w:rsidR="00826D3E">
        <w:rPr>
          <w:rFonts w:ascii="Arial" w:eastAsia="Batang" w:hAnsi="Arial" w:cs="Arial"/>
          <w:noProof/>
          <w:szCs w:val="20"/>
          <w:lang w:val="es-UY" w:eastAsia="pt-BR"/>
        </w:rPr>
        <w:t>–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CONAC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096F8B6B" w14:textId="34C28E14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Sistema Regional de Cuentas: Cuadros de Recursos y Usos por Unidades de la Federación 2018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17443FB3" w14:textId="26D157A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Proyecto de cambio de base del Sistema de Cuentas Nacionales de 2010 a 2021, incluyendo Cuentas Nacionales Anuales, Cuentas Nacionales Trimestrales, Cuentas Regionales y PIB Municipal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304C667F" w14:textId="481C78F6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Cuentas de ecosistemas: valoración del servicio ecosistémico de suministro de agua azul 2013-2017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7E04F4BB" w14:textId="0759404D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Coordinación de Estadísticas Estructurales y Temáticas en Empresas – CESET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1F2DA348" w14:textId="06046FAA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Investigación Experimental: INVESTIGACIÓN SEMESTRAL DE INNOVACIÓN (PROYECTO BYMESANLY PINTEC)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34DDCE42" w14:textId="6134E19C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Coordinación de Estadísticas Coyunturales en Empresas </w:t>
      </w:r>
      <w:r w:rsidR="00826D3E">
        <w:rPr>
          <w:rFonts w:ascii="Arial" w:eastAsia="Batang" w:hAnsi="Arial" w:cs="Arial"/>
          <w:noProof/>
          <w:szCs w:val="20"/>
          <w:lang w:val="es-UY" w:eastAsia="pt-BR"/>
        </w:rPr>
        <w:t>–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CECON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3C3E904B" w14:textId="44C012A3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Se realizó una Encuesta de Empresas Pulso - Impacto del Covid-19 en las</w:t>
      </w:r>
      <w:r>
        <w:rPr>
          <w:rFonts w:cstheme="minorHAnsi"/>
        </w:rPr>
        <w:t xml:space="preserve"> 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>Empresas - Estadística Experimental.</w:t>
      </w:r>
    </w:p>
    <w:p w14:paraId="473270AD" w14:textId="762DD28F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Coordinación de Métodos y Calidad </w:t>
      </w:r>
      <w:r w:rsidR="00826D3E">
        <w:rPr>
          <w:rFonts w:ascii="Arial" w:eastAsia="Batang" w:hAnsi="Arial" w:cs="Arial"/>
          <w:noProof/>
          <w:szCs w:val="20"/>
          <w:lang w:val="es-UY" w:eastAsia="pt-BR"/>
        </w:rPr>
        <w:t>–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COMEQ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7519781B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Los siguientes proyectos/actividades están actualmente en curso:</w:t>
      </w:r>
    </w:p>
    <w:p w14:paraId="6D21AD26" w14:textId="28340ADB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Estudio sobre el uso de web scraping para la recolección automática de precios para el índice de precios al consumidor;</w:t>
      </w:r>
    </w:p>
    <w:p w14:paraId="3FFC890F" w14:textId="0071B1E5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Elaboración de metodología para el control estadístico de la confidencialidad en los microdatos del PeNSE 2019;</w:t>
      </w:r>
    </w:p>
    <w:p w14:paraId="5622E0D6" w14:textId="2F000D4A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Asistencia en el proceso de crítica y atribución (trabajo conjunto con CTD) del Censo Demográfico 2022;</w:t>
      </w:r>
    </w:p>
    <w:p w14:paraId="13184A29" w14:textId="55CB9130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Estudios sobre áreas de ponderación (junto con José André de ENCE) del Censo Demográfico 2022;</w:t>
      </w:r>
    </w:p>
    <w:p w14:paraId="25E1C743" w14:textId="458091C3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Estudios de calibración en el Censo de Población 2022;</w:t>
      </w:r>
    </w:p>
    <w:p w14:paraId="61A609F0" w14:textId="46787CC6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Elaboración del plan de muestreo semestral del PINTEC;</w:t>
      </w:r>
    </w:p>
    <w:p w14:paraId="39D829A9" w14:textId="7FB159C9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Análisis de la Encuesta Nacional de Salud – Calidad;</w:t>
      </w:r>
    </w:p>
    <w:p w14:paraId="34C2FA55" w14:textId="5C7798AF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Estudio sobre el uso de Bootstrap Coordinado para estimar varianzas;</w:t>
      </w:r>
    </w:p>
    <w:p w14:paraId="370A62B9" w14:textId="6D8DCD2D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Estudio sobre el uso de BANFF - software de crítica e imputación;</w:t>
      </w:r>
    </w:p>
    <w:p w14:paraId="247A36DD" w14:textId="4313D6C1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Elaboración de la Guía para estimaciones de baja precisión;</w:t>
      </w:r>
    </w:p>
    <w:p w14:paraId="7F978616" w14:textId="238E082D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Implementación y gestión del Sistema de Metadatos Estadísticos del IBGE;</w:t>
      </w:r>
    </w:p>
    <w:p w14:paraId="72FFF6F8" w14:textId="54D10AF3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lastRenderedPageBreak/>
        <w:t>Implementación de mapeo de procesos junto con otras coordinaciones de DPE;</w:t>
      </w:r>
    </w:p>
    <w:p w14:paraId="60B28765" w14:textId="185DA76B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Estudio</w:t>
      </w:r>
      <w:r w:rsidRPr="00C463DB">
        <w:rPr>
          <w:rFonts w:cstheme="minorHAnsi"/>
          <w:lang w:val="es-UY"/>
        </w:rPr>
        <w:t xml:space="preserve"> 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>del sistema de elaboración de cuestionarios en francés (POGUES/Eno);</w:t>
      </w:r>
    </w:p>
    <w:p w14:paraId="3C011EE9" w14:textId="3A6914B8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Implementación del cuestionario de autoevaluación;</w:t>
      </w:r>
    </w:p>
    <w:p w14:paraId="120B95BB" w14:textId="7752286D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Evaluación de Estadísticas Experimentales en el ámbito de la DPE;</w:t>
      </w:r>
    </w:p>
    <w:p w14:paraId="617BEC8A" w14:textId="41E6D417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Asistencia en la elaboración de la Segunda Encuesta de Clima Organizacional del IBGE.</w:t>
      </w:r>
    </w:p>
    <w:p w14:paraId="6A2E6084" w14:textId="62163BD2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Coordinación de Población e Indicadores Sociales </w:t>
      </w:r>
      <w:r w:rsidR="00826D3E">
        <w:rPr>
          <w:rFonts w:ascii="Arial" w:eastAsia="Batang" w:hAnsi="Arial" w:cs="Arial"/>
          <w:noProof/>
          <w:szCs w:val="20"/>
          <w:lang w:val="es-UY" w:eastAsia="pt-BR"/>
        </w:rPr>
        <w:t>–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COPIS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1039A7DC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Los productos con el sello de estadística experimental en el año 2023 son:</w:t>
      </w:r>
    </w:p>
    <w:p w14:paraId="0EE958B9" w14:textId="7F1A2BB2" w:rsidR="00254D8C" w:rsidRPr="00225934" w:rsidRDefault="00254D8C" w:rsidP="00225934">
      <w:pPr>
        <w:pStyle w:val="Prrafodelista"/>
        <w:numPr>
          <w:ilvl w:val="0"/>
          <w:numId w:val="33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Estimaciones de la Población de Brasil por Sexo y Edad. Un enfoque probabilístico. 2010-2022</w:t>
      </w:r>
    </w:p>
    <w:p w14:paraId="28FD74B8" w14:textId="1FCE5CFF" w:rsidR="00254D8C" w:rsidRPr="00225934" w:rsidRDefault="00254D8C" w:rsidP="00225934">
      <w:pPr>
        <w:pStyle w:val="Prrafodelista"/>
        <w:numPr>
          <w:ilvl w:val="0"/>
          <w:numId w:val="33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Estudio Complementario de la Aplicación de la Técnica de Captura-Recaptura - Estadística Experimental</w:t>
      </w:r>
    </w:p>
    <w:p w14:paraId="1E738393" w14:textId="5C54805C" w:rsidR="00254D8C" w:rsidRPr="00225934" w:rsidRDefault="00254D8C" w:rsidP="00225934">
      <w:pPr>
        <w:pStyle w:val="Prrafodelista"/>
        <w:numPr>
          <w:ilvl w:val="0"/>
          <w:numId w:val="33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Proyecciones de las Poblaciones de Brasil y de las Unidades Federativas, por género y edad de 2022 a 2070</w:t>
      </w:r>
    </w:p>
    <w:p w14:paraId="508B51E1" w14:textId="03D038D5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Inserción de un nuevo tema en la Encuesta de Información Básica Municipal y Encuesta de Información Básica Estatal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0BD0F66A" w14:textId="6620F31B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de Información Básica Municipal y Encuesta de Información Básica Estatal 2023 – Bloque de Primera Infancia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6A89F388" w14:textId="191B47B3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Migración de parte de la base de datos de Investigación de Estadísticas del Registro Civil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49509CFF" w14:textId="4A05E40A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Coordinación de Estadísticas Agropecuarias </w:t>
      </w:r>
      <w:r w:rsidR="00826D3E">
        <w:rPr>
          <w:rFonts w:ascii="Arial" w:eastAsia="Batang" w:hAnsi="Arial" w:cs="Arial"/>
          <w:noProof/>
          <w:szCs w:val="20"/>
          <w:lang w:val="es-UY" w:eastAsia="pt-BR"/>
        </w:rPr>
        <w:t>–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COAGRO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34A3AE64" w14:textId="5F0A406D" w:rsidR="00254D8C" w:rsidRPr="00225934" w:rsidRDefault="00225934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>
        <w:rPr>
          <w:rFonts w:ascii="Arial" w:eastAsia="Batang" w:hAnsi="Arial" w:cs="Arial"/>
          <w:noProof/>
          <w:szCs w:val="20"/>
          <w:lang w:val="es-UY" w:eastAsia="pt-BR"/>
        </w:rPr>
        <w:t>E</w:t>
      </w:r>
      <w:r w:rsidR="00254D8C" w:rsidRPr="00225934">
        <w:rPr>
          <w:rFonts w:ascii="Arial" w:eastAsia="Batang" w:hAnsi="Arial" w:cs="Arial"/>
          <w:noProof/>
          <w:szCs w:val="20"/>
          <w:lang w:val="es-UY" w:eastAsia="pt-BR"/>
        </w:rPr>
        <w:t>stadísticas experimentales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0665FE4F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 evaluación interna:</w:t>
      </w:r>
    </w:p>
    <w:p w14:paraId="11D9D739" w14:textId="348F26BA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Estadísticas de productos agrícolas regionales</w:t>
      </w:r>
    </w:p>
    <w:p w14:paraId="6D2253DC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Proyectos:</w:t>
      </w:r>
    </w:p>
    <w:p w14:paraId="58F81AED" w14:textId="4E47218E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Uso de imágenes remotas en estadísticas agropecuarias, con la DGC</w:t>
      </w:r>
    </w:p>
    <w:p w14:paraId="412DE79D" w14:textId="1EA218A7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XII Censo Agropecuario – Proyecto para el próximo Censo Agropecuario, Acuícola y Forestal.</w:t>
      </w:r>
    </w:p>
    <w:p w14:paraId="191B52FF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 Estudios:</w:t>
      </w:r>
    </w:p>
    <w:p w14:paraId="484BB5C3" w14:textId="34E969E3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Emparejamiento de datos de registros externos con el registro del Censo Agro 2017</w:t>
      </w:r>
    </w:p>
    <w:p w14:paraId="1B88CB5D" w14:textId="23322C26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Base de Datos de Información Agropecuaria (BDIAgro)</w:t>
      </w:r>
    </w:p>
    <w:p w14:paraId="69EE7A3C" w14:textId="31C39DDB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Revisión de la investigación del inventario.</w:t>
      </w:r>
    </w:p>
    <w:p w14:paraId="7CD44CA0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Nuevas Operaciones Estadísticas</w:t>
      </w:r>
    </w:p>
    <w:p w14:paraId="778C877D" w14:textId="629A3E77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PNAGro - Encuesta Nacional Agropecuaria</w:t>
      </w:r>
    </w:p>
    <w:p w14:paraId="6536BFDE" w14:textId="14821200" w:rsidR="00254D8C" w:rsidRPr="00225934" w:rsidRDefault="00254D8C" w:rsidP="00225934">
      <w:pPr>
        <w:pStyle w:val="Prrafodelista"/>
        <w:numPr>
          <w:ilvl w:val="1"/>
          <w:numId w:val="31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Identificación de tanques de Acuicultura excavados por imágenes aéreas</w:t>
      </w:r>
    </w:p>
    <w:p w14:paraId="006B926D" w14:textId="0E0CEA44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Coordinación de Registros y Clasificaciones </w:t>
      </w:r>
      <w:r w:rsidR="00826D3E">
        <w:rPr>
          <w:rFonts w:ascii="Arial" w:eastAsia="Batang" w:hAnsi="Arial" w:cs="Arial"/>
          <w:noProof/>
          <w:szCs w:val="20"/>
          <w:lang w:val="es-UY" w:eastAsia="pt-BR"/>
        </w:rPr>
        <w:t>–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 COCAD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:</w:t>
      </w:r>
    </w:p>
    <w:p w14:paraId="39DD0CDB" w14:textId="3930CD9F" w:rsidR="00254D8C" w:rsidRPr="00225934" w:rsidRDefault="00254D8C" w:rsidP="00225934">
      <w:pPr>
        <w:pStyle w:val="Prrafodelista"/>
        <w:numPr>
          <w:ilvl w:val="0"/>
          <w:numId w:val="34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Perfeccionamiento de la Clasificación de la Información Estadística - CIE</w:t>
      </w:r>
    </w:p>
    <w:p w14:paraId="7042FC4F" w14:textId="1B703ABB" w:rsidR="00254D8C" w:rsidRPr="00225934" w:rsidRDefault="00254D8C" w:rsidP="00225934">
      <w:pPr>
        <w:pStyle w:val="Prrafodelista"/>
        <w:numPr>
          <w:ilvl w:val="0"/>
          <w:numId w:val="34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Revisión de la estructura de la CNAE (versión 3.0)</w:t>
      </w:r>
    </w:p>
    <w:p w14:paraId="54D64454" w14:textId="2BB6535D" w:rsidR="00254D8C" w:rsidRPr="00225934" w:rsidRDefault="00254D8C" w:rsidP="00225934">
      <w:pPr>
        <w:pStyle w:val="Prrafodelista"/>
        <w:numPr>
          <w:ilvl w:val="0"/>
          <w:numId w:val="34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Reformulación del Registro Central de Empresas - CEMPRE</w:t>
      </w:r>
    </w:p>
    <w:p w14:paraId="3B083E6E" w14:textId="1E5EEB69" w:rsidR="00254D8C" w:rsidRPr="00225934" w:rsidRDefault="00254D8C" w:rsidP="00225934">
      <w:pPr>
        <w:pStyle w:val="Prrafodelista"/>
        <w:numPr>
          <w:ilvl w:val="0"/>
          <w:numId w:val="34"/>
        </w:numPr>
        <w:jc w:val="both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Estadísticas experimentales de Microempresarios Individuales</w:t>
      </w:r>
    </w:p>
    <w:p w14:paraId="464FDBBA" w14:textId="77777777" w:rsidR="00254D8C" w:rsidRDefault="00254D8C" w:rsidP="00254D8C">
      <w:pPr>
        <w:jc w:val="both"/>
        <w:rPr>
          <w:rFonts w:cstheme="minorHAnsi"/>
          <w:szCs w:val="24"/>
        </w:rPr>
      </w:pPr>
    </w:p>
    <w:p w14:paraId="00AD3947" w14:textId="77777777" w:rsidR="00254D8C" w:rsidRDefault="00254D8C" w:rsidP="00254D8C">
      <w:pPr>
        <w:jc w:val="both"/>
        <w:rPr>
          <w:rFonts w:eastAsia="Batang" w:cstheme="minorHAnsi"/>
          <w:b/>
          <w:noProof/>
          <w:szCs w:val="24"/>
          <w:lang w:eastAsia="pt-BR"/>
        </w:rPr>
      </w:pPr>
      <w:r>
        <w:rPr>
          <w:rFonts w:eastAsia="Batang" w:cstheme="minorHAnsi"/>
          <w:b/>
          <w:noProof/>
          <w:szCs w:val="24"/>
          <w:lang w:eastAsia="pt-BR"/>
        </w:rPr>
        <w:t xml:space="preserve">La delegación de Paraguay informó sus nuevas operaciones estadísticas: </w:t>
      </w:r>
    </w:p>
    <w:p w14:paraId="560ABEA0" w14:textId="77777777" w:rsidR="00225934" w:rsidRDefault="00225934" w:rsidP="00254D8C">
      <w:pPr>
        <w:jc w:val="both"/>
        <w:rPr>
          <w:rFonts w:eastAsia="Batang" w:cstheme="minorHAnsi"/>
          <w:b/>
          <w:noProof/>
          <w:szCs w:val="24"/>
          <w:lang w:eastAsia="pt-BR"/>
        </w:rPr>
      </w:pPr>
    </w:p>
    <w:p w14:paraId="107B0FF2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lastRenderedPageBreak/>
        <w:t>Censo Nacional de Población y Viviendas (CNPV) 2022: En etapa de procesamiento y análisis. Difusión de resultados principales para el segundo semestre.</w:t>
      </w:r>
    </w:p>
    <w:p w14:paraId="5C1F5E67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Preparación del Censo Económico Nacional posterior al CNPV 2022: Está en etapa de análisis en el Sistema Nacional de Inversión Pública (SNIP) del Ministerio de Hacienda.</w:t>
      </w:r>
    </w:p>
    <w:p w14:paraId="3A757032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Nacional de Factores de Riesgo de Enfermedades No Transmisibles STEPS: Difusión de prevalencias junio de 2023. Resultados principales para el segundo semestre.</w:t>
      </w:r>
    </w:p>
    <w:p w14:paraId="465DF6FF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Encuestas para el diagnóstico de capacidades estadísticas institucionales para la construcción de indicadores de los ODS: Elaboración del diagnóstico de situación de los registros administrativos con fines estadísticos producidos en los OEE y en gobiernos locales para informar a los ODS 5, 13 y 15.</w:t>
      </w:r>
    </w:p>
    <w:p w14:paraId="1DD95D65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de evaluación primaria de la calidad de los RR.AA. con fines estadísticos: Aplicación de la encuesta a nueve gobiernos locales en 2022. Se tiene planificado la elaboración de un plan de fortalecimiento de los registros administrativos con fines estadísticos.</w:t>
      </w:r>
    </w:p>
    <w:p w14:paraId="36E0AD7B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Actualización y ampliación del Archivo Nacional de Datos (ANDA): En junio se prevé una actualización de la plataforma con la incorporación de nuevos metadatos del INE y del Ministerio de Educación y Ciencias.</w:t>
      </w:r>
    </w:p>
    <w:p w14:paraId="646C0D97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Nacional sobre Situación de las Mujeres en Paraguay (ENSIMUP) 2021: En etapa de elaboración del documento de resultados principales.</w:t>
      </w:r>
    </w:p>
    <w:p w14:paraId="205245C1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Censo Participativo de La Chacarita Inundable: Difusión de los resultados con las instituciones integrantes de la mesa técnica.</w:t>
      </w:r>
    </w:p>
    <w:p w14:paraId="0F4AC62C" w14:textId="0859929F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de Turismo Interno y Emisor (ENTIE) 2023: </w:t>
      </w:r>
      <w:r w:rsidR="000E3291" w:rsidRPr="00C463DB">
        <w:rPr>
          <w:rFonts w:ascii="Arial" w:eastAsia="Batang" w:hAnsi="Arial" w:cs="Arial"/>
          <w:noProof/>
          <w:szCs w:val="20"/>
          <w:lang w:val="es-UY" w:eastAsia="pt-BR"/>
        </w:rPr>
        <w:t>Difusión en el s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 xml:space="preserve">egundo 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>trimestre de 2023, actualmente en etapa de ejecución.</w:t>
      </w:r>
    </w:p>
    <w:p w14:paraId="42A13D48" w14:textId="4AD9EE22" w:rsidR="00254D8C" w:rsidRPr="00C463DB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Encuesta de Turismo Receptivo (ETR) 2023: </w:t>
      </w:r>
      <w:r w:rsidR="000E3291" w:rsidRPr="00C463DB">
        <w:rPr>
          <w:rFonts w:ascii="Arial" w:eastAsia="Batang" w:hAnsi="Arial" w:cs="Arial"/>
          <w:noProof/>
          <w:szCs w:val="20"/>
          <w:lang w:val="es-UY" w:eastAsia="pt-BR"/>
        </w:rPr>
        <w:t>Difusión en el s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>egundo trimestre de 2023, actualmente en etapa de ejecución.</w:t>
      </w:r>
    </w:p>
    <w:p w14:paraId="3EB8CEF2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“Compartiendo las actividades del SISEN” #INFOSISEN. El SISEN en acción en el camino de la ENDE 2021-2030: Lanzamiento en junio de 2023.</w:t>
      </w:r>
    </w:p>
    <w:p w14:paraId="52E7E0F2" w14:textId="77777777" w:rsidR="00254D8C" w:rsidRPr="00C463DB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hd w:val="clear" w:color="auto" w:fill="FFFFFF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 xml:space="preserve">Atlas Ambiental de Paraguay: Lanzamiento en el primer semestre de 2023. Relevamiento de datos e indicadores durante el segundo semestre y </w:t>
      </w:r>
      <w:r w:rsidRPr="000E3291">
        <w:rPr>
          <w:rFonts w:ascii="Arial" w:eastAsia="Batang" w:hAnsi="Arial" w:cs="Arial"/>
          <w:noProof/>
          <w:szCs w:val="20"/>
          <w:lang w:val="es-UY" w:eastAsia="pt-BR"/>
        </w:rPr>
        <w:t xml:space="preserve">presentación </w:t>
      </w:r>
      <w:r w:rsidRPr="00225934">
        <w:rPr>
          <w:rFonts w:ascii="Arial" w:eastAsia="Batang" w:hAnsi="Arial" w:cs="Arial"/>
          <w:noProof/>
          <w:szCs w:val="20"/>
          <w:lang w:val="es-UY" w:eastAsia="pt-BR"/>
        </w:rPr>
        <w:t>de</w:t>
      </w:r>
      <w:r w:rsidRPr="00826D3E">
        <w:rPr>
          <w:rFonts w:ascii="Arial" w:eastAsia="Batang" w:hAnsi="Arial" w:cs="Arial"/>
          <w:noProof/>
          <w:szCs w:val="20"/>
          <w:lang w:val="es-UY" w:eastAsia="pt-BR"/>
        </w:rPr>
        <w:t xml:space="preserve"> </w:t>
      </w:r>
      <w:r w:rsidRPr="00C463DB">
        <w:rPr>
          <w:rFonts w:ascii="Arial" w:eastAsia="Batang" w:hAnsi="Arial" w:cs="Arial"/>
          <w:noProof/>
          <w:szCs w:val="20"/>
          <w:lang w:val="es-UY" w:eastAsia="pt-BR"/>
        </w:rPr>
        <w:t>la página web</w:t>
      </w:r>
      <w:r w:rsidRPr="00C463DB">
        <w:rPr>
          <w:rFonts w:asciiTheme="minorHAnsi" w:hAnsiTheme="minorHAnsi" w:cstheme="minorHAnsi"/>
          <w:shd w:val="clear" w:color="auto" w:fill="FFFFFF"/>
        </w:rPr>
        <w:t>.</w:t>
      </w:r>
    </w:p>
    <w:p w14:paraId="24AD853F" w14:textId="77777777" w:rsidR="00254D8C" w:rsidRDefault="00254D8C" w:rsidP="00254D8C">
      <w:pPr>
        <w:jc w:val="both"/>
        <w:rPr>
          <w:rFonts w:asciiTheme="minorHAnsi" w:hAnsiTheme="minorHAnsi" w:cstheme="minorHAnsi"/>
          <w:szCs w:val="24"/>
          <w:lang w:val="es-ES"/>
        </w:rPr>
      </w:pPr>
    </w:p>
    <w:p w14:paraId="2FDD99DB" w14:textId="77777777" w:rsidR="00254D8C" w:rsidRDefault="00254D8C" w:rsidP="00254D8C">
      <w:pPr>
        <w:jc w:val="both"/>
        <w:rPr>
          <w:rFonts w:eastAsia="Batang" w:cstheme="minorHAnsi"/>
          <w:b/>
          <w:noProof/>
          <w:szCs w:val="24"/>
          <w:lang w:eastAsia="pt-BR"/>
        </w:rPr>
      </w:pPr>
      <w:r>
        <w:rPr>
          <w:rFonts w:eastAsia="Batang" w:cstheme="minorHAnsi"/>
          <w:b/>
          <w:noProof/>
          <w:szCs w:val="24"/>
          <w:lang w:eastAsia="pt-BR"/>
        </w:rPr>
        <w:t xml:space="preserve">La delegación de Uruguay informó sus nuevas operaciones estadísticas: </w:t>
      </w:r>
    </w:p>
    <w:p w14:paraId="2DFB6602" w14:textId="77777777" w:rsidR="00225934" w:rsidRDefault="00225934" w:rsidP="00254D8C">
      <w:pPr>
        <w:jc w:val="both"/>
        <w:rPr>
          <w:rFonts w:eastAsia="Batang" w:cstheme="minorHAnsi"/>
          <w:b/>
          <w:noProof/>
          <w:szCs w:val="24"/>
          <w:lang w:val="es-AR" w:eastAsia="pt-BR"/>
        </w:rPr>
      </w:pPr>
    </w:p>
    <w:p w14:paraId="63642379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Presentación de resultados de la Encuesta de Uso del Tiempo (EUT).</w:t>
      </w:r>
    </w:p>
    <w:p w14:paraId="13B1CCA6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Presentación de resultados de la Encuesta de Uso de Tecnología de la Información y la Comunicación (EUTIC).</w:t>
      </w:r>
    </w:p>
    <w:p w14:paraId="2704C12A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Censo de Población, Hogares y Viviendas (precenso, fase digital y presencial)</w:t>
      </w:r>
    </w:p>
    <w:p w14:paraId="7C733F52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Piloto de Censo basado en Registros Administrativos (en proceso).</w:t>
      </w:r>
    </w:p>
    <w:p w14:paraId="6C512F89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Cambio de base del Indice Medio de Salarios en base a Registros Administrativos – Concluyendo.</w:t>
      </w:r>
    </w:p>
    <w:p w14:paraId="019999A1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Creación del Padrón Demográfico Nacional.</w:t>
      </w:r>
    </w:p>
    <w:p w14:paraId="7CA75687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Dashboard de Mercado Laboral en base a Registros Administrativos.</w:t>
      </w:r>
    </w:p>
    <w:p w14:paraId="3AAF7D38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lastRenderedPageBreak/>
        <w:t>Información de movilidad en base a datos de telefonía móvil.</w:t>
      </w:r>
    </w:p>
    <w:p w14:paraId="79639C3D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Sistema Único de Direcciones (conjuntamente con Infraestructura de Datos Espaciales y AGESIC).</w:t>
      </w:r>
    </w:p>
    <w:p w14:paraId="7D6DDAA0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Nacional de la Juventud (ENAJ).</w:t>
      </w:r>
    </w:p>
    <w:p w14:paraId="7A691FBC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de Trabajo Infantil.</w:t>
      </w:r>
    </w:p>
    <w:p w14:paraId="2DF379FE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Nacional de Desarrollo Infantil y Salud (ENDIS)</w:t>
      </w:r>
    </w:p>
    <w:p w14:paraId="709BC123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Sistema de Indicadores de Mercado Laboral (SIMEL).</w:t>
      </w:r>
    </w:p>
    <w:p w14:paraId="224D60F1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Indice de Pobreza Multidimensional (IPM).</w:t>
      </w:r>
    </w:p>
    <w:p w14:paraId="0D8CAF88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Sistema integrado de registros estadísticos y encuestas (SIREE).</w:t>
      </w:r>
    </w:p>
    <w:p w14:paraId="6936ADCD" w14:textId="77777777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Encuesta de Actividades de Innovación.</w:t>
      </w:r>
    </w:p>
    <w:p w14:paraId="71B6708E" w14:textId="43E24F32" w:rsidR="00254D8C" w:rsidRPr="00225934" w:rsidRDefault="00254D8C" w:rsidP="00225934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  <w:r w:rsidRPr="00225934">
        <w:rPr>
          <w:rFonts w:ascii="Arial" w:eastAsia="Batang" w:hAnsi="Arial" w:cs="Arial"/>
          <w:noProof/>
          <w:szCs w:val="20"/>
          <w:lang w:val="es-UY" w:eastAsia="pt-BR"/>
        </w:rPr>
        <w:t>Cambio de Base del Índice del Costo de la Construcción (Concluyendo)</w:t>
      </w:r>
      <w:r w:rsidR="00826D3E">
        <w:rPr>
          <w:rFonts w:ascii="Arial" w:eastAsia="Batang" w:hAnsi="Arial" w:cs="Arial"/>
          <w:noProof/>
          <w:color w:val="FF0000"/>
          <w:szCs w:val="20"/>
          <w:lang w:val="es-UY" w:eastAsia="pt-BR"/>
        </w:rPr>
        <w:t>.</w:t>
      </w:r>
    </w:p>
    <w:p w14:paraId="7F08E4AE" w14:textId="77777777" w:rsidR="00254D8C" w:rsidRPr="00225934" w:rsidRDefault="00254D8C" w:rsidP="00225934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eastAsia="Batang" w:hAnsi="Arial" w:cs="Arial"/>
          <w:noProof/>
          <w:szCs w:val="20"/>
          <w:lang w:val="es-UY" w:eastAsia="pt-BR"/>
        </w:rPr>
      </w:pPr>
    </w:p>
    <w:p w14:paraId="423C01BF" w14:textId="77777777" w:rsidR="00EA2F02" w:rsidRDefault="00EA2F02" w:rsidP="00EA2F02">
      <w:pPr>
        <w:pStyle w:val="Sangradetextonormal"/>
        <w:spacing w:after="0"/>
        <w:ind w:left="643"/>
        <w:jc w:val="both"/>
        <w:rPr>
          <w:rFonts w:ascii="Arial" w:hAnsi="Arial" w:cs="Arial"/>
          <w:shd w:val="clear" w:color="auto" w:fill="FFFFFF"/>
        </w:rPr>
      </w:pPr>
    </w:p>
    <w:p w14:paraId="31B4FADE" w14:textId="77777777" w:rsidR="00D0130D" w:rsidRPr="00D0130D" w:rsidRDefault="00D0130D" w:rsidP="00D0130D">
      <w:pPr>
        <w:pStyle w:val="Sangradetextonormal"/>
        <w:numPr>
          <w:ilvl w:val="0"/>
          <w:numId w:val="10"/>
        </w:numPr>
        <w:jc w:val="both"/>
        <w:rPr>
          <w:rFonts w:ascii="Arial" w:hAnsi="Arial" w:cs="Arial"/>
          <w:b/>
          <w:lang w:val="es-UY"/>
        </w:rPr>
      </w:pPr>
      <w:r w:rsidRPr="00D0130D">
        <w:rPr>
          <w:rFonts w:ascii="Arial" w:hAnsi="Arial" w:cs="Arial"/>
          <w:b/>
          <w:lang w:val="es-UY"/>
        </w:rPr>
        <w:t>Estructura interna - Decisión CMC N° 19/19</w:t>
      </w:r>
    </w:p>
    <w:p w14:paraId="79A9037D" w14:textId="2A091A10" w:rsidR="00D0130D" w:rsidRPr="00D0130D" w:rsidRDefault="00D0130D" w:rsidP="00D0130D">
      <w:pPr>
        <w:pStyle w:val="Sangradetextonormal"/>
        <w:ind w:left="0"/>
        <w:jc w:val="both"/>
        <w:rPr>
          <w:rFonts w:ascii="Arial" w:hAnsi="Arial" w:cs="Arial"/>
          <w:bCs/>
          <w:lang w:val="es-UY"/>
        </w:rPr>
      </w:pPr>
      <w:r w:rsidRPr="00D0130D">
        <w:rPr>
          <w:rFonts w:ascii="Arial" w:hAnsi="Arial" w:cs="Arial"/>
          <w:bCs/>
          <w:lang w:val="es-UY"/>
        </w:rPr>
        <w:t>Teniendo en cuenta lo establecido en el Artículo 3 de la Decisión CMC N° 19/19, la REES informó al GMC que su estructura interna ha sufrido modificaciones, siendo la siguiente:</w:t>
      </w:r>
    </w:p>
    <w:p w14:paraId="63F7CE7D" w14:textId="77777777" w:rsidR="00D0130D" w:rsidRPr="00D0130D" w:rsidRDefault="00D0130D" w:rsidP="00D0130D">
      <w:pPr>
        <w:pStyle w:val="Sangradetextonormal"/>
        <w:numPr>
          <w:ilvl w:val="0"/>
          <w:numId w:val="21"/>
        </w:numPr>
        <w:jc w:val="both"/>
        <w:rPr>
          <w:rFonts w:ascii="Arial" w:hAnsi="Arial" w:cs="Arial"/>
          <w:bCs/>
          <w:lang w:val="es-UY"/>
        </w:rPr>
      </w:pPr>
      <w:r w:rsidRPr="00D0130D">
        <w:rPr>
          <w:rFonts w:ascii="Arial" w:hAnsi="Arial" w:cs="Arial"/>
          <w:bCs/>
          <w:lang w:val="es-UY"/>
        </w:rPr>
        <w:t xml:space="preserve">Comisión sobre Estadísticas de Ingresos y Empleo (CEIE) </w:t>
      </w:r>
    </w:p>
    <w:p w14:paraId="4CE91328" w14:textId="77777777" w:rsidR="00D0130D" w:rsidRPr="00D0130D" w:rsidRDefault="00D0130D" w:rsidP="00D0130D">
      <w:pPr>
        <w:pStyle w:val="Sangradetextonormal"/>
        <w:numPr>
          <w:ilvl w:val="0"/>
          <w:numId w:val="21"/>
        </w:numPr>
        <w:jc w:val="both"/>
        <w:rPr>
          <w:rFonts w:ascii="Arial" w:hAnsi="Arial" w:cs="Arial"/>
          <w:bCs/>
          <w:lang w:val="es-UY"/>
        </w:rPr>
      </w:pPr>
      <w:r w:rsidRPr="00D0130D">
        <w:rPr>
          <w:rFonts w:ascii="Arial" w:hAnsi="Arial" w:cs="Arial"/>
          <w:bCs/>
          <w:lang w:val="es-UY"/>
        </w:rPr>
        <w:t xml:space="preserve">Comisión sobre Inventario de Operaciones Estadísticas (CIOE) </w:t>
      </w:r>
    </w:p>
    <w:p w14:paraId="2490C584" w14:textId="77777777" w:rsidR="00D0130D" w:rsidRPr="00D0130D" w:rsidRDefault="00D0130D" w:rsidP="00D0130D">
      <w:pPr>
        <w:pStyle w:val="Sangradetextonormal"/>
        <w:numPr>
          <w:ilvl w:val="0"/>
          <w:numId w:val="21"/>
        </w:numPr>
        <w:jc w:val="both"/>
        <w:rPr>
          <w:rFonts w:ascii="Arial" w:hAnsi="Arial" w:cs="Arial"/>
          <w:bCs/>
          <w:lang w:val="es-UY"/>
        </w:rPr>
      </w:pPr>
      <w:r w:rsidRPr="00D0130D">
        <w:rPr>
          <w:rFonts w:ascii="Arial" w:hAnsi="Arial" w:cs="Arial"/>
          <w:bCs/>
          <w:lang w:val="es-UY"/>
        </w:rPr>
        <w:t xml:space="preserve">Comisión Permanente de Cuentas Nacionales (CPCN) </w:t>
      </w:r>
    </w:p>
    <w:p w14:paraId="60F62694" w14:textId="77777777" w:rsidR="00D0130D" w:rsidRPr="00D0130D" w:rsidRDefault="00D0130D" w:rsidP="00D0130D">
      <w:pPr>
        <w:pStyle w:val="Sangradetextonormal"/>
        <w:numPr>
          <w:ilvl w:val="0"/>
          <w:numId w:val="21"/>
        </w:numPr>
        <w:jc w:val="both"/>
        <w:rPr>
          <w:rFonts w:ascii="Arial" w:hAnsi="Arial" w:cs="Arial"/>
          <w:bCs/>
          <w:lang w:val="es-UY"/>
        </w:rPr>
      </w:pPr>
      <w:r w:rsidRPr="00D0130D">
        <w:rPr>
          <w:rFonts w:ascii="Arial" w:hAnsi="Arial" w:cs="Arial"/>
          <w:bCs/>
          <w:lang w:val="es-UY"/>
        </w:rPr>
        <w:t xml:space="preserve">Comisión de Registros Administrativos (CRAD) </w:t>
      </w:r>
    </w:p>
    <w:p w14:paraId="2ACE8516" w14:textId="77777777" w:rsidR="00CF545C" w:rsidRPr="005D0817" w:rsidRDefault="00CF545C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</w:p>
    <w:p w14:paraId="4FD45723" w14:textId="77777777" w:rsidR="00477615" w:rsidRPr="005D081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  <w:r w:rsidRPr="005D0817">
        <w:rPr>
          <w:rFonts w:ascii="Arial" w:hAnsi="Arial" w:cs="Arial"/>
          <w:b/>
          <w:lang w:val="es-UY"/>
        </w:rPr>
        <w:t>PRÓXIMA REUNIÓN</w:t>
      </w:r>
    </w:p>
    <w:p w14:paraId="201FB1C2" w14:textId="77777777" w:rsidR="00477615" w:rsidRPr="005D081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</w:p>
    <w:p w14:paraId="7AF3235C" w14:textId="11FD448A" w:rsidR="00477615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</w:rPr>
      </w:pPr>
      <w:r w:rsidRPr="00B949D1">
        <w:rPr>
          <w:rFonts w:ascii="Arial" w:hAnsi="Arial" w:cs="Arial"/>
        </w:rPr>
        <w:t>La próxima reunión de la REES será convocada oportunamente</w:t>
      </w:r>
      <w:r w:rsidR="00315970">
        <w:rPr>
          <w:rFonts w:ascii="Arial" w:hAnsi="Arial" w:cs="Arial"/>
        </w:rPr>
        <w:t xml:space="preserve"> por la PPT</w:t>
      </w:r>
      <w:r w:rsidRPr="00B949D1">
        <w:rPr>
          <w:rFonts w:ascii="Arial" w:hAnsi="Arial" w:cs="Arial"/>
        </w:rPr>
        <w:t>.</w:t>
      </w:r>
    </w:p>
    <w:p w14:paraId="5CA06FFD" w14:textId="77777777" w:rsidR="00477615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</w:rPr>
      </w:pPr>
    </w:p>
    <w:p w14:paraId="0522B6A5" w14:textId="77777777" w:rsidR="00477615" w:rsidRPr="005D081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  <w:r w:rsidRPr="005D0817">
        <w:rPr>
          <w:rFonts w:ascii="Arial" w:hAnsi="Arial" w:cs="Arial"/>
          <w:b/>
          <w:lang w:val="es-UY"/>
        </w:rPr>
        <w:t>ANEXOS</w:t>
      </w:r>
    </w:p>
    <w:p w14:paraId="1FC59B9B" w14:textId="77777777" w:rsidR="00477615" w:rsidRPr="005D0817" w:rsidRDefault="00477615" w:rsidP="00477615">
      <w:pPr>
        <w:tabs>
          <w:tab w:val="center" w:pos="4819"/>
          <w:tab w:val="right" w:pos="9071"/>
        </w:tabs>
        <w:jc w:val="both"/>
        <w:rPr>
          <w:rFonts w:cs="Arial"/>
          <w:lang w:val="es-UY" w:eastAsia="pt-BR"/>
        </w:rPr>
      </w:pPr>
    </w:p>
    <w:p w14:paraId="7AEF3D9B" w14:textId="77777777" w:rsidR="00477615" w:rsidRPr="0098200F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</w:rPr>
      </w:pPr>
      <w:r w:rsidRPr="0098200F">
        <w:rPr>
          <w:rFonts w:ascii="Arial" w:hAnsi="Arial" w:cs="Arial"/>
        </w:rPr>
        <w:t>Los Anexos que forman parte del Acta son los siguientes:</w:t>
      </w:r>
    </w:p>
    <w:p w14:paraId="471B5B45" w14:textId="77777777" w:rsidR="00477615" w:rsidRPr="005D081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lang w:val="es-UY"/>
        </w:rPr>
      </w:pPr>
      <w:r w:rsidRPr="005D0817">
        <w:rPr>
          <w:rFonts w:ascii="Arial" w:hAnsi="Arial" w:cs="Arial"/>
          <w:lang w:val="es-UY"/>
        </w:rPr>
        <w:t xml:space="preserve"> </w:t>
      </w:r>
    </w:p>
    <w:tbl>
      <w:tblPr>
        <w:tblW w:w="9071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68"/>
        <w:gridCol w:w="2839"/>
        <w:gridCol w:w="4137"/>
        <w:gridCol w:w="427"/>
      </w:tblGrid>
      <w:tr w:rsidR="00477615" w:rsidRPr="005527DE" w14:paraId="4BE978BF" w14:textId="77777777" w:rsidTr="005527DE">
        <w:trPr>
          <w:gridAfter w:val="1"/>
          <w:wAfter w:w="427" w:type="dxa"/>
        </w:trPr>
        <w:tc>
          <w:tcPr>
            <w:tcW w:w="1668" w:type="dxa"/>
            <w:shd w:val="clear" w:color="auto" w:fill="auto"/>
          </w:tcPr>
          <w:p w14:paraId="7F89388F" w14:textId="77777777" w:rsidR="00477615" w:rsidRPr="005527DE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5527DE">
              <w:rPr>
                <w:rFonts w:ascii="Arial" w:hAnsi="Arial" w:cs="Arial"/>
                <w:lang w:val="pt-BR"/>
              </w:rPr>
              <w:t>Anexo I</w:t>
            </w:r>
          </w:p>
        </w:tc>
        <w:tc>
          <w:tcPr>
            <w:tcW w:w="6976" w:type="dxa"/>
            <w:gridSpan w:val="2"/>
            <w:shd w:val="clear" w:color="auto" w:fill="auto"/>
          </w:tcPr>
          <w:p w14:paraId="4E4BC5A0" w14:textId="77777777" w:rsidR="00477615" w:rsidRPr="005527DE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5527DE">
              <w:rPr>
                <w:rFonts w:ascii="Arial" w:hAnsi="Arial" w:cs="Arial"/>
                <w:lang w:val="pt-BR"/>
              </w:rPr>
              <w:t>Lista de Participantes</w:t>
            </w:r>
          </w:p>
        </w:tc>
      </w:tr>
      <w:tr w:rsidR="00477615" w:rsidRPr="005527DE" w14:paraId="5AE4E1F4" w14:textId="77777777" w:rsidTr="005527DE">
        <w:trPr>
          <w:gridAfter w:val="1"/>
          <w:wAfter w:w="427" w:type="dxa"/>
        </w:trPr>
        <w:tc>
          <w:tcPr>
            <w:tcW w:w="1668" w:type="dxa"/>
            <w:shd w:val="clear" w:color="auto" w:fill="auto"/>
          </w:tcPr>
          <w:p w14:paraId="56CA0742" w14:textId="77777777" w:rsidR="00477615" w:rsidRPr="005527DE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5527DE">
              <w:rPr>
                <w:rFonts w:ascii="Arial" w:hAnsi="Arial" w:cs="Arial"/>
                <w:lang w:val="pt-BR"/>
              </w:rPr>
              <w:t>Anexo II</w:t>
            </w:r>
          </w:p>
        </w:tc>
        <w:tc>
          <w:tcPr>
            <w:tcW w:w="6976" w:type="dxa"/>
            <w:gridSpan w:val="2"/>
            <w:shd w:val="clear" w:color="auto" w:fill="auto"/>
          </w:tcPr>
          <w:p w14:paraId="1F8560F2" w14:textId="77777777" w:rsidR="00477615" w:rsidRPr="005527DE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5527DE">
              <w:rPr>
                <w:rFonts w:ascii="Arial" w:hAnsi="Arial" w:cs="Arial"/>
                <w:lang w:val="pt-BR"/>
              </w:rPr>
              <w:t>Agenda</w:t>
            </w:r>
          </w:p>
        </w:tc>
      </w:tr>
      <w:tr w:rsidR="00477615" w:rsidRPr="005527DE" w14:paraId="6D5FBD24" w14:textId="77777777" w:rsidTr="005527DE">
        <w:trPr>
          <w:gridAfter w:val="1"/>
          <w:wAfter w:w="427" w:type="dxa"/>
        </w:trPr>
        <w:tc>
          <w:tcPr>
            <w:tcW w:w="1668" w:type="dxa"/>
            <w:shd w:val="clear" w:color="auto" w:fill="auto"/>
          </w:tcPr>
          <w:p w14:paraId="19BD36C5" w14:textId="77777777" w:rsidR="00477615" w:rsidRPr="005527DE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5527DE">
              <w:rPr>
                <w:rFonts w:ascii="Arial" w:hAnsi="Arial" w:cs="Arial"/>
                <w:lang w:val="pt-BR"/>
              </w:rPr>
              <w:t>Anexo III</w:t>
            </w:r>
          </w:p>
        </w:tc>
        <w:tc>
          <w:tcPr>
            <w:tcW w:w="6976" w:type="dxa"/>
            <w:gridSpan w:val="2"/>
            <w:shd w:val="clear" w:color="auto" w:fill="auto"/>
          </w:tcPr>
          <w:p w14:paraId="0AEAD0FA" w14:textId="77777777" w:rsidR="00477615" w:rsidRPr="005527DE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proofErr w:type="spellStart"/>
            <w:r w:rsidRPr="005527DE">
              <w:rPr>
                <w:rFonts w:ascii="Arial" w:hAnsi="Arial" w:cs="Arial"/>
                <w:lang w:val="pt-BR"/>
              </w:rPr>
              <w:t>Resumen</w:t>
            </w:r>
            <w:proofErr w:type="spellEnd"/>
            <w:r w:rsidRPr="005527DE">
              <w:rPr>
                <w:rFonts w:ascii="Arial" w:hAnsi="Arial" w:cs="Arial"/>
                <w:lang w:val="pt-BR"/>
              </w:rPr>
              <w:t xml:space="preserve"> del Acta </w:t>
            </w:r>
          </w:p>
        </w:tc>
      </w:tr>
      <w:tr w:rsidR="00477615" w:rsidRPr="008C1308" w14:paraId="401A7F8A" w14:textId="77777777" w:rsidTr="005527DE">
        <w:trPr>
          <w:gridAfter w:val="1"/>
          <w:wAfter w:w="427" w:type="dxa"/>
        </w:trPr>
        <w:tc>
          <w:tcPr>
            <w:tcW w:w="1668" w:type="dxa"/>
            <w:shd w:val="clear" w:color="auto" w:fill="auto"/>
          </w:tcPr>
          <w:p w14:paraId="7ACFF2C3" w14:textId="401E6990" w:rsidR="00477615" w:rsidRPr="005527DE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5527DE">
              <w:rPr>
                <w:rFonts w:ascii="Arial" w:hAnsi="Arial" w:cs="Arial"/>
                <w:lang w:val="pt-BR"/>
              </w:rPr>
              <w:t xml:space="preserve">Anexo </w:t>
            </w:r>
            <w:r w:rsidR="005527DE" w:rsidRPr="005527DE">
              <w:rPr>
                <w:rFonts w:ascii="Arial" w:hAnsi="Arial" w:cs="Arial"/>
                <w:lang w:val="pt-BR"/>
              </w:rPr>
              <w:t>I</w:t>
            </w:r>
            <w:r w:rsidRPr="005527DE">
              <w:rPr>
                <w:rFonts w:ascii="Arial" w:hAnsi="Arial" w:cs="Arial"/>
                <w:lang w:val="pt-BR"/>
              </w:rPr>
              <w:t>V</w:t>
            </w:r>
          </w:p>
        </w:tc>
        <w:tc>
          <w:tcPr>
            <w:tcW w:w="6976" w:type="dxa"/>
            <w:gridSpan w:val="2"/>
            <w:shd w:val="clear" w:color="auto" w:fill="auto"/>
          </w:tcPr>
          <w:p w14:paraId="16A12BD0" w14:textId="54ED52AC" w:rsidR="005C1199" w:rsidRPr="005C1199" w:rsidRDefault="00477615" w:rsidP="005C1199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Cs/>
                <w:lang w:val="es-UY"/>
              </w:rPr>
            </w:pPr>
            <w:r w:rsidRPr="005527DE">
              <w:rPr>
                <w:rFonts w:ascii="Arial" w:hAnsi="Arial" w:cs="Arial"/>
              </w:rPr>
              <w:t xml:space="preserve">Documento presentado por la </w:t>
            </w:r>
            <w:r w:rsidRPr="005527DE">
              <w:rPr>
                <w:rFonts w:ascii="Arial" w:hAnsi="Arial" w:cs="Arial"/>
                <w:bCs/>
              </w:rPr>
              <w:t xml:space="preserve">Comisión </w:t>
            </w:r>
            <w:r w:rsidRPr="005527DE">
              <w:rPr>
                <w:rFonts w:ascii="Arial" w:hAnsi="Arial" w:cs="Arial"/>
                <w:bCs/>
                <w:lang w:val="es-UY"/>
              </w:rPr>
              <w:t>sobre Inventario de Operaciones Estadísticas (CIOE)</w:t>
            </w:r>
          </w:p>
        </w:tc>
      </w:tr>
      <w:tr w:rsidR="005C1199" w:rsidRPr="008C1308" w14:paraId="32D85B70" w14:textId="77777777" w:rsidTr="005527DE">
        <w:trPr>
          <w:gridAfter w:val="1"/>
          <w:wAfter w:w="427" w:type="dxa"/>
        </w:trPr>
        <w:tc>
          <w:tcPr>
            <w:tcW w:w="1668" w:type="dxa"/>
            <w:shd w:val="clear" w:color="auto" w:fill="auto"/>
          </w:tcPr>
          <w:p w14:paraId="744C1240" w14:textId="2F898347" w:rsidR="005C1199" w:rsidRPr="005527DE" w:rsidRDefault="005C1199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Anexo V</w:t>
            </w:r>
          </w:p>
        </w:tc>
        <w:tc>
          <w:tcPr>
            <w:tcW w:w="6976" w:type="dxa"/>
            <w:gridSpan w:val="2"/>
            <w:shd w:val="clear" w:color="auto" w:fill="auto"/>
          </w:tcPr>
          <w:p w14:paraId="25651B63" w14:textId="57A4A115" w:rsidR="005C1199" w:rsidRPr="005527DE" w:rsidRDefault="005C1199" w:rsidP="005C1199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Presentación de la Comisión </w:t>
            </w:r>
            <w:r w:rsidRPr="005C1199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ermanente de Cuentas Nacionales</w:t>
            </w:r>
            <w:r w:rsidRPr="005C1199">
              <w:rPr>
                <w:rFonts w:ascii="Arial" w:hAnsi="Arial" w:cs="Arial"/>
              </w:rPr>
              <w:t xml:space="preserve"> (CPCN)</w:t>
            </w:r>
          </w:p>
        </w:tc>
      </w:tr>
      <w:tr w:rsidR="005C1199" w:rsidRPr="00393A11" w14:paraId="6E6145DF" w14:textId="77777777" w:rsidTr="005527DE">
        <w:trPr>
          <w:gridAfter w:val="1"/>
          <w:wAfter w:w="427" w:type="dxa"/>
        </w:trPr>
        <w:tc>
          <w:tcPr>
            <w:tcW w:w="1668" w:type="dxa"/>
            <w:shd w:val="clear" w:color="auto" w:fill="auto"/>
          </w:tcPr>
          <w:p w14:paraId="0E8EC5EC" w14:textId="61C48143" w:rsidR="005C1199" w:rsidRPr="005527DE" w:rsidRDefault="005C1199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proofErr w:type="gramStart"/>
            <w:r>
              <w:rPr>
                <w:rFonts w:ascii="Arial" w:hAnsi="Arial" w:cs="Arial"/>
                <w:lang w:val="pt-BR"/>
              </w:rPr>
              <w:t>Anexo VI</w:t>
            </w:r>
            <w:proofErr w:type="gramEnd"/>
          </w:p>
        </w:tc>
        <w:tc>
          <w:tcPr>
            <w:tcW w:w="6976" w:type="dxa"/>
            <w:gridSpan w:val="2"/>
            <w:shd w:val="clear" w:color="auto" w:fill="auto"/>
          </w:tcPr>
          <w:p w14:paraId="164BA0B7" w14:textId="143C0B1B" w:rsidR="005C1199" w:rsidRPr="005527DE" w:rsidRDefault="005C1199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Presentación de la </w:t>
            </w:r>
            <w:r w:rsidR="00393A11" w:rsidRPr="00393A11">
              <w:rPr>
                <w:rFonts w:ascii="Arial" w:hAnsi="Arial" w:cs="Arial"/>
              </w:rPr>
              <w:t>Comisión de Registros Administrativos (CRAD)</w:t>
            </w:r>
            <w:bookmarkStart w:id="1" w:name="_GoBack"/>
            <w:bookmarkEnd w:id="1"/>
          </w:p>
        </w:tc>
      </w:tr>
      <w:tr w:rsidR="005C1199" w:rsidRPr="008C1308" w14:paraId="478B54FA" w14:textId="77777777" w:rsidTr="005527DE">
        <w:tblPrEx>
          <w:jc w:val="center"/>
          <w:tblLook w:val="0000" w:firstRow="0" w:lastRow="0" w:firstColumn="0" w:lastColumn="0" w:noHBand="0" w:noVBand="0"/>
        </w:tblPrEx>
        <w:trPr>
          <w:trHeight w:val="3737"/>
          <w:jc w:val="center"/>
        </w:trPr>
        <w:tc>
          <w:tcPr>
            <w:tcW w:w="4507" w:type="dxa"/>
            <w:gridSpan w:val="2"/>
            <w:shd w:val="clear" w:color="auto" w:fill="auto"/>
          </w:tcPr>
          <w:p w14:paraId="2F5B25DB" w14:textId="77777777" w:rsidR="005C1199" w:rsidRDefault="005C1199" w:rsidP="0057140B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</w:p>
          <w:p w14:paraId="594A0805" w14:textId="77777777" w:rsidR="005C1199" w:rsidRDefault="005C1199" w:rsidP="0057140B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</w:p>
          <w:p w14:paraId="56C81E58" w14:textId="77777777" w:rsidR="005C1199" w:rsidRDefault="005C1199" w:rsidP="0057140B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</w:p>
          <w:p w14:paraId="4D703E65" w14:textId="77777777" w:rsidR="005C1199" w:rsidRPr="00CF545C" w:rsidRDefault="005C1199" w:rsidP="0057140B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  <w:r w:rsidRPr="00CF545C">
              <w:rPr>
                <w:rFonts w:cs="Arial"/>
                <w:b/>
                <w:bCs/>
                <w:snapToGrid/>
                <w:szCs w:val="24"/>
                <w:lang w:val="es-ES"/>
              </w:rPr>
              <w:t>______________________________</w:t>
            </w:r>
          </w:p>
          <w:p w14:paraId="6616975C" w14:textId="77777777" w:rsidR="005C1199" w:rsidRPr="00CF545C" w:rsidRDefault="005C1199" w:rsidP="0057140B">
            <w:pPr>
              <w:pStyle w:val="Encabezado"/>
              <w:ind w:left="38"/>
              <w:jc w:val="center"/>
              <w:rPr>
                <w:rFonts w:cs="Arial"/>
                <w:snapToGrid/>
                <w:szCs w:val="24"/>
                <w:lang w:val="es-ES"/>
              </w:rPr>
            </w:pPr>
            <w:r w:rsidRPr="00CF545C">
              <w:rPr>
                <w:rFonts w:cs="Arial"/>
                <w:snapToGrid/>
                <w:szCs w:val="24"/>
                <w:lang w:val="es-ES"/>
              </w:rPr>
              <w:t>Por la Delegación de Argentina</w:t>
            </w:r>
          </w:p>
          <w:p w14:paraId="458A3239" w14:textId="77777777" w:rsidR="005C1199" w:rsidRDefault="005C1199" w:rsidP="0057140B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  <w:r w:rsidRPr="00CF545C">
              <w:rPr>
                <w:rFonts w:cs="Arial"/>
                <w:b/>
                <w:snapToGrid/>
                <w:szCs w:val="24"/>
                <w:lang w:val="es-ES"/>
              </w:rPr>
              <w:t>MARCO LAVAGNA</w:t>
            </w:r>
          </w:p>
          <w:p w14:paraId="61B58BC6" w14:textId="77777777" w:rsidR="005C1199" w:rsidRDefault="005C1199" w:rsidP="0057140B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</w:p>
          <w:p w14:paraId="65D28BCC" w14:textId="77777777" w:rsidR="005C1199" w:rsidRDefault="005C1199" w:rsidP="0057140B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</w:p>
          <w:p w14:paraId="0CC00752" w14:textId="77777777" w:rsidR="005C1199" w:rsidRDefault="005C1199" w:rsidP="0057140B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</w:p>
          <w:p w14:paraId="3DE586D7" w14:textId="77777777" w:rsidR="005C1199" w:rsidRPr="00CF545C" w:rsidRDefault="005C1199" w:rsidP="005527DE">
            <w:pPr>
              <w:pStyle w:val="Encabezado"/>
              <w:ind w:left="38" w:firstLine="880"/>
              <w:rPr>
                <w:rFonts w:cs="Arial"/>
                <w:szCs w:val="24"/>
                <w:lang w:val="es-UY"/>
              </w:rPr>
            </w:pPr>
            <w:r w:rsidRPr="00CF545C">
              <w:rPr>
                <w:rFonts w:cs="Arial"/>
                <w:b/>
                <w:szCs w:val="24"/>
                <w:lang w:val="es-UY"/>
              </w:rPr>
              <w:t>_________________________</w:t>
            </w:r>
          </w:p>
          <w:p w14:paraId="2972CCD5" w14:textId="77777777" w:rsidR="005C1199" w:rsidRPr="00CF545C" w:rsidRDefault="005C1199" w:rsidP="005527DE">
            <w:pPr>
              <w:pStyle w:val="Encabezado"/>
              <w:ind w:left="38"/>
              <w:jc w:val="center"/>
              <w:rPr>
                <w:rFonts w:cs="Arial"/>
                <w:szCs w:val="24"/>
                <w:lang w:val="es-UY"/>
              </w:rPr>
            </w:pPr>
            <w:r w:rsidRPr="00CF545C">
              <w:rPr>
                <w:rFonts w:cs="Arial"/>
                <w:szCs w:val="24"/>
                <w:lang w:val="es-UY"/>
              </w:rPr>
              <w:t>Por la Delegación de Paraguay</w:t>
            </w:r>
          </w:p>
          <w:p w14:paraId="0BB98921" w14:textId="3428E258" w:rsidR="005C1199" w:rsidRPr="00CF545C" w:rsidRDefault="005C1199" w:rsidP="005527DE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  <w:r w:rsidRPr="00CF545C">
              <w:rPr>
                <w:rFonts w:cs="Arial"/>
                <w:b/>
                <w:lang w:val="es-UY"/>
              </w:rPr>
              <w:t>IVÁN MAURICIO OJEDA AGUILERA</w:t>
            </w:r>
          </w:p>
        </w:tc>
        <w:tc>
          <w:tcPr>
            <w:tcW w:w="4564" w:type="dxa"/>
            <w:gridSpan w:val="2"/>
            <w:shd w:val="clear" w:color="auto" w:fill="auto"/>
          </w:tcPr>
          <w:p w14:paraId="5641035D" w14:textId="77777777" w:rsidR="005C1199" w:rsidRDefault="005C1199" w:rsidP="0057140B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</w:p>
          <w:p w14:paraId="08228BC6" w14:textId="77777777" w:rsidR="005C1199" w:rsidRDefault="005C1199" w:rsidP="0057140B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</w:p>
          <w:p w14:paraId="172AE81F" w14:textId="77777777" w:rsidR="005C1199" w:rsidRDefault="005C1199" w:rsidP="0057140B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</w:p>
          <w:p w14:paraId="67CE6F42" w14:textId="77777777" w:rsidR="005C1199" w:rsidRPr="00CF545C" w:rsidRDefault="005C1199" w:rsidP="0057140B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  <w:r w:rsidRPr="00CF545C">
              <w:rPr>
                <w:rFonts w:cs="Arial"/>
                <w:b/>
                <w:bCs/>
                <w:snapToGrid/>
                <w:szCs w:val="24"/>
                <w:lang w:val="es-ES"/>
              </w:rPr>
              <w:t>____________________________</w:t>
            </w:r>
          </w:p>
          <w:p w14:paraId="758F209F" w14:textId="77777777" w:rsidR="005C1199" w:rsidRPr="00CF545C" w:rsidRDefault="005C1199" w:rsidP="0057140B">
            <w:pPr>
              <w:pStyle w:val="Encabezado"/>
              <w:ind w:left="38"/>
              <w:jc w:val="center"/>
              <w:rPr>
                <w:rFonts w:cs="Arial"/>
                <w:snapToGrid/>
                <w:szCs w:val="24"/>
                <w:lang w:val="es-ES"/>
              </w:rPr>
            </w:pPr>
            <w:r w:rsidRPr="00CF545C">
              <w:rPr>
                <w:rFonts w:cs="Arial"/>
                <w:snapToGrid/>
                <w:szCs w:val="24"/>
                <w:lang w:val="es-ES"/>
              </w:rPr>
              <w:t>Por la Delegación de Brasil</w:t>
            </w:r>
          </w:p>
          <w:p w14:paraId="36A78172" w14:textId="77777777" w:rsidR="005C1199" w:rsidRDefault="005C1199" w:rsidP="0057140B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  <w:r>
              <w:rPr>
                <w:rFonts w:cs="Arial"/>
                <w:b/>
                <w:snapToGrid/>
                <w:szCs w:val="24"/>
                <w:lang w:val="es-ES"/>
              </w:rPr>
              <w:t>CIMAR AZEREDO</w:t>
            </w:r>
          </w:p>
          <w:p w14:paraId="531DC908" w14:textId="77777777" w:rsidR="005C1199" w:rsidRDefault="005C1199" w:rsidP="0057140B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</w:p>
          <w:p w14:paraId="38B610D9" w14:textId="77777777" w:rsidR="005C1199" w:rsidRDefault="005C1199" w:rsidP="0057140B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</w:p>
          <w:p w14:paraId="3BB11F9C" w14:textId="77777777" w:rsidR="005C1199" w:rsidRDefault="005C1199" w:rsidP="0057140B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</w:p>
          <w:p w14:paraId="15168827" w14:textId="77777777" w:rsidR="005C1199" w:rsidRPr="00CF545C" w:rsidRDefault="005C1199" w:rsidP="005527DE">
            <w:pPr>
              <w:pStyle w:val="Encabezado"/>
              <w:ind w:left="38"/>
              <w:jc w:val="center"/>
              <w:rPr>
                <w:rFonts w:cs="Arial"/>
                <w:b/>
                <w:szCs w:val="24"/>
                <w:lang w:val="es-UY"/>
              </w:rPr>
            </w:pPr>
            <w:r>
              <w:rPr>
                <w:rFonts w:cs="Arial"/>
                <w:b/>
                <w:szCs w:val="24"/>
                <w:lang w:val="es-UY"/>
              </w:rPr>
              <w:t>__________________</w:t>
            </w:r>
            <w:r w:rsidRPr="00CF545C">
              <w:rPr>
                <w:rFonts w:cs="Arial"/>
                <w:b/>
                <w:szCs w:val="24"/>
                <w:lang w:val="es-UY"/>
              </w:rPr>
              <w:t>_______</w:t>
            </w:r>
          </w:p>
          <w:p w14:paraId="1C7209E6" w14:textId="77777777" w:rsidR="005C1199" w:rsidRPr="00CF545C" w:rsidRDefault="005C1199" w:rsidP="005527DE">
            <w:pPr>
              <w:pStyle w:val="Encabezado"/>
              <w:ind w:left="38"/>
              <w:jc w:val="center"/>
              <w:rPr>
                <w:rFonts w:cs="Arial"/>
                <w:szCs w:val="24"/>
                <w:lang w:val="es-UY"/>
              </w:rPr>
            </w:pPr>
            <w:r w:rsidRPr="00CF545C">
              <w:rPr>
                <w:rFonts w:cs="Arial"/>
                <w:szCs w:val="24"/>
                <w:lang w:val="es-UY"/>
              </w:rPr>
              <w:t>Por la Delegación de Uruguay</w:t>
            </w:r>
          </w:p>
          <w:p w14:paraId="0EE37850" w14:textId="5DF28C34" w:rsidR="005C1199" w:rsidRPr="00CF545C" w:rsidRDefault="005C1199" w:rsidP="005527DE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  <w:r w:rsidRPr="00CF545C">
              <w:rPr>
                <w:rFonts w:eastAsia="Arial" w:cs="Arial"/>
                <w:b/>
                <w:bCs/>
                <w:lang w:val="es-UY"/>
              </w:rPr>
              <w:t>DIEGO ABOAL</w:t>
            </w:r>
          </w:p>
        </w:tc>
      </w:tr>
    </w:tbl>
    <w:p w14:paraId="5170633F" w14:textId="77777777" w:rsidR="005903E0" w:rsidRPr="005D0817" w:rsidRDefault="005903E0" w:rsidP="005903E0">
      <w:pPr>
        <w:rPr>
          <w:lang w:val="es-UY"/>
        </w:rPr>
      </w:pPr>
    </w:p>
    <w:sectPr w:rsidR="005903E0" w:rsidRPr="005D0817" w:rsidSect="003E2A3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985" w:right="1701" w:bottom="1134" w:left="1276" w:header="850" w:footer="340" w:gutter="0"/>
      <w:cols w:space="720"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1180E2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4FC0C5" w16cex:dateUtc="2023-07-05T14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1180E20" w16cid:durableId="284FC0C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357DFA" w14:textId="77777777" w:rsidR="003F712B" w:rsidRDefault="003F712B">
      <w:r>
        <w:separator/>
      </w:r>
    </w:p>
  </w:endnote>
  <w:endnote w:type="continuationSeparator" w:id="0">
    <w:p w14:paraId="2F6AD58A" w14:textId="77777777" w:rsidR="003F712B" w:rsidRDefault="003F7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FA57E" w14:textId="77777777" w:rsidR="00D00A74" w:rsidRDefault="00B46ABC" w:rsidP="00D00A74">
    <w:pPr>
      <w:pStyle w:val="Piedepgina"/>
      <w:rPr>
        <w:b/>
        <w:i/>
        <w:sz w:val="16"/>
        <w:lang w:val="es-ES"/>
      </w:rPr>
    </w:pPr>
    <w:r>
      <w:rPr>
        <w:b/>
        <w:i/>
        <w:sz w:val="16"/>
        <w:lang w:val="es-ES"/>
      </w:rPr>
      <w:t xml:space="preserve">         </w:t>
    </w:r>
  </w:p>
  <w:p w14:paraId="7CECC449" w14:textId="77777777" w:rsidR="00B75190" w:rsidRPr="003E2A31" w:rsidRDefault="00B75190" w:rsidP="00F44C43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71241" w14:textId="77777777" w:rsidR="003E2A31" w:rsidRDefault="003E2A31" w:rsidP="003E2A31">
    <w:pPr>
      <w:pStyle w:val="Piedepgina"/>
      <w:jc w:val="center"/>
      <w:rPr>
        <w:b/>
        <w:i/>
        <w:sz w:val="16"/>
        <w:lang w:val="es-ES"/>
      </w:rPr>
    </w:pPr>
    <w:r>
      <w:rPr>
        <w:b/>
        <w:i/>
        <w:sz w:val="16"/>
        <w:lang w:val="es-ES"/>
      </w:rPr>
      <w:t>Secretaría del MERCOSUR</w:t>
    </w:r>
  </w:p>
  <w:p w14:paraId="67C44531" w14:textId="77777777" w:rsidR="003E2A31" w:rsidRPr="00862115" w:rsidRDefault="003E2A31" w:rsidP="003E2A31">
    <w:pPr>
      <w:pStyle w:val="Piedepgina"/>
      <w:jc w:val="center"/>
      <w:rPr>
        <w:b/>
        <w:sz w:val="16"/>
        <w:lang w:val="es-UY"/>
      </w:rPr>
    </w:pPr>
    <w:r>
      <w:rPr>
        <w:b/>
        <w:sz w:val="16"/>
        <w:lang w:val="es-UY"/>
      </w:rPr>
      <w:t xml:space="preserve">        </w:t>
    </w:r>
    <w:r w:rsidRPr="00862115">
      <w:rPr>
        <w:b/>
        <w:sz w:val="16"/>
        <w:lang w:val="es-UY"/>
      </w:rPr>
      <w:t>Archivo Oficial</w:t>
    </w:r>
  </w:p>
  <w:p w14:paraId="6F9F531F" w14:textId="77777777" w:rsidR="003E2A31" w:rsidRDefault="003E2A31" w:rsidP="003E2A31">
    <w:pPr>
      <w:pStyle w:val="Piedepgina"/>
      <w:jc w:val="center"/>
      <w:rPr>
        <w:b/>
        <w:i/>
        <w:sz w:val="16"/>
        <w:lang w:val="es-ES"/>
      </w:rPr>
    </w:pPr>
    <w:r>
      <w:rPr>
        <w:sz w:val="16"/>
        <w:lang w:val="es-UY"/>
      </w:rPr>
      <w:t xml:space="preserve">      </w:t>
    </w:r>
    <w:r>
      <w:rPr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362B5" w14:textId="77777777" w:rsidR="003F712B" w:rsidRDefault="003F712B">
      <w:r>
        <w:separator/>
      </w:r>
    </w:p>
  </w:footnote>
  <w:footnote w:type="continuationSeparator" w:id="0">
    <w:p w14:paraId="1356BFA3" w14:textId="77777777" w:rsidR="003F712B" w:rsidRDefault="003F71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D0957" w14:textId="77777777" w:rsidR="004F65E9" w:rsidRDefault="00393A11">
    <w:pPr>
      <w:pStyle w:val="Encabezado"/>
    </w:pPr>
    <w:r>
      <w:rPr>
        <w:noProof/>
        <w:snapToGrid/>
        <w:lang w:val="es-UY" w:eastAsia="es-UY"/>
      </w:rPr>
      <w:pict w14:anchorId="632055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4" o:spid="_x0000_s2068" type="#_x0000_t75" style="position:absolute;margin-left:0;margin-top:0;width:511.7pt;height:310.25pt;z-index:-251659264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58F37" w14:textId="77777777" w:rsidR="00B75190" w:rsidRDefault="00393A11" w:rsidP="00092A94">
    <w:pPr>
      <w:pStyle w:val="Encabezado"/>
      <w:ind w:left="-284"/>
    </w:pPr>
    <w:r>
      <w:rPr>
        <w:noProof/>
        <w:snapToGrid/>
        <w:lang w:val="es-UY" w:eastAsia="es-UY"/>
      </w:rPr>
      <w:pict w14:anchorId="6A6F9B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69" type="#_x0000_t75" style="position:absolute;left:0;text-align:left;margin-left:-22.1pt;margin-top:162.2pt;width:508.75pt;height:311pt;z-index:-251658240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  <w:r w:rsidR="00862115">
      <w:t xml:space="preserve">         </w:t>
    </w:r>
    <w:r w:rsidR="003E2A31">
      <w:t xml:space="preserve">   </w:t>
    </w:r>
    <w:r w:rsidR="00862115">
      <w:t xml:space="preserve">                                                                   </w:t>
    </w:r>
    <w:r w:rsidR="009B1830">
      <w:t xml:space="preserve">   </w:t>
    </w:r>
    <w:r w:rsidR="004066C9">
      <w:t xml:space="preserve"> </w:t>
    </w:r>
    <w:r w:rsidR="009B1830">
      <w:t xml:space="preserve">  </w:t>
    </w:r>
    <w:r w:rsidR="00862115"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5B2BF" w14:textId="77777777" w:rsidR="004F65E9" w:rsidRDefault="003E2A31">
    <w:pPr>
      <w:pStyle w:val="Encabezado"/>
    </w:pPr>
    <w:r>
      <w:rPr>
        <w:noProof/>
        <w:lang w:val="es-UY" w:eastAsia="es-UY"/>
      </w:rPr>
      <w:drawing>
        <wp:inline distT="0" distB="0" distL="0" distR="0" wp14:anchorId="56AF36A7" wp14:editId="1AD09AFB">
          <wp:extent cx="1199515" cy="760095"/>
          <wp:effectExtent l="0" t="0" r="635" b="1905"/>
          <wp:docPr id="24" name="Imagen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3A11">
      <w:rPr>
        <w:noProof/>
        <w:snapToGrid/>
        <w:lang w:val="es-UY" w:eastAsia="es-UY"/>
      </w:rPr>
      <w:pict w14:anchorId="4FD66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3" o:spid="_x0000_s2067" type="#_x0000_t75" style="position:absolute;margin-left:0;margin-top:0;width:511.7pt;height:310.25pt;z-index:-251660288;mso-position-horizontal:center;mso-position-horizontal-relative:margin;mso-position-vertical:center;mso-position-vertical-relative:margin" o:allowincell="f">
          <v:imagedata r:id="rId2" o:title="LogoMERCOSUR-Principal_45" gain="19661f" blacklevel="22938f"/>
          <w10:wrap anchorx="margin" anchory="margin"/>
        </v:shape>
      </w:pict>
    </w:r>
    <w:r>
      <w:t xml:space="preserve">                                                                             </w:t>
    </w:r>
    <w:r>
      <w:rPr>
        <w:noProof/>
        <w:lang w:val="es-UY" w:eastAsia="es-UY"/>
      </w:rPr>
      <w:drawing>
        <wp:inline distT="0" distB="0" distL="0" distR="0" wp14:anchorId="6E710965" wp14:editId="01825132">
          <wp:extent cx="1186180" cy="748030"/>
          <wp:effectExtent l="0" t="0" r="0" b="0"/>
          <wp:docPr id="25" name="Imagen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3A868E2"/>
    <w:multiLevelType w:val="hybridMultilevel"/>
    <w:tmpl w:val="88CED2A2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A7159"/>
    <w:multiLevelType w:val="multilevel"/>
    <w:tmpl w:val="47A292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CC32C0D"/>
    <w:multiLevelType w:val="hybridMultilevel"/>
    <w:tmpl w:val="F7900D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D12446"/>
    <w:multiLevelType w:val="hybridMultilevel"/>
    <w:tmpl w:val="98B8564E"/>
    <w:lvl w:ilvl="0" w:tplc="380A000F">
      <w:start w:val="1"/>
      <w:numFmt w:val="decimal"/>
      <w:lvlText w:val="%1."/>
      <w:lvlJc w:val="left"/>
      <w:pPr>
        <w:ind w:left="1068" w:hanging="360"/>
      </w:pPr>
    </w:lvl>
    <w:lvl w:ilvl="1" w:tplc="380A0019" w:tentative="1">
      <w:start w:val="1"/>
      <w:numFmt w:val="lowerLetter"/>
      <w:lvlText w:val="%2."/>
      <w:lvlJc w:val="left"/>
      <w:pPr>
        <w:ind w:left="1788" w:hanging="360"/>
      </w:pPr>
    </w:lvl>
    <w:lvl w:ilvl="2" w:tplc="380A001B" w:tentative="1">
      <w:start w:val="1"/>
      <w:numFmt w:val="lowerRoman"/>
      <w:lvlText w:val="%3."/>
      <w:lvlJc w:val="right"/>
      <w:pPr>
        <w:ind w:left="2508" w:hanging="180"/>
      </w:pPr>
    </w:lvl>
    <w:lvl w:ilvl="3" w:tplc="380A000F" w:tentative="1">
      <w:start w:val="1"/>
      <w:numFmt w:val="decimal"/>
      <w:lvlText w:val="%4."/>
      <w:lvlJc w:val="left"/>
      <w:pPr>
        <w:ind w:left="3228" w:hanging="360"/>
      </w:pPr>
    </w:lvl>
    <w:lvl w:ilvl="4" w:tplc="380A0019" w:tentative="1">
      <w:start w:val="1"/>
      <w:numFmt w:val="lowerLetter"/>
      <w:lvlText w:val="%5."/>
      <w:lvlJc w:val="left"/>
      <w:pPr>
        <w:ind w:left="3948" w:hanging="360"/>
      </w:pPr>
    </w:lvl>
    <w:lvl w:ilvl="5" w:tplc="380A001B" w:tentative="1">
      <w:start w:val="1"/>
      <w:numFmt w:val="lowerRoman"/>
      <w:lvlText w:val="%6."/>
      <w:lvlJc w:val="right"/>
      <w:pPr>
        <w:ind w:left="4668" w:hanging="180"/>
      </w:pPr>
    </w:lvl>
    <w:lvl w:ilvl="6" w:tplc="380A000F" w:tentative="1">
      <w:start w:val="1"/>
      <w:numFmt w:val="decimal"/>
      <w:lvlText w:val="%7."/>
      <w:lvlJc w:val="left"/>
      <w:pPr>
        <w:ind w:left="5388" w:hanging="360"/>
      </w:pPr>
    </w:lvl>
    <w:lvl w:ilvl="7" w:tplc="380A0019" w:tentative="1">
      <w:start w:val="1"/>
      <w:numFmt w:val="lowerLetter"/>
      <w:lvlText w:val="%8."/>
      <w:lvlJc w:val="left"/>
      <w:pPr>
        <w:ind w:left="6108" w:hanging="360"/>
      </w:pPr>
    </w:lvl>
    <w:lvl w:ilvl="8" w:tplc="3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F9515F9"/>
    <w:multiLevelType w:val="multilevel"/>
    <w:tmpl w:val="2B2C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0CC4D71"/>
    <w:multiLevelType w:val="hybridMultilevel"/>
    <w:tmpl w:val="98B8564E"/>
    <w:lvl w:ilvl="0" w:tplc="380A000F">
      <w:start w:val="1"/>
      <w:numFmt w:val="decimal"/>
      <w:lvlText w:val="%1."/>
      <w:lvlJc w:val="left"/>
      <w:pPr>
        <w:ind w:left="1068" w:hanging="360"/>
      </w:pPr>
    </w:lvl>
    <w:lvl w:ilvl="1" w:tplc="380A0019" w:tentative="1">
      <w:start w:val="1"/>
      <w:numFmt w:val="lowerLetter"/>
      <w:lvlText w:val="%2."/>
      <w:lvlJc w:val="left"/>
      <w:pPr>
        <w:ind w:left="1788" w:hanging="360"/>
      </w:pPr>
    </w:lvl>
    <w:lvl w:ilvl="2" w:tplc="380A001B" w:tentative="1">
      <w:start w:val="1"/>
      <w:numFmt w:val="lowerRoman"/>
      <w:lvlText w:val="%3."/>
      <w:lvlJc w:val="right"/>
      <w:pPr>
        <w:ind w:left="2508" w:hanging="180"/>
      </w:pPr>
    </w:lvl>
    <w:lvl w:ilvl="3" w:tplc="380A000F" w:tentative="1">
      <w:start w:val="1"/>
      <w:numFmt w:val="decimal"/>
      <w:lvlText w:val="%4."/>
      <w:lvlJc w:val="left"/>
      <w:pPr>
        <w:ind w:left="3228" w:hanging="360"/>
      </w:pPr>
    </w:lvl>
    <w:lvl w:ilvl="4" w:tplc="380A0019" w:tentative="1">
      <w:start w:val="1"/>
      <w:numFmt w:val="lowerLetter"/>
      <w:lvlText w:val="%5."/>
      <w:lvlJc w:val="left"/>
      <w:pPr>
        <w:ind w:left="3948" w:hanging="360"/>
      </w:pPr>
    </w:lvl>
    <w:lvl w:ilvl="5" w:tplc="380A001B" w:tentative="1">
      <w:start w:val="1"/>
      <w:numFmt w:val="lowerRoman"/>
      <w:lvlText w:val="%6."/>
      <w:lvlJc w:val="right"/>
      <w:pPr>
        <w:ind w:left="4668" w:hanging="180"/>
      </w:pPr>
    </w:lvl>
    <w:lvl w:ilvl="6" w:tplc="380A000F" w:tentative="1">
      <w:start w:val="1"/>
      <w:numFmt w:val="decimal"/>
      <w:lvlText w:val="%7."/>
      <w:lvlJc w:val="left"/>
      <w:pPr>
        <w:ind w:left="5388" w:hanging="360"/>
      </w:pPr>
    </w:lvl>
    <w:lvl w:ilvl="7" w:tplc="380A0019" w:tentative="1">
      <w:start w:val="1"/>
      <w:numFmt w:val="lowerLetter"/>
      <w:lvlText w:val="%8."/>
      <w:lvlJc w:val="left"/>
      <w:pPr>
        <w:ind w:left="6108" w:hanging="360"/>
      </w:pPr>
    </w:lvl>
    <w:lvl w:ilvl="8" w:tplc="3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96E98"/>
    <w:multiLevelType w:val="hybridMultilevel"/>
    <w:tmpl w:val="98B8564E"/>
    <w:lvl w:ilvl="0" w:tplc="380A000F">
      <w:start w:val="1"/>
      <w:numFmt w:val="decimal"/>
      <w:lvlText w:val="%1."/>
      <w:lvlJc w:val="left"/>
      <w:pPr>
        <w:ind w:left="1068" w:hanging="360"/>
      </w:pPr>
    </w:lvl>
    <w:lvl w:ilvl="1" w:tplc="380A0019" w:tentative="1">
      <w:start w:val="1"/>
      <w:numFmt w:val="lowerLetter"/>
      <w:lvlText w:val="%2."/>
      <w:lvlJc w:val="left"/>
      <w:pPr>
        <w:ind w:left="1788" w:hanging="360"/>
      </w:pPr>
    </w:lvl>
    <w:lvl w:ilvl="2" w:tplc="380A001B" w:tentative="1">
      <w:start w:val="1"/>
      <w:numFmt w:val="lowerRoman"/>
      <w:lvlText w:val="%3."/>
      <w:lvlJc w:val="right"/>
      <w:pPr>
        <w:ind w:left="2508" w:hanging="180"/>
      </w:pPr>
    </w:lvl>
    <w:lvl w:ilvl="3" w:tplc="380A000F" w:tentative="1">
      <w:start w:val="1"/>
      <w:numFmt w:val="decimal"/>
      <w:lvlText w:val="%4."/>
      <w:lvlJc w:val="left"/>
      <w:pPr>
        <w:ind w:left="3228" w:hanging="360"/>
      </w:pPr>
    </w:lvl>
    <w:lvl w:ilvl="4" w:tplc="380A0019" w:tentative="1">
      <w:start w:val="1"/>
      <w:numFmt w:val="lowerLetter"/>
      <w:lvlText w:val="%5."/>
      <w:lvlJc w:val="left"/>
      <w:pPr>
        <w:ind w:left="3948" w:hanging="360"/>
      </w:pPr>
    </w:lvl>
    <w:lvl w:ilvl="5" w:tplc="380A001B" w:tentative="1">
      <w:start w:val="1"/>
      <w:numFmt w:val="lowerRoman"/>
      <w:lvlText w:val="%6."/>
      <w:lvlJc w:val="right"/>
      <w:pPr>
        <w:ind w:left="4668" w:hanging="180"/>
      </w:pPr>
    </w:lvl>
    <w:lvl w:ilvl="6" w:tplc="380A000F" w:tentative="1">
      <w:start w:val="1"/>
      <w:numFmt w:val="decimal"/>
      <w:lvlText w:val="%7."/>
      <w:lvlJc w:val="left"/>
      <w:pPr>
        <w:ind w:left="5388" w:hanging="360"/>
      </w:pPr>
    </w:lvl>
    <w:lvl w:ilvl="7" w:tplc="380A0019" w:tentative="1">
      <w:start w:val="1"/>
      <w:numFmt w:val="lowerLetter"/>
      <w:lvlText w:val="%8."/>
      <w:lvlJc w:val="left"/>
      <w:pPr>
        <w:ind w:left="6108" w:hanging="360"/>
      </w:pPr>
    </w:lvl>
    <w:lvl w:ilvl="8" w:tplc="3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EF21436"/>
    <w:multiLevelType w:val="hybridMultilevel"/>
    <w:tmpl w:val="B2247ED8"/>
    <w:lvl w:ilvl="0" w:tplc="8C285B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14B50"/>
    <w:multiLevelType w:val="hybridMultilevel"/>
    <w:tmpl w:val="0CF8D80E"/>
    <w:lvl w:ilvl="0" w:tplc="2E90CF16">
      <w:start w:val="5"/>
      <w:numFmt w:val="bullet"/>
      <w:lvlText w:val=""/>
      <w:lvlJc w:val="left"/>
      <w:pPr>
        <w:ind w:left="643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>
    <w:nsid w:val="42090662"/>
    <w:multiLevelType w:val="hybridMultilevel"/>
    <w:tmpl w:val="3670B5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3744B20"/>
    <w:multiLevelType w:val="hybridMultilevel"/>
    <w:tmpl w:val="9E989C76"/>
    <w:lvl w:ilvl="0" w:tplc="3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5D4DD8"/>
    <w:multiLevelType w:val="hybridMultilevel"/>
    <w:tmpl w:val="DF2067F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8E78A">
      <w:start w:val="6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674201"/>
    <w:multiLevelType w:val="multilevel"/>
    <w:tmpl w:val="E8CA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BDA12C5"/>
    <w:multiLevelType w:val="hybridMultilevel"/>
    <w:tmpl w:val="AB38F7EA"/>
    <w:lvl w:ilvl="0" w:tplc="3C026A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07530B"/>
    <w:multiLevelType w:val="hybridMultilevel"/>
    <w:tmpl w:val="29AC2EBE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61A8422D"/>
    <w:multiLevelType w:val="hybridMultilevel"/>
    <w:tmpl w:val="F6BC5012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26332"/>
    <w:multiLevelType w:val="hybridMultilevel"/>
    <w:tmpl w:val="A8C07ECE"/>
    <w:lvl w:ilvl="0" w:tplc="97145558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D1B55"/>
    <w:multiLevelType w:val="multilevel"/>
    <w:tmpl w:val="89A4D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5FD4C6D"/>
    <w:multiLevelType w:val="hybridMultilevel"/>
    <w:tmpl w:val="5B86A7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CA71CF"/>
    <w:multiLevelType w:val="hybridMultilevel"/>
    <w:tmpl w:val="2434355E"/>
    <w:lvl w:ilvl="0" w:tplc="89F8643A">
      <w:numFmt w:val="bullet"/>
      <w:lvlText w:val="-"/>
      <w:lvlJc w:val="left"/>
      <w:pPr>
        <w:ind w:left="927" w:hanging="360"/>
      </w:pPr>
      <w:rPr>
        <w:rFonts w:ascii="Helv" w:eastAsiaTheme="minorHAnsi" w:hAnsi="Helv" w:cs="Helv" w:hint="default"/>
        <w:b w:val="0"/>
      </w:rPr>
    </w:lvl>
    <w:lvl w:ilvl="1" w:tplc="3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7D556C0A"/>
    <w:multiLevelType w:val="hybridMultilevel"/>
    <w:tmpl w:val="7EC01EA2"/>
    <w:lvl w:ilvl="0" w:tplc="7E0022C0">
      <w:start w:val="5"/>
      <w:numFmt w:val="bullet"/>
      <w:lvlText w:val="•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21"/>
  </w:num>
  <w:num w:numId="5">
    <w:abstractNumId w:val="23"/>
  </w:num>
  <w:num w:numId="6">
    <w:abstractNumId w:val="10"/>
  </w:num>
  <w:num w:numId="7">
    <w:abstractNumId w:val="2"/>
  </w:num>
  <w:num w:numId="8">
    <w:abstractNumId w:val="15"/>
  </w:num>
  <w:num w:numId="9">
    <w:abstractNumId w:val="3"/>
  </w:num>
  <w:num w:numId="10">
    <w:abstractNumId w:val="6"/>
  </w:num>
  <w:num w:numId="11">
    <w:abstractNumId w:val="19"/>
  </w:num>
  <w:num w:numId="12">
    <w:abstractNumId w:val="26"/>
  </w:num>
  <w:num w:numId="13">
    <w:abstractNumId w:val="14"/>
  </w:num>
  <w:num w:numId="14">
    <w:abstractNumId w:val="24"/>
  </w:num>
  <w:num w:numId="15">
    <w:abstractNumId w:val="27"/>
  </w:num>
  <w:num w:numId="16">
    <w:abstractNumId w:val="28"/>
  </w:num>
  <w:num w:numId="17">
    <w:abstractNumId w:val="13"/>
  </w:num>
  <w:num w:numId="18">
    <w:abstractNumId w:val="16"/>
  </w:num>
  <w:num w:numId="19">
    <w:abstractNumId w:val="12"/>
  </w:num>
  <w:num w:numId="20">
    <w:abstractNumId w:val="22"/>
  </w:num>
  <w:num w:numId="21">
    <w:abstractNumId w:val="1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25"/>
  </w:num>
  <w:num w:numId="25">
    <w:abstractNumId w:val="8"/>
  </w:num>
  <w:num w:numId="26">
    <w:abstractNumId w:val="18"/>
  </w:num>
  <w:num w:numId="27">
    <w:abstractNumId w:val="25"/>
  </w:num>
  <w:num w:numId="28">
    <w:abstractNumId w:val="8"/>
  </w:num>
  <w:num w:numId="29">
    <w:abstractNumId w:val="13"/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7"/>
  </w:num>
  <w:num w:numId="33">
    <w:abstractNumId w:val="9"/>
  </w:num>
  <w:num w:numId="34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cides Nunes">
    <w15:presenceInfo w15:providerId="AD" w15:userId="S-1-5-21-3006074092-1192820011-2078892710-13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88"/>
    <w:rsid w:val="00004311"/>
    <w:rsid w:val="0000465E"/>
    <w:rsid w:val="000065B0"/>
    <w:rsid w:val="0001057A"/>
    <w:rsid w:val="00010710"/>
    <w:rsid w:val="000108BE"/>
    <w:rsid w:val="00010DE3"/>
    <w:rsid w:val="00013A17"/>
    <w:rsid w:val="000254A6"/>
    <w:rsid w:val="00040BA1"/>
    <w:rsid w:val="00052F5D"/>
    <w:rsid w:val="00053704"/>
    <w:rsid w:val="00055119"/>
    <w:rsid w:val="000737DB"/>
    <w:rsid w:val="00076994"/>
    <w:rsid w:val="00092A94"/>
    <w:rsid w:val="000B13CE"/>
    <w:rsid w:val="000E3291"/>
    <w:rsid w:val="000E5EE3"/>
    <w:rsid w:val="000F5CC7"/>
    <w:rsid w:val="00125685"/>
    <w:rsid w:val="001259FA"/>
    <w:rsid w:val="00127623"/>
    <w:rsid w:val="00135689"/>
    <w:rsid w:val="0013635C"/>
    <w:rsid w:val="00137D01"/>
    <w:rsid w:val="00141E8F"/>
    <w:rsid w:val="0014577C"/>
    <w:rsid w:val="00146FF7"/>
    <w:rsid w:val="0015071B"/>
    <w:rsid w:val="0015734A"/>
    <w:rsid w:val="00160CE4"/>
    <w:rsid w:val="001662CE"/>
    <w:rsid w:val="00173647"/>
    <w:rsid w:val="001763B5"/>
    <w:rsid w:val="0018011B"/>
    <w:rsid w:val="001975FD"/>
    <w:rsid w:val="001977A0"/>
    <w:rsid w:val="001A144B"/>
    <w:rsid w:val="001C0C46"/>
    <w:rsid w:val="001D6388"/>
    <w:rsid w:val="001E295E"/>
    <w:rsid w:val="001F0D12"/>
    <w:rsid w:val="00201541"/>
    <w:rsid w:val="00225934"/>
    <w:rsid w:val="00226887"/>
    <w:rsid w:val="00232D5E"/>
    <w:rsid w:val="00254D8C"/>
    <w:rsid w:val="00264765"/>
    <w:rsid w:val="00270052"/>
    <w:rsid w:val="002748E8"/>
    <w:rsid w:val="0028566C"/>
    <w:rsid w:val="002909AC"/>
    <w:rsid w:val="002B61EE"/>
    <w:rsid w:val="002D03D0"/>
    <w:rsid w:val="002D2485"/>
    <w:rsid w:val="002D3669"/>
    <w:rsid w:val="002D7B65"/>
    <w:rsid w:val="002F0DD6"/>
    <w:rsid w:val="002F27BE"/>
    <w:rsid w:val="0031216E"/>
    <w:rsid w:val="00313F74"/>
    <w:rsid w:val="00315970"/>
    <w:rsid w:val="00320F4A"/>
    <w:rsid w:val="003212F5"/>
    <w:rsid w:val="003226C7"/>
    <w:rsid w:val="00327A21"/>
    <w:rsid w:val="003433C0"/>
    <w:rsid w:val="00343CF2"/>
    <w:rsid w:val="00380F88"/>
    <w:rsid w:val="00382A85"/>
    <w:rsid w:val="00393A11"/>
    <w:rsid w:val="003A45BE"/>
    <w:rsid w:val="003B2AC8"/>
    <w:rsid w:val="003B5A09"/>
    <w:rsid w:val="003C41B6"/>
    <w:rsid w:val="003E2A31"/>
    <w:rsid w:val="003E3EB8"/>
    <w:rsid w:val="003E432F"/>
    <w:rsid w:val="003F4F9D"/>
    <w:rsid w:val="003F712B"/>
    <w:rsid w:val="00404848"/>
    <w:rsid w:val="004066C9"/>
    <w:rsid w:val="00414D82"/>
    <w:rsid w:val="00425043"/>
    <w:rsid w:val="004339BC"/>
    <w:rsid w:val="0044129E"/>
    <w:rsid w:val="00444C11"/>
    <w:rsid w:val="00450D1A"/>
    <w:rsid w:val="00452718"/>
    <w:rsid w:val="00477615"/>
    <w:rsid w:val="00482E85"/>
    <w:rsid w:val="004A06BC"/>
    <w:rsid w:val="004C4688"/>
    <w:rsid w:val="004F0F9C"/>
    <w:rsid w:val="004F65E9"/>
    <w:rsid w:val="004F6D3A"/>
    <w:rsid w:val="00502A17"/>
    <w:rsid w:val="00533F0F"/>
    <w:rsid w:val="00537F80"/>
    <w:rsid w:val="005527DE"/>
    <w:rsid w:val="005625BC"/>
    <w:rsid w:val="00571F26"/>
    <w:rsid w:val="005758A8"/>
    <w:rsid w:val="00581894"/>
    <w:rsid w:val="005903E0"/>
    <w:rsid w:val="00591591"/>
    <w:rsid w:val="005A18A8"/>
    <w:rsid w:val="005A2C2A"/>
    <w:rsid w:val="005A6E28"/>
    <w:rsid w:val="005B40F9"/>
    <w:rsid w:val="005C1199"/>
    <w:rsid w:val="005C74D7"/>
    <w:rsid w:val="005D0817"/>
    <w:rsid w:val="005D0BFB"/>
    <w:rsid w:val="005D747A"/>
    <w:rsid w:val="005F42F5"/>
    <w:rsid w:val="005F619C"/>
    <w:rsid w:val="00602083"/>
    <w:rsid w:val="0061017F"/>
    <w:rsid w:val="00616B95"/>
    <w:rsid w:val="00647C7B"/>
    <w:rsid w:val="00651681"/>
    <w:rsid w:val="00654677"/>
    <w:rsid w:val="00660831"/>
    <w:rsid w:val="00683794"/>
    <w:rsid w:val="0068707F"/>
    <w:rsid w:val="006965A1"/>
    <w:rsid w:val="00696C70"/>
    <w:rsid w:val="006B5387"/>
    <w:rsid w:val="006B5D49"/>
    <w:rsid w:val="006C6F75"/>
    <w:rsid w:val="006D4F20"/>
    <w:rsid w:val="006E4C38"/>
    <w:rsid w:val="006F0263"/>
    <w:rsid w:val="006F0F59"/>
    <w:rsid w:val="006F2E8B"/>
    <w:rsid w:val="007003E1"/>
    <w:rsid w:val="007069D0"/>
    <w:rsid w:val="00714854"/>
    <w:rsid w:val="007207D2"/>
    <w:rsid w:val="007301D9"/>
    <w:rsid w:val="00733530"/>
    <w:rsid w:val="00733CFF"/>
    <w:rsid w:val="00736DC4"/>
    <w:rsid w:val="00736F16"/>
    <w:rsid w:val="00757042"/>
    <w:rsid w:val="00760805"/>
    <w:rsid w:val="00784D17"/>
    <w:rsid w:val="0079602C"/>
    <w:rsid w:val="007963EE"/>
    <w:rsid w:val="007A2105"/>
    <w:rsid w:val="007C01B4"/>
    <w:rsid w:val="007D2D1A"/>
    <w:rsid w:val="007D5628"/>
    <w:rsid w:val="007D5E8F"/>
    <w:rsid w:val="007E6B71"/>
    <w:rsid w:val="007F3982"/>
    <w:rsid w:val="00826D3E"/>
    <w:rsid w:val="00833073"/>
    <w:rsid w:val="00853ED7"/>
    <w:rsid w:val="00857ED8"/>
    <w:rsid w:val="00862115"/>
    <w:rsid w:val="00872420"/>
    <w:rsid w:val="008726F3"/>
    <w:rsid w:val="00873642"/>
    <w:rsid w:val="00887186"/>
    <w:rsid w:val="008933B4"/>
    <w:rsid w:val="00894336"/>
    <w:rsid w:val="008B4933"/>
    <w:rsid w:val="008C1308"/>
    <w:rsid w:val="008C37A9"/>
    <w:rsid w:val="008D7720"/>
    <w:rsid w:val="008E1FF4"/>
    <w:rsid w:val="008F101B"/>
    <w:rsid w:val="00915704"/>
    <w:rsid w:val="00915FA4"/>
    <w:rsid w:val="009368A5"/>
    <w:rsid w:val="00941D58"/>
    <w:rsid w:val="00942162"/>
    <w:rsid w:val="0096041F"/>
    <w:rsid w:val="00965DFA"/>
    <w:rsid w:val="0098409A"/>
    <w:rsid w:val="00994648"/>
    <w:rsid w:val="009A2C60"/>
    <w:rsid w:val="009B1830"/>
    <w:rsid w:val="009B208F"/>
    <w:rsid w:val="009B5FA2"/>
    <w:rsid w:val="009D17B5"/>
    <w:rsid w:val="009E2EEF"/>
    <w:rsid w:val="009E5053"/>
    <w:rsid w:val="009E606F"/>
    <w:rsid w:val="009F1AFD"/>
    <w:rsid w:val="009F7E05"/>
    <w:rsid w:val="00A05AB4"/>
    <w:rsid w:val="00A14CCD"/>
    <w:rsid w:val="00A1600D"/>
    <w:rsid w:val="00A330E0"/>
    <w:rsid w:val="00A56948"/>
    <w:rsid w:val="00A56E31"/>
    <w:rsid w:val="00A63273"/>
    <w:rsid w:val="00A63464"/>
    <w:rsid w:val="00A808A4"/>
    <w:rsid w:val="00A81730"/>
    <w:rsid w:val="00A91CA1"/>
    <w:rsid w:val="00AA2DA1"/>
    <w:rsid w:val="00AA53F3"/>
    <w:rsid w:val="00AB69CE"/>
    <w:rsid w:val="00AD2832"/>
    <w:rsid w:val="00AD50F0"/>
    <w:rsid w:val="00AD6DDE"/>
    <w:rsid w:val="00AD75C7"/>
    <w:rsid w:val="00AE1116"/>
    <w:rsid w:val="00AE55A2"/>
    <w:rsid w:val="00AE55C6"/>
    <w:rsid w:val="00AE7205"/>
    <w:rsid w:val="00AF5B93"/>
    <w:rsid w:val="00AF6DE1"/>
    <w:rsid w:val="00B0034B"/>
    <w:rsid w:val="00B01E7E"/>
    <w:rsid w:val="00B04C16"/>
    <w:rsid w:val="00B0531D"/>
    <w:rsid w:val="00B16453"/>
    <w:rsid w:val="00B244A7"/>
    <w:rsid w:val="00B331A9"/>
    <w:rsid w:val="00B42432"/>
    <w:rsid w:val="00B44DF1"/>
    <w:rsid w:val="00B46ABC"/>
    <w:rsid w:val="00B51D11"/>
    <w:rsid w:val="00B75190"/>
    <w:rsid w:val="00B910AD"/>
    <w:rsid w:val="00B97AE4"/>
    <w:rsid w:val="00BA4D43"/>
    <w:rsid w:val="00BB1EC5"/>
    <w:rsid w:val="00BC60AF"/>
    <w:rsid w:val="00BE7E20"/>
    <w:rsid w:val="00C02A85"/>
    <w:rsid w:val="00C03020"/>
    <w:rsid w:val="00C10840"/>
    <w:rsid w:val="00C11485"/>
    <w:rsid w:val="00C13AF3"/>
    <w:rsid w:val="00C17DDB"/>
    <w:rsid w:val="00C34C57"/>
    <w:rsid w:val="00C463DB"/>
    <w:rsid w:val="00C51509"/>
    <w:rsid w:val="00C87BF8"/>
    <w:rsid w:val="00C91DC2"/>
    <w:rsid w:val="00C961DC"/>
    <w:rsid w:val="00CA3F2E"/>
    <w:rsid w:val="00CA52E9"/>
    <w:rsid w:val="00CC6702"/>
    <w:rsid w:val="00CD4A29"/>
    <w:rsid w:val="00CE2036"/>
    <w:rsid w:val="00CE5C77"/>
    <w:rsid w:val="00CE7483"/>
    <w:rsid w:val="00CF545C"/>
    <w:rsid w:val="00D00A74"/>
    <w:rsid w:val="00D0130D"/>
    <w:rsid w:val="00D50AFB"/>
    <w:rsid w:val="00D5665E"/>
    <w:rsid w:val="00D57CF4"/>
    <w:rsid w:val="00D60E73"/>
    <w:rsid w:val="00D737AE"/>
    <w:rsid w:val="00D8502E"/>
    <w:rsid w:val="00DA22D9"/>
    <w:rsid w:val="00DA39DF"/>
    <w:rsid w:val="00DA62A7"/>
    <w:rsid w:val="00DA6CE4"/>
    <w:rsid w:val="00DB08E9"/>
    <w:rsid w:val="00DC6F21"/>
    <w:rsid w:val="00DC75DC"/>
    <w:rsid w:val="00DE1094"/>
    <w:rsid w:val="00DE13E9"/>
    <w:rsid w:val="00DF04D0"/>
    <w:rsid w:val="00DF3435"/>
    <w:rsid w:val="00E04FF5"/>
    <w:rsid w:val="00E15387"/>
    <w:rsid w:val="00E23178"/>
    <w:rsid w:val="00E23361"/>
    <w:rsid w:val="00E27A07"/>
    <w:rsid w:val="00E44408"/>
    <w:rsid w:val="00E46DC7"/>
    <w:rsid w:val="00E614A9"/>
    <w:rsid w:val="00E65A86"/>
    <w:rsid w:val="00E7150D"/>
    <w:rsid w:val="00E84C02"/>
    <w:rsid w:val="00E937B3"/>
    <w:rsid w:val="00E94E53"/>
    <w:rsid w:val="00EA2F02"/>
    <w:rsid w:val="00EB057F"/>
    <w:rsid w:val="00EB1584"/>
    <w:rsid w:val="00EB51B9"/>
    <w:rsid w:val="00EB75B4"/>
    <w:rsid w:val="00EE2D66"/>
    <w:rsid w:val="00EE6256"/>
    <w:rsid w:val="00EF251E"/>
    <w:rsid w:val="00F00F77"/>
    <w:rsid w:val="00F103A4"/>
    <w:rsid w:val="00F173B3"/>
    <w:rsid w:val="00F225C6"/>
    <w:rsid w:val="00F33476"/>
    <w:rsid w:val="00F4133A"/>
    <w:rsid w:val="00F41E27"/>
    <w:rsid w:val="00F4265E"/>
    <w:rsid w:val="00F44C43"/>
    <w:rsid w:val="00F51B5C"/>
    <w:rsid w:val="00F611CD"/>
    <w:rsid w:val="00F64CF9"/>
    <w:rsid w:val="00F65BA5"/>
    <w:rsid w:val="00F66FBD"/>
    <w:rsid w:val="00F726B8"/>
    <w:rsid w:val="00F74040"/>
    <w:rsid w:val="00F75A84"/>
    <w:rsid w:val="00F825F3"/>
    <w:rsid w:val="00F8755A"/>
    <w:rsid w:val="00F9276C"/>
    <w:rsid w:val="00FA3112"/>
    <w:rsid w:val="00FA39D7"/>
    <w:rsid w:val="00FA4242"/>
    <w:rsid w:val="00FA52DD"/>
    <w:rsid w:val="00FB5A86"/>
    <w:rsid w:val="00FB5B2F"/>
    <w:rsid w:val="00FE0911"/>
    <w:rsid w:val="00FE2647"/>
    <w:rsid w:val="00FF09DC"/>
    <w:rsid w:val="00FF4E69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,"/>
  <w:listSeparator w:val=","/>
  <w14:docId w14:val="436FDB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uiPriority w:val="99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uiPriority w:val="99"/>
    <w:qFormat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styleId="Refdecomentario">
    <w:name w:val="annotation reference"/>
    <w:rsid w:val="00616B9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16B95"/>
    <w:rPr>
      <w:sz w:val="20"/>
    </w:rPr>
  </w:style>
  <w:style w:type="character" w:customStyle="1" w:styleId="TextocomentarioCar">
    <w:name w:val="Texto comentario Car"/>
    <w:link w:val="Textocomentario"/>
    <w:rsid w:val="00616B95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16B95"/>
    <w:rPr>
      <w:b/>
      <w:bCs/>
    </w:rPr>
  </w:style>
  <w:style w:type="character" w:customStyle="1" w:styleId="AsuntodelcomentarioCar">
    <w:name w:val="Asunto del comentario Car"/>
    <w:link w:val="Asuntodelcomentario"/>
    <w:rsid w:val="00616B95"/>
    <w:rPr>
      <w:rFonts w:ascii="Arial" w:hAnsi="Arial"/>
      <w:b/>
      <w:bCs/>
      <w:lang w:val="pt-BR" w:eastAsia="es-ES"/>
    </w:rPr>
  </w:style>
  <w:style w:type="character" w:customStyle="1" w:styleId="EncabezadoCar">
    <w:name w:val="Encabezado Car"/>
    <w:link w:val="Encabezado"/>
    <w:uiPriority w:val="99"/>
    <w:qFormat/>
    <w:locked/>
    <w:rsid w:val="00477615"/>
    <w:rPr>
      <w:rFonts w:ascii="Arial" w:hAnsi="Arial"/>
      <w:snapToGrid w:val="0"/>
      <w:sz w:val="24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5625BC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tuloCar">
    <w:name w:val="Subtítulo Car"/>
    <w:link w:val="Subttulo"/>
    <w:rsid w:val="005625BC"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styleId="nfasis">
    <w:name w:val="Emphasis"/>
    <w:basedOn w:val="Fuentedeprrafopredeter"/>
    <w:uiPriority w:val="20"/>
    <w:qFormat/>
    <w:rsid w:val="008C37A9"/>
    <w:rPr>
      <w:i/>
      <w:iCs/>
    </w:rPr>
  </w:style>
  <w:style w:type="paragraph" w:customStyle="1" w:styleId="paragraph">
    <w:name w:val="paragraph"/>
    <w:basedOn w:val="Normal"/>
    <w:rsid w:val="00E937B3"/>
    <w:pPr>
      <w:spacing w:before="100" w:beforeAutospacing="1" w:after="100" w:afterAutospacing="1"/>
    </w:pPr>
    <w:rPr>
      <w:rFonts w:ascii="Times New Roman" w:eastAsiaTheme="minorHAnsi" w:hAnsi="Times New Roman"/>
      <w:szCs w:val="24"/>
      <w:lang w:val="es-AR" w:eastAsia="es-AR"/>
    </w:rPr>
  </w:style>
  <w:style w:type="character" w:customStyle="1" w:styleId="normaltextrun">
    <w:name w:val="normaltextrun"/>
    <w:basedOn w:val="Fuentedeprrafopredeter"/>
    <w:rsid w:val="00E937B3"/>
  </w:style>
  <w:style w:type="paragraph" w:styleId="Revisin">
    <w:name w:val="Revision"/>
    <w:hidden/>
    <w:uiPriority w:val="99"/>
    <w:semiHidden/>
    <w:rsid w:val="002B61EE"/>
    <w:rPr>
      <w:rFonts w:ascii="Arial" w:hAnsi="Arial"/>
      <w:sz w:val="24"/>
      <w:lang w:val="pt-BR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uiPriority w:val="99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uiPriority w:val="99"/>
    <w:qFormat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styleId="Refdecomentario">
    <w:name w:val="annotation reference"/>
    <w:rsid w:val="00616B9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16B95"/>
    <w:rPr>
      <w:sz w:val="20"/>
    </w:rPr>
  </w:style>
  <w:style w:type="character" w:customStyle="1" w:styleId="TextocomentarioCar">
    <w:name w:val="Texto comentario Car"/>
    <w:link w:val="Textocomentario"/>
    <w:rsid w:val="00616B95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16B95"/>
    <w:rPr>
      <w:b/>
      <w:bCs/>
    </w:rPr>
  </w:style>
  <w:style w:type="character" w:customStyle="1" w:styleId="AsuntodelcomentarioCar">
    <w:name w:val="Asunto del comentario Car"/>
    <w:link w:val="Asuntodelcomentario"/>
    <w:rsid w:val="00616B95"/>
    <w:rPr>
      <w:rFonts w:ascii="Arial" w:hAnsi="Arial"/>
      <w:b/>
      <w:bCs/>
      <w:lang w:val="pt-BR" w:eastAsia="es-ES"/>
    </w:rPr>
  </w:style>
  <w:style w:type="character" w:customStyle="1" w:styleId="EncabezadoCar">
    <w:name w:val="Encabezado Car"/>
    <w:link w:val="Encabezado"/>
    <w:uiPriority w:val="99"/>
    <w:qFormat/>
    <w:locked/>
    <w:rsid w:val="00477615"/>
    <w:rPr>
      <w:rFonts w:ascii="Arial" w:hAnsi="Arial"/>
      <w:snapToGrid w:val="0"/>
      <w:sz w:val="24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5625BC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tuloCar">
    <w:name w:val="Subtítulo Car"/>
    <w:link w:val="Subttulo"/>
    <w:rsid w:val="005625BC"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styleId="nfasis">
    <w:name w:val="Emphasis"/>
    <w:basedOn w:val="Fuentedeprrafopredeter"/>
    <w:uiPriority w:val="20"/>
    <w:qFormat/>
    <w:rsid w:val="008C37A9"/>
    <w:rPr>
      <w:i/>
      <w:iCs/>
    </w:rPr>
  </w:style>
  <w:style w:type="paragraph" w:customStyle="1" w:styleId="paragraph">
    <w:name w:val="paragraph"/>
    <w:basedOn w:val="Normal"/>
    <w:rsid w:val="00E937B3"/>
    <w:pPr>
      <w:spacing w:before="100" w:beforeAutospacing="1" w:after="100" w:afterAutospacing="1"/>
    </w:pPr>
    <w:rPr>
      <w:rFonts w:ascii="Times New Roman" w:eastAsiaTheme="minorHAnsi" w:hAnsi="Times New Roman"/>
      <w:szCs w:val="24"/>
      <w:lang w:val="es-AR" w:eastAsia="es-AR"/>
    </w:rPr>
  </w:style>
  <w:style w:type="character" w:customStyle="1" w:styleId="normaltextrun">
    <w:name w:val="normaltextrun"/>
    <w:basedOn w:val="Fuentedeprrafopredeter"/>
    <w:rsid w:val="00E937B3"/>
  </w:style>
  <w:style w:type="paragraph" w:styleId="Revisin">
    <w:name w:val="Revision"/>
    <w:hidden/>
    <w:uiPriority w:val="99"/>
    <w:semiHidden/>
    <w:rsid w:val="002B61EE"/>
    <w:rPr>
      <w:rFonts w:ascii="Arial" w:hAnsi="Arial"/>
      <w:sz w:val="24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1/relationships/people" Target="peop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C26CB-C15D-40D0-B131-09C2A201B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2623</Words>
  <Characters>14878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17467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Adriana Vernengo</cp:lastModifiedBy>
  <cp:revision>4</cp:revision>
  <cp:lastPrinted>2017-02-07T17:55:00Z</cp:lastPrinted>
  <dcterms:created xsi:type="dcterms:W3CDTF">2023-07-11T18:41:00Z</dcterms:created>
  <dcterms:modified xsi:type="dcterms:W3CDTF">2023-07-11T19:17:00Z</dcterms:modified>
</cp:coreProperties>
</file>