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pageBreakBefore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pageBreakBefore w:val="false"/>
        <w:widowControl/>
        <w:numPr>
          <w:ilvl w:val="2"/>
          <w:numId w:val="2"/>
        </w:numPr>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sz w:val="24"/>
          <w:szCs w:val="24"/>
          <w:highlight w:val="white"/>
          <w:u w:val="none"/>
        </w:rPr>
      </w:pPr>
      <w:r>
        <w:rPr>
          <w:rFonts w:eastAsia="Arial" w:cs="Arial"/>
          <w:b/>
          <w:i w:val="false"/>
          <w:caps w:val="false"/>
          <w:smallCaps w:val="false"/>
          <w:strike w:val="false"/>
          <w:dstrike w:val="false"/>
          <w:color w:val="000000"/>
          <w:position w:val="0"/>
          <w:sz w:val="24"/>
          <w:sz w:val="24"/>
          <w:szCs w:val="24"/>
          <w:u w:val="none"/>
          <w:shd w:fill="FFFFFF" w:val="clear"/>
          <w:vertAlign w:val="baseline"/>
        </w:rPr>
        <w:t>MERCOSUR/RMADS/ACTA Nº 03/22</w:t>
      </w:r>
    </w:p>
    <w:p>
      <w:pPr>
        <w:pStyle w:val="Normal"/>
        <w:jc w:val="both"/>
        <w:rPr>
          <w:b w:val="false"/>
          <w:b w:val="false"/>
          <w:position w:val="0"/>
          <w:sz w:val="24"/>
          <w:vertAlign w:val="baseline"/>
        </w:rPr>
      </w:pPr>
      <w:r>
        <w:rPr>
          <w:b w:val="false"/>
          <w:position w:val="0"/>
          <w:sz w:val="24"/>
          <w:vertAlign w:val="baseline"/>
        </w:rPr>
      </w:r>
    </w:p>
    <w:p>
      <w:pPr>
        <w:pStyle w:val="Normal"/>
        <w:rPr>
          <w:b w:val="false"/>
          <w:b w:val="false"/>
          <w:position w:val="0"/>
          <w:sz w:val="24"/>
          <w:vertAlign w:val="baseline"/>
        </w:rPr>
      </w:pPr>
      <w:r>
        <w:rPr>
          <w:b w:val="false"/>
          <w:position w:val="0"/>
          <w:sz w:val="24"/>
          <w:vertAlign w:val="baseline"/>
        </w:rPr>
      </w:r>
    </w:p>
    <w:p>
      <w:pPr>
        <w:pStyle w:val="Normal"/>
        <w:keepNext/>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i w:val="false"/>
          <w:caps w:val="false"/>
          <w:smallCaps w:val="false"/>
          <w:strike w:val="false"/>
          <w:dstrike w:val="false"/>
          <w:color w:val="000000"/>
          <w:position w:val="0"/>
          <w:sz w:val="24"/>
          <w:sz w:val="24"/>
          <w:szCs w:val="24"/>
          <w:u w:val="none"/>
          <w:shd w:fill="FFFFFF" w:val="clear"/>
          <w:vertAlign w:val="baseline"/>
        </w:rPr>
        <w:t>XL REUNIÓN DE MINISTROS Y AUTORIDADES DE DESARROLLO SOCIAL (RMADS)</w:t>
      </w:r>
    </w:p>
    <w:p>
      <w:pPr>
        <w:pStyle w:val="Normal"/>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t xml:space="preserve">Se realizó en Montevideo el día 23 de noviembre de 2022, en ejercicio de la Presidencia </w:t>
      </w:r>
      <w:r>
        <w:rPr>
          <w:i/>
          <w:position w:val="0"/>
          <w:sz w:val="24"/>
          <w:vertAlign w:val="baseline"/>
        </w:rPr>
        <w:t>Pro Tempore</w:t>
      </w:r>
      <w:r>
        <w:rPr>
          <w:position w:val="0"/>
          <w:sz w:val="24"/>
          <w:vertAlign w:val="baseline"/>
        </w:rPr>
        <w:t xml:space="preserve"> de Uruguay (PPTU), la XL Reunión de Ministros y Autoridades de Desarrollo Social (RMADS), con la participación de las delegaciones de Argentina, Brasil, Paraguay y Uruguay.</w:t>
      </w:r>
    </w:p>
    <w:p>
      <w:pPr>
        <w:pStyle w:val="Normal"/>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t xml:space="preserve">El Ministro de Desarrollo Social del Uruguay, Martín Lema, en su carácter de Presidencia </w:t>
      </w:r>
      <w:r>
        <w:rPr>
          <w:i/>
          <w:position w:val="0"/>
          <w:sz w:val="24"/>
          <w:vertAlign w:val="baseline"/>
        </w:rPr>
        <w:t>Pro Tempore</w:t>
      </w:r>
      <w:r>
        <w:rPr>
          <w:position w:val="0"/>
          <w:sz w:val="24"/>
          <w:vertAlign w:val="baseline"/>
        </w:rPr>
        <w:t xml:space="preserve"> dio apertura a la reunión, saludando a la Subsecretaria de Asuntos Internacionales y Cooperación Federal del Ministerio de Desarrollo Social de la Nación de la República Argentina, Carolina González, el Jefe de la Asesoría Especial de Asuntos Estratégicos del Ministerio de Ciudadanía de la República Federativa del Brasil, Mauro Barreto Borges, al Vice Ministro de Políticas Sociales del Ministerio de Desarrollo Social de la República del Paraguay, Cayo Cáceres, así como las distinguidas delegaciones presentes y a la Directora Ejecutiva del Instituto Social del MERCOSUR (ISM), Mariana Penadés.</w:t>
      </w:r>
    </w:p>
    <w:p>
      <w:pPr>
        <w:pStyle w:val="Normal"/>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t xml:space="preserve">Seguidamente, el Ministro les dio la palabra a las autoridades participantes que agradecieron a la PPTU la invitación y resaltaron la importancia de esta convocatoria y, al mismo tiempo, felicitaron por los logros alcanzados durante esta presidencia y se comprometieron en la continuidad de acciones hacia la consolidación del proceso de integración social del MERCOSUR.  </w:t>
      </w:r>
    </w:p>
    <w:p>
      <w:pPr>
        <w:pStyle w:val="Normal"/>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r>
    </w:p>
    <w:p>
      <w:pPr>
        <w:pStyle w:val="Normal"/>
        <w:jc w:val="both"/>
        <w:rPr>
          <w:b w:val="false"/>
          <w:b w:val="false"/>
          <w:position w:val="0"/>
          <w:sz w:val="24"/>
          <w:vertAlign w:val="baseline"/>
        </w:rPr>
      </w:pPr>
      <w:r>
        <w:rPr>
          <w:position w:val="0"/>
          <w:sz w:val="24"/>
          <w:vertAlign w:val="baseline"/>
        </w:rPr>
        <w:t xml:space="preserve">La Lista de Participantes consta como </w:t>
      </w:r>
      <w:r>
        <w:rPr>
          <w:b/>
          <w:position w:val="0"/>
          <w:sz w:val="24"/>
          <w:vertAlign w:val="baseline"/>
        </w:rPr>
        <w:t>Anexo I</w:t>
      </w:r>
      <w:r>
        <w:rPr>
          <w:position w:val="0"/>
          <w:sz w:val="24"/>
          <w:vertAlign w:val="baseline"/>
        </w:rPr>
        <w:t>.</w:t>
      </w:r>
    </w:p>
    <w:p>
      <w:pPr>
        <w:pStyle w:val="Normal"/>
        <w:jc w:val="both"/>
        <w:rPr>
          <w:b w:val="false"/>
          <w:b w:val="false"/>
          <w:position w:val="0"/>
          <w:sz w:val="24"/>
          <w:vertAlign w:val="baseline"/>
        </w:rPr>
      </w:pPr>
      <w:r>
        <w:rPr>
          <w:b w:val="false"/>
          <w:position w:val="0"/>
          <w:sz w:val="24"/>
          <w:vertAlign w:val="baseline"/>
        </w:rPr>
      </w:r>
    </w:p>
    <w:p>
      <w:pPr>
        <w:pStyle w:val="Normal"/>
        <w:jc w:val="both"/>
        <w:rPr>
          <w:b w:val="false"/>
          <w:b w:val="false"/>
          <w:position w:val="0"/>
          <w:sz w:val="24"/>
          <w:vertAlign w:val="baseline"/>
        </w:rPr>
      </w:pPr>
      <w:r>
        <w:rPr>
          <w:position w:val="0"/>
          <w:sz w:val="24"/>
          <w:vertAlign w:val="baseline"/>
        </w:rPr>
        <w:t xml:space="preserve">La Agenda consta como </w:t>
      </w:r>
      <w:r>
        <w:rPr>
          <w:b/>
          <w:position w:val="0"/>
          <w:sz w:val="24"/>
          <w:vertAlign w:val="baseline"/>
        </w:rPr>
        <w:t>Anexo II</w:t>
      </w:r>
      <w:r>
        <w:rPr>
          <w:position w:val="0"/>
          <w:sz w:val="24"/>
          <w:vertAlign w:val="baseline"/>
        </w:rPr>
        <w:t>.</w:t>
      </w:r>
    </w:p>
    <w:p>
      <w:pPr>
        <w:pStyle w:val="Normal"/>
        <w:jc w:val="both"/>
        <w:rPr>
          <w:b w:val="false"/>
          <w:b w:val="false"/>
          <w:position w:val="0"/>
          <w:sz w:val="24"/>
          <w:vertAlign w:val="baseline"/>
        </w:rPr>
      </w:pPr>
      <w:r>
        <w:rPr>
          <w:b w:val="false"/>
          <w:position w:val="0"/>
          <w:sz w:val="24"/>
          <w:vertAlign w:val="baseline"/>
        </w:rPr>
      </w:r>
    </w:p>
    <w:p>
      <w:pPr>
        <w:pStyle w:val="Normal"/>
        <w:jc w:val="both"/>
        <w:rPr>
          <w:position w:val="0"/>
          <w:sz w:val="24"/>
          <w:vertAlign w:val="baseline"/>
        </w:rPr>
      </w:pPr>
      <w:r>
        <w:rPr>
          <w:position w:val="0"/>
          <w:sz w:val="24"/>
          <w:vertAlign w:val="baseline"/>
        </w:rPr>
        <w:t xml:space="preserve">El Resumen del Acta consta como </w:t>
      </w:r>
      <w:r>
        <w:rPr>
          <w:b/>
          <w:position w:val="0"/>
          <w:sz w:val="24"/>
          <w:vertAlign w:val="baseline"/>
        </w:rPr>
        <w:t>Anexo III</w:t>
      </w:r>
      <w:r>
        <w:rPr>
          <w:position w:val="0"/>
          <w:sz w:val="24"/>
          <w:vertAlign w:val="baseline"/>
        </w:rPr>
        <w:t>.</w:t>
      </w:r>
    </w:p>
    <w:p>
      <w:pPr>
        <w:pStyle w:val="Normal"/>
        <w:ind w:hanging="709"/>
        <w:jc w:val="both"/>
        <w:rPr>
          <w:position w:val="0"/>
          <w:sz w:val="24"/>
          <w:vertAlign w:val="baseline"/>
        </w:rPr>
      </w:pPr>
      <w:r>
        <w:rPr>
          <w:position w:val="0"/>
          <w:sz w:val="24"/>
          <w:vertAlign w:val="baseline"/>
        </w:rPr>
      </w:r>
    </w:p>
    <w:p>
      <w:pPr>
        <w:pStyle w:val="Normal"/>
        <w:ind w:hanging="709"/>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t>Fueron tratados los siguientes temas:</w:t>
      </w:r>
    </w:p>
    <w:p>
      <w:pPr>
        <w:pStyle w:val="Normal"/>
        <w:jc w:val="both"/>
        <w:rPr>
          <w:position w:val="0"/>
          <w:sz w:val="24"/>
          <w:vertAlign w:val="baseline"/>
        </w:rPr>
      </w:pPr>
      <w:r>
        <w:rPr>
          <w:position w:val="0"/>
          <w:sz w:val="24"/>
          <w:vertAlign w:val="baseline"/>
        </w:rPr>
      </w:r>
    </w:p>
    <w:p>
      <w:pPr>
        <w:pStyle w:val="Normal"/>
        <w:rPr>
          <w:position w:val="0"/>
          <w:sz w:val="24"/>
          <w:vertAlign w:val="baseline"/>
        </w:rPr>
      </w:pPr>
      <w:r>
        <w:rPr>
          <w:position w:val="0"/>
          <w:sz w:val="24"/>
          <w:vertAlign w:val="baseline"/>
        </w:rPr>
      </w:r>
    </w:p>
    <w:p>
      <w:pPr>
        <w:pStyle w:val="Normal"/>
        <w:numPr>
          <w:ilvl w:val="0"/>
          <w:numId w:val="1"/>
        </w:numPr>
        <w:ind w:left="284" w:hanging="284"/>
        <w:rPr/>
      </w:pPr>
      <w:r>
        <w:rPr>
          <w:b/>
          <w:position w:val="0"/>
          <w:sz w:val="24"/>
          <w:vertAlign w:val="baseline"/>
        </w:rPr>
        <w:t>APROBACIÓN DE LA AGENDA DEL ACTA.</w:t>
      </w:r>
    </w:p>
    <w:p>
      <w:pPr>
        <w:pStyle w:val="Normal"/>
        <w:jc w:val="both"/>
        <w:rPr>
          <w:b w:val="false"/>
          <w:b w:val="false"/>
          <w:position w:val="0"/>
          <w:sz w:val="24"/>
          <w:vertAlign w:val="baseline"/>
        </w:rPr>
      </w:pPr>
      <w:r>
        <w:rPr>
          <w:b w:val="false"/>
          <w:position w:val="0"/>
          <w:sz w:val="24"/>
          <w:vertAlign w:val="baseline"/>
        </w:rPr>
      </w:r>
    </w:p>
    <w:p>
      <w:pPr>
        <w:pStyle w:val="Normal"/>
        <w:jc w:val="both"/>
        <w:rPr>
          <w:position w:val="0"/>
          <w:sz w:val="24"/>
          <w:vertAlign w:val="baseline"/>
        </w:rPr>
      </w:pPr>
      <w:r>
        <w:rPr>
          <w:position w:val="0"/>
          <w:sz w:val="24"/>
          <w:vertAlign w:val="baseline"/>
        </w:rPr>
        <w:t>La PPTU presentó la agenda a las delegaciones, la cual fue aprobada sin modificaciones y consta en su anexo correspondiente.</w:t>
      </w:r>
    </w:p>
    <w:p>
      <w:pPr>
        <w:pStyle w:val="Normal"/>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r>
    </w:p>
    <w:p>
      <w:pPr>
        <w:pStyle w:val="Normal"/>
        <w:jc w:val="both"/>
        <w:rPr>
          <w:b w:val="false"/>
          <w:b w:val="false"/>
          <w:position w:val="0"/>
          <w:sz w:val="24"/>
          <w:vertAlign w:val="baseline"/>
        </w:rPr>
      </w:pPr>
      <w:r>
        <w:rPr>
          <w:b w:val="false"/>
          <w:position w:val="0"/>
          <w:sz w:val="24"/>
          <w:vertAlign w:val="baseline"/>
        </w:rPr>
      </w:r>
    </w:p>
    <w:p>
      <w:pPr>
        <w:pStyle w:val="Normal"/>
        <w:numPr>
          <w:ilvl w:val="0"/>
          <w:numId w:val="1"/>
        </w:numPr>
        <w:ind w:left="284" w:hanging="284"/>
        <w:jc w:val="both"/>
        <w:rPr/>
      </w:pPr>
      <w:r>
        <w:rPr>
          <w:b/>
          <w:position w:val="0"/>
          <w:sz w:val="24"/>
          <w:vertAlign w:val="baseline"/>
        </w:rPr>
        <w:t>INTERCAMBIO Y REFLEXIÓN</w:t>
      </w:r>
    </w:p>
    <w:p>
      <w:pPr>
        <w:pStyle w:val="Normal"/>
        <w:jc w:val="both"/>
        <w:rPr>
          <w:b w:val="false"/>
          <w:b w:val="false"/>
          <w:position w:val="0"/>
          <w:sz w:val="24"/>
          <w:vertAlign w:val="baseline"/>
        </w:rPr>
      </w:pPr>
      <w:r>
        <w:rPr>
          <w:b w:val="false"/>
          <w:position w:val="0"/>
          <w:sz w:val="24"/>
          <w:vertAlign w:val="baseline"/>
        </w:rPr>
      </w:r>
    </w:p>
    <w:p>
      <w:pPr>
        <w:pStyle w:val="Normal"/>
        <w:jc w:val="both"/>
        <w:rPr>
          <w:position w:val="0"/>
          <w:sz w:val="24"/>
          <w:vertAlign w:val="baseline"/>
        </w:rPr>
      </w:pPr>
      <w:r>
        <w:rPr>
          <w:position w:val="0"/>
          <w:sz w:val="24"/>
          <w:vertAlign w:val="baseline"/>
        </w:rPr>
        <w:t xml:space="preserve">Los Ministros y altas autoridades realizaron un intercambio de reflexiones a modo de balance sobre las políticas de protección social a nivel nacional y regional en el contexto post pandemia actual. </w:t>
      </w:r>
    </w:p>
    <w:p>
      <w:pPr>
        <w:pStyle w:val="Normal"/>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t>La delegación de Argentina planteó que una de las prioridades de gobierno es que  los programas sociales lleguen a sujetos y familias vulnerables, y que se fomente la inclusión a través de la educación, el trabajo y la promoción de proyectos productivos y socio comunitarios. Destacaron también la implementación de la Tarjeta Alimentar, en el marco del Plan Argentina Contra el Hambre, destinado a las familias más vulnerables, de modo de garantizar el consumo de alimentos de la canasta básica. La seguridad alimentaria de la población es una prioridad en el país, poniendo especial énfasis en mujeres embarazadas, con hijos/as y personas en situación de vulnerabilidad social. Además, se hizo mención, al Programa Nacional de Inclusión Socio productiva y Desarrollo Local, Potenciar Trabajo, el cual tiene como contraprestación participar en proyectos socio productivos, socio laborales, socio comunitarios, o a través de la terminalidad educativa. Finalmente, Argentina manifestó que en el marco de la PPTA continuará trabajando en el eje de los sistemas de protección social.</w:t>
      </w:r>
    </w:p>
    <w:p>
      <w:pPr>
        <w:pStyle w:val="Normal"/>
        <w:jc w:val="both"/>
        <w:rPr>
          <w:position w:val="0"/>
          <w:sz w:val="24"/>
          <w:vertAlign w:val="baseline"/>
        </w:rPr>
      </w:pPr>
      <w:r>
        <w:rPr>
          <w:position w:val="0"/>
          <w:sz w:val="24"/>
          <w:vertAlign w:val="baseline"/>
        </w:rPr>
      </w:r>
    </w:p>
    <w:p>
      <w:pPr>
        <w:pStyle w:val="Normal"/>
        <w:jc w:val="both"/>
        <w:rPr>
          <w:b w:val="false"/>
          <w:b w:val="false"/>
          <w:position w:val="0"/>
          <w:sz w:val="24"/>
          <w:vertAlign w:val="baseline"/>
        </w:rPr>
      </w:pPr>
      <w:r>
        <w:rPr>
          <w:position w:val="0"/>
          <w:sz w:val="24"/>
          <w:vertAlign w:val="baseline"/>
        </w:rPr>
        <w:t>La delegación de Brasil planteó que sigue priorizando las transferencias monetarias en el marco de la post pandemia y que continúan comprometidos en garantizar la seguridad alimentaria y nutricional, a través de distintos programas y acciones sociales, aspecto que impactó en un número importante de la población, identificadas por medio del desarrollo del Cadastro Único. Además, mencionó el deseo de compartir estos programas sociales exitosos con el resto de los países de la región.</w:t>
      </w:r>
    </w:p>
    <w:p>
      <w:pPr>
        <w:pStyle w:val="Normal"/>
        <w:jc w:val="both"/>
        <w:rPr>
          <w:b w:val="false"/>
          <w:b w:val="false"/>
          <w:position w:val="0"/>
          <w:sz w:val="24"/>
          <w:vertAlign w:val="baseline"/>
        </w:rPr>
      </w:pPr>
      <w:r>
        <w:rPr>
          <w:b w:val="false"/>
          <w:position w:val="0"/>
          <w:sz w:val="24"/>
          <w:vertAlign w:val="baseline"/>
        </w:rPr>
      </w:r>
    </w:p>
    <w:p>
      <w:pPr>
        <w:pStyle w:val="Normal"/>
        <w:jc w:val="both"/>
        <w:rPr>
          <w:position w:val="0"/>
          <w:sz w:val="24"/>
          <w:vertAlign w:val="baseline"/>
        </w:rPr>
      </w:pPr>
      <w:r>
        <w:rPr>
          <w:position w:val="0"/>
          <w:sz w:val="24"/>
          <w:vertAlign w:val="baseline"/>
        </w:rPr>
        <w:t xml:space="preserve">La delegación de Paraguay planteó el enorme desafío que significó la reprogramación de todos los servicios y actividades en el marco de la pandemia, y manifestó, entre otras prioridades, el fomento a la economía social y solidaria, los emprendimientos productivos, la autonomía y empoderamiento económico de las mujeres y el avance en la implementación de un Sistema Nacional de Cuidados.  </w:t>
      </w:r>
    </w:p>
    <w:p>
      <w:pPr>
        <w:pStyle w:val="Normal"/>
        <w:jc w:val="both"/>
        <w:rPr>
          <w:color w:val="FF0000"/>
          <w:position w:val="0"/>
          <w:sz w:val="24"/>
          <w:vertAlign w:val="baseline"/>
        </w:rPr>
      </w:pPr>
      <w:r>
        <w:rPr>
          <w:color w:val="FF0000"/>
          <w:position w:val="0"/>
          <w:sz w:val="24"/>
          <w:vertAlign w:val="baseline"/>
        </w:rPr>
      </w:r>
    </w:p>
    <w:p>
      <w:pPr>
        <w:pStyle w:val="Normal"/>
        <w:jc w:val="both"/>
        <w:rPr>
          <w:position w:val="0"/>
          <w:sz w:val="24"/>
          <w:vertAlign w:val="baseline"/>
        </w:rPr>
      </w:pPr>
      <w:r>
        <w:rPr>
          <w:position w:val="0"/>
          <w:sz w:val="24"/>
          <w:vertAlign w:val="baseline"/>
        </w:rPr>
        <w:t xml:space="preserve">La delegación de Uruguay planteó que están incorporando un nuevo enfoque en las políticas públicas vinculado a la salud mental y la prevención del suicidio, en el entendido de que es una dimensión muy importante de las personas para llegar a mejores niveles de libertad. Asimismo, puso a disposición de los ministerios de la región, la Campaña sobre el tema, que está desarrollando el Instituto Nacional de la Juventud, en la órbita del Ministerio de Desarrollo Social. </w:t>
      </w:r>
    </w:p>
    <w:p>
      <w:pPr>
        <w:pStyle w:val="Normal"/>
        <w:jc w:val="both"/>
        <w:rPr>
          <w:position w:val="0"/>
          <w:sz w:val="24"/>
          <w:vertAlign w:val="baseline"/>
        </w:rPr>
      </w:pPr>
      <w:r>
        <w:rPr>
          <w:position w:val="0"/>
          <w:sz w:val="24"/>
          <w:vertAlign w:val="baseline"/>
        </w:rPr>
      </w:r>
    </w:p>
    <w:p>
      <w:pPr>
        <w:pStyle w:val="Normal"/>
        <w:numPr>
          <w:ilvl w:val="0"/>
          <w:numId w:val="1"/>
        </w:numPr>
        <w:ind w:left="284" w:hanging="284"/>
        <w:rPr/>
      </w:pPr>
      <w:r>
        <w:rPr>
          <w:b/>
          <w:position w:val="0"/>
          <w:sz w:val="24"/>
          <w:vertAlign w:val="baseline"/>
        </w:rPr>
        <w:t>ACTIVIDADES DURANTE LA PPTU 2022</w:t>
      </w:r>
    </w:p>
    <w:p>
      <w:pPr>
        <w:pStyle w:val="Normal"/>
        <w:ind w:left="284" w:hanging="284"/>
        <w:rPr>
          <w:b w:val="false"/>
          <w:b w:val="false"/>
          <w:position w:val="0"/>
          <w:sz w:val="24"/>
          <w:vertAlign w:val="baseline"/>
        </w:rPr>
      </w:pPr>
      <w:r>
        <w:rPr>
          <w:b w:val="false"/>
          <w:position w:val="0"/>
          <w:sz w:val="24"/>
          <w:vertAlign w:val="baseline"/>
        </w:rPr>
      </w:r>
    </w:p>
    <w:p>
      <w:pPr>
        <w:pStyle w:val="Normal"/>
        <w:jc w:val="both"/>
        <w:rPr>
          <w:position w:val="0"/>
          <w:sz w:val="24"/>
          <w:vertAlign w:val="baseline"/>
        </w:rPr>
      </w:pPr>
      <w:r>
        <w:rPr>
          <w:position w:val="0"/>
          <w:sz w:val="24"/>
          <w:vertAlign w:val="baseline"/>
        </w:rPr>
        <w:t xml:space="preserve">La Presidencia </w:t>
      </w:r>
      <w:r>
        <w:rPr>
          <w:i/>
          <w:position w:val="0"/>
          <w:sz w:val="24"/>
          <w:vertAlign w:val="baseline"/>
        </w:rPr>
        <w:t>Pro Tempore</w:t>
      </w:r>
      <w:r>
        <w:rPr>
          <w:position w:val="0"/>
          <w:sz w:val="24"/>
          <w:vertAlign w:val="baseline"/>
        </w:rPr>
        <w:t xml:space="preserve"> presentó un balance de los resultados y actividades realizadas durante el semestre entre las cuales se destacaron las siguientes:</w:t>
      </w:r>
    </w:p>
    <w:p>
      <w:pPr>
        <w:pStyle w:val="Normal"/>
        <w:jc w:val="both"/>
        <w:rPr>
          <w:position w:val="0"/>
          <w:sz w:val="24"/>
          <w:vertAlign w:val="baseline"/>
        </w:rPr>
      </w:pPr>
      <w:r>
        <w:rPr>
          <w:position w:val="0"/>
          <w:sz w:val="24"/>
          <w:vertAlign w:val="baseline"/>
        </w:rPr>
      </w:r>
    </w:p>
    <w:p>
      <w:pPr>
        <w:pStyle w:val="Normal"/>
        <w:spacing w:lineRule="auto" w:line="240" w:before="7" w:after="0"/>
        <w:jc w:val="both"/>
        <w:rPr>
          <w:position w:val="0"/>
          <w:sz w:val="24"/>
          <w:vertAlign w:val="baseline"/>
        </w:rPr>
      </w:pPr>
      <w:r>
        <w:rPr>
          <w:position w:val="0"/>
          <w:sz w:val="24"/>
          <w:vertAlign w:val="baseline"/>
        </w:rPr>
      </w:r>
    </w:p>
    <w:p>
      <w:pPr>
        <w:pStyle w:val="Normal"/>
        <w:numPr>
          <w:ilvl w:val="0"/>
          <w:numId w:val="3"/>
        </w:numPr>
        <w:spacing w:lineRule="auto" w:line="240" w:before="7" w:after="0"/>
        <w:ind w:left="720" w:hanging="360"/>
        <w:jc w:val="both"/>
        <w:rPr>
          <w:color w:val="000000"/>
        </w:rPr>
      </w:pPr>
      <w:r>
        <w:rPr>
          <w:color w:val="000000"/>
          <w:position w:val="0"/>
          <w:sz w:val="24"/>
          <w:vertAlign w:val="baseline"/>
        </w:rPr>
        <w:t>Webinario sobre Educación Financiera: Intercambio a partir de las lecciones aprendidas de la experiencia de “Educação Financeira – Futuro na Mã o” del Ministerio de la Ciudadanía de Brasil.</w:t>
      </w:r>
    </w:p>
    <w:p>
      <w:pPr>
        <w:pStyle w:val="Normal"/>
        <w:numPr>
          <w:ilvl w:val="0"/>
          <w:numId w:val="3"/>
        </w:numPr>
        <w:spacing w:lineRule="auto" w:line="240" w:before="2" w:after="0"/>
        <w:ind w:left="720" w:hanging="360"/>
        <w:jc w:val="both"/>
        <w:rPr>
          <w:color w:val="000000"/>
        </w:rPr>
      </w:pPr>
      <w:r>
        <w:rPr>
          <w:color w:val="000000"/>
          <w:position w:val="0"/>
          <w:sz w:val="24"/>
          <w:vertAlign w:val="baseline"/>
        </w:rPr>
        <w:t>Seminario Internacional sobre Protección Social en el marco de la recuperación económica postpandemia en el MERCOSUR, centrado en la discusión sobre transferencias: sistemas de información, instrumentos de focalización e inclusión digital.</w:t>
      </w:r>
    </w:p>
    <w:p>
      <w:pPr>
        <w:pStyle w:val="Normal"/>
        <w:keepNext/>
        <w:keepLines w:val="false"/>
        <w:pageBreakBefore w:val="false"/>
        <w:widowControl/>
        <w:numPr>
          <w:ilvl w:val="0"/>
          <w:numId w:val="3"/>
        </w:numPr>
        <w:pBdr/>
        <w:shd w:val="clear" w:fill="auto"/>
        <w:spacing w:lineRule="auto" w:line="240" w:before="0" w:after="120"/>
        <w:ind w:left="720" w:right="0" w:hanging="360"/>
        <w:jc w:val="both"/>
        <w:rPr>
          <w:b w:val="false"/>
          <w:b w:val="false"/>
          <w:i w:val="false"/>
          <w:i w:val="false"/>
          <w:caps w:val="false"/>
          <w:smallCaps w:val="false"/>
          <w:strike w:val="false"/>
          <w:dstrike w:val="false"/>
          <w:color w:val="000000"/>
          <w:sz w:val="24"/>
          <w:szCs w:val="24"/>
          <w:highlight w:val="white"/>
          <w:u w:val="no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Curso y Seminario: Mercosur Social y Agenda 2030: Repensando las Políticas Públicas para no dejar a nadie atrás, que contó con el apoyo de las Oficinas de UNFPA de Argentina y Uruguay, la Organización Internacional para las Migraciones OIM y CEPAL. </w:t>
      </w:r>
    </w:p>
    <w:p>
      <w:pPr>
        <w:pStyle w:val="Normal"/>
        <w:keepNext/>
        <w:keepLines w:val="false"/>
        <w:pageBreakBefore w:val="false"/>
        <w:widowControl/>
        <w:numPr>
          <w:ilvl w:val="0"/>
          <w:numId w:val="3"/>
        </w:numPr>
        <w:pBdr/>
        <w:shd w:val="clear" w:fill="auto"/>
        <w:spacing w:lineRule="auto" w:line="240" w:before="0" w:after="120"/>
        <w:ind w:left="720" w:right="0" w:hanging="360"/>
        <w:jc w:val="both"/>
        <w:rPr>
          <w:b w:val="false"/>
          <w:b w:val="false"/>
          <w:i w:val="false"/>
          <w:i w:val="false"/>
          <w:caps w:val="false"/>
          <w:smallCaps w:val="false"/>
          <w:strike w:val="false"/>
          <w:dstrike w:val="false"/>
          <w:color w:val="000000"/>
          <w:sz w:val="24"/>
          <w:szCs w:val="24"/>
          <w:highlight w:val="white"/>
          <w:u w:val="no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Actividades de difusión de resultados del Proyecto Juventudes y Frontera realizadas en las diferentes ciudades de frontera organizadas en conjunto con UNFPA Uruguay.</w:t>
      </w:r>
    </w:p>
    <w:p>
      <w:pPr>
        <w:pStyle w:val="Normal"/>
        <w:jc w:val="both"/>
        <w:rPr>
          <w:color w:val="FF0000"/>
          <w:position w:val="0"/>
          <w:sz w:val="24"/>
          <w:vertAlign w:val="baseline"/>
        </w:rPr>
      </w:pPr>
      <w:r>
        <w:rPr>
          <w:color w:val="FF0000"/>
          <w:position w:val="0"/>
          <w:sz w:val="24"/>
          <w:vertAlign w:val="baseline"/>
        </w:rPr>
      </w:r>
    </w:p>
    <w:p>
      <w:pPr>
        <w:pStyle w:val="Normal"/>
        <w:jc w:val="both"/>
        <w:rPr>
          <w:b w:val="false"/>
          <w:b w:val="false"/>
          <w:position w:val="0"/>
          <w:sz w:val="24"/>
          <w:vertAlign w:val="baseline"/>
        </w:rPr>
      </w:pPr>
      <w:r>
        <w:rPr>
          <w:b/>
          <w:position w:val="0"/>
          <w:sz w:val="24"/>
          <w:vertAlign w:val="baseline"/>
        </w:rPr>
        <w:t>4. PRESENTACIÓN DE RESULTADOS DE LA XLII REUNIÓN DEL CONSEJO DEL INSTITUTO SOCIAL DEL MERCOSUR (CISM)</w:t>
      </w:r>
    </w:p>
    <w:p>
      <w:pPr>
        <w:pStyle w:val="Normal"/>
        <w:jc w:val="both"/>
        <w:rPr>
          <w:b w:val="false"/>
          <w:b w:val="false"/>
          <w:position w:val="0"/>
          <w:sz w:val="24"/>
          <w:vertAlign w:val="baseline"/>
        </w:rPr>
      </w:pPr>
      <w:r>
        <w:rPr>
          <w:b w:val="false"/>
          <w:position w:val="0"/>
          <w:sz w:val="24"/>
          <w:vertAlign w:val="baseline"/>
        </w:rPr>
      </w:r>
    </w:p>
    <w:p>
      <w:pPr>
        <w:pStyle w:val="Normal"/>
        <w:jc w:val="both"/>
        <w:rPr>
          <w:position w:val="0"/>
          <w:sz w:val="24"/>
          <w:vertAlign w:val="baseline"/>
        </w:rPr>
      </w:pPr>
      <w:r>
        <w:rPr>
          <w:position w:val="0"/>
          <w:sz w:val="24"/>
          <w:vertAlign w:val="baseline"/>
        </w:rPr>
        <w:t xml:space="preserve">La Presidencia </w:t>
      </w:r>
      <w:r>
        <w:rPr>
          <w:i/>
          <w:position w:val="0"/>
          <w:sz w:val="24"/>
          <w:vertAlign w:val="baseline"/>
        </w:rPr>
        <w:t>Pro Tempore</w:t>
      </w:r>
      <w:r>
        <w:rPr>
          <w:position w:val="0"/>
          <w:sz w:val="24"/>
          <w:vertAlign w:val="baseline"/>
        </w:rPr>
        <w:t xml:space="preserve"> presentó los resultados de la XLII reunión del Consejo del Instituto Social del MERCOSUR (CISM), realizada el 22 de noviembre de 2022. El Acta consta como </w:t>
      </w:r>
      <w:r>
        <w:rPr>
          <w:b/>
          <w:position w:val="0"/>
          <w:sz w:val="24"/>
          <w:vertAlign w:val="baseline"/>
        </w:rPr>
        <w:t>Anexo V</w:t>
      </w:r>
    </w:p>
    <w:p>
      <w:pPr>
        <w:pStyle w:val="Normal"/>
        <w:jc w:val="both"/>
        <w:rPr>
          <w:position w:val="0"/>
          <w:sz w:val="24"/>
          <w:vertAlign w:val="baseline"/>
        </w:rPr>
      </w:pPr>
      <w:r>
        <w:rPr>
          <w:position w:val="0"/>
          <w:sz w:val="24"/>
          <w:vertAlign w:val="baseline"/>
        </w:rPr>
      </w:r>
    </w:p>
    <w:p>
      <w:pPr>
        <w:pStyle w:val="Normal"/>
        <w:jc w:val="both"/>
        <w:rPr>
          <w:b w:val="false"/>
          <w:b w:val="false"/>
          <w:position w:val="0"/>
          <w:sz w:val="24"/>
          <w:vertAlign w:val="baseline"/>
        </w:rPr>
      </w:pPr>
      <w:r>
        <w:rPr>
          <w:b/>
          <w:position w:val="0"/>
          <w:sz w:val="24"/>
          <w:vertAlign w:val="baseline"/>
        </w:rPr>
        <w:t xml:space="preserve">5. PRESENTACIÓN DE LOS RESULTADOS DE LA LII REUNIÓN DEL GRUPO TÉCNICO DE LA REUNIÓN DE MINISTROS DE DESARROLLO SOCIAL </w:t>
      </w:r>
    </w:p>
    <w:p>
      <w:pPr>
        <w:pStyle w:val="Normal"/>
        <w:jc w:val="both"/>
        <w:rPr>
          <w:b w:val="false"/>
          <w:b w:val="false"/>
          <w:position w:val="0"/>
          <w:sz w:val="24"/>
          <w:vertAlign w:val="baseline"/>
        </w:rPr>
      </w:pPr>
      <w:r>
        <w:rPr>
          <w:b w:val="false"/>
          <w:position w:val="0"/>
          <w:sz w:val="24"/>
          <w:vertAlign w:val="baseline"/>
        </w:rPr>
      </w:r>
    </w:p>
    <w:p>
      <w:pPr>
        <w:pStyle w:val="Normal"/>
        <w:jc w:val="both"/>
        <w:rPr/>
      </w:pPr>
      <w:r>
        <w:rPr>
          <w:position w:val="0"/>
          <w:sz w:val="24"/>
          <w:vertAlign w:val="baseline"/>
        </w:rPr>
        <w:t xml:space="preserve">La Presidencia </w:t>
      </w:r>
      <w:r>
        <w:rPr>
          <w:i/>
          <w:position w:val="0"/>
          <w:sz w:val="24"/>
          <w:vertAlign w:val="baseline"/>
        </w:rPr>
        <w:t>Pro Tempore</w:t>
      </w:r>
      <w:r>
        <w:rPr>
          <w:position w:val="0"/>
          <w:sz w:val="24"/>
          <w:vertAlign w:val="baseline"/>
        </w:rPr>
        <w:t xml:space="preserve"> presentó los resultados de la LII Reunión del Grupo Técnico de la Reunión de Ministros de Desarrollo Social (RMADS-GT), realizada el 22 de noviembre de 2022. El Acta consta como </w:t>
      </w:r>
      <w:r>
        <w:rPr>
          <w:b/>
          <w:position w:val="0"/>
          <w:sz w:val="24"/>
          <w:highlight w:val="white"/>
          <w:vertAlign w:val="baseline"/>
        </w:rPr>
        <w:t>Anexo VI</w:t>
      </w:r>
      <w:r>
        <w:rPr>
          <w:b w:val="false"/>
          <w:position w:val="0"/>
          <w:sz w:val="24"/>
          <w:highlight w:val="white"/>
          <w:vertAlign w:val="baseline"/>
        </w:rPr>
        <w:t>.</w:t>
      </w:r>
    </w:p>
    <w:p>
      <w:pPr>
        <w:pStyle w:val="Normal"/>
        <w:jc w:val="both"/>
        <w:rPr>
          <w:b w:val="false"/>
          <w:b w:val="false"/>
          <w:position w:val="0"/>
          <w:sz w:val="24"/>
          <w:vertAlign w:val="baseline"/>
        </w:rPr>
      </w:pPr>
      <w:r>
        <w:rPr>
          <w:b w:val="false"/>
          <w:position w:val="0"/>
          <w:sz w:val="24"/>
          <w:vertAlign w:val="baseline"/>
        </w:rPr>
      </w:r>
    </w:p>
    <w:p>
      <w:pPr>
        <w:pStyle w:val="Normal"/>
        <w:keepNext/>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i w:val="false"/>
          <w:caps w:val="false"/>
          <w:smallCaps w:val="false"/>
          <w:strike w:val="false"/>
          <w:dstrike w:val="false"/>
          <w:color w:val="000000"/>
          <w:position w:val="0"/>
          <w:sz w:val="24"/>
          <w:sz w:val="24"/>
          <w:szCs w:val="24"/>
          <w:u w:val="none"/>
          <w:shd w:fill="FFFFFF" w:val="clear"/>
          <w:vertAlign w:val="baseline"/>
        </w:rPr>
        <w:t>PRÓXIMA REUNIÓN</w:t>
      </w:r>
    </w:p>
    <w:p>
      <w:pPr>
        <w:pStyle w:val="Normal"/>
        <w:keepNext/>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La próxima reunión de la RMADS será convocada oportunamente por la PPT en ejercicio.</w:t>
      </w:r>
    </w:p>
    <w:p>
      <w:pPr>
        <w:pStyle w:val="Normal"/>
        <w:keepNext/>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i w:val="false"/>
          <w:caps w:val="false"/>
          <w:smallCaps w:val="false"/>
          <w:strike w:val="false"/>
          <w:dstrike w:val="false"/>
          <w:color w:val="000000"/>
          <w:position w:val="0"/>
          <w:sz w:val="24"/>
          <w:sz w:val="24"/>
          <w:szCs w:val="24"/>
          <w:u w:val="none"/>
          <w:shd w:fill="FFFFFF" w:val="clear"/>
          <w:vertAlign w:val="baseline"/>
        </w:rPr>
        <w:t>ANEXOS</w:t>
      </w:r>
    </w:p>
    <w:p>
      <w:pPr>
        <w:pStyle w:val="Normal"/>
        <w:tabs>
          <w:tab w:val="center" w:pos="4819" w:leader="none"/>
          <w:tab w:val="right" w:pos="9071" w:leader="none"/>
        </w:tabs>
        <w:jc w:val="both"/>
        <w:rPr>
          <w:b w:val="false"/>
          <w:b w:val="false"/>
          <w:position w:val="0"/>
          <w:sz w:val="24"/>
          <w:vertAlign w:val="baseline"/>
        </w:rPr>
      </w:pPr>
      <w:r>
        <w:rPr>
          <w:b w:val="false"/>
          <w:position w:val="0"/>
          <w:sz w:val="24"/>
          <w:vertAlign w:val="baseline"/>
        </w:rPr>
      </w:r>
    </w:p>
    <w:p>
      <w:pPr>
        <w:pStyle w:val="Normal"/>
        <w:tabs>
          <w:tab w:val="center" w:pos="4819" w:leader="none"/>
          <w:tab w:val="right" w:pos="9071" w:leader="none"/>
        </w:tabs>
        <w:jc w:val="both"/>
        <w:rPr>
          <w:position w:val="0"/>
          <w:sz w:val="24"/>
          <w:vertAlign w:val="baseline"/>
        </w:rPr>
      </w:pPr>
      <w:r>
        <w:rPr>
          <w:position w:val="0"/>
          <w:sz w:val="24"/>
          <w:vertAlign w:val="baseline"/>
        </w:rPr>
        <w:t>Los Anexos que forman parte del Acta son los siguientes:</w:t>
      </w:r>
    </w:p>
    <w:p>
      <w:pPr>
        <w:pStyle w:val="Normal"/>
        <w:keepNext/>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r>
    </w:p>
    <w:tbl>
      <w:tblPr>
        <w:tblStyle w:val="Table1"/>
        <w:tblW w:w="8674"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1668"/>
        <w:gridCol w:w="7005"/>
      </w:tblGrid>
      <w:tr>
        <w:trPr/>
        <w:tc>
          <w:tcPr>
            <w:tcW w:w="16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i w:val="false"/>
                <w:caps w:val="false"/>
                <w:smallCaps w:val="false"/>
                <w:strike w:val="false"/>
                <w:dstrike w:val="false"/>
                <w:color w:val="000000"/>
                <w:position w:val="0"/>
                <w:sz w:val="24"/>
                <w:sz w:val="24"/>
                <w:szCs w:val="24"/>
                <w:u w:val="none"/>
                <w:shd w:fill="FFFFFF" w:val="clear"/>
                <w:vertAlign w:val="baseline"/>
              </w:rPr>
              <w:t>Anexo I</w:t>
            </w:r>
          </w:p>
        </w:tc>
        <w:tc>
          <w:tcPr>
            <w:tcW w:w="7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Lista de Participantes</w:t>
            </w:r>
          </w:p>
        </w:tc>
      </w:tr>
      <w:tr>
        <w:trPr/>
        <w:tc>
          <w:tcPr>
            <w:tcW w:w="16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i w:val="false"/>
                <w:caps w:val="false"/>
                <w:smallCaps w:val="false"/>
                <w:strike w:val="false"/>
                <w:dstrike w:val="false"/>
                <w:color w:val="000000"/>
                <w:position w:val="0"/>
                <w:sz w:val="24"/>
                <w:sz w:val="24"/>
                <w:szCs w:val="24"/>
                <w:u w:val="none"/>
                <w:shd w:fill="FFFFFF" w:val="clear"/>
                <w:vertAlign w:val="baseline"/>
              </w:rPr>
              <w:t>Anexo II</w:t>
            </w:r>
          </w:p>
        </w:tc>
        <w:tc>
          <w:tcPr>
            <w:tcW w:w="7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Agenda</w:t>
            </w:r>
          </w:p>
        </w:tc>
      </w:tr>
      <w:tr>
        <w:trPr>
          <w:trHeight w:val="424" w:hRule="atLeast"/>
        </w:trPr>
        <w:tc>
          <w:tcPr>
            <w:tcW w:w="16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i w:val="false"/>
                <w:caps w:val="false"/>
                <w:smallCaps w:val="false"/>
                <w:strike w:val="false"/>
                <w:dstrike w:val="false"/>
                <w:color w:val="000000"/>
                <w:position w:val="0"/>
                <w:sz w:val="24"/>
                <w:sz w:val="24"/>
                <w:szCs w:val="24"/>
                <w:u w:val="none"/>
                <w:shd w:fill="FFFFFF" w:val="clear"/>
                <w:vertAlign w:val="baseline"/>
              </w:rPr>
              <w:t>Anexo III</w:t>
            </w:r>
          </w:p>
        </w:tc>
        <w:tc>
          <w:tcPr>
            <w:tcW w:w="7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Resumen del Acta</w:t>
            </w:r>
          </w:p>
        </w:tc>
      </w:tr>
      <w:tr>
        <w:trPr>
          <w:trHeight w:val="424" w:hRule="atLeast"/>
        </w:trPr>
        <w:tc>
          <w:tcPr>
            <w:tcW w:w="16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i w:val="false"/>
                <w:caps w:val="false"/>
                <w:smallCaps w:val="false"/>
                <w:strike w:val="false"/>
                <w:dstrike w:val="false"/>
                <w:color w:val="000000"/>
                <w:position w:val="0"/>
                <w:sz w:val="24"/>
                <w:sz w:val="24"/>
                <w:szCs w:val="24"/>
                <w:u w:val="none"/>
                <w:shd w:fill="FFFFFF" w:val="clear"/>
                <w:vertAlign w:val="baseline"/>
              </w:rPr>
              <w:t>Anexo IV</w:t>
            </w:r>
          </w:p>
        </w:tc>
        <w:tc>
          <w:tcPr>
            <w:tcW w:w="7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Informe de Actividades -PPTU</w:t>
            </w:r>
          </w:p>
        </w:tc>
      </w:tr>
      <w:tr>
        <w:trPr>
          <w:trHeight w:val="408" w:hRule="atLeast"/>
        </w:trPr>
        <w:tc>
          <w:tcPr>
            <w:tcW w:w="16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i w:val="false"/>
                <w:caps w:val="false"/>
                <w:smallCaps w:val="false"/>
                <w:strike w:val="false"/>
                <w:dstrike w:val="false"/>
                <w:color w:val="000000"/>
                <w:position w:val="0"/>
                <w:sz w:val="24"/>
                <w:sz w:val="24"/>
                <w:szCs w:val="24"/>
                <w:u w:val="none"/>
                <w:shd w:fill="FFFFFF" w:val="clear"/>
                <w:vertAlign w:val="baseline"/>
              </w:rPr>
              <w:t>Anexo V</w:t>
            </w:r>
          </w:p>
        </w:tc>
        <w:tc>
          <w:tcPr>
            <w:tcW w:w="7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Acta de la XLII CISM</w:t>
            </w:r>
          </w:p>
        </w:tc>
      </w:tr>
      <w:tr>
        <w:trPr>
          <w:trHeight w:val="408" w:hRule="atLeast"/>
        </w:trPr>
        <w:tc>
          <w:tcPr>
            <w:tcW w:w="16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i w:val="false"/>
                <w:caps w:val="false"/>
                <w:smallCaps w:val="false"/>
                <w:strike w:val="false"/>
                <w:dstrike w:val="false"/>
                <w:color w:val="000000"/>
                <w:position w:val="0"/>
                <w:sz w:val="24"/>
                <w:sz w:val="24"/>
                <w:szCs w:val="24"/>
                <w:u w:val="none"/>
                <w:shd w:fill="FFFFFF" w:val="clear"/>
                <w:vertAlign w:val="baseline"/>
              </w:rPr>
              <w:t>Anexo VI</w:t>
            </w:r>
          </w:p>
        </w:tc>
        <w:tc>
          <w:tcPr>
            <w:tcW w:w="7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keepNext/>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Acta de la LII RMADS-GT</w:t>
            </w:r>
          </w:p>
        </w:tc>
      </w:tr>
    </w:tbl>
    <w:p>
      <w:pPr>
        <w:pStyle w:val="Normal"/>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r>
    </w:p>
    <w:p>
      <w:pPr>
        <w:pStyle w:val="Normal"/>
        <w:jc w:val="both"/>
        <w:rPr>
          <w:position w:val="0"/>
          <w:sz w:val="24"/>
          <w:vertAlign w:val="baseline"/>
        </w:rPr>
      </w:pPr>
      <w:r>
        <w:rPr>
          <w:position w:val="0"/>
          <w:sz w:val="24"/>
          <w:vertAlign w:val="baseline"/>
        </w:rPr>
      </w:r>
    </w:p>
    <w:tbl>
      <w:tblPr>
        <w:tblStyle w:val="Table2"/>
        <w:tblW w:w="9071" w:type="dxa"/>
        <w:jc w:val="left"/>
        <w:tblInd w:w="0" w:type="dxa"/>
        <w:tblBorders/>
        <w:tblCellMar>
          <w:top w:w="0" w:type="dxa"/>
          <w:left w:w="108" w:type="dxa"/>
          <w:bottom w:w="0" w:type="dxa"/>
          <w:right w:w="108" w:type="dxa"/>
        </w:tblCellMar>
        <w:tblLook w:val="0000"/>
      </w:tblPr>
      <w:tblGrid>
        <w:gridCol w:w="4890"/>
        <w:gridCol w:w="4180"/>
      </w:tblGrid>
      <w:tr>
        <w:trPr>
          <w:trHeight w:val="1734" w:hRule="atLeast"/>
        </w:trPr>
        <w:tc>
          <w:tcPr>
            <w:tcW w:w="4890" w:type="dxa"/>
            <w:tcBorders/>
            <w:shd w:fill="auto" w:val="clear"/>
          </w:tcPr>
          <w:p>
            <w:pPr>
              <w:pStyle w:val="Normal"/>
              <w:widowControl w:val="false"/>
              <w:tabs>
                <w:tab w:val="center" w:pos="4252" w:leader="none"/>
                <w:tab w:val="right" w:pos="8504" w:leader="none"/>
              </w:tabs>
              <w:ind w:left="38" w:hanging="0"/>
              <w:jc w:val="center"/>
              <w:rPr>
                <w:position w:val="0"/>
                <w:sz w:val="24"/>
                <w:vertAlign w:val="baseline"/>
              </w:rPr>
            </w:pPr>
            <w:r>
              <w:rPr>
                <w:b/>
                <w:position w:val="0"/>
                <w:sz w:val="24"/>
                <w:vertAlign w:val="baseline"/>
              </w:rPr>
              <w:t>______________________________</w:t>
            </w:r>
          </w:p>
          <w:p>
            <w:pPr>
              <w:pStyle w:val="Normal"/>
              <w:widowControl w:val="false"/>
              <w:tabs>
                <w:tab w:val="center" w:pos="4252" w:leader="none"/>
                <w:tab w:val="right" w:pos="8504" w:leader="none"/>
              </w:tabs>
              <w:ind w:left="38" w:hanging="0"/>
              <w:jc w:val="center"/>
              <w:rPr>
                <w:b w:val="false"/>
                <w:b w:val="false"/>
                <w:position w:val="0"/>
                <w:sz w:val="24"/>
                <w:vertAlign w:val="baseline"/>
              </w:rPr>
            </w:pPr>
            <w:r>
              <w:rPr>
                <w:position w:val="0"/>
                <w:sz w:val="24"/>
                <w:vertAlign w:val="baseline"/>
              </w:rPr>
              <w:t>Por la Delegación de Argentina</w:t>
            </w:r>
          </w:p>
        </w:tc>
        <w:tc>
          <w:tcPr>
            <w:tcW w:w="4180" w:type="dxa"/>
            <w:tcBorders/>
            <w:shd w:fill="auto" w:val="clear"/>
          </w:tcPr>
          <w:p>
            <w:pPr>
              <w:pStyle w:val="Normal"/>
              <w:widowControl w:val="false"/>
              <w:tabs>
                <w:tab w:val="center" w:pos="4252" w:leader="none"/>
                <w:tab w:val="right" w:pos="8504" w:leader="none"/>
              </w:tabs>
              <w:ind w:left="38" w:hanging="0"/>
              <w:jc w:val="center"/>
              <w:rPr>
                <w:position w:val="0"/>
                <w:sz w:val="24"/>
                <w:vertAlign w:val="baseline"/>
              </w:rPr>
            </w:pPr>
            <w:r>
              <w:rPr>
                <w:b/>
                <w:position w:val="0"/>
                <w:sz w:val="24"/>
                <w:vertAlign w:val="baseline"/>
              </w:rPr>
              <w:t>_____________________________</w:t>
            </w:r>
          </w:p>
          <w:p>
            <w:pPr>
              <w:pStyle w:val="Normal"/>
              <w:widowControl w:val="false"/>
              <w:tabs>
                <w:tab w:val="center" w:pos="4252" w:leader="none"/>
                <w:tab w:val="right" w:pos="8504" w:leader="none"/>
              </w:tabs>
              <w:ind w:left="38" w:hanging="0"/>
              <w:jc w:val="center"/>
              <w:rPr>
                <w:position w:val="0"/>
                <w:sz w:val="24"/>
                <w:vertAlign w:val="baseline"/>
              </w:rPr>
            </w:pPr>
            <w:r>
              <w:rPr>
                <w:position w:val="0"/>
                <w:sz w:val="24"/>
                <w:vertAlign w:val="baseline"/>
              </w:rPr>
              <w:t>Por la Delegación de Brasil</w:t>
            </w:r>
          </w:p>
          <w:p>
            <w:pPr>
              <w:pStyle w:val="Normal"/>
              <w:widowControl w:val="false"/>
              <w:tabs>
                <w:tab w:val="left" w:pos="1418" w:leader="none"/>
                <w:tab w:val="center" w:pos="4252" w:leader="none"/>
                <w:tab w:val="right" w:pos="8504" w:leader="none"/>
              </w:tabs>
              <w:ind w:left="4417" w:hanging="4417"/>
              <w:jc w:val="center"/>
              <w:rPr>
                <w:position w:val="0"/>
                <w:sz w:val="24"/>
                <w:vertAlign w:val="baseline"/>
              </w:rPr>
            </w:pPr>
            <w:r>
              <w:rPr>
                <w:position w:val="0"/>
                <w:sz w:val="24"/>
                <w:vertAlign w:val="baseline"/>
              </w:rPr>
            </w:r>
          </w:p>
          <w:p>
            <w:pPr>
              <w:pStyle w:val="Normal"/>
              <w:widowControl w:val="false"/>
              <w:tabs>
                <w:tab w:val="left" w:pos="1418" w:leader="none"/>
                <w:tab w:val="center" w:pos="4252" w:leader="none"/>
                <w:tab w:val="right" w:pos="8504" w:leader="none"/>
              </w:tabs>
              <w:rPr>
                <w:b w:val="false"/>
                <w:b w:val="false"/>
                <w:position w:val="0"/>
                <w:sz w:val="24"/>
                <w:vertAlign w:val="baseline"/>
              </w:rPr>
            </w:pPr>
            <w:r>
              <w:rPr>
                <w:b w:val="false"/>
                <w:position w:val="0"/>
                <w:sz w:val="24"/>
                <w:vertAlign w:val="baseline"/>
              </w:rPr>
            </w:r>
          </w:p>
          <w:p>
            <w:pPr>
              <w:pStyle w:val="Normal"/>
              <w:widowControl w:val="false"/>
              <w:tabs>
                <w:tab w:val="left" w:pos="1418" w:leader="none"/>
                <w:tab w:val="center" w:pos="4252" w:leader="none"/>
                <w:tab w:val="right" w:pos="8504" w:leader="none"/>
              </w:tabs>
              <w:rPr>
                <w:b w:val="false"/>
                <w:b w:val="false"/>
                <w:position w:val="0"/>
                <w:sz w:val="24"/>
                <w:vertAlign w:val="baseline"/>
              </w:rPr>
            </w:pPr>
            <w:r>
              <w:rPr>
                <w:b w:val="false"/>
                <w:position w:val="0"/>
                <w:sz w:val="24"/>
                <w:vertAlign w:val="baseline"/>
              </w:rPr>
            </w:r>
          </w:p>
          <w:p>
            <w:pPr>
              <w:pStyle w:val="Normal"/>
              <w:widowControl w:val="false"/>
              <w:tabs>
                <w:tab w:val="left" w:pos="1418" w:leader="none"/>
                <w:tab w:val="center" w:pos="4252" w:leader="none"/>
                <w:tab w:val="right" w:pos="8504" w:leader="none"/>
              </w:tabs>
              <w:ind w:left="4417" w:hanging="4417"/>
              <w:jc w:val="center"/>
              <w:rPr>
                <w:b w:val="false"/>
                <w:b w:val="false"/>
                <w:position w:val="0"/>
                <w:sz w:val="24"/>
                <w:vertAlign w:val="baseline"/>
              </w:rPr>
            </w:pPr>
            <w:r>
              <w:rPr>
                <w:b w:val="false"/>
                <w:position w:val="0"/>
                <w:sz w:val="24"/>
                <w:vertAlign w:val="baseline"/>
              </w:rPr>
            </w:r>
          </w:p>
        </w:tc>
      </w:tr>
      <w:tr>
        <w:trPr>
          <w:trHeight w:val="1947" w:hRule="atLeast"/>
        </w:trPr>
        <w:tc>
          <w:tcPr>
            <w:tcW w:w="4890" w:type="dxa"/>
            <w:tcBorders/>
            <w:shd w:fill="auto" w:val="clear"/>
          </w:tcPr>
          <w:p>
            <w:pPr>
              <w:pStyle w:val="Normal"/>
              <w:widowControl w:val="false"/>
              <w:tabs>
                <w:tab w:val="center" w:pos="4252" w:leader="none"/>
                <w:tab w:val="right" w:pos="8504" w:leader="none"/>
              </w:tabs>
              <w:jc w:val="center"/>
              <w:rPr>
                <w:b w:val="false"/>
                <w:b w:val="false"/>
                <w:position w:val="0"/>
                <w:sz w:val="24"/>
                <w:vertAlign w:val="baseline"/>
              </w:rPr>
            </w:pPr>
            <w:r>
              <w:rPr>
                <w:b w:val="false"/>
                <w:position w:val="0"/>
                <w:sz w:val="24"/>
                <w:vertAlign w:val="baseline"/>
              </w:rPr>
            </w:r>
          </w:p>
          <w:p>
            <w:pPr>
              <w:pStyle w:val="Normal"/>
              <w:widowControl w:val="false"/>
              <w:tabs>
                <w:tab w:val="center" w:pos="4252" w:leader="none"/>
                <w:tab w:val="right" w:pos="8504" w:leader="none"/>
              </w:tabs>
              <w:ind w:left="38" w:hanging="0"/>
              <w:jc w:val="center"/>
              <w:rPr>
                <w:position w:val="0"/>
                <w:sz w:val="24"/>
                <w:vertAlign w:val="baseline"/>
              </w:rPr>
            </w:pPr>
            <w:r>
              <w:rPr>
                <w:b/>
                <w:position w:val="0"/>
                <w:sz w:val="24"/>
                <w:vertAlign w:val="baseline"/>
              </w:rPr>
              <w:t>______________________________</w:t>
            </w:r>
          </w:p>
          <w:p>
            <w:pPr>
              <w:pStyle w:val="Normal"/>
              <w:widowControl w:val="false"/>
              <w:tabs>
                <w:tab w:val="center" w:pos="4252" w:leader="none"/>
                <w:tab w:val="right" w:pos="8504" w:leader="none"/>
              </w:tabs>
              <w:ind w:left="38" w:hanging="0"/>
              <w:jc w:val="center"/>
              <w:rPr>
                <w:position w:val="0"/>
                <w:sz w:val="24"/>
                <w:vertAlign w:val="baseline"/>
              </w:rPr>
            </w:pPr>
            <w:r>
              <w:rPr>
                <w:position w:val="0"/>
                <w:sz w:val="24"/>
                <w:vertAlign w:val="baseline"/>
              </w:rPr>
              <w:t>Por la Delegación de Paraguay</w:t>
            </w:r>
          </w:p>
          <w:p>
            <w:pPr>
              <w:pStyle w:val="Normal"/>
              <w:widowControl w:val="false"/>
              <w:tabs>
                <w:tab w:val="left" w:pos="1418" w:leader="none"/>
                <w:tab w:val="center" w:pos="4252" w:leader="none"/>
                <w:tab w:val="right" w:pos="8504" w:leader="none"/>
              </w:tabs>
              <w:ind w:left="4417" w:hanging="4417"/>
              <w:jc w:val="center"/>
              <w:rPr>
                <w:position w:val="0"/>
                <w:sz w:val="24"/>
                <w:vertAlign w:val="baseline"/>
              </w:rPr>
            </w:pPr>
            <w:r>
              <w:rPr>
                <w:position w:val="0"/>
                <w:sz w:val="24"/>
                <w:vertAlign w:val="baseline"/>
              </w:rPr>
            </w:r>
          </w:p>
        </w:tc>
        <w:tc>
          <w:tcPr>
            <w:tcW w:w="4180" w:type="dxa"/>
            <w:tcBorders/>
            <w:shd w:fill="auto" w:val="clear"/>
          </w:tcPr>
          <w:p>
            <w:pPr>
              <w:pStyle w:val="Normal"/>
              <w:widowControl w:val="false"/>
              <w:tabs>
                <w:tab w:val="center" w:pos="4252" w:leader="none"/>
                <w:tab w:val="right" w:pos="8504" w:leader="none"/>
              </w:tabs>
              <w:ind w:left="38" w:hanging="0"/>
              <w:jc w:val="center"/>
              <w:rPr>
                <w:b w:val="false"/>
                <w:b w:val="false"/>
                <w:position w:val="0"/>
                <w:sz w:val="24"/>
                <w:vertAlign w:val="baseline"/>
              </w:rPr>
            </w:pPr>
            <w:r>
              <w:rPr>
                <w:b w:val="false"/>
                <w:position w:val="0"/>
                <w:sz w:val="24"/>
                <w:vertAlign w:val="baseline"/>
              </w:rPr>
            </w:r>
          </w:p>
          <w:p>
            <w:pPr>
              <w:pStyle w:val="Normal"/>
              <w:widowControl w:val="false"/>
              <w:tabs>
                <w:tab w:val="center" w:pos="4252" w:leader="none"/>
                <w:tab w:val="right" w:pos="8504" w:leader="none"/>
              </w:tabs>
              <w:ind w:left="38" w:hanging="0"/>
              <w:jc w:val="center"/>
              <w:rPr>
                <w:position w:val="0"/>
                <w:sz w:val="24"/>
                <w:vertAlign w:val="baseline"/>
              </w:rPr>
            </w:pPr>
            <w:r>
              <w:rPr>
                <w:b/>
                <w:position w:val="0"/>
                <w:sz w:val="24"/>
                <w:vertAlign w:val="baseline"/>
              </w:rPr>
              <w:t>____________________________</w:t>
            </w:r>
          </w:p>
          <w:p>
            <w:pPr>
              <w:pStyle w:val="Normal"/>
              <w:widowControl w:val="false"/>
              <w:tabs>
                <w:tab w:val="center" w:pos="4252" w:leader="none"/>
                <w:tab w:val="right" w:pos="8504" w:leader="none"/>
              </w:tabs>
              <w:ind w:left="38" w:hanging="0"/>
              <w:jc w:val="center"/>
              <w:rPr>
                <w:position w:val="0"/>
                <w:sz w:val="24"/>
                <w:vertAlign w:val="baseline"/>
              </w:rPr>
            </w:pPr>
            <w:r>
              <w:rPr>
                <w:position w:val="0"/>
                <w:sz w:val="24"/>
                <w:vertAlign w:val="baseline"/>
              </w:rPr>
              <w:t>Por la Delegación de Uruguay</w:t>
            </w:r>
          </w:p>
          <w:p>
            <w:pPr>
              <w:pStyle w:val="Normal"/>
              <w:widowControl w:val="false"/>
              <w:tabs>
                <w:tab w:val="left" w:pos="1418" w:leader="none"/>
                <w:tab w:val="center" w:pos="4252" w:leader="none"/>
                <w:tab w:val="right" w:pos="8504" w:leader="none"/>
              </w:tabs>
              <w:jc w:val="center"/>
              <w:rPr>
                <w:position w:val="0"/>
                <w:sz w:val="24"/>
                <w:vertAlign w:val="baseline"/>
              </w:rPr>
            </w:pPr>
            <w:r>
              <w:rPr>
                <w:position w:val="0"/>
                <w:sz w:val="24"/>
                <w:vertAlign w:val="baseline"/>
              </w:rPr>
            </w:r>
          </w:p>
        </w:tc>
      </w:tr>
    </w:tbl>
    <w:p>
      <w:pPr>
        <w:pStyle w:val="Normal"/>
        <w:keepNext/>
        <w:keepLines w:val="false"/>
        <w:pageBreakBefore w:val="false"/>
        <w:widowControl/>
        <w:pBdr/>
        <w:shd w:val="clear" w:fill="auto"/>
        <w:spacing w:lineRule="auto" w:line="240" w:before="0" w:after="0"/>
        <w:ind w:left="0" w:right="0" w:hanging="0"/>
        <w:jc w:val="both"/>
        <w:rPr>
          <w:position w:val="0"/>
          <w:sz w:val="24"/>
          <w:vertAlign w:val="baseline"/>
        </w:rPr>
      </w:pPr>
      <w:r>
        <w:rPr>
          <w:position w:val="0"/>
          <w:sz w:val="24"/>
          <w:vertAlign w:val="baseline"/>
        </w:rPr>
      </w:r>
    </w:p>
    <w:sectPr>
      <w:headerReference w:type="default" r:id="rId2"/>
      <w:footerReference w:type="default" r:id="rId3"/>
      <w:type w:val="nextPage"/>
      <w:pgSz w:w="11906" w:h="16838"/>
      <w:pgMar w:left="1701" w:right="1134" w:header="680" w:top="1417" w:footer="57" w:bottom="851"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pageBreakBefore w:val="false"/>
      <w:widowControl/>
      <w:pBdr/>
      <w:shd w:val="clear" w:fill="auto"/>
      <w:tabs>
        <w:tab w:val="center" w:pos="4419" w:leader="none"/>
        <w:tab w:val="right" w:pos="8838" w:leader="none"/>
      </w:tabs>
      <w:spacing w:lineRule="auto" w:line="240" w:before="0" w:after="0"/>
      <w:ind w:left="0" w:right="0" w:hanging="0"/>
      <w:jc w:val="right"/>
      <w:rPr/>
    </w:pPr>
    <w:r>
      <w:rPr/>
      <w:fldChar w:fldCharType="begin"/>
    </w:r>
    <w:r>
      <w:instrText> PAGE </w:instrText>
    </w:r>
    <w:r>
      <w:fldChar w:fldCharType="separate"/>
    </w:r>
    <w:r>
      <w:t>3</w:t>
    </w:r>
    <w:r>
      <w:fldChar w:fldCharType="end"/>
    </w:r>
  </w:p>
  <w:p>
    <w:pPr>
      <w:pStyle w:val="Normal"/>
      <w:keepNext/>
      <w:keepLines w:val="false"/>
      <w:pageBreakBefore w:val="false"/>
      <w:widowControl/>
      <w:pBdr/>
      <w:shd w:val="clear" w:fill="auto"/>
      <w:tabs>
        <w:tab w:val="center" w:pos="4419" w:leader="none"/>
        <w:tab w:val="right" w:pos="88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16"/>
        <w:szCs w:val="16"/>
        <w:highlight w:val="white"/>
        <w:u w:val="none"/>
        <w:vertAlign w:val="baseline"/>
      </w:rPr>
    </w:pPr>
    <w:r>
      <w:rPr>
        <w:rFonts w:eastAsia="Arial" w:cs="Arial"/>
        <w:b/>
        <w:i/>
        <w:caps w:val="false"/>
        <w:smallCaps w:val="false"/>
        <w:strike w:val="false"/>
        <w:dstrike w:val="false"/>
        <w:color w:val="000000"/>
        <w:position w:val="0"/>
        <w:sz w:val="16"/>
        <w:sz w:val="16"/>
        <w:szCs w:val="16"/>
        <w:u w:val="none"/>
        <w:shd w:fill="FFFFFF" w:val="clear"/>
        <w:vertAlign w:val="baseline"/>
      </w:rPr>
      <w:t xml:space="preserve">         </w:t>
    </w:r>
    <w:r>
      <w:rPr>
        <w:rFonts w:eastAsia="Arial" w:cs="Arial"/>
        <w:b/>
        <w:i/>
        <w:caps w:val="false"/>
        <w:smallCaps w:val="false"/>
        <w:strike w:val="false"/>
        <w:dstrike w:val="false"/>
        <w:color w:val="000000"/>
        <w:position w:val="0"/>
        <w:sz w:val="16"/>
        <w:sz w:val="16"/>
        <w:szCs w:val="16"/>
        <w:u w:val="none"/>
        <w:shd w:fill="FFFFFF" w:val="clear"/>
        <w:vertAlign w:val="baseline"/>
      </w:rPr>
      <w:t>Secretaría del MERCOSUR</w:t>
    </w:r>
  </w:p>
  <w:p>
    <w:pPr>
      <w:pStyle w:val="Normal"/>
      <w:keepNext/>
      <w:keepLines w:val="false"/>
      <w:pageBreakBefore w:val="false"/>
      <w:widowControl/>
      <w:pBdr/>
      <w:shd w:val="clear" w:fill="auto"/>
      <w:tabs>
        <w:tab w:val="center" w:pos="4419" w:leader="none"/>
        <w:tab w:val="right" w:pos="88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16"/>
        <w:szCs w:val="16"/>
        <w:highlight w:val="white"/>
        <w:u w:val="none"/>
        <w:vertAlign w:val="baseline"/>
      </w:rPr>
    </w:pPr>
    <w:r>
      <w:rPr>
        <w:rFonts w:eastAsia="Arial" w:cs="Arial"/>
        <w:b/>
        <w:i w:val="false"/>
        <w:caps w:val="false"/>
        <w:smallCaps w:val="false"/>
        <w:strike w:val="false"/>
        <w:dstrike w:val="false"/>
        <w:color w:val="000000"/>
        <w:position w:val="0"/>
        <w:sz w:val="16"/>
        <w:sz w:val="16"/>
        <w:szCs w:val="16"/>
        <w:u w:val="none"/>
        <w:shd w:fill="FFFFFF" w:val="clear"/>
        <w:vertAlign w:val="baseline"/>
      </w:rPr>
      <w:t xml:space="preserve">        </w:t>
    </w:r>
    <w:r>
      <w:rPr>
        <w:rFonts w:eastAsia="Arial" w:cs="Arial"/>
        <w:b/>
        <w:i w:val="false"/>
        <w:caps w:val="false"/>
        <w:smallCaps w:val="false"/>
        <w:strike w:val="false"/>
        <w:dstrike w:val="false"/>
        <w:color w:val="000000"/>
        <w:position w:val="0"/>
        <w:sz w:val="16"/>
        <w:sz w:val="16"/>
        <w:szCs w:val="16"/>
        <w:u w:val="none"/>
        <w:shd w:fill="FFFFFF" w:val="clear"/>
        <w:vertAlign w:val="baseline"/>
      </w:rPr>
      <w:t>Archivo Oficial</w:t>
    </w:r>
  </w:p>
  <w:p>
    <w:pPr>
      <w:pStyle w:val="Normal"/>
      <w:keepNext/>
      <w:keepLines w:val="false"/>
      <w:pageBreakBefore w:val="false"/>
      <w:widowControl/>
      <w:pBdr/>
      <w:shd w:val="clear" w:fill="auto"/>
      <w:tabs>
        <w:tab w:val="center" w:pos="4419" w:leader="none"/>
        <w:tab w:val="right" w:pos="88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16"/>
        <w:szCs w:val="16"/>
        <w:highlight w:val="white"/>
        <w:u w:val="none"/>
        <w:vertAlign w:val="baseline"/>
      </w:rPr>
    </w:pPr>
    <w:r>
      <w:rPr>
        <w:rFonts w:eastAsia="Arial" w:cs="Arial"/>
        <w:b w:val="false"/>
        <w:i w:val="false"/>
        <w:caps w:val="false"/>
        <w:smallCaps w:val="false"/>
        <w:strike w:val="false"/>
        <w:dstrike w:val="false"/>
        <w:color w:val="000000"/>
        <w:position w:val="0"/>
        <w:sz w:val="16"/>
        <w:sz w:val="16"/>
        <w:szCs w:val="16"/>
        <w:u w:val="none"/>
        <w:shd w:fill="FFFFFF" w:val="clear"/>
        <w:vertAlign w:val="baseline"/>
      </w:rPr>
      <w:t xml:space="preserve">        </w:t>
    </w:r>
    <w:r>
      <w:rPr>
        <w:rFonts w:eastAsia="Arial" w:cs="Arial"/>
        <w:b w:val="false"/>
        <w:i w:val="false"/>
        <w:caps w:val="false"/>
        <w:smallCaps w:val="false"/>
        <w:strike w:val="false"/>
        <w:dstrike w:val="false"/>
        <w:color w:val="000000"/>
        <w:position w:val="0"/>
        <w:sz w:val="16"/>
        <w:sz w:val="16"/>
        <w:szCs w:val="16"/>
        <w:u w:val="none"/>
        <w:shd w:fill="FFFFFF" w:val="clear"/>
        <w:vertAlign w:val="baseline"/>
      </w:rPr>
      <w:t>www.mercosur.int</w:t>
    </w:r>
  </w:p>
  <w:p>
    <w:pPr>
      <w:pStyle w:val="Normal"/>
      <w:keepNext/>
      <w:keepLines w:val="false"/>
      <w:pageBreakBefore w:val="false"/>
      <w:widowControl/>
      <w:pBdr/>
      <w:shd w:val="clear" w:fill="auto"/>
      <w:tabs>
        <w:tab w:val="center" w:pos="4419" w:leader="none"/>
        <w:tab w:val="right" w:pos="8838"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Arial" w:cs="Arial"/>
        <w:b w:val="false"/>
        <w:i w:val="false"/>
        <w:caps w:val="false"/>
        <w:smallCaps w:val="false"/>
        <w:strike w:val="false"/>
        <w:dstrike w:val="false"/>
        <w:color w:val="000000"/>
        <w:position w:val="0"/>
        <w:sz w:val="16"/>
        <w:sz w:val="16"/>
        <w:szCs w:val="16"/>
        <w:u w:val="none"/>
        <w:shd w:fill="FFFFFF"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pageBreakBefore w:val="false"/>
      <w:widowControl w:val="false"/>
      <w:pBdr/>
      <w:shd w:val="clear" w:fill="auto"/>
      <w:tabs>
        <w:tab w:val="center" w:pos="4252" w:leader="none"/>
        <w:tab w:val="right" w:pos="8504" w:leader="none"/>
      </w:tabs>
      <w:spacing w:lineRule="auto" w:line="240" w:before="0" w:after="0"/>
      <w:ind w:left="-284"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drawing>
        <wp:anchor behindDoc="1" distT="0" distB="0" distL="114935" distR="114935" simplePos="0" locked="0" layoutInCell="1" allowOverlap="1" relativeHeight="5">
          <wp:simplePos x="0" y="0"/>
          <wp:positionH relativeFrom="column">
            <wp:posOffset>4771390</wp:posOffset>
          </wp:positionH>
          <wp:positionV relativeFrom="paragraph">
            <wp:posOffset>172720</wp:posOffset>
          </wp:positionV>
          <wp:extent cx="1184275" cy="746125"/>
          <wp:effectExtent l="0" t="0" r="0" b="0"/>
          <wp:wrapTopAndBottom/>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184275" cy="746125"/>
                  </a:xfrm>
                  <a:prstGeom prst="rect">
                    <a:avLst/>
                  </a:prstGeom>
                </pic:spPr>
              </pic:pic>
            </a:graphicData>
          </a:graphic>
        </wp:anchor>
      </w:drawing>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w:t>
    </w:r>
  </w:p>
  <w:p>
    <w:pPr>
      <w:pStyle w:val="Normal"/>
      <w:keepNext/>
      <w:keepLines w:val="false"/>
      <w:pageBreakBefore w:val="false"/>
      <w:widowControl w:val="false"/>
      <w:pBdr/>
      <w:shd w:val="clear" w:fill="auto"/>
      <w:tabs>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r>
      <w:rPr/>
      <w:drawing>
        <wp:inline distT="0" distB="0" distL="0" distR="0">
          <wp:extent cx="1205230" cy="76390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1205230" cy="763905"/>
                  </a:xfrm>
                  <a:prstGeom prst="rect">
                    <a:avLst/>
                  </a:prstGeom>
                </pic:spPr>
              </pic:pic>
            </a:graphicData>
          </a:graphic>
        </wp:inline>
      </w:drawing>
    </w:r>
    <w:r>
      <w:rPr>
        <w:rFonts w:eastAsia="Arial" w:cs="Arial"/>
        <w:b w:val="false"/>
        <w:i w:val="false"/>
        <w:caps w:val="false"/>
        <w:smallCaps w:val="false"/>
        <w:strike w:val="false"/>
        <w:dstrike w:val="false"/>
        <w:color w:val="000000"/>
        <w:position w:val="0"/>
        <w:sz w:val="24"/>
        <w:sz w:val="24"/>
        <w:szCs w:val="24"/>
        <w:u w:val="none"/>
        <w:shd w:fill="FFFFFF" w:val="clear"/>
        <w:vertAlign w:val="baseline"/>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vertAlign w:val="baseline"/>
        <w:position w:val="0"/>
        <w:sz w:val="24"/>
        <w:b/>
        <w:rFonts w:eastAsia="Arial" w:cs="Arial"/>
      </w:rPr>
    </w:lvl>
    <w:lvl w:ilvl="1">
      <w:start w:val="1"/>
      <w:numFmt w:val="decimal"/>
      <w:lvlText w:val="%1.%2."/>
      <w:lvlJc w:val="left"/>
      <w:pPr>
        <w:ind w:left="1080" w:hanging="360"/>
      </w:pPr>
      <w:rPr>
        <w:vertAlign w:val="baseline"/>
        <w:position w:val="0"/>
        <w:sz w:val="24"/>
        <w:b/>
        <w:rFonts w:eastAsia="Arial" w:cs="Arial"/>
      </w:rPr>
    </w:lvl>
    <w:lvl w:ilvl="2">
      <w:start w:val="1"/>
      <w:numFmt w:val="decimal"/>
      <w:lvlText w:val="%1.%2.%3."/>
      <w:lvlJc w:val="left"/>
      <w:pPr>
        <w:ind w:left="1800" w:hanging="720"/>
      </w:pPr>
      <w:rPr>
        <w:vertAlign w:val="baseline"/>
        <w:position w:val="0"/>
        <w:sz w:val="24"/>
      </w:rPr>
    </w:lvl>
    <w:lvl w:ilvl="3">
      <w:start w:val="1"/>
      <w:numFmt w:val="decimal"/>
      <w:lvlText w:val="%1.%2.%3.%4."/>
      <w:lvlJc w:val="left"/>
      <w:pPr>
        <w:ind w:left="2160" w:hanging="720"/>
      </w:pPr>
      <w:rPr>
        <w:vertAlign w:val="baseline"/>
        <w:position w:val="0"/>
        <w:sz w:val="24"/>
      </w:rPr>
    </w:lvl>
    <w:lvl w:ilvl="4">
      <w:start w:val="1"/>
      <w:numFmt w:val="decimal"/>
      <w:lvlText w:val="%1.%2.%3.%4.%5."/>
      <w:lvlJc w:val="left"/>
      <w:pPr>
        <w:ind w:left="2880" w:hanging="1080"/>
      </w:pPr>
      <w:rPr>
        <w:vertAlign w:val="baseline"/>
        <w:position w:val="0"/>
        <w:sz w:val="24"/>
      </w:rPr>
    </w:lvl>
    <w:lvl w:ilvl="5">
      <w:start w:val="1"/>
      <w:numFmt w:val="decimal"/>
      <w:lvlText w:val="%1.%2.%3.%4.%5.%6."/>
      <w:lvlJc w:val="left"/>
      <w:pPr>
        <w:ind w:left="3240" w:hanging="1080"/>
      </w:pPr>
      <w:rPr>
        <w:vertAlign w:val="baseline"/>
        <w:position w:val="0"/>
        <w:sz w:val="24"/>
      </w:rPr>
    </w:lvl>
    <w:lvl w:ilvl="6">
      <w:start w:val="1"/>
      <w:numFmt w:val="decimal"/>
      <w:lvlText w:val="%1.%2.%3.%4.%5.%6.%7."/>
      <w:lvlJc w:val="left"/>
      <w:pPr>
        <w:ind w:left="3960" w:hanging="1440"/>
      </w:pPr>
      <w:rPr>
        <w:vertAlign w:val="baseline"/>
        <w:position w:val="0"/>
        <w:sz w:val="24"/>
      </w:rPr>
    </w:lvl>
    <w:lvl w:ilvl="7">
      <w:start w:val="1"/>
      <w:numFmt w:val="decimal"/>
      <w:lvlText w:val="%1.%2.%3.%4.%5.%6.%7.%8."/>
      <w:lvlJc w:val="left"/>
      <w:pPr>
        <w:ind w:left="4320" w:hanging="1440"/>
      </w:pPr>
      <w:rPr>
        <w:vertAlign w:val="baseline"/>
        <w:position w:val="0"/>
        <w:sz w:val="24"/>
      </w:rPr>
    </w:lvl>
    <w:lvl w:ilvl="8">
      <w:start w:val="1"/>
      <w:numFmt w:val="decimal"/>
      <w:lvlText w:val="%1.%2.%3.%4.%5.%6.%7.%8.%9."/>
      <w:lvlJc w:val="left"/>
      <w:pPr>
        <w:ind w:left="5040" w:hanging="1800"/>
      </w:pPr>
      <w:rPr>
        <w:vertAlign w:val="baseline"/>
        <w:position w:val="0"/>
        <w:sz w:val="24"/>
      </w:rPr>
    </w:lvl>
  </w:abstractNum>
  <w:abstractNum w:abstractNumId="2">
    <w:lvl w:ilvl="0">
      <w:start w:val="1"/>
      <w:numFmt w:val="none"/>
      <w:suff w:val="nothing"/>
      <w:lvlText w:val=""/>
      <w:lvlJc w:val="left"/>
      <w:pPr>
        <w:ind w:left="0" w:hanging="0"/>
      </w:pPr>
      <w:rPr>
        <w:vertAlign w:val="baseline"/>
        <w:position w:val="0"/>
        <w:sz w:val="24"/>
      </w:rPr>
    </w:lvl>
    <w:lvl w:ilvl="1">
      <w:start w:val="1"/>
      <w:numFmt w:val="none"/>
      <w:suff w:val="nothing"/>
      <w:lvlText w:val=""/>
      <w:lvlJc w:val="left"/>
      <w:pPr>
        <w:ind w:left="0" w:hanging="0"/>
      </w:pPr>
      <w:rPr>
        <w:vertAlign w:val="baseline"/>
        <w:position w:val="0"/>
        <w:sz w:val="24"/>
      </w:rPr>
    </w:lvl>
    <w:lvl w:ilvl="2">
      <w:start w:val="1"/>
      <w:numFmt w:val="none"/>
      <w:suff w:val="nothing"/>
      <w:lvlText w:val=""/>
      <w:lvlJc w:val="left"/>
      <w:pPr>
        <w:ind w:left="0" w:hanging="0"/>
      </w:pPr>
      <w:rPr>
        <w:vertAlign w:val="baseline"/>
        <w:position w:val="0"/>
        <w:sz w:val="24"/>
        <w:sz w:val="24"/>
        <w:b/>
        <w:rFonts w:ascii="Arial" w:hAnsi="Arial"/>
      </w:rPr>
    </w:lvl>
    <w:lvl w:ilvl="3">
      <w:start w:val="1"/>
      <w:numFmt w:val="none"/>
      <w:suff w:val="nothing"/>
      <w:lvlText w:val=""/>
      <w:lvlJc w:val="left"/>
      <w:pPr>
        <w:ind w:left="0" w:hanging="0"/>
      </w:pPr>
      <w:rPr>
        <w:vertAlign w:val="baseline"/>
        <w:position w:val="0"/>
        <w:sz w:val="24"/>
      </w:rPr>
    </w:lvl>
    <w:lvl w:ilvl="4">
      <w:start w:val="1"/>
      <w:numFmt w:val="none"/>
      <w:suff w:val="nothing"/>
      <w:lvlText w:val=""/>
      <w:lvlJc w:val="left"/>
      <w:pPr>
        <w:ind w:left="0" w:hanging="0"/>
      </w:pPr>
      <w:rPr>
        <w:vertAlign w:val="baseline"/>
        <w:position w:val="0"/>
        <w:sz w:val="24"/>
      </w:rPr>
    </w:lvl>
    <w:lvl w:ilvl="5">
      <w:start w:val="1"/>
      <w:numFmt w:val="none"/>
      <w:suff w:val="nothing"/>
      <w:lvlText w:val=""/>
      <w:lvlJc w:val="left"/>
      <w:pPr>
        <w:ind w:left="1152" w:hanging="1152"/>
      </w:pPr>
      <w:rPr>
        <w:vertAlign w:val="baseline"/>
        <w:position w:val="0"/>
        <w:sz w:val="24"/>
      </w:rPr>
    </w:lvl>
    <w:lvl w:ilvl="6">
      <w:start w:val="1"/>
      <w:numFmt w:val="none"/>
      <w:suff w:val="nothing"/>
      <w:lvlText w:val=""/>
      <w:lvlJc w:val="left"/>
      <w:pPr>
        <w:ind w:left="1296" w:hanging="1296"/>
      </w:pPr>
      <w:rPr>
        <w:vertAlign w:val="baseline"/>
        <w:position w:val="0"/>
        <w:sz w:val="24"/>
      </w:rPr>
    </w:lvl>
    <w:lvl w:ilvl="7">
      <w:start w:val="1"/>
      <w:numFmt w:val="none"/>
      <w:suff w:val="nothing"/>
      <w:lvlText w:val=""/>
      <w:lvlJc w:val="left"/>
      <w:pPr>
        <w:ind w:left="1440" w:hanging="1440"/>
      </w:pPr>
      <w:rPr>
        <w:vertAlign w:val="baseline"/>
        <w:position w:val="0"/>
        <w:sz w:val="24"/>
      </w:rPr>
    </w:lvl>
    <w:lvl w:ilvl="8">
      <w:start w:val="1"/>
      <w:numFmt w:val="none"/>
      <w:suff w:val="nothing"/>
      <w:lvlText w:val=""/>
      <w:lvlJc w:val="left"/>
      <w:pPr>
        <w:ind w:left="1584" w:hanging="1584"/>
      </w:pPr>
      <w:rPr>
        <w:vertAlign w:val="baseline"/>
        <w:position w:val="0"/>
        <w:sz w:val="24"/>
      </w:rPr>
    </w:lvl>
  </w:abstractNum>
  <w:abstractNum w:abstractNumId="3">
    <w:lvl w:ilvl="0">
      <w:start w:val="1"/>
      <w:numFmt w:val="bullet"/>
      <w:lvlText w:val="●"/>
      <w:lvlJc w:val="left"/>
      <w:pPr>
        <w:ind w:left="720" w:hanging="360"/>
      </w:pPr>
      <w:rPr>
        <w:rFonts w:ascii="Noto Sans Symbols" w:hAnsi="Noto Sans Symbols" w:cs="Noto Sans Symbols" w:hint="default"/>
        <w:vertAlign w:val="baseline"/>
        <w:position w:val="0"/>
        <w:sz w:val="24"/>
        <w:sz w:val="24"/>
        <w:b w:val="false"/>
        <w:rFonts w:cs="Noto Sans Symbols"/>
      </w:rPr>
    </w:lvl>
    <w:lvl w:ilvl="1">
      <w:start w:val="1"/>
      <w:numFmt w:val="bullet"/>
      <w:lvlText w:val="◦"/>
      <w:lvlJc w:val="left"/>
      <w:pPr>
        <w:ind w:left="1080" w:hanging="360"/>
      </w:pPr>
      <w:rPr>
        <w:rFonts w:ascii="Noto Sans Symbols" w:hAnsi="Noto Sans Symbols" w:cs="Noto Sans Symbols" w:hint="default"/>
        <w:vertAlign w:val="baseline"/>
        <w:position w:val="0"/>
        <w:sz w:val="24"/>
        <w:rFonts w:cs="Noto Sans Symbols"/>
      </w:rPr>
    </w:lvl>
    <w:lvl w:ilvl="2">
      <w:start w:val="1"/>
      <w:numFmt w:val="bullet"/>
      <w:lvlText w:val="▪"/>
      <w:lvlJc w:val="left"/>
      <w:pPr>
        <w:ind w:left="1440" w:hanging="360"/>
      </w:pPr>
      <w:rPr>
        <w:rFonts w:ascii="Noto Sans Symbols" w:hAnsi="Noto Sans Symbols" w:cs="Noto Sans Symbols" w:hint="default"/>
        <w:vertAlign w:val="baseline"/>
        <w:position w:val="0"/>
        <w:sz w:val="24"/>
        <w:rFonts w:cs="Noto Sans Symbols"/>
      </w:rPr>
    </w:lvl>
    <w:lvl w:ilvl="3">
      <w:start w:val="1"/>
      <w:numFmt w:val="bullet"/>
      <w:lvlText w:val="●"/>
      <w:lvlJc w:val="left"/>
      <w:pPr>
        <w:ind w:left="1800" w:hanging="360"/>
      </w:pPr>
      <w:rPr>
        <w:rFonts w:ascii="Noto Sans Symbols" w:hAnsi="Noto Sans Symbols" w:cs="Noto Sans Symbols" w:hint="default"/>
        <w:vertAlign w:val="baseline"/>
        <w:position w:val="0"/>
        <w:sz w:val="24"/>
        <w:rFonts w:cs="Noto Sans Symbols"/>
      </w:rPr>
    </w:lvl>
    <w:lvl w:ilvl="4">
      <w:start w:val="1"/>
      <w:numFmt w:val="bullet"/>
      <w:lvlText w:val="◦"/>
      <w:lvlJc w:val="left"/>
      <w:pPr>
        <w:ind w:left="2160" w:hanging="360"/>
      </w:pPr>
      <w:rPr>
        <w:rFonts w:ascii="Noto Sans Symbols" w:hAnsi="Noto Sans Symbols" w:cs="Noto Sans Symbols" w:hint="default"/>
        <w:vertAlign w:val="baseline"/>
        <w:position w:val="0"/>
        <w:sz w:val="24"/>
        <w:rFonts w:cs="Noto Sans Symbols"/>
      </w:rPr>
    </w:lvl>
    <w:lvl w:ilvl="5">
      <w:start w:val="1"/>
      <w:numFmt w:val="bullet"/>
      <w:lvlText w:val="▪"/>
      <w:lvlJc w:val="left"/>
      <w:pPr>
        <w:ind w:left="2520" w:hanging="360"/>
      </w:pPr>
      <w:rPr>
        <w:rFonts w:ascii="Noto Sans Symbols" w:hAnsi="Noto Sans Symbols" w:cs="Noto Sans Symbols" w:hint="default"/>
        <w:vertAlign w:val="baseline"/>
        <w:position w:val="0"/>
        <w:sz w:val="24"/>
        <w:rFonts w:cs="Noto Sans Symbols"/>
      </w:rPr>
    </w:lvl>
    <w:lvl w:ilvl="6">
      <w:start w:val="1"/>
      <w:numFmt w:val="bullet"/>
      <w:lvlText w:val="●"/>
      <w:lvlJc w:val="left"/>
      <w:pPr>
        <w:ind w:left="2880" w:hanging="360"/>
      </w:pPr>
      <w:rPr>
        <w:rFonts w:ascii="Noto Sans Symbols" w:hAnsi="Noto Sans Symbols" w:cs="Noto Sans Symbols" w:hint="default"/>
        <w:vertAlign w:val="baseline"/>
        <w:position w:val="0"/>
        <w:sz w:val="24"/>
        <w:rFonts w:cs="Noto Sans Symbols"/>
      </w:rPr>
    </w:lvl>
    <w:lvl w:ilvl="7">
      <w:start w:val="1"/>
      <w:numFmt w:val="bullet"/>
      <w:lvlText w:val="◦"/>
      <w:lvlJc w:val="left"/>
      <w:pPr>
        <w:ind w:left="3240" w:hanging="360"/>
      </w:pPr>
      <w:rPr>
        <w:rFonts w:ascii="Noto Sans Symbols" w:hAnsi="Noto Sans Symbols" w:cs="Noto Sans Symbols" w:hint="default"/>
        <w:vertAlign w:val="baseline"/>
        <w:position w:val="0"/>
        <w:sz w:val="24"/>
        <w:rFonts w:cs="Noto Sans Symbols"/>
      </w:rPr>
    </w:lvl>
    <w:lvl w:ilvl="8">
      <w:start w:val="1"/>
      <w:numFmt w:val="bullet"/>
      <w:lvlText w:val="▪"/>
      <w:lvlJc w:val="left"/>
      <w:pPr>
        <w:ind w:left="3600" w:hanging="360"/>
      </w:pPr>
      <w:rPr>
        <w:rFonts w:ascii="Noto Sans Symbols" w:hAnsi="Noto Sans Symbols" w:cs="Noto Sans Symbols" w:hint="default"/>
        <w:vertAlign w:val="baseline"/>
        <w:position w:val="0"/>
        <w:sz w:val="24"/>
        <w:rFonts w:cs="Noto Sans Symbol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9"/>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s-UY" w:eastAsia="zh-CN" w:bidi="hi-IN"/>
      </w:rPr>
    </w:rPrDefault>
    <w:pPrDefault>
      <w:pPr/>
    </w:pPrDefault>
  </w:docDefaults>
  <w:style w:type="paragraph" w:styleId="Normal">
    <w:name w:val="Normal"/>
    <w:qFormat/>
    <w:pPr>
      <w:widowControl w:val="false"/>
    </w:pPr>
    <w:rPr>
      <w:rFonts w:ascii="Arial" w:hAnsi="Arial" w:eastAsia="Arial" w:cs="Arial"/>
      <w:color w:val="auto"/>
      <w:sz w:val="24"/>
      <w:szCs w:val="24"/>
      <w:lang w:val="es-UY" w:eastAsia="zh-CN" w:bidi="hi-IN"/>
    </w:rPr>
  </w:style>
  <w:style w:type="paragraph" w:styleId="Ttulo1">
    <w:name w:val="Heading 1"/>
    <w:basedOn w:val="Normal1"/>
    <w:next w:val="Normal"/>
    <w:qFormat/>
    <w:pPr>
      <w:keepNext/>
      <w:keepLines/>
      <w:pageBreakBefore w:val="false"/>
      <w:spacing w:lineRule="auto" w:line="240" w:before="480" w:after="120"/>
    </w:pPr>
    <w:rPr>
      <w:b/>
      <w:sz w:val="48"/>
      <w:szCs w:val="48"/>
    </w:rPr>
  </w:style>
  <w:style w:type="paragraph" w:styleId="Ttulo2">
    <w:name w:val="Heading 2"/>
    <w:basedOn w:val="Normal1"/>
    <w:next w:val="Normal"/>
    <w:qFormat/>
    <w:pPr>
      <w:keepNext/>
      <w:keepLines/>
      <w:pageBreakBefore w:val="false"/>
      <w:spacing w:lineRule="auto" w:line="240" w:before="360" w:after="80"/>
    </w:pPr>
    <w:rPr>
      <w:b/>
      <w:sz w:val="36"/>
      <w:szCs w:val="36"/>
    </w:rPr>
  </w:style>
  <w:style w:type="paragraph" w:styleId="Ttulo3">
    <w:name w:val="Heading 3"/>
    <w:basedOn w:val="Normal1"/>
    <w:next w:val="Normal"/>
    <w:qFormat/>
    <w:pPr>
      <w:keepNext/>
      <w:keepLines/>
      <w:pageBreakBefore w:val="false"/>
      <w:spacing w:lineRule="auto" w:line="240" w:before="280" w:after="80"/>
    </w:pPr>
    <w:rPr>
      <w:b/>
      <w:sz w:val="28"/>
      <w:szCs w:val="28"/>
    </w:rPr>
  </w:style>
  <w:style w:type="paragraph" w:styleId="Ttulo4">
    <w:name w:val="Heading 4"/>
    <w:basedOn w:val="Normal1"/>
    <w:next w:val="Normal"/>
    <w:qFormat/>
    <w:pPr>
      <w:keepNext/>
      <w:keepLines/>
      <w:pageBreakBefore w:val="false"/>
      <w:spacing w:lineRule="auto" w:line="240" w:before="240" w:after="40"/>
    </w:pPr>
    <w:rPr>
      <w:b/>
      <w:sz w:val="24"/>
      <w:szCs w:val="24"/>
    </w:rPr>
  </w:style>
  <w:style w:type="paragraph" w:styleId="Ttulo5">
    <w:name w:val="Heading 5"/>
    <w:basedOn w:val="Normal1"/>
    <w:next w:val="Normal"/>
    <w:qFormat/>
    <w:pPr>
      <w:keepNext/>
      <w:keepLines/>
      <w:pageBreakBefore w:val="false"/>
      <w:spacing w:lineRule="auto" w:line="240" w:before="220" w:after="40"/>
    </w:pPr>
    <w:rPr>
      <w:b/>
      <w:sz w:val="22"/>
      <w:szCs w:val="22"/>
    </w:rPr>
  </w:style>
  <w:style w:type="paragraph" w:styleId="Ttulo6">
    <w:name w:val="Heading 6"/>
    <w:basedOn w:val="Normal1"/>
    <w:next w:val="Normal"/>
    <w:qFormat/>
    <w:pPr>
      <w:keepNext/>
      <w:keepLines/>
      <w:pageBreakBefore w:val="false"/>
      <w:spacing w:lineRule="auto" w:line="240" w:before="200" w:after="40"/>
    </w:pPr>
    <w:rPr>
      <w:b/>
      <w:sz w:val="20"/>
      <w:szCs w:val="20"/>
    </w:rPr>
  </w:style>
  <w:style w:type="character" w:styleId="ListLabel1">
    <w:name w:val="ListLabel 1"/>
    <w:qFormat/>
    <w:rPr>
      <w:rFonts w:eastAsia="Arial" w:cs="Arial"/>
      <w:b/>
      <w:position w:val="0"/>
      <w:sz w:val="24"/>
      <w:vertAlign w:val="baseline"/>
    </w:rPr>
  </w:style>
  <w:style w:type="character" w:styleId="ListLabel2">
    <w:name w:val="ListLabel 2"/>
    <w:qFormat/>
    <w:rPr>
      <w:rFonts w:eastAsia="Arial" w:cs="Arial"/>
      <w:b/>
      <w:position w:val="0"/>
      <w:sz w:val="24"/>
      <w:vertAlign w:val="baseline"/>
    </w:rPr>
  </w:style>
  <w:style w:type="character" w:styleId="ListLabel3">
    <w:name w:val="ListLabel 3"/>
    <w:qFormat/>
    <w:rPr>
      <w:position w:val="0"/>
      <w:sz w:val="24"/>
      <w:vertAlign w:val="baseline"/>
    </w:rPr>
  </w:style>
  <w:style w:type="character" w:styleId="ListLabel4">
    <w:name w:val="ListLabel 4"/>
    <w:qFormat/>
    <w:rPr>
      <w:position w:val="0"/>
      <w:sz w:val="24"/>
      <w:vertAlign w:val="baseline"/>
    </w:rPr>
  </w:style>
  <w:style w:type="character" w:styleId="ListLabel5">
    <w:name w:val="ListLabel 5"/>
    <w:qFormat/>
    <w:rPr>
      <w:position w:val="0"/>
      <w:sz w:val="24"/>
      <w:vertAlign w:val="baseline"/>
    </w:rPr>
  </w:style>
  <w:style w:type="character" w:styleId="ListLabel6">
    <w:name w:val="ListLabel 6"/>
    <w:qFormat/>
    <w:rPr>
      <w:position w:val="0"/>
      <w:sz w:val="24"/>
      <w:vertAlign w:val="baseline"/>
    </w:rPr>
  </w:style>
  <w:style w:type="character" w:styleId="ListLabel7">
    <w:name w:val="ListLabel 7"/>
    <w:qFormat/>
    <w:rPr>
      <w:position w:val="0"/>
      <w:sz w:val="24"/>
      <w:vertAlign w:val="baseline"/>
    </w:rPr>
  </w:style>
  <w:style w:type="character" w:styleId="ListLabel8">
    <w:name w:val="ListLabel 8"/>
    <w:qFormat/>
    <w:rPr>
      <w:position w:val="0"/>
      <w:sz w:val="24"/>
      <w:vertAlign w:val="baseline"/>
    </w:rPr>
  </w:style>
  <w:style w:type="character" w:styleId="ListLabel9">
    <w:name w:val="ListLabel 9"/>
    <w:qFormat/>
    <w:rPr>
      <w:position w:val="0"/>
      <w:sz w:val="24"/>
      <w:vertAlign w:val="baseline"/>
    </w:rPr>
  </w:style>
  <w:style w:type="character" w:styleId="ListLabel10">
    <w:name w:val="ListLabel 10"/>
    <w:qFormat/>
    <w:rPr>
      <w:position w:val="0"/>
      <w:sz w:val="24"/>
      <w:vertAlign w:val="baseline"/>
    </w:rPr>
  </w:style>
  <w:style w:type="character" w:styleId="ListLabel11">
    <w:name w:val="ListLabel 11"/>
    <w:qFormat/>
    <w:rPr>
      <w:position w:val="0"/>
      <w:sz w:val="24"/>
      <w:vertAlign w:val="baseline"/>
    </w:rPr>
  </w:style>
  <w:style w:type="character" w:styleId="ListLabel12">
    <w:name w:val="ListLabel 12"/>
    <w:qFormat/>
    <w:rPr>
      <w:rFonts w:ascii="Arial" w:hAnsi="Arial"/>
      <w:b/>
      <w:position w:val="0"/>
      <w:sz w:val="24"/>
      <w:sz w:val="24"/>
      <w:vertAlign w:val="baseline"/>
    </w:rPr>
  </w:style>
  <w:style w:type="character" w:styleId="ListLabel13">
    <w:name w:val="ListLabel 13"/>
    <w:qFormat/>
    <w:rPr>
      <w:position w:val="0"/>
      <w:sz w:val="24"/>
      <w:vertAlign w:val="baseline"/>
    </w:rPr>
  </w:style>
  <w:style w:type="character" w:styleId="ListLabel14">
    <w:name w:val="ListLabel 14"/>
    <w:qFormat/>
    <w:rPr>
      <w:position w:val="0"/>
      <w:sz w:val="24"/>
      <w:vertAlign w:val="baseline"/>
    </w:rPr>
  </w:style>
  <w:style w:type="character" w:styleId="ListLabel15">
    <w:name w:val="ListLabel 15"/>
    <w:qFormat/>
    <w:rPr>
      <w:position w:val="0"/>
      <w:sz w:val="24"/>
      <w:vertAlign w:val="baseline"/>
    </w:rPr>
  </w:style>
  <w:style w:type="character" w:styleId="ListLabel16">
    <w:name w:val="ListLabel 16"/>
    <w:qFormat/>
    <w:rPr>
      <w:position w:val="0"/>
      <w:sz w:val="24"/>
      <w:vertAlign w:val="baseline"/>
    </w:rPr>
  </w:style>
  <w:style w:type="character" w:styleId="ListLabel17">
    <w:name w:val="ListLabel 17"/>
    <w:qFormat/>
    <w:rPr>
      <w:position w:val="0"/>
      <w:sz w:val="24"/>
      <w:vertAlign w:val="baseline"/>
    </w:rPr>
  </w:style>
  <w:style w:type="character" w:styleId="ListLabel18">
    <w:name w:val="ListLabel 18"/>
    <w:qFormat/>
    <w:rPr>
      <w:position w:val="0"/>
      <w:sz w:val="24"/>
      <w:vertAlign w:val="baseline"/>
    </w:rPr>
  </w:style>
  <w:style w:type="character" w:styleId="ListLabel19">
    <w:name w:val="ListLabel 19"/>
    <w:qFormat/>
    <w:rPr>
      <w:rFonts w:eastAsia="Noto Sans Symbols" w:cs="Noto Sans Symbols"/>
      <w:b w:val="false"/>
      <w:position w:val="0"/>
      <w:sz w:val="24"/>
      <w:sz w:val="24"/>
      <w:vertAlign w:val="baseline"/>
    </w:rPr>
  </w:style>
  <w:style w:type="character" w:styleId="ListLabel20">
    <w:name w:val="ListLabel 20"/>
    <w:qFormat/>
    <w:rPr>
      <w:rFonts w:eastAsia="Noto Sans Symbols" w:cs="Noto Sans Symbols"/>
      <w:position w:val="0"/>
      <w:sz w:val="24"/>
      <w:vertAlign w:val="baseline"/>
    </w:rPr>
  </w:style>
  <w:style w:type="character" w:styleId="ListLabel21">
    <w:name w:val="ListLabel 21"/>
    <w:qFormat/>
    <w:rPr>
      <w:rFonts w:eastAsia="Noto Sans Symbols" w:cs="Noto Sans Symbols"/>
      <w:position w:val="0"/>
      <w:sz w:val="24"/>
      <w:vertAlign w:val="baseline"/>
    </w:rPr>
  </w:style>
  <w:style w:type="character" w:styleId="ListLabel22">
    <w:name w:val="ListLabel 22"/>
    <w:qFormat/>
    <w:rPr>
      <w:rFonts w:eastAsia="Noto Sans Symbols" w:cs="Noto Sans Symbols"/>
      <w:position w:val="0"/>
      <w:sz w:val="24"/>
      <w:vertAlign w:val="baseline"/>
    </w:rPr>
  </w:style>
  <w:style w:type="character" w:styleId="ListLabel23">
    <w:name w:val="ListLabel 23"/>
    <w:qFormat/>
    <w:rPr>
      <w:rFonts w:eastAsia="Noto Sans Symbols" w:cs="Noto Sans Symbols"/>
      <w:position w:val="0"/>
      <w:sz w:val="24"/>
      <w:vertAlign w:val="baseline"/>
    </w:rPr>
  </w:style>
  <w:style w:type="character" w:styleId="ListLabel24">
    <w:name w:val="ListLabel 24"/>
    <w:qFormat/>
    <w:rPr>
      <w:rFonts w:eastAsia="Noto Sans Symbols" w:cs="Noto Sans Symbols"/>
      <w:position w:val="0"/>
      <w:sz w:val="24"/>
      <w:vertAlign w:val="baseline"/>
    </w:rPr>
  </w:style>
  <w:style w:type="character" w:styleId="ListLabel25">
    <w:name w:val="ListLabel 25"/>
    <w:qFormat/>
    <w:rPr>
      <w:rFonts w:eastAsia="Noto Sans Symbols" w:cs="Noto Sans Symbols"/>
      <w:position w:val="0"/>
      <w:sz w:val="24"/>
      <w:vertAlign w:val="baseline"/>
    </w:rPr>
  </w:style>
  <w:style w:type="character" w:styleId="ListLabel26">
    <w:name w:val="ListLabel 26"/>
    <w:qFormat/>
    <w:rPr>
      <w:rFonts w:eastAsia="Noto Sans Symbols" w:cs="Noto Sans Symbols"/>
      <w:position w:val="0"/>
      <w:sz w:val="24"/>
      <w:vertAlign w:val="baseline"/>
    </w:rPr>
  </w:style>
  <w:style w:type="character" w:styleId="ListLabel27">
    <w:name w:val="ListLabel 27"/>
    <w:qFormat/>
    <w:rPr>
      <w:rFonts w:eastAsia="Noto Sans Symbols" w:cs="Noto Sans Symbols"/>
      <w:position w:val="0"/>
      <w:sz w:val="24"/>
      <w:vertAlign w:val="baseline"/>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sz w:val="24"/>
      <w:szCs w:val="24"/>
      <w:lang w:val="es-UY" w:eastAsia="zh-CN" w:bidi="hi-IN"/>
    </w:rPr>
  </w:style>
  <w:style w:type="paragraph" w:styleId="Titular">
    <w:name w:val="Title"/>
    <w:basedOn w:val="Normal1"/>
    <w:next w:val="Normal"/>
    <w:qFormat/>
    <w:pPr>
      <w:keepNext/>
      <w:keepLines/>
      <w:pageBreakBefore w:val="false"/>
      <w:spacing w:lineRule="auto" w:line="240" w:before="480" w:after="120"/>
    </w:pPr>
    <w:rPr>
      <w:b/>
      <w:sz w:val="72"/>
      <w:szCs w:val="72"/>
    </w:rPr>
  </w:style>
  <w:style w:type="paragraph" w:styleId="Subttulo">
    <w:name w:val="Subtitle"/>
    <w:basedOn w:val="Normal1"/>
    <w:next w:val="Normal"/>
    <w:qFormat/>
    <w:pPr>
      <w:keepNext/>
      <w:keepLines/>
      <w:pageBreakBefore w:val="false"/>
      <w:spacing w:lineRule="auto" w:line="240" w:before="360" w:after="80"/>
    </w:pPr>
    <w:rPr>
      <w:rFonts w:ascii="Georgia" w:hAnsi="Georgia" w:eastAsia="Georgia" w:cs="Georgia"/>
      <w:i/>
      <w:color w:val="666666"/>
      <w:sz w:val="48"/>
      <w:szCs w:val="48"/>
    </w:rPr>
  </w:style>
  <w:style w:type="paragraph" w:styleId="Cabecera">
    <w:name w:val="Header"/>
    <w:basedOn w:val="Normal"/>
    <w:pPr/>
    <w:rPr/>
  </w:style>
  <w:style w:type="paragraph" w:styleId="Piedepgina">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LibreOffice/5.3.3.2$Windows_x86 LibreOffice_project/3d9a8b4b4e538a85e0782bd6c2d430bafe583448</Application>
  <Pages>4</Pages>
  <Words>1032</Words>
  <Characters>5689</Characters>
  <CharactersWithSpaces>6874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es-UY</dc:language>
  <cp:lastModifiedBy/>
  <dcterms:modified xsi:type="dcterms:W3CDTF">2022-11-25T15:10:44Z</dcterms:modified>
  <cp:revision>1</cp:revision>
  <dc:subject/>
  <dc:title/>
</cp:coreProperties>
</file>