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CA012" w14:textId="77777777" w:rsidR="00104F2B" w:rsidRPr="004C0DC3" w:rsidRDefault="00104F2B" w:rsidP="004D52BC">
      <w:pPr>
        <w:spacing w:after="0" w:line="240" w:lineRule="auto"/>
        <w:rPr>
          <w:rFonts w:ascii="Arial" w:hAnsi="Arial" w:cs="Arial"/>
          <w:sz w:val="24"/>
          <w:szCs w:val="24"/>
        </w:rPr>
      </w:pPr>
    </w:p>
    <w:p w14:paraId="02A2C3D9" w14:textId="77777777" w:rsidR="00CF16F2" w:rsidRPr="004C0DC3" w:rsidRDefault="00CF16F2" w:rsidP="004D52BC">
      <w:pPr>
        <w:spacing w:after="0" w:line="240" w:lineRule="auto"/>
        <w:rPr>
          <w:rFonts w:ascii="Arial" w:eastAsia="Times New Roman" w:hAnsi="Arial" w:cs="Arial"/>
          <w:b/>
          <w:bCs/>
          <w:sz w:val="24"/>
          <w:szCs w:val="24"/>
        </w:rPr>
      </w:pPr>
    </w:p>
    <w:p w14:paraId="3FBDAD94" w14:textId="2363F2F8" w:rsidR="00757E77" w:rsidRPr="00993ABC" w:rsidRDefault="00000756" w:rsidP="004D52BC">
      <w:pPr>
        <w:spacing w:after="0" w:line="240" w:lineRule="auto"/>
        <w:rPr>
          <w:rFonts w:ascii="Arial" w:eastAsia="Times New Roman" w:hAnsi="Arial" w:cs="Arial"/>
          <w:b/>
          <w:bCs/>
          <w:sz w:val="24"/>
          <w:szCs w:val="24"/>
          <w:lang w:val="pt-BR"/>
        </w:rPr>
      </w:pPr>
      <w:r w:rsidRPr="00993ABC">
        <w:rPr>
          <w:rFonts w:ascii="Arial" w:eastAsia="Times New Roman" w:hAnsi="Arial" w:cs="Arial"/>
          <w:b/>
          <w:bCs/>
          <w:sz w:val="24"/>
          <w:szCs w:val="24"/>
          <w:lang w:val="pt-BR"/>
        </w:rPr>
        <w:t>MERCOSUR/</w:t>
      </w:r>
      <w:r w:rsidR="00A414D4" w:rsidRPr="00993ABC">
        <w:rPr>
          <w:rFonts w:ascii="Arial" w:eastAsia="Times New Roman" w:hAnsi="Arial" w:cs="Arial"/>
          <w:b/>
          <w:bCs/>
          <w:sz w:val="24"/>
          <w:szCs w:val="24"/>
          <w:lang w:val="pt-BR"/>
        </w:rPr>
        <w:t>SGT N° 7</w:t>
      </w:r>
      <w:r w:rsidRPr="00993ABC">
        <w:rPr>
          <w:rFonts w:ascii="Arial" w:eastAsia="Times New Roman" w:hAnsi="Arial" w:cs="Arial"/>
          <w:b/>
          <w:bCs/>
          <w:sz w:val="24"/>
          <w:szCs w:val="24"/>
          <w:lang w:val="pt-BR"/>
        </w:rPr>
        <w:t>/ACTA N° 0</w:t>
      </w:r>
      <w:r w:rsidR="003346F6" w:rsidRPr="00993ABC">
        <w:rPr>
          <w:rFonts w:ascii="Arial" w:eastAsia="Times New Roman" w:hAnsi="Arial" w:cs="Arial"/>
          <w:b/>
          <w:bCs/>
          <w:sz w:val="24"/>
          <w:szCs w:val="24"/>
          <w:lang w:val="pt-BR"/>
        </w:rPr>
        <w:t>2</w:t>
      </w:r>
      <w:r w:rsidRPr="00993ABC">
        <w:rPr>
          <w:rFonts w:ascii="Arial" w:eastAsia="Times New Roman" w:hAnsi="Arial" w:cs="Arial"/>
          <w:b/>
          <w:bCs/>
          <w:sz w:val="24"/>
          <w:szCs w:val="24"/>
          <w:lang w:val="pt-BR"/>
        </w:rPr>
        <w:t>/22</w:t>
      </w:r>
    </w:p>
    <w:p w14:paraId="1FFBA57B" w14:textId="77777777" w:rsidR="005502A6" w:rsidRPr="00993ABC" w:rsidRDefault="005502A6" w:rsidP="004D52BC">
      <w:pPr>
        <w:widowControl/>
        <w:autoSpaceDE w:val="0"/>
        <w:autoSpaceDN w:val="0"/>
        <w:adjustRightInd w:val="0"/>
        <w:spacing w:after="0" w:line="240" w:lineRule="auto"/>
        <w:jc w:val="center"/>
        <w:rPr>
          <w:rFonts w:ascii="Arial" w:hAnsi="Arial" w:cs="Arial"/>
          <w:b/>
          <w:bCs/>
          <w:sz w:val="24"/>
          <w:szCs w:val="24"/>
          <w:lang w:val="pt-BR"/>
        </w:rPr>
      </w:pPr>
    </w:p>
    <w:p w14:paraId="5C2A64B0" w14:textId="4C6CD1AF" w:rsidR="00000756" w:rsidRPr="007A5D2B" w:rsidRDefault="00A414D4" w:rsidP="00A414D4">
      <w:pPr>
        <w:widowControl/>
        <w:autoSpaceDE w:val="0"/>
        <w:autoSpaceDN w:val="0"/>
        <w:adjustRightInd w:val="0"/>
        <w:spacing w:after="0" w:line="240" w:lineRule="auto"/>
        <w:jc w:val="center"/>
        <w:rPr>
          <w:rFonts w:ascii="Arial" w:hAnsi="Arial" w:cs="Arial"/>
          <w:b/>
          <w:bCs/>
          <w:sz w:val="24"/>
          <w:szCs w:val="24"/>
        </w:rPr>
      </w:pPr>
      <w:r w:rsidRPr="007A5D2B">
        <w:rPr>
          <w:rFonts w:ascii="Arial" w:hAnsi="Arial" w:cs="Arial"/>
          <w:b/>
          <w:bCs/>
          <w:sz w:val="24"/>
          <w:szCs w:val="24"/>
        </w:rPr>
        <w:t>L</w:t>
      </w:r>
      <w:r w:rsidR="00000756" w:rsidRPr="007A5D2B">
        <w:rPr>
          <w:rFonts w:ascii="Arial" w:hAnsi="Arial" w:cs="Arial"/>
          <w:b/>
          <w:bCs/>
          <w:sz w:val="24"/>
          <w:szCs w:val="24"/>
        </w:rPr>
        <w:t>V</w:t>
      </w:r>
      <w:r w:rsidR="003346F6" w:rsidRPr="007A5D2B">
        <w:rPr>
          <w:rFonts w:ascii="Arial" w:hAnsi="Arial" w:cs="Arial"/>
          <w:b/>
          <w:bCs/>
          <w:sz w:val="24"/>
          <w:szCs w:val="24"/>
        </w:rPr>
        <w:t>I</w:t>
      </w:r>
      <w:r w:rsidR="00000756" w:rsidRPr="007A5D2B">
        <w:rPr>
          <w:rFonts w:ascii="Arial" w:hAnsi="Arial" w:cs="Arial"/>
          <w:b/>
          <w:bCs/>
          <w:sz w:val="24"/>
          <w:szCs w:val="24"/>
        </w:rPr>
        <w:t xml:space="preserve"> REUNIÓN ORDINARIA DEL </w:t>
      </w:r>
      <w:r w:rsidRPr="007A5D2B">
        <w:rPr>
          <w:rFonts w:ascii="Arial" w:hAnsi="Arial" w:cs="Arial"/>
          <w:b/>
          <w:bCs/>
          <w:sz w:val="24"/>
          <w:szCs w:val="24"/>
        </w:rPr>
        <w:t>SUBGRUPO DE TRABAJO N° 7 “INDUSTRIA E INTEGRACIÓN PRODUCTIVA” (SGT N° 7)</w:t>
      </w:r>
    </w:p>
    <w:p w14:paraId="0C8263BD" w14:textId="77777777" w:rsidR="004658D7" w:rsidRDefault="004658D7" w:rsidP="004658D7">
      <w:pPr>
        <w:widowControl/>
        <w:autoSpaceDE w:val="0"/>
        <w:autoSpaceDN w:val="0"/>
        <w:adjustRightInd w:val="0"/>
        <w:spacing w:after="0" w:line="240" w:lineRule="auto"/>
        <w:rPr>
          <w:rFonts w:ascii="Arial" w:hAnsi="Arial" w:cs="Arial"/>
          <w:b/>
          <w:bCs/>
          <w:sz w:val="24"/>
          <w:szCs w:val="24"/>
        </w:rPr>
      </w:pPr>
    </w:p>
    <w:p w14:paraId="382B4734" w14:textId="77777777" w:rsidR="005D6526" w:rsidRPr="007A5D2B" w:rsidRDefault="005D6526" w:rsidP="004658D7">
      <w:pPr>
        <w:widowControl/>
        <w:autoSpaceDE w:val="0"/>
        <w:autoSpaceDN w:val="0"/>
        <w:adjustRightInd w:val="0"/>
        <w:spacing w:after="0" w:line="240" w:lineRule="auto"/>
        <w:rPr>
          <w:rFonts w:ascii="Arial" w:hAnsi="Arial" w:cs="Arial"/>
          <w:b/>
          <w:bCs/>
          <w:sz w:val="24"/>
          <w:szCs w:val="24"/>
        </w:rPr>
      </w:pPr>
    </w:p>
    <w:p w14:paraId="1FD02C74" w14:textId="49D80C13" w:rsidR="007010B7" w:rsidRPr="007A5D2B" w:rsidRDefault="007010B7" w:rsidP="004D52BC">
      <w:pPr>
        <w:widowControl/>
        <w:autoSpaceDE w:val="0"/>
        <w:autoSpaceDN w:val="0"/>
        <w:adjustRightInd w:val="0"/>
        <w:spacing w:after="0" w:line="240" w:lineRule="auto"/>
        <w:jc w:val="both"/>
        <w:rPr>
          <w:rFonts w:ascii="Arial" w:eastAsia="Times New Roman" w:hAnsi="Arial" w:cs="Arial"/>
          <w:sz w:val="24"/>
          <w:szCs w:val="24"/>
          <w:lang w:eastAsia="es-ES"/>
        </w:rPr>
      </w:pPr>
      <w:r w:rsidRPr="007A5D2B">
        <w:rPr>
          <w:rFonts w:ascii="Arial" w:eastAsia="Times New Roman" w:hAnsi="Arial" w:cs="Arial"/>
          <w:sz w:val="24"/>
          <w:szCs w:val="24"/>
          <w:lang w:eastAsia="es-ES"/>
        </w:rPr>
        <w:t xml:space="preserve">Se realizó </w:t>
      </w:r>
      <w:r w:rsidR="00A414D4" w:rsidRPr="007A5D2B">
        <w:rPr>
          <w:rFonts w:ascii="Arial" w:eastAsia="Times New Roman" w:hAnsi="Arial" w:cs="Arial"/>
          <w:sz w:val="24"/>
          <w:szCs w:val="24"/>
          <w:lang w:eastAsia="es-ES"/>
        </w:rPr>
        <w:t xml:space="preserve">el día </w:t>
      </w:r>
      <w:r w:rsidR="003346F6" w:rsidRPr="007A5D2B">
        <w:rPr>
          <w:rFonts w:ascii="Arial" w:eastAsia="Times New Roman" w:hAnsi="Arial" w:cs="Arial"/>
          <w:sz w:val="24"/>
          <w:szCs w:val="24"/>
          <w:lang w:eastAsia="es-ES"/>
        </w:rPr>
        <w:t>27</w:t>
      </w:r>
      <w:r w:rsidR="00A414D4" w:rsidRPr="007A5D2B">
        <w:rPr>
          <w:rFonts w:ascii="Arial" w:eastAsia="Times New Roman" w:hAnsi="Arial" w:cs="Arial"/>
          <w:sz w:val="24"/>
          <w:szCs w:val="24"/>
          <w:lang w:eastAsia="es-ES"/>
        </w:rPr>
        <w:t xml:space="preserve"> </w:t>
      </w:r>
      <w:r w:rsidRPr="007A5D2B">
        <w:rPr>
          <w:rFonts w:ascii="Arial" w:eastAsia="Times New Roman" w:hAnsi="Arial" w:cs="Arial"/>
          <w:sz w:val="24"/>
          <w:szCs w:val="24"/>
          <w:lang w:eastAsia="es-ES"/>
        </w:rPr>
        <w:t xml:space="preserve">de </w:t>
      </w:r>
      <w:r w:rsidR="003346F6" w:rsidRPr="007A5D2B">
        <w:rPr>
          <w:rFonts w:ascii="Arial" w:eastAsia="Times New Roman" w:hAnsi="Arial" w:cs="Arial"/>
          <w:sz w:val="24"/>
          <w:szCs w:val="24"/>
          <w:lang w:eastAsia="es-ES"/>
        </w:rPr>
        <w:t>octubre</w:t>
      </w:r>
      <w:r w:rsidRPr="007A5D2B">
        <w:rPr>
          <w:rFonts w:ascii="Arial" w:eastAsia="Times New Roman" w:hAnsi="Arial" w:cs="Arial"/>
          <w:sz w:val="24"/>
          <w:szCs w:val="24"/>
          <w:lang w:eastAsia="es-ES"/>
        </w:rPr>
        <w:t xml:space="preserve"> de 2022, en ejercicio de la </w:t>
      </w:r>
      <w:r w:rsidRPr="007A5D2B">
        <w:rPr>
          <w:rFonts w:ascii="Arial" w:eastAsia="Times New Roman" w:hAnsi="Arial" w:cs="Arial"/>
          <w:i/>
          <w:iCs/>
          <w:sz w:val="24"/>
          <w:szCs w:val="24"/>
          <w:lang w:eastAsia="es-ES"/>
        </w:rPr>
        <w:t>Presidencia Pro Tempore</w:t>
      </w:r>
      <w:r w:rsidR="00380171">
        <w:rPr>
          <w:rFonts w:ascii="Arial" w:eastAsia="Times New Roman" w:hAnsi="Arial" w:cs="Arial"/>
          <w:sz w:val="24"/>
          <w:szCs w:val="24"/>
          <w:lang w:eastAsia="es-ES"/>
        </w:rPr>
        <w:t xml:space="preserve"> de Uru</w:t>
      </w:r>
      <w:r w:rsidRPr="007A5D2B">
        <w:rPr>
          <w:rFonts w:ascii="Arial" w:eastAsia="Times New Roman" w:hAnsi="Arial" w:cs="Arial"/>
          <w:sz w:val="24"/>
          <w:szCs w:val="24"/>
          <w:lang w:eastAsia="es-ES"/>
        </w:rPr>
        <w:t>guay (PPT</w:t>
      </w:r>
      <w:r w:rsidR="00734616">
        <w:rPr>
          <w:rFonts w:ascii="Arial" w:eastAsia="Times New Roman" w:hAnsi="Arial" w:cs="Arial"/>
          <w:sz w:val="24"/>
          <w:szCs w:val="24"/>
          <w:lang w:eastAsia="es-ES"/>
        </w:rPr>
        <w:t>U</w:t>
      </w:r>
      <w:r w:rsidRPr="007A5D2B">
        <w:rPr>
          <w:rFonts w:ascii="Arial" w:eastAsia="Times New Roman" w:hAnsi="Arial" w:cs="Arial"/>
          <w:sz w:val="24"/>
          <w:szCs w:val="24"/>
          <w:lang w:eastAsia="es-ES"/>
        </w:rPr>
        <w:t xml:space="preserve">), la </w:t>
      </w:r>
      <w:r w:rsidR="00A414D4" w:rsidRPr="007A5D2B">
        <w:rPr>
          <w:rFonts w:ascii="Arial" w:eastAsia="Times New Roman" w:hAnsi="Arial" w:cs="Arial"/>
          <w:sz w:val="24"/>
          <w:szCs w:val="24"/>
          <w:lang w:eastAsia="es-ES"/>
        </w:rPr>
        <w:t>L</w:t>
      </w:r>
      <w:r w:rsidRPr="007A5D2B">
        <w:rPr>
          <w:rFonts w:ascii="Arial" w:eastAsia="Times New Roman" w:hAnsi="Arial" w:cs="Arial"/>
          <w:sz w:val="24"/>
          <w:szCs w:val="24"/>
          <w:lang w:eastAsia="es-ES"/>
        </w:rPr>
        <w:t>V</w:t>
      </w:r>
      <w:r w:rsidR="003346F6" w:rsidRPr="007A5D2B">
        <w:rPr>
          <w:rFonts w:ascii="Arial" w:eastAsia="Times New Roman" w:hAnsi="Arial" w:cs="Arial"/>
          <w:sz w:val="24"/>
          <w:szCs w:val="24"/>
          <w:lang w:eastAsia="es-ES"/>
        </w:rPr>
        <w:t>I</w:t>
      </w:r>
      <w:r w:rsidRPr="007A5D2B">
        <w:rPr>
          <w:rFonts w:ascii="Arial" w:eastAsia="Times New Roman" w:hAnsi="Arial" w:cs="Arial"/>
          <w:sz w:val="24"/>
          <w:szCs w:val="24"/>
          <w:lang w:eastAsia="es-ES"/>
        </w:rPr>
        <w:t xml:space="preserve"> Reunión Ordinaria del </w:t>
      </w:r>
      <w:r w:rsidR="00A414D4" w:rsidRPr="007A5D2B">
        <w:rPr>
          <w:rFonts w:ascii="Arial" w:eastAsia="Times New Roman" w:hAnsi="Arial" w:cs="Arial"/>
          <w:sz w:val="24"/>
          <w:szCs w:val="24"/>
          <w:lang w:eastAsia="es-ES"/>
        </w:rPr>
        <w:t xml:space="preserve">Subgrupo de Trabajo N° 7 “Industria e Integración Productiva </w:t>
      </w:r>
      <w:r w:rsidRPr="007A5D2B">
        <w:rPr>
          <w:rFonts w:ascii="Arial" w:eastAsia="Times New Roman" w:hAnsi="Arial" w:cs="Arial"/>
          <w:sz w:val="24"/>
          <w:szCs w:val="24"/>
          <w:lang w:eastAsia="es-ES"/>
        </w:rPr>
        <w:t>(</w:t>
      </w:r>
      <w:r w:rsidR="00A414D4" w:rsidRPr="007A5D2B">
        <w:rPr>
          <w:rFonts w:ascii="Arial" w:eastAsia="Times New Roman" w:hAnsi="Arial" w:cs="Arial"/>
          <w:sz w:val="24"/>
          <w:szCs w:val="24"/>
          <w:lang w:eastAsia="es-ES"/>
        </w:rPr>
        <w:t>SGT N| 7</w:t>
      </w:r>
      <w:r w:rsidRPr="007A5D2B">
        <w:rPr>
          <w:rFonts w:ascii="Arial" w:eastAsia="Times New Roman" w:hAnsi="Arial" w:cs="Arial"/>
          <w:sz w:val="24"/>
          <w:szCs w:val="24"/>
          <w:lang w:eastAsia="es-ES"/>
        </w:rPr>
        <w:t>), por sistema de videoconferencia de conformidad con lo dispuesto en la Resolución GMC N° 19/12, con la presencia de las delegaciones de Argentina, Brasil, Paraguay y Uruguay.</w:t>
      </w:r>
    </w:p>
    <w:p w14:paraId="1C606B84" w14:textId="77777777" w:rsidR="00423975" w:rsidRPr="007A5D2B" w:rsidRDefault="00423975" w:rsidP="004D52BC">
      <w:pPr>
        <w:widowControl/>
        <w:spacing w:after="0" w:line="240" w:lineRule="auto"/>
        <w:jc w:val="both"/>
        <w:rPr>
          <w:rFonts w:ascii="Arial" w:eastAsia="Times New Roman" w:hAnsi="Arial" w:cs="Arial"/>
          <w:bCs/>
          <w:sz w:val="24"/>
          <w:szCs w:val="24"/>
          <w:lang w:eastAsia="es-ES"/>
        </w:rPr>
      </w:pPr>
    </w:p>
    <w:p w14:paraId="6FFFA0F1" w14:textId="3C0DF6EE" w:rsidR="003346F6" w:rsidRPr="007A5D2B" w:rsidRDefault="003346F6" w:rsidP="003346F6">
      <w:pPr>
        <w:widowControl/>
        <w:spacing w:after="0" w:line="240" w:lineRule="auto"/>
        <w:jc w:val="both"/>
        <w:rPr>
          <w:rFonts w:ascii="Arial" w:eastAsia="Times New Roman" w:hAnsi="Arial" w:cs="Arial"/>
          <w:sz w:val="24"/>
          <w:szCs w:val="24"/>
          <w:lang w:eastAsia="es-ES"/>
        </w:rPr>
      </w:pPr>
      <w:r w:rsidRPr="007A5D2B">
        <w:rPr>
          <w:rFonts w:ascii="Arial" w:eastAsia="Times New Roman" w:hAnsi="Arial" w:cs="Arial"/>
          <w:sz w:val="24"/>
          <w:szCs w:val="24"/>
          <w:lang w:eastAsia="es-ES"/>
        </w:rPr>
        <w:t xml:space="preserve">La PPTU dio la bienvenida a las delegaciones y puso a su consideración la agenda </w:t>
      </w:r>
      <w:r w:rsidR="00900F7B" w:rsidRPr="007A5D2B">
        <w:rPr>
          <w:rFonts w:ascii="Arial" w:eastAsia="Times New Roman" w:hAnsi="Arial" w:cs="Arial"/>
          <w:sz w:val="24"/>
          <w:szCs w:val="24"/>
          <w:lang w:eastAsia="es-ES"/>
        </w:rPr>
        <w:t xml:space="preserve">  </w:t>
      </w:r>
      <w:r w:rsidRPr="007A5D2B">
        <w:rPr>
          <w:rFonts w:ascii="Arial" w:eastAsia="Times New Roman" w:hAnsi="Arial" w:cs="Arial"/>
          <w:sz w:val="24"/>
          <w:szCs w:val="24"/>
          <w:lang w:eastAsia="es-ES"/>
        </w:rPr>
        <w:t>de la reunión, la que fue aprobada y consta en el anexo correspondiente.</w:t>
      </w:r>
    </w:p>
    <w:p w14:paraId="62B43455" w14:textId="77777777" w:rsidR="003346F6" w:rsidRPr="007A5D2B" w:rsidRDefault="003346F6" w:rsidP="004D52BC">
      <w:pPr>
        <w:widowControl/>
        <w:spacing w:after="0" w:line="240" w:lineRule="auto"/>
        <w:jc w:val="both"/>
        <w:rPr>
          <w:rFonts w:ascii="Arial" w:eastAsia="Times New Roman" w:hAnsi="Arial" w:cs="Arial"/>
          <w:bCs/>
          <w:sz w:val="24"/>
          <w:szCs w:val="24"/>
          <w:lang w:eastAsia="es-ES"/>
        </w:rPr>
      </w:pPr>
    </w:p>
    <w:p w14:paraId="34F0E371" w14:textId="48E05F48" w:rsidR="0078024A" w:rsidRPr="007A5D2B" w:rsidRDefault="0078024A" w:rsidP="004D52BC">
      <w:pPr>
        <w:widowControl/>
        <w:spacing w:after="0" w:line="240" w:lineRule="auto"/>
        <w:jc w:val="both"/>
        <w:rPr>
          <w:rFonts w:ascii="Arial" w:eastAsia="Times New Roman" w:hAnsi="Arial" w:cs="Arial"/>
          <w:bCs/>
          <w:sz w:val="24"/>
          <w:szCs w:val="24"/>
          <w:lang w:eastAsia="es-ES"/>
        </w:rPr>
      </w:pPr>
      <w:r w:rsidRPr="007A5D2B">
        <w:rPr>
          <w:rFonts w:ascii="Arial" w:eastAsia="Times New Roman" w:hAnsi="Arial" w:cs="Arial"/>
          <w:bCs/>
          <w:sz w:val="24"/>
          <w:szCs w:val="24"/>
          <w:lang w:eastAsia="es-ES"/>
        </w:rPr>
        <w:t>L</w:t>
      </w:r>
      <w:r w:rsidR="000172AD" w:rsidRPr="007A5D2B">
        <w:rPr>
          <w:rFonts w:ascii="Arial" w:eastAsia="Times New Roman" w:hAnsi="Arial" w:cs="Arial"/>
          <w:bCs/>
          <w:sz w:val="24"/>
          <w:szCs w:val="24"/>
          <w:lang w:eastAsia="es-ES"/>
        </w:rPr>
        <w:t>a L</w:t>
      </w:r>
      <w:r w:rsidRPr="007A5D2B">
        <w:rPr>
          <w:rFonts w:ascii="Arial" w:eastAsia="Times New Roman" w:hAnsi="Arial" w:cs="Arial"/>
          <w:bCs/>
          <w:sz w:val="24"/>
          <w:szCs w:val="24"/>
          <w:lang w:eastAsia="es-ES"/>
        </w:rPr>
        <w:t xml:space="preserve">ista de </w:t>
      </w:r>
      <w:r w:rsidR="006B3AFA" w:rsidRPr="007A5D2B">
        <w:rPr>
          <w:rFonts w:ascii="Arial" w:eastAsia="Times New Roman" w:hAnsi="Arial" w:cs="Arial"/>
          <w:bCs/>
          <w:sz w:val="24"/>
          <w:szCs w:val="24"/>
          <w:lang w:eastAsia="es-ES"/>
        </w:rPr>
        <w:t>P</w:t>
      </w:r>
      <w:r w:rsidRPr="007A5D2B">
        <w:rPr>
          <w:rFonts w:ascii="Arial" w:eastAsia="Times New Roman" w:hAnsi="Arial" w:cs="Arial"/>
          <w:bCs/>
          <w:sz w:val="24"/>
          <w:szCs w:val="24"/>
          <w:lang w:eastAsia="es-ES"/>
        </w:rPr>
        <w:t xml:space="preserve">articipantes consta como </w:t>
      </w:r>
      <w:r w:rsidRPr="007A5D2B">
        <w:rPr>
          <w:rFonts w:ascii="Arial" w:eastAsia="Times New Roman" w:hAnsi="Arial" w:cs="Arial"/>
          <w:b/>
          <w:bCs/>
          <w:sz w:val="24"/>
          <w:szCs w:val="24"/>
          <w:lang w:eastAsia="es-ES"/>
        </w:rPr>
        <w:t>Anexo I</w:t>
      </w:r>
      <w:r w:rsidRPr="007A5D2B">
        <w:rPr>
          <w:rFonts w:ascii="Arial" w:eastAsia="Times New Roman" w:hAnsi="Arial" w:cs="Arial"/>
          <w:bCs/>
          <w:sz w:val="24"/>
          <w:szCs w:val="24"/>
          <w:lang w:eastAsia="es-ES"/>
        </w:rPr>
        <w:t>.</w:t>
      </w:r>
    </w:p>
    <w:p w14:paraId="18522C69" w14:textId="77777777" w:rsidR="0078024A" w:rsidRPr="007A5D2B" w:rsidRDefault="0078024A" w:rsidP="004D52BC">
      <w:pPr>
        <w:widowControl/>
        <w:spacing w:after="0" w:line="240" w:lineRule="auto"/>
        <w:jc w:val="both"/>
        <w:rPr>
          <w:rFonts w:ascii="Arial" w:eastAsia="Times New Roman" w:hAnsi="Arial" w:cs="Arial"/>
          <w:bCs/>
          <w:sz w:val="24"/>
          <w:szCs w:val="24"/>
          <w:lang w:eastAsia="es-ES"/>
        </w:rPr>
      </w:pPr>
    </w:p>
    <w:p w14:paraId="237E8120" w14:textId="77777777" w:rsidR="0078024A" w:rsidRPr="007A5D2B" w:rsidRDefault="0078024A" w:rsidP="004D52BC">
      <w:pPr>
        <w:widowControl/>
        <w:spacing w:after="0" w:line="240" w:lineRule="auto"/>
        <w:jc w:val="both"/>
        <w:rPr>
          <w:rFonts w:ascii="Arial" w:eastAsia="Times New Roman" w:hAnsi="Arial" w:cs="Arial"/>
          <w:bCs/>
          <w:sz w:val="24"/>
          <w:szCs w:val="24"/>
          <w:lang w:eastAsia="es-ES"/>
        </w:rPr>
      </w:pPr>
      <w:r w:rsidRPr="007A5D2B">
        <w:rPr>
          <w:rFonts w:ascii="Arial" w:eastAsia="Times New Roman" w:hAnsi="Arial" w:cs="Arial"/>
          <w:bCs/>
          <w:sz w:val="24"/>
          <w:szCs w:val="24"/>
          <w:lang w:eastAsia="es-ES"/>
        </w:rPr>
        <w:t xml:space="preserve">La Agenda consta como </w:t>
      </w:r>
      <w:r w:rsidRPr="007A5D2B">
        <w:rPr>
          <w:rFonts w:ascii="Arial" w:eastAsia="Times New Roman" w:hAnsi="Arial" w:cs="Arial"/>
          <w:b/>
          <w:bCs/>
          <w:sz w:val="24"/>
          <w:szCs w:val="24"/>
          <w:lang w:eastAsia="es-ES"/>
        </w:rPr>
        <w:t>Anexo II</w:t>
      </w:r>
      <w:r w:rsidRPr="007A5D2B">
        <w:rPr>
          <w:rFonts w:ascii="Arial" w:eastAsia="Times New Roman" w:hAnsi="Arial" w:cs="Arial"/>
          <w:bCs/>
          <w:sz w:val="24"/>
          <w:szCs w:val="24"/>
          <w:lang w:eastAsia="es-ES"/>
        </w:rPr>
        <w:t>.</w:t>
      </w:r>
    </w:p>
    <w:p w14:paraId="472C7F51" w14:textId="77777777" w:rsidR="0078024A" w:rsidRPr="007A5D2B" w:rsidRDefault="0078024A" w:rsidP="004D52BC">
      <w:pPr>
        <w:widowControl/>
        <w:spacing w:after="0" w:line="240" w:lineRule="auto"/>
        <w:jc w:val="both"/>
        <w:rPr>
          <w:rFonts w:ascii="Arial" w:eastAsia="Times New Roman" w:hAnsi="Arial" w:cs="Arial"/>
          <w:bCs/>
          <w:sz w:val="24"/>
          <w:szCs w:val="24"/>
          <w:lang w:eastAsia="es-ES"/>
        </w:rPr>
      </w:pPr>
    </w:p>
    <w:p w14:paraId="111D2656" w14:textId="77777777" w:rsidR="0078024A" w:rsidRPr="007A5D2B" w:rsidRDefault="0078024A" w:rsidP="004D52BC">
      <w:pPr>
        <w:widowControl/>
        <w:spacing w:after="0" w:line="240" w:lineRule="auto"/>
        <w:jc w:val="both"/>
        <w:rPr>
          <w:rFonts w:ascii="Arial" w:eastAsia="Times New Roman" w:hAnsi="Arial" w:cs="Arial"/>
          <w:bCs/>
          <w:sz w:val="24"/>
          <w:szCs w:val="24"/>
          <w:lang w:eastAsia="es-ES"/>
        </w:rPr>
      </w:pPr>
      <w:r w:rsidRPr="007A5D2B">
        <w:rPr>
          <w:rFonts w:ascii="Arial" w:eastAsia="Times New Roman" w:hAnsi="Arial" w:cs="Arial"/>
          <w:bCs/>
          <w:sz w:val="24"/>
          <w:szCs w:val="24"/>
          <w:lang w:eastAsia="es-ES"/>
        </w:rPr>
        <w:t xml:space="preserve">El Resumen del Acta consta como </w:t>
      </w:r>
      <w:r w:rsidRPr="007A5D2B">
        <w:rPr>
          <w:rFonts w:ascii="Arial" w:eastAsia="Times New Roman" w:hAnsi="Arial" w:cs="Arial"/>
          <w:b/>
          <w:bCs/>
          <w:sz w:val="24"/>
          <w:szCs w:val="24"/>
          <w:lang w:eastAsia="es-ES"/>
        </w:rPr>
        <w:t>Anexo III</w:t>
      </w:r>
      <w:r w:rsidRPr="007A5D2B">
        <w:rPr>
          <w:rFonts w:ascii="Arial" w:eastAsia="Times New Roman" w:hAnsi="Arial" w:cs="Arial"/>
          <w:bCs/>
          <w:sz w:val="24"/>
          <w:szCs w:val="24"/>
          <w:lang w:eastAsia="es-ES"/>
        </w:rPr>
        <w:t>.</w:t>
      </w:r>
    </w:p>
    <w:p w14:paraId="265477E7" w14:textId="0C0EE08E" w:rsidR="0078024A" w:rsidRPr="007A5D2B" w:rsidRDefault="0078024A" w:rsidP="004D52BC">
      <w:pPr>
        <w:widowControl/>
        <w:spacing w:after="0" w:line="240" w:lineRule="auto"/>
        <w:jc w:val="both"/>
        <w:rPr>
          <w:rFonts w:ascii="Arial" w:eastAsia="Times New Roman" w:hAnsi="Arial" w:cs="Arial"/>
          <w:bCs/>
          <w:sz w:val="24"/>
          <w:szCs w:val="24"/>
          <w:lang w:eastAsia="es-ES"/>
        </w:rPr>
      </w:pPr>
    </w:p>
    <w:p w14:paraId="31C965DA" w14:textId="77777777" w:rsidR="004D52BC" w:rsidRPr="007A5D2B" w:rsidRDefault="004D52BC" w:rsidP="004D52BC">
      <w:pPr>
        <w:widowControl/>
        <w:spacing w:after="0" w:line="240" w:lineRule="auto"/>
        <w:jc w:val="both"/>
        <w:rPr>
          <w:rFonts w:ascii="Arial" w:eastAsia="Times New Roman" w:hAnsi="Arial" w:cs="Arial"/>
          <w:bCs/>
          <w:sz w:val="24"/>
          <w:szCs w:val="24"/>
          <w:lang w:eastAsia="es-ES"/>
        </w:rPr>
      </w:pPr>
    </w:p>
    <w:p w14:paraId="58AE2684" w14:textId="01DA86CA" w:rsidR="007010B7" w:rsidRPr="007A5D2B" w:rsidRDefault="0078024A" w:rsidP="004D52BC">
      <w:pPr>
        <w:widowControl/>
        <w:autoSpaceDE w:val="0"/>
        <w:autoSpaceDN w:val="0"/>
        <w:adjustRightInd w:val="0"/>
        <w:spacing w:after="0" w:line="240" w:lineRule="auto"/>
        <w:jc w:val="both"/>
        <w:rPr>
          <w:rFonts w:ascii="Arial" w:eastAsia="Times New Roman" w:hAnsi="Arial" w:cs="Arial"/>
          <w:sz w:val="24"/>
          <w:szCs w:val="24"/>
          <w:lang w:eastAsia="es-ES"/>
        </w:rPr>
      </w:pPr>
      <w:r w:rsidRPr="007A5D2B">
        <w:rPr>
          <w:rFonts w:ascii="Arial" w:eastAsia="Times New Roman" w:hAnsi="Arial" w:cs="Arial"/>
          <w:bCs/>
          <w:sz w:val="24"/>
          <w:szCs w:val="24"/>
          <w:lang w:eastAsia="es-ES"/>
        </w:rPr>
        <w:t>Durante la reunión fueron tratados los siguientes temas</w:t>
      </w:r>
      <w:r w:rsidR="00423975" w:rsidRPr="007A5D2B">
        <w:rPr>
          <w:rFonts w:ascii="Arial" w:eastAsia="Times New Roman" w:hAnsi="Arial" w:cs="Arial"/>
          <w:bCs/>
          <w:sz w:val="24"/>
          <w:szCs w:val="24"/>
          <w:lang w:eastAsia="es-ES"/>
        </w:rPr>
        <w:t>:</w:t>
      </w:r>
    </w:p>
    <w:p w14:paraId="36A15EEB" w14:textId="77777777" w:rsidR="007010B7" w:rsidRDefault="007010B7" w:rsidP="004D52BC">
      <w:pPr>
        <w:widowControl/>
        <w:autoSpaceDE w:val="0"/>
        <w:autoSpaceDN w:val="0"/>
        <w:adjustRightInd w:val="0"/>
        <w:spacing w:after="0" w:line="240" w:lineRule="auto"/>
        <w:jc w:val="both"/>
        <w:rPr>
          <w:rFonts w:ascii="Arial" w:hAnsi="Arial" w:cs="Arial"/>
          <w:b/>
          <w:bCs/>
          <w:sz w:val="24"/>
          <w:szCs w:val="24"/>
        </w:rPr>
      </w:pPr>
    </w:p>
    <w:p w14:paraId="6DE39B98" w14:textId="3FDF6D77" w:rsidR="00FE571D" w:rsidRPr="007A5D2B" w:rsidRDefault="00A414D4" w:rsidP="00FE571D">
      <w:pPr>
        <w:pStyle w:val="Prrafodelista"/>
        <w:widowControl/>
        <w:numPr>
          <w:ilvl w:val="0"/>
          <w:numId w:val="11"/>
        </w:numPr>
        <w:spacing w:after="0" w:line="240" w:lineRule="auto"/>
        <w:ind w:left="567" w:hanging="567"/>
        <w:jc w:val="both"/>
        <w:rPr>
          <w:rFonts w:ascii="Arial" w:eastAsia="Times New Roman" w:hAnsi="Arial" w:cs="Times New Roman"/>
          <w:b/>
          <w:bCs/>
          <w:sz w:val="24"/>
          <w:szCs w:val="24"/>
          <w:lang w:eastAsia="es-ES"/>
        </w:rPr>
      </w:pPr>
      <w:r w:rsidRPr="007A5D2B">
        <w:rPr>
          <w:rFonts w:ascii="Arial" w:eastAsia="Times New Roman" w:hAnsi="Arial" w:cs="Times New Roman"/>
          <w:b/>
          <w:bCs/>
          <w:sz w:val="24"/>
          <w:szCs w:val="24"/>
          <w:lang w:eastAsia="es-ES"/>
        </w:rPr>
        <w:t xml:space="preserve">INDUSTRIA 4.0 </w:t>
      </w:r>
    </w:p>
    <w:p w14:paraId="797754A7" w14:textId="77777777" w:rsidR="00FE571D" w:rsidRPr="007A5D2B" w:rsidRDefault="00FE571D" w:rsidP="00FE571D">
      <w:pPr>
        <w:widowControl/>
        <w:spacing w:after="0" w:line="240" w:lineRule="auto"/>
        <w:jc w:val="both"/>
        <w:rPr>
          <w:rFonts w:ascii="Arial" w:eastAsia="Times New Roman" w:hAnsi="Arial" w:cs="Times New Roman"/>
          <w:b/>
          <w:bCs/>
          <w:sz w:val="24"/>
          <w:szCs w:val="24"/>
          <w:lang w:eastAsia="es-ES"/>
        </w:rPr>
      </w:pPr>
    </w:p>
    <w:p w14:paraId="1151D0D7" w14:textId="780EB2B2" w:rsidR="00E611C8" w:rsidRPr="007A5D2B" w:rsidRDefault="00E611C8" w:rsidP="00E611C8">
      <w:pPr>
        <w:widowControl/>
        <w:spacing w:after="0" w:line="240" w:lineRule="auto"/>
        <w:jc w:val="both"/>
        <w:rPr>
          <w:rFonts w:ascii="Arial" w:eastAsia="Times New Roman" w:hAnsi="Arial" w:cs="Times New Roman"/>
          <w:bCs/>
          <w:sz w:val="24"/>
          <w:szCs w:val="24"/>
          <w:lang w:eastAsia="es-ES"/>
        </w:rPr>
      </w:pPr>
      <w:r w:rsidRPr="007A5D2B">
        <w:rPr>
          <w:rFonts w:ascii="Arial" w:eastAsia="Times New Roman" w:hAnsi="Arial" w:cs="Times New Roman"/>
          <w:bCs/>
          <w:sz w:val="24"/>
          <w:szCs w:val="24"/>
          <w:lang w:eastAsia="es-ES"/>
        </w:rPr>
        <w:t>Se informa que se conformó la Comisión “Industria 4.0” integrada por los Puntos Focales designados por los EP</w:t>
      </w:r>
      <w:r w:rsidR="00F2231A">
        <w:rPr>
          <w:rFonts w:ascii="Arial" w:eastAsia="Times New Roman" w:hAnsi="Arial" w:cs="Times New Roman"/>
          <w:bCs/>
          <w:sz w:val="24"/>
          <w:szCs w:val="24"/>
          <w:lang w:eastAsia="es-ES"/>
        </w:rPr>
        <w:t xml:space="preserve">: Victoria García (Argentina), </w:t>
      </w:r>
      <w:r w:rsidR="00F2231A" w:rsidRPr="00F2231A">
        <w:rPr>
          <w:rFonts w:ascii="Arial" w:eastAsia="Times New Roman" w:hAnsi="Arial" w:cs="Times New Roman"/>
          <w:bCs/>
          <w:sz w:val="24"/>
          <w:szCs w:val="24"/>
          <w:lang w:eastAsia="es-ES"/>
        </w:rPr>
        <w:t>Pedro Rincon Amaral</w:t>
      </w:r>
      <w:r w:rsidRPr="007A5D2B">
        <w:rPr>
          <w:rFonts w:ascii="Arial" w:eastAsia="Times New Roman" w:hAnsi="Arial" w:cs="Times New Roman"/>
          <w:bCs/>
          <w:sz w:val="24"/>
          <w:szCs w:val="24"/>
          <w:lang w:eastAsia="es-ES"/>
        </w:rPr>
        <w:t xml:space="preserve"> (Brasil), Jorge Sosa (Paraguay) y Federico Méndez (Uruguay).</w:t>
      </w:r>
    </w:p>
    <w:p w14:paraId="0AC58780" w14:textId="77777777" w:rsidR="00E611C8" w:rsidRPr="007A5D2B" w:rsidRDefault="00E611C8" w:rsidP="00E611C8">
      <w:pPr>
        <w:widowControl/>
        <w:spacing w:after="0" w:line="240" w:lineRule="auto"/>
        <w:jc w:val="both"/>
        <w:rPr>
          <w:rFonts w:ascii="Arial" w:eastAsia="Times New Roman" w:hAnsi="Arial" w:cs="Times New Roman"/>
          <w:bCs/>
          <w:sz w:val="24"/>
          <w:szCs w:val="24"/>
          <w:lang w:eastAsia="es-ES"/>
        </w:rPr>
      </w:pPr>
    </w:p>
    <w:p w14:paraId="56EBE03D" w14:textId="2F1F0DA5" w:rsidR="00E611C8" w:rsidRDefault="00E611C8" w:rsidP="00E611C8">
      <w:pPr>
        <w:widowControl/>
        <w:spacing w:after="0" w:line="240" w:lineRule="auto"/>
        <w:jc w:val="both"/>
        <w:rPr>
          <w:rFonts w:ascii="Arial" w:eastAsia="Times New Roman" w:hAnsi="Arial" w:cs="Times New Roman"/>
          <w:bCs/>
          <w:sz w:val="24"/>
          <w:szCs w:val="24"/>
          <w:lang w:eastAsia="es-ES"/>
        </w:rPr>
      </w:pPr>
      <w:r w:rsidRPr="007A5D2B">
        <w:rPr>
          <w:rFonts w:ascii="Arial" w:eastAsia="Times New Roman" w:hAnsi="Arial" w:cs="Times New Roman"/>
          <w:bCs/>
          <w:sz w:val="24"/>
          <w:szCs w:val="24"/>
          <w:lang w:eastAsia="es-ES"/>
        </w:rPr>
        <w:t xml:space="preserve">La delegación de Uruguay presentó una propuesta (Anexo IV) </w:t>
      </w:r>
      <w:r>
        <w:rPr>
          <w:rFonts w:ascii="Arial" w:eastAsia="Times New Roman" w:hAnsi="Arial" w:cs="Times New Roman"/>
          <w:bCs/>
          <w:sz w:val="24"/>
          <w:szCs w:val="24"/>
          <w:lang w:eastAsia="es-ES"/>
        </w:rPr>
        <w:t>que fue</w:t>
      </w:r>
      <w:r w:rsidRPr="007A5D2B">
        <w:rPr>
          <w:rFonts w:ascii="Arial" w:eastAsia="Times New Roman" w:hAnsi="Arial" w:cs="Times New Roman"/>
          <w:bCs/>
          <w:sz w:val="24"/>
          <w:szCs w:val="24"/>
          <w:lang w:eastAsia="es-ES"/>
        </w:rPr>
        <w:t xml:space="preserve"> considerada en primera instancia por la Comisión, se realizó una reunión virtual con el fin de realizar un intercambio</w:t>
      </w:r>
      <w:r>
        <w:rPr>
          <w:rFonts w:ascii="Arial" w:eastAsia="Times New Roman" w:hAnsi="Arial" w:cs="Times New Roman"/>
          <w:bCs/>
          <w:sz w:val="24"/>
          <w:szCs w:val="24"/>
          <w:lang w:eastAsia="es-ES"/>
        </w:rPr>
        <w:t>.</w:t>
      </w:r>
      <w:r w:rsidRPr="007A5D2B">
        <w:rPr>
          <w:rFonts w:ascii="Arial" w:eastAsia="Times New Roman" w:hAnsi="Arial" w:cs="Times New Roman"/>
          <w:bCs/>
          <w:sz w:val="24"/>
          <w:szCs w:val="24"/>
          <w:lang w:eastAsia="es-ES"/>
        </w:rPr>
        <w:t xml:space="preserve"> Se creó un drive donde se compartieron los documentos de referencia. </w:t>
      </w:r>
    </w:p>
    <w:p w14:paraId="555B2F7C" w14:textId="77777777" w:rsidR="00993ABC" w:rsidRDefault="00993ABC" w:rsidP="00E611C8">
      <w:pPr>
        <w:widowControl/>
        <w:spacing w:after="0" w:line="240" w:lineRule="auto"/>
        <w:jc w:val="both"/>
        <w:rPr>
          <w:rFonts w:ascii="Arial" w:eastAsia="Times New Roman" w:hAnsi="Arial" w:cs="Times New Roman"/>
          <w:bCs/>
          <w:sz w:val="24"/>
          <w:szCs w:val="24"/>
          <w:lang w:eastAsia="es-ES"/>
        </w:rPr>
      </w:pPr>
    </w:p>
    <w:p w14:paraId="32065A7B" w14:textId="38E0E56B" w:rsidR="00E611C8" w:rsidRDefault="00E611C8" w:rsidP="00E611C8">
      <w:pPr>
        <w:widowControl/>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Las delegaciones ac</w:t>
      </w:r>
      <w:r w:rsidR="00993ABC">
        <w:rPr>
          <w:rFonts w:ascii="Arial" w:eastAsia="Times New Roman" w:hAnsi="Arial" w:cs="Times New Roman"/>
          <w:bCs/>
          <w:sz w:val="24"/>
          <w:szCs w:val="24"/>
          <w:lang w:eastAsia="es-ES"/>
        </w:rPr>
        <w:t>or</w:t>
      </w:r>
      <w:r>
        <w:rPr>
          <w:rFonts w:ascii="Arial" w:eastAsia="Times New Roman" w:hAnsi="Arial" w:cs="Times New Roman"/>
          <w:bCs/>
          <w:sz w:val="24"/>
          <w:szCs w:val="24"/>
          <w:lang w:eastAsia="es-ES"/>
        </w:rPr>
        <w:t>da</w:t>
      </w:r>
      <w:r w:rsidR="00993ABC">
        <w:rPr>
          <w:rFonts w:ascii="Arial" w:eastAsia="Times New Roman" w:hAnsi="Arial" w:cs="Times New Roman"/>
          <w:bCs/>
          <w:sz w:val="24"/>
          <w:szCs w:val="24"/>
          <w:lang w:eastAsia="es-ES"/>
        </w:rPr>
        <w:t>ron</w:t>
      </w:r>
      <w:r>
        <w:rPr>
          <w:rFonts w:ascii="Arial" w:eastAsia="Times New Roman" w:hAnsi="Arial" w:cs="Times New Roman"/>
          <w:bCs/>
          <w:sz w:val="24"/>
          <w:szCs w:val="24"/>
          <w:lang w:eastAsia="es-ES"/>
        </w:rPr>
        <w:t xml:space="preserve"> realizar el ciclo de charlas en modalidad virtual considerando la reducción de costos y la posibilidad de ofrecer una mayor participación de las empresas en la región.</w:t>
      </w:r>
    </w:p>
    <w:p w14:paraId="26CE0E2B" w14:textId="77777777" w:rsidR="00993ABC" w:rsidRDefault="00993ABC" w:rsidP="00E611C8">
      <w:pPr>
        <w:widowControl/>
        <w:spacing w:after="0" w:line="240" w:lineRule="auto"/>
        <w:jc w:val="both"/>
        <w:rPr>
          <w:rFonts w:ascii="Arial" w:eastAsia="Times New Roman" w:hAnsi="Arial" w:cs="Times New Roman"/>
          <w:bCs/>
          <w:sz w:val="24"/>
          <w:szCs w:val="24"/>
          <w:lang w:eastAsia="es-ES"/>
        </w:rPr>
      </w:pPr>
    </w:p>
    <w:p w14:paraId="334CEA04" w14:textId="77777777" w:rsidR="00E611C8" w:rsidRPr="00993ABC" w:rsidRDefault="00E611C8" w:rsidP="00E611C8">
      <w:pPr>
        <w:widowControl/>
        <w:spacing w:after="0" w:line="240" w:lineRule="auto"/>
        <w:jc w:val="both"/>
        <w:rPr>
          <w:rFonts w:ascii="Arial" w:eastAsia="Times New Roman" w:hAnsi="Arial" w:cs="Times New Roman"/>
          <w:bCs/>
          <w:sz w:val="24"/>
          <w:szCs w:val="24"/>
          <w:lang w:eastAsia="es-ES"/>
        </w:rPr>
      </w:pPr>
    </w:p>
    <w:p w14:paraId="28BA5812" w14:textId="2FC25EFB" w:rsidR="00E611C8" w:rsidRDefault="00E611C8" w:rsidP="00E611C8">
      <w:pPr>
        <w:widowControl/>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Con relación al cronograma se intercambia</w:t>
      </w:r>
      <w:r w:rsidR="00993ABC">
        <w:rPr>
          <w:rFonts w:ascii="Arial" w:eastAsia="Times New Roman" w:hAnsi="Arial" w:cs="Times New Roman"/>
          <w:bCs/>
          <w:sz w:val="24"/>
          <w:szCs w:val="24"/>
          <w:lang w:eastAsia="es-ES"/>
        </w:rPr>
        <w:t>ro</w:t>
      </w:r>
      <w:r>
        <w:rPr>
          <w:rFonts w:ascii="Arial" w:eastAsia="Times New Roman" w:hAnsi="Arial" w:cs="Times New Roman"/>
          <w:bCs/>
          <w:sz w:val="24"/>
          <w:szCs w:val="24"/>
          <w:lang w:eastAsia="es-ES"/>
        </w:rPr>
        <w:t xml:space="preserve">n opiniones sobre 2 alternativas consideradas, la propuesta presentada en formato progresivo y extenderlo en el año </w:t>
      </w:r>
      <w:r>
        <w:rPr>
          <w:rFonts w:ascii="Arial" w:eastAsia="Times New Roman" w:hAnsi="Arial" w:cs="Times New Roman"/>
          <w:bCs/>
          <w:sz w:val="24"/>
          <w:szCs w:val="24"/>
          <w:lang w:eastAsia="es-ES"/>
        </w:rPr>
        <w:lastRenderedPageBreak/>
        <w:t>o realizar el Ciclo de charlas concentrado en una semana. En el caso de definir el formato progresivo donde la propuesta de Uruguay se basa en considerar los segundos martes de cada mes, la delegación de Argentina propone alternar los días de la semana. Asimismo, se considera que la duración promedio de cada jornada oscilará en 2 horas. La delegación realizarán las consultas internas.</w:t>
      </w:r>
    </w:p>
    <w:p w14:paraId="0FD1825C" w14:textId="77777777" w:rsidR="00E611C8" w:rsidRDefault="00E611C8" w:rsidP="00E611C8">
      <w:pPr>
        <w:widowControl/>
        <w:spacing w:after="0" w:line="240" w:lineRule="auto"/>
        <w:jc w:val="both"/>
        <w:rPr>
          <w:rFonts w:ascii="Arial" w:eastAsia="Times New Roman" w:hAnsi="Arial" w:cs="Times New Roman"/>
          <w:bCs/>
          <w:sz w:val="24"/>
          <w:szCs w:val="24"/>
          <w:lang w:eastAsia="es-ES"/>
        </w:rPr>
      </w:pPr>
    </w:p>
    <w:p w14:paraId="7382B266" w14:textId="0129AAF5" w:rsidR="00E611C8" w:rsidRDefault="00993ABC" w:rsidP="00E611C8">
      <w:pPr>
        <w:widowControl/>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Asimismo, s</w:t>
      </w:r>
      <w:r w:rsidR="00E611C8">
        <w:rPr>
          <w:rFonts w:ascii="Arial" w:eastAsia="Times New Roman" w:hAnsi="Arial" w:cs="Times New Roman"/>
          <w:bCs/>
          <w:sz w:val="24"/>
          <w:szCs w:val="24"/>
          <w:lang w:eastAsia="es-ES"/>
        </w:rPr>
        <w:t>e intercambia</w:t>
      </w:r>
      <w:r>
        <w:rPr>
          <w:rFonts w:ascii="Arial" w:eastAsia="Times New Roman" w:hAnsi="Arial" w:cs="Times New Roman"/>
          <w:bCs/>
          <w:sz w:val="24"/>
          <w:szCs w:val="24"/>
          <w:lang w:eastAsia="es-ES"/>
        </w:rPr>
        <w:t>ron</w:t>
      </w:r>
      <w:r w:rsidR="00E611C8">
        <w:rPr>
          <w:rFonts w:ascii="Arial" w:eastAsia="Times New Roman" w:hAnsi="Arial" w:cs="Times New Roman"/>
          <w:bCs/>
          <w:sz w:val="24"/>
          <w:szCs w:val="24"/>
          <w:lang w:eastAsia="es-ES"/>
        </w:rPr>
        <w:t xml:space="preserve"> opiniones sobre la difusión, convocatoria y aspectos operativos. Se plantea la necesidad de generar un material consolidado. </w:t>
      </w:r>
    </w:p>
    <w:p w14:paraId="7802EEFC" w14:textId="77777777" w:rsidR="00E611C8" w:rsidRDefault="00E611C8" w:rsidP="00E611C8">
      <w:pPr>
        <w:widowControl/>
        <w:spacing w:after="0" w:line="240" w:lineRule="auto"/>
        <w:jc w:val="both"/>
        <w:rPr>
          <w:rFonts w:ascii="Arial" w:eastAsia="Times New Roman" w:hAnsi="Arial" w:cs="Times New Roman"/>
          <w:bCs/>
          <w:sz w:val="24"/>
          <w:szCs w:val="24"/>
          <w:lang w:eastAsia="es-ES"/>
        </w:rPr>
      </w:pPr>
    </w:p>
    <w:p w14:paraId="2397242C" w14:textId="3B9BEB00" w:rsidR="00E611C8" w:rsidRDefault="00E611C8" w:rsidP="00E611C8">
      <w:pPr>
        <w:widowControl/>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La Comisión estudiará los aspectos planteados y</w:t>
      </w:r>
      <w:r w:rsidR="00993ABC">
        <w:rPr>
          <w:rFonts w:ascii="Arial" w:eastAsia="Times New Roman" w:hAnsi="Arial" w:cs="Times New Roman"/>
          <w:bCs/>
          <w:sz w:val="24"/>
          <w:szCs w:val="24"/>
          <w:lang w:eastAsia="es-ES"/>
        </w:rPr>
        <w:t xml:space="preserve"> </w:t>
      </w:r>
      <w:r>
        <w:rPr>
          <w:rFonts w:ascii="Arial" w:eastAsia="Times New Roman" w:hAnsi="Arial" w:cs="Times New Roman"/>
          <w:bCs/>
          <w:sz w:val="24"/>
          <w:szCs w:val="24"/>
          <w:lang w:eastAsia="es-ES"/>
        </w:rPr>
        <w:t xml:space="preserve">tomará </w:t>
      </w:r>
      <w:r w:rsidR="00993ABC">
        <w:rPr>
          <w:rFonts w:ascii="Arial" w:eastAsia="Times New Roman" w:hAnsi="Arial" w:cs="Times New Roman"/>
          <w:bCs/>
          <w:sz w:val="24"/>
          <w:szCs w:val="24"/>
          <w:lang w:eastAsia="es-ES"/>
        </w:rPr>
        <w:t xml:space="preserve">una </w:t>
      </w:r>
      <w:r>
        <w:rPr>
          <w:rFonts w:ascii="Arial" w:eastAsia="Times New Roman" w:hAnsi="Arial" w:cs="Times New Roman"/>
          <w:bCs/>
          <w:sz w:val="24"/>
          <w:szCs w:val="24"/>
          <w:lang w:eastAsia="es-ES"/>
        </w:rPr>
        <w:t>definición.</w:t>
      </w:r>
    </w:p>
    <w:p w14:paraId="785371BD" w14:textId="77777777" w:rsidR="00E611C8" w:rsidRDefault="00E611C8" w:rsidP="00E611C8">
      <w:pPr>
        <w:widowControl/>
        <w:spacing w:after="0" w:line="240" w:lineRule="auto"/>
        <w:jc w:val="both"/>
        <w:rPr>
          <w:rFonts w:ascii="Arial" w:eastAsia="Times New Roman" w:hAnsi="Arial" w:cs="Times New Roman"/>
          <w:bCs/>
          <w:sz w:val="24"/>
          <w:szCs w:val="24"/>
          <w:lang w:eastAsia="es-ES"/>
        </w:rPr>
      </w:pPr>
    </w:p>
    <w:p w14:paraId="343F63FC" w14:textId="389D6C97" w:rsidR="00E611C8" w:rsidRDefault="00E611C8" w:rsidP="00E611C8">
      <w:pPr>
        <w:widowControl/>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Por su parte, la delegación de Brasil manif</w:t>
      </w:r>
      <w:r w:rsidR="00993ABC">
        <w:rPr>
          <w:rFonts w:ascii="Arial" w:eastAsia="Times New Roman" w:hAnsi="Arial" w:cs="Times New Roman"/>
          <w:bCs/>
          <w:sz w:val="24"/>
          <w:szCs w:val="24"/>
          <w:lang w:eastAsia="es-ES"/>
        </w:rPr>
        <w:t>estó</w:t>
      </w:r>
      <w:r>
        <w:rPr>
          <w:rFonts w:ascii="Arial" w:eastAsia="Times New Roman" w:hAnsi="Arial" w:cs="Times New Roman"/>
          <w:bCs/>
          <w:sz w:val="24"/>
          <w:szCs w:val="24"/>
          <w:lang w:eastAsia="es-ES"/>
        </w:rPr>
        <w:t xml:space="preserve"> que en el marco de la OCDE se está finalizando un estudio sobre las </w:t>
      </w:r>
      <w:proofErr w:type="spellStart"/>
      <w:r>
        <w:rPr>
          <w:rFonts w:ascii="Arial" w:eastAsia="Times New Roman" w:hAnsi="Arial" w:cs="Times New Roman"/>
          <w:bCs/>
          <w:sz w:val="24"/>
          <w:szCs w:val="24"/>
          <w:lang w:eastAsia="es-ES"/>
        </w:rPr>
        <w:t>Mypes</w:t>
      </w:r>
      <w:proofErr w:type="spellEnd"/>
      <w:r>
        <w:rPr>
          <w:rFonts w:ascii="Arial" w:eastAsia="Times New Roman" w:hAnsi="Arial" w:cs="Times New Roman"/>
          <w:bCs/>
          <w:sz w:val="24"/>
          <w:szCs w:val="24"/>
          <w:lang w:eastAsia="es-ES"/>
        </w:rPr>
        <w:t xml:space="preserve"> que estaría disponible su primera versión en abril del 2023 y que volcaría información interesante para nuestra iniciativa.</w:t>
      </w:r>
    </w:p>
    <w:p w14:paraId="79F88DCB" w14:textId="77777777" w:rsidR="00993ABC" w:rsidRDefault="00993ABC" w:rsidP="00E611C8">
      <w:pPr>
        <w:widowControl/>
        <w:spacing w:after="0" w:line="240" w:lineRule="auto"/>
        <w:jc w:val="both"/>
        <w:rPr>
          <w:rFonts w:ascii="Arial" w:eastAsia="Times New Roman" w:hAnsi="Arial" w:cs="Times New Roman"/>
          <w:bCs/>
          <w:sz w:val="24"/>
          <w:szCs w:val="24"/>
          <w:lang w:eastAsia="es-ES"/>
        </w:rPr>
      </w:pPr>
    </w:p>
    <w:p w14:paraId="7EEB8BFE" w14:textId="0A5BAC95" w:rsidR="00E611C8" w:rsidRDefault="00E611C8" w:rsidP="00E611C8">
      <w:pPr>
        <w:widowControl/>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En ese caso, la Comisión analizará los indicadores de las dimensiones de estudio y adecuará el cronograma.</w:t>
      </w:r>
    </w:p>
    <w:p w14:paraId="2D667A1F" w14:textId="77777777" w:rsidR="00E611C8" w:rsidRDefault="00E611C8" w:rsidP="00E611C8">
      <w:pPr>
        <w:widowControl/>
        <w:spacing w:after="0" w:line="240" w:lineRule="auto"/>
        <w:jc w:val="both"/>
        <w:rPr>
          <w:rFonts w:ascii="Arial" w:eastAsia="Times New Roman" w:hAnsi="Arial" w:cs="Times New Roman"/>
          <w:bCs/>
          <w:sz w:val="24"/>
          <w:szCs w:val="24"/>
          <w:lang w:eastAsia="es-ES"/>
        </w:rPr>
      </w:pPr>
    </w:p>
    <w:p w14:paraId="4F67D200" w14:textId="77777777" w:rsidR="00E611C8" w:rsidRDefault="00E611C8" w:rsidP="00E611C8">
      <w:pPr>
        <w:widowControl/>
        <w:spacing w:after="0" w:line="240" w:lineRule="auto"/>
        <w:jc w:val="both"/>
        <w:rPr>
          <w:rFonts w:ascii="Arial" w:eastAsia="Times New Roman" w:hAnsi="Arial" w:cs="Arial"/>
          <w:sz w:val="24"/>
          <w:szCs w:val="24"/>
        </w:rPr>
      </w:pPr>
      <w:r w:rsidRPr="007A5D2B">
        <w:rPr>
          <w:rFonts w:ascii="Arial" w:eastAsia="Times New Roman" w:hAnsi="Arial" w:cs="Arial"/>
          <w:sz w:val="24"/>
          <w:szCs w:val="24"/>
        </w:rPr>
        <w:t xml:space="preserve">El tema continúa en agenda. </w:t>
      </w:r>
    </w:p>
    <w:p w14:paraId="3F694B06" w14:textId="13559F8B" w:rsidR="00C7624E" w:rsidRDefault="00C7624E" w:rsidP="004D33F4">
      <w:pPr>
        <w:widowControl/>
        <w:spacing w:after="0" w:line="240" w:lineRule="auto"/>
        <w:jc w:val="both"/>
        <w:rPr>
          <w:rFonts w:ascii="Arial" w:eastAsia="Times New Roman" w:hAnsi="Arial" w:cs="Arial"/>
          <w:sz w:val="24"/>
          <w:szCs w:val="24"/>
        </w:rPr>
      </w:pPr>
    </w:p>
    <w:p w14:paraId="4C69193D" w14:textId="77777777" w:rsidR="000B36F3" w:rsidRPr="007A5D2B" w:rsidRDefault="000B36F3" w:rsidP="004D33F4">
      <w:pPr>
        <w:widowControl/>
        <w:spacing w:after="0" w:line="240" w:lineRule="auto"/>
        <w:jc w:val="both"/>
        <w:rPr>
          <w:rFonts w:ascii="Arial" w:eastAsia="Arial Unicode MS" w:hAnsi="Arial" w:cs="Arial"/>
          <w:iCs/>
          <w:sz w:val="24"/>
          <w:szCs w:val="24"/>
          <w:u w:color="000000"/>
          <w:bdr w:val="nil"/>
          <w:lang w:eastAsia="es-ES"/>
        </w:rPr>
      </w:pPr>
    </w:p>
    <w:p w14:paraId="2E7E13E0" w14:textId="77777777" w:rsidR="00A414D4" w:rsidRPr="007A5D2B" w:rsidRDefault="00A414D4" w:rsidP="00A414D4">
      <w:pPr>
        <w:widowControl/>
        <w:numPr>
          <w:ilvl w:val="0"/>
          <w:numId w:val="11"/>
        </w:numPr>
        <w:spacing w:after="0" w:line="240" w:lineRule="auto"/>
        <w:ind w:left="567" w:hanging="567"/>
        <w:jc w:val="both"/>
        <w:rPr>
          <w:rFonts w:ascii="Arial" w:eastAsia="Times New Roman" w:hAnsi="Arial" w:cs="Times New Roman"/>
          <w:b/>
          <w:bCs/>
          <w:sz w:val="24"/>
          <w:szCs w:val="24"/>
          <w:lang w:eastAsia="es-ES"/>
        </w:rPr>
      </w:pPr>
      <w:r w:rsidRPr="007A5D2B">
        <w:rPr>
          <w:rFonts w:ascii="Arial" w:eastAsia="Times New Roman" w:hAnsi="Arial" w:cs="Times New Roman"/>
          <w:b/>
          <w:bCs/>
          <w:sz w:val="24"/>
          <w:szCs w:val="24"/>
          <w:lang w:eastAsia="es-ES"/>
        </w:rPr>
        <w:t xml:space="preserve">PROGRAMA DE INTEGRACIÓN PRODUCTIVA “ENERGÍAS RENOVABLES” </w:t>
      </w:r>
    </w:p>
    <w:p w14:paraId="35CD324C" w14:textId="4B2ADD18" w:rsidR="00A414D4" w:rsidRPr="007A5D2B" w:rsidRDefault="00A414D4" w:rsidP="00A414D4">
      <w:pPr>
        <w:widowControl/>
        <w:spacing w:after="0" w:line="240" w:lineRule="auto"/>
        <w:ind w:left="567" w:hanging="567"/>
        <w:jc w:val="both"/>
        <w:rPr>
          <w:rFonts w:ascii="Arial" w:eastAsia="Times New Roman" w:hAnsi="Arial" w:cs="Times New Roman"/>
          <w:b/>
          <w:bCs/>
          <w:sz w:val="24"/>
          <w:szCs w:val="24"/>
          <w:lang w:eastAsia="es-ES"/>
        </w:rPr>
      </w:pPr>
    </w:p>
    <w:p w14:paraId="4153F390" w14:textId="3C439E02" w:rsidR="00356FC4" w:rsidRPr="007A5D2B" w:rsidRDefault="00356FC4" w:rsidP="00A17B98">
      <w:pPr>
        <w:jc w:val="both"/>
        <w:rPr>
          <w:rFonts w:ascii="Arial" w:eastAsia="Times New Roman" w:hAnsi="Arial" w:cs="Times New Roman"/>
          <w:bCs/>
          <w:sz w:val="24"/>
          <w:szCs w:val="24"/>
          <w:lang w:eastAsia="es-ES"/>
        </w:rPr>
      </w:pPr>
      <w:r w:rsidRPr="007A5D2B">
        <w:rPr>
          <w:rFonts w:ascii="Arial" w:eastAsia="Times New Roman" w:hAnsi="Arial" w:cs="Times New Roman"/>
          <w:bCs/>
          <w:sz w:val="24"/>
          <w:szCs w:val="24"/>
          <w:lang w:eastAsia="es-ES"/>
        </w:rPr>
        <w:t xml:space="preserve">En el marco del “Programa Integración productiva en energías renovables”, propuesto oportunamente por la delegación de Argentina y aprobado por Resolución GMC N°21/23, se convocó a reunión de la Comisión integrada por los Puntos Focales designados: Victoria García (Argentina), Antonio </w:t>
      </w:r>
      <w:proofErr w:type="spellStart"/>
      <w:r w:rsidRPr="007A5D2B">
        <w:rPr>
          <w:rFonts w:ascii="Arial" w:eastAsia="Times New Roman" w:hAnsi="Arial" w:cs="Times New Roman"/>
          <w:bCs/>
          <w:sz w:val="24"/>
          <w:szCs w:val="24"/>
          <w:lang w:eastAsia="es-ES"/>
        </w:rPr>
        <w:t>Juliani</w:t>
      </w:r>
      <w:proofErr w:type="spellEnd"/>
      <w:r w:rsidRPr="007A5D2B">
        <w:rPr>
          <w:rFonts w:ascii="Arial" w:eastAsia="Times New Roman" w:hAnsi="Arial" w:cs="Times New Roman"/>
          <w:bCs/>
          <w:sz w:val="24"/>
          <w:szCs w:val="24"/>
          <w:lang w:eastAsia="es-ES"/>
        </w:rPr>
        <w:t xml:space="preserve"> (Brasil), Carolina Centurión (Paraguay) y María Pia Olave, Laura Estrella y Wilson Sierra (Uruguay)</w:t>
      </w:r>
      <w:r w:rsidR="00A17B98">
        <w:rPr>
          <w:rFonts w:ascii="Arial" w:eastAsia="Times New Roman" w:hAnsi="Arial" w:cs="Times New Roman"/>
          <w:bCs/>
          <w:sz w:val="24"/>
          <w:szCs w:val="24"/>
          <w:lang w:eastAsia="es-ES"/>
        </w:rPr>
        <w:t>.</w:t>
      </w:r>
    </w:p>
    <w:p w14:paraId="7269279C" w14:textId="602A91DA" w:rsidR="00356FC4" w:rsidRPr="007A5D2B" w:rsidRDefault="00A17B98" w:rsidP="00A17B98">
      <w:pPr>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Se inform</w:t>
      </w:r>
      <w:r w:rsidR="00993ABC">
        <w:rPr>
          <w:rFonts w:ascii="Arial" w:eastAsia="Times New Roman" w:hAnsi="Arial" w:cs="Times New Roman"/>
          <w:bCs/>
          <w:sz w:val="24"/>
          <w:szCs w:val="24"/>
          <w:lang w:eastAsia="es-ES"/>
        </w:rPr>
        <w:t>ó</w:t>
      </w:r>
      <w:r>
        <w:rPr>
          <w:rFonts w:ascii="Arial" w:eastAsia="Times New Roman" w:hAnsi="Arial" w:cs="Times New Roman"/>
          <w:bCs/>
          <w:sz w:val="24"/>
          <w:szCs w:val="24"/>
          <w:lang w:eastAsia="es-ES"/>
        </w:rPr>
        <w:t xml:space="preserve"> que s</w:t>
      </w:r>
      <w:r w:rsidR="00356FC4" w:rsidRPr="007A5D2B">
        <w:rPr>
          <w:rFonts w:ascii="Arial" w:eastAsia="Times New Roman" w:hAnsi="Arial" w:cs="Times New Roman"/>
          <w:bCs/>
          <w:sz w:val="24"/>
          <w:szCs w:val="24"/>
          <w:lang w:eastAsia="es-ES"/>
        </w:rPr>
        <w:t xml:space="preserve">e realizaron dos reuniones en </w:t>
      </w:r>
      <w:r w:rsidRPr="007A5D2B">
        <w:rPr>
          <w:rFonts w:ascii="Arial" w:eastAsia="Times New Roman" w:hAnsi="Arial" w:cs="Times New Roman"/>
          <w:bCs/>
          <w:sz w:val="24"/>
          <w:szCs w:val="24"/>
          <w:lang w:eastAsia="es-ES"/>
        </w:rPr>
        <w:t>modalidad</w:t>
      </w:r>
      <w:r w:rsidR="00356FC4" w:rsidRPr="007A5D2B">
        <w:rPr>
          <w:rFonts w:ascii="Arial" w:eastAsia="Times New Roman" w:hAnsi="Arial" w:cs="Times New Roman"/>
          <w:bCs/>
          <w:sz w:val="24"/>
          <w:szCs w:val="24"/>
          <w:lang w:eastAsia="es-ES"/>
        </w:rPr>
        <w:t xml:space="preserve"> virtual, en donde se acordó mantener una periodicidad de reuniones, en principio quincenales, que permitan mantener el ritmo de trabajo y participación que requiere la implementación de dicho Programa.</w:t>
      </w:r>
    </w:p>
    <w:p w14:paraId="1459CB2F" w14:textId="77777777" w:rsidR="00993ABC" w:rsidRDefault="00B67B23" w:rsidP="00993ABC">
      <w:pPr>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 xml:space="preserve">Las delegaciones se comprometieron a </w:t>
      </w:r>
      <w:r w:rsidR="00356FC4" w:rsidRPr="007A5D2B">
        <w:rPr>
          <w:rFonts w:ascii="Arial" w:eastAsia="Times New Roman" w:hAnsi="Arial" w:cs="Times New Roman"/>
          <w:bCs/>
          <w:sz w:val="24"/>
          <w:szCs w:val="24"/>
          <w:lang w:eastAsia="es-ES"/>
        </w:rPr>
        <w:t>trabajar e</w:t>
      </w:r>
      <w:r>
        <w:rPr>
          <w:rFonts w:ascii="Arial" w:eastAsia="Times New Roman" w:hAnsi="Arial" w:cs="Times New Roman"/>
          <w:bCs/>
          <w:sz w:val="24"/>
          <w:szCs w:val="24"/>
          <w:lang w:eastAsia="es-ES"/>
        </w:rPr>
        <w:t>n una primera etapa diagnóstica</w:t>
      </w:r>
      <w:r w:rsidR="0082099D">
        <w:rPr>
          <w:rFonts w:ascii="Arial" w:eastAsia="Times New Roman" w:hAnsi="Arial" w:cs="Times New Roman"/>
          <w:bCs/>
          <w:sz w:val="24"/>
          <w:szCs w:val="24"/>
          <w:lang w:eastAsia="es-ES"/>
        </w:rPr>
        <w:t>,</w:t>
      </w:r>
      <w:r>
        <w:rPr>
          <w:rFonts w:ascii="Arial" w:eastAsia="Times New Roman" w:hAnsi="Arial" w:cs="Times New Roman"/>
          <w:bCs/>
          <w:sz w:val="24"/>
          <w:szCs w:val="24"/>
          <w:lang w:eastAsia="es-ES"/>
        </w:rPr>
        <w:t xml:space="preserve"> </w:t>
      </w:r>
      <w:r w:rsidR="007B1022">
        <w:rPr>
          <w:rFonts w:ascii="Arial" w:eastAsia="Times New Roman" w:hAnsi="Arial" w:cs="Times New Roman"/>
          <w:bCs/>
          <w:sz w:val="24"/>
          <w:szCs w:val="24"/>
          <w:lang w:eastAsia="es-ES"/>
        </w:rPr>
        <w:t xml:space="preserve">está en construcción </w:t>
      </w:r>
      <w:r>
        <w:rPr>
          <w:rFonts w:ascii="Arial" w:eastAsia="Times New Roman" w:hAnsi="Arial" w:cs="Times New Roman"/>
          <w:bCs/>
          <w:sz w:val="24"/>
          <w:szCs w:val="24"/>
          <w:lang w:eastAsia="es-ES"/>
        </w:rPr>
        <w:t xml:space="preserve">un listado de componentes y servicios </w:t>
      </w:r>
      <w:r w:rsidR="0082099D">
        <w:rPr>
          <w:rFonts w:ascii="Arial" w:eastAsia="Times New Roman" w:hAnsi="Arial" w:cs="Times New Roman"/>
          <w:bCs/>
          <w:sz w:val="24"/>
          <w:szCs w:val="24"/>
          <w:lang w:eastAsia="es-ES"/>
        </w:rPr>
        <w:t xml:space="preserve">de energía </w:t>
      </w:r>
      <w:r w:rsidR="005B4A1F">
        <w:rPr>
          <w:rFonts w:ascii="Arial" w:eastAsia="Times New Roman" w:hAnsi="Arial" w:cs="Times New Roman"/>
          <w:bCs/>
          <w:sz w:val="24"/>
          <w:szCs w:val="24"/>
          <w:lang w:eastAsia="es-ES"/>
        </w:rPr>
        <w:t>eólica</w:t>
      </w:r>
      <w:r w:rsidR="0082099D">
        <w:rPr>
          <w:rFonts w:ascii="Arial" w:eastAsia="Times New Roman" w:hAnsi="Arial" w:cs="Times New Roman"/>
          <w:bCs/>
          <w:sz w:val="24"/>
          <w:szCs w:val="24"/>
          <w:lang w:eastAsia="es-ES"/>
        </w:rPr>
        <w:t xml:space="preserve"> y </w:t>
      </w:r>
      <w:r w:rsidR="005B4A1F">
        <w:rPr>
          <w:rFonts w:ascii="Arial" w:eastAsia="Times New Roman" w:hAnsi="Arial" w:cs="Times New Roman"/>
          <w:bCs/>
          <w:sz w:val="24"/>
          <w:szCs w:val="24"/>
          <w:lang w:eastAsia="es-ES"/>
        </w:rPr>
        <w:t xml:space="preserve">Solar </w:t>
      </w:r>
      <w:r w:rsidR="0082099D" w:rsidRPr="0082099D">
        <w:rPr>
          <w:rFonts w:ascii="Arial" w:eastAsia="Times New Roman" w:hAnsi="Arial" w:cs="Times New Roman"/>
          <w:bCs/>
          <w:sz w:val="24"/>
          <w:szCs w:val="24"/>
          <w:lang w:eastAsia="es-ES"/>
        </w:rPr>
        <w:t>Fotovoltaica</w:t>
      </w:r>
      <w:r w:rsidR="007B1022">
        <w:rPr>
          <w:rFonts w:ascii="Arial" w:eastAsia="Times New Roman" w:hAnsi="Arial" w:cs="Times New Roman"/>
          <w:bCs/>
          <w:sz w:val="24"/>
          <w:szCs w:val="24"/>
          <w:lang w:eastAsia="es-ES"/>
        </w:rPr>
        <w:t>,</w:t>
      </w:r>
      <w:r w:rsidR="0082099D">
        <w:rPr>
          <w:rFonts w:ascii="Arial" w:eastAsia="Times New Roman" w:hAnsi="Arial" w:cs="Times New Roman"/>
          <w:bCs/>
          <w:sz w:val="24"/>
          <w:szCs w:val="24"/>
          <w:lang w:eastAsia="es-ES"/>
        </w:rPr>
        <w:t xml:space="preserve"> </w:t>
      </w:r>
      <w:r>
        <w:rPr>
          <w:rFonts w:ascii="Arial" w:eastAsia="Times New Roman" w:hAnsi="Arial" w:cs="Times New Roman"/>
          <w:bCs/>
          <w:sz w:val="24"/>
          <w:szCs w:val="24"/>
          <w:lang w:eastAsia="es-ES"/>
        </w:rPr>
        <w:t xml:space="preserve">con el fin de recabar </w:t>
      </w:r>
      <w:r w:rsidR="00356FC4" w:rsidRPr="007A5D2B">
        <w:rPr>
          <w:rFonts w:ascii="Arial" w:eastAsia="Times New Roman" w:hAnsi="Arial" w:cs="Times New Roman"/>
          <w:bCs/>
          <w:sz w:val="24"/>
          <w:szCs w:val="24"/>
          <w:lang w:eastAsia="es-ES"/>
        </w:rPr>
        <w:t xml:space="preserve">Información </w:t>
      </w:r>
      <w:r>
        <w:rPr>
          <w:rFonts w:ascii="Arial" w:eastAsia="Times New Roman" w:hAnsi="Arial" w:cs="Times New Roman"/>
          <w:bCs/>
          <w:sz w:val="24"/>
          <w:szCs w:val="24"/>
          <w:lang w:eastAsia="es-ES"/>
        </w:rPr>
        <w:t xml:space="preserve">estandarizada </w:t>
      </w:r>
      <w:r w:rsidR="00356FC4" w:rsidRPr="007A5D2B">
        <w:rPr>
          <w:rFonts w:ascii="Arial" w:eastAsia="Times New Roman" w:hAnsi="Arial" w:cs="Times New Roman"/>
          <w:bCs/>
          <w:sz w:val="24"/>
          <w:szCs w:val="24"/>
          <w:lang w:eastAsia="es-ES"/>
        </w:rPr>
        <w:t>de sus capacidad</w:t>
      </w:r>
      <w:r w:rsidR="0082099D">
        <w:rPr>
          <w:rFonts w:ascii="Arial" w:eastAsia="Times New Roman" w:hAnsi="Arial" w:cs="Times New Roman"/>
          <w:bCs/>
          <w:sz w:val="24"/>
          <w:szCs w:val="24"/>
          <w:lang w:eastAsia="es-ES"/>
        </w:rPr>
        <w:t>es productivas</w:t>
      </w:r>
      <w:r>
        <w:rPr>
          <w:rFonts w:ascii="Arial" w:eastAsia="Times New Roman" w:hAnsi="Arial" w:cs="Times New Roman"/>
          <w:bCs/>
          <w:sz w:val="24"/>
          <w:szCs w:val="24"/>
          <w:lang w:eastAsia="es-ES"/>
        </w:rPr>
        <w:t xml:space="preserve"> y de servicios. (Anexo V).</w:t>
      </w:r>
      <w:r w:rsidR="005A222E">
        <w:rPr>
          <w:rFonts w:ascii="Arial" w:eastAsia="Times New Roman" w:hAnsi="Arial" w:cs="Times New Roman"/>
          <w:bCs/>
          <w:sz w:val="24"/>
          <w:szCs w:val="24"/>
          <w:lang w:eastAsia="es-ES"/>
        </w:rPr>
        <w:t xml:space="preserve"> </w:t>
      </w:r>
    </w:p>
    <w:p w14:paraId="3FC6E5B8" w14:textId="77777777" w:rsidR="00993ABC" w:rsidRDefault="00A17B98" w:rsidP="00993ABC">
      <w:pPr>
        <w:jc w:val="both"/>
        <w:rPr>
          <w:rFonts w:ascii="Arial" w:eastAsia="Times New Roman" w:hAnsi="Arial" w:cs="Times New Roman"/>
          <w:bCs/>
          <w:sz w:val="24"/>
          <w:szCs w:val="24"/>
          <w:lang w:eastAsia="es-ES"/>
        </w:rPr>
      </w:pPr>
      <w:r w:rsidRPr="00316AF0">
        <w:rPr>
          <w:rFonts w:ascii="Arial" w:eastAsia="Times New Roman" w:hAnsi="Arial" w:cs="Times New Roman"/>
          <w:bCs/>
          <w:sz w:val="24"/>
          <w:szCs w:val="24"/>
          <w:lang w:eastAsia="es-ES"/>
        </w:rPr>
        <w:t xml:space="preserve">Las delegaciones de </w:t>
      </w:r>
      <w:r w:rsidR="004658D7" w:rsidRPr="00316AF0">
        <w:rPr>
          <w:rFonts w:ascii="Arial" w:eastAsia="Times New Roman" w:hAnsi="Arial" w:cs="Times New Roman"/>
          <w:bCs/>
          <w:sz w:val="24"/>
          <w:szCs w:val="24"/>
          <w:lang w:eastAsia="es-ES"/>
        </w:rPr>
        <w:t>Argentina</w:t>
      </w:r>
      <w:r w:rsidR="00316AF0" w:rsidRPr="00316AF0">
        <w:rPr>
          <w:rFonts w:ascii="Arial" w:eastAsia="Times New Roman" w:hAnsi="Arial" w:cs="Times New Roman"/>
          <w:bCs/>
          <w:sz w:val="24"/>
          <w:szCs w:val="24"/>
          <w:lang w:eastAsia="es-ES"/>
        </w:rPr>
        <w:t xml:space="preserve"> y </w:t>
      </w:r>
      <w:r w:rsidR="004658D7" w:rsidRPr="00316AF0">
        <w:rPr>
          <w:rFonts w:ascii="Arial" w:eastAsia="Times New Roman" w:hAnsi="Arial" w:cs="Times New Roman"/>
          <w:bCs/>
          <w:sz w:val="24"/>
          <w:szCs w:val="24"/>
          <w:lang w:eastAsia="es-ES"/>
        </w:rPr>
        <w:t>Paraguay</w:t>
      </w:r>
      <w:r w:rsidR="00316AF0" w:rsidRPr="00316AF0">
        <w:rPr>
          <w:rFonts w:ascii="Arial" w:eastAsia="Times New Roman" w:hAnsi="Arial" w:cs="Times New Roman"/>
          <w:bCs/>
          <w:sz w:val="24"/>
          <w:szCs w:val="24"/>
          <w:lang w:eastAsia="es-ES"/>
        </w:rPr>
        <w:t xml:space="preserve"> informan que aún no realizaron las consultas al sector privado. </w:t>
      </w:r>
    </w:p>
    <w:p w14:paraId="3C3E2494" w14:textId="1D90317A" w:rsidR="001603F9" w:rsidRDefault="00316AF0" w:rsidP="00993ABC">
      <w:pPr>
        <w:jc w:val="both"/>
        <w:rPr>
          <w:rFonts w:ascii="Arial" w:eastAsia="Times New Roman" w:hAnsi="Arial" w:cs="Times New Roman"/>
          <w:bCs/>
          <w:sz w:val="24"/>
          <w:szCs w:val="24"/>
          <w:lang w:eastAsia="es-ES"/>
        </w:rPr>
      </w:pPr>
      <w:r w:rsidRPr="00316AF0">
        <w:rPr>
          <w:rFonts w:ascii="Arial" w:eastAsia="Times New Roman" w:hAnsi="Arial" w:cs="Times New Roman"/>
          <w:bCs/>
          <w:sz w:val="24"/>
          <w:szCs w:val="24"/>
          <w:lang w:eastAsia="es-ES"/>
        </w:rPr>
        <w:t>Por su parte, la delegación</w:t>
      </w:r>
      <w:r>
        <w:rPr>
          <w:rFonts w:ascii="Arial" w:eastAsia="Times New Roman" w:hAnsi="Arial" w:cs="Times New Roman"/>
          <w:bCs/>
          <w:sz w:val="24"/>
          <w:szCs w:val="24"/>
          <w:lang w:eastAsia="es-ES"/>
        </w:rPr>
        <w:t xml:space="preserve"> de Brasil informa que se reunió </w:t>
      </w:r>
      <w:r w:rsidRPr="00316AF0">
        <w:rPr>
          <w:rFonts w:ascii="Arial" w:eastAsia="Times New Roman" w:hAnsi="Arial" w:cs="Times New Roman"/>
          <w:bCs/>
          <w:sz w:val="24"/>
          <w:szCs w:val="24"/>
          <w:lang w:eastAsia="es-ES"/>
        </w:rPr>
        <w:t>con la</w:t>
      </w:r>
      <w:r>
        <w:rPr>
          <w:rFonts w:ascii="Arial" w:eastAsia="Times New Roman" w:hAnsi="Arial" w:cs="Times New Roman"/>
          <w:bCs/>
          <w:sz w:val="24"/>
          <w:szCs w:val="24"/>
          <w:lang w:eastAsia="es-ES"/>
        </w:rPr>
        <w:t xml:space="preserve"> </w:t>
      </w:r>
      <w:proofErr w:type="spellStart"/>
      <w:r w:rsidRPr="00316AF0">
        <w:rPr>
          <w:rFonts w:ascii="Arial" w:eastAsia="Times New Roman" w:hAnsi="Arial" w:cs="Times New Roman"/>
          <w:bCs/>
          <w:sz w:val="24"/>
          <w:szCs w:val="24"/>
          <w:lang w:eastAsia="es-ES"/>
        </w:rPr>
        <w:t>Associação</w:t>
      </w:r>
      <w:proofErr w:type="spellEnd"/>
      <w:r w:rsidRPr="00316AF0">
        <w:rPr>
          <w:rFonts w:ascii="Arial" w:eastAsia="Times New Roman" w:hAnsi="Arial" w:cs="Times New Roman"/>
          <w:bCs/>
          <w:sz w:val="24"/>
          <w:szCs w:val="24"/>
          <w:lang w:eastAsia="es-ES"/>
        </w:rPr>
        <w:t xml:space="preserve"> </w:t>
      </w:r>
      <w:r w:rsidRPr="00316AF0">
        <w:rPr>
          <w:rFonts w:ascii="Arial" w:eastAsia="Times New Roman" w:hAnsi="Arial" w:cs="Times New Roman"/>
          <w:bCs/>
          <w:sz w:val="24"/>
          <w:szCs w:val="24"/>
          <w:lang w:eastAsia="es-ES"/>
        </w:rPr>
        <w:lastRenderedPageBreak/>
        <w:t xml:space="preserve">Brasileira de </w:t>
      </w:r>
      <w:proofErr w:type="spellStart"/>
      <w:r w:rsidRPr="00316AF0">
        <w:rPr>
          <w:rFonts w:ascii="Arial" w:eastAsia="Times New Roman" w:hAnsi="Arial" w:cs="Times New Roman"/>
          <w:bCs/>
          <w:sz w:val="24"/>
          <w:szCs w:val="24"/>
          <w:lang w:eastAsia="es-ES"/>
        </w:rPr>
        <w:t>Energia</w:t>
      </w:r>
      <w:proofErr w:type="spellEnd"/>
      <w:r w:rsidRPr="00316AF0">
        <w:rPr>
          <w:rFonts w:ascii="Arial" w:eastAsia="Times New Roman" w:hAnsi="Arial" w:cs="Times New Roman"/>
          <w:bCs/>
          <w:sz w:val="24"/>
          <w:szCs w:val="24"/>
          <w:lang w:eastAsia="es-ES"/>
        </w:rPr>
        <w:t xml:space="preserve"> Eólica (</w:t>
      </w:r>
      <w:proofErr w:type="spellStart"/>
      <w:r w:rsidRPr="00316AF0">
        <w:rPr>
          <w:rFonts w:ascii="Arial" w:eastAsia="Times New Roman" w:hAnsi="Arial" w:cs="Times New Roman"/>
          <w:bCs/>
          <w:sz w:val="24"/>
          <w:szCs w:val="24"/>
          <w:lang w:eastAsia="es-ES"/>
        </w:rPr>
        <w:t>Abeeólica</w:t>
      </w:r>
      <w:proofErr w:type="spellEnd"/>
      <w:r w:rsidRPr="00316AF0">
        <w:rPr>
          <w:rFonts w:ascii="Arial" w:eastAsia="Times New Roman" w:hAnsi="Arial" w:cs="Times New Roman"/>
          <w:bCs/>
          <w:sz w:val="24"/>
          <w:szCs w:val="24"/>
          <w:lang w:eastAsia="es-ES"/>
        </w:rPr>
        <w:t>)</w:t>
      </w:r>
      <w:r>
        <w:rPr>
          <w:rFonts w:ascii="Arial" w:eastAsia="Times New Roman" w:hAnsi="Arial" w:cs="Times New Roman"/>
          <w:bCs/>
          <w:sz w:val="24"/>
          <w:szCs w:val="24"/>
          <w:lang w:eastAsia="es-ES"/>
        </w:rPr>
        <w:t xml:space="preserve"> y la </w:t>
      </w:r>
      <w:proofErr w:type="spellStart"/>
      <w:r w:rsidRPr="00316AF0">
        <w:rPr>
          <w:rFonts w:ascii="Arial" w:eastAsia="Times New Roman" w:hAnsi="Arial" w:cs="Times New Roman"/>
          <w:bCs/>
          <w:sz w:val="24"/>
          <w:szCs w:val="24"/>
          <w:lang w:eastAsia="es-ES"/>
        </w:rPr>
        <w:t>Associação</w:t>
      </w:r>
      <w:proofErr w:type="spellEnd"/>
      <w:r w:rsidRPr="00316AF0">
        <w:rPr>
          <w:rFonts w:ascii="Arial" w:eastAsia="Times New Roman" w:hAnsi="Arial" w:cs="Times New Roman"/>
          <w:bCs/>
          <w:sz w:val="24"/>
          <w:szCs w:val="24"/>
          <w:lang w:eastAsia="es-ES"/>
        </w:rPr>
        <w:t xml:space="preserve"> Brasileira de </w:t>
      </w:r>
      <w:proofErr w:type="spellStart"/>
      <w:r w:rsidRPr="00316AF0">
        <w:rPr>
          <w:rFonts w:ascii="Arial" w:eastAsia="Times New Roman" w:hAnsi="Arial" w:cs="Times New Roman"/>
          <w:bCs/>
          <w:sz w:val="24"/>
          <w:szCs w:val="24"/>
          <w:lang w:eastAsia="es-ES"/>
        </w:rPr>
        <w:t>Energia</w:t>
      </w:r>
      <w:proofErr w:type="spellEnd"/>
      <w:r w:rsidRPr="00316AF0">
        <w:rPr>
          <w:rFonts w:ascii="Arial" w:eastAsia="Times New Roman" w:hAnsi="Arial" w:cs="Times New Roman"/>
          <w:bCs/>
          <w:sz w:val="24"/>
          <w:szCs w:val="24"/>
          <w:lang w:eastAsia="es-ES"/>
        </w:rPr>
        <w:t xml:space="preserve"> Solar Fotovoltaica (</w:t>
      </w:r>
      <w:proofErr w:type="spellStart"/>
      <w:r w:rsidRPr="00316AF0">
        <w:rPr>
          <w:rFonts w:ascii="Arial" w:eastAsia="Times New Roman" w:hAnsi="Arial" w:cs="Times New Roman"/>
          <w:bCs/>
          <w:sz w:val="24"/>
          <w:szCs w:val="24"/>
          <w:lang w:eastAsia="es-ES"/>
        </w:rPr>
        <w:t>Absolar</w:t>
      </w:r>
      <w:proofErr w:type="spellEnd"/>
      <w:r w:rsidRPr="00316AF0">
        <w:rPr>
          <w:rFonts w:ascii="Arial" w:eastAsia="Times New Roman" w:hAnsi="Arial" w:cs="Times New Roman"/>
          <w:bCs/>
          <w:sz w:val="24"/>
          <w:szCs w:val="24"/>
          <w:lang w:eastAsia="es-ES"/>
        </w:rPr>
        <w:t>)</w:t>
      </w:r>
      <w:r>
        <w:rPr>
          <w:rFonts w:ascii="Arial" w:eastAsia="Times New Roman" w:hAnsi="Arial" w:cs="Times New Roman"/>
          <w:bCs/>
          <w:sz w:val="24"/>
          <w:szCs w:val="24"/>
          <w:lang w:eastAsia="es-ES"/>
        </w:rPr>
        <w:t xml:space="preserve"> y que tienen interés en participar de este Programa</w:t>
      </w:r>
      <w:r w:rsidR="007B1022">
        <w:rPr>
          <w:rFonts w:ascii="Arial" w:eastAsia="Times New Roman" w:hAnsi="Arial" w:cs="Times New Roman"/>
          <w:bCs/>
          <w:sz w:val="24"/>
          <w:szCs w:val="24"/>
          <w:lang w:eastAsia="es-ES"/>
        </w:rPr>
        <w:t>, pero más adelante</w:t>
      </w:r>
      <w:r>
        <w:rPr>
          <w:rFonts w:ascii="Arial" w:eastAsia="Times New Roman" w:hAnsi="Arial" w:cs="Times New Roman"/>
          <w:bCs/>
          <w:sz w:val="24"/>
          <w:szCs w:val="24"/>
          <w:lang w:eastAsia="es-ES"/>
        </w:rPr>
        <w:t xml:space="preserve">. </w:t>
      </w:r>
      <w:r w:rsidR="007B1022">
        <w:rPr>
          <w:rFonts w:ascii="Arial" w:eastAsia="Times New Roman" w:hAnsi="Arial" w:cs="Times New Roman"/>
          <w:bCs/>
          <w:sz w:val="24"/>
          <w:szCs w:val="24"/>
          <w:lang w:eastAsia="es-ES"/>
        </w:rPr>
        <w:t>L</w:t>
      </w:r>
      <w:r>
        <w:rPr>
          <w:rFonts w:ascii="Arial" w:eastAsia="Times New Roman" w:hAnsi="Arial" w:cs="Times New Roman"/>
          <w:bCs/>
          <w:sz w:val="24"/>
          <w:szCs w:val="24"/>
          <w:lang w:eastAsia="es-ES"/>
        </w:rPr>
        <w:t xml:space="preserve">a delegación brasileña manifiesta que continuará </w:t>
      </w:r>
      <w:r w:rsidR="001603F9">
        <w:rPr>
          <w:rFonts w:ascii="Arial" w:eastAsia="Times New Roman" w:hAnsi="Arial" w:cs="Times New Roman"/>
          <w:bCs/>
          <w:sz w:val="24"/>
          <w:szCs w:val="24"/>
          <w:lang w:eastAsia="es-ES"/>
        </w:rPr>
        <w:t>cooperando en el trabajo de la Comisión y generando las bases para estar en condiciones de participar en el caso que en un futuro el sector privado revierta su posición.</w:t>
      </w:r>
    </w:p>
    <w:p w14:paraId="4736B81A" w14:textId="063AF662" w:rsidR="00316AF0" w:rsidRDefault="001603F9" w:rsidP="00E611C8">
      <w:pPr>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 xml:space="preserve">La delegación de Uruguay informa que realizó las consultas al sector privado </w:t>
      </w:r>
      <w:r w:rsidR="00BF7643">
        <w:rPr>
          <w:rFonts w:ascii="Arial" w:eastAsia="Times New Roman" w:hAnsi="Arial" w:cs="Times New Roman"/>
          <w:bCs/>
          <w:sz w:val="24"/>
          <w:szCs w:val="24"/>
          <w:lang w:eastAsia="es-ES"/>
        </w:rPr>
        <w:t xml:space="preserve">Y tienen interés en participar y colaborar en el Programa. Asimismo se reunieron con la Agencia Uruguay XXI - </w:t>
      </w:r>
      <w:r w:rsidR="00BF7643" w:rsidRPr="00BF7643">
        <w:rPr>
          <w:rFonts w:ascii="Arial" w:eastAsia="Times New Roman" w:hAnsi="Arial" w:cs="Times New Roman"/>
          <w:bCs/>
          <w:sz w:val="24"/>
          <w:szCs w:val="24"/>
          <w:lang w:eastAsia="es-ES"/>
        </w:rPr>
        <w:t>responsable de la promoción de exportaciones, inversiones e imagen país</w:t>
      </w:r>
      <w:r w:rsidR="00BF7643">
        <w:rPr>
          <w:rFonts w:ascii="Arial" w:eastAsia="Times New Roman" w:hAnsi="Arial" w:cs="Times New Roman"/>
          <w:bCs/>
          <w:sz w:val="24"/>
          <w:szCs w:val="24"/>
          <w:lang w:eastAsia="es-ES"/>
        </w:rPr>
        <w:t xml:space="preserve"> y manifestaron su apoyo a la iniciativa.</w:t>
      </w:r>
    </w:p>
    <w:p w14:paraId="6D841C2C" w14:textId="1B1EC05A" w:rsidR="00356FC4" w:rsidRPr="007A5D2B" w:rsidRDefault="003C29C0" w:rsidP="00E611C8">
      <w:pPr>
        <w:jc w:val="both"/>
        <w:rPr>
          <w:rFonts w:ascii="Arial" w:eastAsia="Times New Roman" w:hAnsi="Arial" w:cs="Times New Roman"/>
          <w:bCs/>
          <w:sz w:val="24"/>
          <w:szCs w:val="24"/>
          <w:lang w:eastAsia="es-ES"/>
        </w:rPr>
      </w:pPr>
      <w:r w:rsidRPr="003C29C0">
        <w:rPr>
          <w:rFonts w:ascii="Arial" w:eastAsia="Times New Roman" w:hAnsi="Arial" w:cs="Times New Roman"/>
          <w:bCs/>
          <w:sz w:val="24"/>
          <w:szCs w:val="24"/>
          <w:lang w:eastAsia="es-ES"/>
        </w:rPr>
        <w:t>Se ac</w:t>
      </w:r>
      <w:r w:rsidR="00993ABC">
        <w:rPr>
          <w:rFonts w:ascii="Arial" w:eastAsia="Times New Roman" w:hAnsi="Arial" w:cs="Times New Roman"/>
          <w:bCs/>
          <w:sz w:val="24"/>
          <w:szCs w:val="24"/>
          <w:lang w:eastAsia="es-ES"/>
        </w:rPr>
        <w:t>or</w:t>
      </w:r>
      <w:r w:rsidRPr="003C29C0">
        <w:rPr>
          <w:rFonts w:ascii="Arial" w:eastAsia="Times New Roman" w:hAnsi="Arial" w:cs="Times New Roman"/>
          <w:bCs/>
          <w:sz w:val="24"/>
          <w:szCs w:val="24"/>
          <w:lang w:eastAsia="es-ES"/>
        </w:rPr>
        <w:t>d</w:t>
      </w:r>
      <w:r w:rsidR="00993ABC">
        <w:rPr>
          <w:rFonts w:ascii="Arial" w:eastAsia="Times New Roman" w:hAnsi="Arial" w:cs="Times New Roman"/>
          <w:bCs/>
          <w:sz w:val="24"/>
          <w:szCs w:val="24"/>
          <w:lang w:eastAsia="es-ES"/>
        </w:rPr>
        <w:t>ó</w:t>
      </w:r>
      <w:r w:rsidRPr="003C29C0">
        <w:rPr>
          <w:rFonts w:ascii="Arial" w:eastAsia="Times New Roman" w:hAnsi="Arial" w:cs="Times New Roman"/>
          <w:bCs/>
          <w:sz w:val="24"/>
          <w:szCs w:val="24"/>
          <w:lang w:eastAsia="es-ES"/>
        </w:rPr>
        <w:t xml:space="preserve"> que el plazo definido en el Programa de 2 años, está comprendido entre octubre del 2022 a octubre</w:t>
      </w:r>
      <w:r w:rsidR="002D475C">
        <w:rPr>
          <w:rFonts w:ascii="Arial" w:eastAsia="Times New Roman" w:hAnsi="Arial" w:cs="Times New Roman"/>
          <w:bCs/>
          <w:sz w:val="24"/>
          <w:szCs w:val="24"/>
          <w:lang w:eastAsia="es-ES"/>
        </w:rPr>
        <w:t xml:space="preserve"> de 2024</w:t>
      </w:r>
      <w:r w:rsidRPr="003C29C0">
        <w:rPr>
          <w:rFonts w:ascii="Arial" w:eastAsia="Times New Roman" w:hAnsi="Arial" w:cs="Times New Roman"/>
          <w:bCs/>
          <w:sz w:val="24"/>
          <w:szCs w:val="24"/>
          <w:lang w:eastAsia="es-ES"/>
        </w:rPr>
        <w:t>.</w:t>
      </w:r>
      <w:r w:rsidR="004658D7">
        <w:rPr>
          <w:rFonts w:ascii="Arial" w:eastAsia="Times New Roman" w:hAnsi="Arial" w:cs="Times New Roman"/>
          <w:bCs/>
          <w:sz w:val="24"/>
          <w:szCs w:val="24"/>
          <w:lang w:eastAsia="es-ES"/>
        </w:rPr>
        <w:t xml:space="preserve"> </w:t>
      </w:r>
    </w:p>
    <w:p w14:paraId="496AF3F7" w14:textId="58E19024" w:rsidR="00DD288F" w:rsidRDefault="00442114" w:rsidP="00857BE8">
      <w:pPr>
        <w:widowControl/>
        <w:spacing w:after="0" w:line="240" w:lineRule="auto"/>
        <w:jc w:val="both"/>
        <w:rPr>
          <w:rFonts w:ascii="Arial" w:eastAsia="Times New Roman" w:hAnsi="Arial" w:cs="Times New Roman"/>
          <w:b/>
          <w:bCs/>
          <w:sz w:val="24"/>
          <w:szCs w:val="24"/>
          <w:lang w:eastAsia="es-ES"/>
        </w:rPr>
      </w:pPr>
      <w:r w:rsidRPr="007A5D2B">
        <w:rPr>
          <w:rFonts w:ascii="Arial" w:eastAsia="Times New Roman" w:hAnsi="Arial" w:cs="Arial"/>
          <w:bCs/>
          <w:sz w:val="24"/>
          <w:szCs w:val="24"/>
          <w:lang w:eastAsia="es-ES"/>
        </w:rPr>
        <w:t>El tema continúa en agenda.</w:t>
      </w:r>
    </w:p>
    <w:p w14:paraId="5ED29481" w14:textId="77777777" w:rsidR="00DD288F" w:rsidRPr="007A5D2B" w:rsidRDefault="00DD288F" w:rsidP="00A414D4">
      <w:pPr>
        <w:widowControl/>
        <w:spacing w:after="0" w:line="240" w:lineRule="auto"/>
        <w:ind w:left="567" w:hanging="567"/>
        <w:jc w:val="both"/>
        <w:rPr>
          <w:rFonts w:ascii="Arial" w:eastAsia="Times New Roman" w:hAnsi="Arial" w:cs="Times New Roman"/>
          <w:b/>
          <w:bCs/>
          <w:sz w:val="24"/>
          <w:szCs w:val="24"/>
          <w:lang w:eastAsia="es-ES"/>
        </w:rPr>
      </w:pPr>
    </w:p>
    <w:p w14:paraId="78BBF26B" w14:textId="77777777" w:rsidR="00DF31DB" w:rsidRPr="007A5D2B" w:rsidRDefault="00DF31DB" w:rsidP="00A414D4">
      <w:pPr>
        <w:widowControl/>
        <w:spacing w:after="0" w:line="240" w:lineRule="auto"/>
        <w:ind w:left="567" w:hanging="567"/>
        <w:jc w:val="both"/>
        <w:rPr>
          <w:rFonts w:ascii="Arial" w:eastAsia="Times New Roman" w:hAnsi="Arial" w:cs="Times New Roman"/>
          <w:b/>
          <w:bCs/>
          <w:sz w:val="24"/>
          <w:szCs w:val="24"/>
          <w:lang w:eastAsia="es-ES"/>
        </w:rPr>
      </w:pPr>
    </w:p>
    <w:p w14:paraId="4C32149F" w14:textId="3EAE9BE5" w:rsidR="003346F6" w:rsidRPr="007A5D2B" w:rsidRDefault="003346F6" w:rsidP="00A414D4">
      <w:pPr>
        <w:widowControl/>
        <w:numPr>
          <w:ilvl w:val="0"/>
          <w:numId w:val="11"/>
        </w:numPr>
        <w:spacing w:after="0" w:line="240" w:lineRule="auto"/>
        <w:ind w:left="567" w:hanging="567"/>
        <w:jc w:val="both"/>
        <w:rPr>
          <w:rFonts w:ascii="Arial" w:eastAsia="Times New Roman" w:hAnsi="Arial" w:cs="Arial"/>
          <w:b/>
          <w:bCs/>
          <w:sz w:val="24"/>
          <w:szCs w:val="24"/>
          <w:lang w:eastAsia="es-ES"/>
        </w:rPr>
      </w:pPr>
      <w:r w:rsidRPr="007A5D2B">
        <w:rPr>
          <w:rFonts w:ascii="Arial" w:hAnsi="Arial" w:cs="Arial"/>
          <w:b/>
          <w:bCs/>
          <w:color w:val="000000"/>
          <w:sz w:val="24"/>
          <w:szCs w:val="24"/>
        </w:rPr>
        <w:t>INTEGRACIÓN PRODUCTIVA “COMPETITIVIDAD, SEGURIDAD Y DISEÑO DE LA INDUSTRIA DEL JUGUETE”</w:t>
      </w:r>
    </w:p>
    <w:p w14:paraId="106B226D" w14:textId="79147C05" w:rsidR="003346F6" w:rsidRPr="007A5D2B" w:rsidRDefault="003346F6" w:rsidP="003346F6">
      <w:pPr>
        <w:widowControl/>
        <w:spacing w:after="0" w:line="240" w:lineRule="auto"/>
        <w:jc w:val="both"/>
        <w:rPr>
          <w:rFonts w:ascii="Arial" w:hAnsi="Arial" w:cs="Arial"/>
          <w:b/>
          <w:bCs/>
          <w:color w:val="000000"/>
          <w:sz w:val="24"/>
          <w:szCs w:val="24"/>
        </w:rPr>
      </w:pPr>
    </w:p>
    <w:p w14:paraId="5185058F" w14:textId="5DAA9F39" w:rsidR="00F60900" w:rsidRPr="007A5D2B" w:rsidRDefault="00F60900" w:rsidP="00F60900">
      <w:pPr>
        <w:widowControl/>
        <w:spacing w:after="0" w:line="240" w:lineRule="auto"/>
        <w:jc w:val="both"/>
        <w:rPr>
          <w:rFonts w:ascii="Arial" w:eastAsia="Times New Roman" w:hAnsi="Arial" w:cs="Times New Roman"/>
          <w:bCs/>
          <w:sz w:val="24"/>
          <w:szCs w:val="24"/>
          <w:lang w:eastAsia="es-ES"/>
        </w:rPr>
      </w:pPr>
      <w:r w:rsidRPr="007A5D2B">
        <w:rPr>
          <w:rFonts w:ascii="Arial" w:eastAsia="Times New Roman" w:hAnsi="Arial" w:cs="Times New Roman"/>
          <w:bCs/>
          <w:sz w:val="24"/>
          <w:szCs w:val="24"/>
          <w:lang w:eastAsia="es-ES"/>
        </w:rPr>
        <w:t>Se informa que se conformó la Comisi</w:t>
      </w:r>
      <w:r w:rsidR="00395876" w:rsidRPr="007A5D2B">
        <w:rPr>
          <w:rFonts w:ascii="Arial" w:eastAsia="Times New Roman" w:hAnsi="Arial" w:cs="Times New Roman"/>
          <w:bCs/>
          <w:sz w:val="24"/>
          <w:szCs w:val="24"/>
          <w:lang w:eastAsia="es-ES"/>
        </w:rPr>
        <w:t xml:space="preserve">ón </w:t>
      </w:r>
      <w:r w:rsidRPr="007A5D2B">
        <w:rPr>
          <w:rFonts w:ascii="Arial" w:eastAsia="Times New Roman" w:hAnsi="Arial" w:cs="Times New Roman"/>
          <w:bCs/>
          <w:sz w:val="24"/>
          <w:szCs w:val="24"/>
          <w:lang w:eastAsia="es-ES"/>
        </w:rPr>
        <w:t xml:space="preserve">“Juguetes” integrada por los Puntos Focales designados por los EP: Victoria García (Argentina), </w:t>
      </w:r>
      <w:r w:rsidRPr="007A5D2B">
        <w:rPr>
          <w:rFonts w:ascii="Arial" w:eastAsia="Times New Roman" w:hAnsi="Arial" w:cs="Times New Roman"/>
          <w:sz w:val="24"/>
          <w:szCs w:val="20"/>
          <w:lang w:eastAsia="es-UY"/>
        </w:rPr>
        <w:t>Rogério</w:t>
      </w:r>
      <w:r w:rsidRPr="007A5D2B">
        <w:rPr>
          <w:rFonts w:ascii="Arial" w:eastAsia="Times New Roman" w:hAnsi="Arial" w:cs="Times New Roman"/>
          <w:bCs/>
          <w:sz w:val="24"/>
          <w:szCs w:val="24"/>
          <w:lang w:eastAsia="es-ES"/>
        </w:rPr>
        <w:t xml:space="preserve"> Glass (Brasil), Lucía Francia (Paraguay) y Emilio Landinelli (Uruguay).</w:t>
      </w:r>
    </w:p>
    <w:p w14:paraId="77332C6B" w14:textId="77777777" w:rsidR="00F60900" w:rsidRPr="007A5D2B" w:rsidRDefault="00F60900" w:rsidP="00F60900">
      <w:pPr>
        <w:widowControl/>
        <w:spacing w:after="0" w:line="240" w:lineRule="auto"/>
        <w:jc w:val="both"/>
        <w:rPr>
          <w:rFonts w:ascii="Arial" w:eastAsia="Times New Roman" w:hAnsi="Arial" w:cs="Times New Roman"/>
          <w:bCs/>
          <w:sz w:val="24"/>
          <w:szCs w:val="24"/>
          <w:lang w:eastAsia="es-ES"/>
        </w:rPr>
      </w:pPr>
    </w:p>
    <w:p w14:paraId="2A99CC50" w14:textId="3DF5F06B" w:rsidR="00F60900" w:rsidRPr="007A5D2B" w:rsidRDefault="00F60900" w:rsidP="00395876">
      <w:pPr>
        <w:widowControl/>
        <w:spacing w:after="0" w:line="240" w:lineRule="auto"/>
        <w:jc w:val="both"/>
      </w:pPr>
      <w:r w:rsidRPr="007A5D2B">
        <w:rPr>
          <w:rFonts w:ascii="Arial" w:eastAsia="Times New Roman" w:hAnsi="Arial" w:cs="Times New Roman"/>
          <w:bCs/>
          <w:sz w:val="24"/>
          <w:szCs w:val="24"/>
          <w:lang w:eastAsia="es-ES"/>
        </w:rPr>
        <w:t>La delegación de Uruguay presentó una propuesta (Anexo V</w:t>
      </w:r>
      <w:r w:rsidR="002B0A33" w:rsidRPr="007A5D2B">
        <w:rPr>
          <w:rFonts w:ascii="Arial" w:eastAsia="Times New Roman" w:hAnsi="Arial" w:cs="Times New Roman"/>
          <w:bCs/>
          <w:sz w:val="24"/>
          <w:szCs w:val="24"/>
          <w:lang w:eastAsia="es-ES"/>
        </w:rPr>
        <w:t>I</w:t>
      </w:r>
      <w:r w:rsidRPr="007A5D2B">
        <w:rPr>
          <w:rFonts w:ascii="Arial" w:eastAsia="Times New Roman" w:hAnsi="Arial" w:cs="Times New Roman"/>
          <w:bCs/>
          <w:sz w:val="24"/>
          <w:szCs w:val="24"/>
          <w:lang w:eastAsia="es-ES"/>
        </w:rPr>
        <w:t xml:space="preserve">) a ser considerada </w:t>
      </w:r>
      <w:r w:rsidR="00BD4583" w:rsidRPr="007A5D2B">
        <w:rPr>
          <w:rFonts w:ascii="Arial" w:eastAsia="Times New Roman" w:hAnsi="Arial" w:cs="Times New Roman"/>
          <w:bCs/>
          <w:sz w:val="24"/>
          <w:szCs w:val="24"/>
          <w:lang w:eastAsia="es-ES"/>
        </w:rPr>
        <w:t>en</w:t>
      </w:r>
      <w:r w:rsidRPr="007A5D2B">
        <w:rPr>
          <w:rFonts w:ascii="Arial" w:eastAsia="Times New Roman" w:hAnsi="Arial" w:cs="Times New Roman"/>
          <w:bCs/>
          <w:sz w:val="24"/>
          <w:szCs w:val="24"/>
          <w:lang w:eastAsia="es-ES"/>
        </w:rPr>
        <w:t xml:space="preserve"> primera instancia por la Comisión</w:t>
      </w:r>
      <w:r w:rsidR="00846E72" w:rsidRPr="007A5D2B">
        <w:rPr>
          <w:rFonts w:ascii="Arial" w:eastAsia="Times New Roman" w:hAnsi="Arial" w:cs="Times New Roman"/>
          <w:bCs/>
          <w:sz w:val="24"/>
          <w:szCs w:val="24"/>
          <w:lang w:eastAsia="es-ES"/>
        </w:rPr>
        <w:t xml:space="preserve"> y su planificación</w:t>
      </w:r>
      <w:r w:rsidR="002B0A33" w:rsidRPr="007A5D2B">
        <w:rPr>
          <w:rFonts w:ascii="Arial" w:eastAsia="Times New Roman" w:hAnsi="Arial" w:cs="Times New Roman"/>
          <w:bCs/>
          <w:sz w:val="24"/>
          <w:szCs w:val="24"/>
          <w:lang w:eastAsia="es-ES"/>
        </w:rPr>
        <w:t xml:space="preserve"> (Anexo </w:t>
      </w:r>
      <w:r w:rsidR="00846E72" w:rsidRPr="007A5D2B">
        <w:rPr>
          <w:rFonts w:ascii="Arial" w:eastAsia="Times New Roman" w:hAnsi="Arial" w:cs="Times New Roman"/>
          <w:bCs/>
          <w:sz w:val="24"/>
          <w:szCs w:val="24"/>
          <w:lang w:eastAsia="es-ES"/>
        </w:rPr>
        <w:t>V</w:t>
      </w:r>
      <w:r w:rsidR="002B0A33" w:rsidRPr="007A5D2B">
        <w:rPr>
          <w:rFonts w:ascii="Arial" w:eastAsia="Times New Roman" w:hAnsi="Arial" w:cs="Times New Roman"/>
          <w:bCs/>
          <w:sz w:val="24"/>
          <w:szCs w:val="24"/>
          <w:lang w:eastAsia="es-ES"/>
        </w:rPr>
        <w:t>II</w:t>
      </w:r>
      <w:r w:rsidR="00846E72" w:rsidRPr="007A5D2B">
        <w:rPr>
          <w:rFonts w:ascii="Arial" w:eastAsia="Times New Roman" w:hAnsi="Arial" w:cs="Times New Roman"/>
          <w:bCs/>
          <w:sz w:val="24"/>
          <w:szCs w:val="24"/>
          <w:lang w:eastAsia="es-ES"/>
        </w:rPr>
        <w:t>). S</w:t>
      </w:r>
      <w:r w:rsidRPr="007A5D2B">
        <w:rPr>
          <w:rFonts w:ascii="Arial" w:eastAsia="Times New Roman" w:hAnsi="Arial" w:cs="Times New Roman"/>
          <w:bCs/>
          <w:sz w:val="24"/>
          <w:szCs w:val="24"/>
          <w:lang w:eastAsia="es-ES"/>
        </w:rPr>
        <w:t xml:space="preserve">e realizó una reunión virtual con el fin de realizar un intercambio de la que participaron </w:t>
      </w:r>
      <w:r w:rsidR="00846E72" w:rsidRPr="007A5D2B">
        <w:rPr>
          <w:rFonts w:ascii="Arial" w:eastAsia="Times New Roman" w:hAnsi="Arial" w:cs="Times New Roman"/>
          <w:bCs/>
          <w:sz w:val="24"/>
          <w:szCs w:val="24"/>
          <w:lang w:eastAsia="es-ES"/>
        </w:rPr>
        <w:t xml:space="preserve">todas las delegaciones y se </w:t>
      </w:r>
      <w:r w:rsidRPr="007A5D2B">
        <w:rPr>
          <w:rFonts w:ascii="Arial" w:eastAsia="Times New Roman" w:hAnsi="Arial" w:cs="Times New Roman"/>
          <w:bCs/>
          <w:sz w:val="24"/>
          <w:szCs w:val="24"/>
          <w:lang w:eastAsia="es-ES"/>
        </w:rPr>
        <w:t xml:space="preserve">creó </w:t>
      </w:r>
      <w:r w:rsidR="00846E72" w:rsidRPr="007A5D2B">
        <w:rPr>
          <w:rFonts w:ascii="Arial" w:eastAsia="Times New Roman" w:hAnsi="Arial" w:cs="Times New Roman"/>
          <w:bCs/>
          <w:sz w:val="24"/>
          <w:szCs w:val="24"/>
          <w:lang w:eastAsia="es-ES"/>
        </w:rPr>
        <w:t>un</w:t>
      </w:r>
      <w:r w:rsidRPr="007A5D2B">
        <w:rPr>
          <w:rFonts w:ascii="Arial" w:eastAsia="Times New Roman" w:hAnsi="Arial" w:cs="Times New Roman"/>
          <w:bCs/>
          <w:sz w:val="24"/>
          <w:szCs w:val="24"/>
          <w:lang w:eastAsia="es-ES"/>
        </w:rPr>
        <w:t xml:space="preserve"> drive donde se compartieron los documentos</w:t>
      </w:r>
      <w:r w:rsidR="00846E72" w:rsidRPr="007A5D2B">
        <w:rPr>
          <w:rFonts w:ascii="Arial" w:eastAsia="Times New Roman" w:hAnsi="Arial" w:cs="Times New Roman"/>
          <w:bCs/>
          <w:sz w:val="24"/>
          <w:szCs w:val="24"/>
          <w:lang w:eastAsia="es-ES"/>
        </w:rPr>
        <w:t xml:space="preserve">. </w:t>
      </w:r>
    </w:p>
    <w:p w14:paraId="693FD96C" w14:textId="77777777" w:rsidR="00F60900" w:rsidRPr="007A5D2B" w:rsidRDefault="00F60900" w:rsidP="00D90F11">
      <w:pPr>
        <w:spacing w:after="0" w:line="240" w:lineRule="auto"/>
        <w:jc w:val="both"/>
      </w:pPr>
    </w:p>
    <w:p w14:paraId="0B4DC507" w14:textId="7F78BF5F" w:rsidR="003E1E5A" w:rsidRDefault="003E1E5A" w:rsidP="00D90F11">
      <w:pPr>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La delegación de Argentina informa que realizó la consulta sobre la iniciativa a la Cámara de Diseño y manifestaron interés. Asimismo, la delegación de Uruguay informa que se realizó un intercambio con la Asociación de Jugueteros del Uruguay (AJU), la Cámara de Diseño del Uruguay (CDU) y la Escuela Universitaria Centro de Diseño (EUCD/FADU/</w:t>
      </w:r>
      <w:proofErr w:type="spellStart"/>
      <w:r>
        <w:rPr>
          <w:rFonts w:ascii="Arial" w:eastAsia="Times New Roman" w:hAnsi="Arial" w:cs="Times New Roman"/>
          <w:bCs/>
          <w:sz w:val="24"/>
          <w:szCs w:val="24"/>
          <w:lang w:eastAsia="es-ES"/>
        </w:rPr>
        <w:t>UdelaR</w:t>
      </w:r>
      <w:proofErr w:type="spellEnd"/>
      <w:r>
        <w:rPr>
          <w:rFonts w:ascii="Arial" w:eastAsia="Times New Roman" w:hAnsi="Arial" w:cs="Times New Roman"/>
          <w:bCs/>
          <w:sz w:val="24"/>
          <w:szCs w:val="24"/>
          <w:lang w:eastAsia="es-ES"/>
        </w:rPr>
        <w:t xml:space="preserve">), se cuenta con el apoyo. Además, a partir del trabajo conjunto se cuenta con posibles iniciativas y líneas de trabajo a seguir que fueron incluidas en la propuesta presentada. </w:t>
      </w:r>
    </w:p>
    <w:p w14:paraId="3F99D827" w14:textId="77777777" w:rsidR="003E1E5A" w:rsidRDefault="003E1E5A" w:rsidP="00D90F11">
      <w:pPr>
        <w:spacing w:after="0" w:line="240" w:lineRule="auto"/>
        <w:jc w:val="both"/>
        <w:rPr>
          <w:rFonts w:ascii="Arial" w:eastAsia="Times New Roman" w:hAnsi="Arial" w:cs="Times New Roman"/>
          <w:bCs/>
          <w:sz w:val="24"/>
          <w:szCs w:val="24"/>
          <w:lang w:eastAsia="es-ES"/>
        </w:rPr>
      </w:pPr>
    </w:p>
    <w:p w14:paraId="0F6C4E10" w14:textId="1736A72A" w:rsidR="001B0AA7" w:rsidRDefault="001B0AA7" w:rsidP="00D90F11">
      <w:pPr>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Se valor</w:t>
      </w:r>
      <w:r w:rsidR="00993ABC">
        <w:rPr>
          <w:rFonts w:ascii="Arial" w:eastAsia="Times New Roman" w:hAnsi="Arial" w:cs="Times New Roman"/>
          <w:bCs/>
          <w:sz w:val="24"/>
          <w:szCs w:val="24"/>
          <w:lang w:eastAsia="es-ES"/>
        </w:rPr>
        <w:t>ó</w:t>
      </w:r>
      <w:r>
        <w:rPr>
          <w:rFonts w:ascii="Arial" w:eastAsia="Times New Roman" w:hAnsi="Arial" w:cs="Times New Roman"/>
          <w:bCs/>
          <w:sz w:val="24"/>
          <w:szCs w:val="24"/>
          <w:lang w:eastAsia="es-ES"/>
        </w:rPr>
        <w:t xml:space="preserve"> las posibilidades de su implementación considerando la búsqueda de Fondos de Cooperación internacional, pero se acuerda realizar su ejecución contando con las capacidades internas de cada Estado Parte.</w:t>
      </w:r>
    </w:p>
    <w:p w14:paraId="2E4B0785" w14:textId="77777777" w:rsidR="001B0AA7" w:rsidRDefault="001B0AA7" w:rsidP="00D90F11">
      <w:pPr>
        <w:spacing w:after="0" w:line="240" w:lineRule="auto"/>
        <w:jc w:val="both"/>
        <w:rPr>
          <w:rFonts w:ascii="Arial" w:eastAsia="Times New Roman" w:hAnsi="Arial" w:cs="Times New Roman"/>
          <w:bCs/>
          <w:sz w:val="24"/>
          <w:szCs w:val="24"/>
          <w:lang w:eastAsia="es-ES"/>
        </w:rPr>
      </w:pPr>
    </w:p>
    <w:p w14:paraId="04836BBB" w14:textId="3F46ED65" w:rsidR="001B0AA7" w:rsidRDefault="001B0AA7" w:rsidP="00D90F11">
      <w:pPr>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t>Se entiende que la creación de un Espacio de propuesta y análisis que esté integrado por los sectores Juguetes y diseño y la Academia, ser</w:t>
      </w:r>
      <w:r w:rsidR="00853BED">
        <w:rPr>
          <w:rFonts w:ascii="Arial" w:eastAsia="Times New Roman" w:hAnsi="Arial" w:cs="Times New Roman"/>
          <w:bCs/>
          <w:sz w:val="24"/>
          <w:szCs w:val="24"/>
          <w:lang w:eastAsia="es-ES"/>
        </w:rPr>
        <w:t xml:space="preserve">á enriquecedor para </w:t>
      </w:r>
      <w:r>
        <w:rPr>
          <w:rFonts w:ascii="Arial" w:eastAsia="Times New Roman" w:hAnsi="Arial" w:cs="Times New Roman"/>
          <w:bCs/>
          <w:sz w:val="24"/>
          <w:szCs w:val="24"/>
          <w:lang w:eastAsia="es-ES"/>
        </w:rPr>
        <w:t xml:space="preserve">implementar la propuesta inicial sino </w:t>
      </w:r>
      <w:r w:rsidR="00853BED">
        <w:rPr>
          <w:rFonts w:ascii="Arial" w:eastAsia="Times New Roman" w:hAnsi="Arial" w:cs="Times New Roman"/>
          <w:bCs/>
          <w:sz w:val="24"/>
          <w:szCs w:val="24"/>
          <w:lang w:eastAsia="es-ES"/>
        </w:rPr>
        <w:t xml:space="preserve">también </w:t>
      </w:r>
      <w:r>
        <w:rPr>
          <w:rFonts w:ascii="Arial" w:eastAsia="Times New Roman" w:hAnsi="Arial" w:cs="Times New Roman"/>
          <w:bCs/>
          <w:sz w:val="24"/>
          <w:szCs w:val="24"/>
          <w:lang w:eastAsia="es-ES"/>
        </w:rPr>
        <w:t>oficiará de</w:t>
      </w:r>
      <w:r w:rsidR="00853BED">
        <w:rPr>
          <w:rFonts w:ascii="Arial" w:eastAsia="Times New Roman" w:hAnsi="Arial" w:cs="Times New Roman"/>
          <w:bCs/>
          <w:sz w:val="24"/>
          <w:szCs w:val="24"/>
          <w:lang w:eastAsia="es-ES"/>
        </w:rPr>
        <w:t xml:space="preserve"> usina para generar otras propuestas desde los actores involucrados.</w:t>
      </w:r>
    </w:p>
    <w:p w14:paraId="766D049A" w14:textId="77777777" w:rsidR="001B0AA7" w:rsidRDefault="001B0AA7" w:rsidP="00D90F11">
      <w:pPr>
        <w:spacing w:after="0" w:line="240" w:lineRule="auto"/>
        <w:jc w:val="both"/>
        <w:rPr>
          <w:rFonts w:ascii="Arial" w:eastAsia="Times New Roman" w:hAnsi="Arial" w:cs="Times New Roman"/>
          <w:bCs/>
          <w:sz w:val="24"/>
          <w:szCs w:val="24"/>
          <w:lang w:eastAsia="es-ES"/>
        </w:rPr>
      </w:pPr>
    </w:p>
    <w:p w14:paraId="3566A6F8" w14:textId="6F4D8E26" w:rsidR="00463768" w:rsidRDefault="00853BED" w:rsidP="00D90F11">
      <w:pPr>
        <w:spacing w:after="0" w:line="240" w:lineRule="auto"/>
        <w:jc w:val="both"/>
        <w:rPr>
          <w:rFonts w:ascii="Arial" w:eastAsia="Times New Roman" w:hAnsi="Arial" w:cs="Times New Roman"/>
          <w:bCs/>
          <w:sz w:val="24"/>
          <w:szCs w:val="24"/>
          <w:lang w:eastAsia="es-ES"/>
        </w:rPr>
      </w:pPr>
      <w:r>
        <w:rPr>
          <w:rFonts w:ascii="Arial" w:eastAsia="Times New Roman" w:hAnsi="Arial" w:cs="Times New Roman"/>
          <w:bCs/>
          <w:sz w:val="24"/>
          <w:szCs w:val="24"/>
          <w:lang w:eastAsia="es-ES"/>
        </w:rPr>
        <w:lastRenderedPageBreak/>
        <w:t>En ese sentido, las delegaciones se comprometen a identificar los actores que serán invitados a participar de dicho Espacio y continuar trabajando en la implementación de las iniciativas.</w:t>
      </w:r>
    </w:p>
    <w:p w14:paraId="754539E9" w14:textId="77777777" w:rsidR="00463768" w:rsidRDefault="00463768" w:rsidP="00D90F11">
      <w:pPr>
        <w:spacing w:after="0" w:line="240" w:lineRule="auto"/>
        <w:jc w:val="both"/>
        <w:rPr>
          <w:rFonts w:ascii="Arial" w:eastAsia="Times New Roman" w:hAnsi="Arial" w:cs="Times New Roman"/>
          <w:bCs/>
          <w:sz w:val="24"/>
          <w:szCs w:val="24"/>
          <w:lang w:eastAsia="es-ES"/>
        </w:rPr>
      </w:pPr>
    </w:p>
    <w:p w14:paraId="30B85415" w14:textId="5EEBB797" w:rsidR="001A27B0" w:rsidRPr="001A27B0" w:rsidRDefault="001A27B0" w:rsidP="001A27B0">
      <w:pPr>
        <w:widowControl/>
        <w:spacing w:after="0" w:line="240" w:lineRule="auto"/>
        <w:jc w:val="both"/>
        <w:rPr>
          <w:rFonts w:ascii="Arial" w:eastAsia="Times New Roman" w:hAnsi="Arial" w:cs="Times New Roman"/>
          <w:bCs/>
          <w:sz w:val="24"/>
          <w:szCs w:val="24"/>
          <w:lang w:eastAsia="es-ES"/>
        </w:rPr>
      </w:pPr>
      <w:r w:rsidRPr="001A27B0">
        <w:rPr>
          <w:rFonts w:ascii="Arial" w:eastAsia="Times New Roman" w:hAnsi="Arial" w:cs="Times New Roman"/>
          <w:bCs/>
          <w:sz w:val="24"/>
          <w:szCs w:val="24"/>
          <w:lang w:eastAsia="es-ES"/>
        </w:rPr>
        <w:t>Las delegaciones acordaron continuar trabajando en la iniciativa con miras a elevar al Grupo Mercado Común un proyecto que permita contar con un Programa de “Integración Productiva “Competitividad, Seguridad y Diseño de la Industria del Juguete”.</w:t>
      </w:r>
    </w:p>
    <w:p w14:paraId="2A7E6D11" w14:textId="77777777" w:rsidR="001A27B0" w:rsidRPr="007A5D2B" w:rsidRDefault="001A27B0" w:rsidP="00D90F11">
      <w:pPr>
        <w:spacing w:after="0" w:line="240" w:lineRule="auto"/>
        <w:jc w:val="both"/>
        <w:rPr>
          <w:rFonts w:ascii="Arial" w:eastAsia="Times New Roman" w:hAnsi="Arial" w:cs="Times New Roman"/>
          <w:bCs/>
          <w:sz w:val="24"/>
          <w:szCs w:val="24"/>
          <w:lang w:eastAsia="es-ES"/>
        </w:rPr>
      </w:pPr>
    </w:p>
    <w:p w14:paraId="216E0085" w14:textId="77777777" w:rsidR="003346F6" w:rsidRPr="007A5D2B" w:rsidRDefault="003346F6" w:rsidP="003346F6">
      <w:pPr>
        <w:widowControl/>
        <w:spacing w:after="0" w:line="240" w:lineRule="auto"/>
        <w:jc w:val="both"/>
        <w:rPr>
          <w:rFonts w:ascii="Arial" w:eastAsia="Times New Roman" w:hAnsi="Arial" w:cs="Arial"/>
          <w:bCs/>
          <w:sz w:val="24"/>
          <w:szCs w:val="24"/>
          <w:lang w:eastAsia="es-ES"/>
        </w:rPr>
      </w:pPr>
      <w:r w:rsidRPr="007A5D2B">
        <w:rPr>
          <w:rFonts w:ascii="Arial" w:eastAsia="Times New Roman" w:hAnsi="Arial" w:cs="Arial"/>
          <w:bCs/>
          <w:sz w:val="24"/>
          <w:szCs w:val="24"/>
          <w:lang w:eastAsia="es-ES"/>
        </w:rPr>
        <w:t>El tema continúa en agenda.</w:t>
      </w:r>
    </w:p>
    <w:p w14:paraId="21E6D683" w14:textId="26B7C1CA" w:rsidR="003346F6" w:rsidRDefault="003346F6" w:rsidP="003346F6">
      <w:pPr>
        <w:widowControl/>
        <w:spacing w:after="0" w:line="240" w:lineRule="auto"/>
        <w:jc w:val="both"/>
        <w:rPr>
          <w:rFonts w:ascii="Arial" w:hAnsi="Arial" w:cs="Arial"/>
          <w:b/>
          <w:bCs/>
          <w:color w:val="000000"/>
          <w:sz w:val="24"/>
          <w:szCs w:val="24"/>
        </w:rPr>
      </w:pPr>
    </w:p>
    <w:p w14:paraId="72921974" w14:textId="77777777" w:rsidR="00993ABC" w:rsidRPr="007A5D2B" w:rsidRDefault="00993ABC" w:rsidP="003346F6">
      <w:pPr>
        <w:widowControl/>
        <w:spacing w:after="0" w:line="240" w:lineRule="auto"/>
        <w:jc w:val="both"/>
        <w:rPr>
          <w:rFonts w:ascii="Arial" w:hAnsi="Arial" w:cs="Arial"/>
          <w:b/>
          <w:bCs/>
          <w:color w:val="000000"/>
          <w:sz w:val="24"/>
          <w:szCs w:val="24"/>
        </w:rPr>
      </w:pPr>
    </w:p>
    <w:p w14:paraId="1DFAD845" w14:textId="77777777" w:rsidR="003346F6" w:rsidRPr="007A5D2B" w:rsidRDefault="003346F6" w:rsidP="00A414D4">
      <w:pPr>
        <w:widowControl/>
        <w:numPr>
          <w:ilvl w:val="0"/>
          <w:numId w:val="11"/>
        </w:numPr>
        <w:spacing w:after="0" w:line="240" w:lineRule="auto"/>
        <w:ind w:left="567" w:hanging="567"/>
        <w:jc w:val="both"/>
        <w:rPr>
          <w:rFonts w:ascii="Arial" w:eastAsia="Times New Roman" w:hAnsi="Arial" w:cs="Times New Roman"/>
          <w:b/>
          <w:bCs/>
          <w:sz w:val="24"/>
          <w:szCs w:val="24"/>
          <w:lang w:eastAsia="es-ES"/>
        </w:rPr>
      </w:pPr>
      <w:r w:rsidRPr="007A5D2B">
        <w:rPr>
          <w:rFonts w:ascii="Arial" w:hAnsi="Arial" w:cs="Arial"/>
          <w:b/>
          <w:bCs/>
          <w:color w:val="000000"/>
          <w:sz w:val="24"/>
          <w:szCs w:val="24"/>
        </w:rPr>
        <w:t>PROGRAMA DE TRABAJO 2023-2024</w:t>
      </w:r>
    </w:p>
    <w:p w14:paraId="44B7DA04" w14:textId="77777777" w:rsidR="003346F6" w:rsidRPr="007A5D2B" w:rsidRDefault="003346F6" w:rsidP="003346F6">
      <w:pPr>
        <w:widowControl/>
        <w:spacing w:after="0" w:line="240" w:lineRule="auto"/>
        <w:jc w:val="both"/>
        <w:rPr>
          <w:rFonts w:ascii="Arial" w:hAnsi="Arial" w:cs="Arial"/>
          <w:b/>
          <w:bCs/>
          <w:color w:val="000000"/>
          <w:sz w:val="24"/>
          <w:szCs w:val="24"/>
        </w:rPr>
      </w:pPr>
    </w:p>
    <w:p w14:paraId="5A2CD1FE" w14:textId="0D7BEE03" w:rsidR="00901B23" w:rsidRPr="00901B23" w:rsidRDefault="00901B23" w:rsidP="00901B23">
      <w:pPr>
        <w:widowControl/>
        <w:spacing w:after="0" w:line="240" w:lineRule="auto"/>
        <w:jc w:val="both"/>
        <w:rPr>
          <w:rFonts w:ascii="Arial" w:eastAsia="Times New Roman" w:hAnsi="Arial" w:cs="Arial"/>
          <w:bCs/>
          <w:sz w:val="24"/>
          <w:szCs w:val="24"/>
          <w:lang w:eastAsia="es-ES"/>
        </w:rPr>
      </w:pPr>
      <w:r w:rsidRPr="007A5D2B">
        <w:rPr>
          <w:rFonts w:ascii="Arial" w:eastAsia="Calibri" w:hAnsi="Arial" w:cs="Arial"/>
          <w:bCs/>
          <w:sz w:val="24"/>
          <w:szCs w:val="24"/>
        </w:rPr>
        <w:t xml:space="preserve">El SGT N° 7 elevó al GMC el </w:t>
      </w:r>
      <w:r>
        <w:rPr>
          <w:rFonts w:ascii="Arial" w:eastAsia="Calibri" w:hAnsi="Arial" w:cs="Arial"/>
          <w:bCs/>
          <w:sz w:val="24"/>
          <w:szCs w:val="24"/>
        </w:rPr>
        <w:t xml:space="preserve">Programa de </w:t>
      </w:r>
      <w:r w:rsidRPr="007A5D2B">
        <w:rPr>
          <w:rFonts w:ascii="Arial" w:eastAsia="Calibri" w:hAnsi="Arial" w:cs="Arial"/>
          <w:bCs/>
          <w:sz w:val="24"/>
          <w:szCs w:val="24"/>
        </w:rPr>
        <w:t>Trabajo 202</w:t>
      </w:r>
      <w:r>
        <w:rPr>
          <w:rFonts w:ascii="Arial" w:eastAsia="Calibri" w:hAnsi="Arial" w:cs="Arial"/>
          <w:bCs/>
          <w:sz w:val="24"/>
          <w:szCs w:val="24"/>
        </w:rPr>
        <w:t>3 – 2024</w:t>
      </w:r>
      <w:r w:rsidRPr="007A5D2B">
        <w:rPr>
          <w:rFonts w:ascii="Arial" w:eastAsia="Calibri" w:hAnsi="Arial" w:cs="Arial"/>
          <w:bCs/>
          <w:sz w:val="24"/>
          <w:szCs w:val="24"/>
        </w:rPr>
        <w:t xml:space="preserve"> </w:t>
      </w:r>
      <w:r w:rsidRPr="00993ABC">
        <w:rPr>
          <w:rFonts w:ascii="Arial" w:eastAsia="Calibri" w:hAnsi="Arial" w:cs="Arial"/>
          <w:b/>
          <w:bCs/>
          <w:sz w:val="24"/>
          <w:szCs w:val="24"/>
        </w:rPr>
        <w:t>(Anexo VIII)</w:t>
      </w:r>
      <w:r w:rsidRPr="00901B23">
        <w:rPr>
          <w:rFonts w:ascii="Arial" w:eastAsia="Calibri" w:hAnsi="Arial" w:cs="Arial"/>
          <w:bCs/>
          <w:sz w:val="24"/>
          <w:szCs w:val="24"/>
        </w:rPr>
        <w:t>.</w:t>
      </w:r>
    </w:p>
    <w:p w14:paraId="4610CC22" w14:textId="367996F3" w:rsidR="003346F6" w:rsidRPr="007A5D2B" w:rsidRDefault="003346F6" w:rsidP="003346F6">
      <w:pPr>
        <w:widowControl/>
        <w:spacing w:after="0" w:line="240" w:lineRule="auto"/>
        <w:jc w:val="both"/>
        <w:rPr>
          <w:rFonts w:ascii="Arial" w:hAnsi="Arial" w:cs="Arial"/>
          <w:bCs/>
          <w:color w:val="000000"/>
          <w:sz w:val="24"/>
          <w:szCs w:val="24"/>
        </w:rPr>
      </w:pPr>
    </w:p>
    <w:p w14:paraId="5FB76EB4" w14:textId="6D02FD82" w:rsidR="003346F6" w:rsidRPr="007A5D2B" w:rsidRDefault="003346F6" w:rsidP="003346F6">
      <w:pPr>
        <w:widowControl/>
        <w:spacing w:after="0" w:line="240" w:lineRule="auto"/>
        <w:jc w:val="both"/>
        <w:rPr>
          <w:rFonts w:ascii="Arial" w:eastAsia="Times New Roman" w:hAnsi="Arial" w:cs="Times New Roman"/>
          <w:b/>
          <w:bCs/>
          <w:sz w:val="24"/>
          <w:szCs w:val="24"/>
          <w:lang w:eastAsia="es-ES"/>
        </w:rPr>
      </w:pPr>
    </w:p>
    <w:p w14:paraId="5116E4B7" w14:textId="77777777" w:rsidR="003346F6" w:rsidRPr="007A5D2B" w:rsidRDefault="003346F6" w:rsidP="003346F6">
      <w:pPr>
        <w:widowControl/>
        <w:numPr>
          <w:ilvl w:val="0"/>
          <w:numId w:val="11"/>
        </w:numPr>
        <w:spacing w:after="0" w:line="240" w:lineRule="auto"/>
        <w:ind w:left="567" w:hanging="567"/>
        <w:jc w:val="both"/>
        <w:rPr>
          <w:rFonts w:ascii="Arial" w:eastAsia="Times New Roman" w:hAnsi="Arial" w:cs="Arial"/>
          <w:b/>
          <w:bCs/>
          <w:sz w:val="24"/>
          <w:szCs w:val="24"/>
          <w:lang w:eastAsia="es-ES"/>
        </w:rPr>
      </w:pPr>
      <w:r w:rsidRPr="007A5D2B">
        <w:rPr>
          <w:rFonts w:ascii="Arial" w:hAnsi="Arial" w:cs="Arial"/>
          <w:b/>
          <w:bCs/>
          <w:color w:val="000000"/>
          <w:sz w:val="24"/>
          <w:szCs w:val="24"/>
        </w:rPr>
        <w:t>INFORME DE CUMPLIMIENTO</w:t>
      </w:r>
    </w:p>
    <w:p w14:paraId="202F302E" w14:textId="77777777" w:rsidR="003346F6" w:rsidRPr="007A5D2B" w:rsidRDefault="003346F6" w:rsidP="003346F6">
      <w:pPr>
        <w:widowControl/>
        <w:spacing w:after="0" w:line="240" w:lineRule="auto"/>
        <w:jc w:val="both"/>
        <w:rPr>
          <w:rFonts w:ascii="Arial" w:eastAsia="Times New Roman" w:hAnsi="Arial" w:cs="Arial"/>
          <w:b/>
          <w:bCs/>
          <w:sz w:val="24"/>
          <w:szCs w:val="24"/>
          <w:lang w:eastAsia="es-ES"/>
        </w:rPr>
      </w:pPr>
    </w:p>
    <w:p w14:paraId="4FE08231" w14:textId="7F9654DD" w:rsidR="003346F6" w:rsidRPr="00901B23" w:rsidRDefault="003346F6" w:rsidP="003346F6">
      <w:pPr>
        <w:widowControl/>
        <w:spacing w:after="0" w:line="240" w:lineRule="auto"/>
        <w:jc w:val="both"/>
        <w:rPr>
          <w:rFonts w:ascii="Arial" w:eastAsia="Times New Roman" w:hAnsi="Arial" w:cs="Arial"/>
          <w:bCs/>
          <w:sz w:val="24"/>
          <w:szCs w:val="24"/>
          <w:lang w:eastAsia="es-ES"/>
        </w:rPr>
      </w:pPr>
      <w:r w:rsidRPr="007A5D2B">
        <w:rPr>
          <w:rFonts w:ascii="Arial" w:eastAsia="Calibri" w:hAnsi="Arial" w:cs="Arial"/>
          <w:bCs/>
          <w:sz w:val="24"/>
          <w:szCs w:val="24"/>
        </w:rPr>
        <w:t xml:space="preserve">El SGT N° 7 elevó al GMC el Informe de Cumplimiento del Programa de Trabajo 2021 – 2022 </w:t>
      </w:r>
      <w:r w:rsidRPr="00993ABC">
        <w:rPr>
          <w:rFonts w:ascii="Arial" w:eastAsia="Calibri" w:hAnsi="Arial" w:cs="Arial"/>
          <w:b/>
          <w:bCs/>
          <w:sz w:val="24"/>
          <w:szCs w:val="24"/>
        </w:rPr>
        <w:t xml:space="preserve">(Anexo </w:t>
      </w:r>
      <w:r w:rsidR="00901B23" w:rsidRPr="00993ABC">
        <w:rPr>
          <w:rFonts w:ascii="Arial" w:eastAsia="Calibri" w:hAnsi="Arial" w:cs="Arial"/>
          <w:b/>
          <w:bCs/>
          <w:sz w:val="24"/>
          <w:szCs w:val="24"/>
        </w:rPr>
        <w:t>IX</w:t>
      </w:r>
      <w:r w:rsidRPr="00993ABC">
        <w:rPr>
          <w:rFonts w:ascii="Arial" w:eastAsia="Calibri" w:hAnsi="Arial" w:cs="Arial"/>
          <w:b/>
          <w:bCs/>
          <w:sz w:val="24"/>
          <w:szCs w:val="24"/>
        </w:rPr>
        <w:t>)</w:t>
      </w:r>
      <w:r w:rsidRPr="00901B23">
        <w:rPr>
          <w:rFonts w:ascii="Arial" w:eastAsia="Calibri" w:hAnsi="Arial" w:cs="Arial"/>
          <w:bCs/>
          <w:sz w:val="24"/>
          <w:szCs w:val="24"/>
        </w:rPr>
        <w:t>.</w:t>
      </w:r>
    </w:p>
    <w:p w14:paraId="4FA70C1F" w14:textId="77777777" w:rsidR="003346F6" w:rsidRPr="007A5D2B" w:rsidRDefault="003346F6" w:rsidP="00993ABC">
      <w:pPr>
        <w:widowControl/>
        <w:spacing w:after="0" w:line="240" w:lineRule="auto"/>
        <w:jc w:val="both"/>
        <w:rPr>
          <w:rFonts w:ascii="Arial" w:eastAsia="Times New Roman" w:hAnsi="Arial" w:cs="Times New Roman"/>
          <w:b/>
          <w:bCs/>
          <w:sz w:val="24"/>
          <w:szCs w:val="24"/>
          <w:lang w:eastAsia="es-ES"/>
        </w:rPr>
      </w:pPr>
    </w:p>
    <w:p w14:paraId="109CE339" w14:textId="77777777" w:rsidR="003346F6" w:rsidRPr="007A5D2B" w:rsidRDefault="003346F6" w:rsidP="004D52BC">
      <w:pPr>
        <w:spacing w:after="0" w:line="240" w:lineRule="auto"/>
        <w:jc w:val="both"/>
        <w:rPr>
          <w:rFonts w:ascii="Arial" w:eastAsia="Times New Roman" w:hAnsi="Arial" w:cs="Times New Roman"/>
          <w:b/>
          <w:bCs/>
          <w:sz w:val="24"/>
          <w:szCs w:val="24"/>
          <w:lang w:eastAsia="es-ES"/>
        </w:rPr>
      </w:pPr>
    </w:p>
    <w:p w14:paraId="756E38DD" w14:textId="3669B6F7" w:rsidR="00754B76" w:rsidRPr="007A5D2B" w:rsidRDefault="00754B76" w:rsidP="004D52BC">
      <w:pPr>
        <w:spacing w:after="0" w:line="240" w:lineRule="auto"/>
        <w:jc w:val="both"/>
        <w:rPr>
          <w:rFonts w:ascii="Arial" w:eastAsia="Calibri" w:hAnsi="Arial" w:cs="Arial"/>
          <w:b/>
          <w:sz w:val="24"/>
          <w:szCs w:val="24"/>
        </w:rPr>
      </w:pPr>
      <w:r w:rsidRPr="007A5D2B">
        <w:rPr>
          <w:rFonts w:ascii="Arial" w:eastAsia="Calibri" w:hAnsi="Arial" w:cs="Arial"/>
          <w:b/>
          <w:sz w:val="24"/>
          <w:szCs w:val="24"/>
        </w:rPr>
        <w:t>PRÓXIMA REUNIÓN</w:t>
      </w:r>
    </w:p>
    <w:p w14:paraId="137971F0" w14:textId="3514B4AB" w:rsidR="00B50758" w:rsidRPr="007A5D2B" w:rsidRDefault="00B50758" w:rsidP="004D52BC">
      <w:pPr>
        <w:spacing w:after="0" w:line="240" w:lineRule="auto"/>
        <w:jc w:val="both"/>
        <w:rPr>
          <w:rFonts w:ascii="Arial" w:eastAsia="Calibri" w:hAnsi="Arial" w:cs="Arial"/>
          <w:b/>
          <w:sz w:val="24"/>
          <w:szCs w:val="24"/>
        </w:rPr>
      </w:pPr>
    </w:p>
    <w:p w14:paraId="7663CB9A" w14:textId="1E9D8F54" w:rsidR="00B50758" w:rsidRPr="007A5D2B" w:rsidRDefault="00B50758" w:rsidP="004D52BC">
      <w:pPr>
        <w:spacing w:after="0" w:line="240" w:lineRule="auto"/>
        <w:jc w:val="both"/>
        <w:rPr>
          <w:rFonts w:ascii="Arial" w:eastAsia="Calibri" w:hAnsi="Arial" w:cs="Arial"/>
          <w:bCs/>
          <w:sz w:val="24"/>
          <w:szCs w:val="24"/>
        </w:rPr>
      </w:pPr>
      <w:r w:rsidRPr="007A5D2B">
        <w:rPr>
          <w:rFonts w:ascii="Arial" w:eastAsia="Calibri" w:hAnsi="Arial" w:cs="Arial"/>
          <w:bCs/>
          <w:sz w:val="24"/>
          <w:szCs w:val="24"/>
        </w:rPr>
        <w:t xml:space="preserve">La próxima reunión del </w:t>
      </w:r>
      <w:r w:rsidR="00A414D4" w:rsidRPr="007A5D2B">
        <w:rPr>
          <w:rFonts w:ascii="Arial" w:eastAsia="Calibri" w:hAnsi="Arial" w:cs="Arial"/>
          <w:bCs/>
          <w:sz w:val="24"/>
          <w:szCs w:val="24"/>
        </w:rPr>
        <w:t>SGT N</w:t>
      </w:r>
      <w:r w:rsidR="00D44607" w:rsidRPr="007A5D2B">
        <w:rPr>
          <w:rFonts w:ascii="Arial" w:eastAsia="Calibri" w:hAnsi="Arial" w:cs="Arial"/>
          <w:bCs/>
          <w:sz w:val="24"/>
          <w:szCs w:val="24"/>
        </w:rPr>
        <w:t>°</w:t>
      </w:r>
      <w:r w:rsidR="00A414D4" w:rsidRPr="007A5D2B">
        <w:rPr>
          <w:rFonts w:ascii="Arial" w:eastAsia="Calibri" w:hAnsi="Arial" w:cs="Arial"/>
          <w:bCs/>
          <w:sz w:val="24"/>
          <w:szCs w:val="24"/>
        </w:rPr>
        <w:t xml:space="preserve"> 7</w:t>
      </w:r>
      <w:r w:rsidRPr="007A5D2B">
        <w:rPr>
          <w:rFonts w:ascii="Arial" w:eastAsia="Calibri" w:hAnsi="Arial" w:cs="Arial"/>
          <w:bCs/>
          <w:sz w:val="24"/>
          <w:szCs w:val="24"/>
        </w:rPr>
        <w:t xml:space="preserve"> será convocada oportunamente por la PPT</w:t>
      </w:r>
      <w:r w:rsidR="00A414D4" w:rsidRPr="007A5D2B">
        <w:rPr>
          <w:rFonts w:ascii="Arial" w:eastAsia="Calibri" w:hAnsi="Arial" w:cs="Arial"/>
          <w:bCs/>
          <w:sz w:val="24"/>
          <w:szCs w:val="24"/>
        </w:rPr>
        <w:t xml:space="preserve"> en ejercicio</w:t>
      </w:r>
      <w:r w:rsidRPr="007A5D2B">
        <w:rPr>
          <w:rFonts w:ascii="Arial" w:eastAsia="Calibri" w:hAnsi="Arial" w:cs="Arial"/>
          <w:bCs/>
          <w:sz w:val="24"/>
          <w:szCs w:val="24"/>
        </w:rPr>
        <w:t>.</w:t>
      </w:r>
    </w:p>
    <w:p w14:paraId="00434127" w14:textId="2F27165D" w:rsidR="00B50758" w:rsidRPr="007A5D2B" w:rsidRDefault="00B50758" w:rsidP="004D52BC">
      <w:pPr>
        <w:spacing w:after="0" w:line="240" w:lineRule="auto"/>
        <w:jc w:val="both"/>
        <w:rPr>
          <w:rFonts w:ascii="Arial" w:eastAsia="Calibri" w:hAnsi="Arial" w:cs="Arial"/>
          <w:bCs/>
          <w:sz w:val="24"/>
          <w:szCs w:val="24"/>
        </w:rPr>
      </w:pPr>
    </w:p>
    <w:p w14:paraId="78A7A66A" w14:textId="77777777" w:rsidR="00744018" w:rsidRPr="007A5D2B" w:rsidRDefault="00744018" w:rsidP="004D52BC">
      <w:pPr>
        <w:spacing w:after="0" w:line="240" w:lineRule="auto"/>
        <w:jc w:val="both"/>
        <w:rPr>
          <w:rFonts w:ascii="Arial" w:eastAsia="Calibri" w:hAnsi="Arial" w:cs="Arial"/>
          <w:b/>
          <w:sz w:val="24"/>
          <w:szCs w:val="24"/>
        </w:rPr>
      </w:pPr>
    </w:p>
    <w:p w14:paraId="718673A4" w14:textId="604CAD77" w:rsidR="00B50758" w:rsidRPr="007A5D2B" w:rsidRDefault="00B50758" w:rsidP="004D52BC">
      <w:pPr>
        <w:spacing w:after="0" w:line="240" w:lineRule="auto"/>
        <w:jc w:val="both"/>
        <w:rPr>
          <w:rFonts w:ascii="Arial" w:eastAsia="Calibri" w:hAnsi="Arial" w:cs="Arial"/>
          <w:b/>
          <w:sz w:val="24"/>
          <w:szCs w:val="24"/>
        </w:rPr>
      </w:pPr>
      <w:r w:rsidRPr="007A5D2B">
        <w:rPr>
          <w:rFonts w:ascii="Arial" w:eastAsia="Calibri" w:hAnsi="Arial" w:cs="Arial"/>
          <w:b/>
          <w:sz w:val="24"/>
          <w:szCs w:val="24"/>
        </w:rPr>
        <w:t>ANEXOS</w:t>
      </w:r>
    </w:p>
    <w:p w14:paraId="5419CE65" w14:textId="7D0FD9CC" w:rsidR="00B50758" w:rsidRPr="007A5D2B" w:rsidRDefault="00B50758" w:rsidP="004D52BC">
      <w:pPr>
        <w:spacing w:after="0" w:line="240" w:lineRule="auto"/>
        <w:jc w:val="both"/>
        <w:rPr>
          <w:rFonts w:ascii="Arial" w:eastAsia="Calibri" w:hAnsi="Arial" w:cs="Arial"/>
          <w:bCs/>
          <w:sz w:val="24"/>
          <w:szCs w:val="24"/>
        </w:rPr>
      </w:pPr>
    </w:p>
    <w:p w14:paraId="64235088" w14:textId="1FE90DB2" w:rsidR="00B50758" w:rsidRPr="007A5D2B" w:rsidRDefault="00B50758" w:rsidP="004D52BC">
      <w:pPr>
        <w:spacing w:after="0" w:line="240" w:lineRule="auto"/>
        <w:jc w:val="both"/>
        <w:rPr>
          <w:rFonts w:ascii="Arial" w:eastAsia="Calibri" w:hAnsi="Arial" w:cs="Arial"/>
          <w:bCs/>
          <w:sz w:val="24"/>
          <w:szCs w:val="24"/>
        </w:rPr>
      </w:pPr>
      <w:r w:rsidRPr="007A5D2B">
        <w:rPr>
          <w:rFonts w:ascii="Arial" w:eastAsia="Calibri" w:hAnsi="Arial" w:cs="Arial"/>
          <w:bCs/>
          <w:sz w:val="24"/>
          <w:szCs w:val="24"/>
        </w:rPr>
        <w:t>Los Anexos que forman parte del Acta son los siguientes:</w:t>
      </w:r>
    </w:p>
    <w:p w14:paraId="4ABF1FE2" w14:textId="2137001D" w:rsidR="00B50758" w:rsidRPr="007A5D2B" w:rsidRDefault="00B50758" w:rsidP="004D52BC">
      <w:pPr>
        <w:spacing w:after="0" w:line="240" w:lineRule="auto"/>
        <w:jc w:val="both"/>
        <w:rPr>
          <w:rFonts w:ascii="Arial" w:eastAsia="Calibri" w:hAnsi="Arial" w:cs="Arial"/>
          <w:bCs/>
          <w:sz w:val="24"/>
          <w:szCs w:val="24"/>
        </w:rPr>
      </w:pPr>
    </w:p>
    <w:tbl>
      <w:tblPr>
        <w:tblStyle w:val="Tablaconcuadrcula"/>
        <w:tblW w:w="0" w:type="auto"/>
        <w:tblLook w:val="04A0" w:firstRow="1" w:lastRow="0" w:firstColumn="1" w:lastColumn="0" w:noHBand="0" w:noVBand="1"/>
      </w:tblPr>
      <w:tblGrid>
        <w:gridCol w:w="1699"/>
        <w:gridCol w:w="7129"/>
      </w:tblGrid>
      <w:tr w:rsidR="00B50758" w:rsidRPr="007A5D2B" w14:paraId="544C3A9B" w14:textId="77777777" w:rsidTr="00A44F84">
        <w:tc>
          <w:tcPr>
            <w:tcW w:w="1699" w:type="dxa"/>
          </w:tcPr>
          <w:p w14:paraId="1DB72195" w14:textId="075F84E8" w:rsidR="00B50758" w:rsidRPr="007A5D2B" w:rsidRDefault="00B50758" w:rsidP="004D52BC">
            <w:pPr>
              <w:jc w:val="both"/>
              <w:rPr>
                <w:rFonts w:ascii="Arial" w:eastAsia="Calibri" w:hAnsi="Arial" w:cs="Arial"/>
                <w:bCs/>
                <w:sz w:val="24"/>
                <w:szCs w:val="24"/>
              </w:rPr>
            </w:pPr>
            <w:r w:rsidRPr="007A5D2B">
              <w:rPr>
                <w:rFonts w:ascii="Arial" w:eastAsia="Calibri" w:hAnsi="Arial" w:cs="Arial"/>
                <w:bCs/>
                <w:sz w:val="24"/>
                <w:szCs w:val="24"/>
              </w:rPr>
              <w:t>Anexo I</w:t>
            </w:r>
          </w:p>
        </w:tc>
        <w:tc>
          <w:tcPr>
            <w:tcW w:w="7129" w:type="dxa"/>
          </w:tcPr>
          <w:p w14:paraId="15901A43" w14:textId="08CE0317" w:rsidR="00B50758" w:rsidRPr="007A5D2B" w:rsidRDefault="003E3A44" w:rsidP="004D52BC">
            <w:pPr>
              <w:jc w:val="both"/>
              <w:rPr>
                <w:rFonts w:ascii="Arial" w:eastAsia="Calibri" w:hAnsi="Arial" w:cs="Arial"/>
                <w:bCs/>
                <w:sz w:val="24"/>
                <w:szCs w:val="24"/>
              </w:rPr>
            </w:pPr>
            <w:r w:rsidRPr="007A5D2B">
              <w:rPr>
                <w:rFonts w:ascii="Arial" w:eastAsia="Calibri" w:hAnsi="Arial" w:cs="Arial"/>
                <w:bCs/>
                <w:sz w:val="24"/>
                <w:szCs w:val="24"/>
              </w:rPr>
              <w:t>Lista de Participantes</w:t>
            </w:r>
          </w:p>
        </w:tc>
      </w:tr>
      <w:tr w:rsidR="00B50758" w:rsidRPr="007A5D2B" w14:paraId="11358FE2" w14:textId="77777777" w:rsidTr="00A44F84">
        <w:tc>
          <w:tcPr>
            <w:tcW w:w="1699" w:type="dxa"/>
          </w:tcPr>
          <w:p w14:paraId="0B7123FA" w14:textId="1F1B2E98" w:rsidR="00B50758" w:rsidRPr="007A5D2B" w:rsidRDefault="00B50758" w:rsidP="004D52BC">
            <w:pPr>
              <w:jc w:val="both"/>
              <w:rPr>
                <w:rFonts w:ascii="Arial" w:eastAsia="Calibri" w:hAnsi="Arial" w:cs="Arial"/>
                <w:bCs/>
                <w:sz w:val="24"/>
                <w:szCs w:val="24"/>
              </w:rPr>
            </w:pPr>
            <w:r w:rsidRPr="007A5D2B">
              <w:rPr>
                <w:rFonts w:ascii="Arial" w:eastAsia="Calibri" w:hAnsi="Arial" w:cs="Arial"/>
                <w:bCs/>
                <w:sz w:val="24"/>
                <w:szCs w:val="24"/>
              </w:rPr>
              <w:t>Anexo II</w:t>
            </w:r>
          </w:p>
        </w:tc>
        <w:tc>
          <w:tcPr>
            <w:tcW w:w="7129" w:type="dxa"/>
          </w:tcPr>
          <w:p w14:paraId="0E7DF53B" w14:textId="3196294E" w:rsidR="00B50758" w:rsidRPr="007A5D2B" w:rsidRDefault="003E3A44" w:rsidP="004D52BC">
            <w:pPr>
              <w:jc w:val="both"/>
              <w:rPr>
                <w:rFonts w:ascii="Arial" w:eastAsia="Calibri" w:hAnsi="Arial" w:cs="Arial"/>
                <w:bCs/>
                <w:sz w:val="24"/>
                <w:szCs w:val="24"/>
              </w:rPr>
            </w:pPr>
            <w:r w:rsidRPr="007A5D2B">
              <w:rPr>
                <w:rFonts w:ascii="Arial" w:eastAsia="Calibri" w:hAnsi="Arial" w:cs="Arial"/>
                <w:bCs/>
                <w:sz w:val="24"/>
                <w:szCs w:val="24"/>
              </w:rPr>
              <w:t>Agenda</w:t>
            </w:r>
          </w:p>
        </w:tc>
      </w:tr>
      <w:tr w:rsidR="00B50758" w:rsidRPr="007A5D2B" w14:paraId="6D5E99E5" w14:textId="77777777" w:rsidTr="00A44F84">
        <w:tc>
          <w:tcPr>
            <w:tcW w:w="1699" w:type="dxa"/>
          </w:tcPr>
          <w:p w14:paraId="4EDD9476" w14:textId="18CC276E" w:rsidR="00B50758" w:rsidRPr="007A5D2B" w:rsidRDefault="003E3A44" w:rsidP="004D52BC">
            <w:pPr>
              <w:jc w:val="both"/>
              <w:rPr>
                <w:rFonts w:ascii="Arial" w:eastAsia="Calibri" w:hAnsi="Arial" w:cs="Arial"/>
                <w:bCs/>
                <w:sz w:val="24"/>
                <w:szCs w:val="24"/>
              </w:rPr>
            </w:pPr>
            <w:r w:rsidRPr="007A5D2B">
              <w:rPr>
                <w:rFonts w:ascii="Arial" w:eastAsia="Calibri" w:hAnsi="Arial" w:cs="Arial"/>
                <w:bCs/>
                <w:sz w:val="24"/>
                <w:szCs w:val="24"/>
              </w:rPr>
              <w:t>Anexo III</w:t>
            </w:r>
          </w:p>
        </w:tc>
        <w:tc>
          <w:tcPr>
            <w:tcW w:w="7129" w:type="dxa"/>
          </w:tcPr>
          <w:p w14:paraId="25955806" w14:textId="11F13B20" w:rsidR="00B50758" w:rsidRPr="007A5D2B" w:rsidRDefault="003E3A44" w:rsidP="004D52BC">
            <w:pPr>
              <w:jc w:val="both"/>
              <w:rPr>
                <w:rFonts w:ascii="Arial" w:eastAsia="Calibri" w:hAnsi="Arial" w:cs="Arial"/>
                <w:bCs/>
                <w:sz w:val="24"/>
                <w:szCs w:val="24"/>
              </w:rPr>
            </w:pPr>
            <w:r w:rsidRPr="007A5D2B">
              <w:rPr>
                <w:rFonts w:ascii="Arial" w:eastAsia="Calibri" w:hAnsi="Arial" w:cs="Arial"/>
                <w:bCs/>
                <w:sz w:val="24"/>
                <w:szCs w:val="24"/>
              </w:rPr>
              <w:t>Resumen del Acta</w:t>
            </w:r>
          </w:p>
        </w:tc>
      </w:tr>
      <w:tr w:rsidR="005E5F2D" w:rsidRPr="007A5D2B" w14:paraId="5942384D" w14:textId="77777777" w:rsidTr="00A44F84">
        <w:tc>
          <w:tcPr>
            <w:tcW w:w="1699" w:type="dxa"/>
          </w:tcPr>
          <w:p w14:paraId="468C3572" w14:textId="71DBAF68" w:rsidR="005E5F2D" w:rsidRPr="007A5D2B" w:rsidRDefault="005E5F2D" w:rsidP="005E5F2D">
            <w:pPr>
              <w:jc w:val="both"/>
              <w:rPr>
                <w:rFonts w:ascii="Arial" w:eastAsia="Calibri" w:hAnsi="Arial" w:cs="Arial"/>
                <w:bCs/>
                <w:sz w:val="24"/>
                <w:szCs w:val="24"/>
              </w:rPr>
            </w:pPr>
            <w:r>
              <w:rPr>
                <w:rFonts w:ascii="Arial" w:eastAsia="Calibri" w:hAnsi="Arial" w:cs="Arial"/>
                <w:bCs/>
                <w:sz w:val="24"/>
                <w:szCs w:val="24"/>
              </w:rPr>
              <w:t>Anexo IV</w:t>
            </w:r>
          </w:p>
        </w:tc>
        <w:tc>
          <w:tcPr>
            <w:tcW w:w="7129" w:type="dxa"/>
          </w:tcPr>
          <w:p w14:paraId="0BEB344D" w14:textId="46D43B6C" w:rsidR="005E5F2D" w:rsidRPr="007A5D2B" w:rsidRDefault="008518D1" w:rsidP="005E5F2D">
            <w:pPr>
              <w:jc w:val="both"/>
              <w:rPr>
                <w:rFonts w:ascii="Arial" w:eastAsia="Calibri" w:hAnsi="Arial" w:cs="Arial"/>
                <w:bCs/>
                <w:sz w:val="24"/>
                <w:szCs w:val="24"/>
              </w:rPr>
            </w:pPr>
            <w:r>
              <w:rPr>
                <w:rFonts w:ascii="Arial" w:eastAsia="Calibri" w:hAnsi="Arial" w:cs="Arial"/>
                <w:bCs/>
                <w:sz w:val="24"/>
                <w:szCs w:val="24"/>
              </w:rPr>
              <w:t>Industria 4.0</w:t>
            </w:r>
          </w:p>
        </w:tc>
      </w:tr>
      <w:tr w:rsidR="005E5F2D" w:rsidRPr="007A5D2B" w14:paraId="224E48B1" w14:textId="77777777" w:rsidTr="00A44F84">
        <w:tc>
          <w:tcPr>
            <w:tcW w:w="1699" w:type="dxa"/>
          </w:tcPr>
          <w:p w14:paraId="5C76C301" w14:textId="55115301" w:rsidR="005E5F2D" w:rsidRPr="007A5D2B" w:rsidRDefault="005E5F2D" w:rsidP="005E5F2D">
            <w:pPr>
              <w:jc w:val="both"/>
              <w:rPr>
                <w:rFonts w:ascii="Arial" w:eastAsia="Calibri" w:hAnsi="Arial" w:cs="Arial"/>
                <w:bCs/>
                <w:sz w:val="24"/>
                <w:szCs w:val="24"/>
              </w:rPr>
            </w:pPr>
            <w:r>
              <w:rPr>
                <w:rFonts w:ascii="Arial" w:eastAsia="Calibri" w:hAnsi="Arial" w:cs="Arial"/>
                <w:bCs/>
                <w:sz w:val="24"/>
                <w:szCs w:val="24"/>
              </w:rPr>
              <w:t>Anexo V</w:t>
            </w:r>
          </w:p>
        </w:tc>
        <w:tc>
          <w:tcPr>
            <w:tcW w:w="7129" w:type="dxa"/>
          </w:tcPr>
          <w:p w14:paraId="5323DFD1" w14:textId="07E7353D" w:rsidR="005E5F2D" w:rsidRPr="007A5D2B" w:rsidRDefault="008518D1" w:rsidP="005E5F2D">
            <w:pPr>
              <w:jc w:val="both"/>
              <w:rPr>
                <w:rFonts w:ascii="Arial" w:eastAsia="Calibri" w:hAnsi="Arial" w:cs="Arial"/>
                <w:bCs/>
                <w:sz w:val="24"/>
                <w:szCs w:val="24"/>
              </w:rPr>
            </w:pPr>
            <w:r>
              <w:rPr>
                <w:rFonts w:ascii="Arial" w:eastAsia="Calibri" w:hAnsi="Arial" w:cs="Arial"/>
                <w:bCs/>
                <w:sz w:val="24"/>
                <w:szCs w:val="24"/>
              </w:rPr>
              <w:t>Programa de Integración Productiva “Energías Renovables”</w:t>
            </w:r>
          </w:p>
        </w:tc>
      </w:tr>
      <w:tr w:rsidR="005E5F2D" w:rsidRPr="007A5D2B" w14:paraId="4A79AA8E" w14:textId="77777777" w:rsidTr="00A44F84">
        <w:tc>
          <w:tcPr>
            <w:tcW w:w="1699" w:type="dxa"/>
          </w:tcPr>
          <w:p w14:paraId="7F3D9449" w14:textId="61F0620E" w:rsidR="005E5F2D" w:rsidRPr="007A5D2B" w:rsidRDefault="005E5F2D" w:rsidP="005E5F2D">
            <w:pPr>
              <w:jc w:val="both"/>
              <w:rPr>
                <w:rFonts w:ascii="Arial" w:eastAsia="Calibri" w:hAnsi="Arial" w:cs="Arial"/>
                <w:bCs/>
                <w:sz w:val="24"/>
                <w:szCs w:val="24"/>
              </w:rPr>
            </w:pPr>
            <w:r>
              <w:rPr>
                <w:rFonts w:ascii="Arial" w:eastAsia="Calibri" w:hAnsi="Arial" w:cs="Arial"/>
                <w:bCs/>
                <w:sz w:val="24"/>
                <w:szCs w:val="24"/>
              </w:rPr>
              <w:t>Anexo VI</w:t>
            </w:r>
          </w:p>
        </w:tc>
        <w:tc>
          <w:tcPr>
            <w:tcW w:w="7129" w:type="dxa"/>
          </w:tcPr>
          <w:p w14:paraId="786EB744" w14:textId="6E14BDD2" w:rsidR="005E5F2D" w:rsidRPr="007A5D2B" w:rsidRDefault="001677FC" w:rsidP="005E5F2D">
            <w:pPr>
              <w:jc w:val="both"/>
              <w:rPr>
                <w:rFonts w:ascii="Arial" w:eastAsia="Calibri" w:hAnsi="Arial" w:cs="Arial"/>
                <w:bCs/>
                <w:sz w:val="24"/>
                <w:szCs w:val="24"/>
              </w:rPr>
            </w:pPr>
            <w:r>
              <w:rPr>
                <w:rFonts w:ascii="Arial" w:eastAsia="Calibri" w:hAnsi="Arial" w:cs="Arial"/>
                <w:bCs/>
                <w:sz w:val="24"/>
                <w:szCs w:val="24"/>
              </w:rPr>
              <w:t>Propuesta - Integración Productiva “Competitividad, Seguridad y Diseño de la Industria del Juguete”</w:t>
            </w:r>
          </w:p>
        </w:tc>
      </w:tr>
      <w:tr w:rsidR="005E5F2D" w:rsidRPr="007A5D2B" w14:paraId="1BFB9D60" w14:textId="77777777" w:rsidTr="00A44F84">
        <w:tc>
          <w:tcPr>
            <w:tcW w:w="1699" w:type="dxa"/>
          </w:tcPr>
          <w:p w14:paraId="3890F75B" w14:textId="0BD4EC66" w:rsidR="005E5F2D" w:rsidRPr="007A5D2B" w:rsidRDefault="005E5F2D" w:rsidP="005E5F2D">
            <w:pPr>
              <w:jc w:val="both"/>
              <w:rPr>
                <w:rFonts w:ascii="Arial" w:eastAsia="Calibri" w:hAnsi="Arial" w:cs="Arial"/>
                <w:bCs/>
                <w:sz w:val="24"/>
                <w:szCs w:val="24"/>
              </w:rPr>
            </w:pPr>
            <w:r>
              <w:rPr>
                <w:rFonts w:ascii="Arial" w:eastAsia="Calibri" w:hAnsi="Arial" w:cs="Arial"/>
                <w:bCs/>
                <w:sz w:val="24"/>
                <w:szCs w:val="24"/>
              </w:rPr>
              <w:t>Anexo VII</w:t>
            </w:r>
          </w:p>
        </w:tc>
        <w:tc>
          <w:tcPr>
            <w:tcW w:w="7129" w:type="dxa"/>
          </w:tcPr>
          <w:p w14:paraId="2C6E3BDF" w14:textId="58A14E19" w:rsidR="005E5F2D" w:rsidRPr="007A5D2B" w:rsidRDefault="008422B7" w:rsidP="005E5F2D">
            <w:pPr>
              <w:jc w:val="both"/>
              <w:rPr>
                <w:rFonts w:ascii="Arial" w:eastAsia="Calibri" w:hAnsi="Arial" w:cs="Arial"/>
                <w:bCs/>
                <w:sz w:val="24"/>
                <w:szCs w:val="24"/>
              </w:rPr>
            </w:pPr>
            <w:r>
              <w:rPr>
                <w:rFonts w:ascii="Arial" w:eastAsia="Calibri" w:hAnsi="Arial" w:cs="Arial"/>
                <w:bCs/>
                <w:sz w:val="24"/>
                <w:szCs w:val="24"/>
              </w:rPr>
              <w:t>Planificación - Integración Productiva “Competitividad, Seguridad y Diseño de la Industria del Juguete”</w:t>
            </w:r>
          </w:p>
        </w:tc>
      </w:tr>
      <w:tr w:rsidR="005E5F2D" w:rsidRPr="007A5D2B" w14:paraId="2BD0C91E" w14:textId="77777777" w:rsidTr="00A44F84">
        <w:tc>
          <w:tcPr>
            <w:tcW w:w="1699" w:type="dxa"/>
          </w:tcPr>
          <w:p w14:paraId="57B83529" w14:textId="1EA9C598" w:rsidR="005E5F2D" w:rsidRPr="007A5D2B" w:rsidRDefault="005E5F2D" w:rsidP="005E5F2D">
            <w:pPr>
              <w:jc w:val="both"/>
              <w:rPr>
                <w:rFonts w:ascii="Arial" w:eastAsia="Calibri" w:hAnsi="Arial" w:cs="Arial"/>
                <w:bCs/>
                <w:sz w:val="24"/>
                <w:szCs w:val="24"/>
              </w:rPr>
            </w:pPr>
            <w:r>
              <w:rPr>
                <w:rFonts w:ascii="Arial" w:eastAsia="Calibri" w:hAnsi="Arial" w:cs="Arial"/>
                <w:bCs/>
                <w:sz w:val="24"/>
                <w:szCs w:val="24"/>
              </w:rPr>
              <w:t>Anexo VIII</w:t>
            </w:r>
          </w:p>
        </w:tc>
        <w:tc>
          <w:tcPr>
            <w:tcW w:w="7129" w:type="dxa"/>
          </w:tcPr>
          <w:p w14:paraId="50DC3B03" w14:textId="56D91EA5" w:rsidR="005E5F2D" w:rsidRPr="007A5D2B" w:rsidRDefault="005E5F2D" w:rsidP="005E5F2D">
            <w:pPr>
              <w:jc w:val="both"/>
              <w:rPr>
                <w:rFonts w:ascii="Arial" w:eastAsia="Calibri" w:hAnsi="Arial" w:cs="Arial"/>
                <w:bCs/>
                <w:sz w:val="24"/>
                <w:szCs w:val="24"/>
              </w:rPr>
            </w:pPr>
            <w:r>
              <w:rPr>
                <w:rFonts w:ascii="Arial" w:eastAsia="Calibri" w:hAnsi="Arial" w:cs="Arial"/>
                <w:bCs/>
                <w:sz w:val="24"/>
                <w:szCs w:val="24"/>
              </w:rPr>
              <w:t>Programa de trabajo 2023 – 2024</w:t>
            </w:r>
          </w:p>
        </w:tc>
      </w:tr>
      <w:tr w:rsidR="00AA7E11" w:rsidRPr="007A5D2B" w14:paraId="6FBD0547" w14:textId="77777777" w:rsidTr="00C6626D">
        <w:tc>
          <w:tcPr>
            <w:tcW w:w="1699" w:type="dxa"/>
          </w:tcPr>
          <w:p w14:paraId="12D4DF7C" w14:textId="77777777" w:rsidR="00AA7E11" w:rsidRPr="007A5D2B" w:rsidRDefault="00AA7E11" w:rsidP="00C6626D">
            <w:pPr>
              <w:jc w:val="both"/>
              <w:rPr>
                <w:rFonts w:ascii="Arial" w:eastAsia="Calibri" w:hAnsi="Arial" w:cs="Arial"/>
                <w:bCs/>
                <w:sz w:val="24"/>
                <w:szCs w:val="24"/>
              </w:rPr>
            </w:pPr>
            <w:bookmarkStart w:id="0" w:name="_GoBack"/>
            <w:bookmarkEnd w:id="0"/>
            <w:r>
              <w:rPr>
                <w:rFonts w:ascii="Arial" w:eastAsia="Calibri" w:hAnsi="Arial" w:cs="Arial"/>
                <w:bCs/>
                <w:sz w:val="24"/>
                <w:szCs w:val="24"/>
              </w:rPr>
              <w:t>Anexo IX</w:t>
            </w:r>
          </w:p>
        </w:tc>
        <w:tc>
          <w:tcPr>
            <w:tcW w:w="7129" w:type="dxa"/>
          </w:tcPr>
          <w:p w14:paraId="0B8E5E1C" w14:textId="77777777" w:rsidR="00AA7E11" w:rsidRPr="007A5D2B" w:rsidRDefault="00AA7E11" w:rsidP="00C6626D">
            <w:pPr>
              <w:jc w:val="both"/>
              <w:rPr>
                <w:rFonts w:ascii="Arial" w:eastAsia="Calibri" w:hAnsi="Arial" w:cs="Arial"/>
                <w:bCs/>
                <w:sz w:val="24"/>
                <w:szCs w:val="24"/>
              </w:rPr>
            </w:pPr>
            <w:r>
              <w:rPr>
                <w:rFonts w:ascii="Arial" w:eastAsia="Calibri" w:hAnsi="Arial" w:cs="Arial"/>
                <w:bCs/>
                <w:sz w:val="24"/>
                <w:szCs w:val="24"/>
              </w:rPr>
              <w:t>Informe de cumplimiento</w:t>
            </w:r>
          </w:p>
        </w:tc>
      </w:tr>
    </w:tbl>
    <w:p w14:paraId="560C184C" w14:textId="08B6E439" w:rsidR="00B50758" w:rsidRPr="007A5D2B" w:rsidRDefault="00B50758" w:rsidP="004D52BC">
      <w:pPr>
        <w:spacing w:after="0" w:line="240" w:lineRule="auto"/>
        <w:jc w:val="both"/>
        <w:rPr>
          <w:rFonts w:ascii="Arial" w:eastAsia="Calibri" w:hAnsi="Arial" w:cs="Arial"/>
          <w:bCs/>
          <w:sz w:val="24"/>
          <w:szCs w:val="24"/>
        </w:rPr>
      </w:pPr>
    </w:p>
    <w:p w14:paraId="6B94BB77" w14:textId="41805BF8" w:rsidR="003E3A44" w:rsidRDefault="003E3A44" w:rsidP="004D52BC">
      <w:pPr>
        <w:spacing w:after="0" w:line="240" w:lineRule="auto"/>
        <w:jc w:val="both"/>
        <w:rPr>
          <w:rFonts w:ascii="Arial" w:eastAsia="Calibri" w:hAnsi="Arial" w:cs="Arial"/>
          <w:bCs/>
          <w:sz w:val="24"/>
          <w:szCs w:val="24"/>
        </w:rPr>
      </w:pPr>
    </w:p>
    <w:p w14:paraId="74551793" w14:textId="7F766479" w:rsidR="00AA7E11" w:rsidRDefault="00AA7E11" w:rsidP="004D52BC">
      <w:pPr>
        <w:spacing w:after="0" w:line="240" w:lineRule="auto"/>
        <w:jc w:val="both"/>
        <w:rPr>
          <w:rFonts w:ascii="Arial" w:eastAsia="Calibri" w:hAnsi="Arial" w:cs="Arial"/>
          <w:bCs/>
          <w:sz w:val="24"/>
          <w:szCs w:val="24"/>
        </w:rPr>
      </w:pPr>
    </w:p>
    <w:p w14:paraId="7BF982BE" w14:textId="77777777" w:rsidR="00AA7E11" w:rsidRDefault="00AA7E11" w:rsidP="004D52BC">
      <w:pPr>
        <w:spacing w:after="0" w:line="240" w:lineRule="auto"/>
        <w:jc w:val="both"/>
        <w:rPr>
          <w:rFonts w:ascii="Arial" w:eastAsia="Calibri" w:hAnsi="Arial" w:cs="Arial"/>
          <w:bCs/>
          <w:sz w:val="24"/>
          <w:szCs w:val="24"/>
        </w:rPr>
      </w:pPr>
    </w:p>
    <w:p w14:paraId="5498E0F3" w14:textId="77777777" w:rsidR="00993ABC" w:rsidRPr="007A5D2B" w:rsidRDefault="00993ABC" w:rsidP="004D52BC">
      <w:pPr>
        <w:spacing w:after="0" w:line="240" w:lineRule="auto"/>
        <w:jc w:val="both"/>
        <w:rPr>
          <w:rFonts w:ascii="Arial" w:eastAsia="Calibri" w:hAnsi="Arial" w:cs="Arial"/>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3E3A44" w:rsidRPr="007A5D2B" w14:paraId="78AB41D6" w14:textId="77777777" w:rsidTr="00C4414A">
        <w:tc>
          <w:tcPr>
            <w:tcW w:w="4419" w:type="dxa"/>
          </w:tcPr>
          <w:p w14:paraId="71572964" w14:textId="3D6577E9" w:rsidR="003E3A44" w:rsidRPr="007A5D2B" w:rsidRDefault="003E3A44" w:rsidP="004D52BC">
            <w:pPr>
              <w:pBdr>
                <w:bottom w:val="single" w:sz="12" w:space="1" w:color="auto"/>
              </w:pBdr>
              <w:jc w:val="center"/>
              <w:rPr>
                <w:rFonts w:ascii="Arial" w:eastAsia="Calibri" w:hAnsi="Arial" w:cs="Arial"/>
                <w:bCs/>
                <w:sz w:val="24"/>
                <w:szCs w:val="24"/>
              </w:rPr>
            </w:pPr>
          </w:p>
          <w:p w14:paraId="78B5F78A" w14:textId="77E6576D" w:rsidR="00A67887" w:rsidRPr="007A5D2B" w:rsidRDefault="00A67887" w:rsidP="004D52BC">
            <w:pPr>
              <w:pBdr>
                <w:bottom w:val="single" w:sz="12" w:space="1" w:color="auto"/>
              </w:pBdr>
              <w:jc w:val="center"/>
              <w:rPr>
                <w:rFonts w:ascii="Arial" w:eastAsia="Calibri" w:hAnsi="Arial" w:cs="Arial"/>
                <w:bCs/>
                <w:sz w:val="24"/>
                <w:szCs w:val="24"/>
              </w:rPr>
            </w:pPr>
          </w:p>
          <w:p w14:paraId="5AB4D8D2" w14:textId="77777777" w:rsidR="00A67887" w:rsidRPr="007A5D2B" w:rsidRDefault="00A67887" w:rsidP="004D52BC">
            <w:pPr>
              <w:pBdr>
                <w:bottom w:val="single" w:sz="12" w:space="1" w:color="auto"/>
              </w:pBdr>
              <w:jc w:val="center"/>
              <w:rPr>
                <w:rFonts w:ascii="Arial" w:eastAsia="Calibri" w:hAnsi="Arial" w:cs="Arial"/>
                <w:bCs/>
                <w:sz w:val="24"/>
                <w:szCs w:val="24"/>
              </w:rPr>
            </w:pPr>
          </w:p>
          <w:p w14:paraId="1BE53BE8" w14:textId="09385C09" w:rsidR="003E3A44" w:rsidRPr="007A5D2B" w:rsidRDefault="003E3A44" w:rsidP="004D52BC">
            <w:pPr>
              <w:jc w:val="center"/>
              <w:rPr>
                <w:rFonts w:ascii="Arial" w:eastAsia="Calibri" w:hAnsi="Arial" w:cs="Arial"/>
                <w:b/>
                <w:sz w:val="24"/>
                <w:szCs w:val="24"/>
              </w:rPr>
            </w:pPr>
            <w:r w:rsidRPr="007A5D2B">
              <w:rPr>
                <w:rFonts w:ascii="Arial" w:eastAsia="Calibri" w:hAnsi="Arial" w:cs="Arial"/>
                <w:b/>
                <w:sz w:val="24"/>
                <w:szCs w:val="24"/>
              </w:rPr>
              <w:t>Por la delegación de Argentina</w:t>
            </w:r>
          </w:p>
          <w:p w14:paraId="6A45CF76" w14:textId="3164CC1F" w:rsidR="003E3A44" w:rsidRPr="007A5D2B" w:rsidRDefault="007357CC" w:rsidP="004D52BC">
            <w:pPr>
              <w:jc w:val="center"/>
              <w:rPr>
                <w:rFonts w:ascii="Arial" w:eastAsia="Calibri" w:hAnsi="Arial" w:cs="Arial"/>
                <w:bCs/>
                <w:color w:val="000000" w:themeColor="text1"/>
                <w:sz w:val="24"/>
                <w:szCs w:val="24"/>
              </w:rPr>
            </w:pPr>
            <w:r>
              <w:rPr>
                <w:rFonts w:ascii="Arial" w:eastAsia="Calibri" w:hAnsi="Arial" w:cs="Arial"/>
                <w:bCs/>
                <w:color w:val="000000" w:themeColor="text1"/>
                <w:sz w:val="24"/>
                <w:szCs w:val="24"/>
              </w:rPr>
              <w:t>Victoria García</w:t>
            </w:r>
          </w:p>
          <w:p w14:paraId="6B004A2E" w14:textId="77777777" w:rsidR="00CF16F2" w:rsidRPr="007A5D2B" w:rsidRDefault="00CF16F2" w:rsidP="004D52BC">
            <w:pPr>
              <w:jc w:val="center"/>
              <w:rPr>
                <w:rFonts w:ascii="Arial" w:eastAsia="Calibri" w:hAnsi="Arial" w:cs="Arial"/>
                <w:bCs/>
                <w:sz w:val="24"/>
                <w:szCs w:val="24"/>
              </w:rPr>
            </w:pPr>
          </w:p>
          <w:p w14:paraId="524F3116" w14:textId="77777777" w:rsidR="00CF16F2" w:rsidRPr="007A5D2B" w:rsidRDefault="00CF16F2" w:rsidP="004D52BC">
            <w:pPr>
              <w:jc w:val="center"/>
              <w:rPr>
                <w:rFonts w:ascii="Arial" w:eastAsia="Calibri" w:hAnsi="Arial" w:cs="Arial"/>
                <w:bCs/>
                <w:sz w:val="24"/>
                <w:szCs w:val="24"/>
              </w:rPr>
            </w:pPr>
          </w:p>
          <w:p w14:paraId="7C08055E" w14:textId="77777777" w:rsidR="00CF16F2" w:rsidRPr="007A5D2B" w:rsidRDefault="00CF16F2" w:rsidP="004D52BC">
            <w:pPr>
              <w:jc w:val="center"/>
              <w:rPr>
                <w:rFonts w:ascii="Arial" w:eastAsia="Calibri" w:hAnsi="Arial" w:cs="Arial"/>
                <w:bCs/>
                <w:sz w:val="24"/>
                <w:szCs w:val="24"/>
              </w:rPr>
            </w:pPr>
          </w:p>
          <w:p w14:paraId="0D8C960E" w14:textId="431AF3CE" w:rsidR="00CF16F2" w:rsidRPr="007A5D2B" w:rsidRDefault="00CF16F2" w:rsidP="004D52BC">
            <w:pPr>
              <w:jc w:val="center"/>
              <w:rPr>
                <w:rFonts w:ascii="Arial" w:eastAsia="Calibri" w:hAnsi="Arial" w:cs="Arial"/>
                <w:bCs/>
                <w:sz w:val="24"/>
                <w:szCs w:val="24"/>
              </w:rPr>
            </w:pPr>
          </w:p>
        </w:tc>
        <w:tc>
          <w:tcPr>
            <w:tcW w:w="4419" w:type="dxa"/>
          </w:tcPr>
          <w:p w14:paraId="28A97069" w14:textId="2B9CFC5D" w:rsidR="003E3A44" w:rsidRPr="007A5D2B" w:rsidRDefault="003E3A44" w:rsidP="004D52BC">
            <w:pPr>
              <w:pBdr>
                <w:bottom w:val="single" w:sz="12" w:space="1" w:color="auto"/>
              </w:pBdr>
              <w:jc w:val="center"/>
              <w:rPr>
                <w:rFonts w:ascii="Arial" w:eastAsia="Calibri" w:hAnsi="Arial" w:cs="Arial"/>
                <w:bCs/>
                <w:sz w:val="24"/>
                <w:szCs w:val="24"/>
              </w:rPr>
            </w:pPr>
          </w:p>
          <w:p w14:paraId="408A4FC8" w14:textId="152376E3" w:rsidR="00A67887" w:rsidRPr="007A5D2B" w:rsidRDefault="00A67887" w:rsidP="004D52BC">
            <w:pPr>
              <w:pBdr>
                <w:bottom w:val="single" w:sz="12" w:space="1" w:color="auto"/>
              </w:pBdr>
              <w:jc w:val="center"/>
              <w:rPr>
                <w:rFonts w:ascii="Arial" w:eastAsia="Calibri" w:hAnsi="Arial" w:cs="Arial"/>
                <w:bCs/>
                <w:sz w:val="24"/>
                <w:szCs w:val="24"/>
              </w:rPr>
            </w:pPr>
          </w:p>
          <w:p w14:paraId="0C94A408" w14:textId="77777777" w:rsidR="00A67887" w:rsidRPr="007A5D2B" w:rsidRDefault="00A67887" w:rsidP="004D52BC">
            <w:pPr>
              <w:pBdr>
                <w:bottom w:val="single" w:sz="12" w:space="1" w:color="auto"/>
              </w:pBdr>
              <w:jc w:val="center"/>
              <w:rPr>
                <w:rFonts w:ascii="Arial" w:eastAsia="Calibri" w:hAnsi="Arial" w:cs="Arial"/>
                <w:bCs/>
                <w:sz w:val="24"/>
                <w:szCs w:val="24"/>
              </w:rPr>
            </w:pPr>
          </w:p>
          <w:p w14:paraId="074A3714" w14:textId="5F714387" w:rsidR="003E3A44" w:rsidRPr="007A5D2B" w:rsidRDefault="003E3A44" w:rsidP="004D52BC">
            <w:pPr>
              <w:jc w:val="center"/>
              <w:rPr>
                <w:rFonts w:ascii="Arial" w:eastAsia="Calibri" w:hAnsi="Arial" w:cs="Arial"/>
                <w:b/>
                <w:sz w:val="24"/>
                <w:szCs w:val="24"/>
              </w:rPr>
            </w:pPr>
            <w:r w:rsidRPr="007A5D2B">
              <w:rPr>
                <w:rFonts w:ascii="Arial" w:eastAsia="Calibri" w:hAnsi="Arial" w:cs="Arial"/>
                <w:b/>
                <w:sz w:val="24"/>
                <w:szCs w:val="24"/>
              </w:rPr>
              <w:t>Por la delegación de Brasil</w:t>
            </w:r>
          </w:p>
          <w:p w14:paraId="6565423E" w14:textId="093098A4" w:rsidR="003E3A44" w:rsidRPr="007A5D2B" w:rsidRDefault="00104E18" w:rsidP="004D52BC">
            <w:pPr>
              <w:jc w:val="center"/>
              <w:rPr>
                <w:rFonts w:ascii="Arial" w:eastAsia="Calibri" w:hAnsi="Arial" w:cs="Arial"/>
                <w:bCs/>
                <w:color w:val="FF0000"/>
                <w:sz w:val="24"/>
                <w:szCs w:val="24"/>
              </w:rPr>
            </w:pPr>
            <w:r w:rsidRPr="007A5D2B">
              <w:rPr>
                <w:rFonts w:ascii="Arial" w:eastAsia="Times New Roman" w:hAnsi="Arial" w:cs="Times New Roman"/>
                <w:sz w:val="24"/>
                <w:szCs w:val="20"/>
                <w:lang w:eastAsia="es-UY"/>
              </w:rPr>
              <w:t>Rogério Fabrício Glass</w:t>
            </w:r>
          </w:p>
        </w:tc>
      </w:tr>
      <w:tr w:rsidR="003E3A44" w:rsidRPr="007A5D2B" w14:paraId="54B3C81D" w14:textId="77777777" w:rsidTr="00C4414A">
        <w:tc>
          <w:tcPr>
            <w:tcW w:w="4419" w:type="dxa"/>
          </w:tcPr>
          <w:p w14:paraId="05AD9B18" w14:textId="77777777" w:rsidR="003E3A44" w:rsidRPr="007A5D2B" w:rsidRDefault="003E3A44" w:rsidP="004D52BC">
            <w:pPr>
              <w:jc w:val="center"/>
              <w:rPr>
                <w:rFonts w:ascii="Arial" w:eastAsia="Calibri" w:hAnsi="Arial" w:cs="Arial"/>
                <w:bCs/>
                <w:sz w:val="24"/>
                <w:szCs w:val="24"/>
              </w:rPr>
            </w:pPr>
          </w:p>
          <w:p w14:paraId="173885E3" w14:textId="77777777" w:rsidR="003E3A44" w:rsidRPr="007A5D2B" w:rsidRDefault="003E3A44" w:rsidP="004D52BC">
            <w:pPr>
              <w:pBdr>
                <w:bottom w:val="single" w:sz="12" w:space="1" w:color="auto"/>
              </w:pBdr>
              <w:jc w:val="center"/>
              <w:rPr>
                <w:rFonts w:ascii="Arial" w:eastAsia="Calibri" w:hAnsi="Arial" w:cs="Arial"/>
                <w:bCs/>
                <w:sz w:val="24"/>
                <w:szCs w:val="24"/>
              </w:rPr>
            </w:pPr>
          </w:p>
          <w:p w14:paraId="6E7501E5" w14:textId="63CD0104" w:rsidR="003E3A44" w:rsidRPr="007A5D2B" w:rsidRDefault="003E3A44" w:rsidP="004D52BC">
            <w:pPr>
              <w:jc w:val="center"/>
              <w:rPr>
                <w:rFonts w:ascii="Arial" w:eastAsia="Calibri" w:hAnsi="Arial" w:cs="Arial"/>
                <w:b/>
                <w:sz w:val="24"/>
                <w:szCs w:val="24"/>
              </w:rPr>
            </w:pPr>
            <w:r w:rsidRPr="007A5D2B">
              <w:rPr>
                <w:rFonts w:ascii="Arial" w:eastAsia="Calibri" w:hAnsi="Arial" w:cs="Arial"/>
                <w:b/>
                <w:sz w:val="24"/>
                <w:szCs w:val="24"/>
              </w:rPr>
              <w:t xml:space="preserve">Por la delegación de </w:t>
            </w:r>
            <w:r w:rsidR="00A67887" w:rsidRPr="007A5D2B">
              <w:rPr>
                <w:rFonts w:ascii="Arial" w:eastAsia="Calibri" w:hAnsi="Arial" w:cs="Arial"/>
                <w:b/>
                <w:sz w:val="24"/>
                <w:szCs w:val="24"/>
              </w:rPr>
              <w:t>Paraguay</w:t>
            </w:r>
          </w:p>
          <w:p w14:paraId="4AACD8AF" w14:textId="729580D7" w:rsidR="00A67887" w:rsidRPr="007A5D2B" w:rsidRDefault="00317AC5" w:rsidP="004D52BC">
            <w:pPr>
              <w:jc w:val="center"/>
              <w:rPr>
                <w:rFonts w:ascii="Arial" w:eastAsia="Calibri" w:hAnsi="Arial" w:cs="Arial"/>
                <w:bCs/>
                <w:sz w:val="24"/>
                <w:szCs w:val="24"/>
              </w:rPr>
            </w:pPr>
            <w:r w:rsidRPr="007A5D2B">
              <w:rPr>
                <w:rFonts w:ascii="Arial" w:eastAsia="Calibri" w:hAnsi="Arial" w:cs="Arial"/>
                <w:bCs/>
                <w:sz w:val="24"/>
                <w:szCs w:val="24"/>
              </w:rPr>
              <w:t>Jorge Sosa</w:t>
            </w:r>
          </w:p>
          <w:p w14:paraId="201149D5" w14:textId="77777777" w:rsidR="003E3A44" w:rsidRPr="007A5D2B" w:rsidRDefault="003E3A44" w:rsidP="004D52BC">
            <w:pPr>
              <w:jc w:val="center"/>
              <w:rPr>
                <w:rFonts w:ascii="Arial" w:eastAsia="Calibri" w:hAnsi="Arial" w:cs="Arial"/>
                <w:bCs/>
                <w:sz w:val="24"/>
                <w:szCs w:val="24"/>
              </w:rPr>
            </w:pPr>
          </w:p>
          <w:p w14:paraId="5D09BA42" w14:textId="702394D3" w:rsidR="003E3A44" w:rsidRPr="007A5D2B" w:rsidRDefault="003E3A44" w:rsidP="004D52BC">
            <w:pPr>
              <w:jc w:val="center"/>
              <w:rPr>
                <w:rFonts w:ascii="Arial" w:eastAsia="Calibri" w:hAnsi="Arial" w:cs="Arial"/>
                <w:bCs/>
                <w:sz w:val="24"/>
                <w:szCs w:val="24"/>
              </w:rPr>
            </w:pPr>
          </w:p>
        </w:tc>
        <w:tc>
          <w:tcPr>
            <w:tcW w:w="4419" w:type="dxa"/>
          </w:tcPr>
          <w:p w14:paraId="66EEE39A" w14:textId="5BAF409C" w:rsidR="00A67887" w:rsidRPr="007A5D2B" w:rsidRDefault="00A67887" w:rsidP="004D52BC">
            <w:pPr>
              <w:pBdr>
                <w:bottom w:val="single" w:sz="12" w:space="1" w:color="auto"/>
              </w:pBdr>
              <w:jc w:val="center"/>
              <w:rPr>
                <w:rFonts w:ascii="Arial" w:eastAsia="Calibri" w:hAnsi="Arial" w:cs="Arial"/>
                <w:bCs/>
                <w:sz w:val="24"/>
                <w:szCs w:val="24"/>
              </w:rPr>
            </w:pPr>
          </w:p>
          <w:p w14:paraId="6D4E7B42" w14:textId="77777777" w:rsidR="00A67887" w:rsidRPr="007A5D2B" w:rsidRDefault="00A67887" w:rsidP="004D52BC">
            <w:pPr>
              <w:pBdr>
                <w:bottom w:val="single" w:sz="12" w:space="1" w:color="auto"/>
              </w:pBdr>
              <w:jc w:val="center"/>
              <w:rPr>
                <w:rFonts w:ascii="Arial" w:eastAsia="Calibri" w:hAnsi="Arial" w:cs="Arial"/>
                <w:bCs/>
                <w:sz w:val="24"/>
                <w:szCs w:val="24"/>
              </w:rPr>
            </w:pPr>
          </w:p>
          <w:p w14:paraId="759E79B0" w14:textId="145695C6" w:rsidR="00A67887" w:rsidRPr="007A5D2B" w:rsidRDefault="00A67887" w:rsidP="004D52BC">
            <w:pPr>
              <w:jc w:val="center"/>
              <w:rPr>
                <w:rFonts w:ascii="Arial" w:eastAsia="Calibri" w:hAnsi="Arial" w:cs="Arial"/>
                <w:b/>
                <w:sz w:val="24"/>
                <w:szCs w:val="24"/>
              </w:rPr>
            </w:pPr>
            <w:r w:rsidRPr="007A5D2B">
              <w:rPr>
                <w:rFonts w:ascii="Arial" w:eastAsia="Calibri" w:hAnsi="Arial" w:cs="Arial"/>
                <w:b/>
                <w:sz w:val="24"/>
                <w:szCs w:val="24"/>
              </w:rPr>
              <w:t>Por la delegación de Uruguay</w:t>
            </w:r>
          </w:p>
          <w:p w14:paraId="593B5835" w14:textId="6ED74F61" w:rsidR="003E3A44" w:rsidRPr="007A5D2B" w:rsidRDefault="00AA7E11" w:rsidP="004D52BC">
            <w:pPr>
              <w:jc w:val="center"/>
              <w:rPr>
                <w:rFonts w:ascii="Arial" w:eastAsia="Calibri" w:hAnsi="Arial" w:cs="Arial"/>
                <w:bCs/>
                <w:color w:val="FF0000"/>
                <w:sz w:val="24"/>
                <w:szCs w:val="24"/>
              </w:rPr>
            </w:pPr>
            <w:r w:rsidRPr="00AA7E11">
              <w:rPr>
                <w:rFonts w:ascii="Arial" w:eastAsia="Calibri" w:hAnsi="Arial" w:cs="Arial"/>
                <w:bCs/>
                <w:sz w:val="24"/>
                <w:szCs w:val="24"/>
              </w:rPr>
              <w:t>Susana Pecoy</w:t>
            </w:r>
          </w:p>
        </w:tc>
      </w:tr>
    </w:tbl>
    <w:p w14:paraId="4FA89767" w14:textId="20A37566" w:rsidR="00197990" w:rsidRPr="007A5D2B" w:rsidRDefault="00197990" w:rsidP="004D52BC">
      <w:pPr>
        <w:spacing w:after="0" w:line="240" w:lineRule="auto"/>
        <w:jc w:val="both"/>
        <w:rPr>
          <w:rFonts w:ascii="Arial" w:eastAsia="Calibri" w:hAnsi="Arial" w:cs="Arial"/>
          <w:bCs/>
          <w:sz w:val="24"/>
          <w:szCs w:val="24"/>
        </w:rPr>
      </w:pPr>
    </w:p>
    <w:p w14:paraId="39DB7E81" w14:textId="20AE6971" w:rsidR="00197990" w:rsidRPr="007A5D2B" w:rsidRDefault="00197990">
      <w:pPr>
        <w:rPr>
          <w:rFonts w:ascii="Arial" w:eastAsia="Calibri" w:hAnsi="Arial" w:cs="Arial"/>
          <w:bCs/>
          <w:sz w:val="24"/>
          <w:szCs w:val="24"/>
        </w:rPr>
      </w:pPr>
    </w:p>
    <w:sectPr w:rsidR="00197990" w:rsidRPr="007A5D2B" w:rsidSect="00CF16F2">
      <w:headerReference w:type="default" r:id="rId11"/>
      <w:footerReference w:type="default" r:id="rId12"/>
      <w:headerReference w:type="first" r:id="rId13"/>
      <w:footerReference w:type="first" r:id="rId14"/>
      <w:type w:val="continuous"/>
      <w:pgSz w:w="12240" w:h="15840"/>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10E33" w14:textId="77777777" w:rsidR="00EC34AA" w:rsidRDefault="00EC34AA" w:rsidP="001B2A6B">
      <w:pPr>
        <w:spacing w:after="0" w:line="240" w:lineRule="auto"/>
      </w:pPr>
      <w:r>
        <w:separator/>
      </w:r>
    </w:p>
  </w:endnote>
  <w:endnote w:type="continuationSeparator" w:id="0">
    <w:p w14:paraId="417C1AF5" w14:textId="77777777" w:rsidR="00EC34AA" w:rsidRDefault="00EC34AA" w:rsidP="001B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368593"/>
      <w:docPartObj>
        <w:docPartGallery w:val="Page Numbers (Bottom of Page)"/>
        <w:docPartUnique/>
      </w:docPartObj>
    </w:sdtPr>
    <w:sdtEndPr/>
    <w:sdtContent>
      <w:p w14:paraId="0C6BAE80" w14:textId="0FB77D49" w:rsidR="002C5799" w:rsidRDefault="002C5799">
        <w:pPr>
          <w:pStyle w:val="Piedepgina"/>
          <w:jc w:val="right"/>
        </w:pPr>
        <w:r>
          <w:fldChar w:fldCharType="begin"/>
        </w:r>
        <w:r>
          <w:instrText>PAGE   \* MERGEFORMAT</w:instrText>
        </w:r>
        <w:r>
          <w:fldChar w:fldCharType="separate"/>
        </w:r>
        <w:r w:rsidR="00FF7476" w:rsidRPr="00FF7476">
          <w:rPr>
            <w:noProof/>
            <w:lang w:val="es-MX"/>
          </w:rPr>
          <w:t>5</w:t>
        </w:r>
        <w:r>
          <w:fldChar w:fldCharType="end"/>
        </w:r>
      </w:p>
    </w:sdtContent>
  </w:sdt>
  <w:p w14:paraId="46C19B32" w14:textId="77777777" w:rsidR="002C5799" w:rsidRDefault="002C57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663956"/>
      <w:docPartObj>
        <w:docPartGallery w:val="Page Numbers (Bottom of Page)"/>
        <w:docPartUnique/>
      </w:docPartObj>
    </w:sdtPr>
    <w:sdtEndPr/>
    <w:sdtContent>
      <w:p w14:paraId="12B4B371" w14:textId="754AAE43" w:rsidR="005A45DF" w:rsidRDefault="005A45DF">
        <w:pPr>
          <w:pStyle w:val="Piedepgina"/>
          <w:jc w:val="right"/>
        </w:pPr>
        <w:r>
          <w:fldChar w:fldCharType="begin"/>
        </w:r>
        <w:r>
          <w:instrText>PAGE   \* MERGEFORMAT</w:instrText>
        </w:r>
        <w:r>
          <w:fldChar w:fldCharType="separate"/>
        </w:r>
        <w:r w:rsidR="00FF7476" w:rsidRPr="00FF7476">
          <w:rPr>
            <w:noProof/>
            <w:lang w:val="es-MX"/>
          </w:rPr>
          <w:t>1</w:t>
        </w:r>
        <w:r>
          <w:fldChar w:fldCharType="end"/>
        </w:r>
      </w:p>
    </w:sdtContent>
  </w:sdt>
  <w:p w14:paraId="62C6EC8B" w14:textId="77777777" w:rsidR="00CF16F2" w:rsidRPr="00AA307E" w:rsidRDefault="00CF16F2" w:rsidP="00CF16F2">
    <w:pPr>
      <w:tabs>
        <w:tab w:val="center" w:pos="4252"/>
        <w:tab w:val="right" w:pos="8504"/>
      </w:tabs>
      <w:spacing w:after="0" w:line="240" w:lineRule="auto"/>
      <w:jc w:val="center"/>
      <w:rPr>
        <w:rFonts w:ascii="Arial" w:hAnsi="Arial" w:cs="Arial"/>
        <w:b/>
        <w:i/>
        <w:sz w:val="16"/>
        <w:lang w:val="es-ES"/>
      </w:rPr>
    </w:pPr>
    <w:r w:rsidRPr="00AA307E">
      <w:rPr>
        <w:rFonts w:ascii="Arial" w:hAnsi="Arial" w:cs="Arial"/>
        <w:b/>
        <w:i/>
        <w:sz w:val="16"/>
        <w:lang w:val="es-ES"/>
      </w:rPr>
      <w:t>Secretaría del MERCOSUR</w:t>
    </w:r>
  </w:p>
  <w:p w14:paraId="046D749B" w14:textId="6FDF27CE" w:rsidR="00CF16F2" w:rsidRDefault="00CF16F2" w:rsidP="00CF16F2">
    <w:pPr>
      <w:tabs>
        <w:tab w:val="center" w:pos="4252"/>
        <w:tab w:val="right" w:pos="8504"/>
      </w:tabs>
      <w:spacing w:after="0" w:line="240" w:lineRule="auto"/>
      <w:jc w:val="center"/>
      <w:rPr>
        <w:rFonts w:ascii="Arial" w:hAnsi="Arial" w:cs="Arial"/>
        <w:b/>
        <w:sz w:val="16"/>
      </w:rPr>
    </w:pPr>
    <w:r w:rsidRPr="00AA307E">
      <w:rPr>
        <w:rFonts w:ascii="Arial" w:hAnsi="Arial" w:cs="Arial"/>
        <w:b/>
        <w:sz w:val="16"/>
      </w:rPr>
      <w:t xml:space="preserve">        Archivo Oficial</w:t>
    </w:r>
  </w:p>
  <w:p w14:paraId="5F070790" w14:textId="3EA5A92F" w:rsidR="002315D5" w:rsidRPr="00AA307E" w:rsidRDefault="002315D5" w:rsidP="002315D5">
    <w:pPr>
      <w:tabs>
        <w:tab w:val="center" w:pos="4536"/>
        <w:tab w:val="right" w:pos="8504"/>
      </w:tabs>
      <w:spacing w:after="0" w:line="240" w:lineRule="auto"/>
      <w:ind w:left="142" w:firstLine="142"/>
      <w:jc w:val="center"/>
      <w:rPr>
        <w:rFonts w:ascii="Arial" w:hAnsi="Arial" w:cs="Arial"/>
        <w:b/>
        <w:sz w:val="16"/>
      </w:rPr>
    </w:pPr>
    <w:r>
      <w:rPr>
        <w:rFonts w:ascii="Arial" w:hAnsi="Arial" w:cs="Arial"/>
        <w:b/>
        <w:sz w:val="16"/>
      </w:rPr>
      <w:t>www.mercosur.int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5CEF0" w14:textId="77777777" w:rsidR="00EC34AA" w:rsidRDefault="00EC34AA" w:rsidP="001B2A6B">
      <w:pPr>
        <w:spacing w:after="0" w:line="240" w:lineRule="auto"/>
      </w:pPr>
      <w:r>
        <w:separator/>
      </w:r>
    </w:p>
  </w:footnote>
  <w:footnote w:type="continuationSeparator" w:id="0">
    <w:p w14:paraId="1B28B8DE" w14:textId="77777777" w:rsidR="00EC34AA" w:rsidRDefault="00EC34AA" w:rsidP="001B2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B636" w14:textId="6DAA3E1B" w:rsidR="00DA1B76" w:rsidRDefault="00E116A8">
    <w:pPr>
      <w:pStyle w:val="Encabezad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8E180" w14:textId="23CE5786" w:rsidR="00E116A8" w:rsidRDefault="00E116A8">
    <w:pPr>
      <w:pStyle w:val="Encabezado"/>
    </w:pPr>
    <w:r>
      <w:rPr>
        <w:noProof/>
        <w:lang w:eastAsia="es-UY"/>
      </w:rPr>
      <w:drawing>
        <wp:anchor distT="0" distB="0" distL="114300" distR="114300" simplePos="0" relativeHeight="251663360" behindDoc="0" locked="0" layoutInCell="0" allowOverlap="1" wp14:anchorId="405031E0" wp14:editId="3E008805">
          <wp:simplePos x="0" y="0"/>
          <wp:positionH relativeFrom="margin">
            <wp:align>right</wp:align>
          </wp:positionH>
          <wp:positionV relativeFrom="margin">
            <wp:posOffset>-749935</wp:posOffset>
          </wp:positionV>
          <wp:extent cx="1186180" cy="7480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UY"/>
      </w:rPr>
      <w:drawing>
        <wp:inline distT="0" distB="0" distL="0" distR="0" wp14:anchorId="230A85AB" wp14:editId="65B6BD2C">
          <wp:extent cx="1199515" cy="760095"/>
          <wp:effectExtent l="0" t="0" r="63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9515" cy="76009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71D"/>
    <w:multiLevelType w:val="hybridMultilevel"/>
    <w:tmpl w:val="42C4C3DA"/>
    <w:lvl w:ilvl="0" w:tplc="336036F6">
      <w:start w:val="1"/>
      <w:numFmt w:val="decimal"/>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nsid w:val="02E5286A"/>
    <w:multiLevelType w:val="hybridMultilevel"/>
    <w:tmpl w:val="35CC55E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0D82674A"/>
    <w:multiLevelType w:val="hybridMultilevel"/>
    <w:tmpl w:val="D0D2915E"/>
    <w:lvl w:ilvl="0" w:tplc="3CBC753E">
      <w:start w:val="1"/>
      <w:numFmt w:val="decimal"/>
      <w:lvlText w:val="%1."/>
      <w:lvlJc w:val="left"/>
      <w:pPr>
        <w:ind w:left="720" w:hanging="360"/>
      </w:pPr>
      <w:rPr>
        <w:b/>
        <w:bCs w:val="0"/>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3">
    <w:nsid w:val="23D43154"/>
    <w:multiLevelType w:val="hybridMultilevel"/>
    <w:tmpl w:val="61EAD004"/>
    <w:lvl w:ilvl="0" w:tplc="9BCA3EFA">
      <w:start w:val="1"/>
      <w:numFmt w:val="lowerRoman"/>
      <w:lvlText w:val="%1."/>
      <w:lvlJc w:val="left"/>
      <w:pPr>
        <w:ind w:left="1732" w:hanging="720"/>
      </w:pPr>
      <w:rPr>
        <w:rFonts w:hint="default"/>
      </w:rPr>
    </w:lvl>
    <w:lvl w:ilvl="1" w:tplc="04160019" w:tentative="1">
      <w:start w:val="1"/>
      <w:numFmt w:val="lowerLetter"/>
      <w:lvlText w:val="%2."/>
      <w:lvlJc w:val="left"/>
      <w:pPr>
        <w:ind w:left="2092" w:hanging="360"/>
      </w:pPr>
    </w:lvl>
    <w:lvl w:ilvl="2" w:tplc="0416001B" w:tentative="1">
      <w:start w:val="1"/>
      <w:numFmt w:val="lowerRoman"/>
      <w:lvlText w:val="%3."/>
      <w:lvlJc w:val="right"/>
      <w:pPr>
        <w:ind w:left="2812" w:hanging="180"/>
      </w:pPr>
    </w:lvl>
    <w:lvl w:ilvl="3" w:tplc="0416000F" w:tentative="1">
      <w:start w:val="1"/>
      <w:numFmt w:val="decimal"/>
      <w:lvlText w:val="%4."/>
      <w:lvlJc w:val="left"/>
      <w:pPr>
        <w:ind w:left="3532" w:hanging="360"/>
      </w:pPr>
    </w:lvl>
    <w:lvl w:ilvl="4" w:tplc="04160019" w:tentative="1">
      <w:start w:val="1"/>
      <w:numFmt w:val="lowerLetter"/>
      <w:lvlText w:val="%5."/>
      <w:lvlJc w:val="left"/>
      <w:pPr>
        <w:ind w:left="4252" w:hanging="360"/>
      </w:pPr>
    </w:lvl>
    <w:lvl w:ilvl="5" w:tplc="0416001B" w:tentative="1">
      <w:start w:val="1"/>
      <w:numFmt w:val="lowerRoman"/>
      <w:lvlText w:val="%6."/>
      <w:lvlJc w:val="right"/>
      <w:pPr>
        <w:ind w:left="4972" w:hanging="180"/>
      </w:pPr>
    </w:lvl>
    <w:lvl w:ilvl="6" w:tplc="0416000F" w:tentative="1">
      <w:start w:val="1"/>
      <w:numFmt w:val="decimal"/>
      <w:lvlText w:val="%7."/>
      <w:lvlJc w:val="left"/>
      <w:pPr>
        <w:ind w:left="5692" w:hanging="360"/>
      </w:pPr>
    </w:lvl>
    <w:lvl w:ilvl="7" w:tplc="04160019" w:tentative="1">
      <w:start w:val="1"/>
      <w:numFmt w:val="lowerLetter"/>
      <w:lvlText w:val="%8."/>
      <w:lvlJc w:val="left"/>
      <w:pPr>
        <w:ind w:left="6412" w:hanging="360"/>
      </w:pPr>
    </w:lvl>
    <w:lvl w:ilvl="8" w:tplc="0416001B" w:tentative="1">
      <w:start w:val="1"/>
      <w:numFmt w:val="lowerRoman"/>
      <w:lvlText w:val="%9."/>
      <w:lvlJc w:val="right"/>
      <w:pPr>
        <w:ind w:left="7132" w:hanging="180"/>
      </w:pPr>
    </w:lvl>
  </w:abstractNum>
  <w:abstractNum w:abstractNumId="4">
    <w:nsid w:val="38CC1E19"/>
    <w:multiLevelType w:val="hybridMultilevel"/>
    <w:tmpl w:val="83D4D73E"/>
    <w:lvl w:ilvl="0" w:tplc="2C0A000B">
      <w:start w:val="1"/>
      <w:numFmt w:val="bullet"/>
      <w:lvlText w:val=""/>
      <w:lvlJc w:val="left"/>
      <w:pPr>
        <w:ind w:left="1759" w:hanging="360"/>
      </w:pPr>
      <w:rPr>
        <w:rFonts w:ascii="Wingdings" w:hAnsi="Wingdings" w:hint="default"/>
      </w:rPr>
    </w:lvl>
    <w:lvl w:ilvl="1" w:tplc="2C0A0003" w:tentative="1">
      <w:start w:val="1"/>
      <w:numFmt w:val="bullet"/>
      <w:lvlText w:val="o"/>
      <w:lvlJc w:val="left"/>
      <w:pPr>
        <w:ind w:left="2479" w:hanging="360"/>
      </w:pPr>
      <w:rPr>
        <w:rFonts w:ascii="Courier New" w:hAnsi="Courier New" w:cs="Courier New" w:hint="default"/>
      </w:rPr>
    </w:lvl>
    <w:lvl w:ilvl="2" w:tplc="2C0A0005" w:tentative="1">
      <w:start w:val="1"/>
      <w:numFmt w:val="bullet"/>
      <w:lvlText w:val=""/>
      <w:lvlJc w:val="left"/>
      <w:pPr>
        <w:ind w:left="3199" w:hanging="360"/>
      </w:pPr>
      <w:rPr>
        <w:rFonts w:ascii="Wingdings" w:hAnsi="Wingdings" w:hint="default"/>
      </w:rPr>
    </w:lvl>
    <w:lvl w:ilvl="3" w:tplc="2C0A0001" w:tentative="1">
      <w:start w:val="1"/>
      <w:numFmt w:val="bullet"/>
      <w:lvlText w:val=""/>
      <w:lvlJc w:val="left"/>
      <w:pPr>
        <w:ind w:left="3919" w:hanging="360"/>
      </w:pPr>
      <w:rPr>
        <w:rFonts w:ascii="Symbol" w:hAnsi="Symbol" w:hint="default"/>
      </w:rPr>
    </w:lvl>
    <w:lvl w:ilvl="4" w:tplc="2C0A0003" w:tentative="1">
      <w:start w:val="1"/>
      <w:numFmt w:val="bullet"/>
      <w:lvlText w:val="o"/>
      <w:lvlJc w:val="left"/>
      <w:pPr>
        <w:ind w:left="4639" w:hanging="360"/>
      </w:pPr>
      <w:rPr>
        <w:rFonts w:ascii="Courier New" w:hAnsi="Courier New" w:cs="Courier New" w:hint="default"/>
      </w:rPr>
    </w:lvl>
    <w:lvl w:ilvl="5" w:tplc="2C0A0005" w:tentative="1">
      <w:start w:val="1"/>
      <w:numFmt w:val="bullet"/>
      <w:lvlText w:val=""/>
      <w:lvlJc w:val="left"/>
      <w:pPr>
        <w:ind w:left="5359" w:hanging="360"/>
      </w:pPr>
      <w:rPr>
        <w:rFonts w:ascii="Wingdings" w:hAnsi="Wingdings" w:hint="default"/>
      </w:rPr>
    </w:lvl>
    <w:lvl w:ilvl="6" w:tplc="2C0A0001" w:tentative="1">
      <w:start w:val="1"/>
      <w:numFmt w:val="bullet"/>
      <w:lvlText w:val=""/>
      <w:lvlJc w:val="left"/>
      <w:pPr>
        <w:ind w:left="6079" w:hanging="360"/>
      </w:pPr>
      <w:rPr>
        <w:rFonts w:ascii="Symbol" w:hAnsi="Symbol" w:hint="default"/>
      </w:rPr>
    </w:lvl>
    <w:lvl w:ilvl="7" w:tplc="2C0A0003" w:tentative="1">
      <w:start w:val="1"/>
      <w:numFmt w:val="bullet"/>
      <w:lvlText w:val="o"/>
      <w:lvlJc w:val="left"/>
      <w:pPr>
        <w:ind w:left="6799" w:hanging="360"/>
      </w:pPr>
      <w:rPr>
        <w:rFonts w:ascii="Courier New" w:hAnsi="Courier New" w:cs="Courier New" w:hint="default"/>
      </w:rPr>
    </w:lvl>
    <w:lvl w:ilvl="8" w:tplc="2C0A0005" w:tentative="1">
      <w:start w:val="1"/>
      <w:numFmt w:val="bullet"/>
      <w:lvlText w:val=""/>
      <w:lvlJc w:val="left"/>
      <w:pPr>
        <w:ind w:left="7519" w:hanging="360"/>
      </w:pPr>
      <w:rPr>
        <w:rFonts w:ascii="Wingdings" w:hAnsi="Wingdings" w:hint="default"/>
      </w:rPr>
    </w:lvl>
  </w:abstractNum>
  <w:abstractNum w:abstractNumId="5">
    <w:nsid w:val="43BD6669"/>
    <w:multiLevelType w:val="multilevel"/>
    <w:tmpl w:val="97F400A6"/>
    <w:lvl w:ilvl="0">
      <w:start w:val="3"/>
      <w:numFmt w:val="decimal"/>
      <w:lvlText w:val="%1."/>
      <w:lvlJc w:val="left"/>
      <w:pPr>
        <w:ind w:left="720" w:hanging="360"/>
      </w:pPr>
      <w:rPr>
        <w:rFonts w:ascii="Arial" w:hAnsi="Arial" w:cs="Arial"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5DA735B"/>
    <w:multiLevelType w:val="hybridMultilevel"/>
    <w:tmpl w:val="7CFA1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CC575D0"/>
    <w:multiLevelType w:val="hybridMultilevel"/>
    <w:tmpl w:val="11D6B808"/>
    <w:lvl w:ilvl="0" w:tplc="5150BAA0">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nsid w:val="4F181551"/>
    <w:multiLevelType w:val="hybridMultilevel"/>
    <w:tmpl w:val="6F4C4CB2"/>
    <w:lvl w:ilvl="0" w:tplc="0416001B">
      <w:start w:val="1"/>
      <w:numFmt w:val="lowerRoman"/>
      <w:lvlText w:val="%1."/>
      <w:lvlJc w:val="right"/>
      <w:pPr>
        <w:ind w:left="742" w:hanging="360"/>
      </w:pPr>
      <w:rPr>
        <w:rFonts w:hint="default"/>
      </w:rPr>
    </w:lvl>
    <w:lvl w:ilvl="1" w:tplc="04160019">
      <w:start w:val="1"/>
      <w:numFmt w:val="lowerLetter"/>
      <w:lvlText w:val="%2."/>
      <w:lvlJc w:val="left"/>
      <w:pPr>
        <w:ind w:left="1462" w:hanging="360"/>
      </w:pPr>
    </w:lvl>
    <w:lvl w:ilvl="2" w:tplc="0416001B" w:tentative="1">
      <w:start w:val="1"/>
      <w:numFmt w:val="lowerRoman"/>
      <w:lvlText w:val="%3."/>
      <w:lvlJc w:val="right"/>
      <w:pPr>
        <w:ind w:left="2182" w:hanging="180"/>
      </w:pPr>
    </w:lvl>
    <w:lvl w:ilvl="3" w:tplc="0416000F" w:tentative="1">
      <w:start w:val="1"/>
      <w:numFmt w:val="decimal"/>
      <w:lvlText w:val="%4."/>
      <w:lvlJc w:val="left"/>
      <w:pPr>
        <w:ind w:left="2902" w:hanging="360"/>
      </w:pPr>
    </w:lvl>
    <w:lvl w:ilvl="4" w:tplc="04160019" w:tentative="1">
      <w:start w:val="1"/>
      <w:numFmt w:val="lowerLetter"/>
      <w:lvlText w:val="%5."/>
      <w:lvlJc w:val="left"/>
      <w:pPr>
        <w:ind w:left="3622" w:hanging="360"/>
      </w:pPr>
    </w:lvl>
    <w:lvl w:ilvl="5" w:tplc="0416001B" w:tentative="1">
      <w:start w:val="1"/>
      <w:numFmt w:val="lowerRoman"/>
      <w:lvlText w:val="%6."/>
      <w:lvlJc w:val="right"/>
      <w:pPr>
        <w:ind w:left="4342" w:hanging="180"/>
      </w:pPr>
    </w:lvl>
    <w:lvl w:ilvl="6" w:tplc="0416000F" w:tentative="1">
      <w:start w:val="1"/>
      <w:numFmt w:val="decimal"/>
      <w:lvlText w:val="%7."/>
      <w:lvlJc w:val="left"/>
      <w:pPr>
        <w:ind w:left="5062" w:hanging="360"/>
      </w:pPr>
    </w:lvl>
    <w:lvl w:ilvl="7" w:tplc="04160019" w:tentative="1">
      <w:start w:val="1"/>
      <w:numFmt w:val="lowerLetter"/>
      <w:lvlText w:val="%8."/>
      <w:lvlJc w:val="left"/>
      <w:pPr>
        <w:ind w:left="5782" w:hanging="360"/>
      </w:pPr>
    </w:lvl>
    <w:lvl w:ilvl="8" w:tplc="0416001B" w:tentative="1">
      <w:start w:val="1"/>
      <w:numFmt w:val="lowerRoman"/>
      <w:lvlText w:val="%9."/>
      <w:lvlJc w:val="right"/>
      <w:pPr>
        <w:ind w:left="6502" w:hanging="180"/>
      </w:pPr>
    </w:lvl>
  </w:abstractNum>
  <w:abstractNum w:abstractNumId="9">
    <w:nsid w:val="516E2D97"/>
    <w:multiLevelType w:val="hybridMultilevel"/>
    <w:tmpl w:val="912A7E6E"/>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nsid w:val="565C5DBF"/>
    <w:multiLevelType w:val="multilevel"/>
    <w:tmpl w:val="6AC20332"/>
    <w:lvl w:ilvl="0">
      <w:start w:val="1"/>
      <w:numFmt w:val="decimal"/>
      <w:lvlText w:val="%1."/>
      <w:lvlJc w:val="left"/>
      <w:pPr>
        <w:ind w:left="360" w:hanging="360"/>
      </w:pPr>
      <w:rPr>
        <w:b/>
        <w:color w:val="000000"/>
        <w:vertAlign w:val="baseline"/>
      </w:rPr>
    </w:lvl>
    <w:lvl w:ilvl="1">
      <w:start w:val="1"/>
      <w:numFmt w:val="decimal"/>
      <w:lvlText w:val="%1.%2."/>
      <w:lvlJc w:val="left"/>
      <w:pPr>
        <w:ind w:left="9221" w:hanging="432"/>
      </w:pPr>
      <w:rPr>
        <w:b/>
        <w:vertAlign w:val="baseline"/>
      </w:rPr>
    </w:lvl>
    <w:lvl w:ilvl="2">
      <w:start w:val="1"/>
      <w:numFmt w:val="decimal"/>
      <w:lvlText w:val="%1.%2.%3."/>
      <w:lvlJc w:val="left"/>
      <w:pPr>
        <w:ind w:left="1355" w:hanging="504"/>
      </w:pPr>
      <w:rPr>
        <w:b/>
        <w:color w:val="000000"/>
        <w:vertAlign w:val="baseline"/>
      </w:rPr>
    </w:lvl>
    <w:lvl w:ilvl="3">
      <w:start w:val="1"/>
      <w:numFmt w:val="decimal"/>
      <w:lvlText w:val="%1.%2.%3.%4."/>
      <w:lvlJc w:val="left"/>
      <w:pPr>
        <w:ind w:left="1728" w:hanging="647"/>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nsid w:val="58A75366"/>
    <w:multiLevelType w:val="hybridMultilevel"/>
    <w:tmpl w:val="592094EA"/>
    <w:lvl w:ilvl="0" w:tplc="2C0A000B">
      <w:start w:val="1"/>
      <w:numFmt w:val="bullet"/>
      <w:lvlText w:val=""/>
      <w:lvlJc w:val="left"/>
      <w:pPr>
        <w:ind w:left="1985" w:hanging="360"/>
      </w:pPr>
      <w:rPr>
        <w:rFonts w:ascii="Wingdings" w:hAnsi="Wingdings" w:hint="default"/>
      </w:rPr>
    </w:lvl>
    <w:lvl w:ilvl="1" w:tplc="2C0A0003" w:tentative="1">
      <w:start w:val="1"/>
      <w:numFmt w:val="bullet"/>
      <w:lvlText w:val="o"/>
      <w:lvlJc w:val="left"/>
      <w:pPr>
        <w:ind w:left="2705" w:hanging="360"/>
      </w:pPr>
      <w:rPr>
        <w:rFonts w:ascii="Courier New" w:hAnsi="Courier New" w:cs="Courier New" w:hint="default"/>
      </w:rPr>
    </w:lvl>
    <w:lvl w:ilvl="2" w:tplc="2C0A0005" w:tentative="1">
      <w:start w:val="1"/>
      <w:numFmt w:val="bullet"/>
      <w:lvlText w:val=""/>
      <w:lvlJc w:val="left"/>
      <w:pPr>
        <w:ind w:left="3425" w:hanging="360"/>
      </w:pPr>
      <w:rPr>
        <w:rFonts w:ascii="Wingdings" w:hAnsi="Wingdings" w:hint="default"/>
      </w:rPr>
    </w:lvl>
    <w:lvl w:ilvl="3" w:tplc="2C0A0001" w:tentative="1">
      <w:start w:val="1"/>
      <w:numFmt w:val="bullet"/>
      <w:lvlText w:val=""/>
      <w:lvlJc w:val="left"/>
      <w:pPr>
        <w:ind w:left="4145" w:hanging="360"/>
      </w:pPr>
      <w:rPr>
        <w:rFonts w:ascii="Symbol" w:hAnsi="Symbol" w:hint="default"/>
      </w:rPr>
    </w:lvl>
    <w:lvl w:ilvl="4" w:tplc="2C0A0003" w:tentative="1">
      <w:start w:val="1"/>
      <w:numFmt w:val="bullet"/>
      <w:lvlText w:val="o"/>
      <w:lvlJc w:val="left"/>
      <w:pPr>
        <w:ind w:left="4865" w:hanging="360"/>
      </w:pPr>
      <w:rPr>
        <w:rFonts w:ascii="Courier New" w:hAnsi="Courier New" w:cs="Courier New" w:hint="default"/>
      </w:rPr>
    </w:lvl>
    <w:lvl w:ilvl="5" w:tplc="2C0A0005" w:tentative="1">
      <w:start w:val="1"/>
      <w:numFmt w:val="bullet"/>
      <w:lvlText w:val=""/>
      <w:lvlJc w:val="left"/>
      <w:pPr>
        <w:ind w:left="5585" w:hanging="360"/>
      </w:pPr>
      <w:rPr>
        <w:rFonts w:ascii="Wingdings" w:hAnsi="Wingdings" w:hint="default"/>
      </w:rPr>
    </w:lvl>
    <w:lvl w:ilvl="6" w:tplc="2C0A0001" w:tentative="1">
      <w:start w:val="1"/>
      <w:numFmt w:val="bullet"/>
      <w:lvlText w:val=""/>
      <w:lvlJc w:val="left"/>
      <w:pPr>
        <w:ind w:left="6305" w:hanging="360"/>
      </w:pPr>
      <w:rPr>
        <w:rFonts w:ascii="Symbol" w:hAnsi="Symbol" w:hint="default"/>
      </w:rPr>
    </w:lvl>
    <w:lvl w:ilvl="7" w:tplc="2C0A0003" w:tentative="1">
      <w:start w:val="1"/>
      <w:numFmt w:val="bullet"/>
      <w:lvlText w:val="o"/>
      <w:lvlJc w:val="left"/>
      <w:pPr>
        <w:ind w:left="7025" w:hanging="360"/>
      </w:pPr>
      <w:rPr>
        <w:rFonts w:ascii="Courier New" w:hAnsi="Courier New" w:cs="Courier New" w:hint="default"/>
      </w:rPr>
    </w:lvl>
    <w:lvl w:ilvl="8" w:tplc="2C0A0005" w:tentative="1">
      <w:start w:val="1"/>
      <w:numFmt w:val="bullet"/>
      <w:lvlText w:val=""/>
      <w:lvlJc w:val="left"/>
      <w:pPr>
        <w:ind w:left="7745" w:hanging="360"/>
      </w:pPr>
      <w:rPr>
        <w:rFonts w:ascii="Wingdings" w:hAnsi="Wingdings" w:hint="default"/>
      </w:rPr>
    </w:lvl>
  </w:abstractNum>
  <w:abstractNum w:abstractNumId="12">
    <w:nsid w:val="595A2C18"/>
    <w:multiLevelType w:val="multilevel"/>
    <w:tmpl w:val="DD8245DA"/>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5E565F04"/>
    <w:multiLevelType w:val="multilevel"/>
    <w:tmpl w:val="33F22BF8"/>
    <w:lvl w:ilvl="0">
      <w:start w:val="1"/>
      <w:numFmt w:val="decimal"/>
      <w:lvlText w:val="%1."/>
      <w:lvlJc w:val="left"/>
      <w:pPr>
        <w:ind w:left="930" w:hanging="570"/>
      </w:pPr>
      <w:rPr>
        <w:rFonts w:ascii="Arial" w:eastAsia="Calibri" w:hAnsi="Arial" w:cs="Arial"/>
      </w:rPr>
    </w:lvl>
    <w:lvl w:ilvl="1">
      <w:start w:val="1"/>
      <w:numFmt w:val="decimal"/>
      <w:isLgl/>
      <w:lvlText w:val="%1.%2."/>
      <w:lvlJc w:val="left"/>
      <w:pPr>
        <w:ind w:left="1146"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65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50" w:hanging="1800"/>
      </w:pPr>
      <w:rPr>
        <w:rFonts w:hint="default"/>
      </w:rPr>
    </w:lvl>
    <w:lvl w:ilvl="8">
      <w:start w:val="1"/>
      <w:numFmt w:val="decimal"/>
      <w:isLgl/>
      <w:lvlText w:val="%1.%2.%3.%4.%5.%6.%7.%8.%9."/>
      <w:lvlJc w:val="left"/>
      <w:pPr>
        <w:ind w:left="7080" w:hanging="2160"/>
      </w:pPr>
      <w:rPr>
        <w:rFonts w:hint="default"/>
      </w:rPr>
    </w:lvl>
  </w:abstractNum>
  <w:abstractNum w:abstractNumId="14">
    <w:nsid w:val="61E43305"/>
    <w:multiLevelType w:val="hybridMultilevel"/>
    <w:tmpl w:val="237A6818"/>
    <w:lvl w:ilvl="0" w:tplc="380A0001">
      <w:start w:val="1"/>
      <w:numFmt w:val="bullet"/>
      <w:lvlText w:val=""/>
      <w:lvlJc w:val="left"/>
      <w:pPr>
        <w:ind w:left="1020" w:hanging="360"/>
      </w:pPr>
      <w:rPr>
        <w:rFonts w:ascii="Symbol" w:hAnsi="Symbol" w:hint="default"/>
      </w:rPr>
    </w:lvl>
    <w:lvl w:ilvl="1" w:tplc="380A0003" w:tentative="1">
      <w:start w:val="1"/>
      <w:numFmt w:val="bullet"/>
      <w:lvlText w:val="o"/>
      <w:lvlJc w:val="left"/>
      <w:pPr>
        <w:ind w:left="1740" w:hanging="360"/>
      </w:pPr>
      <w:rPr>
        <w:rFonts w:ascii="Courier New" w:hAnsi="Courier New" w:cs="Courier New" w:hint="default"/>
      </w:rPr>
    </w:lvl>
    <w:lvl w:ilvl="2" w:tplc="380A0005" w:tentative="1">
      <w:start w:val="1"/>
      <w:numFmt w:val="bullet"/>
      <w:lvlText w:val=""/>
      <w:lvlJc w:val="left"/>
      <w:pPr>
        <w:ind w:left="2460" w:hanging="360"/>
      </w:pPr>
      <w:rPr>
        <w:rFonts w:ascii="Wingdings" w:hAnsi="Wingdings" w:hint="default"/>
      </w:rPr>
    </w:lvl>
    <w:lvl w:ilvl="3" w:tplc="380A0001" w:tentative="1">
      <w:start w:val="1"/>
      <w:numFmt w:val="bullet"/>
      <w:lvlText w:val=""/>
      <w:lvlJc w:val="left"/>
      <w:pPr>
        <w:ind w:left="3180" w:hanging="360"/>
      </w:pPr>
      <w:rPr>
        <w:rFonts w:ascii="Symbol" w:hAnsi="Symbol" w:hint="default"/>
      </w:rPr>
    </w:lvl>
    <w:lvl w:ilvl="4" w:tplc="380A0003" w:tentative="1">
      <w:start w:val="1"/>
      <w:numFmt w:val="bullet"/>
      <w:lvlText w:val="o"/>
      <w:lvlJc w:val="left"/>
      <w:pPr>
        <w:ind w:left="3900" w:hanging="360"/>
      </w:pPr>
      <w:rPr>
        <w:rFonts w:ascii="Courier New" w:hAnsi="Courier New" w:cs="Courier New" w:hint="default"/>
      </w:rPr>
    </w:lvl>
    <w:lvl w:ilvl="5" w:tplc="380A0005" w:tentative="1">
      <w:start w:val="1"/>
      <w:numFmt w:val="bullet"/>
      <w:lvlText w:val=""/>
      <w:lvlJc w:val="left"/>
      <w:pPr>
        <w:ind w:left="4620" w:hanging="360"/>
      </w:pPr>
      <w:rPr>
        <w:rFonts w:ascii="Wingdings" w:hAnsi="Wingdings" w:hint="default"/>
      </w:rPr>
    </w:lvl>
    <w:lvl w:ilvl="6" w:tplc="380A0001" w:tentative="1">
      <w:start w:val="1"/>
      <w:numFmt w:val="bullet"/>
      <w:lvlText w:val=""/>
      <w:lvlJc w:val="left"/>
      <w:pPr>
        <w:ind w:left="5340" w:hanging="360"/>
      </w:pPr>
      <w:rPr>
        <w:rFonts w:ascii="Symbol" w:hAnsi="Symbol" w:hint="default"/>
      </w:rPr>
    </w:lvl>
    <w:lvl w:ilvl="7" w:tplc="380A0003" w:tentative="1">
      <w:start w:val="1"/>
      <w:numFmt w:val="bullet"/>
      <w:lvlText w:val="o"/>
      <w:lvlJc w:val="left"/>
      <w:pPr>
        <w:ind w:left="6060" w:hanging="360"/>
      </w:pPr>
      <w:rPr>
        <w:rFonts w:ascii="Courier New" w:hAnsi="Courier New" w:cs="Courier New" w:hint="default"/>
      </w:rPr>
    </w:lvl>
    <w:lvl w:ilvl="8" w:tplc="380A0005" w:tentative="1">
      <w:start w:val="1"/>
      <w:numFmt w:val="bullet"/>
      <w:lvlText w:val=""/>
      <w:lvlJc w:val="left"/>
      <w:pPr>
        <w:ind w:left="6780" w:hanging="360"/>
      </w:pPr>
      <w:rPr>
        <w:rFonts w:ascii="Wingdings" w:hAnsi="Wingdings" w:hint="default"/>
      </w:rPr>
    </w:lvl>
  </w:abstractNum>
  <w:abstractNum w:abstractNumId="15">
    <w:nsid w:val="63E51FCE"/>
    <w:multiLevelType w:val="hybridMultilevel"/>
    <w:tmpl w:val="C0866610"/>
    <w:lvl w:ilvl="0" w:tplc="04160019">
      <w:start w:val="1"/>
      <w:numFmt w:val="lowerLetter"/>
      <w:lvlText w:val="%1."/>
      <w:lvlJc w:val="left"/>
      <w:pPr>
        <w:ind w:left="1462" w:hanging="360"/>
      </w:pPr>
    </w:lvl>
    <w:lvl w:ilvl="1" w:tplc="04160019" w:tentative="1">
      <w:start w:val="1"/>
      <w:numFmt w:val="lowerLetter"/>
      <w:lvlText w:val="%2."/>
      <w:lvlJc w:val="left"/>
      <w:pPr>
        <w:ind w:left="2182" w:hanging="360"/>
      </w:pPr>
    </w:lvl>
    <w:lvl w:ilvl="2" w:tplc="0416001B" w:tentative="1">
      <w:start w:val="1"/>
      <w:numFmt w:val="lowerRoman"/>
      <w:lvlText w:val="%3."/>
      <w:lvlJc w:val="right"/>
      <w:pPr>
        <w:ind w:left="2902" w:hanging="180"/>
      </w:pPr>
    </w:lvl>
    <w:lvl w:ilvl="3" w:tplc="0416000F" w:tentative="1">
      <w:start w:val="1"/>
      <w:numFmt w:val="decimal"/>
      <w:lvlText w:val="%4."/>
      <w:lvlJc w:val="left"/>
      <w:pPr>
        <w:ind w:left="3622" w:hanging="360"/>
      </w:pPr>
    </w:lvl>
    <w:lvl w:ilvl="4" w:tplc="04160019" w:tentative="1">
      <w:start w:val="1"/>
      <w:numFmt w:val="lowerLetter"/>
      <w:lvlText w:val="%5."/>
      <w:lvlJc w:val="left"/>
      <w:pPr>
        <w:ind w:left="4342" w:hanging="360"/>
      </w:pPr>
    </w:lvl>
    <w:lvl w:ilvl="5" w:tplc="0416001B" w:tentative="1">
      <w:start w:val="1"/>
      <w:numFmt w:val="lowerRoman"/>
      <w:lvlText w:val="%6."/>
      <w:lvlJc w:val="right"/>
      <w:pPr>
        <w:ind w:left="5062" w:hanging="180"/>
      </w:pPr>
    </w:lvl>
    <w:lvl w:ilvl="6" w:tplc="0416000F" w:tentative="1">
      <w:start w:val="1"/>
      <w:numFmt w:val="decimal"/>
      <w:lvlText w:val="%7."/>
      <w:lvlJc w:val="left"/>
      <w:pPr>
        <w:ind w:left="5782" w:hanging="360"/>
      </w:pPr>
    </w:lvl>
    <w:lvl w:ilvl="7" w:tplc="04160019" w:tentative="1">
      <w:start w:val="1"/>
      <w:numFmt w:val="lowerLetter"/>
      <w:lvlText w:val="%8."/>
      <w:lvlJc w:val="left"/>
      <w:pPr>
        <w:ind w:left="6502" w:hanging="360"/>
      </w:pPr>
    </w:lvl>
    <w:lvl w:ilvl="8" w:tplc="0416001B" w:tentative="1">
      <w:start w:val="1"/>
      <w:numFmt w:val="lowerRoman"/>
      <w:lvlText w:val="%9."/>
      <w:lvlJc w:val="right"/>
      <w:pPr>
        <w:ind w:left="7222" w:hanging="180"/>
      </w:pPr>
    </w:lvl>
  </w:abstractNum>
  <w:abstractNum w:abstractNumId="16">
    <w:nsid w:val="65843F83"/>
    <w:multiLevelType w:val="multilevel"/>
    <w:tmpl w:val="712076B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7613042"/>
    <w:multiLevelType w:val="hybridMultilevel"/>
    <w:tmpl w:val="27462518"/>
    <w:lvl w:ilvl="0" w:tplc="CF6033AE">
      <w:numFmt w:val="bullet"/>
      <w:lvlText w:val=""/>
      <w:lvlJc w:val="left"/>
      <w:pPr>
        <w:ind w:left="720" w:hanging="360"/>
      </w:pPr>
      <w:rPr>
        <w:rFonts w:ascii="Symbol" w:eastAsiaTheme="minorHAnsi" w:hAnsi="Symbo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8">
    <w:nsid w:val="67CB2EE9"/>
    <w:multiLevelType w:val="hybridMultilevel"/>
    <w:tmpl w:val="943ADB40"/>
    <w:lvl w:ilvl="0" w:tplc="87961652">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nsid w:val="69343359"/>
    <w:multiLevelType w:val="hybridMultilevel"/>
    <w:tmpl w:val="251AB222"/>
    <w:lvl w:ilvl="0" w:tplc="2C0A0001">
      <w:start w:val="1"/>
      <w:numFmt w:val="bullet"/>
      <w:lvlText w:val=""/>
      <w:lvlJc w:val="left"/>
      <w:pPr>
        <w:ind w:left="1759" w:hanging="360"/>
      </w:pPr>
      <w:rPr>
        <w:rFonts w:ascii="Symbol" w:hAnsi="Symbol" w:hint="default"/>
      </w:rPr>
    </w:lvl>
    <w:lvl w:ilvl="1" w:tplc="2C0A0003" w:tentative="1">
      <w:start w:val="1"/>
      <w:numFmt w:val="bullet"/>
      <w:lvlText w:val="o"/>
      <w:lvlJc w:val="left"/>
      <w:pPr>
        <w:ind w:left="2479" w:hanging="360"/>
      </w:pPr>
      <w:rPr>
        <w:rFonts w:ascii="Courier New" w:hAnsi="Courier New" w:cs="Courier New" w:hint="default"/>
      </w:rPr>
    </w:lvl>
    <w:lvl w:ilvl="2" w:tplc="2C0A0005" w:tentative="1">
      <w:start w:val="1"/>
      <w:numFmt w:val="bullet"/>
      <w:lvlText w:val=""/>
      <w:lvlJc w:val="left"/>
      <w:pPr>
        <w:ind w:left="3199" w:hanging="360"/>
      </w:pPr>
      <w:rPr>
        <w:rFonts w:ascii="Wingdings" w:hAnsi="Wingdings" w:hint="default"/>
      </w:rPr>
    </w:lvl>
    <w:lvl w:ilvl="3" w:tplc="2C0A0001" w:tentative="1">
      <w:start w:val="1"/>
      <w:numFmt w:val="bullet"/>
      <w:lvlText w:val=""/>
      <w:lvlJc w:val="left"/>
      <w:pPr>
        <w:ind w:left="3919" w:hanging="360"/>
      </w:pPr>
      <w:rPr>
        <w:rFonts w:ascii="Symbol" w:hAnsi="Symbol" w:hint="default"/>
      </w:rPr>
    </w:lvl>
    <w:lvl w:ilvl="4" w:tplc="2C0A0003" w:tentative="1">
      <w:start w:val="1"/>
      <w:numFmt w:val="bullet"/>
      <w:lvlText w:val="o"/>
      <w:lvlJc w:val="left"/>
      <w:pPr>
        <w:ind w:left="4639" w:hanging="360"/>
      </w:pPr>
      <w:rPr>
        <w:rFonts w:ascii="Courier New" w:hAnsi="Courier New" w:cs="Courier New" w:hint="default"/>
      </w:rPr>
    </w:lvl>
    <w:lvl w:ilvl="5" w:tplc="2C0A0005" w:tentative="1">
      <w:start w:val="1"/>
      <w:numFmt w:val="bullet"/>
      <w:lvlText w:val=""/>
      <w:lvlJc w:val="left"/>
      <w:pPr>
        <w:ind w:left="5359" w:hanging="360"/>
      </w:pPr>
      <w:rPr>
        <w:rFonts w:ascii="Wingdings" w:hAnsi="Wingdings" w:hint="default"/>
      </w:rPr>
    </w:lvl>
    <w:lvl w:ilvl="6" w:tplc="2C0A0001" w:tentative="1">
      <w:start w:val="1"/>
      <w:numFmt w:val="bullet"/>
      <w:lvlText w:val=""/>
      <w:lvlJc w:val="left"/>
      <w:pPr>
        <w:ind w:left="6079" w:hanging="360"/>
      </w:pPr>
      <w:rPr>
        <w:rFonts w:ascii="Symbol" w:hAnsi="Symbol" w:hint="default"/>
      </w:rPr>
    </w:lvl>
    <w:lvl w:ilvl="7" w:tplc="2C0A0003" w:tentative="1">
      <w:start w:val="1"/>
      <w:numFmt w:val="bullet"/>
      <w:lvlText w:val="o"/>
      <w:lvlJc w:val="left"/>
      <w:pPr>
        <w:ind w:left="6799" w:hanging="360"/>
      </w:pPr>
      <w:rPr>
        <w:rFonts w:ascii="Courier New" w:hAnsi="Courier New" w:cs="Courier New" w:hint="default"/>
      </w:rPr>
    </w:lvl>
    <w:lvl w:ilvl="8" w:tplc="2C0A0005" w:tentative="1">
      <w:start w:val="1"/>
      <w:numFmt w:val="bullet"/>
      <w:lvlText w:val=""/>
      <w:lvlJc w:val="left"/>
      <w:pPr>
        <w:ind w:left="7519" w:hanging="360"/>
      </w:pPr>
      <w:rPr>
        <w:rFonts w:ascii="Wingdings" w:hAnsi="Wingdings" w:hint="default"/>
      </w:rPr>
    </w:lvl>
  </w:abstractNum>
  <w:num w:numId="1">
    <w:abstractNumId w:val="19"/>
  </w:num>
  <w:num w:numId="2">
    <w:abstractNumId w:val="4"/>
  </w:num>
  <w:num w:numId="3">
    <w:abstractNumId w:val="11"/>
  </w:num>
  <w:num w:numId="4">
    <w:abstractNumId w:val="9"/>
  </w:num>
  <w:num w:numId="5">
    <w:abstractNumId w:val="3"/>
  </w:num>
  <w:num w:numId="6">
    <w:abstractNumId w:val="18"/>
  </w:num>
  <w:num w:numId="7">
    <w:abstractNumId w:val="8"/>
  </w:num>
  <w:num w:numId="8">
    <w:abstractNumId w:val="6"/>
  </w:num>
  <w:num w:numId="9">
    <w:abstractNumId w:val="15"/>
  </w:num>
  <w:num w:numId="10">
    <w:abstractNumId w:val="12"/>
  </w:num>
  <w:num w:numId="11">
    <w:abstractNumId w:val="13"/>
  </w:num>
  <w:num w:numId="12">
    <w:abstractNumId w:val="1"/>
  </w:num>
  <w:num w:numId="13">
    <w:abstractNumId w:val="16"/>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7"/>
  </w:num>
  <w:num w:numId="18">
    <w:abstractNumId w:val="0"/>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UY" w:vendorID="64" w:dllVersion="6" w:nlCheck="1" w:checkStyle="1"/>
  <w:activeWritingStyle w:appName="MSWord" w:lang="es-ES" w:vendorID="64" w:dllVersion="6" w:nlCheck="1" w:checkStyle="1"/>
  <w:activeWritingStyle w:appName="MSWord" w:lang="es-PY" w:vendorID="64" w:dllVersion="6" w:nlCheck="1" w:checkStyle="1"/>
  <w:activeWritingStyle w:appName="MSWord" w:lang="es-MX" w:vendorID="64" w:dllVersion="6" w:nlCheck="1" w:checkStyle="1"/>
  <w:activeWritingStyle w:appName="MSWord" w:lang="es-UY" w:vendorID="64" w:dllVersion="0" w:nlCheck="1" w:checkStyle="0"/>
  <w:activeWritingStyle w:appName="MSWord" w:lang="es-ES" w:vendorID="64" w:dllVersion="0" w:nlCheck="1" w:checkStyle="0"/>
  <w:activeWritingStyle w:appName="MSWord" w:lang="pt-BR" w:vendorID="64" w:dllVersion="0" w:nlCheck="1" w:checkStyle="0"/>
  <w:activeWritingStyle w:appName="MSWord" w:lang="es-PY" w:vendorID="64" w:dllVersion="0" w:nlCheck="1" w:checkStyle="0"/>
  <w:activeWritingStyle w:appName="MSWord" w:lang="es-MX" w:vendorID="64" w:dllVersion="0" w:nlCheck="1" w:checkStyle="0"/>
  <w:activeWritingStyle w:appName="MSWord" w:lang="es-UY"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B"/>
    <w:rsid w:val="00000756"/>
    <w:rsid w:val="00005208"/>
    <w:rsid w:val="000053F0"/>
    <w:rsid w:val="00006557"/>
    <w:rsid w:val="00014AE9"/>
    <w:rsid w:val="00016B83"/>
    <w:rsid w:val="000172AD"/>
    <w:rsid w:val="000220EE"/>
    <w:rsid w:val="00031098"/>
    <w:rsid w:val="00034D5A"/>
    <w:rsid w:val="000368CF"/>
    <w:rsid w:val="0003699B"/>
    <w:rsid w:val="000372A6"/>
    <w:rsid w:val="000448B4"/>
    <w:rsid w:val="000456C1"/>
    <w:rsid w:val="00055C5D"/>
    <w:rsid w:val="00061B0E"/>
    <w:rsid w:val="00062DA5"/>
    <w:rsid w:val="00074984"/>
    <w:rsid w:val="00074C58"/>
    <w:rsid w:val="000839E8"/>
    <w:rsid w:val="0008547C"/>
    <w:rsid w:val="00086FFE"/>
    <w:rsid w:val="00092949"/>
    <w:rsid w:val="0009350D"/>
    <w:rsid w:val="00097A36"/>
    <w:rsid w:val="000A02BC"/>
    <w:rsid w:val="000A1E4A"/>
    <w:rsid w:val="000A3ECB"/>
    <w:rsid w:val="000B197B"/>
    <w:rsid w:val="000B36F3"/>
    <w:rsid w:val="000E0992"/>
    <w:rsid w:val="000E6801"/>
    <w:rsid w:val="000F71F3"/>
    <w:rsid w:val="00104E18"/>
    <w:rsid w:val="00104F2B"/>
    <w:rsid w:val="00110572"/>
    <w:rsid w:val="001132FF"/>
    <w:rsid w:val="001244C9"/>
    <w:rsid w:val="00130DD3"/>
    <w:rsid w:val="00134BC8"/>
    <w:rsid w:val="00137E80"/>
    <w:rsid w:val="00144E3D"/>
    <w:rsid w:val="0015281F"/>
    <w:rsid w:val="001603F9"/>
    <w:rsid w:val="001677FC"/>
    <w:rsid w:val="00171B64"/>
    <w:rsid w:val="00174373"/>
    <w:rsid w:val="00180BF6"/>
    <w:rsid w:val="00187528"/>
    <w:rsid w:val="001937CE"/>
    <w:rsid w:val="00195A38"/>
    <w:rsid w:val="00196F41"/>
    <w:rsid w:val="00197990"/>
    <w:rsid w:val="00197CB8"/>
    <w:rsid w:val="001A27B0"/>
    <w:rsid w:val="001B0AA7"/>
    <w:rsid w:val="001B2A6B"/>
    <w:rsid w:val="001B4E0D"/>
    <w:rsid w:val="001C445B"/>
    <w:rsid w:val="001C6B28"/>
    <w:rsid w:val="001D18BC"/>
    <w:rsid w:val="001D52C9"/>
    <w:rsid w:val="001D5F2F"/>
    <w:rsid w:val="001E02AA"/>
    <w:rsid w:val="001E0F92"/>
    <w:rsid w:val="001E1323"/>
    <w:rsid w:val="001E2EEE"/>
    <w:rsid w:val="001E3947"/>
    <w:rsid w:val="001E6E8D"/>
    <w:rsid w:val="001F250D"/>
    <w:rsid w:val="001F3134"/>
    <w:rsid w:val="001F3184"/>
    <w:rsid w:val="00200FB4"/>
    <w:rsid w:val="0020679A"/>
    <w:rsid w:val="002117B8"/>
    <w:rsid w:val="00213007"/>
    <w:rsid w:val="002160EB"/>
    <w:rsid w:val="00221C75"/>
    <w:rsid w:val="002315D5"/>
    <w:rsid w:val="00234AA8"/>
    <w:rsid w:val="002401A2"/>
    <w:rsid w:val="002457CC"/>
    <w:rsid w:val="0024608A"/>
    <w:rsid w:val="00247E35"/>
    <w:rsid w:val="00251B39"/>
    <w:rsid w:val="00252AB1"/>
    <w:rsid w:val="00255391"/>
    <w:rsid w:val="002636BF"/>
    <w:rsid w:val="00266C7F"/>
    <w:rsid w:val="002838F9"/>
    <w:rsid w:val="002850CA"/>
    <w:rsid w:val="00296E64"/>
    <w:rsid w:val="002A1FD8"/>
    <w:rsid w:val="002A65B4"/>
    <w:rsid w:val="002B0A33"/>
    <w:rsid w:val="002B3C0A"/>
    <w:rsid w:val="002B4B57"/>
    <w:rsid w:val="002B62AE"/>
    <w:rsid w:val="002B7BD4"/>
    <w:rsid w:val="002C125F"/>
    <w:rsid w:val="002C5799"/>
    <w:rsid w:val="002C6303"/>
    <w:rsid w:val="002D29F6"/>
    <w:rsid w:val="002D3961"/>
    <w:rsid w:val="002D475C"/>
    <w:rsid w:val="002E4ABB"/>
    <w:rsid w:val="002E79F3"/>
    <w:rsid w:val="002F52FC"/>
    <w:rsid w:val="00301F3F"/>
    <w:rsid w:val="003068CB"/>
    <w:rsid w:val="00307054"/>
    <w:rsid w:val="00313C31"/>
    <w:rsid w:val="00314DD4"/>
    <w:rsid w:val="00316AF0"/>
    <w:rsid w:val="00317AC5"/>
    <w:rsid w:val="003306B2"/>
    <w:rsid w:val="003314D2"/>
    <w:rsid w:val="003346F6"/>
    <w:rsid w:val="00334DB6"/>
    <w:rsid w:val="003379ED"/>
    <w:rsid w:val="00341CDA"/>
    <w:rsid w:val="003420DD"/>
    <w:rsid w:val="00342E3C"/>
    <w:rsid w:val="00343572"/>
    <w:rsid w:val="00343ECD"/>
    <w:rsid w:val="00344CF9"/>
    <w:rsid w:val="0035598D"/>
    <w:rsid w:val="00356FC4"/>
    <w:rsid w:val="00357AEB"/>
    <w:rsid w:val="00365E14"/>
    <w:rsid w:val="003739F2"/>
    <w:rsid w:val="00375D57"/>
    <w:rsid w:val="00377192"/>
    <w:rsid w:val="00380171"/>
    <w:rsid w:val="00380ED0"/>
    <w:rsid w:val="00381F12"/>
    <w:rsid w:val="0038286F"/>
    <w:rsid w:val="0038519F"/>
    <w:rsid w:val="0038572F"/>
    <w:rsid w:val="003931A4"/>
    <w:rsid w:val="00393858"/>
    <w:rsid w:val="00394AE2"/>
    <w:rsid w:val="00395876"/>
    <w:rsid w:val="003A2199"/>
    <w:rsid w:val="003A3CA6"/>
    <w:rsid w:val="003A3FCC"/>
    <w:rsid w:val="003A54D5"/>
    <w:rsid w:val="003B2B8A"/>
    <w:rsid w:val="003B431E"/>
    <w:rsid w:val="003C0133"/>
    <w:rsid w:val="003C29C0"/>
    <w:rsid w:val="003C7E85"/>
    <w:rsid w:val="003D3754"/>
    <w:rsid w:val="003D4144"/>
    <w:rsid w:val="003D6584"/>
    <w:rsid w:val="003E1E5A"/>
    <w:rsid w:val="003E25A1"/>
    <w:rsid w:val="003E3A44"/>
    <w:rsid w:val="003E6295"/>
    <w:rsid w:val="003F0138"/>
    <w:rsid w:val="003F3F06"/>
    <w:rsid w:val="003F5C67"/>
    <w:rsid w:val="003F69A7"/>
    <w:rsid w:val="00400034"/>
    <w:rsid w:val="00423975"/>
    <w:rsid w:val="00423F06"/>
    <w:rsid w:val="00424CAE"/>
    <w:rsid w:val="00427E9F"/>
    <w:rsid w:val="004309CB"/>
    <w:rsid w:val="004326F4"/>
    <w:rsid w:val="00437C56"/>
    <w:rsid w:val="00442114"/>
    <w:rsid w:val="00463768"/>
    <w:rsid w:val="004658D7"/>
    <w:rsid w:val="00465F7F"/>
    <w:rsid w:val="00473299"/>
    <w:rsid w:val="004762F9"/>
    <w:rsid w:val="004762FE"/>
    <w:rsid w:val="00482016"/>
    <w:rsid w:val="004914B1"/>
    <w:rsid w:val="00492482"/>
    <w:rsid w:val="004967AA"/>
    <w:rsid w:val="004A37BD"/>
    <w:rsid w:val="004A6651"/>
    <w:rsid w:val="004B3C75"/>
    <w:rsid w:val="004B75AF"/>
    <w:rsid w:val="004C0DC3"/>
    <w:rsid w:val="004C1CFA"/>
    <w:rsid w:val="004C65CC"/>
    <w:rsid w:val="004C76F3"/>
    <w:rsid w:val="004D33F4"/>
    <w:rsid w:val="004D52BC"/>
    <w:rsid w:val="004E1A86"/>
    <w:rsid w:val="004E3843"/>
    <w:rsid w:val="004E3DFF"/>
    <w:rsid w:val="004E42E0"/>
    <w:rsid w:val="004E4A99"/>
    <w:rsid w:val="004F0936"/>
    <w:rsid w:val="004F0FAF"/>
    <w:rsid w:val="004F2F5B"/>
    <w:rsid w:val="004F4B78"/>
    <w:rsid w:val="005024BD"/>
    <w:rsid w:val="005064C3"/>
    <w:rsid w:val="005135B7"/>
    <w:rsid w:val="005172FE"/>
    <w:rsid w:val="00522DF5"/>
    <w:rsid w:val="005231BF"/>
    <w:rsid w:val="00523341"/>
    <w:rsid w:val="00523D76"/>
    <w:rsid w:val="00532C7F"/>
    <w:rsid w:val="00533123"/>
    <w:rsid w:val="005361B1"/>
    <w:rsid w:val="005436C7"/>
    <w:rsid w:val="0054701E"/>
    <w:rsid w:val="005502A6"/>
    <w:rsid w:val="00555934"/>
    <w:rsid w:val="0055690A"/>
    <w:rsid w:val="00556A4D"/>
    <w:rsid w:val="005634BE"/>
    <w:rsid w:val="0056697D"/>
    <w:rsid w:val="00570CE8"/>
    <w:rsid w:val="00574F59"/>
    <w:rsid w:val="005759F8"/>
    <w:rsid w:val="005840CB"/>
    <w:rsid w:val="00585CCB"/>
    <w:rsid w:val="005A123F"/>
    <w:rsid w:val="005A222E"/>
    <w:rsid w:val="005A39CF"/>
    <w:rsid w:val="005A3AD1"/>
    <w:rsid w:val="005A45DF"/>
    <w:rsid w:val="005A55BF"/>
    <w:rsid w:val="005B07C4"/>
    <w:rsid w:val="005B4A1F"/>
    <w:rsid w:val="005B5C7E"/>
    <w:rsid w:val="005C1A01"/>
    <w:rsid w:val="005C2F9B"/>
    <w:rsid w:val="005C3556"/>
    <w:rsid w:val="005C430F"/>
    <w:rsid w:val="005C783F"/>
    <w:rsid w:val="005D453C"/>
    <w:rsid w:val="005D553F"/>
    <w:rsid w:val="005D6526"/>
    <w:rsid w:val="005E3966"/>
    <w:rsid w:val="005E5F2D"/>
    <w:rsid w:val="005E76D5"/>
    <w:rsid w:val="005F0229"/>
    <w:rsid w:val="005F0DA7"/>
    <w:rsid w:val="005F1698"/>
    <w:rsid w:val="005F5DCC"/>
    <w:rsid w:val="00604280"/>
    <w:rsid w:val="00604C7D"/>
    <w:rsid w:val="00610AFF"/>
    <w:rsid w:val="00612B26"/>
    <w:rsid w:val="006137D7"/>
    <w:rsid w:val="00615B05"/>
    <w:rsid w:val="00625131"/>
    <w:rsid w:val="00632898"/>
    <w:rsid w:val="006525CA"/>
    <w:rsid w:val="006565F6"/>
    <w:rsid w:val="00660646"/>
    <w:rsid w:val="00664EBA"/>
    <w:rsid w:val="00667086"/>
    <w:rsid w:val="0067194C"/>
    <w:rsid w:val="00671E75"/>
    <w:rsid w:val="00674ED4"/>
    <w:rsid w:val="0067562E"/>
    <w:rsid w:val="0068103E"/>
    <w:rsid w:val="00683013"/>
    <w:rsid w:val="006834ED"/>
    <w:rsid w:val="0068369E"/>
    <w:rsid w:val="00683C9C"/>
    <w:rsid w:val="006854A1"/>
    <w:rsid w:val="00691480"/>
    <w:rsid w:val="00691704"/>
    <w:rsid w:val="00691953"/>
    <w:rsid w:val="00695E8C"/>
    <w:rsid w:val="006B233F"/>
    <w:rsid w:val="006B3AFA"/>
    <w:rsid w:val="006B6A4F"/>
    <w:rsid w:val="006C0AC0"/>
    <w:rsid w:val="006C38FD"/>
    <w:rsid w:val="006C3BC9"/>
    <w:rsid w:val="006C3DD0"/>
    <w:rsid w:val="006C3F70"/>
    <w:rsid w:val="006D1A57"/>
    <w:rsid w:val="006D2A2D"/>
    <w:rsid w:val="006E64E0"/>
    <w:rsid w:val="006F5705"/>
    <w:rsid w:val="006F7BDC"/>
    <w:rsid w:val="007009B5"/>
    <w:rsid w:val="007010B7"/>
    <w:rsid w:val="0072105C"/>
    <w:rsid w:val="00723A95"/>
    <w:rsid w:val="0073180E"/>
    <w:rsid w:val="0073198C"/>
    <w:rsid w:val="00734616"/>
    <w:rsid w:val="007357CC"/>
    <w:rsid w:val="00744018"/>
    <w:rsid w:val="00747366"/>
    <w:rsid w:val="00750232"/>
    <w:rsid w:val="007507D3"/>
    <w:rsid w:val="00751863"/>
    <w:rsid w:val="00754B76"/>
    <w:rsid w:val="00755F54"/>
    <w:rsid w:val="00756447"/>
    <w:rsid w:val="00757E77"/>
    <w:rsid w:val="0076239F"/>
    <w:rsid w:val="00762723"/>
    <w:rsid w:val="00772567"/>
    <w:rsid w:val="00773B6B"/>
    <w:rsid w:val="00776190"/>
    <w:rsid w:val="0078024A"/>
    <w:rsid w:val="00791969"/>
    <w:rsid w:val="00791A82"/>
    <w:rsid w:val="00797B32"/>
    <w:rsid w:val="007A1FBB"/>
    <w:rsid w:val="007A23B0"/>
    <w:rsid w:val="007A44D6"/>
    <w:rsid w:val="007A4565"/>
    <w:rsid w:val="007A5210"/>
    <w:rsid w:val="007A5D2B"/>
    <w:rsid w:val="007B0E3D"/>
    <w:rsid w:val="007B0E49"/>
    <w:rsid w:val="007B1022"/>
    <w:rsid w:val="007B3384"/>
    <w:rsid w:val="007B4A64"/>
    <w:rsid w:val="007B4BF0"/>
    <w:rsid w:val="007B4C3C"/>
    <w:rsid w:val="007C20F0"/>
    <w:rsid w:val="007C3286"/>
    <w:rsid w:val="007C68C4"/>
    <w:rsid w:val="007C6C48"/>
    <w:rsid w:val="007E709A"/>
    <w:rsid w:val="007F0AD4"/>
    <w:rsid w:val="007F191D"/>
    <w:rsid w:val="007F5EA0"/>
    <w:rsid w:val="007F5FCB"/>
    <w:rsid w:val="007F69BB"/>
    <w:rsid w:val="007F6EC0"/>
    <w:rsid w:val="0080663C"/>
    <w:rsid w:val="00811373"/>
    <w:rsid w:val="008165C8"/>
    <w:rsid w:val="00816ADC"/>
    <w:rsid w:val="0082099D"/>
    <w:rsid w:val="00821581"/>
    <w:rsid w:val="008314B3"/>
    <w:rsid w:val="008326DC"/>
    <w:rsid w:val="00833296"/>
    <w:rsid w:val="008336C9"/>
    <w:rsid w:val="00834268"/>
    <w:rsid w:val="008422B7"/>
    <w:rsid w:val="00846E72"/>
    <w:rsid w:val="00847EC5"/>
    <w:rsid w:val="008518D1"/>
    <w:rsid w:val="0085244A"/>
    <w:rsid w:val="0085282A"/>
    <w:rsid w:val="00852EAC"/>
    <w:rsid w:val="00853BED"/>
    <w:rsid w:val="00857BE8"/>
    <w:rsid w:val="00857F95"/>
    <w:rsid w:val="00860FFA"/>
    <w:rsid w:val="00861C8E"/>
    <w:rsid w:val="00861E01"/>
    <w:rsid w:val="00863364"/>
    <w:rsid w:val="00871EB1"/>
    <w:rsid w:val="00880E4B"/>
    <w:rsid w:val="008871AB"/>
    <w:rsid w:val="00887A3E"/>
    <w:rsid w:val="00893066"/>
    <w:rsid w:val="008978BF"/>
    <w:rsid w:val="008A543C"/>
    <w:rsid w:val="008C6140"/>
    <w:rsid w:val="008C696A"/>
    <w:rsid w:val="008C69AA"/>
    <w:rsid w:val="008D2D14"/>
    <w:rsid w:val="008D575F"/>
    <w:rsid w:val="008D79E4"/>
    <w:rsid w:val="008E6B74"/>
    <w:rsid w:val="008E7507"/>
    <w:rsid w:val="008F43AE"/>
    <w:rsid w:val="008F567F"/>
    <w:rsid w:val="008F5BE5"/>
    <w:rsid w:val="00900F7B"/>
    <w:rsid w:val="00901B23"/>
    <w:rsid w:val="00904208"/>
    <w:rsid w:val="00904DA2"/>
    <w:rsid w:val="00906FB3"/>
    <w:rsid w:val="00907D69"/>
    <w:rsid w:val="00910390"/>
    <w:rsid w:val="00914C40"/>
    <w:rsid w:val="00924B24"/>
    <w:rsid w:val="00926D24"/>
    <w:rsid w:val="00926F83"/>
    <w:rsid w:val="00930E1C"/>
    <w:rsid w:val="00934A1A"/>
    <w:rsid w:val="00935898"/>
    <w:rsid w:val="00936B38"/>
    <w:rsid w:val="00936F02"/>
    <w:rsid w:val="0094288F"/>
    <w:rsid w:val="009436BD"/>
    <w:rsid w:val="00953EC9"/>
    <w:rsid w:val="00960B78"/>
    <w:rsid w:val="0097068F"/>
    <w:rsid w:val="00970B70"/>
    <w:rsid w:val="009729CB"/>
    <w:rsid w:val="00977453"/>
    <w:rsid w:val="0097792A"/>
    <w:rsid w:val="009814EE"/>
    <w:rsid w:val="009851F4"/>
    <w:rsid w:val="00985F51"/>
    <w:rsid w:val="009909D8"/>
    <w:rsid w:val="00993ABC"/>
    <w:rsid w:val="00995269"/>
    <w:rsid w:val="009A41DD"/>
    <w:rsid w:val="009A6487"/>
    <w:rsid w:val="009C3EE2"/>
    <w:rsid w:val="009C5C3B"/>
    <w:rsid w:val="009C61EB"/>
    <w:rsid w:val="009C652E"/>
    <w:rsid w:val="009C7140"/>
    <w:rsid w:val="009D00A9"/>
    <w:rsid w:val="009D1C5D"/>
    <w:rsid w:val="009D6636"/>
    <w:rsid w:val="009D683E"/>
    <w:rsid w:val="009D6CD7"/>
    <w:rsid w:val="009E033E"/>
    <w:rsid w:val="009E5692"/>
    <w:rsid w:val="009E7853"/>
    <w:rsid w:val="009F3360"/>
    <w:rsid w:val="009F72C0"/>
    <w:rsid w:val="00A029F9"/>
    <w:rsid w:val="00A0341C"/>
    <w:rsid w:val="00A05692"/>
    <w:rsid w:val="00A1288A"/>
    <w:rsid w:val="00A154B9"/>
    <w:rsid w:val="00A17B98"/>
    <w:rsid w:val="00A342EE"/>
    <w:rsid w:val="00A34C60"/>
    <w:rsid w:val="00A35F78"/>
    <w:rsid w:val="00A36710"/>
    <w:rsid w:val="00A414D4"/>
    <w:rsid w:val="00A44F84"/>
    <w:rsid w:val="00A45ADD"/>
    <w:rsid w:val="00A47621"/>
    <w:rsid w:val="00A47EFA"/>
    <w:rsid w:val="00A52069"/>
    <w:rsid w:val="00A53B55"/>
    <w:rsid w:val="00A57E6C"/>
    <w:rsid w:val="00A67887"/>
    <w:rsid w:val="00A70E8E"/>
    <w:rsid w:val="00A710A3"/>
    <w:rsid w:val="00A73434"/>
    <w:rsid w:val="00A7456D"/>
    <w:rsid w:val="00A7549C"/>
    <w:rsid w:val="00A81BEA"/>
    <w:rsid w:val="00A87AC3"/>
    <w:rsid w:val="00A9335E"/>
    <w:rsid w:val="00A94E80"/>
    <w:rsid w:val="00A96959"/>
    <w:rsid w:val="00AA03CC"/>
    <w:rsid w:val="00AA04C5"/>
    <w:rsid w:val="00AA307E"/>
    <w:rsid w:val="00AA678F"/>
    <w:rsid w:val="00AA7E11"/>
    <w:rsid w:val="00AB3012"/>
    <w:rsid w:val="00AB31BA"/>
    <w:rsid w:val="00AB4558"/>
    <w:rsid w:val="00AB706C"/>
    <w:rsid w:val="00AC341C"/>
    <w:rsid w:val="00AC37D2"/>
    <w:rsid w:val="00AC521E"/>
    <w:rsid w:val="00AC759F"/>
    <w:rsid w:val="00AC75A0"/>
    <w:rsid w:val="00AC7DF5"/>
    <w:rsid w:val="00AD10B0"/>
    <w:rsid w:val="00AD300F"/>
    <w:rsid w:val="00AD58E1"/>
    <w:rsid w:val="00AD70BA"/>
    <w:rsid w:val="00AD7F8C"/>
    <w:rsid w:val="00AE1A15"/>
    <w:rsid w:val="00AE343D"/>
    <w:rsid w:val="00AF14C2"/>
    <w:rsid w:val="00AF220B"/>
    <w:rsid w:val="00AF7048"/>
    <w:rsid w:val="00B06169"/>
    <w:rsid w:val="00B15FC4"/>
    <w:rsid w:val="00B27657"/>
    <w:rsid w:val="00B307C8"/>
    <w:rsid w:val="00B42506"/>
    <w:rsid w:val="00B44331"/>
    <w:rsid w:val="00B45A87"/>
    <w:rsid w:val="00B46784"/>
    <w:rsid w:val="00B50758"/>
    <w:rsid w:val="00B510D1"/>
    <w:rsid w:val="00B52DAA"/>
    <w:rsid w:val="00B547B8"/>
    <w:rsid w:val="00B55FF1"/>
    <w:rsid w:val="00B602CA"/>
    <w:rsid w:val="00B67B23"/>
    <w:rsid w:val="00B73297"/>
    <w:rsid w:val="00B76E8C"/>
    <w:rsid w:val="00B83E7F"/>
    <w:rsid w:val="00B94295"/>
    <w:rsid w:val="00B965AA"/>
    <w:rsid w:val="00BA19DF"/>
    <w:rsid w:val="00BA5135"/>
    <w:rsid w:val="00BA5BCC"/>
    <w:rsid w:val="00BC0334"/>
    <w:rsid w:val="00BC088C"/>
    <w:rsid w:val="00BC4670"/>
    <w:rsid w:val="00BC67D5"/>
    <w:rsid w:val="00BD4583"/>
    <w:rsid w:val="00BD67A9"/>
    <w:rsid w:val="00BD7F4C"/>
    <w:rsid w:val="00BD7FEE"/>
    <w:rsid w:val="00BE1D4F"/>
    <w:rsid w:val="00BE3A02"/>
    <w:rsid w:val="00BE3A1C"/>
    <w:rsid w:val="00BF2917"/>
    <w:rsid w:val="00BF46A7"/>
    <w:rsid w:val="00BF6744"/>
    <w:rsid w:val="00BF7643"/>
    <w:rsid w:val="00C039CB"/>
    <w:rsid w:val="00C0603F"/>
    <w:rsid w:val="00C12130"/>
    <w:rsid w:val="00C12E5C"/>
    <w:rsid w:val="00C25731"/>
    <w:rsid w:val="00C26096"/>
    <w:rsid w:val="00C2621D"/>
    <w:rsid w:val="00C360C3"/>
    <w:rsid w:val="00C37D3A"/>
    <w:rsid w:val="00C37F00"/>
    <w:rsid w:val="00C41A65"/>
    <w:rsid w:val="00C4414A"/>
    <w:rsid w:val="00C51154"/>
    <w:rsid w:val="00C53A62"/>
    <w:rsid w:val="00C615F6"/>
    <w:rsid w:val="00C63368"/>
    <w:rsid w:val="00C67FA4"/>
    <w:rsid w:val="00C75008"/>
    <w:rsid w:val="00C7624E"/>
    <w:rsid w:val="00C765C9"/>
    <w:rsid w:val="00C80492"/>
    <w:rsid w:val="00C80816"/>
    <w:rsid w:val="00C92268"/>
    <w:rsid w:val="00C93448"/>
    <w:rsid w:val="00CA55F3"/>
    <w:rsid w:val="00CA75D4"/>
    <w:rsid w:val="00CB1117"/>
    <w:rsid w:val="00CB2F7B"/>
    <w:rsid w:val="00CB3C73"/>
    <w:rsid w:val="00CC0A52"/>
    <w:rsid w:val="00CC19EA"/>
    <w:rsid w:val="00CC28B1"/>
    <w:rsid w:val="00CD2A48"/>
    <w:rsid w:val="00CD3F59"/>
    <w:rsid w:val="00CD7EEF"/>
    <w:rsid w:val="00CE13E2"/>
    <w:rsid w:val="00CE482A"/>
    <w:rsid w:val="00CE642B"/>
    <w:rsid w:val="00CF16F2"/>
    <w:rsid w:val="00CF1B7D"/>
    <w:rsid w:val="00CF7353"/>
    <w:rsid w:val="00CF7EA5"/>
    <w:rsid w:val="00D03126"/>
    <w:rsid w:val="00D046F0"/>
    <w:rsid w:val="00D05B2D"/>
    <w:rsid w:val="00D11DFE"/>
    <w:rsid w:val="00D1579F"/>
    <w:rsid w:val="00D16501"/>
    <w:rsid w:val="00D16C83"/>
    <w:rsid w:val="00D210FB"/>
    <w:rsid w:val="00D22925"/>
    <w:rsid w:val="00D358C0"/>
    <w:rsid w:val="00D433B1"/>
    <w:rsid w:val="00D44607"/>
    <w:rsid w:val="00D447EF"/>
    <w:rsid w:val="00D44A24"/>
    <w:rsid w:val="00D548BB"/>
    <w:rsid w:val="00D55E61"/>
    <w:rsid w:val="00D66B03"/>
    <w:rsid w:val="00D67764"/>
    <w:rsid w:val="00D75151"/>
    <w:rsid w:val="00D77FF4"/>
    <w:rsid w:val="00D86767"/>
    <w:rsid w:val="00D90F11"/>
    <w:rsid w:val="00D93B1C"/>
    <w:rsid w:val="00D942E2"/>
    <w:rsid w:val="00D9487E"/>
    <w:rsid w:val="00DA1B76"/>
    <w:rsid w:val="00DC1C9E"/>
    <w:rsid w:val="00DD288F"/>
    <w:rsid w:val="00DD6D72"/>
    <w:rsid w:val="00DE0D5C"/>
    <w:rsid w:val="00DE0DFC"/>
    <w:rsid w:val="00DE35F6"/>
    <w:rsid w:val="00DE4A9E"/>
    <w:rsid w:val="00DE527F"/>
    <w:rsid w:val="00DF081E"/>
    <w:rsid w:val="00DF2CC9"/>
    <w:rsid w:val="00DF3057"/>
    <w:rsid w:val="00DF31DB"/>
    <w:rsid w:val="00DF6463"/>
    <w:rsid w:val="00DF7D84"/>
    <w:rsid w:val="00E007AD"/>
    <w:rsid w:val="00E02288"/>
    <w:rsid w:val="00E03430"/>
    <w:rsid w:val="00E07CEF"/>
    <w:rsid w:val="00E111DD"/>
    <w:rsid w:val="00E113FE"/>
    <w:rsid w:val="00E116A8"/>
    <w:rsid w:val="00E177B3"/>
    <w:rsid w:val="00E2054F"/>
    <w:rsid w:val="00E26B90"/>
    <w:rsid w:val="00E30902"/>
    <w:rsid w:val="00E34E87"/>
    <w:rsid w:val="00E4472B"/>
    <w:rsid w:val="00E46485"/>
    <w:rsid w:val="00E467E2"/>
    <w:rsid w:val="00E611C8"/>
    <w:rsid w:val="00E651E2"/>
    <w:rsid w:val="00E6563A"/>
    <w:rsid w:val="00E71636"/>
    <w:rsid w:val="00E71AAB"/>
    <w:rsid w:val="00E71FEF"/>
    <w:rsid w:val="00E75CC8"/>
    <w:rsid w:val="00E76D46"/>
    <w:rsid w:val="00E80429"/>
    <w:rsid w:val="00E8517A"/>
    <w:rsid w:val="00E85F23"/>
    <w:rsid w:val="00E91EF8"/>
    <w:rsid w:val="00E97924"/>
    <w:rsid w:val="00EA571D"/>
    <w:rsid w:val="00EA6B46"/>
    <w:rsid w:val="00EC34AA"/>
    <w:rsid w:val="00EC5125"/>
    <w:rsid w:val="00EC797C"/>
    <w:rsid w:val="00ED5909"/>
    <w:rsid w:val="00ED614B"/>
    <w:rsid w:val="00EE0C02"/>
    <w:rsid w:val="00EE14A5"/>
    <w:rsid w:val="00EE24A4"/>
    <w:rsid w:val="00EE37B1"/>
    <w:rsid w:val="00EE3B46"/>
    <w:rsid w:val="00EE656A"/>
    <w:rsid w:val="00EF7C3E"/>
    <w:rsid w:val="00F01975"/>
    <w:rsid w:val="00F02D79"/>
    <w:rsid w:val="00F03FFE"/>
    <w:rsid w:val="00F072FF"/>
    <w:rsid w:val="00F1163D"/>
    <w:rsid w:val="00F12000"/>
    <w:rsid w:val="00F15725"/>
    <w:rsid w:val="00F17B8B"/>
    <w:rsid w:val="00F2231A"/>
    <w:rsid w:val="00F25B83"/>
    <w:rsid w:val="00F25BB3"/>
    <w:rsid w:val="00F27E5A"/>
    <w:rsid w:val="00F33E84"/>
    <w:rsid w:val="00F467D1"/>
    <w:rsid w:val="00F47747"/>
    <w:rsid w:val="00F54F4E"/>
    <w:rsid w:val="00F579DE"/>
    <w:rsid w:val="00F60900"/>
    <w:rsid w:val="00F64EDD"/>
    <w:rsid w:val="00F67091"/>
    <w:rsid w:val="00F671F1"/>
    <w:rsid w:val="00F71BF9"/>
    <w:rsid w:val="00F72A34"/>
    <w:rsid w:val="00F76214"/>
    <w:rsid w:val="00F91D8A"/>
    <w:rsid w:val="00FA1614"/>
    <w:rsid w:val="00FA17E4"/>
    <w:rsid w:val="00FA53F8"/>
    <w:rsid w:val="00FA6993"/>
    <w:rsid w:val="00FA729E"/>
    <w:rsid w:val="00FC26C5"/>
    <w:rsid w:val="00FC5396"/>
    <w:rsid w:val="00FC552D"/>
    <w:rsid w:val="00FC7D8D"/>
    <w:rsid w:val="00FD2A87"/>
    <w:rsid w:val="00FD6DFC"/>
    <w:rsid w:val="00FE571D"/>
    <w:rsid w:val="00FF0A28"/>
    <w:rsid w:val="00FF497A"/>
    <w:rsid w:val="00FF7476"/>
    <w:rsid w:val="00FF7F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F78820"/>
  <w15:docId w15:val="{D9C8D8E9-221F-47E2-A41B-F19780E4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UY"/>
    </w:rPr>
  </w:style>
  <w:style w:type="paragraph" w:styleId="Ttulo1">
    <w:name w:val="heading 1"/>
    <w:basedOn w:val="Normal"/>
    <w:next w:val="Normal"/>
    <w:link w:val="Ttulo1Car"/>
    <w:uiPriority w:val="9"/>
    <w:qFormat/>
    <w:rsid w:val="007F5E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0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096"/>
    <w:rPr>
      <w:rFonts w:ascii="Tahoma" w:hAnsi="Tahoma" w:cs="Tahoma"/>
      <w:sz w:val="16"/>
      <w:szCs w:val="16"/>
    </w:rPr>
  </w:style>
  <w:style w:type="paragraph" w:styleId="Prrafodelista">
    <w:name w:val="List Paragraph"/>
    <w:basedOn w:val="Normal"/>
    <w:uiPriority w:val="34"/>
    <w:qFormat/>
    <w:rsid w:val="007F5FCB"/>
    <w:pPr>
      <w:ind w:left="720"/>
      <w:contextualSpacing/>
    </w:pPr>
  </w:style>
  <w:style w:type="paragraph" w:styleId="Encabezado">
    <w:name w:val="header"/>
    <w:basedOn w:val="Normal"/>
    <w:link w:val="EncabezadoCar"/>
    <w:uiPriority w:val="99"/>
    <w:unhideWhenUsed/>
    <w:rsid w:val="001B2A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A6B"/>
  </w:style>
  <w:style w:type="paragraph" w:styleId="Piedepgina">
    <w:name w:val="footer"/>
    <w:basedOn w:val="Normal"/>
    <w:link w:val="PiedepginaCar"/>
    <w:uiPriority w:val="99"/>
    <w:unhideWhenUsed/>
    <w:rsid w:val="001B2A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A6B"/>
  </w:style>
  <w:style w:type="paragraph" w:styleId="Textonotaalfinal">
    <w:name w:val="endnote text"/>
    <w:basedOn w:val="Normal"/>
    <w:link w:val="TextonotaalfinalCar"/>
    <w:uiPriority w:val="99"/>
    <w:semiHidden/>
    <w:unhideWhenUsed/>
    <w:rsid w:val="003D414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D4144"/>
    <w:rPr>
      <w:sz w:val="20"/>
      <w:szCs w:val="20"/>
    </w:rPr>
  </w:style>
  <w:style w:type="character" w:styleId="Refdenotaalfinal">
    <w:name w:val="endnote reference"/>
    <w:basedOn w:val="Fuentedeprrafopredeter"/>
    <w:uiPriority w:val="99"/>
    <w:semiHidden/>
    <w:unhideWhenUsed/>
    <w:rsid w:val="003D4144"/>
    <w:rPr>
      <w:vertAlign w:val="superscript"/>
    </w:rPr>
  </w:style>
  <w:style w:type="paragraph" w:styleId="Textonotapie">
    <w:name w:val="footnote text"/>
    <w:basedOn w:val="Normal"/>
    <w:link w:val="TextonotapieCar"/>
    <w:uiPriority w:val="99"/>
    <w:semiHidden/>
    <w:unhideWhenUsed/>
    <w:rsid w:val="006606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0646"/>
    <w:rPr>
      <w:sz w:val="20"/>
      <w:szCs w:val="20"/>
    </w:rPr>
  </w:style>
  <w:style w:type="character" w:styleId="Refdenotaalpie">
    <w:name w:val="footnote reference"/>
    <w:basedOn w:val="Fuentedeprrafopredeter"/>
    <w:uiPriority w:val="99"/>
    <w:semiHidden/>
    <w:unhideWhenUsed/>
    <w:rsid w:val="00660646"/>
    <w:rPr>
      <w:vertAlign w:val="superscript"/>
    </w:rPr>
  </w:style>
  <w:style w:type="table" w:styleId="Tablaconcuadrcula">
    <w:name w:val="Table Grid"/>
    <w:basedOn w:val="Tablanormal"/>
    <w:uiPriority w:val="59"/>
    <w:rsid w:val="00B50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37D3A"/>
    <w:pPr>
      <w:widowControl/>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Ttulo1Car">
    <w:name w:val="Título 1 Car"/>
    <w:basedOn w:val="Fuentedeprrafopredeter"/>
    <w:link w:val="Ttulo1"/>
    <w:uiPriority w:val="9"/>
    <w:rsid w:val="007F5EA0"/>
    <w:rPr>
      <w:rFonts w:asciiTheme="majorHAnsi" w:eastAsiaTheme="majorEastAsia" w:hAnsiTheme="majorHAnsi" w:cstheme="majorBidi"/>
      <w:color w:val="365F91" w:themeColor="accent1" w:themeShade="BF"/>
      <w:sz w:val="32"/>
      <w:szCs w:val="32"/>
      <w:lang w:val="es-UY"/>
    </w:rPr>
  </w:style>
  <w:style w:type="character" w:styleId="Hipervnculo">
    <w:name w:val="Hyperlink"/>
    <w:basedOn w:val="Fuentedeprrafopredeter"/>
    <w:uiPriority w:val="99"/>
    <w:unhideWhenUsed/>
    <w:rsid w:val="00356FC4"/>
    <w:rPr>
      <w:color w:val="0000FF"/>
      <w:u w:val="single"/>
    </w:rPr>
  </w:style>
  <w:style w:type="character" w:styleId="Refdecomentario">
    <w:name w:val="annotation reference"/>
    <w:basedOn w:val="Fuentedeprrafopredeter"/>
    <w:uiPriority w:val="99"/>
    <w:semiHidden/>
    <w:unhideWhenUsed/>
    <w:rsid w:val="005A222E"/>
    <w:rPr>
      <w:sz w:val="16"/>
      <w:szCs w:val="16"/>
    </w:rPr>
  </w:style>
  <w:style w:type="paragraph" w:styleId="Textocomentario">
    <w:name w:val="annotation text"/>
    <w:basedOn w:val="Normal"/>
    <w:link w:val="TextocomentarioCar"/>
    <w:uiPriority w:val="99"/>
    <w:semiHidden/>
    <w:unhideWhenUsed/>
    <w:rsid w:val="005A22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222E"/>
    <w:rPr>
      <w:sz w:val="20"/>
      <w:szCs w:val="20"/>
      <w:lang w:val="es-UY"/>
    </w:rPr>
  </w:style>
  <w:style w:type="paragraph" w:styleId="Asuntodelcomentario">
    <w:name w:val="annotation subject"/>
    <w:basedOn w:val="Textocomentario"/>
    <w:next w:val="Textocomentario"/>
    <w:link w:val="AsuntodelcomentarioCar"/>
    <w:uiPriority w:val="99"/>
    <w:semiHidden/>
    <w:unhideWhenUsed/>
    <w:rsid w:val="005A222E"/>
    <w:rPr>
      <w:b/>
      <w:bCs/>
    </w:rPr>
  </w:style>
  <w:style w:type="character" w:customStyle="1" w:styleId="AsuntodelcomentarioCar">
    <w:name w:val="Asunto del comentario Car"/>
    <w:basedOn w:val="TextocomentarioCar"/>
    <w:link w:val="Asuntodelcomentario"/>
    <w:uiPriority w:val="99"/>
    <w:semiHidden/>
    <w:rsid w:val="005A222E"/>
    <w:rPr>
      <w:b/>
      <w:bCs/>
      <w:sz w:val="20"/>
      <w:szCs w:val="20"/>
      <w:lang w:val="es-UY"/>
    </w:rPr>
  </w:style>
  <w:style w:type="character" w:styleId="nfasis">
    <w:name w:val="Emphasis"/>
    <w:basedOn w:val="Fuentedeprrafopredeter"/>
    <w:uiPriority w:val="20"/>
    <w:qFormat/>
    <w:rsid w:val="00316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9953">
      <w:bodyDiv w:val="1"/>
      <w:marLeft w:val="0"/>
      <w:marRight w:val="0"/>
      <w:marTop w:val="0"/>
      <w:marBottom w:val="0"/>
      <w:divBdr>
        <w:top w:val="none" w:sz="0" w:space="0" w:color="auto"/>
        <w:left w:val="none" w:sz="0" w:space="0" w:color="auto"/>
        <w:bottom w:val="none" w:sz="0" w:space="0" w:color="auto"/>
        <w:right w:val="none" w:sz="0" w:space="0" w:color="auto"/>
      </w:divBdr>
    </w:div>
    <w:div w:id="181014054">
      <w:bodyDiv w:val="1"/>
      <w:marLeft w:val="0"/>
      <w:marRight w:val="0"/>
      <w:marTop w:val="0"/>
      <w:marBottom w:val="0"/>
      <w:divBdr>
        <w:top w:val="none" w:sz="0" w:space="0" w:color="auto"/>
        <w:left w:val="none" w:sz="0" w:space="0" w:color="auto"/>
        <w:bottom w:val="none" w:sz="0" w:space="0" w:color="auto"/>
        <w:right w:val="none" w:sz="0" w:space="0" w:color="auto"/>
      </w:divBdr>
    </w:div>
    <w:div w:id="382337125">
      <w:bodyDiv w:val="1"/>
      <w:marLeft w:val="0"/>
      <w:marRight w:val="0"/>
      <w:marTop w:val="0"/>
      <w:marBottom w:val="0"/>
      <w:divBdr>
        <w:top w:val="none" w:sz="0" w:space="0" w:color="auto"/>
        <w:left w:val="none" w:sz="0" w:space="0" w:color="auto"/>
        <w:bottom w:val="none" w:sz="0" w:space="0" w:color="auto"/>
        <w:right w:val="none" w:sz="0" w:space="0" w:color="auto"/>
      </w:divBdr>
    </w:div>
    <w:div w:id="383918546">
      <w:bodyDiv w:val="1"/>
      <w:marLeft w:val="0"/>
      <w:marRight w:val="0"/>
      <w:marTop w:val="0"/>
      <w:marBottom w:val="0"/>
      <w:divBdr>
        <w:top w:val="none" w:sz="0" w:space="0" w:color="auto"/>
        <w:left w:val="none" w:sz="0" w:space="0" w:color="auto"/>
        <w:bottom w:val="none" w:sz="0" w:space="0" w:color="auto"/>
        <w:right w:val="none" w:sz="0" w:space="0" w:color="auto"/>
      </w:divBdr>
    </w:div>
    <w:div w:id="393236356">
      <w:bodyDiv w:val="1"/>
      <w:marLeft w:val="0"/>
      <w:marRight w:val="0"/>
      <w:marTop w:val="0"/>
      <w:marBottom w:val="0"/>
      <w:divBdr>
        <w:top w:val="none" w:sz="0" w:space="0" w:color="auto"/>
        <w:left w:val="none" w:sz="0" w:space="0" w:color="auto"/>
        <w:bottom w:val="none" w:sz="0" w:space="0" w:color="auto"/>
        <w:right w:val="none" w:sz="0" w:space="0" w:color="auto"/>
      </w:divBdr>
    </w:div>
    <w:div w:id="439304572">
      <w:bodyDiv w:val="1"/>
      <w:marLeft w:val="0"/>
      <w:marRight w:val="0"/>
      <w:marTop w:val="0"/>
      <w:marBottom w:val="0"/>
      <w:divBdr>
        <w:top w:val="none" w:sz="0" w:space="0" w:color="auto"/>
        <w:left w:val="none" w:sz="0" w:space="0" w:color="auto"/>
        <w:bottom w:val="none" w:sz="0" w:space="0" w:color="auto"/>
        <w:right w:val="none" w:sz="0" w:space="0" w:color="auto"/>
      </w:divBdr>
    </w:div>
    <w:div w:id="822044139">
      <w:bodyDiv w:val="1"/>
      <w:marLeft w:val="0"/>
      <w:marRight w:val="0"/>
      <w:marTop w:val="0"/>
      <w:marBottom w:val="0"/>
      <w:divBdr>
        <w:top w:val="none" w:sz="0" w:space="0" w:color="auto"/>
        <w:left w:val="none" w:sz="0" w:space="0" w:color="auto"/>
        <w:bottom w:val="none" w:sz="0" w:space="0" w:color="auto"/>
        <w:right w:val="none" w:sz="0" w:space="0" w:color="auto"/>
      </w:divBdr>
    </w:div>
    <w:div w:id="867566686">
      <w:bodyDiv w:val="1"/>
      <w:marLeft w:val="0"/>
      <w:marRight w:val="0"/>
      <w:marTop w:val="0"/>
      <w:marBottom w:val="0"/>
      <w:divBdr>
        <w:top w:val="none" w:sz="0" w:space="0" w:color="auto"/>
        <w:left w:val="none" w:sz="0" w:space="0" w:color="auto"/>
        <w:bottom w:val="none" w:sz="0" w:space="0" w:color="auto"/>
        <w:right w:val="none" w:sz="0" w:space="0" w:color="auto"/>
      </w:divBdr>
    </w:div>
    <w:div w:id="1631857859">
      <w:bodyDiv w:val="1"/>
      <w:marLeft w:val="0"/>
      <w:marRight w:val="0"/>
      <w:marTop w:val="0"/>
      <w:marBottom w:val="0"/>
      <w:divBdr>
        <w:top w:val="none" w:sz="0" w:space="0" w:color="auto"/>
        <w:left w:val="none" w:sz="0" w:space="0" w:color="auto"/>
        <w:bottom w:val="none" w:sz="0" w:space="0" w:color="auto"/>
        <w:right w:val="none" w:sz="0" w:space="0" w:color="auto"/>
      </w:divBdr>
    </w:div>
    <w:div w:id="185749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87B7EF5D06C4EAC137BAA348B59AE" ma:contentTypeVersion="9" ma:contentTypeDescription="Create a new document." ma:contentTypeScope="" ma:versionID="e651bb08f00d8e34aaae9d39c15775e7">
  <xsd:schema xmlns:xsd="http://www.w3.org/2001/XMLSchema" xmlns:xs="http://www.w3.org/2001/XMLSchema" xmlns:p="http://schemas.microsoft.com/office/2006/metadata/properties" xmlns:ns3="0d5ce170-30cd-4e8a-936c-d25999467e37" targetNamespace="http://schemas.microsoft.com/office/2006/metadata/properties" ma:root="true" ma:fieldsID="31407d55be01b46dd4f529549b904fa1" ns3:_="">
    <xsd:import namespace="0d5ce170-30cd-4e8a-936c-d25999467e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ce170-30cd-4e8a-936c-d25999467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A721-D202-4CD8-BA49-555AD66D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ce170-30cd-4e8a-936c-d25999467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8C0F9-8AC5-4775-87B0-A97F74016454}">
  <ds:schemaRefs>
    <ds:schemaRef ds:uri="http://schemas.microsoft.com/sharepoint/v3/contenttype/forms"/>
  </ds:schemaRefs>
</ds:datastoreItem>
</file>

<file path=customXml/itemProps3.xml><?xml version="1.0" encoding="utf-8"?>
<ds:datastoreItem xmlns:ds="http://schemas.openxmlformats.org/officeDocument/2006/customXml" ds:itemID="{B31D0C44-3E40-448B-BB68-A15FF65A7876}">
  <ds:schemaRefs>
    <ds:schemaRef ds:uri="http://purl.org/dc/elements/1.1/"/>
    <ds:schemaRef ds:uri="http://schemas.microsoft.com/office/2006/metadata/properties"/>
    <ds:schemaRef ds:uri="0d5ce170-30cd-4e8a-936c-d25999467e3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9D496DC-37B0-4C7A-B728-A21D54D0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Tornero</dc:creator>
  <cp:lastModifiedBy>Graciela Rego</cp:lastModifiedBy>
  <cp:revision>6</cp:revision>
  <cp:lastPrinted>2022-06-06T18:22:00Z</cp:lastPrinted>
  <dcterms:created xsi:type="dcterms:W3CDTF">2022-10-31T17:33:00Z</dcterms:created>
  <dcterms:modified xsi:type="dcterms:W3CDTF">2022-11-03T13:04:00Z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2021-04-22T00:00:00Z</vt:filetime>
  </property>
  <property fmtid="{D5CDD505-2E9C-101B-9397-08002B2CF9AE}" pid="4" name="ContentTypeId">
    <vt:lpwstr>0x01010003087B7EF5D06C4EAC137BAA348B59AE</vt:lpwstr>
  </property>
</Properties>
</file>