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3C56BA" w14:textId="77777777" w:rsidR="00F207A8" w:rsidRDefault="004A2084">
      <w:pPr>
        <w:jc w:val="both"/>
        <w:rPr>
          <w:rFonts w:eastAsia="Arial"/>
          <w:b/>
          <w:szCs w:val="24"/>
          <w:lang w:eastAsia="ar-SA"/>
        </w:rPr>
      </w:pPr>
      <w:r>
        <w:rPr>
          <w:noProof/>
        </w:rPr>
        <w:drawing>
          <wp:inline distT="0" distB="0" distL="0" distR="9525" wp14:anchorId="1FA5DF62" wp14:editId="397786F9">
            <wp:extent cx="1209675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zCs w:val="24"/>
        </w:rPr>
        <w:t xml:space="preserve">                                                                      </w:t>
      </w:r>
      <w:r>
        <w:rPr>
          <w:rFonts w:eastAsia="Arial"/>
          <w:noProof/>
          <w:szCs w:val="24"/>
        </w:rPr>
        <w:drawing>
          <wp:inline distT="0" distB="0" distL="0" distR="0" wp14:anchorId="3981C62A" wp14:editId="429C0C94">
            <wp:extent cx="1143000" cy="72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0" t="-94" r="-60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E01B" w14:textId="77777777" w:rsidR="00F207A8" w:rsidRDefault="00F207A8">
      <w:pPr>
        <w:keepNext/>
        <w:tabs>
          <w:tab w:val="left" w:pos="0"/>
        </w:tabs>
        <w:jc w:val="both"/>
        <w:rPr>
          <w:rFonts w:eastAsia="Arial"/>
          <w:b/>
          <w:szCs w:val="24"/>
          <w:lang w:eastAsia="ar-SA"/>
        </w:rPr>
      </w:pPr>
    </w:p>
    <w:p w14:paraId="02BD510A" w14:textId="77777777" w:rsidR="00F207A8" w:rsidRDefault="00F207A8">
      <w:pPr>
        <w:pStyle w:val="Ttulo3"/>
        <w:numPr>
          <w:ilvl w:val="2"/>
          <w:numId w:val="1"/>
        </w:numPr>
        <w:jc w:val="left"/>
        <w:rPr>
          <w:rFonts w:eastAsia="Arial"/>
          <w:b w:val="0"/>
          <w:szCs w:val="24"/>
          <w:lang w:val="pt-BR" w:eastAsia="ar-SA"/>
        </w:rPr>
      </w:pPr>
    </w:p>
    <w:p w14:paraId="33DAAF52" w14:textId="77777777" w:rsidR="00F207A8" w:rsidRPr="004A2084" w:rsidRDefault="004A2084">
      <w:pPr>
        <w:pStyle w:val="Ttulo3"/>
        <w:numPr>
          <w:ilvl w:val="2"/>
          <w:numId w:val="1"/>
        </w:numPr>
        <w:jc w:val="left"/>
        <w:rPr>
          <w:lang w:val="pt-BR"/>
        </w:rPr>
      </w:pPr>
      <w:r>
        <w:rPr>
          <w:szCs w:val="24"/>
          <w:lang w:val="pt-BR"/>
        </w:rPr>
        <w:t>MERCOSUR/RMADS-GT/ACTA Nº 03/22</w:t>
      </w:r>
    </w:p>
    <w:p w14:paraId="6784A997" w14:textId="77777777" w:rsidR="00F207A8" w:rsidRDefault="00F207A8">
      <w:pPr>
        <w:jc w:val="both"/>
        <w:rPr>
          <w:b/>
          <w:szCs w:val="24"/>
        </w:rPr>
      </w:pPr>
    </w:p>
    <w:p w14:paraId="676AFDAA" w14:textId="77777777" w:rsidR="00F207A8" w:rsidRDefault="00F207A8">
      <w:pPr>
        <w:rPr>
          <w:b/>
          <w:szCs w:val="24"/>
        </w:rPr>
      </w:pPr>
    </w:p>
    <w:p w14:paraId="0E924D9C" w14:textId="77777777" w:rsidR="00F207A8" w:rsidRDefault="004A2084">
      <w:pPr>
        <w:pStyle w:val="Sangradetextonormal"/>
        <w:spacing w:after="0"/>
        <w:ind w:left="0"/>
        <w:jc w:val="center"/>
      </w:pPr>
      <w:r>
        <w:rPr>
          <w:rFonts w:ascii="Arial" w:hAnsi="Arial" w:cs="Arial"/>
          <w:b/>
        </w:rPr>
        <w:t>LI REUNIÓN DEL GRUPO TÉCNICO DE LA REUNIÓN DE MINISTROS Y AUTORIDADES DE DESARROLLO SOCIAL DEL MERCOSUR (RMADS-GT)</w:t>
      </w:r>
    </w:p>
    <w:p w14:paraId="1DB80DE6" w14:textId="77777777" w:rsidR="00F207A8" w:rsidRDefault="00F207A8">
      <w:pPr>
        <w:jc w:val="both"/>
        <w:rPr>
          <w:rFonts w:eastAsia="Batang"/>
          <w:bCs/>
          <w:lang w:val="es-ES" w:eastAsia="es-UY"/>
        </w:rPr>
      </w:pPr>
    </w:p>
    <w:p w14:paraId="38F9FB2F" w14:textId="77777777" w:rsidR="00F207A8" w:rsidRPr="004A2084" w:rsidRDefault="004A2084">
      <w:pPr>
        <w:jc w:val="both"/>
        <w:rPr>
          <w:lang w:val="es-UY"/>
        </w:rPr>
      </w:pPr>
      <w:r>
        <w:rPr>
          <w:color w:val="000000"/>
          <w:szCs w:val="24"/>
          <w:lang w:val="en-US"/>
        </w:rPr>
        <w:t xml:space="preserve">Se </w:t>
      </w:r>
      <w:proofErr w:type="spellStart"/>
      <w:r>
        <w:rPr>
          <w:color w:val="000000"/>
          <w:szCs w:val="24"/>
          <w:lang w:val="en-US"/>
        </w:rPr>
        <w:t>realizó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el</w:t>
      </w:r>
      <w:proofErr w:type="spellEnd"/>
      <w:r>
        <w:rPr>
          <w:color w:val="000000"/>
          <w:szCs w:val="24"/>
          <w:lang w:val="en-US"/>
        </w:rPr>
        <w:t xml:space="preserve"> día 30</w:t>
      </w:r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agosto</w:t>
      </w:r>
      <w:proofErr w:type="spellEnd"/>
      <w:r>
        <w:rPr>
          <w:szCs w:val="24"/>
          <w:lang w:val="en-US"/>
        </w:rPr>
        <w:t xml:space="preserve"> de 2022</w:t>
      </w:r>
      <w:r>
        <w:rPr>
          <w:color w:val="000000"/>
          <w:szCs w:val="24"/>
          <w:lang w:val="en-US"/>
        </w:rPr>
        <w:t>, e</w:t>
      </w:r>
      <w:r>
        <w:rPr>
          <w:szCs w:val="24"/>
          <w:lang w:val="en-US"/>
        </w:rPr>
        <w:t xml:space="preserve">n </w:t>
      </w:r>
      <w:proofErr w:type="spellStart"/>
      <w:r>
        <w:rPr>
          <w:szCs w:val="24"/>
          <w:lang w:val="en-US"/>
        </w:rPr>
        <w:t>ejercicio</w:t>
      </w:r>
      <w:proofErr w:type="spellEnd"/>
      <w:r>
        <w:rPr>
          <w:szCs w:val="24"/>
          <w:lang w:val="en-US"/>
        </w:rPr>
        <w:t xml:space="preserve"> de la Presidencia </w:t>
      </w:r>
      <w:r>
        <w:rPr>
          <w:i/>
          <w:szCs w:val="24"/>
          <w:lang w:val="en-US"/>
        </w:rPr>
        <w:t>Pro Tempore</w:t>
      </w:r>
      <w:r>
        <w:rPr>
          <w:szCs w:val="24"/>
          <w:lang w:val="en-US"/>
        </w:rPr>
        <w:t xml:space="preserve"> del Uruguay (PPTU), </w:t>
      </w:r>
      <w:r>
        <w:rPr>
          <w:bCs/>
          <w:lang w:val="es-UY"/>
        </w:rPr>
        <w:t>LI Reunión del Grupo Técnico de la Reunión de Ministros y Autoridades de Desarrollo Social del MERCOSUR (RMADS-GT),</w:t>
      </w:r>
      <w:r>
        <w:rPr>
          <w:rFonts w:eastAsia="Arial"/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sistema</w:t>
      </w:r>
      <w:proofErr w:type="spellEnd"/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videoconferencia</w:t>
      </w:r>
      <w:proofErr w:type="spellEnd"/>
      <w:r>
        <w:rPr>
          <w:szCs w:val="24"/>
          <w:lang w:val="en-US"/>
        </w:rPr>
        <w:t xml:space="preserve">, de </w:t>
      </w:r>
      <w:proofErr w:type="spellStart"/>
      <w:r>
        <w:rPr>
          <w:szCs w:val="24"/>
          <w:lang w:val="en-US"/>
        </w:rPr>
        <w:t>conformidad</w:t>
      </w:r>
      <w:proofErr w:type="spellEnd"/>
      <w:r>
        <w:rPr>
          <w:szCs w:val="24"/>
          <w:lang w:val="en-US"/>
        </w:rPr>
        <w:t xml:space="preserve"> con lo </w:t>
      </w:r>
      <w:proofErr w:type="spellStart"/>
      <w:r>
        <w:rPr>
          <w:szCs w:val="24"/>
          <w:lang w:val="en-US"/>
        </w:rPr>
        <w:t>dispuesto</w:t>
      </w:r>
      <w:proofErr w:type="spellEnd"/>
      <w:r>
        <w:rPr>
          <w:szCs w:val="24"/>
          <w:lang w:val="en-US"/>
        </w:rPr>
        <w:t xml:space="preserve"> en la </w:t>
      </w:r>
      <w:proofErr w:type="spellStart"/>
      <w:r>
        <w:rPr>
          <w:szCs w:val="24"/>
          <w:lang w:val="en-US"/>
        </w:rPr>
        <w:t>Resolución</w:t>
      </w:r>
      <w:proofErr w:type="spellEnd"/>
      <w:r>
        <w:rPr>
          <w:szCs w:val="24"/>
          <w:lang w:val="en-US"/>
        </w:rPr>
        <w:t xml:space="preserve"> GMC N° 19/12, con la </w:t>
      </w:r>
      <w:proofErr w:type="spellStart"/>
      <w:r>
        <w:rPr>
          <w:szCs w:val="24"/>
          <w:lang w:val="en-US"/>
        </w:rPr>
        <w:t>presencia</w:t>
      </w:r>
      <w:proofErr w:type="spellEnd"/>
      <w:r>
        <w:rPr>
          <w:szCs w:val="24"/>
          <w:lang w:val="en-US"/>
        </w:rPr>
        <w:t xml:space="preserve"> de las </w:t>
      </w:r>
      <w:proofErr w:type="spellStart"/>
      <w:r>
        <w:rPr>
          <w:szCs w:val="24"/>
          <w:lang w:val="en-US"/>
        </w:rPr>
        <w:t>delegaciones</w:t>
      </w:r>
      <w:proofErr w:type="spellEnd"/>
      <w:r>
        <w:rPr>
          <w:szCs w:val="24"/>
          <w:lang w:val="en-US"/>
        </w:rPr>
        <w:t xml:space="preserve"> de Argentina, </w:t>
      </w:r>
      <w:proofErr w:type="spellStart"/>
      <w:r>
        <w:rPr>
          <w:szCs w:val="24"/>
          <w:lang w:val="en-US"/>
        </w:rPr>
        <w:t>Brasil</w:t>
      </w:r>
      <w:proofErr w:type="spellEnd"/>
      <w:r>
        <w:rPr>
          <w:szCs w:val="24"/>
          <w:lang w:val="en-US"/>
        </w:rPr>
        <w:t>, Paraguay y Uruguay.</w:t>
      </w:r>
    </w:p>
    <w:p w14:paraId="6926109D" w14:textId="77777777" w:rsidR="00F207A8" w:rsidRDefault="00F207A8">
      <w:pPr>
        <w:jc w:val="both"/>
        <w:rPr>
          <w:rFonts w:eastAsia="Calibri"/>
          <w:bCs/>
          <w:szCs w:val="24"/>
          <w:lang w:val="es-ES" w:eastAsia="en-US"/>
        </w:rPr>
      </w:pPr>
    </w:p>
    <w:p w14:paraId="74584F5E" w14:textId="77777777" w:rsidR="00F207A8" w:rsidRPr="004A2084" w:rsidRDefault="004A2084">
      <w:pPr>
        <w:shd w:val="clear" w:color="auto" w:fill="FFFFFF" w:themeFill="background1"/>
        <w:tabs>
          <w:tab w:val="left" w:pos="1134"/>
        </w:tabs>
        <w:spacing w:after="200" w:line="1" w:lineRule="atLeast"/>
        <w:ind w:hanging="2"/>
        <w:jc w:val="both"/>
        <w:textAlignment w:val="top"/>
        <w:rPr>
          <w:lang w:val="es-UY"/>
        </w:rPr>
      </w:pPr>
      <w:r>
        <w:rPr>
          <w:rFonts w:eastAsia="Calibri"/>
          <w:szCs w:val="24"/>
          <w:lang w:val="es-ES" w:eastAsia="en-US"/>
        </w:rPr>
        <w:t>El Director Ejecutivo Interino participó de la reunión por el Instituto Social del MERCOSUR (ISM) junto con el equipo técnico del Instituto.</w:t>
      </w:r>
    </w:p>
    <w:p w14:paraId="7AE9BE68" w14:textId="77777777" w:rsidR="00F207A8" w:rsidRPr="004A2084" w:rsidRDefault="004A2084">
      <w:pPr>
        <w:tabs>
          <w:tab w:val="left" w:pos="1134"/>
        </w:tabs>
        <w:spacing w:after="200" w:line="1" w:lineRule="atLeast"/>
        <w:ind w:hanging="2"/>
        <w:jc w:val="both"/>
        <w:textAlignment w:val="top"/>
        <w:rPr>
          <w:lang w:val="es-UY"/>
        </w:rPr>
      </w:pPr>
      <w:r>
        <w:rPr>
          <w:rFonts w:eastAsia="Calibri"/>
          <w:szCs w:val="24"/>
          <w:lang w:val="es-ES" w:eastAsia="en-US"/>
        </w:rPr>
        <w:t xml:space="preserve">La Presidencia </w:t>
      </w:r>
      <w:r>
        <w:rPr>
          <w:rFonts w:eastAsia="Calibri"/>
          <w:i/>
          <w:iCs/>
          <w:szCs w:val="24"/>
          <w:lang w:val="es-ES" w:eastAsia="en-US"/>
        </w:rPr>
        <w:t>Pro Tempore</w:t>
      </w:r>
      <w:r>
        <w:rPr>
          <w:rFonts w:eastAsia="Calibri"/>
          <w:szCs w:val="24"/>
          <w:lang w:val="es-ES" w:eastAsia="en-US"/>
        </w:rPr>
        <w:t xml:space="preserve"> dio la bienvenida a las delegaciones presentes, agradeciendo la presencia de todos y puso a consideración la agenda de la reunión, la cual fue aprobada y consta en el anexo correspondiente.</w:t>
      </w:r>
    </w:p>
    <w:p w14:paraId="743AA652" w14:textId="77777777" w:rsidR="00F207A8" w:rsidRPr="004A2084" w:rsidRDefault="004A2084">
      <w:pPr>
        <w:jc w:val="both"/>
        <w:rPr>
          <w:lang w:val="es-UY"/>
        </w:rPr>
      </w:pPr>
      <w:r>
        <w:rPr>
          <w:rFonts w:eastAsia="Calibri"/>
          <w:szCs w:val="24"/>
          <w:lang w:val="es-ES" w:eastAsia="en-US"/>
        </w:rPr>
        <w:t xml:space="preserve">La lista de participantes consta en el </w:t>
      </w:r>
      <w:r>
        <w:rPr>
          <w:rFonts w:eastAsia="Calibri"/>
          <w:b/>
          <w:szCs w:val="24"/>
          <w:lang w:val="es-ES" w:eastAsia="en-US"/>
        </w:rPr>
        <w:t>Anexo I.</w:t>
      </w:r>
    </w:p>
    <w:p w14:paraId="090B9273" w14:textId="77777777" w:rsidR="00F207A8" w:rsidRDefault="00F207A8">
      <w:pPr>
        <w:jc w:val="both"/>
        <w:rPr>
          <w:rFonts w:eastAsia="Calibri"/>
          <w:b/>
          <w:szCs w:val="24"/>
          <w:lang w:val="es-ES" w:eastAsia="en-US"/>
        </w:rPr>
      </w:pPr>
    </w:p>
    <w:p w14:paraId="1BFE0698" w14:textId="77777777" w:rsidR="00F207A8" w:rsidRPr="004A2084" w:rsidRDefault="004A2084">
      <w:pPr>
        <w:jc w:val="both"/>
        <w:rPr>
          <w:lang w:val="es-UY"/>
        </w:rPr>
      </w:pPr>
      <w:r>
        <w:rPr>
          <w:szCs w:val="24"/>
          <w:lang w:val="es-UY"/>
        </w:rPr>
        <w:t xml:space="preserve">La Agenda consta como </w:t>
      </w:r>
      <w:r>
        <w:rPr>
          <w:b/>
          <w:szCs w:val="24"/>
          <w:lang w:val="es-UY"/>
        </w:rPr>
        <w:t>Anexo II</w:t>
      </w:r>
      <w:r>
        <w:rPr>
          <w:szCs w:val="24"/>
          <w:lang w:val="es-UY"/>
        </w:rPr>
        <w:t>.</w:t>
      </w:r>
    </w:p>
    <w:p w14:paraId="7B4FAD43" w14:textId="77777777" w:rsidR="00F207A8" w:rsidRDefault="00F207A8">
      <w:pPr>
        <w:jc w:val="both"/>
        <w:rPr>
          <w:rFonts w:ascii="Calibri" w:hAnsi="Calibri" w:cs="Calibri"/>
          <w:b/>
          <w:bCs/>
          <w:sz w:val="22"/>
          <w:szCs w:val="24"/>
          <w:lang w:val="es-UY"/>
        </w:rPr>
      </w:pPr>
    </w:p>
    <w:p w14:paraId="3AB6DE73" w14:textId="77777777" w:rsidR="00F207A8" w:rsidRPr="004A2084" w:rsidRDefault="004A2084">
      <w:pPr>
        <w:ind w:left="709" w:hanging="709"/>
        <w:jc w:val="both"/>
        <w:rPr>
          <w:lang w:val="es-UY"/>
        </w:rPr>
      </w:pPr>
      <w:r>
        <w:rPr>
          <w:bCs/>
          <w:szCs w:val="24"/>
          <w:lang w:val="es-UY"/>
        </w:rPr>
        <w:t>Fueron tratados los siguientes temas:</w:t>
      </w:r>
    </w:p>
    <w:p w14:paraId="1480A60A" w14:textId="77777777" w:rsidR="00F207A8" w:rsidRDefault="00F207A8">
      <w:pPr>
        <w:jc w:val="both"/>
        <w:rPr>
          <w:rFonts w:eastAsia="Batang"/>
          <w:bCs/>
          <w:szCs w:val="24"/>
          <w:lang w:val="es-UY" w:eastAsia="es-UY"/>
        </w:rPr>
      </w:pPr>
    </w:p>
    <w:p w14:paraId="266E9351" w14:textId="77777777" w:rsidR="00F207A8" w:rsidRDefault="00F207A8">
      <w:pPr>
        <w:jc w:val="both"/>
        <w:rPr>
          <w:rFonts w:eastAsia="Batang"/>
          <w:bCs/>
          <w:szCs w:val="24"/>
          <w:lang w:val="es-UY" w:eastAsia="es-UY"/>
        </w:rPr>
      </w:pPr>
    </w:p>
    <w:p w14:paraId="7B16616A" w14:textId="77777777" w:rsidR="00F207A8" w:rsidRDefault="004A2084">
      <w:pPr>
        <w:pStyle w:val="Sangradetextonormal"/>
        <w:numPr>
          <w:ilvl w:val="0"/>
          <w:numId w:val="2"/>
        </w:numPr>
        <w:spacing w:after="0"/>
        <w:ind w:hanging="720"/>
        <w:jc w:val="both"/>
      </w:pPr>
      <w:r>
        <w:rPr>
          <w:rFonts w:ascii="Arial" w:hAnsi="Arial" w:cs="Arial"/>
          <w:b/>
        </w:rPr>
        <w:t>COORDINACIÓN DE LA REUNIÓN RMADS Y PÁRRAFOS PARA LA DECLARACIÓN CONJUNTA DE MINISTROS</w:t>
      </w:r>
    </w:p>
    <w:p w14:paraId="24A41B4B" w14:textId="77777777" w:rsidR="00F207A8" w:rsidRDefault="00F207A8">
      <w:pPr>
        <w:pStyle w:val="Sangradetextonormal"/>
        <w:spacing w:after="0"/>
        <w:jc w:val="both"/>
        <w:rPr>
          <w:rFonts w:ascii="Arial" w:hAnsi="Arial" w:cs="Arial"/>
          <w:b/>
        </w:rPr>
      </w:pPr>
    </w:p>
    <w:p w14:paraId="46B7C26B" w14:textId="77777777" w:rsidR="00F207A8" w:rsidRDefault="004A2084">
      <w:pPr>
        <w:pStyle w:val="Sangradetextonormal"/>
        <w:spacing w:after="0"/>
        <w:ind w:left="0"/>
        <w:jc w:val="both"/>
      </w:pPr>
      <w:r>
        <w:rPr>
          <w:rFonts w:ascii="Arial" w:hAnsi="Arial" w:cs="Arial"/>
          <w:bCs/>
        </w:rPr>
        <w:t xml:space="preserve">La PPTU presentó una propuesta de agenda para la reunión de Ministros, que consta como </w:t>
      </w:r>
      <w:r>
        <w:rPr>
          <w:rFonts w:ascii="Arial" w:hAnsi="Arial" w:cs="Arial"/>
          <w:b/>
        </w:rPr>
        <w:t>Anexo III</w:t>
      </w:r>
      <w:r>
        <w:rPr>
          <w:rFonts w:ascii="Arial" w:hAnsi="Arial" w:cs="Arial"/>
          <w:bCs/>
        </w:rPr>
        <w:t>.</w:t>
      </w:r>
    </w:p>
    <w:p w14:paraId="12AA693A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bCs/>
        </w:rPr>
      </w:pPr>
    </w:p>
    <w:p w14:paraId="2E938E31" w14:textId="77777777" w:rsidR="00F207A8" w:rsidRDefault="004A2084">
      <w:pPr>
        <w:pStyle w:val="Sangradetextonormal"/>
        <w:spacing w:after="0"/>
        <w:ind w:left="0"/>
        <w:jc w:val="both"/>
      </w:pPr>
      <w:r>
        <w:rPr>
          <w:rFonts w:ascii="Arial" w:hAnsi="Arial" w:cs="Arial"/>
          <w:bCs/>
        </w:rPr>
        <w:t>En tal sentido, las delegaciones intercambiaron opiniones sobre la agenda y consensuaron los párrafos para la Declaración Conjunta de Ministros, para su consideración en la RMADS.</w:t>
      </w:r>
      <w:r>
        <w:rPr>
          <w:rFonts w:ascii="Arial" w:hAnsi="Arial" w:cs="Arial"/>
        </w:rPr>
        <w:t xml:space="preserve"> Consta en </w:t>
      </w:r>
      <w:r>
        <w:rPr>
          <w:rFonts w:ascii="Arial" w:hAnsi="Arial" w:cs="Arial"/>
          <w:b/>
        </w:rPr>
        <w:t>Anexo IV</w:t>
      </w:r>
      <w:r>
        <w:rPr>
          <w:rFonts w:ascii="Arial" w:hAnsi="Arial" w:cs="Arial"/>
          <w:bCs/>
        </w:rPr>
        <w:t>.</w:t>
      </w:r>
    </w:p>
    <w:p w14:paraId="6DC2C983" w14:textId="77777777" w:rsidR="00F207A8" w:rsidRDefault="00F207A8">
      <w:pPr>
        <w:jc w:val="both"/>
        <w:rPr>
          <w:rFonts w:eastAsia="Batang"/>
          <w:b/>
          <w:bCs/>
          <w:lang w:val="es-UY" w:eastAsia="es-UY"/>
        </w:rPr>
      </w:pPr>
    </w:p>
    <w:p w14:paraId="64B98D04" w14:textId="77777777" w:rsidR="00F207A8" w:rsidRDefault="00F207A8">
      <w:pPr>
        <w:jc w:val="both"/>
        <w:rPr>
          <w:rFonts w:eastAsia="Batang"/>
          <w:b/>
          <w:bCs/>
          <w:lang w:val="es-UY" w:eastAsia="es-UY"/>
        </w:rPr>
      </w:pPr>
    </w:p>
    <w:p w14:paraId="3D63B7FB" w14:textId="77777777" w:rsidR="00F207A8" w:rsidRDefault="004A2084">
      <w:pPr>
        <w:numPr>
          <w:ilvl w:val="0"/>
          <w:numId w:val="2"/>
        </w:numPr>
        <w:ind w:left="567" w:hanging="567"/>
        <w:jc w:val="both"/>
      </w:pPr>
      <w:r>
        <w:rPr>
          <w:rFonts w:eastAsia="Batang"/>
          <w:b/>
          <w:lang w:val="es-UY" w:eastAsia="es-UY"/>
        </w:rPr>
        <w:t>ACTIVIDADES DURANTE LA PPTU 2022</w:t>
      </w:r>
    </w:p>
    <w:p w14:paraId="3595F6BE" w14:textId="77777777" w:rsidR="00F207A8" w:rsidRDefault="00F207A8">
      <w:pPr>
        <w:jc w:val="both"/>
        <w:rPr>
          <w:rFonts w:eastAsia="Batang"/>
          <w:b/>
          <w:lang w:val="es-UY" w:eastAsia="es-UY"/>
        </w:rPr>
      </w:pPr>
    </w:p>
    <w:p w14:paraId="5527B9B4" w14:textId="77777777" w:rsidR="00F207A8" w:rsidRPr="004A2084" w:rsidRDefault="004A2084">
      <w:pPr>
        <w:jc w:val="both"/>
        <w:rPr>
          <w:lang w:val="es-UY"/>
        </w:rPr>
      </w:pPr>
      <w:r>
        <w:rPr>
          <w:rFonts w:eastAsia="Batang"/>
          <w:bCs/>
          <w:lang w:val="es-UY" w:eastAsia="es-UY"/>
        </w:rPr>
        <w:t xml:space="preserve">La Presidencia </w:t>
      </w:r>
      <w:r>
        <w:rPr>
          <w:rFonts w:eastAsia="Batang"/>
          <w:bCs/>
          <w:i/>
          <w:iCs/>
          <w:lang w:val="es-UY" w:eastAsia="es-UY"/>
        </w:rPr>
        <w:t>Pro Tempore</w:t>
      </w:r>
      <w:r>
        <w:rPr>
          <w:rFonts w:eastAsia="Batang"/>
          <w:bCs/>
          <w:lang w:val="es-UY" w:eastAsia="es-UY"/>
        </w:rPr>
        <w:t xml:space="preserve"> presentó la agenda a ser desarrollada durante el presente semestre entre las cuáles se destacaron las siguientes actividades:</w:t>
      </w:r>
    </w:p>
    <w:p w14:paraId="700C10B2" w14:textId="77777777" w:rsidR="00F207A8" w:rsidRDefault="00F207A8">
      <w:pPr>
        <w:jc w:val="both"/>
        <w:rPr>
          <w:rFonts w:eastAsia="Batang"/>
          <w:bCs/>
          <w:lang w:val="es-UY" w:eastAsia="es-UY"/>
        </w:rPr>
      </w:pPr>
    </w:p>
    <w:p w14:paraId="19E9627F" w14:textId="77777777" w:rsidR="00F207A8" w:rsidRPr="004A2084" w:rsidRDefault="004A2084">
      <w:pPr>
        <w:numPr>
          <w:ilvl w:val="0"/>
          <w:numId w:val="3"/>
        </w:numPr>
        <w:spacing w:before="7" w:line="306" w:lineRule="exact"/>
        <w:ind w:right="242"/>
        <w:jc w:val="both"/>
        <w:rPr>
          <w:lang w:val="es-UY"/>
        </w:rPr>
      </w:pPr>
      <w:r>
        <w:rPr>
          <w:rFonts w:eastAsia="Cambria"/>
          <w:bCs/>
          <w:color w:val="000000"/>
          <w:szCs w:val="24"/>
          <w:lang w:val="es-UY"/>
        </w:rPr>
        <w:t>Webinario</w:t>
      </w:r>
      <w:r>
        <w:rPr>
          <w:rFonts w:eastAsia="Cambria"/>
          <w:bCs/>
          <w:color w:val="000000"/>
          <w:spacing w:val="18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sobre</w:t>
      </w:r>
      <w:r>
        <w:rPr>
          <w:rFonts w:eastAsia="Cambria"/>
          <w:bCs/>
          <w:color w:val="000000"/>
          <w:spacing w:val="19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w w:val="101"/>
          <w:szCs w:val="24"/>
          <w:lang w:val="es-UY"/>
        </w:rPr>
        <w:t>intercambio</w:t>
      </w:r>
      <w:r>
        <w:rPr>
          <w:rFonts w:eastAsia="Cambria"/>
          <w:bCs/>
          <w:color w:val="000000"/>
          <w:spacing w:val="17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w w:val="101"/>
          <w:szCs w:val="24"/>
          <w:lang w:val="es-UY"/>
        </w:rPr>
        <w:t>de</w:t>
      </w:r>
      <w:r>
        <w:rPr>
          <w:rFonts w:eastAsia="Cambria"/>
          <w:bCs/>
          <w:color w:val="000000"/>
          <w:spacing w:val="2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estrategias</w:t>
      </w:r>
      <w:r>
        <w:rPr>
          <w:rFonts w:eastAsia="Cambria"/>
          <w:bCs/>
          <w:color w:val="000000"/>
          <w:spacing w:val="2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para</w:t>
      </w:r>
      <w:r>
        <w:rPr>
          <w:rFonts w:eastAsia="Cambria"/>
          <w:bCs/>
          <w:color w:val="000000"/>
          <w:spacing w:val="20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la</w:t>
      </w:r>
      <w:r>
        <w:rPr>
          <w:rFonts w:eastAsia="Cambria"/>
          <w:bCs/>
          <w:color w:val="000000"/>
          <w:spacing w:val="2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construcción</w:t>
      </w:r>
      <w:r>
        <w:rPr>
          <w:rFonts w:eastAsia="Cambria"/>
          <w:bCs/>
          <w:color w:val="000000"/>
          <w:spacing w:val="26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w w:val="101"/>
          <w:szCs w:val="24"/>
          <w:lang w:val="es-UY"/>
        </w:rPr>
        <w:t>de</w:t>
      </w:r>
      <w:r>
        <w:rPr>
          <w:rFonts w:eastAsia="Cambria"/>
          <w:bCs/>
          <w:color w:val="000000"/>
          <w:szCs w:val="24"/>
          <w:lang w:val="es-UY"/>
        </w:rPr>
        <w:t xml:space="preserve"> autonomía</w:t>
      </w:r>
      <w:r>
        <w:rPr>
          <w:rFonts w:eastAsia="Cambria"/>
          <w:bCs/>
          <w:color w:val="000000"/>
          <w:spacing w:val="1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con</w:t>
      </w:r>
      <w:r>
        <w:rPr>
          <w:rFonts w:eastAsia="Cambria"/>
          <w:bCs/>
          <w:color w:val="000000"/>
          <w:szCs w:val="24"/>
          <w:lang w:val="es-UY"/>
        </w:rPr>
        <w:t xml:space="preserve"> familias</w:t>
      </w:r>
      <w:r>
        <w:rPr>
          <w:rFonts w:eastAsia="Cambria"/>
          <w:bCs/>
          <w:color w:val="000000"/>
          <w:spacing w:val="4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en</w:t>
      </w:r>
      <w:r>
        <w:rPr>
          <w:rFonts w:eastAsia="Cambria"/>
          <w:bCs/>
          <w:color w:val="000000"/>
          <w:spacing w:val="1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situación</w:t>
      </w:r>
      <w:r>
        <w:rPr>
          <w:rFonts w:eastAsia="Cambria"/>
          <w:bCs/>
          <w:color w:val="000000"/>
          <w:w w:val="94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3"/>
          <w:w w:val="103"/>
          <w:szCs w:val="24"/>
          <w:lang w:val="es-UY"/>
        </w:rPr>
        <w:t>de</w:t>
      </w:r>
      <w:r>
        <w:rPr>
          <w:rFonts w:eastAsia="Cambria"/>
          <w:bCs/>
          <w:color w:val="000000"/>
          <w:w w:val="95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vulnerabilidad.</w:t>
      </w:r>
    </w:p>
    <w:p w14:paraId="29744FEB" w14:textId="77777777" w:rsidR="00F207A8" w:rsidRPr="004A2084" w:rsidRDefault="004A2084">
      <w:pPr>
        <w:numPr>
          <w:ilvl w:val="0"/>
          <w:numId w:val="3"/>
        </w:numPr>
        <w:spacing w:before="7" w:line="308" w:lineRule="exact"/>
        <w:ind w:right="229"/>
        <w:jc w:val="both"/>
        <w:rPr>
          <w:lang w:val="es-UY"/>
        </w:rPr>
      </w:pPr>
      <w:r>
        <w:rPr>
          <w:rFonts w:eastAsia="Cambria"/>
          <w:bCs/>
          <w:color w:val="000000"/>
          <w:szCs w:val="24"/>
          <w:lang w:val="es-UY"/>
        </w:rPr>
        <w:lastRenderedPageBreak/>
        <w:t>Webinario</w:t>
      </w:r>
      <w:r>
        <w:rPr>
          <w:rFonts w:eastAsia="Cambria"/>
          <w:bCs/>
          <w:color w:val="000000"/>
          <w:spacing w:val="3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sobre</w:t>
      </w:r>
      <w:r>
        <w:rPr>
          <w:rFonts w:eastAsia="Cambria"/>
          <w:bCs/>
          <w:color w:val="000000"/>
          <w:spacing w:val="39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Educación</w:t>
      </w:r>
      <w:r>
        <w:rPr>
          <w:rFonts w:eastAsia="Cambria"/>
          <w:bCs/>
          <w:color w:val="000000"/>
          <w:spacing w:val="31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1"/>
          <w:szCs w:val="24"/>
          <w:lang w:val="es-UY"/>
        </w:rPr>
        <w:t>Financiera:</w:t>
      </w:r>
      <w:r>
        <w:rPr>
          <w:rFonts w:eastAsia="Cambria"/>
          <w:bCs/>
          <w:color w:val="000000"/>
          <w:spacing w:val="28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w w:val="101"/>
          <w:szCs w:val="24"/>
          <w:lang w:val="es-UY"/>
        </w:rPr>
        <w:t>Intercambio</w:t>
      </w:r>
      <w:r>
        <w:rPr>
          <w:rFonts w:eastAsia="Cambria"/>
          <w:bCs/>
          <w:color w:val="000000"/>
          <w:spacing w:val="3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a</w:t>
      </w:r>
      <w:r>
        <w:rPr>
          <w:rFonts w:eastAsia="Cambria"/>
          <w:bCs/>
          <w:color w:val="000000"/>
          <w:spacing w:val="37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1"/>
          <w:szCs w:val="24"/>
          <w:lang w:val="es-UY"/>
        </w:rPr>
        <w:t>partir</w:t>
      </w:r>
      <w:r>
        <w:rPr>
          <w:rFonts w:eastAsia="Cambria"/>
          <w:bCs/>
          <w:color w:val="000000"/>
          <w:spacing w:val="34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4"/>
          <w:w w:val="104"/>
          <w:szCs w:val="24"/>
          <w:lang w:val="es-UY"/>
        </w:rPr>
        <w:t>de</w:t>
      </w:r>
      <w:r>
        <w:rPr>
          <w:rFonts w:eastAsia="Cambria"/>
          <w:bCs/>
          <w:color w:val="000000"/>
          <w:spacing w:val="3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 xml:space="preserve">las </w:t>
      </w:r>
      <w:r>
        <w:rPr>
          <w:rFonts w:eastAsia="Cambria"/>
          <w:bCs/>
          <w:color w:val="000000"/>
          <w:spacing w:val="-1"/>
          <w:szCs w:val="24"/>
          <w:lang w:val="es-UY"/>
        </w:rPr>
        <w:t>lecciones</w:t>
      </w:r>
      <w:r>
        <w:rPr>
          <w:rFonts w:eastAsia="Cambria"/>
          <w:bCs/>
          <w:color w:val="000000"/>
          <w:spacing w:val="54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5"/>
          <w:w w:val="105"/>
          <w:szCs w:val="24"/>
          <w:lang w:val="es-UY"/>
        </w:rPr>
        <w:t>aprendidas</w:t>
      </w:r>
      <w:r>
        <w:rPr>
          <w:rFonts w:eastAsia="Cambria"/>
          <w:bCs/>
          <w:color w:val="000000"/>
          <w:spacing w:val="50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w w:val="101"/>
          <w:szCs w:val="24"/>
          <w:lang w:val="es-UY"/>
        </w:rPr>
        <w:t>de</w:t>
      </w:r>
      <w:r>
        <w:rPr>
          <w:rFonts w:eastAsia="Cambria"/>
          <w:bCs/>
          <w:color w:val="000000"/>
          <w:spacing w:val="47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1"/>
          <w:szCs w:val="24"/>
          <w:lang w:val="es-UY"/>
        </w:rPr>
        <w:t>la</w:t>
      </w:r>
      <w:r>
        <w:rPr>
          <w:rFonts w:eastAsia="Cambria"/>
          <w:bCs/>
          <w:color w:val="000000"/>
          <w:spacing w:val="51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experiencia</w:t>
      </w:r>
      <w:r>
        <w:rPr>
          <w:rFonts w:eastAsia="Cambria"/>
          <w:bCs/>
          <w:color w:val="000000"/>
          <w:spacing w:val="47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4"/>
          <w:w w:val="104"/>
          <w:szCs w:val="24"/>
          <w:lang w:val="es-UY"/>
        </w:rPr>
        <w:t>de</w:t>
      </w:r>
      <w:r>
        <w:rPr>
          <w:rFonts w:eastAsia="Cambria"/>
          <w:bCs/>
          <w:color w:val="000000"/>
          <w:spacing w:val="47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2"/>
          <w:w w:val="102"/>
          <w:szCs w:val="24"/>
          <w:lang w:val="es-UY"/>
        </w:rPr>
        <w:t>“</w:t>
      </w:r>
      <w:proofErr w:type="spellStart"/>
      <w:r>
        <w:rPr>
          <w:rFonts w:eastAsia="Cambria"/>
          <w:bCs/>
          <w:color w:val="000000"/>
          <w:spacing w:val="-2"/>
          <w:w w:val="102"/>
          <w:szCs w:val="24"/>
          <w:lang w:val="es-UY"/>
        </w:rPr>
        <w:t>Educação</w:t>
      </w:r>
      <w:proofErr w:type="spellEnd"/>
      <w:r>
        <w:rPr>
          <w:rFonts w:eastAsia="Cambria"/>
          <w:bCs/>
          <w:color w:val="000000"/>
          <w:spacing w:val="48"/>
          <w:szCs w:val="24"/>
          <w:lang w:val="es-UY"/>
        </w:rPr>
        <w:t xml:space="preserve"> </w:t>
      </w:r>
      <w:proofErr w:type="spellStart"/>
      <w:r>
        <w:rPr>
          <w:rFonts w:eastAsia="Cambria"/>
          <w:bCs/>
          <w:color w:val="000000"/>
          <w:spacing w:val="-5"/>
          <w:w w:val="105"/>
          <w:szCs w:val="24"/>
          <w:lang w:val="es-UY"/>
        </w:rPr>
        <w:t>Financeira</w:t>
      </w:r>
      <w:proofErr w:type="spellEnd"/>
      <w:r>
        <w:rPr>
          <w:rFonts w:eastAsia="Cambria"/>
          <w:bCs/>
          <w:color w:val="000000"/>
          <w:spacing w:val="65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– Futuro</w:t>
      </w:r>
      <w:r>
        <w:rPr>
          <w:rFonts w:eastAsia="Cambria"/>
          <w:bCs/>
          <w:color w:val="000000"/>
          <w:w w:val="93"/>
          <w:szCs w:val="24"/>
          <w:lang w:val="es-UY"/>
        </w:rPr>
        <w:t xml:space="preserve"> </w:t>
      </w:r>
      <w:proofErr w:type="spellStart"/>
      <w:r>
        <w:rPr>
          <w:rFonts w:eastAsia="Cambria"/>
          <w:bCs/>
          <w:color w:val="000000"/>
          <w:szCs w:val="24"/>
          <w:lang w:val="es-UY"/>
        </w:rPr>
        <w:t>na</w:t>
      </w:r>
      <w:proofErr w:type="spellEnd"/>
      <w:r>
        <w:rPr>
          <w:rFonts w:eastAsia="Cambria"/>
          <w:bCs/>
          <w:color w:val="000000"/>
          <w:spacing w:val="2"/>
          <w:szCs w:val="24"/>
          <w:lang w:val="es-UY"/>
        </w:rPr>
        <w:t xml:space="preserve"> </w:t>
      </w:r>
      <w:proofErr w:type="spellStart"/>
      <w:r>
        <w:rPr>
          <w:rFonts w:eastAsia="Cambria"/>
          <w:bCs/>
          <w:color w:val="000000"/>
          <w:spacing w:val="-5"/>
          <w:w w:val="104"/>
          <w:szCs w:val="24"/>
          <w:lang w:val="es-UY"/>
        </w:rPr>
        <w:t>Mã</w:t>
      </w:r>
      <w:proofErr w:type="spellEnd"/>
      <w:r>
        <w:rPr>
          <w:rFonts w:eastAsia="Cambria"/>
          <w:bCs/>
          <w:color w:val="000000"/>
          <w:w w:val="9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3"/>
          <w:szCs w:val="24"/>
          <w:lang w:val="es-UY"/>
        </w:rPr>
        <w:t>o</w:t>
      </w:r>
      <w:r>
        <w:rPr>
          <w:rFonts w:eastAsia="Cambria"/>
          <w:bCs/>
          <w:color w:val="000000"/>
          <w:szCs w:val="24"/>
          <w:lang w:val="es-UY"/>
        </w:rPr>
        <w:t>”</w:t>
      </w:r>
      <w:r>
        <w:rPr>
          <w:rFonts w:eastAsia="Cambria"/>
          <w:bCs/>
          <w:color w:val="000000"/>
          <w:w w:val="98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del</w:t>
      </w:r>
      <w:r>
        <w:rPr>
          <w:rFonts w:eastAsia="Cambria"/>
          <w:bCs/>
          <w:color w:val="000000"/>
          <w:spacing w:val="4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Ministerio</w:t>
      </w:r>
      <w:r>
        <w:rPr>
          <w:rFonts w:eastAsia="Cambria"/>
          <w:bCs/>
          <w:color w:val="000000"/>
          <w:w w:val="88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de</w:t>
      </w:r>
      <w:r>
        <w:rPr>
          <w:rFonts w:eastAsia="Cambria"/>
          <w:bCs/>
          <w:color w:val="000000"/>
          <w:w w:val="96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1"/>
          <w:szCs w:val="24"/>
          <w:lang w:val="es-UY"/>
        </w:rPr>
        <w:t>la</w:t>
      </w:r>
      <w:r>
        <w:rPr>
          <w:rFonts w:eastAsia="Cambria"/>
          <w:bCs/>
          <w:color w:val="000000"/>
          <w:spacing w:val="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Ciudadanía</w:t>
      </w:r>
      <w:r>
        <w:rPr>
          <w:rFonts w:eastAsia="Cambria"/>
          <w:bCs/>
          <w:color w:val="000000"/>
          <w:spacing w:val="7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5"/>
          <w:w w:val="105"/>
          <w:szCs w:val="24"/>
          <w:lang w:val="es-UY"/>
        </w:rPr>
        <w:t>de</w:t>
      </w:r>
      <w:r>
        <w:rPr>
          <w:rFonts w:eastAsia="Cambria"/>
          <w:bCs/>
          <w:color w:val="000000"/>
          <w:w w:val="95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w w:val="102"/>
          <w:szCs w:val="24"/>
          <w:lang w:val="es-UY"/>
        </w:rPr>
        <w:t>Brasil.</w:t>
      </w:r>
    </w:p>
    <w:p w14:paraId="6E2AC389" w14:textId="77777777" w:rsidR="00F207A8" w:rsidRPr="004A2084" w:rsidRDefault="004A2084">
      <w:pPr>
        <w:numPr>
          <w:ilvl w:val="0"/>
          <w:numId w:val="3"/>
        </w:numPr>
        <w:spacing w:before="2" w:line="310" w:lineRule="exact"/>
        <w:ind w:right="236"/>
        <w:jc w:val="both"/>
        <w:rPr>
          <w:lang w:val="es-UY"/>
        </w:rPr>
      </w:pPr>
      <w:r>
        <w:rPr>
          <w:rFonts w:eastAsia="Cambria"/>
          <w:bCs/>
          <w:color w:val="000000"/>
          <w:spacing w:val="-2"/>
          <w:w w:val="102"/>
          <w:szCs w:val="24"/>
          <w:lang w:val="es-UY"/>
        </w:rPr>
        <w:t>Seminario</w:t>
      </w:r>
      <w:r>
        <w:rPr>
          <w:rFonts w:eastAsia="Cambria"/>
          <w:bCs/>
          <w:color w:val="000000"/>
          <w:spacing w:val="4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Internacional</w:t>
      </w:r>
      <w:r>
        <w:rPr>
          <w:rFonts w:eastAsia="Cambria"/>
          <w:bCs/>
          <w:color w:val="000000"/>
          <w:spacing w:val="43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sobre</w:t>
      </w:r>
      <w:r>
        <w:rPr>
          <w:rFonts w:eastAsia="Cambria"/>
          <w:bCs/>
          <w:color w:val="000000"/>
          <w:spacing w:val="39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Protección</w:t>
      </w:r>
      <w:r>
        <w:rPr>
          <w:rFonts w:eastAsia="Cambria"/>
          <w:bCs/>
          <w:color w:val="000000"/>
          <w:spacing w:val="48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Social</w:t>
      </w:r>
      <w:r>
        <w:rPr>
          <w:rFonts w:eastAsia="Cambria"/>
          <w:bCs/>
          <w:color w:val="000000"/>
          <w:spacing w:val="47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en</w:t>
      </w:r>
      <w:r>
        <w:rPr>
          <w:rFonts w:eastAsia="Cambria"/>
          <w:bCs/>
          <w:color w:val="000000"/>
          <w:spacing w:val="45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el</w:t>
      </w:r>
      <w:r>
        <w:rPr>
          <w:rFonts w:eastAsia="Cambria"/>
          <w:bCs/>
          <w:color w:val="000000"/>
          <w:spacing w:val="47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marco</w:t>
      </w:r>
      <w:r>
        <w:rPr>
          <w:rFonts w:eastAsia="Cambria"/>
          <w:bCs/>
          <w:color w:val="000000"/>
          <w:spacing w:val="41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5"/>
          <w:w w:val="105"/>
          <w:szCs w:val="24"/>
          <w:lang w:val="es-UY"/>
        </w:rPr>
        <w:t>de</w:t>
      </w:r>
      <w:r>
        <w:rPr>
          <w:rFonts w:eastAsia="Cambria"/>
          <w:bCs/>
          <w:color w:val="000000"/>
          <w:spacing w:val="4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la</w:t>
      </w:r>
      <w:r>
        <w:rPr>
          <w:rFonts w:eastAsia="Cambria"/>
          <w:bCs/>
          <w:color w:val="000000"/>
          <w:w w:val="99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recuperación</w:t>
      </w:r>
      <w:r>
        <w:rPr>
          <w:rFonts w:eastAsia="Cambria"/>
          <w:bCs/>
          <w:color w:val="000000"/>
          <w:spacing w:val="50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económica</w:t>
      </w:r>
      <w:r>
        <w:rPr>
          <w:rFonts w:eastAsia="Cambria"/>
          <w:bCs/>
          <w:color w:val="000000"/>
          <w:spacing w:val="43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w w:val="101"/>
          <w:szCs w:val="24"/>
          <w:lang w:val="es-UY"/>
        </w:rPr>
        <w:t>postpandemia</w:t>
      </w:r>
      <w:r>
        <w:rPr>
          <w:rFonts w:eastAsia="Cambria"/>
          <w:bCs/>
          <w:color w:val="000000"/>
          <w:spacing w:val="4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en</w:t>
      </w:r>
      <w:r>
        <w:rPr>
          <w:rFonts w:eastAsia="Cambria"/>
          <w:bCs/>
          <w:color w:val="000000"/>
          <w:spacing w:val="45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el</w:t>
      </w:r>
      <w:r>
        <w:rPr>
          <w:rFonts w:eastAsia="Cambria"/>
          <w:bCs/>
          <w:color w:val="000000"/>
          <w:spacing w:val="4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MERCOSUR,</w:t>
      </w:r>
      <w:r>
        <w:rPr>
          <w:rFonts w:eastAsia="Cambria"/>
          <w:bCs/>
          <w:color w:val="000000"/>
          <w:spacing w:val="4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centrado</w:t>
      </w:r>
      <w:r>
        <w:rPr>
          <w:rFonts w:eastAsia="Cambria"/>
          <w:bCs/>
          <w:color w:val="000000"/>
          <w:w w:val="98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1"/>
          <w:szCs w:val="24"/>
          <w:lang w:val="es-UY"/>
        </w:rPr>
        <w:t>en</w:t>
      </w:r>
      <w:r>
        <w:rPr>
          <w:rFonts w:eastAsia="Cambria"/>
          <w:bCs/>
          <w:color w:val="000000"/>
          <w:spacing w:val="105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3"/>
          <w:w w:val="105"/>
          <w:szCs w:val="24"/>
          <w:lang w:val="es-UY"/>
        </w:rPr>
        <w:t>la</w:t>
      </w:r>
      <w:r>
        <w:rPr>
          <w:rFonts w:eastAsia="Cambria"/>
          <w:bCs/>
          <w:color w:val="000000"/>
          <w:spacing w:val="106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discusión</w:t>
      </w:r>
      <w:r>
        <w:rPr>
          <w:rFonts w:eastAsia="Cambria"/>
          <w:bCs/>
          <w:color w:val="000000"/>
          <w:spacing w:val="106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sobre</w:t>
      </w:r>
      <w:r>
        <w:rPr>
          <w:rFonts w:eastAsia="Cambria"/>
          <w:bCs/>
          <w:color w:val="000000"/>
          <w:spacing w:val="99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transferencias:</w:t>
      </w:r>
      <w:r>
        <w:rPr>
          <w:rFonts w:eastAsia="Cambria"/>
          <w:bCs/>
          <w:color w:val="000000"/>
          <w:spacing w:val="110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sistemas</w:t>
      </w:r>
      <w:r>
        <w:rPr>
          <w:rFonts w:eastAsia="Cambria"/>
          <w:bCs/>
          <w:color w:val="000000"/>
          <w:spacing w:val="98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w w:val="101"/>
          <w:szCs w:val="24"/>
          <w:lang w:val="es-UY"/>
        </w:rPr>
        <w:t>de</w:t>
      </w:r>
      <w:r>
        <w:rPr>
          <w:rFonts w:eastAsia="Cambria"/>
          <w:bCs/>
          <w:color w:val="000000"/>
          <w:spacing w:val="10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información,</w:t>
      </w:r>
      <w:r>
        <w:rPr>
          <w:rFonts w:eastAsia="Cambria"/>
          <w:bCs/>
          <w:color w:val="000000"/>
          <w:w w:val="99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instrumentos</w:t>
      </w:r>
      <w:r>
        <w:rPr>
          <w:rFonts w:eastAsia="Cambria"/>
          <w:bCs/>
          <w:color w:val="000000"/>
          <w:spacing w:val="1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4"/>
          <w:w w:val="104"/>
          <w:szCs w:val="24"/>
          <w:lang w:val="es-UY"/>
        </w:rPr>
        <w:t>de</w:t>
      </w:r>
      <w:r>
        <w:rPr>
          <w:rFonts w:eastAsia="Cambria"/>
          <w:bCs/>
          <w:color w:val="000000"/>
          <w:w w:val="96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focalización</w:t>
      </w:r>
      <w:r>
        <w:rPr>
          <w:rFonts w:eastAsia="Cambria"/>
          <w:bCs/>
          <w:color w:val="000000"/>
          <w:spacing w:val="2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e</w:t>
      </w:r>
      <w:r>
        <w:rPr>
          <w:rFonts w:eastAsia="Cambria"/>
          <w:bCs/>
          <w:color w:val="000000"/>
          <w:w w:val="94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zCs w:val="24"/>
          <w:lang w:val="es-UY"/>
        </w:rPr>
        <w:t>inclusión</w:t>
      </w:r>
      <w:r>
        <w:rPr>
          <w:rFonts w:eastAsia="Cambria"/>
          <w:bCs/>
          <w:color w:val="000000"/>
          <w:spacing w:val="1"/>
          <w:szCs w:val="24"/>
          <w:lang w:val="es-UY"/>
        </w:rPr>
        <w:t xml:space="preserve"> </w:t>
      </w:r>
      <w:r>
        <w:rPr>
          <w:rFonts w:eastAsia="Cambria"/>
          <w:bCs/>
          <w:color w:val="000000"/>
          <w:spacing w:val="-4"/>
          <w:w w:val="105"/>
          <w:szCs w:val="24"/>
          <w:lang w:val="es-UY"/>
        </w:rPr>
        <w:t>digital.</w:t>
      </w:r>
    </w:p>
    <w:p w14:paraId="799C3E73" w14:textId="77777777" w:rsidR="00F207A8" w:rsidRDefault="004A2084">
      <w:pPr>
        <w:pStyle w:val="Sangradetextonormal"/>
        <w:numPr>
          <w:ilvl w:val="0"/>
          <w:numId w:val="3"/>
        </w:numPr>
        <w:jc w:val="both"/>
      </w:pPr>
      <w:r>
        <w:rPr>
          <w:rFonts w:ascii="Arial" w:eastAsia="Cambria" w:hAnsi="Arial" w:cs="Arial"/>
          <w:bCs/>
          <w:color w:val="000000"/>
          <w:spacing w:val="-2"/>
          <w:w w:val="102"/>
        </w:rPr>
        <w:t>Seminario</w:t>
      </w:r>
      <w:r>
        <w:rPr>
          <w:rFonts w:ascii="Arial" w:eastAsia="Cambria" w:hAnsi="Arial" w:cs="Arial"/>
          <w:bCs/>
          <w:color w:val="000000"/>
          <w:spacing w:val="42"/>
        </w:rPr>
        <w:t xml:space="preserve"> </w:t>
      </w:r>
      <w:r>
        <w:rPr>
          <w:rFonts w:ascii="Arial" w:eastAsia="Cambria" w:hAnsi="Arial" w:cs="Arial"/>
          <w:bCs/>
          <w:color w:val="000000"/>
        </w:rPr>
        <w:t>Internacional</w:t>
      </w:r>
      <w:r>
        <w:rPr>
          <w:rFonts w:ascii="Arial" w:eastAsia="Cambria" w:hAnsi="Arial" w:cs="Arial"/>
          <w:bCs/>
          <w:color w:val="000000"/>
          <w:spacing w:val="43"/>
        </w:rPr>
        <w:t xml:space="preserve"> </w:t>
      </w:r>
      <w:r>
        <w:rPr>
          <w:rFonts w:ascii="Arial" w:eastAsia="Cambria" w:hAnsi="Arial" w:cs="Arial"/>
          <w:bCs/>
          <w:color w:val="000000"/>
          <w:spacing w:val="-1"/>
        </w:rPr>
        <w:t>“Una</w:t>
      </w:r>
      <w:r>
        <w:rPr>
          <w:rFonts w:ascii="Arial" w:eastAsia="Cambria" w:hAnsi="Arial" w:cs="Arial"/>
          <w:bCs/>
          <w:color w:val="000000"/>
          <w:spacing w:val="46"/>
        </w:rPr>
        <w:t xml:space="preserve"> </w:t>
      </w:r>
      <w:r>
        <w:rPr>
          <w:rFonts w:ascii="Arial" w:eastAsia="Cambria" w:hAnsi="Arial" w:cs="Arial"/>
          <w:bCs/>
          <w:color w:val="000000"/>
          <w:spacing w:val="-1"/>
        </w:rPr>
        <w:t>nueva</w:t>
      </w:r>
      <w:r>
        <w:rPr>
          <w:rFonts w:ascii="Arial" w:eastAsia="Cambria" w:hAnsi="Arial" w:cs="Arial"/>
          <w:bCs/>
          <w:color w:val="000000"/>
          <w:spacing w:val="48"/>
        </w:rPr>
        <w:t xml:space="preserve"> </w:t>
      </w:r>
      <w:r>
        <w:rPr>
          <w:rFonts w:ascii="Arial" w:eastAsia="Cambria" w:hAnsi="Arial" w:cs="Arial"/>
          <w:bCs/>
          <w:color w:val="000000"/>
        </w:rPr>
        <w:t>mirada</w:t>
      </w:r>
      <w:r>
        <w:rPr>
          <w:rFonts w:ascii="Arial" w:eastAsia="Cambria" w:hAnsi="Arial" w:cs="Arial"/>
          <w:bCs/>
          <w:color w:val="000000"/>
          <w:spacing w:val="41"/>
        </w:rPr>
        <w:t xml:space="preserve"> </w:t>
      </w:r>
      <w:r>
        <w:rPr>
          <w:rFonts w:ascii="Arial" w:eastAsia="Cambria" w:hAnsi="Arial" w:cs="Arial"/>
          <w:bCs/>
          <w:color w:val="000000"/>
          <w:spacing w:val="-1"/>
        </w:rPr>
        <w:t>al</w:t>
      </w:r>
      <w:r>
        <w:rPr>
          <w:rFonts w:ascii="Arial" w:eastAsia="Cambria" w:hAnsi="Arial" w:cs="Arial"/>
          <w:bCs/>
          <w:color w:val="000000"/>
          <w:spacing w:val="46"/>
        </w:rPr>
        <w:t xml:space="preserve"> </w:t>
      </w:r>
      <w:r>
        <w:rPr>
          <w:rFonts w:ascii="Arial" w:eastAsia="Cambria" w:hAnsi="Arial" w:cs="Arial"/>
          <w:bCs/>
          <w:color w:val="000000"/>
        </w:rPr>
        <w:t>Plan</w:t>
      </w:r>
      <w:r>
        <w:rPr>
          <w:rFonts w:ascii="Arial" w:eastAsia="Cambria" w:hAnsi="Arial" w:cs="Arial"/>
          <w:bCs/>
          <w:color w:val="000000"/>
          <w:spacing w:val="45"/>
        </w:rPr>
        <w:t xml:space="preserve"> </w:t>
      </w:r>
      <w:r>
        <w:rPr>
          <w:rFonts w:ascii="Arial" w:eastAsia="Cambria" w:hAnsi="Arial" w:cs="Arial"/>
          <w:bCs/>
          <w:color w:val="000000"/>
        </w:rPr>
        <w:t>Estratégico</w:t>
      </w:r>
      <w:r>
        <w:rPr>
          <w:rFonts w:ascii="Arial" w:eastAsia="Cambria" w:hAnsi="Arial" w:cs="Arial"/>
          <w:bCs/>
          <w:color w:val="000000"/>
          <w:spacing w:val="40"/>
        </w:rPr>
        <w:t xml:space="preserve"> </w:t>
      </w:r>
      <w:r>
        <w:rPr>
          <w:rFonts w:ascii="Arial" w:eastAsia="Cambria" w:hAnsi="Arial" w:cs="Arial"/>
          <w:bCs/>
          <w:color w:val="000000"/>
          <w:spacing w:val="-4"/>
          <w:w w:val="104"/>
        </w:rPr>
        <w:t>de</w:t>
      </w:r>
      <w:r>
        <w:rPr>
          <w:rFonts w:ascii="Arial" w:eastAsia="Cambria" w:hAnsi="Arial" w:cs="Arial"/>
          <w:bCs/>
          <w:color w:val="000000"/>
        </w:rPr>
        <w:t xml:space="preserve"> Acción</w:t>
      </w:r>
      <w:r>
        <w:rPr>
          <w:rFonts w:ascii="Arial" w:eastAsia="Cambria" w:hAnsi="Arial" w:cs="Arial"/>
          <w:bCs/>
          <w:color w:val="000000"/>
          <w:spacing w:val="13"/>
        </w:rPr>
        <w:t xml:space="preserve"> </w:t>
      </w:r>
      <w:r>
        <w:rPr>
          <w:rFonts w:ascii="Arial" w:eastAsia="Cambria" w:hAnsi="Arial" w:cs="Arial"/>
          <w:bCs/>
          <w:color w:val="000000"/>
        </w:rPr>
        <w:t>Social</w:t>
      </w:r>
      <w:r>
        <w:rPr>
          <w:rFonts w:ascii="Arial" w:eastAsia="Cambria" w:hAnsi="Arial" w:cs="Arial"/>
          <w:bCs/>
          <w:color w:val="000000"/>
          <w:spacing w:val="12"/>
        </w:rPr>
        <w:t xml:space="preserve"> </w:t>
      </w:r>
      <w:r>
        <w:rPr>
          <w:rFonts w:ascii="Arial" w:eastAsia="Cambria" w:hAnsi="Arial" w:cs="Arial"/>
          <w:bCs/>
          <w:color w:val="000000"/>
        </w:rPr>
        <w:t>del</w:t>
      </w:r>
      <w:r>
        <w:rPr>
          <w:rFonts w:ascii="Arial" w:eastAsia="Cambria" w:hAnsi="Arial" w:cs="Arial"/>
          <w:bCs/>
          <w:color w:val="000000"/>
          <w:spacing w:val="16"/>
        </w:rPr>
        <w:t xml:space="preserve"> </w:t>
      </w:r>
      <w:r>
        <w:rPr>
          <w:rFonts w:ascii="Arial" w:eastAsia="Cambria" w:hAnsi="Arial" w:cs="Arial"/>
          <w:bCs/>
          <w:color w:val="000000"/>
        </w:rPr>
        <w:t>MERCOSUR</w:t>
      </w:r>
      <w:r>
        <w:rPr>
          <w:rFonts w:ascii="Arial" w:eastAsia="Cambria" w:hAnsi="Arial" w:cs="Arial"/>
          <w:bCs/>
          <w:color w:val="000000"/>
          <w:spacing w:val="10"/>
        </w:rPr>
        <w:t xml:space="preserve"> </w:t>
      </w:r>
      <w:r>
        <w:rPr>
          <w:rFonts w:ascii="Arial" w:eastAsia="Cambria" w:hAnsi="Arial" w:cs="Arial"/>
          <w:bCs/>
          <w:color w:val="000000"/>
        </w:rPr>
        <w:t>ante</w:t>
      </w:r>
      <w:r>
        <w:rPr>
          <w:rFonts w:ascii="Arial" w:eastAsia="Cambria" w:hAnsi="Arial" w:cs="Arial"/>
          <w:bCs/>
          <w:color w:val="000000"/>
          <w:spacing w:val="12"/>
        </w:rPr>
        <w:t xml:space="preserve"> </w:t>
      </w:r>
      <w:r>
        <w:rPr>
          <w:rFonts w:ascii="Arial" w:eastAsia="Cambria" w:hAnsi="Arial" w:cs="Arial"/>
          <w:bCs/>
          <w:color w:val="000000"/>
        </w:rPr>
        <w:t>los</w:t>
      </w:r>
      <w:r>
        <w:rPr>
          <w:rFonts w:ascii="Arial" w:eastAsia="Cambria" w:hAnsi="Arial" w:cs="Arial"/>
          <w:bCs/>
          <w:color w:val="000000"/>
          <w:spacing w:val="16"/>
        </w:rPr>
        <w:t xml:space="preserve"> </w:t>
      </w:r>
      <w:r>
        <w:rPr>
          <w:rFonts w:ascii="Arial" w:eastAsia="Cambria" w:hAnsi="Arial" w:cs="Arial"/>
          <w:bCs/>
          <w:color w:val="000000"/>
        </w:rPr>
        <w:t>aprendizajes</w:t>
      </w:r>
      <w:r>
        <w:rPr>
          <w:rFonts w:ascii="Arial" w:eastAsia="Cambria" w:hAnsi="Arial" w:cs="Arial"/>
          <w:bCs/>
          <w:color w:val="000000"/>
          <w:spacing w:val="6"/>
        </w:rPr>
        <w:t xml:space="preserve"> </w:t>
      </w:r>
      <w:r>
        <w:rPr>
          <w:rFonts w:ascii="Arial" w:eastAsia="Cambria" w:hAnsi="Arial" w:cs="Arial"/>
          <w:bCs/>
          <w:color w:val="000000"/>
          <w:spacing w:val="-4"/>
          <w:w w:val="104"/>
        </w:rPr>
        <w:t>de</w:t>
      </w:r>
      <w:r>
        <w:rPr>
          <w:rFonts w:ascii="Arial" w:eastAsia="Cambria" w:hAnsi="Arial" w:cs="Arial"/>
          <w:bCs/>
          <w:color w:val="000000"/>
          <w:spacing w:val="12"/>
        </w:rPr>
        <w:t xml:space="preserve"> </w:t>
      </w:r>
      <w:r>
        <w:rPr>
          <w:rFonts w:ascii="Arial" w:eastAsia="Cambria" w:hAnsi="Arial" w:cs="Arial"/>
          <w:bCs/>
          <w:color w:val="000000"/>
          <w:spacing w:val="1"/>
        </w:rPr>
        <w:t>la</w:t>
      </w:r>
      <w:r>
        <w:rPr>
          <w:rFonts w:ascii="Arial" w:eastAsia="Cambria" w:hAnsi="Arial" w:cs="Arial"/>
          <w:bCs/>
          <w:color w:val="000000"/>
          <w:spacing w:val="11"/>
        </w:rPr>
        <w:t xml:space="preserve"> </w:t>
      </w:r>
      <w:r>
        <w:rPr>
          <w:rFonts w:ascii="Arial" w:eastAsia="Cambria" w:hAnsi="Arial" w:cs="Arial"/>
          <w:bCs/>
          <w:color w:val="000000"/>
        </w:rPr>
        <w:t>pandemia</w:t>
      </w:r>
      <w:r>
        <w:rPr>
          <w:rFonts w:ascii="Arial" w:eastAsia="Cambria" w:hAnsi="Arial" w:cs="Arial"/>
          <w:bCs/>
          <w:color w:val="000000"/>
          <w:spacing w:val="12"/>
        </w:rPr>
        <w:t xml:space="preserve"> </w:t>
      </w:r>
      <w:r>
        <w:rPr>
          <w:rFonts w:ascii="Arial" w:eastAsia="Cambria" w:hAnsi="Arial" w:cs="Arial"/>
          <w:bCs/>
          <w:color w:val="000000"/>
        </w:rPr>
        <w:t>y</w:t>
      </w:r>
      <w:r>
        <w:rPr>
          <w:rFonts w:ascii="Arial" w:eastAsia="Cambria" w:hAnsi="Arial" w:cs="Arial"/>
          <w:bCs/>
          <w:color w:val="000000"/>
          <w:w w:val="99"/>
        </w:rPr>
        <w:t xml:space="preserve"> </w:t>
      </w:r>
      <w:r>
        <w:rPr>
          <w:rFonts w:ascii="Arial" w:eastAsia="Cambria" w:hAnsi="Arial" w:cs="Arial"/>
          <w:bCs/>
          <w:color w:val="000000"/>
          <w:spacing w:val="-3"/>
          <w:w w:val="105"/>
        </w:rPr>
        <w:t>la</w:t>
      </w:r>
      <w:r>
        <w:rPr>
          <w:rFonts w:ascii="Arial" w:eastAsia="Cambria" w:hAnsi="Arial" w:cs="Arial"/>
          <w:bCs/>
          <w:color w:val="000000"/>
          <w:spacing w:val="2"/>
        </w:rPr>
        <w:t xml:space="preserve"> </w:t>
      </w:r>
      <w:r>
        <w:rPr>
          <w:rFonts w:ascii="Arial" w:eastAsia="Cambria" w:hAnsi="Arial" w:cs="Arial"/>
          <w:bCs/>
          <w:color w:val="000000"/>
          <w:spacing w:val="-1"/>
        </w:rPr>
        <w:t>agenda</w:t>
      </w:r>
      <w:r>
        <w:rPr>
          <w:rFonts w:ascii="Arial" w:eastAsia="Cambria" w:hAnsi="Arial" w:cs="Arial"/>
          <w:bCs/>
          <w:color w:val="000000"/>
          <w:spacing w:val="3"/>
        </w:rPr>
        <w:t xml:space="preserve"> </w:t>
      </w:r>
      <w:r>
        <w:rPr>
          <w:rFonts w:ascii="Arial" w:eastAsia="Cambria" w:hAnsi="Arial" w:cs="Arial"/>
          <w:bCs/>
          <w:color w:val="000000"/>
          <w:spacing w:val="-1"/>
        </w:rPr>
        <w:t>2030</w:t>
      </w:r>
      <w:r>
        <w:rPr>
          <w:rFonts w:ascii="Arial" w:eastAsia="Cambria" w:hAnsi="Arial" w:cs="Arial"/>
          <w:bCs/>
          <w:color w:val="000000"/>
          <w:w w:val="6"/>
        </w:rPr>
        <w:t xml:space="preserve"> </w:t>
      </w:r>
      <w:r>
        <w:rPr>
          <w:rFonts w:ascii="Arial" w:eastAsia="Cambria" w:hAnsi="Arial" w:cs="Arial"/>
          <w:bCs/>
          <w:color w:val="000000"/>
        </w:rPr>
        <w:t>“.</w:t>
      </w:r>
    </w:p>
    <w:p w14:paraId="7A14C054" w14:textId="77777777" w:rsidR="00F207A8" w:rsidRPr="004A2084" w:rsidRDefault="004A2084">
      <w:pPr>
        <w:jc w:val="both"/>
        <w:rPr>
          <w:lang w:val="es-UY"/>
        </w:rPr>
      </w:pPr>
      <w:r>
        <w:rPr>
          <w:rFonts w:eastAsia="Batang"/>
          <w:bCs/>
          <w:lang w:val="es-UY" w:eastAsia="es-UY"/>
        </w:rPr>
        <w:t xml:space="preserve">El cronograma de actividades consta como </w:t>
      </w:r>
      <w:r>
        <w:rPr>
          <w:rFonts w:eastAsia="Batang"/>
          <w:b/>
          <w:lang w:val="es-UY" w:eastAsia="es-UY"/>
        </w:rPr>
        <w:t>Anexo V.</w:t>
      </w:r>
      <w:r>
        <w:rPr>
          <w:rFonts w:eastAsia="Batang"/>
          <w:bCs/>
          <w:lang w:val="es-UY" w:eastAsia="es-UY"/>
        </w:rPr>
        <w:t xml:space="preserve"> </w:t>
      </w:r>
    </w:p>
    <w:p w14:paraId="09234EC7" w14:textId="77777777" w:rsidR="00F207A8" w:rsidRDefault="00F207A8">
      <w:pPr>
        <w:jc w:val="both"/>
        <w:rPr>
          <w:rFonts w:eastAsia="Batang"/>
          <w:b/>
          <w:bCs/>
          <w:lang w:val="es-UY" w:eastAsia="es-UY"/>
        </w:rPr>
      </w:pPr>
    </w:p>
    <w:p w14:paraId="2A91F04D" w14:textId="6C31C423" w:rsidR="00F207A8" w:rsidRPr="004A2084" w:rsidRDefault="004A2084">
      <w:pPr>
        <w:jc w:val="both"/>
        <w:rPr>
          <w:lang w:val="es-UY"/>
        </w:rPr>
      </w:pPr>
      <w:r>
        <w:rPr>
          <w:rFonts w:eastAsia="Batang"/>
          <w:szCs w:val="24"/>
          <w:lang w:val="es-UY" w:eastAsia="es-UY"/>
        </w:rPr>
        <w:t>Las delegaciones plantearon acuerdo con los temas propuestos, que dan continuidad a lo trabajado en las PPT anteriores, así como posiciona nuevas temáticas, que podrán seguir siendo desarrolladas en el nuevo Plan de Trabajo 2023 – 2024.</w:t>
      </w:r>
    </w:p>
    <w:p w14:paraId="3BBC82CE" w14:textId="77777777" w:rsidR="00F207A8" w:rsidRDefault="00F207A8">
      <w:pPr>
        <w:jc w:val="both"/>
        <w:rPr>
          <w:rFonts w:eastAsia="Batang"/>
          <w:b/>
          <w:lang w:val="es-UY" w:eastAsia="es-UY"/>
        </w:rPr>
      </w:pPr>
    </w:p>
    <w:p w14:paraId="49F2E197" w14:textId="77777777" w:rsidR="00F207A8" w:rsidRPr="004A2084" w:rsidRDefault="004A2084">
      <w:pPr>
        <w:numPr>
          <w:ilvl w:val="0"/>
          <w:numId w:val="2"/>
        </w:numPr>
        <w:ind w:left="567" w:hanging="567"/>
        <w:jc w:val="both"/>
        <w:rPr>
          <w:lang w:val="es-UY"/>
        </w:rPr>
      </w:pPr>
      <w:r>
        <w:rPr>
          <w:rFonts w:eastAsia="Batang"/>
          <w:b/>
          <w:lang w:val="es-UY" w:eastAsia="es-UY"/>
        </w:rPr>
        <w:t xml:space="preserve">PROGRAMA DE TRABAJO DE LA RMADS </w:t>
      </w:r>
    </w:p>
    <w:p w14:paraId="05C54602" w14:textId="77777777" w:rsidR="00F207A8" w:rsidRDefault="00F207A8">
      <w:pPr>
        <w:jc w:val="both"/>
        <w:rPr>
          <w:rFonts w:eastAsia="Batang"/>
          <w:b/>
          <w:bCs/>
          <w:lang w:val="es-UY" w:eastAsia="es-UY"/>
        </w:rPr>
      </w:pPr>
    </w:p>
    <w:p w14:paraId="7C1B80A2" w14:textId="77777777" w:rsidR="00F207A8" w:rsidRPr="004A2084" w:rsidRDefault="004A2084">
      <w:pPr>
        <w:jc w:val="both"/>
        <w:rPr>
          <w:lang w:val="es-UY"/>
        </w:rPr>
      </w:pPr>
      <w:r>
        <w:rPr>
          <w:szCs w:val="24"/>
          <w:lang w:val="es-UY"/>
        </w:rPr>
        <w:t xml:space="preserve">La RMADS-GT tomó nota de la existencia de la plataforma digital para elaborar programas de trabajo y sus respectivos informes en el Sistema de Información MERCOSUR (SIM) conforme lo dispuesto en la Decisión CMC </w:t>
      </w:r>
      <w:proofErr w:type="spellStart"/>
      <w:r>
        <w:rPr>
          <w:szCs w:val="24"/>
          <w:lang w:val="es-UY"/>
        </w:rPr>
        <w:t>N°</w:t>
      </w:r>
      <w:proofErr w:type="spellEnd"/>
      <w:r>
        <w:rPr>
          <w:szCs w:val="24"/>
          <w:lang w:val="es-UY"/>
        </w:rPr>
        <w:t xml:space="preserve"> 36/10. </w:t>
      </w:r>
    </w:p>
    <w:p w14:paraId="4622B2C0" w14:textId="77777777" w:rsidR="00F207A8" w:rsidRDefault="00F207A8">
      <w:pPr>
        <w:jc w:val="both"/>
        <w:rPr>
          <w:szCs w:val="24"/>
          <w:lang w:val="es-UY"/>
        </w:rPr>
      </w:pPr>
    </w:p>
    <w:p w14:paraId="3C3038CE" w14:textId="77777777" w:rsidR="00F207A8" w:rsidRPr="004A2084" w:rsidRDefault="004A2084">
      <w:pPr>
        <w:contextualSpacing/>
        <w:jc w:val="both"/>
        <w:rPr>
          <w:lang w:val="es-UY"/>
        </w:rPr>
      </w:pPr>
      <w:r>
        <w:rPr>
          <w:bCs/>
          <w:szCs w:val="24"/>
          <w:lang w:val="es-UY"/>
        </w:rPr>
        <w:t>Asimismo, la PPTU informó que participó de la capacitación realizada por parte de la SM sobre la utilización del sistema informático de monitoreo de la productividad de los foros y sus Programas de Trabajo.</w:t>
      </w:r>
    </w:p>
    <w:p w14:paraId="21001480" w14:textId="77777777" w:rsidR="00F207A8" w:rsidRDefault="00F207A8">
      <w:pPr>
        <w:jc w:val="both"/>
        <w:rPr>
          <w:bCs/>
          <w:szCs w:val="24"/>
          <w:lang w:val="es-UY"/>
        </w:rPr>
      </w:pPr>
    </w:p>
    <w:p w14:paraId="1B1F27ED" w14:textId="24917BBA" w:rsidR="00F207A8" w:rsidRPr="004A2084" w:rsidRDefault="004A2084">
      <w:pPr>
        <w:jc w:val="both"/>
        <w:rPr>
          <w:lang w:val="es-UY"/>
        </w:rPr>
      </w:pPr>
      <w:r>
        <w:rPr>
          <w:szCs w:val="24"/>
          <w:lang w:val="es-UY"/>
        </w:rPr>
        <w:t>En ese sentido, las delegaciones acordaron gestionar la nómina del acceso de cada Estado Parte, a través de sus respectivas cancillerías en comunicación con la SM, para el acceso a la Plataforma de elaboración de programas de trabajo en el SIM, con vistas a elaborar el informe de cumplimiento 2021-2022 y el próximo programa de trabajo 2023-2024.</w:t>
      </w:r>
    </w:p>
    <w:p w14:paraId="154B7622" w14:textId="77777777" w:rsidR="00F207A8" w:rsidRDefault="00F207A8">
      <w:pPr>
        <w:ind w:left="720"/>
        <w:rPr>
          <w:rFonts w:eastAsia="Calibri"/>
          <w:bCs/>
          <w:spacing w:val="1"/>
          <w:szCs w:val="24"/>
          <w:lang w:val="es-UY" w:eastAsia="en-US"/>
        </w:rPr>
      </w:pPr>
    </w:p>
    <w:p w14:paraId="0AFFB153" w14:textId="77777777" w:rsidR="00F207A8" w:rsidRPr="004A2084" w:rsidRDefault="004A2084">
      <w:pPr>
        <w:jc w:val="both"/>
        <w:rPr>
          <w:lang w:val="es-UY"/>
        </w:rPr>
      </w:pPr>
      <w:r>
        <w:rPr>
          <w:rFonts w:eastAsia="Calibri"/>
          <w:spacing w:val="1"/>
          <w:szCs w:val="24"/>
          <w:lang w:val="es-UY" w:eastAsia="en-US"/>
        </w:rPr>
        <w:t>En ese contexto, acordaron realizar una reunión para trabajar en el borrador de ambos documentos en el mes de octubre, fecha a confirmar.</w:t>
      </w:r>
    </w:p>
    <w:p w14:paraId="0E426EC2" w14:textId="77777777" w:rsidR="00F207A8" w:rsidRDefault="00F207A8">
      <w:pPr>
        <w:jc w:val="both"/>
        <w:rPr>
          <w:rFonts w:eastAsia="Batang"/>
          <w:bCs/>
          <w:spacing w:val="1"/>
          <w:szCs w:val="24"/>
          <w:lang w:val="es-UY" w:eastAsia="es-UY"/>
        </w:rPr>
      </w:pPr>
    </w:p>
    <w:p w14:paraId="259FC565" w14:textId="77777777" w:rsidR="00F207A8" w:rsidRDefault="00F207A8">
      <w:pPr>
        <w:jc w:val="both"/>
        <w:rPr>
          <w:rFonts w:eastAsia="Batang"/>
          <w:bCs/>
          <w:spacing w:val="1"/>
          <w:szCs w:val="24"/>
          <w:lang w:val="es-UY" w:eastAsia="es-UY"/>
        </w:rPr>
      </w:pPr>
    </w:p>
    <w:p w14:paraId="7D648104" w14:textId="77777777" w:rsidR="00F207A8" w:rsidRDefault="004A2084">
      <w:pPr>
        <w:pStyle w:val="Sangradetextonormal"/>
        <w:spacing w:after="0"/>
        <w:ind w:left="0"/>
        <w:jc w:val="both"/>
      </w:pPr>
      <w:r>
        <w:rPr>
          <w:rFonts w:ascii="Arial" w:hAnsi="Arial" w:cs="Arial"/>
          <w:b/>
        </w:rPr>
        <w:t>PRÓXIMA REUNIÓN</w:t>
      </w:r>
    </w:p>
    <w:p w14:paraId="13B661AE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b/>
        </w:rPr>
      </w:pPr>
    </w:p>
    <w:p w14:paraId="56CE00FD" w14:textId="77777777" w:rsidR="00F207A8" w:rsidRDefault="004A2084">
      <w:pPr>
        <w:pStyle w:val="Sangradetextonormal"/>
        <w:spacing w:after="0"/>
        <w:ind w:left="0"/>
        <w:jc w:val="both"/>
      </w:pPr>
      <w:r>
        <w:rPr>
          <w:rFonts w:ascii="Arial" w:hAnsi="Arial" w:cs="Arial"/>
        </w:rPr>
        <w:t>La próxima reunión del RMADS-GT será convocada oportunamente por la PPT.</w:t>
      </w:r>
    </w:p>
    <w:p w14:paraId="3808CD44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b/>
        </w:rPr>
      </w:pPr>
    </w:p>
    <w:p w14:paraId="44B77DFF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b/>
        </w:rPr>
      </w:pPr>
    </w:p>
    <w:p w14:paraId="4E6986BD" w14:textId="77777777" w:rsidR="00F207A8" w:rsidRDefault="004A2084">
      <w:pPr>
        <w:pStyle w:val="Sangradetextonormal"/>
        <w:spacing w:after="0"/>
        <w:ind w:left="0"/>
        <w:jc w:val="both"/>
      </w:pPr>
      <w:r>
        <w:rPr>
          <w:rFonts w:ascii="Arial" w:hAnsi="Arial" w:cs="Arial"/>
          <w:b/>
        </w:rPr>
        <w:t>AGRADECIMIENTO</w:t>
      </w:r>
    </w:p>
    <w:p w14:paraId="4162D81A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b/>
        </w:rPr>
      </w:pPr>
    </w:p>
    <w:p w14:paraId="08093650" w14:textId="395253AA" w:rsidR="00F207A8" w:rsidRDefault="004A2084">
      <w:pPr>
        <w:pStyle w:val="Sangradetextonormal"/>
        <w:spacing w:after="0"/>
        <w:ind w:left="0"/>
        <w:jc w:val="both"/>
      </w:pPr>
      <w:r>
        <w:rPr>
          <w:rFonts w:ascii="Arial" w:hAnsi="Arial" w:cs="Arial"/>
          <w:bCs/>
        </w:rPr>
        <w:t xml:space="preserve">Las delegaciones agradecieron a la PPTU la organización de la reunión, así como el apoyo del ISM y de la SM. </w:t>
      </w:r>
    </w:p>
    <w:p w14:paraId="64755EDF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bCs/>
        </w:rPr>
      </w:pPr>
    </w:p>
    <w:p w14:paraId="05C5799E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</w:rPr>
      </w:pPr>
    </w:p>
    <w:p w14:paraId="03D74565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b/>
        </w:rPr>
      </w:pPr>
    </w:p>
    <w:p w14:paraId="748DE07F" w14:textId="77777777" w:rsidR="00F207A8" w:rsidRDefault="004A2084">
      <w:pPr>
        <w:pStyle w:val="Sangradetextonormal"/>
        <w:spacing w:after="0"/>
        <w:ind w:left="0"/>
        <w:jc w:val="both"/>
      </w:pPr>
      <w:r>
        <w:rPr>
          <w:rFonts w:ascii="Arial" w:hAnsi="Arial" w:cs="Arial"/>
          <w:b/>
        </w:rPr>
        <w:lastRenderedPageBreak/>
        <w:t>ANEXOS</w:t>
      </w:r>
    </w:p>
    <w:p w14:paraId="01EA59CF" w14:textId="77777777" w:rsidR="00F207A8" w:rsidRDefault="00F207A8">
      <w:pPr>
        <w:tabs>
          <w:tab w:val="center" w:pos="4819"/>
          <w:tab w:val="right" w:pos="9071"/>
        </w:tabs>
        <w:jc w:val="both"/>
        <w:rPr>
          <w:b/>
          <w:lang w:val="es-ES" w:eastAsia="pt-BR"/>
        </w:rPr>
      </w:pPr>
    </w:p>
    <w:p w14:paraId="1683FC72" w14:textId="77777777" w:rsidR="00F207A8" w:rsidRPr="004A2084" w:rsidRDefault="004A2084">
      <w:pPr>
        <w:tabs>
          <w:tab w:val="center" w:pos="4819"/>
          <w:tab w:val="right" w:pos="9071"/>
        </w:tabs>
        <w:jc w:val="both"/>
        <w:rPr>
          <w:lang w:val="es-UY"/>
        </w:rPr>
      </w:pPr>
      <w:r>
        <w:rPr>
          <w:lang w:val="es-ES" w:eastAsia="pt-BR"/>
        </w:rPr>
        <w:t>Los Anexos que forman parte del Acta son los siguientes:</w:t>
      </w:r>
    </w:p>
    <w:p w14:paraId="60785544" w14:textId="77777777" w:rsidR="00F207A8" w:rsidRDefault="00F207A8">
      <w:pPr>
        <w:pStyle w:val="Sangradetextonormal"/>
        <w:spacing w:after="0"/>
        <w:ind w:left="0"/>
        <w:jc w:val="both"/>
        <w:rPr>
          <w:rFonts w:ascii="Arial" w:hAnsi="Arial" w:cs="Arial"/>
          <w:lang w:eastAsia="pt-BR"/>
        </w:rPr>
      </w:pPr>
    </w:p>
    <w:tbl>
      <w:tblPr>
        <w:tblW w:w="902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7676"/>
      </w:tblGrid>
      <w:tr w:rsidR="00F207A8" w14:paraId="31B39180" w14:textId="77777777"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6BF6DC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bCs/>
                <w:lang w:val="pt-BR"/>
              </w:rPr>
              <w:t>Anexo I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FEA11A3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lang w:val="pt-BR"/>
              </w:rPr>
              <w:t>Lista de Participantes</w:t>
            </w:r>
          </w:p>
        </w:tc>
      </w:tr>
      <w:tr w:rsidR="00F207A8" w14:paraId="610A8F8F" w14:textId="77777777"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E1BBEF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bCs/>
                <w:lang w:val="pt-BR"/>
              </w:rPr>
              <w:t>Anexo II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F390E5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lang w:val="pt-BR"/>
              </w:rPr>
              <w:t>Agenda</w:t>
            </w:r>
          </w:p>
        </w:tc>
      </w:tr>
      <w:tr w:rsidR="00F207A8" w:rsidRPr="00180803" w14:paraId="290C2435" w14:textId="77777777"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325037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bCs/>
                <w:lang w:val="pt-BR"/>
              </w:rPr>
              <w:t>Anexo III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3C4411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bCs/>
              </w:rPr>
              <w:t>Propuesta de agenda para la reunión de Ministros</w:t>
            </w:r>
            <w:r w:rsidRPr="004A2084">
              <w:rPr>
                <w:rFonts w:ascii="Arial" w:hAnsi="Arial" w:cs="Arial"/>
                <w:lang w:val="es-UY"/>
              </w:rPr>
              <w:t xml:space="preserve"> </w:t>
            </w:r>
          </w:p>
        </w:tc>
      </w:tr>
      <w:tr w:rsidR="00F207A8" w:rsidRPr="00180803" w14:paraId="79937940" w14:textId="77777777"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1D5CB89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bCs/>
                <w:lang w:val="pt-BR"/>
              </w:rPr>
              <w:t>Anexo IV</w:t>
            </w:r>
          </w:p>
        </w:tc>
        <w:tc>
          <w:tcPr>
            <w:tcW w:w="7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EE2F26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lang w:val="es-UY"/>
              </w:rPr>
              <w:t>Propuesta de párrafo para la Declaración de Ministros de Desarrollo Social de los Estados Partes del MERCOSUR</w:t>
            </w:r>
          </w:p>
        </w:tc>
      </w:tr>
      <w:tr w:rsidR="00F207A8" w14:paraId="1A41C784" w14:textId="77777777">
        <w:tc>
          <w:tcPr>
            <w:tcW w:w="1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9F9226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b/>
                <w:bCs/>
                <w:lang w:val="pt-BR"/>
              </w:rPr>
              <w:t>Anexo V</w:t>
            </w:r>
          </w:p>
        </w:tc>
        <w:tc>
          <w:tcPr>
            <w:tcW w:w="7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9B6860E" w14:textId="77777777" w:rsidR="00F207A8" w:rsidRDefault="004A2084">
            <w:pPr>
              <w:pStyle w:val="Sangradetextonormal"/>
              <w:spacing w:after="0"/>
              <w:ind w:left="0"/>
              <w:jc w:val="both"/>
            </w:pPr>
            <w:r>
              <w:rPr>
                <w:rFonts w:ascii="Arial" w:hAnsi="Arial" w:cs="Arial"/>
                <w:lang w:val="es-UY"/>
              </w:rPr>
              <w:t>Cronograma de Actividades</w:t>
            </w:r>
          </w:p>
        </w:tc>
      </w:tr>
    </w:tbl>
    <w:p w14:paraId="688FD32A" w14:textId="77777777" w:rsidR="00F207A8" w:rsidRDefault="00F207A8">
      <w:pPr>
        <w:rPr>
          <w:lang w:val="es-ES"/>
        </w:rPr>
      </w:pPr>
    </w:p>
    <w:p w14:paraId="70A4E5A5" w14:textId="77777777" w:rsidR="00F207A8" w:rsidRDefault="00F207A8">
      <w:pPr>
        <w:rPr>
          <w:lang w:val="es-UY"/>
        </w:rPr>
      </w:pPr>
    </w:p>
    <w:p w14:paraId="010AE0A8" w14:textId="77777777" w:rsidR="00F207A8" w:rsidRDefault="00F207A8">
      <w:pPr>
        <w:rPr>
          <w:lang w:val="es-ES"/>
        </w:rPr>
      </w:pPr>
    </w:p>
    <w:p w14:paraId="19594E4C" w14:textId="77777777" w:rsidR="00F207A8" w:rsidRDefault="00F207A8">
      <w:pPr>
        <w:rPr>
          <w:lang w:val="es-ES"/>
        </w:rPr>
      </w:pPr>
    </w:p>
    <w:p w14:paraId="121D751B" w14:textId="77777777" w:rsidR="00F207A8" w:rsidRDefault="00F207A8">
      <w:pPr>
        <w:rPr>
          <w:lang w:val="es-ES"/>
        </w:rPr>
      </w:pPr>
    </w:p>
    <w:p w14:paraId="0F225455" w14:textId="77777777" w:rsidR="00F207A8" w:rsidRDefault="00F207A8">
      <w:pPr>
        <w:rPr>
          <w:lang w:val="es-ES"/>
        </w:rPr>
      </w:pPr>
    </w:p>
    <w:p w14:paraId="3309EF99" w14:textId="77777777" w:rsidR="00F207A8" w:rsidRDefault="00F207A8">
      <w:pPr>
        <w:keepNext/>
        <w:tabs>
          <w:tab w:val="left" w:pos="0"/>
        </w:tabs>
        <w:jc w:val="both"/>
        <w:rPr>
          <w:b/>
          <w:szCs w:val="24"/>
          <w:lang w:val="es-ES" w:eastAsia="ar-SA"/>
        </w:rPr>
      </w:pPr>
    </w:p>
    <w:tbl>
      <w:tblPr>
        <w:tblW w:w="8295" w:type="dxa"/>
        <w:tblInd w:w="113" w:type="dxa"/>
        <w:tblLook w:val="0000" w:firstRow="0" w:lastRow="0" w:firstColumn="0" w:lastColumn="0" w:noHBand="0" w:noVBand="0"/>
      </w:tblPr>
      <w:tblGrid>
        <w:gridCol w:w="4222"/>
        <w:gridCol w:w="4073"/>
      </w:tblGrid>
      <w:tr w:rsidR="00F207A8" w:rsidRPr="00180803" w14:paraId="0255C419" w14:textId="77777777" w:rsidTr="00180803">
        <w:tc>
          <w:tcPr>
            <w:tcW w:w="4221" w:type="dxa"/>
            <w:shd w:val="clear" w:color="auto" w:fill="auto"/>
            <w:tcMar>
              <w:left w:w="108" w:type="dxa"/>
            </w:tcMar>
            <w:vAlign w:val="center"/>
          </w:tcPr>
          <w:p w14:paraId="1F3990F2" w14:textId="77777777" w:rsidR="00F207A8" w:rsidRPr="004A2084" w:rsidRDefault="00F207A8">
            <w:pPr>
              <w:snapToGrid w:val="0"/>
              <w:jc w:val="both"/>
              <w:rPr>
                <w:b/>
                <w:szCs w:val="24"/>
                <w:lang w:val="es-UY"/>
              </w:rPr>
            </w:pPr>
          </w:p>
          <w:p w14:paraId="7E7A5343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35D93481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68BFFE2B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2886B880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5360CA29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4338618F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65037C8B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51CDD948" w14:textId="77777777" w:rsidR="00F207A8" w:rsidRPr="004A2084" w:rsidRDefault="004A2084">
            <w:pPr>
              <w:jc w:val="both"/>
              <w:rPr>
                <w:lang w:val="es-UY"/>
              </w:rPr>
            </w:pPr>
            <w:r w:rsidRPr="004A2084">
              <w:rPr>
                <w:b/>
                <w:bCs/>
                <w:szCs w:val="24"/>
                <w:lang w:val="es-UY"/>
              </w:rPr>
              <w:t>_____________________________</w:t>
            </w:r>
          </w:p>
          <w:p w14:paraId="61157180" w14:textId="77777777" w:rsidR="00F207A8" w:rsidRPr="004A2084" w:rsidRDefault="004A2084">
            <w:pPr>
              <w:jc w:val="both"/>
              <w:rPr>
                <w:lang w:val="es-UY"/>
              </w:rPr>
            </w:pPr>
            <w:r w:rsidRPr="004A2084">
              <w:rPr>
                <w:szCs w:val="24"/>
                <w:lang w:val="es-UY"/>
              </w:rPr>
              <w:t>Por la Delegación de Argentina</w:t>
            </w:r>
          </w:p>
          <w:p w14:paraId="0EB02D3F" w14:textId="77777777" w:rsidR="00F207A8" w:rsidRPr="004A2084" w:rsidRDefault="004A2084">
            <w:pPr>
              <w:pStyle w:val="Prrafodelista1"/>
              <w:tabs>
                <w:tab w:val="center" w:pos="4612"/>
              </w:tabs>
              <w:spacing w:before="0" w:after="200"/>
              <w:ind w:left="0"/>
              <w:jc w:val="center"/>
              <w:rPr>
                <w:lang w:val="es-UY"/>
              </w:rPr>
            </w:pPr>
            <w:r w:rsidRPr="004A2084">
              <w:rPr>
                <w:b/>
                <w:szCs w:val="24"/>
                <w:lang w:val="es-UY"/>
              </w:rPr>
              <w:t xml:space="preserve">Mariana </w:t>
            </w:r>
            <w:proofErr w:type="spellStart"/>
            <w:r w:rsidRPr="004A2084">
              <w:rPr>
                <w:b/>
                <w:szCs w:val="24"/>
                <w:lang w:val="es-UY"/>
              </w:rPr>
              <w:t>Perez</w:t>
            </w:r>
            <w:proofErr w:type="spellEnd"/>
            <w:r w:rsidRPr="004A2084">
              <w:rPr>
                <w:b/>
                <w:szCs w:val="24"/>
                <w:lang w:val="es-UY"/>
              </w:rPr>
              <w:t xml:space="preserve"> Espinosa</w:t>
            </w:r>
          </w:p>
        </w:tc>
        <w:tc>
          <w:tcPr>
            <w:tcW w:w="4073" w:type="dxa"/>
            <w:shd w:val="clear" w:color="auto" w:fill="auto"/>
            <w:tcMar>
              <w:left w:w="108" w:type="dxa"/>
            </w:tcMar>
            <w:vAlign w:val="center"/>
          </w:tcPr>
          <w:p w14:paraId="17C47306" w14:textId="77777777" w:rsidR="00F207A8" w:rsidRPr="004A2084" w:rsidRDefault="00F207A8">
            <w:pPr>
              <w:snapToGrid w:val="0"/>
              <w:jc w:val="both"/>
              <w:rPr>
                <w:b/>
                <w:szCs w:val="24"/>
                <w:lang w:val="es-UY"/>
              </w:rPr>
            </w:pPr>
          </w:p>
          <w:p w14:paraId="667D7C4D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77168EFB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37781A70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159AF9DB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756FFEC0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13639221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6DE9C26B" w14:textId="77777777" w:rsidR="00F207A8" w:rsidRPr="004A2084" w:rsidRDefault="004A2084">
            <w:pPr>
              <w:jc w:val="both"/>
              <w:rPr>
                <w:lang w:val="es-UY"/>
              </w:rPr>
            </w:pPr>
            <w:r w:rsidRPr="004A2084">
              <w:rPr>
                <w:b/>
                <w:szCs w:val="24"/>
                <w:lang w:val="es-UY"/>
              </w:rPr>
              <w:t>___________________________</w:t>
            </w:r>
          </w:p>
          <w:p w14:paraId="3BD4792F" w14:textId="77777777" w:rsidR="00F207A8" w:rsidRPr="004A2084" w:rsidRDefault="004A2084">
            <w:pPr>
              <w:jc w:val="center"/>
              <w:rPr>
                <w:lang w:val="es-UY"/>
              </w:rPr>
            </w:pPr>
            <w:r w:rsidRPr="004A2084">
              <w:rPr>
                <w:szCs w:val="24"/>
                <w:lang w:val="es-UY"/>
              </w:rPr>
              <w:t>Por la Delegación de Brasil</w:t>
            </w:r>
          </w:p>
          <w:p w14:paraId="6139D2B8" w14:textId="77777777" w:rsidR="00F207A8" w:rsidRPr="004A2084" w:rsidRDefault="004A2084">
            <w:pPr>
              <w:jc w:val="center"/>
              <w:rPr>
                <w:lang w:val="es-UY"/>
              </w:rPr>
            </w:pPr>
            <w:r w:rsidRPr="004A2084">
              <w:rPr>
                <w:b/>
                <w:szCs w:val="24"/>
                <w:lang w:val="es-UY"/>
              </w:rPr>
              <w:t>Pietra Couto</w:t>
            </w:r>
          </w:p>
        </w:tc>
      </w:tr>
      <w:tr w:rsidR="00F207A8" w:rsidRPr="00180803" w14:paraId="77ED3661" w14:textId="77777777" w:rsidTr="00180803">
        <w:tc>
          <w:tcPr>
            <w:tcW w:w="4221" w:type="dxa"/>
            <w:shd w:val="clear" w:color="auto" w:fill="auto"/>
            <w:tcMar>
              <w:left w:w="108" w:type="dxa"/>
            </w:tcMar>
            <w:vAlign w:val="center"/>
          </w:tcPr>
          <w:p w14:paraId="2F50B219" w14:textId="77777777" w:rsidR="00F207A8" w:rsidRPr="004A2084" w:rsidRDefault="00F207A8">
            <w:pPr>
              <w:snapToGrid w:val="0"/>
              <w:jc w:val="both"/>
              <w:rPr>
                <w:b/>
                <w:szCs w:val="24"/>
                <w:lang w:val="es-UY"/>
              </w:rPr>
            </w:pPr>
          </w:p>
          <w:p w14:paraId="45CD39B5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6D2BB050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4017EBEB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70C25DC6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6B94791A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39F6C42B" w14:textId="77777777" w:rsidR="00F207A8" w:rsidRPr="004A2084" w:rsidRDefault="004A2084">
            <w:pPr>
              <w:jc w:val="both"/>
              <w:rPr>
                <w:lang w:val="es-UY"/>
              </w:rPr>
            </w:pPr>
            <w:r w:rsidRPr="004A2084">
              <w:rPr>
                <w:b/>
                <w:szCs w:val="24"/>
                <w:lang w:val="es-UY"/>
              </w:rPr>
              <w:t>_____________________________</w:t>
            </w:r>
          </w:p>
          <w:p w14:paraId="4AD08AD9" w14:textId="77777777" w:rsidR="00F207A8" w:rsidRPr="004A2084" w:rsidRDefault="004A2084">
            <w:pPr>
              <w:jc w:val="center"/>
              <w:rPr>
                <w:lang w:val="es-UY"/>
              </w:rPr>
            </w:pPr>
            <w:r w:rsidRPr="004A2084">
              <w:rPr>
                <w:bCs/>
                <w:szCs w:val="24"/>
                <w:lang w:val="es-UY"/>
              </w:rPr>
              <w:t>Por la Delegación</w:t>
            </w:r>
            <w:r w:rsidRPr="004A2084">
              <w:rPr>
                <w:szCs w:val="24"/>
                <w:lang w:val="es-UY"/>
              </w:rPr>
              <w:t xml:space="preserve"> de Paraguay</w:t>
            </w:r>
          </w:p>
          <w:p w14:paraId="3D6B8FE2" w14:textId="77777777" w:rsidR="00F207A8" w:rsidRPr="004A2084" w:rsidRDefault="004A2084">
            <w:pPr>
              <w:jc w:val="center"/>
              <w:rPr>
                <w:lang w:val="es-UY"/>
              </w:rPr>
            </w:pPr>
            <w:r w:rsidRPr="004A2084">
              <w:rPr>
                <w:b/>
                <w:szCs w:val="24"/>
                <w:lang w:val="es-UY"/>
              </w:rPr>
              <w:t>José Soler</w:t>
            </w:r>
          </w:p>
          <w:p w14:paraId="627B9DE7" w14:textId="77777777" w:rsidR="00F207A8" w:rsidRPr="004A2084" w:rsidRDefault="00F207A8">
            <w:pPr>
              <w:jc w:val="both"/>
              <w:rPr>
                <w:szCs w:val="24"/>
                <w:lang w:val="es-UY"/>
              </w:rPr>
            </w:pPr>
          </w:p>
        </w:tc>
        <w:tc>
          <w:tcPr>
            <w:tcW w:w="4073" w:type="dxa"/>
            <w:shd w:val="clear" w:color="auto" w:fill="auto"/>
            <w:tcMar>
              <w:left w:w="108" w:type="dxa"/>
            </w:tcMar>
            <w:vAlign w:val="center"/>
          </w:tcPr>
          <w:p w14:paraId="3B6587BA" w14:textId="77777777" w:rsidR="00F207A8" w:rsidRPr="004A2084" w:rsidRDefault="00F207A8">
            <w:pPr>
              <w:snapToGrid w:val="0"/>
              <w:jc w:val="both"/>
              <w:rPr>
                <w:b/>
                <w:szCs w:val="24"/>
                <w:lang w:val="es-UY"/>
              </w:rPr>
            </w:pPr>
          </w:p>
          <w:p w14:paraId="4114B81F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52E85706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365F723F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06AEB867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77E4EEE7" w14:textId="77777777" w:rsidR="00F207A8" w:rsidRPr="004A2084" w:rsidRDefault="00F207A8">
            <w:pPr>
              <w:jc w:val="both"/>
              <w:rPr>
                <w:b/>
                <w:szCs w:val="24"/>
                <w:lang w:val="es-UY"/>
              </w:rPr>
            </w:pPr>
          </w:p>
          <w:p w14:paraId="24AE098F" w14:textId="77777777" w:rsidR="00F207A8" w:rsidRPr="004A2084" w:rsidRDefault="004A2084">
            <w:pPr>
              <w:jc w:val="both"/>
              <w:rPr>
                <w:lang w:val="es-UY"/>
              </w:rPr>
            </w:pPr>
            <w:r w:rsidRPr="004A2084">
              <w:rPr>
                <w:b/>
                <w:bCs/>
                <w:szCs w:val="24"/>
                <w:lang w:val="es-UY"/>
              </w:rPr>
              <w:t>__________________________</w:t>
            </w:r>
          </w:p>
          <w:p w14:paraId="43B16D52" w14:textId="77777777" w:rsidR="00F207A8" w:rsidRPr="004A2084" w:rsidRDefault="004A2084">
            <w:pPr>
              <w:jc w:val="center"/>
              <w:rPr>
                <w:lang w:val="es-UY"/>
              </w:rPr>
            </w:pPr>
            <w:r w:rsidRPr="004A2084">
              <w:rPr>
                <w:szCs w:val="24"/>
                <w:lang w:val="es-UY"/>
              </w:rPr>
              <w:t>Por la Delegación</w:t>
            </w:r>
            <w:r>
              <w:rPr>
                <w:szCs w:val="24"/>
                <w:lang w:val="es-UY"/>
              </w:rPr>
              <w:t xml:space="preserve"> de Uruguay</w:t>
            </w:r>
          </w:p>
          <w:p w14:paraId="08BBA960" w14:textId="77777777" w:rsidR="00F207A8" w:rsidRPr="004A2084" w:rsidRDefault="004A2084">
            <w:pPr>
              <w:jc w:val="center"/>
              <w:rPr>
                <w:lang w:val="es-UY"/>
              </w:rPr>
            </w:pPr>
            <w:proofErr w:type="spellStart"/>
            <w:r>
              <w:rPr>
                <w:b/>
                <w:szCs w:val="24"/>
                <w:lang w:val="es-UY"/>
              </w:rPr>
              <w:t>Yanella</w:t>
            </w:r>
            <w:proofErr w:type="spellEnd"/>
            <w:r>
              <w:rPr>
                <w:b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Cs w:val="24"/>
                <w:lang w:val="es-UY"/>
              </w:rPr>
              <w:t>Posente</w:t>
            </w:r>
            <w:proofErr w:type="spellEnd"/>
          </w:p>
          <w:p w14:paraId="225D7F66" w14:textId="77777777" w:rsidR="00F207A8" w:rsidRDefault="00F207A8">
            <w:pPr>
              <w:jc w:val="both"/>
              <w:rPr>
                <w:szCs w:val="24"/>
                <w:lang w:val="es-UY"/>
              </w:rPr>
            </w:pPr>
          </w:p>
        </w:tc>
      </w:tr>
    </w:tbl>
    <w:p w14:paraId="624C2EA2" w14:textId="77777777" w:rsidR="00F207A8" w:rsidRPr="004A2084" w:rsidRDefault="00F207A8">
      <w:pPr>
        <w:rPr>
          <w:lang w:val="es-UY"/>
        </w:rPr>
      </w:pPr>
    </w:p>
    <w:sectPr w:rsidR="00F207A8" w:rsidRPr="004A20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1701" w:bottom="1416" w:left="1701" w:header="680" w:footer="5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1612" w14:textId="77777777" w:rsidR="00927D17" w:rsidRDefault="004A2084">
      <w:r>
        <w:separator/>
      </w:r>
    </w:p>
  </w:endnote>
  <w:endnote w:type="continuationSeparator" w:id="0">
    <w:p w14:paraId="13105FE3" w14:textId="77777777" w:rsidR="00927D17" w:rsidRDefault="004A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29D4" w14:textId="77777777" w:rsidR="00F207A8" w:rsidRDefault="004A2084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DF2820E" w14:textId="77777777" w:rsidR="00F207A8" w:rsidRDefault="00F207A8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B46B" w14:textId="77777777" w:rsidR="00F207A8" w:rsidRPr="004A2084" w:rsidRDefault="004A2084">
    <w:pPr>
      <w:tabs>
        <w:tab w:val="center" w:pos="4419"/>
        <w:tab w:val="right" w:pos="8838"/>
      </w:tabs>
      <w:jc w:val="center"/>
      <w:rPr>
        <w:lang w:val="es-UY"/>
      </w:rPr>
    </w:pPr>
    <w:r>
      <w:rPr>
        <w:b/>
        <w:i/>
        <w:sz w:val="16"/>
        <w:lang w:val="es-ES"/>
      </w:rPr>
      <w:t>Secretaría del MERCOSUR</w:t>
    </w:r>
  </w:p>
  <w:p w14:paraId="36913567" w14:textId="77777777" w:rsidR="00F207A8" w:rsidRPr="004A2084" w:rsidRDefault="004A2084">
    <w:pPr>
      <w:tabs>
        <w:tab w:val="center" w:pos="4419"/>
        <w:tab w:val="right" w:pos="8838"/>
      </w:tabs>
      <w:jc w:val="center"/>
      <w:rPr>
        <w:lang w:val="es-UY"/>
      </w:rPr>
    </w:pPr>
    <w:r>
      <w:rPr>
        <w:b/>
        <w:sz w:val="16"/>
        <w:lang w:val="es-ES"/>
      </w:rPr>
      <w:t>Archivo Oficial</w:t>
    </w:r>
  </w:p>
  <w:p w14:paraId="7BBA83A9" w14:textId="77777777" w:rsidR="00F207A8" w:rsidRPr="004A2084" w:rsidRDefault="004A2084">
    <w:pPr>
      <w:tabs>
        <w:tab w:val="center" w:pos="4419"/>
        <w:tab w:val="right" w:pos="8838"/>
      </w:tabs>
      <w:jc w:val="center"/>
      <w:rPr>
        <w:lang w:val="es-UY"/>
      </w:rPr>
    </w:pPr>
    <w:r>
      <w:rPr>
        <w:rFonts w:eastAsia="Arial"/>
        <w:sz w:val="16"/>
        <w:lang w:val="fr-FR"/>
      </w:rPr>
      <w:t xml:space="preserve">  </w:t>
    </w:r>
    <w:r>
      <w:rPr>
        <w:sz w:val="16"/>
        <w:lang w:val="fr-FR"/>
      </w:rPr>
      <w:t xml:space="preserve">www.mercosur.int </w:t>
    </w:r>
  </w:p>
  <w:p w14:paraId="3D59E308" w14:textId="77777777" w:rsidR="00F207A8" w:rsidRDefault="00F207A8">
    <w:pPr>
      <w:tabs>
        <w:tab w:val="center" w:pos="4419"/>
        <w:tab w:val="right" w:pos="8838"/>
      </w:tabs>
      <w:rPr>
        <w:b/>
        <w:sz w:val="16"/>
        <w:lang w:val="es-ES"/>
      </w:rPr>
    </w:pPr>
  </w:p>
  <w:p w14:paraId="3C676E77" w14:textId="77777777" w:rsidR="00F207A8" w:rsidRDefault="00F207A8">
    <w:pPr>
      <w:pStyle w:val="Piedepgina"/>
      <w:rPr>
        <w:b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6301" w14:textId="77777777" w:rsidR="00927D17" w:rsidRDefault="004A2084">
      <w:r>
        <w:separator/>
      </w:r>
    </w:p>
  </w:footnote>
  <w:footnote w:type="continuationSeparator" w:id="0">
    <w:p w14:paraId="5CD0E199" w14:textId="77777777" w:rsidR="00927D17" w:rsidRDefault="004A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82D4" w14:textId="77777777" w:rsidR="00F207A8" w:rsidRDefault="00F207A8">
    <w:pPr>
      <w:pStyle w:val="Encabezado"/>
      <w:rPr>
        <w:lang w:val="es-UY" w:eastAsia="es-U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D59A" w14:textId="77777777" w:rsidR="00F207A8" w:rsidRDefault="004A2084">
    <w:pPr>
      <w:pStyle w:val="Encabezado"/>
      <w:rPr>
        <w:lang w:val="es-UY" w:eastAsia="es-UY"/>
      </w:rPr>
    </w:pPr>
    <w:r>
      <w:rPr>
        <w:noProof/>
        <w:lang w:val="es-UY" w:eastAsia="es-UY"/>
      </w:rPr>
      <w:drawing>
        <wp:anchor distT="0" distB="0" distL="114935" distR="114935" simplePos="0" relativeHeight="2" behindDoc="1" locked="0" layoutInCell="1" allowOverlap="1" wp14:anchorId="44E40CBF" wp14:editId="7BC9C9D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8270" cy="392684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l="-28" t="-46" r="-28" b="-46"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392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3802"/>
    <w:multiLevelType w:val="multilevel"/>
    <w:tmpl w:val="C03A1CE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Batang" w:cs="Arial"/>
        <w:b/>
        <w:lang w:val="es-UY" w:eastAsia="es-UY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Batang" w:cs="Arial"/>
        <w:b/>
        <w:lang w:val="es-UY" w:eastAsia="es-UY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Batang" w:cs="Arial"/>
        <w:b/>
        <w:lang w:val="es-UY" w:eastAsia="es-UY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Batang" w:cs="Arial"/>
        <w:b/>
        <w:lang w:val="es-UY" w:eastAsia="es-UY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Batang" w:cs="Arial"/>
        <w:b/>
        <w:lang w:val="es-UY" w:eastAsia="es-UY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Batang" w:cs="Arial"/>
        <w:b/>
        <w:lang w:val="es-UY" w:eastAsia="es-UY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Batang" w:cs="Arial"/>
        <w:b/>
        <w:lang w:val="es-UY" w:eastAsia="es-UY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Batang" w:cs="Arial"/>
        <w:b/>
        <w:lang w:val="es-UY" w:eastAsia="es-UY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eastAsia="Batang" w:cs="Arial"/>
        <w:b/>
        <w:lang w:val="es-UY" w:eastAsia="es-UY"/>
      </w:rPr>
    </w:lvl>
  </w:abstractNum>
  <w:abstractNum w:abstractNumId="1" w15:restartNumberingAfterBreak="0">
    <w:nsid w:val="35176D1D"/>
    <w:multiLevelType w:val="multilevel"/>
    <w:tmpl w:val="905A4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CB2B4B"/>
    <w:multiLevelType w:val="multilevel"/>
    <w:tmpl w:val="495A82A6"/>
    <w:lvl w:ilvl="0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  <w:color w:val="000000"/>
        <w:spacing w:val="-1"/>
        <w:w w:val="102"/>
        <w:szCs w:val="24"/>
        <w:lang w:val="es-UY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B55B32"/>
    <w:multiLevelType w:val="multilevel"/>
    <w:tmpl w:val="C9C06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4253123">
    <w:abstractNumId w:val="1"/>
  </w:num>
  <w:num w:numId="2" w16cid:durableId="370810512">
    <w:abstractNumId w:val="0"/>
  </w:num>
  <w:num w:numId="3" w16cid:durableId="1138184894">
    <w:abstractNumId w:val="2"/>
  </w:num>
  <w:num w:numId="4" w16cid:durableId="1585650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A8"/>
    <w:rsid w:val="00180803"/>
    <w:rsid w:val="004A2084"/>
    <w:rsid w:val="00927D17"/>
    <w:rsid w:val="00F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EA2F"/>
  <w15:docId w15:val="{5DED665F-5DC3-48A9-8314-B23EB7B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 w:cs="Monotype Corsiva"/>
      <w:b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Batang" w:hAnsi="Arial" w:cs="Arial"/>
      <w:b/>
      <w:lang w:val="es-UY" w:eastAsia="es-UY"/>
    </w:rPr>
  </w:style>
  <w:style w:type="character" w:customStyle="1" w:styleId="WW8Num3z0">
    <w:name w:val="WW8Num3z0"/>
    <w:qFormat/>
    <w:rPr>
      <w:rFonts w:ascii="Symbol" w:eastAsia="Cambria" w:hAnsi="Symbol" w:cs="Symbol"/>
      <w:color w:val="000000"/>
      <w:spacing w:val="-1"/>
      <w:w w:val="102"/>
      <w:szCs w:val="24"/>
      <w:lang w:val="es-UY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/>
      <w:bCs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  <w:bCs/>
    </w:rPr>
  </w:style>
  <w:style w:type="character" w:customStyle="1" w:styleId="WW8Num9z2">
    <w:name w:val="WW8Num9z2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Arial" w:eastAsia="Times New Roman" w:hAnsi="Arial" w:cs="Ari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Arial" w:eastAsia="Times New Roman" w:hAnsi="Arial" w:cs="Arial"/>
      <w:b w:val="0"/>
      <w:bCs w:val="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i w:val="0"/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eastAsia="Times New Roman" w:hAnsi="Arial" w:cs="Arial"/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Arial" w:eastAsia="Batang" w:hAnsi="Arial" w:cs="Arial"/>
      <w:b/>
      <w:lang w:val="es-UY" w:eastAsia="es-UY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eastAsia="Cambria" w:hAnsi="Symbol" w:cs="Symbol"/>
      <w:color w:val="000000"/>
      <w:spacing w:val="-1"/>
      <w:w w:val="102"/>
      <w:szCs w:val="24"/>
      <w:lang w:val="es-UY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Arial" w:hAnsi="Arial" w:cs="Arial"/>
      <w:b/>
    </w:rPr>
  </w:style>
  <w:style w:type="character" w:customStyle="1" w:styleId="WW8Num23z1">
    <w:name w:val="WW8Num23z1"/>
    <w:qFormat/>
    <w:rPr>
      <w:b/>
    </w:rPr>
  </w:style>
  <w:style w:type="character" w:customStyle="1" w:styleId="WW8Num23z2">
    <w:name w:val="WW8Num23z2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b w:val="0"/>
      <w:bCs/>
      <w:color w:val="00000A"/>
    </w:rPr>
  </w:style>
  <w:style w:type="character" w:customStyle="1" w:styleId="WW8Num26z1">
    <w:name w:val="WW8Num26z1"/>
    <w:qFormat/>
    <w:rPr>
      <w:rFonts w:ascii="Arial" w:eastAsia="Times New Roman" w:hAnsi="Arial" w:cs="Aria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Fontepargpadro">
    <w:name w:val="Fonte parág. padrão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RecuodecorpodetextoChar">
    <w:name w:val="Recuo de corpo de texto Char"/>
    <w:qFormat/>
    <w:rPr>
      <w:sz w:val="24"/>
      <w:szCs w:val="24"/>
      <w:lang w:val="es-ES"/>
    </w:rPr>
  </w:style>
  <w:style w:type="character" w:customStyle="1" w:styleId="CorpodetextoChar">
    <w:name w:val="Corpo de texto Char"/>
    <w:qFormat/>
    <w:rPr>
      <w:sz w:val="24"/>
      <w:szCs w:val="24"/>
      <w:lang w:val="en-US"/>
    </w:rPr>
  </w:style>
  <w:style w:type="character" w:customStyle="1" w:styleId="RodapChar">
    <w:name w:val="Rodapé Char"/>
    <w:qFormat/>
    <w:rPr>
      <w:rFonts w:ascii="Arial" w:hAnsi="Arial" w:cs="Arial"/>
      <w:sz w:val="24"/>
      <w:lang w:val="pt-BR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sz w:val="32"/>
      <w:szCs w:val="32"/>
      <w:lang w:val="pt-BR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TextodecomentrioChar">
    <w:name w:val="Texto de comentário Char"/>
    <w:qFormat/>
    <w:rPr>
      <w:rFonts w:ascii="Arial" w:hAnsi="Arial" w:cs="Arial"/>
      <w:lang w:val="pt-BR"/>
    </w:rPr>
  </w:style>
  <w:style w:type="character" w:customStyle="1" w:styleId="Refdecomentrio">
    <w:name w:val="Ref. de comentário"/>
    <w:qFormat/>
    <w:rPr>
      <w:sz w:val="16"/>
      <w:szCs w:val="16"/>
    </w:rPr>
  </w:style>
  <w:style w:type="character" w:customStyle="1" w:styleId="CabealhoChar">
    <w:name w:val="Cabeçalho Char"/>
    <w:qFormat/>
    <w:rPr>
      <w:rFonts w:ascii="Arial" w:hAnsi="Arial" w:cs="Arial"/>
      <w:sz w:val="24"/>
      <w:lang w:val="en-US"/>
    </w:rPr>
  </w:style>
  <w:style w:type="character" w:customStyle="1" w:styleId="ListLabel1">
    <w:name w:val="ListLabel 1"/>
    <w:qFormat/>
    <w:rPr>
      <w:rFonts w:eastAsia="Batang" w:cs="Arial"/>
      <w:b/>
      <w:lang w:val="es-UY" w:eastAsia="es-UY"/>
    </w:rPr>
  </w:style>
  <w:style w:type="character" w:customStyle="1" w:styleId="ListLabel2">
    <w:name w:val="ListLabel 2"/>
    <w:qFormat/>
    <w:rPr>
      <w:rFonts w:eastAsia="Batang" w:cs="Arial"/>
      <w:b/>
      <w:lang w:val="es-UY" w:eastAsia="es-UY"/>
    </w:rPr>
  </w:style>
  <w:style w:type="character" w:customStyle="1" w:styleId="ListLabel3">
    <w:name w:val="ListLabel 3"/>
    <w:qFormat/>
    <w:rPr>
      <w:rFonts w:eastAsia="Batang" w:cs="Arial"/>
      <w:b/>
      <w:lang w:val="es-UY" w:eastAsia="es-UY"/>
    </w:rPr>
  </w:style>
  <w:style w:type="character" w:customStyle="1" w:styleId="ListLabel4">
    <w:name w:val="ListLabel 4"/>
    <w:qFormat/>
    <w:rPr>
      <w:rFonts w:eastAsia="Batang" w:cs="Arial"/>
      <w:b/>
      <w:lang w:val="es-UY" w:eastAsia="es-UY"/>
    </w:rPr>
  </w:style>
  <w:style w:type="character" w:customStyle="1" w:styleId="ListLabel5">
    <w:name w:val="ListLabel 5"/>
    <w:qFormat/>
    <w:rPr>
      <w:rFonts w:eastAsia="Batang" w:cs="Arial"/>
      <w:b/>
      <w:lang w:val="es-UY" w:eastAsia="es-UY"/>
    </w:rPr>
  </w:style>
  <w:style w:type="character" w:customStyle="1" w:styleId="ListLabel6">
    <w:name w:val="ListLabel 6"/>
    <w:qFormat/>
    <w:rPr>
      <w:rFonts w:eastAsia="Batang" w:cs="Arial"/>
      <w:b/>
      <w:lang w:val="es-UY" w:eastAsia="es-UY"/>
    </w:rPr>
  </w:style>
  <w:style w:type="character" w:customStyle="1" w:styleId="ListLabel7">
    <w:name w:val="ListLabel 7"/>
    <w:qFormat/>
    <w:rPr>
      <w:rFonts w:eastAsia="Batang" w:cs="Arial"/>
      <w:b/>
      <w:lang w:val="es-UY" w:eastAsia="es-UY"/>
    </w:rPr>
  </w:style>
  <w:style w:type="character" w:customStyle="1" w:styleId="ListLabel8">
    <w:name w:val="ListLabel 8"/>
    <w:qFormat/>
    <w:rPr>
      <w:rFonts w:eastAsia="Batang" w:cs="Arial"/>
      <w:b/>
      <w:lang w:val="es-UY" w:eastAsia="es-UY"/>
    </w:rPr>
  </w:style>
  <w:style w:type="character" w:customStyle="1" w:styleId="ListLabel9">
    <w:name w:val="ListLabel 9"/>
    <w:qFormat/>
    <w:rPr>
      <w:rFonts w:eastAsia="Batang" w:cs="Arial"/>
      <w:b/>
      <w:lang w:val="es-UY" w:eastAsia="es-UY"/>
    </w:rPr>
  </w:style>
  <w:style w:type="character" w:customStyle="1" w:styleId="ListLabel10">
    <w:name w:val="ListLabel 10"/>
    <w:qFormat/>
    <w:rPr>
      <w:rFonts w:cs="Symbol"/>
      <w:color w:val="000000"/>
      <w:spacing w:val="-1"/>
      <w:w w:val="102"/>
      <w:szCs w:val="24"/>
      <w:lang w:val="es-U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rFonts w:ascii="Times New Roman" w:hAnsi="Times New Roman" w:cs="Times New Roman"/>
      <w:szCs w:val="24"/>
      <w:lang w:val="en-US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Normal"/>
    <w:qFormat/>
    <w:pPr>
      <w:spacing w:before="240" w:after="60"/>
      <w:jc w:val="center"/>
    </w:pPr>
    <w:rPr>
      <w:rFonts w:ascii="Cambria" w:hAnsi="Cambria" w:cs="Times New Roman"/>
      <w:b/>
      <w:bCs/>
      <w:sz w:val="32"/>
      <w:szCs w:val="32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">
    <w:name w:val="Corpo de texto 2"/>
    <w:basedOn w:val="Normal"/>
    <w:qFormat/>
    <w:pPr>
      <w:jc w:val="both"/>
    </w:pPr>
    <w:rPr>
      <w:lang w:val="en-US"/>
    </w:rPr>
  </w:style>
  <w:style w:type="paragraph" w:customStyle="1" w:styleId="Corpodetexto3">
    <w:name w:val="Corpo de texto 3"/>
    <w:basedOn w:val="Normal"/>
    <w:qFormat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pPr>
      <w:spacing w:after="120"/>
      <w:ind w:left="283"/>
    </w:pPr>
    <w:rPr>
      <w:rFonts w:ascii="Times New Roman" w:hAnsi="Times New Roman" w:cs="Times New Roman"/>
      <w:szCs w:val="24"/>
      <w:lang w:val="es-ES"/>
    </w:rPr>
  </w:style>
  <w:style w:type="paragraph" w:customStyle="1" w:styleId="PargrafodaLista">
    <w:name w:val="Parágrafo da Lista"/>
    <w:basedOn w:val="Normal"/>
    <w:qFormat/>
    <w:pPr>
      <w:ind w:left="708"/>
    </w:pPr>
    <w:rPr>
      <w:rFonts w:ascii="Times New Roman" w:hAnsi="Times New Roman" w:cs="Times New Roman"/>
      <w:szCs w:val="24"/>
      <w:lang w:val="en-US"/>
    </w:rPr>
  </w:style>
  <w:style w:type="paragraph" w:customStyle="1" w:styleId="Textodebalo">
    <w:name w:val="Texto de balão"/>
    <w:basedOn w:val="Normal"/>
    <w:qFormat/>
    <w:rPr>
      <w:rFonts w:ascii="Tahoma" w:hAnsi="Tahoma" w:cs="Tahoma"/>
      <w:sz w:val="16"/>
      <w:szCs w:val="16"/>
    </w:rPr>
  </w:style>
  <w:style w:type="paragraph" w:customStyle="1" w:styleId="TIT2">
    <w:name w:val="TIT 2"/>
    <w:basedOn w:val="Ttulo10"/>
    <w:qFormat/>
    <w:pPr>
      <w:widowControl w:val="0"/>
      <w:spacing w:before="20" w:after="20"/>
    </w:pPr>
    <w:rPr>
      <w:rFonts w:ascii="Times New Roman" w:hAnsi="Times New Roman"/>
      <w:bCs w:val="0"/>
      <w:sz w:val="24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sz w:val="20"/>
      <w:lang w:val="en-US"/>
    </w:rPr>
  </w:style>
  <w:style w:type="paragraph" w:customStyle="1" w:styleId="Legenda">
    <w:name w:val="Legenda"/>
    <w:basedOn w:val="Normal"/>
    <w:next w:val="Normal"/>
    <w:qFormat/>
    <w:rPr>
      <w:b/>
      <w:bCs/>
      <w:sz w:val="20"/>
      <w:szCs w:val="24"/>
      <w:lang w:val="es-AR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ascii="Times New Roman" w:hAnsi="Times New Roman" w:cs="Times New Roman"/>
      <w:szCs w:val="24"/>
      <w:lang w:val="es-UY"/>
    </w:rPr>
  </w:style>
  <w:style w:type="paragraph" w:customStyle="1" w:styleId="Textodecomentrio">
    <w:name w:val="Texto de comentário"/>
    <w:basedOn w:val="Normal"/>
    <w:qFormat/>
    <w:rPr>
      <w:sz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pPr>
      <w:spacing w:before="28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dc:description/>
  <cp:lastModifiedBy>Cassia Pires</cp:lastModifiedBy>
  <cp:revision>3</cp:revision>
  <cp:lastPrinted>2022-09-07T12:31:00Z</cp:lastPrinted>
  <dcterms:created xsi:type="dcterms:W3CDTF">2022-09-07T12:23:00Z</dcterms:created>
  <dcterms:modified xsi:type="dcterms:W3CDTF">2022-09-07T12:31:00Z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