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9B94" w14:textId="77777777" w:rsidR="00533A05" w:rsidRPr="008D64FD" w:rsidRDefault="00533A05" w:rsidP="00726623">
      <w:pPr>
        <w:pStyle w:val="Sinespaciado"/>
        <w:rPr>
          <w:lang w:val="pt-BR" w:eastAsia="en-US"/>
        </w:rPr>
      </w:pPr>
      <w:r w:rsidRPr="008D64FD">
        <w:rPr>
          <w:noProof/>
          <w:lang w:val="es-PY"/>
        </w:rPr>
        <w:drawing>
          <wp:anchor distT="0" distB="0" distL="114300" distR="114300" simplePos="0" relativeHeight="251659264" behindDoc="0" locked="0" layoutInCell="1" allowOverlap="1" wp14:anchorId="61BCB096" wp14:editId="1ECF5C63">
            <wp:simplePos x="0" y="0"/>
            <wp:positionH relativeFrom="column">
              <wp:posOffset>4350385</wp:posOffset>
            </wp:positionH>
            <wp:positionV relativeFrom="paragraph">
              <wp:posOffset>0</wp:posOffset>
            </wp:positionV>
            <wp:extent cx="1200150" cy="7620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762000"/>
                    </a:xfrm>
                    <a:prstGeom prst="rect">
                      <a:avLst/>
                    </a:prstGeom>
                    <a:noFill/>
                  </pic:spPr>
                </pic:pic>
              </a:graphicData>
            </a:graphic>
            <wp14:sizeRelH relativeFrom="page">
              <wp14:pctWidth>0</wp14:pctWidth>
            </wp14:sizeRelH>
            <wp14:sizeRelV relativeFrom="page">
              <wp14:pctHeight>0</wp14:pctHeight>
            </wp14:sizeRelV>
          </wp:anchor>
        </w:drawing>
      </w:r>
      <w:r w:rsidRPr="008D64FD">
        <w:rPr>
          <w:noProof/>
          <w:lang w:val="es-PY"/>
        </w:rPr>
        <w:drawing>
          <wp:inline distT="0" distB="0" distL="0" distR="0" wp14:anchorId="1417F90A" wp14:editId="76B9BB83">
            <wp:extent cx="1209675" cy="7715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pic:spPr>
                </pic:pic>
              </a:graphicData>
            </a:graphic>
          </wp:inline>
        </w:drawing>
      </w:r>
      <w:r w:rsidRPr="008D64FD">
        <w:rPr>
          <w:lang w:val="pt-BR" w:eastAsia="en-US"/>
        </w:rPr>
        <w:t xml:space="preserve">                                                                                </w:t>
      </w:r>
    </w:p>
    <w:p w14:paraId="5FE84837" w14:textId="77777777" w:rsidR="00533A05" w:rsidRPr="008D64FD" w:rsidRDefault="00533A05" w:rsidP="00A55417">
      <w:pPr>
        <w:rPr>
          <w:rFonts w:cs="Arial"/>
          <w:b/>
          <w:bCs/>
          <w:color w:val="000000" w:themeColor="text1"/>
          <w:lang w:val="pt-BR"/>
        </w:rPr>
      </w:pPr>
    </w:p>
    <w:p w14:paraId="6D2762CF" w14:textId="77777777" w:rsidR="00533A05" w:rsidRPr="008D64FD" w:rsidRDefault="00533A05" w:rsidP="00A55417">
      <w:pPr>
        <w:rPr>
          <w:rFonts w:cs="Arial"/>
          <w:b/>
          <w:bCs/>
          <w:color w:val="000000" w:themeColor="text1"/>
          <w:lang w:val="pt-BR"/>
        </w:rPr>
      </w:pPr>
    </w:p>
    <w:p w14:paraId="1B069091" w14:textId="67EF7DB6" w:rsidR="008B2BF2" w:rsidRPr="008D64FD" w:rsidRDefault="005974A5" w:rsidP="00A55417">
      <w:pPr>
        <w:rPr>
          <w:rFonts w:cs="Arial"/>
          <w:b/>
          <w:bCs/>
          <w:color w:val="000000" w:themeColor="text1"/>
          <w:lang w:val="pt-BR"/>
        </w:rPr>
      </w:pPr>
      <w:r w:rsidRPr="008D64FD">
        <w:rPr>
          <w:rFonts w:cs="Arial"/>
          <w:b/>
          <w:bCs/>
          <w:color w:val="000000" w:themeColor="text1"/>
          <w:lang w:val="pt-BR"/>
        </w:rPr>
        <w:t>MERCOSUR/SGT N°18/ACTA Nº 0</w:t>
      </w:r>
      <w:r w:rsidR="009F095E" w:rsidRPr="008D64FD">
        <w:rPr>
          <w:rFonts w:cs="Arial"/>
          <w:b/>
          <w:bCs/>
          <w:color w:val="000000" w:themeColor="text1"/>
          <w:lang w:val="pt-BR"/>
        </w:rPr>
        <w:t>1</w:t>
      </w:r>
      <w:r w:rsidRPr="008D64FD">
        <w:rPr>
          <w:rFonts w:cs="Arial"/>
          <w:b/>
          <w:bCs/>
          <w:color w:val="000000" w:themeColor="text1"/>
          <w:lang w:val="pt-BR"/>
        </w:rPr>
        <w:t>/2</w:t>
      </w:r>
      <w:r w:rsidR="003214B8" w:rsidRPr="008D64FD">
        <w:rPr>
          <w:rFonts w:cs="Arial"/>
          <w:b/>
          <w:bCs/>
          <w:color w:val="000000" w:themeColor="text1"/>
          <w:lang w:val="pt-BR"/>
        </w:rPr>
        <w:t>2</w:t>
      </w:r>
    </w:p>
    <w:p w14:paraId="65E4DDC5" w14:textId="77777777" w:rsidR="008B2BF2" w:rsidRPr="008D64FD" w:rsidRDefault="008B2BF2" w:rsidP="00A55417">
      <w:pPr>
        <w:jc w:val="both"/>
        <w:rPr>
          <w:rFonts w:cs="Arial"/>
          <w:color w:val="000000" w:themeColor="text1"/>
          <w:shd w:val="clear" w:color="auto" w:fill="FFFF00"/>
          <w:lang w:val="pt-BR"/>
        </w:rPr>
      </w:pPr>
    </w:p>
    <w:p w14:paraId="181CB944" w14:textId="1F9ED7E7" w:rsidR="008B2BF2" w:rsidRPr="008D64FD" w:rsidRDefault="005974A5" w:rsidP="00327BBF">
      <w:pPr>
        <w:pStyle w:val="Sinespaciado"/>
        <w:jc w:val="center"/>
        <w:rPr>
          <w:rStyle w:val="normaltextrun"/>
          <w:rFonts w:cs="Arial"/>
          <w:b/>
          <w:bCs/>
          <w:color w:val="000000" w:themeColor="text1"/>
          <w:lang w:val="es-AR"/>
        </w:rPr>
      </w:pPr>
      <w:r w:rsidRPr="008D64FD">
        <w:rPr>
          <w:rStyle w:val="normaltextrun"/>
          <w:rFonts w:cs="Arial"/>
          <w:b/>
          <w:bCs/>
          <w:color w:val="000000" w:themeColor="text1"/>
          <w:lang w:val="es-AR"/>
        </w:rPr>
        <w:t>X</w:t>
      </w:r>
      <w:bookmarkStart w:id="0" w:name="_Hlk43718491"/>
      <w:r w:rsidR="009F095E" w:rsidRPr="008D64FD">
        <w:rPr>
          <w:rStyle w:val="normaltextrun"/>
          <w:rFonts w:cs="Arial"/>
          <w:b/>
          <w:bCs/>
          <w:color w:val="000000" w:themeColor="text1"/>
          <w:lang w:val="es-AR"/>
        </w:rPr>
        <w:t>I</w:t>
      </w:r>
      <w:r w:rsidR="003214B8" w:rsidRPr="008D64FD">
        <w:rPr>
          <w:rStyle w:val="normaltextrun"/>
          <w:rFonts w:cs="Arial"/>
          <w:b/>
          <w:bCs/>
          <w:color w:val="000000" w:themeColor="text1"/>
          <w:lang w:val="es-AR"/>
        </w:rPr>
        <w:t>II</w:t>
      </w:r>
      <w:r w:rsidRPr="008D64FD">
        <w:rPr>
          <w:rStyle w:val="normaltextrun"/>
          <w:rFonts w:cs="Arial"/>
          <w:b/>
          <w:bCs/>
          <w:color w:val="000000" w:themeColor="text1"/>
          <w:lang w:val="es-AR"/>
        </w:rPr>
        <w:t xml:space="preserve"> REUNIÓN ORDINARIA DEL SUBGRUPO DE TRABAJO N° 18 “INTEGRACIÓN FRONTERIZA” (SGT N° 18)</w:t>
      </w:r>
    </w:p>
    <w:p w14:paraId="20FC325B" w14:textId="77777777" w:rsidR="008B2BF2" w:rsidRPr="008D64FD" w:rsidRDefault="008B2BF2" w:rsidP="00A55417">
      <w:pPr>
        <w:jc w:val="center"/>
        <w:rPr>
          <w:rFonts w:cs="Arial"/>
          <w:b/>
          <w:bCs/>
          <w:color w:val="000000" w:themeColor="text1"/>
          <w:lang w:val="es-AR"/>
        </w:rPr>
      </w:pPr>
    </w:p>
    <w:p w14:paraId="232FCC6F" w14:textId="77777777" w:rsidR="00A22FDB" w:rsidRDefault="00A22FDB" w:rsidP="003214B8">
      <w:pPr>
        <w:pBdr>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val="0"/>
        <w:jc w:val="both"/>
        <w:rPr>
          <w:rFonts w:cs="Arial"/>
          <w:bdr w:val="nil"/>
          <w:lang w:val="es-ES_tradnl" w:eastAsia="es-UY"/>
        </w:rPr>
      </w:pPr>
    </w:p>
    <w:p w14:paraId="333BEB22" w14:textId="71D40F29" w:rsidR="003214B8" w:rsidRPr="0040364F" w:rsidRDefault="003214B8" w:rsidP="003214B8">
      <w:pPr>
        <w:pBdr>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val="0"/>
        <w:jc w:val="both"/>
        <w:rPr>
          <w:rFonts w:cs="Arial"/>
          <w:bdr w:val="nil"/>
          <w:lang w:val="es-ES_tradnl" w:eastAsia="es-UY"/>
        </w:rPr>
      </w:pPr>
      <w:r w:rsidRPr="0040364F">
        <w:rPr>
          <w:rFonts w:cs="Arial"/>
          <w:bdr w:val="nil"/>
          <w:lang w:val="es-ES_tradnl" w:eastAsia="es-UY"/>
        </w:rPr>
        <w:t>Se realizó el día 30 de junio de 2022, en ejercicio de la Presidencia Pro Tempore de</w:t>
      </w:r>
      <w:r w:rsidR="00390A0E" w:rsidRPr="0040364F">
        <w:rPr>
          <w:rFonts w:cs="Arial"/>
          <w:bdr w:val="nil"/>
          <w:lang w:val="es-ES_tradnl" w:eastAsia="es-UY"/>
        </w:rPr>
        <w:t>l</w:t>
      </w:r>
      <w:r w:rsidRPr="0040364F">
        <w:rPr>
          <w:rFonts w:cs="Arial"/>
          <w:bdr w:val="nil"/>
          <w:lang w:val="es-ES_tradnl" w:eastAsia="es-UY"/>
        </w:rPr>
        <w:t xml:space="preserve"> Paraguay (PPTP),</w:t>
      </w:r>
      <w:r w:rsidRPr="0040364F">
        <w:rPr>
          <w:rFonts w:eastAsia="Arial" w:cs="Arial"/>
          <w:color w:val="auto"/>
          <w:position w:val="-1"/>
          <w:lang w:val="es-AR" w:eastAsia="es-ES"/>
        </w:rPr>
        <w:t xml:space="preserve"> </w:t>
      </w:r>
      <w:r w:rsidRPr="0040364F">
        <w:rPr>
          <w:rFonts w:cs="Arial"/>
          <w:color w:val="000000" w:themeColor="text1"/>
          <w:lang w:val="es-AR"/>
        </w:rPr>
        <w:t>la</w:t>
      </w:r>
      <w:r w:rsidRPr="0040364F">
        <w:rPr>
          <w:rFonts w:cs="Arial"/>
          <w:b/>
          <w:color w:val="000000" w:themeColor="text1"/>
          <w:lang w:val="es-AR"/>
        </w:rPr>
        <w:t xml:space="preserve"> </w:t>
      </w:r>
      <w:r w:rsidRPr="0040364F">
        <w:rPr>
          <w:rFonts w:cs="Arial"/>
          <w:bCs/>
          <w:color w:val="000000" w:themeColor="text1"/>
          <w:lang w:val="es-AR"/>
        </w:rPr>
        <w:t xml:space="preserve">XIII </w:t>
      </w:r>
      <w:r w:rsidRPr="0040364F">
        <w:rPr>
          <w:rFonts w:cs="Arial"/>
          <w:color w:val="000000" w:themeColor="text1"/>
          <w:lang w:val="es-AR"/>
        </w:rPr>
        <w:t>Reunión del Subgrupo de Trabajo N°18 “Integración Fronteriza”</w:t>
      </w:r>
      <w:r w:rsidRPr="0040364F">
        <w:rPr>
          <w:rFonts w:eastAsia="Arial" w:cs="Arial"/>
          <w:color w:val="auto"/>
          <w:position w:val="-1"/>
          <w:lang w:val="es-AR" w:eastAsia="es-ES"/>
        </w:rPr>
        <w:t xml:space="preserve"> (SGT N° 18)</w:t>
      </w:r>
      <w:r w:rsidRPr="0040364F">
        <w:rPr>
          <w:rFonts w:cs="Arial"/>
          <w:bdr w:val="nil"/>
          <w:lang w:val="es-ES_tradnl" w:eastAsia="es-UY"/>
        </w:rPr>
        <w:t xml:space="preserve">, </w:t>
      </w:r>
      <w:r w:rsidRPr="0040364F">
        <w:rPr>
          <w:rFonts w:eastAsia="Arial" w:cs="Arial"/>
          <w:color w:val="auto"/>
          <w:position w:val="-1"/>
          <w:lang w:val="es-ES_tradnl" w:eastAsia="es-ES"/>
        </w:rPr>
        <w:t>por sistema de videoconferencia</w:t>
      </w:r>
      <w:r w:rsidR="00390A0E" w:rsidRPr="0040364F">
        <w:rPr>
          <w:rFonts w:eastAsia="Arial" w:cs="Arial"/>
          <w:color w:val="auto"/>
          <w:position w:val="-1"/>
          <w:lang w:val="es-ES_tradnl" w:eastAsia="es-ES"/>
        </w:rPr>
        <w:t>,</w:t>
      </w:r>
      <w:r w:rsidRPr="0040364F">
        <w:rPr>
          <w:rFonts w:eastAsia="Arial" w:cs="Arial"/>
          <w:color w:val="auto"/>
          <w:position w:val="-1"/>
          <w:lang w:val="es-ES_tradnl" w:eastAsia="es-ES"/>
        </w:rPr>
        <w:t xml:space="preserve"> de conformidad </w:t>
      </w:r>
      <w:r w:rsidR="00390A0E" w:rsidRPr="0040364F">
        <w:rPr>
          <w:rFonts w:eastAsia="Arial" w:cs="Arial"/>
          <w:color w:val="auto"/>
          <w:position w:val="-1"/>
          <w:lang w:val="es-ES_tradnl" w:eastAsia="es-ES"/>
        </w:rPr>
        <w:t>a</w:t>
      </w:r>
      <w:r w:rsidRPr="0040364F">
        <w:rPr>
          <w:rFonts w:eastAsia="Arial" w:cs="Arial"/>
          <w:color w:val="auto"/>
          <w:position w:val="-1"/>
          <w:lang w:val="es-ES_tradnl" w:eastAsia="es-ES"/>
        </w:rPr>
        <w:t xml:space="preserve"> lo dispuesto en la Resolución GMC N° 19/12, con la presencia de las </w:t>
      </w:r>
      <w:r w:rsidRPr="0040364F">
        <w:rPr>
          <w:rFonts w:eastAsia="Calibri" w:cs="Arial"/>
          <w:color w:val="auto"/>
          <w:position w:val="-1"/>
          <w:lang w:val="es-ES" w:eastAsia="ar-SA"/>
        </w:rPr>
        <w:t>delegaciones de Argentina, Brasil, Paraguay y Uruguay</w:t>
      </w:r>
      <w:r w:rsidRPr="0040364F">
        <w:rPr>
          <w:rFonts w:cs="Arial"/>
          <w:bdr w:val="nil"/>
          <w:lang w:val="es-ES_tradnl" w:eastAsia="es-UY"/>
        </w:rPr>
        <w:t>.</w:t>
      </w:r>
    </w:p>
    <w:p w14:paraId="07054AAF" w14:textId="77777777" w:rsidR="003214B8" w:rsidRPr="0040364F" w:rsidRDefault="003214B8" w:rsidP="009F095E">
      <w:pPr>
        <w:pBdr>
          <w:between w:val="nil"/>
        </w:pBdr>
        <w:ind w:leftChars="-1" w:hangingChars="1" w:hanging="2"/>
        <w:jc w:val="both"/>
        <w:textDirection w:val="btLr"/>
        <w:textAlignment w:val="top"/>
        <w:outlineLvl w:val="0"/>
        <w:rPr>
          <w:rFonts w:eastAsia="Arial" w:cs="Arial"/>
          <w:color w:val="auto"/>
          <w:position w:val="-1"/>
          <w:lang w:val="es-ES_tradnl" w:eastAsia="es-ES"/>
        </w:rPr>
      </w:pPr>
    </w:p>
    <w:p w14:paraId="3C210B3C" w14:textId="77777777" w:rsidR="008B2BF2" w:rsidRPr="00973DD3" w:rsidRDefault="005974A5" w:rsidP="00A55417">
      <w:pPr>
        <w:jc w:val="both"/>
        <w:rPr>
          <w:rFonts w:cs="Arial"/>
          <w:color w:val="000000" w:themeColor="text1"/>
          <w:lang w:val="es-ES_tradnl"/>
        </w:rPr>
      </w:pPr>
      <w:bookmarkStart w:id="1" w:name="_Hlk16771020"/>
      <w:bookmarkEnd w:id="0"/>
      <w:r w:rsidRPr="00973DD3">
        <w:rPr>
          <w:rFonts w:cs="Arial"/>
          <w:color w:val="000000" w:themeColor="text1"/>
          <w:lang w:val="es-ES_tradnl"/>
        </w:rPr>
        <w:t xml:space="preserve">La Lista de Participantes consta como </w:t>
      </w:r>
      <w:r w:rsidRPr="00973DD3">
        <w:rPr>
          <w:rStyle w:val="normaltextrun"/>
          <w:rFonts w:cs="Arial"/>
          <w:b/>
          <w:bCs/>
          <w:color w:val="000000" w:themeColor="text1"/>
          <w:lang w:val="es-ES_tradnl"/>
        </w:rPr>
        <w:t>Anexo I</w:t>
      </w:r>
      <w:r w:rsidRPr="00973DD3">
        <w:rPr>
          <w:rFonts w:cs="Arial"/>
          <w:color w:val="000000" w:themeColor="text1"/>
          <w:lang w:val="es-ES_tradnl"/>
        </w:rPr>
        <w:t>.</w:t>
      </w:r>
    </w:p>
    <w:p w14:paraId="5AB8DD27" w14:textId="77777777" w:rsidR="008B2BF2" w:rsidRPr="00973DD3" w:rsidRDefault="008B2BF2" w:rsidP="00A55417">
      <w:pPr>
        <w:jc w:val="both"/>
        <w:rPr>
          <w:rFonts w:cs="Arial"/>
          <w:color w:val="000000" w:themeColor="text1"/>
          <w:lang w:val="es-ES_tradnl"/>
        </w:rPr>
      </w:pPr>
    </w:p>
    <w:p w14:paraId="010911A4" w14:textId="77777777" w:rsidR="008B2BF2" w:rsidRPr="0040364F" w:rsidRDefault="005974A5" w:rsidP="00A55417">
      <w:pPr>
        <w:jc w:val="both"/>
        <w:rPr>
          <w:rFonts w:cs="Arial"/>
          <w:color w:val="000000" w:themeColor="text1"/>
          <w:lang w:val="es-AR"/>
        </w:rPr>
      </w:pPr>
      <w:r w:rsidRPr="0040364F">
        <w:rPr>
          <w:rFonts w:cs="Arial"/>
          <w:color w:val="000000" w:themeColor="text1"/>
          <w:lang w:val="es-AR"/>
        </w:rPr>
        <w:t xml:space="preserve">La Agenda de los temas tratados consta como </w:t>
      </w:r>
      <w:r w:rsidRPr="0040364F">
        <w:rPr>
          <w:rStyle w:val="normaltextrun"/>
          <w:rFonts w:cs="Arial"/>
          <w:b/>
          <w:bCs/>
          <w:color w:val="000000" w:themeColor="text1"/>
          <w:lang w:val="es-AR"/>
        </w:rPr>
        <w:t>Anexo II</w:t>
      </w:r>
      <w:r w:rsidRPr="0040364F">
        <w:rPr>
          <w:rFonts w:cs="Arial"/>
          <w:color w:val="000000" w:themeColor="text1"/>
          <w:lang w:val="es-AR"/>
        </w:rPr>
        <w:t>.</w:t>
      </w:r>
    </w:p>
    <w:p w14:paraId="53F66657" w14:textId="77777777" w:rsidR="008B2BF2" w:rsidRPr="0040364F" w:rsidRDefault="008B2BF2" w:rsidP="00A55417">
      <w:pPr>
        <w:jc w:val="both"/>
        <w:rPr>
          <w:rFonts w:cs="Arial"/>
          <w:color w:val="000000" w:themeColor="text1"/>
          <w:lang w:val="es-AR"/>
        </w:rPr>
      </w:pPr>
    </w:p>
    <w:p w14:paraId="2EC1066D" w14:textId="77777777" w:rsidR="008B2BF2" w:rsidRPr="0040364F" w:rsidRDefault="005974A5" w:rsidP="00A55417">
      <w:pPr>
        <w:jc w:val="both"/>
        <w:rPr>
          <w:rFonts w:cs="Arial"/>
          <w:color w:val="000000" w:themeColor="text1"/>
          <w:lang w:val="es-AR"/>
        </w:rPr>
      </w:pPr>
      <w:r w:rsidRPr="0040364F">
        <w:rPr>
          <w:rFonts w:cs="Arial"/>
          <w:color w:val="000000" w:themeColor="text1"/>
          <w:lang w:val="es-AR"/>
        </w:rPr>
        <w:t xml:space="preserve">El Resumen del Acta consta como </w:t>
      </w:r>
      <w:r w:rsidRPr="0040364F">
        <w:rPr>
          <w:rStyle w:val="normaltextrun"/>
          <w:rFonts w:cs="Arial"/>
          <w:b/>
          <w:bCs/>
          <w:color w:val="000000" w:themeColor="text1"/>
          <w:lang w:val="es-AR"/>
        </w:rPr>
        <w:t>Anexo III</w:t>
      </w:r>
      <w:r w:rsidRPr="0040364F">
        <w:rPr>
          <w:rFonts w:cs="Arial"/>
          <w:color w:val="000000" w:themeColor="text1"/>
          <w:lang w:val="es-AR"/>
        </w:rPr>
        <w:t>.</w:t>
      </w:r>
    </w:p>
    <w:p w14:paraId="3E205B57" w14:textId="77777777" w:rsidR="008B2BF2" w:rsidRPr="0040364F" w:rsidRDefault="008B2BF2" w:rsidP="00A55417">
      <w:pPr>
        <w:jc w:val="both"/>
        <w:rPr>
          <w:rFonts w:cs="Arial"/>
          <w:color w:val="000000" w:themeColor="text1"/>
          <w:lang w:val="es-AR"/>
        </w:rPr>
      </w:pPr>
    </w:p>
    <w:p w14:paraId="7A5CE6FA" w14:textId="7AC6044A" w:rsidR="008B2BF2" w:rsidRPr="0040364F" w:rsidRDefault="005974A5" w:rsidP="00A55417">
      <w:pPr>
        <w:pStyle w:val="Cuerpodetexto"/>
        <w:spacing w:after="0" w:line="240" w:lineRule="auto"/>
        <w:jc w:val="both"/>
        <w:rPr>
          <w:rStyle w:val="normaltextrun"/>
          <w:rFonts w:cs="Arial"/>
          <w:color w:val="000000" w:themeColor="text1"/>
          <w:lang w:val="es-AR"/>
        </w:rPr>
      </w:pPr>
      <w:r w:rsidRPr="0040364F">
        <w:rPr>
          <w:rStyle w:val="normaltextrun"/>
          <w:rFonts w:cs="Arial"/>
          <w:color w:val="000000" w:themeColor="text1"/>
          <w:lang w:val="es-AR"/>
        </w:rPr>
        <w:t>La PPT</w:t>
      </w:r>
      <w:r w:rsidR="00283FEB" w:rsidRPr="0040364F">
        <w:rPr>
          <w:rStyle w:val="normaltextrun"/>
          <w:rFonts w:cs="Arial"/>
          <w:color w:val="000000" w:themeColor="text1"/>
          <w:lang w:val="es-AR"/>
        </w:rPr>
        <w:t>P</w:t>
      </w:r>
      <w:r w:rsidRPr="0040364F">
        <w:rPr>
          <w:rStyle w:val="normaltextrun"/>
          <w:rFonts w:cs="Arial"/>
          <w:color w:val="000000" w:themeColor="text1"/>
          <w:lang w:val="es-AR"/>
        </w:rPr>
        <w:t xml:space="preserve"> salud</w:t>
      </w:r>
      <w:r w:rsidR="00283FEB" w:rsidRPr="0040364F">
        <w:rPr>
          <w:rStyle w:val="normaltextrun"/>
          <w:rFonts w:cs="Arial"/>
          <w:color w:val="000000" w:themeColor="text1"/>
          <w:lang w:val="es-AR"/>
        </w:rPr>
        <w:t>ó</w:t>
      </w:r>
      <w:r w:rsidRPr="0040364F">
        <w:rPr>
          <w:rStyle w:val="normaltextrun"/>
          <w:rFonts w:cs="Arial"/>
          <w:color w:val="000000" w:themeColor="text1"/>
          <w:lang w:val="es-AR"/>
        </w:rPr>
        <w:t xml:space="preserve"> a las </w:t>
      </w:r>
      <w:r w:rsidR="00283FEB" w:rsidRPr="0040364F">
        <w:rPr>
          <w:rStyle w:val="normaltextrun"/>
          <w:rFonts w:cs="Arial"/>
          <w:color w:val="000000" w:themeColor="text1"/>
          <w:lang w:val="es-AR"/>
        </w:rPr>
        <w:t>d</w:t>
      </w:r>
      <w:r w:rsidRPr="0040364F">
        <w:rPr>
          <w:rStyle w:val="normaltextrun"/>
          <w:rFonts w:cs="Arial"/>
          <w:color w:val="000000" w:themeColor="text1"/>
          <w:lang w:val="es-AR"/>
        </w:rPr>
        <w:t>elegaciones, augurando los mayores éxitos para los trabajos a ser realizados por el Subgrupo de Trabajo y puso a consideración la Agenda de la reunión, la cual fue aprobada y consta en el Anexo correspondiente.</w:t>
      </w:r>
    </w:p>
    <w:p w14:paraId="591604DF" w14:textId="77777777" w:rsidR="008B2BF2" w:rsidRPr="0040364F" w:rsidRDefault="008B2BF2" w:rsidP="00A55417">
      <w:pPr>
        <w:jc w:val="both"/>
        <w:rPr>
          <w:rFonts w:cs="Arial"/>
          <w:color w:val="000000" w:themeColor="text1"/>
          <w:lang w:val="es-AR"/>
        </w:rPr>
      </w:pPr>
    </w:p>
    <w:p w14:paraId="3CC5C930" w14:textId="77777777" w:rsidR="008B2BF2" w:rsidRPr="0040364F" w:rsidRDefault="005974A5" w:rsidP="00A55417">
      <w:pPr>
        <w:jc w:val="both"/>
        <w:rPr>
          <w:rFonts w:cs="Arial"/>
          <w:color w:val="000000" w:themeColor="text1"/>
          <w:lang w:val="es-AR"/>
        </w:rPr>
      </w:pPr>
      <w:r w:rsidRPr="0040364F">
        <w:rPr>
          <w:rFonts w:cs="Arial"/>
          <w:color w:val="000000" w:themeColor="text1"/>
          <w:lang w:val="es-AR"/>
        </w:rPr>
        <w:t>En la presente reunión, fueron tratados los siguientes temas:</w:t>
      </w:r>
    </w:p>
    <w:p w14:paraId="0AC3F8AD" w14:textId="77777777" w:rsidR="008B2BF2" w:rsidRPr="0040364F" w:rsidRDefault="008B2BF2" w:rsidP="00A55417">
      <w:pPr>
        <w:jc w:val="both"/>
        <w:rPr>
          <w:rFonts w:cs="Arial"/>
          <w:color w:val="000000" w:themeColor="text1"/>
          <w:lang w:val="es-AR"/>
        </w:rPr>
      </w:pPr>
    </w:p>
    <w:p w14:paraId="6AD8CC34" w14:textId="77777777" w:rsidR="00771536" w:rsidRPr="0040364F" w:rsidRDefault="00771536" w:rsidP="00771536">
      <w:pPr>
        <w:pStyle w:val="Prrafodelista"/>
        <w:numPr>
          <w:ilvl w:val="0"/>
          <w:numId w:val="8"/>
        </w:numPr>
        <w:rPr>
          <w:rFonts w:ascii="Arial" w:eastAsia="Calibri" w:hAnsi="Arial" w:cs="Arial"/>
          <w:b/>
          <w:color w:val="auto"/>
          <w:lang w:val="es-AR" w:eastAsia="en-US"/>
        </w:rPr>
      </w:pPr>
      <w:r w:rsidRPr="0040364F">
        <w:rPr>
          <w:rFonts w:ascii="Arial" w:eastAsia="Calibri" w:hAnsi="Arial" w:cs="Arial"/>
          <w:b/>
          <w:color w:val="auto"/>
          <w:lang w:val="es-AR" w:eastAsia="en-US"/>
        </w:rPr>
        <w:t>RELEVAMIENTO BILATERAL DE TEMAS FRONTERIZOS</w:t>
      </w:r>
    </w:p>
    <w:p w14:paraId="2CC2AA6B" w14:textId="77777777" w:rsidR="00771536" w:rsidRPr="0040364F" w:rsidRDefault="00771536" w:rsidP="00771536">
      <w:pPr>
        <w:pStyle w:val="Prrafodelista"/>
        <w:ind w:left="720"/>
        <w:rPr>
          <w:rFonts w:ascii="Arial" w:eastAsia="Calibri" w:hAnsi="Arial" w:cs="Arial"/>
          <w:b/>
          <w:color w:val="auto"/>
          <w:lang w:val="es-AR" w:eastAsia="en-US"/>
        </w:rPr>
      </w:pPr>
    </w:p>
    <w:p w14:paraId="07937A15" w14:textId="2C8B3EC5" w:rsidR="00771536" w:rsidRPr="0040364F" w:rsidRDefault="00771536" w:rsidP="00771536">
      <w:pPr>
        <w:pStyle w:val="Prrafodelista"/>
        <w:ind w:left="720"/>
        <w:rPr>
          <w:rFonts w:ascii="Arial" w:eastAsia="Calibri" w:hAnsi="Arial" w:cs="Arial"/>
          <w:b/>
          <w:color w:val="auto"/>
          <w:lang w:val="es-AR" w:eastAsia="en-US"/>
        </w:rPr>
      </w:pPr>
      <w:r w:rsidRPr="0040364F">
        <w:rPr>
          <w:rFonts w:ascii="Arial" w:eastAsia="Calibri" w:hAnsi="Arial" w:cs="Arial"/>
          <w:b/>
          <w:color w:val="auto"/>
          <w:lang w:val="es-AR" w:eastAsia="en-US"/>
        </w:rPr>
        <w:t>1.1. Informes de cada Estado Parte</w:t>
      </w:r>
    </w:p>
    <w:p w14:paraId="1906AF62" w14:textId="77777777" w:rsidR="00351AF9" w:rsidRPr="0040364F" w:rsidRDefault="00351AF9" w:rsidP="00351AF9">
      <w:pPr>
        <w:shd w:val="clear" w:color="auto" w:fill="FFFFFF"/>
        <w:jc w:val="both"/>
        <w:rPr>
          <w:color w:val="000000" w:themeColor="text1"/>
          <w:lang w:val="es-ES"/>
        </w:rPr>
      </w:pPr>
    </w:p>
    <w:p w14:paraId="77FB12DA" w14:textId="61D66E2F" w:rsidR="00351AF9" w:rsidRPr="0040364F" w:rsidRDefault="00351AF9" w:rsidP="00351AF9">
      <w:pPr>
        <w:shd w:val="clear" w:color="auto" w:fill="FFFFFF"/>
        <w:jc w:val="both"/>
        <w:rPr>
          <w:color w:val="auto"/>
          <w:lang w:val="es-ES"/>
        </w:rPr>
      </w:pPr>
      <w:r w:rsidRPr="0040364F">
        <w:rPr>
          <w:color w:val="auto"/>
          <w:lang w:val="es-ES"/>
        </w:rPr>
        <w:t xml:space="preserve">La PPTP </w:t>
      </w:r>
      <w:r w:rsidR="00434B0F" w:rsidRPr="0040364F">
        <w:rPr>
          <w:color w:val="auto"/>
          <w:lang w:val="es-ES"/>
        </w:rPr>
        <w:t>señaló</w:t>
      </w:r>
      <w:r w:rsidR="00EB723A" w:rsidRPr="0040364F">
        <w:rPr>
          <w:color w:val="auto"/>
          <w:lang w:val="es-ES"/>
        </w:rPr>
        <w:t xml:space="preserve"> la coincidencia</w:t>
      </w:r>
      <w:r w:rsidRPr="0040364F">
        <w:rPr>
          <w:color w:val="auto"/>
          <w:lang w:val="es-ES"/>
        </w:rPr>
        <w:t xml:space="preserve"> </w:t>
      </w:r>
      <w:r w:rsidR="00EB723A" w:rsidRPr="0040364F">
        <w:rPr>
          <w:color w:val="auto"/>
          <w:lang w:val="es-ES"/>
        </w:rPr>
        <w:t xml:space="preserve">entre los Estados Partes </w:t>
      </w:r>
      <w:r w:rsidR="00434B0F" w:rsidRPr="0040364F">
        <w:rPr>
          <w:color w:val="auto"/>
          <w:lang w:val="es-ES"/>
        </w:rPr>
        <w:t xml:space="preserve">en cuanto a que </w:t>
      </w:r>
      <w:r w:rsidRPr="0040364F">
        <w:rPr>
          <w:color w:val="auto"/>
          <w:lang w:val="es-ES"/>
        </w:rPr>
        <w:t xml:space="preserve">la situación actual </w:t>
      </w:r>
      <w:r w:rsidR="00EB723A" w:rsidRPr="0040364F">
        <w:rPr>
          <w:color w:val="auto"/>
          <w:lang w:val="es-ES"/>
        </w:rPr>
        <w:t xml:space="preserve">de </w:t>
      </w:r>
      <w:r w:rsidR="00434B0F" w:rsidRPr="0040364F">
        <w:rPr>
          <w:color w:val="auto"/>
          <w:lang w:val="es-ES"/>
        </w:rPr>
        <w:t xml:space="preserve">todos </w:t>
      </w:r>
      <w:r w:rsidR="00EB723A" w:rsidRPr="0040364F">
        <w:rPr>
          <w:color w:val="auto"/>
          <w:lang w:val="es-ES"/>
        </w:rPr>
        <w:t>los pasos fronterizos</w:t>
      </w:r>
      <w:r w:rsidR="00434B0F" w:rsidRPr="0040364F">
        <w:rPr>
          <w:color w:val="auto"/>
          <w:lang w:val="es-ES"/>
        </w:rPr>
        <w:t xml:space="preserve"> </w:t>
      </w:r>
      <w:r w:rsidR="00390A0E" w:rsidRPr="0040364F">
        <w:rPr>
          <w:color w:val="auto"/>
          <w:lang w:val="es-ES"/>
        </w:rPr>
        <w:t>tuvo</w:t>
      </w:r>
      <w:r w:rsidR="00434B0F" w:rsidRPr="0040364F">
        <w:rPr>
          <w:color w:val="auto"/>
          <w:lang w:val="es-ES"/>
        </w:rPr>
        <w:t xml:space="preserve"> en</w:t>
      </w:r>
      <w:r w:rsidR="00EB723A" w:rsidRPr="0040364F">
        <w:rPr>
          <w:color w:val="auto"/>
          <w:lang w:val="es-ES"/>
        </w:rPr>
        <w:t xml:space="preserve"> la cuestión sanitaria </w:t>
      </w:r>
      <w:r w:rsidR="00434B0F" w:rsidRPr="0040364F">
        <w:rPr>
          <w:color w:val="auto"/>
          <w:lang w:val="es-ES"/>
        </w:rPr>
        <w:t>por la pandemia del COVID-19 su preocupación principal, sin descuidar los demás aspectos que hacen a cuestiones relevadas con periodicidad</w:t>
      </w:r>
      <w:r w:rsidR="00390A0E" w:rsidRPr="0040364F">
        <w:rPr>
          <w:color w:val="auto"/>
          <w:lang w:val="es-ES"/>
        </w:rPr>
        <w:t xml:space="preserve"> por el Subgrupo</w:t>
      </w:r>
      <w:r w:rsidR="00434B0F" w:rsidRPr="0040364F">
        <w:rPr>
          <w:color w:val="auto"/>
          <w:lang w:val="es-ES"/>
        </w:rPr>
        <w:t xml:space="preserve">.  </w:t>
      </w:r>
    </w:p>
    <w:p w14:paraId="760F3099" w14:textId="77777777" w:rsidR="00351AF9" w:rsidRPr="0040364F" w:rsidRDefault="00351AF9" w:rsidP="00351AF9">
      <w:pPr>
        <w:jc w:val="both"/>
        <w:rPr>
          <w:color w:val="auto"/>
          <w:lang w:val="es-ES"/>
        </w:rPr>
      </w:pPr>
    </w:p>
    <w:p w14:paraId="0E226E02" w14:textId="4A52C4D5" w:rsidR="00262144" w:rsidRPr="0040364F" w:rsidRDefault="00434B0F" w:rsidP="00351AF9">
      <w:pPr>
        <w:jc w:val="both"/>
        <w:rPr>
          <w:color w:val="auto"/>
          <w:lang w:val="es-ES"/>
        </w:rPr>
      </w:pPr>
      <w:r w:rsidRPr="0040364F">
        <w:rPr>
          <w:color w:val="auto"/>
          <w:lang w:val="es-ES"/>
        </w:rPr>
        <w:t>A dicho respecto</w:t>
      </w:r>
      <w:r w:rsidR="00E64FC0">
        <w:rPr>
          <w:color w:val="auto"/>
          <w:lang w:val="es-ES"/>
        </w:rPr>
        <w:t>,</w:t>
      </w:r>
      <w:r w:rsidRPr="0040364F">
        <w:rPr>
          <w:color w:val="auto"/>
          <w:lang w:val="es-ES"/>
        </w:rPr>
        <w:t xml:space="preserve"> l</w:t>
      </w:r>
      <w:r w:rsidR="00351AF9" w:rsidRPr="0040364F">
        <w:rPr>
          <w:color w:val="auto"/>
          <w:lang w:val="es-ES"/>
        </w:rPr>
        <w:t>as delegaciones intercambiaron impresiones generales sobre los distintos pasos de fronteras; y al mismo tiempo señalaron la necesidad de continuar apoyando el trabajo de los Comités de Frontera.</w:t>
      </w:r>
      <w:r w:rsidRPr="0040364F">
        <w:rPr>
          <w:color w:val="auto"/>
          <w:lang w:val="es-ES"/>
        </w:rPr>
        <w:t xml:space="preserve">  En ese sentido, Argentina destacó la evolución en el grado de apertura de sus zonas fronterizas, la evolución en los esquemas de vacunación y la flexibilización de </w:t>
      </w:r>
      <w:r w:rsidR="00555D04" w:rsidRPr="0040364F">
        <w:rPr>
          <w:color w:val="auto"/>
          <w:lang w:val="es-ES"/>
        </w:rPr>
        <w:t xml:space="preserve">condiciones de tránsito para transportistas </w:t>
      </w:r>
      <w:r w:rsidR="00371823">
        <w:rPr>
          <w:color w:val="auto"/>
          <w:lang w:val="es-ES"/>
        </w:rPr>
        <w:t xml:space="preserve">y </w:t>
      </w:r>
      <w:r w:rsidR="00555D04" w:rsidRPr="0040364F">
        <w:rPr>
          <w:color w:val="auto"/>
          <w:lang w:val="es-ES"/>
        </w:rPr>
        <w:t xml:space="preserve">residentes en zonas fronterizas.  Brasil, por su parte, destacó </w:t>
      </w:r>
      <w:r w:rsidR="00262144" w:rsidRPr="0040364F">
        <w:rPr>
          <w:color w:val="auto"/>
          <w:lang w:val="es-ES"/>
        </w:rPr>
        <w:t xml:space="preserve">varias cuestiones atendidas desde el gobierno central y los estados federados en sus múltiples pasos de fronteras, destacando </w:t>
      </w:r>
      <w:r w:rsidR="00175C3B" w:rsidRPr="0040364F">
        <w:rPr>
          <w:color w:val="auto"/>
          <w:lang w:val="es-ES"/>
        </w:rPr>
        <w:t xml:space="preserve">el éxito de </w:t>
      </w:r>
      <w:r w:rsidR="00555D04" w:rsidRPr="0040364F">
        <w:rPr>
          <w:color w:val="auto"/>
          <w:lang w:val="es-ES"/>
        </w:rPr>
        <w:t xml:space="preserve">los trabajos </w:t>
      </w:r>
      <w:r w:rsidR="00EE37A4" w:rsidRPr="0040364F">
        <w:rPr>
          <w:color w:val="auto"/>
          <w:lang w:val="es-ES"/>
        </w:rPr>
        <w:t xml:space="preserve">y diálogos </w:t>
      </w:r>
      <w:r w:rsidR="00555D04" w:rsidRPr="0040364F">
        <w:rPr>
          <w:color w:val="auto"/>
          <w:lang w:val="es-ES"/>
        </w:rPr>
        <w:t xml:space="preserve">logrados </w:t>
      </w:r>
      <w:r w:rsidR="00EE37A4" w:rsidRPr="0040364F">
        <w:rPr>
          <w:color w:val="auto"/>
          <w:lang w:val="es-ES"/>
        </w:rPr>
        <w:t xml:space="preserve">a nivel del </w:t>
      </w:r>
      <w:r w:rsidR="00555D04" w:rsidRPr="0040364F">
        <w:rPr>
          <w:color w:val="auto"/>
          <w:lang w:val="es-ES"/>
        </w:rPr>
        <w:t xml:space="preserve">Comité </w:t>
      </w:r>
      <w:r w:rsidR="00EE37A4" w:rsidRPr="0040364F">
        <w:rPr>
          <w:color w:val="auto"/>
          <w:lang w:val="es-ES"/>
        </w:rPr>
        <w:t xml:space="preserve">de Integración Fronteriza </w:t>
      </w:r>
      <w:r w:rsidR="00555D04" w:rsidRPr="0040364F">
        <w:rPr>
          <w:color w:val="auto"/>
          <w:lang w:val="es-ES"/>
        </w:rPr>
        <w:t xml:space="preserve">Trinacional </w:t>
      </w:r>
      <w:r w:rsidR="00EE37A4" w:rsidRPr="0040364F">
        <w:rPr>
          <w:color w:val="auto"/>
          <w:lang w:val="es-ES"/>
        </w:rPr>
        <w:t>Barra do Quaraí (Brasil), Monte Caseros (Argentina) y Bella Unión (Uruguay).</w:t>
      </w:r>
      <w:r w:rsidR="00175C3B" w:rsidRPr="0040364F">
        <w:rPr>
          <w:color w:val="auto"/>
          <w:lang w:val="es-ES"/>
        </w:rPr>
        <w:t xml:space="preserve">  </w:t>
      </w:r>
    </w:p>
    <w:p w14:paraId="53F125D0" w14:textId="77777777" w:rsidR="00262144" w:rsidRPr="0040364F" w:rsidRDefault="00262144" w:rsidP="00351AF9">
      <w:pPr>
        <w:jc w:val="both"/>
        <w:rPr>
          <w:color w:val="auto"/>
          <w:lang w:val="es-ES"/>
        </w:rPr>
      </w:pPr>
    </w:p>
    <w:p w14:paraId="3473EF13" w14:textId="77777777" w:rsidR="00D612D0" w:rsidRDefault="00D612D0" w:rsidP="00351AF9">
      <w:pPr>
        <w:jc w:val="both"/>
        <w:rPr>
          <w:color w:val="auto"/>
          <w:lang w:val="es-ES"/>
        </w:rPr>
      </w:pPr>
    </w:p>
    <w:p w14:paraId="59167A79" w14:textId="77777777" w:rsidR="00D612D0" w:rsidRDefault="00D612D0" w:rsidP="00351AF9">
      <w:pPr>
        <w:jc w:val="both"/>
        <w:rPr>
          <w:color w:val="auto"/>
          <w:lang w:val="es-ES"/>
        </w:rPr>
      </w:pPr>
    </w:p>
    <w:p w14:paraId="2296B80E" w14:textId="77777777" w:rsidR="00D612D0" w:rsidRDefault="00D612D0" w:rsidP="00351AF9">
      <w:pPr>
        <w:jc w:val="both"/>
        <w:rPr>
          <w:color w:val="auto"/>
          <w:lang w:val="es-ES"/>
        </w:rPr>
      </w:pPr>
    </w:p>
    <w:p w14:paraId="21434960" w14:textId="4E656313" w:rsidR="00390A0E" w:rsidRPr="0040364F" w:rsidRDefault="00175C3B" w:rsidP="00351AF9">
      <w:pPr>
        <w:jc w:val="both"/>
        <w:rPr>
          <w:color w:val="auto"/>
          <w:lang w:val="es-ES"/>
        </w:rPr>
      </w:pPr>
      <w:r w:rsidRPr="0040364F">
        <w:rPr>
          <w:color w:val="auto"/>
          <w:lang w:val="es-ES"/>
        </w:rPr>
        <w:t xml:space="preserve">Uruguay, a su tiempo, señaló la atención prioritaria del gobierno hacia los pasos de frontera con Argentina y Brasil, </w:t>
      </w:r>
      <w:r w:rsidR="00262144" w:rsidRPr="0040364F">
        <w:rPr>
          <w:color w:val="auto"/>
          <w:lang w:val="es-ES"/>
        </w:rPr>
        <w:t xml:space="preserve">tanto en temas de atención sanitaria como los de infraestructura y mecanismos de integración desde los Comités de Fronteras.  </w:t>
      </w:r>
    </w:p>
    <w:p w14:paraId="3ABDBF91" w14:textId="77777777" w:rsidR="00390A0E" w:rsidRPr="0040364F" w:rsidRDefault="00390A0E" w:rsidP="00351AF9">
      <w:pPr>
        <w:jc w:val="both"/>
        <w:rPr>
          <w:color w:val="auto"/>
          <w:lang w:val="es-ES"/>
        </w:rPr>
      </w:pPr>
    </w:p>
    <w:p w14:paraId="3FC86414" w14:textId="7D873556" w:rsidR="00351AF9" w:rsidRPr="0040364F" w:rsidRDefault="00262144" w:rsidP="00351AF9">
      <w:pPr>
        <w:jc w:val="both"/>
        <w:rPr>
          <w:color w:val="auto"/>
          <w:lang w:val="es-ES"/>
        </w:rPr>
      </w:pPr>
      <w:r w:rsidRPr="0040364F">
        <w:rPr>
          <w:color w:val="auto"/>
          <w:lang w:val="es-ES"/>
        </w:rPr>
        <w:t>Paraguay, por su parte, señaló los esfuerzos desplegados por el gobierno</w:t>
      </w:r>
      <w:r w:rsidR="0040364F" w:rsidRPr="0040364F">
        <w:rPr>
          <w:color w:val="auto"/>
          <w:lang w:val="es-ES"/>
        </w:rPr>
        <w:t>,</w:t>
      </w:r>
      <w:r w:rsidRPr="0040364F">
        <w:rPr>
          <w:color w:val="auto"/>
          <w:lang w:val="es-ES"/>
        </w:rPr>
        <w:t xml:space="preserve"> principal y prioritariamente </w:t>
      </w:r>
      <w:r w:rsidR="0040364F" w:rsidRPr="0040364F">
        <w:rPr>
          <w:color w:val="auto"/>
          <w:lang w:val="es-ES"/>
        </w:rPr>
        <w:t>en el esfuerzo por</w:t>
      </w:r>
      <w:r w:rsidRPr="0040364F">
        <w:rPr>
          <w:color w:val="auto"/>
          <w:lang w:val="es-ES"/>
        </w:rPr>
        <w:t xml:space="preserve"> desarrollar mecanismos de coordinación bilateral de acciones entre </w:t>
      </w:r>
      <w:r w:rsidR="0040364F" w:rsidRPr="0040364F">
        <w:rPr>
          <w:color w:val="auto"/>
          <w:lang w:val="es-ES"/>
        </w:rPr>
        <w:t xml:space="preserve">los </w:t>
      </w:r>
      <w:r w:rsidRPr="0040364F">
        <w:rPr>
          <w:color w:val="auto"/>
          <w:lang w:val="es-ES"/>
        </w:rPr>
        <w:t xml:space="preserve">Estados hacia la apertura gradual de pasos </w:t>
      </w:r>
      <w:r w:rsidR="0040364F" w:rsidRPr="0040364F">
        <w:rPr>
          <w:color w:val="auto"/>
          <w:lang w:val="es-ES"/>
        </w:rPr>
        <w:t>f</w:t>
      </w:r>
      <w:r w:rsidRPr="0040364F">
        <w:rPr>
          <w:color w:val="auto"/>
          <w:lang w:val="es-ES"/>
        </w:rPr>
        <w:t>ronter</w:t>
      </w:r>
      <w:r w:rsidR="0040364F" w:rsidRPr="0040364F">
        <w:rPr>
          <w:color w:val="auto"/>
          <w:lang w:val="es-ES"/>
        </w:rPr>
        <w:t>izos</w:t>
      </w:r>
      <w:r w:rsidRPr="0040364F">
        <w:rPr>
          <w:color w:val="auto"/>
          <w:lang w:val="es-ES"/>
        </w:rPr>
        <w:t>, a más de otras como la necesidad de congeniar acciones para mejorar obras de infraestructura física que apunten a agilizar el tránsito de personas</w:t>
      </w:r>
      <w:r w:rsidR="00A22FDB">
        <w:rPr>
          <w:color w:val="auto"/>
          <w:lang w:val="es-ES"/>
        </w:rPr>
        <w:t xml:space="preserve">, </w:t>
      </w:r>
      <w:r w:rsidRPr="0040364F">
        <w:rPr>
          <w:color w:val="auto"/>
          <w:lang w:val="es-ES"/>
        </w:rPr>
        <w:t>vehículos particulares</w:t>
      </w:r>
      <w:r w:rsidR="00A22FDB">
        <w:rPr>
          <w:color w:val="auto"/>
          <w:lang w:val="es-ES"/>
        </w:rPr>
        <w:t>,</w:t>
      </w:r>
      <w:r w:rsidRPr="0040364F">
        <w:rPr>
          <w:color w:val="auto"/>
          <w:lang w:val="es-ES"/>
        </w:rPr>
        <w:t xml:space="preserve"> y de cargas.  </w:t>
      </w:r>
      <w:r w:rsidR="00175C3B" w:rsidRPr="0040364F">
        <w:rPr>
          <w:color w:val="auto"/>
          <w:lang w:val="es-ES"/>
        </w:rPr>
        <w:t xml:space="preserve">  </w:t>
      </w:r>
      <w:r w:rsidR="00EE37A4" w:rsidRPr="0040364F">
        <w:rPr>
          <w:color w:val="auto"/>
          <w:lang w:val="es-ES"/>
        </w:rPr>
        <w:t xml:space="preserve">    </w:t>
      </w:r>
    </w:p>
    <w:p w14:paraId="05B42EE8" w14:textId="77777777" w:rsidR="00351AF9" w:rsidRPr="007E5460" w:rsidRDefault="00351AF9" w:rsidP="00351AF9">
      <w:pPr>
        <w:pStyle w:val="Prrafodelista"/>
        <w:tabs>
          <w:tab w:val="left" w:pos="426"/>
        </w:tabs>
        <w:ind w:left="0"/>
        <w:jc w:val="both"/>
        <w:rPr>
          <w:rFonts w:ascii="Arial" w:eastAsia="Arial" w:hAnsi="Arial" w:cs="Arial"/>
          <w:color w:val="auto"/>
          <w:highlight w:val="yellow"/>
          <w:lang w:val="es-ES"/>
        </w:rPr>
      </w:pPr>
    </w:p>
    <w:p w14:paraId="6ED5D68C" w14:textId="5FD1F4F2" w:rsidR="00175C3B" w:rsidRPr="0040364F" w:rsidRDefault="00262144" w:rsidP="00351AF9">
      <w:pPr>
        <w:pStyle w:val="Prrafodelista"/>
        <w:tabs>
          <w:tab w:val="left" w:pos="426"/>
        </w:tabs>
        <w:ind w:left="0"/>
        <w:jc w:val="both"/>
        <w:rPr>
          <w:rFonts w:ascii="Arial" w:eastAsia="Arial" w:hAnsi="Arial" w:cs="Arial"/>
          <w:color w:val="auto"/>
          <w:lang w:val="es-ES"/>
        </w:rPr>
      </w:pPr>
      <w:r w:rsidRPr="0040364F">
        <w:rPr>
          <w:rFonts w:ascii="Arial" w:eastAsia="Arial" w:hAnsi="Arial" w:cs="Arial"/>
          <w:color w:val="auto"/>
          <w:lang w:val="es-ES"/>
        </w:rPr>
        <w:t xml:space="preserve">Finalmente, </w:t>
      </w:r>
      <w:r w:rsidR="0040364F" w:rsidRPr="0040364F">
        <w:rPr>
          <w:rFonts w:ascii="Arial" w:eastAsia="Arial" w:hAnsi="Arial" w:cs="Arial"/>
          <w:color w:val="auto"/>
          <w:lang w:val="es-ES"/>
        </w:rPr>
        <w:t xml:space="preserve">el SGT 18 ha </w:t>
      </w:r>
      <w:r w:rsidRPr="0040364F">
        <w:rPr>
          <w:rFonts w:ascii="Arial" w:eastAsia="Arial" w:hAnsi="Arial" w:cs="Arial"/>
          <w:color w:val="auto"/>
          <w:lang w:val="es-ES"/>
        </w:rPr>
        <w:t>coincidido en que la preocupación principal en este punto ha sido l</w:t>
      </w:r>
      <w:r w:rsidR="0040364F" w:rsidRPr="0040364F">
        <w:rPr>
          <w:rFonts w:ascii="Arial" w:eastAsia="Arial" w:hAnsi="Arial" w:cs="Arial"/>
          <w:color w:val="auto"/>
          <w:lang w:val="es-ES"/>
        </w:rPr>
        <w:t>a</w:t>
      </w:r>
      <w:r w:rsidRPr="0040364F">
        <w:rPr>
          <w:rFonts w:ascii="Arial" w:eastAsia="Arial" w:hAnsi="Arial" w:cs="Arial"/>
          <w:color w:val="auto"/>
          <w:lang w:val="es-ES"/>
        </w:rPr>
        <w:t xml:space="preserve"> de promover acciones que </w:t>
      </w:r>
      <w:r w:rsidR="00E27F7E" w:rsidRPr="0040364F">
        <w:rPr>
          <w:rFonts w:ascii="Arial" w:eastAsia="Arial" w:hAnsi="Arial" w:cs="Arial"/>
          <w:color w:val="auto"/>
          <w:lang w:val="es-ES"/>
        </w:rPr>
        <w:t>permit</w:t>
      </w:r>
      <w:r w:rsidR="0040364F" w:rsidRPr="0040364F">
        <w:rPr>
          <w:rFonts w:ascii="Arial" w:eastAsia="Arial" w:hAnsi="Arial" w:cs="Arial"/>
          <w:color w:val="auto"/>
          <w:lang w:val="es-ES"/>
        </w:rPr>
        <w:t xml:space="preserve">an </w:t>
      </w:r>
      <w:r w:rsidR="00E27F7E" w:rsidRPr="0040364F">
        <w:rPr>
          <w:rFonts w:ascii="Arial" w:eastAsia="Arial" w:hAnsi="Arial" w:cs="Arial"/>
          <w:color w:val="auto"/>
          <w:lang w:val="es-ES"/>
        </w:rPr>
        <w:t xml:space="preserve">la apertura gradual de todos los pasos de frontera bajo una coordinación </w:t>
      </w:r>
      <w:r w:rsidR="0040364F" w:rsidRPr="0040364F">
        <w:rPr>
          <w:rFonts w:ascii="Arial" w:eastAsia="Arial" w:hAnsi="Arial" w:cs="Arial"/>
          <w:color w:val="auto"/>
          <w:lang w:val="es-ES"/>
        </w:rPr>
        <w:t>bi o</w:t>
      </w:r>
      <w:r w:rsidR="00E27F7E" w:rsidRPr="0040364F">
        <w:rPr>
          <w:rFonts w:ascii="Arial" w:eastAsia="Arial" w:hAnsi="Arial" w:cs="Arial"/>
          <w:color w:val="auto"/>
          <w:lang w:val="es-ES"/>
        </w:rPr>
        <w:t xml:space="preserve"> trilateral de acciones entre los Estados Partes. </w:t>
      </w:r>
    </w:p>
    <w:p w14:paraId="7810040E" w14:textId="0B1FB6FF" w:rsidR="006D2875" w:rsidRDefault="006D2875">
      <w:pPr>
        <w:jc w:val="both"/>
        <w:rPr>
          <w:rFonts w:cs="Arial"/>
          <w:bCs/>
          <w:lang w:val="es-AR"/>
        </w:rPr>
      </w:pPr>
    </w:p>
    <w:p w14:paraId="5ABC1A2B" w14:textId="77777777" w:rsidR="00D612D0" w:rsidRPr="0040364F" w:rsidRDefault="00D612D0">
      <w:pPr>
        <w:jc w:val="both"/>
        <w:rPr>
          <w:rFonts w:cs="Arial"/>
          <w:bCs/>
          <w:lang w:val="es-AR"/>
        </w:rPr>
      </w:pPr>
    </w:p>
    <w:p w14:paraId="64A1C4CD" w14:textId="68AB468D" w:rsidR="008D64FD" w:rsidRPr="0040364F" w:rsidRDefault="006D2875" w:rsidP="008D64FD">
      <w:pPr>
        <w:pStyle w:val="Prrafodelista"/>
        <w:numPr>
          <w:ilvl w:val="0"/>
          <w:numId w:val="8"/>
        </w:numPr>
        <w:jc w:val="both"/>
        <w:rPr>
          <w:rFonts w:ascii="Arial" w:hAnsi="Arial" w:cs="Arial"/>
          <w:b/>
          <w:bCs/>
          <w:lang w:val="es-AR"/>
        </w:rPr>
      </w:pPr>
      <w:r w:rsidRPr="0040364F">
        <w:rPr>
          <w:rFonts w:ascii="Arial" w:hAnsi="Arial" w:cs="Arial"/>
          <w:b/>
          <w:bCs/>
          <w:lang w:val="es-ES_tradnl" w:eastAsia="es-ES"/>
        </w:rPr>
        <w:t>SALUD EN FRONTERAS: ESCENARIO POST- PANDEMIA COVID-19</w:t>
      </w:r>
    </w:p>
    <w:p w14:paraId="0DBE6C5D" w14:textId="77777777" w:rsidR="008D64FD" w:rsidRPr="0040364F" w:rsidRDefault="008D64FD" w:rsidP="008D64FD">
      <w:pPr>
        <w:pStyle w:val="Prrafodelista"/>
        <w:ind w:left="360"/>
        <w:jc w:val="both"/>
        <w:rPr>
          <w:rFonts w:ascii="Arial" w:hAnsi="Arial" w:cs="Arial"/>
          <w:b/>
          <w:bCs/>
          <w:lang w:val="es-AR"/>
        </w:rPr>
      </w:pPr>
    </w:p>
    <w:p w14:paraId="2AD6FC39" w14:textId="2FA0F729" w:rsidR="006D2875" w:rsidRPr="00483928" w:rsidRDefault="006D2875" w:rsidP="008D64FD">
      <w:pPr>
        <w:pStyle w:val="Prrafodelista"/>
        <w:numPr>
          <w:ilvl w:val="1"/>
          <w:numId w:val="8"/>
        </w:numPr>
        <w:jc w:val="both"/>
        <w:rPr>
          <w:rFonts w:ascii="Arial" w:hAnsi="Arial" w:cs="Arial"/>
          <w:b/>
          <w:bCs/>
          <w:color w:val="auto"/>
          <w:lang w:val="es-AR"/>
        </w:rPr>
      </w:pPr>
      <w:r w:rsidRPr="00A0228A">
        <w:rPr>
          <w:rFonts w:ascii="Arial" w:hAnsi="Arial" w:cs="Arial"/>
          <w:b/>
          <w:color w:val="auto"/>
          <w:lang w:val="es-ES_tradnl" w:eastAsia="es-ES"/>
        </w:rPr>
        <w:t>Participación de representantes del SGT</w:t>
      </w:r>
      <w:r w:rsidR="000B392E" w:rsidRPr="00A0228A">
        <w:rPr>
          <w:rFonts w:ascii="Arial" w:hAnsi="Arial" w:cs="Arial"/>
          <w:b/>
          <w:color w:val="auto"/>
          <w:lang w:val="es-ES_tradnl" w:eastAsia="es-ES"/>
        </w:rPr>
        <w:t>-</w:t>
      </w:r>
      <w:r w:rsidRPr="00483928">
        <w:rPr>
          <w:rFonts w:ascii="Arial" w:eastAsia="Arial Unicode MS" w:hAnsi="Arial" w:cs="Arial"/>
          <w:b/>
          <w:color w:val="auto"/>
          <w:lang w:val="es-ES_tradnl" w:eastAsia="es-ES"/>
        </w:rPr>
        <w:t>11:</w:t>
      </w:r>
    </w:p>
    <w:p w14:paraId="7905112A" w14:textId="77777777" w:rsidR="006D2875" w:rsidRPr="0040364F" w:rsidRDefault="006D2875">
      <w:pPr>
        <w:jc w:val="both"/>
        <w:rPr>
          <w:rFonts w:cs="Arial"/>
          <w:b/>
          <w:color w:val="auto"/>
          <w:lang w:val="es-AR"/>
        </w:rPr>
      </w:pPr>
    </w:p>
    <w:p w14:paraId="041E9CDB" w14:textId="38F6AA59" w:rsidR="001B7C17" w:rsidRDefault="001B7C17">
      <w:pPr>
        <w:jc w:val="both"/>
        <w:rPr>
          <w:rFonts w:cs="Arial"/>
          <w:bCs/>
          <w:color w:val="auto"/>
          <w:lang w:val="es-AR"/>
        </w:rPr>
      </w:pPr>
      <w:r>
        <w:rPr>
          <w:rFonts w:cs="Arial"/>
          <w:bCs/>
          <w:color w:val="auto"/>
          <w:lang w:val="es-AR"/>
        </w:rPr>
        <w:t>Representantes del Ministerio de Salud del Brasil que integran la Delegación brasilera en el ámbito del SGT 11</w:t>
      </w:r>
      <w:r w:rsidR="00A22FDB">
        <w:rPr>
          <w:rFonts w:cs="Arial"/>
          <w:bCs/>
          <w:color w:val="auto"/>
          <w:lang w:val="es-AR"/>
        </w:rPr>
        <w:t xml:space="preserve">, </w:t>
      </w:r>
      <w:r>
        <w:rPr>
          <w:rFonts w:cs="Arial"/>
          <w:bCs/>
          <w:color w:val="auto"/>
          <w:lang w:val="es-AR"/>
        </w:rPr>
        <w:t xml:space="preserve">participaron de la XIII Reunión Ordinaria del SGT 18. </w:t>
      </w:r>
    </w:p>
    <w:p w14:paraId="25743083" w14:textId="77777777" w:rsidR="001B7C17" w:rsidRDefault="001B7C17">
      <w:pPr>
        <w:jc w:val="both"/>
        <w:rPr>
          <w:rFonts w:cs="Arial"/>
          <w:bCs/>
          <w:color w:val="auto"/>
          <w:lang w:val="es-AR"/>
        </w:rPr>
      </w:pPr>
    </w:p>
    <w:p w14:paraId="46DF3837" w14:textId="15F85D2A" w:rsidR="001E3BCF" w:rsidRPr="0040364F" w:rsidRDefault="00E27F7E">
      <w:pPr>
        <w:jc w:val="both"/>
        <w:rPr>
          <w:rFonts w:cs="Arial"/>
          <w:bCs/>
          <w:color w:val="auto"/>
          <w:lang w:val="es-AR"/>
        </w:rPr>
      </w:pPr>
      <w:r w:rsidRPr="0040364F">
        <w:rPr>
          <w:rFonts w:cs="Arial"/>
          <w:bCs/>
          <w:color w:val="auto"/>
          <w:lang w:val="es-AR"/>
        </w:rPr>
        <w:t>La PPTP destacó el releva</w:t>
      </w:r>
      <w:r w:rsidR="00A22FDB">
        <w:rPr>
          <w:rFonts w:cs="Arial"/>
          <w:bCs/>
          <w:color w:val="auto"/>
          <w:lang w:val="es-AR"/>
        </w:rPr>
        <w:t>miento</w:t>
      </w:r>
      <w:r w:rsidRPr="0040364F">
        <w:rPr>
          <w:rFonts w:cs="Arial"/>
          <w:bCs/>
          <w:color w:val="auto"/>
          <w:lang w:val="es-AR"/>
        </w:rPr>
        <w:t xml:space="preserve"> </w:t>
      </w:r>
      <w:r w:rsidR="00A22FDB">
        <w:rPr>
          <w:rFonts w:cs="Arial"/>
          <w:bCs/>
          <w:color w:val="auto"/>
          <w:lang w:val="es-AR"/>
        </w:rPr>
        <w:t xml:space="preserve">de </w:t>
      </w:r>
      <w:r w:rsidRPr="0040364F">
        <w:rPr>
          <w:rFonts w:cs="Arial"/>
          <w:bCs/>
          <w:color w:val="auto"/>
          <w:lang w:val="es-AR"/>
        </w:rPr>
        <w:t>cuestiones relacionadas con el tema de Salud</w:t>
      </w:r>
      <w:r w:rsidR="001E3BCF" w:rsidRPr="0040364F">
        <w:rPr>
          <w:rFonts w:cs="Arial"/>
          <w:bCs/>
          <w:color w:val="auto"/>
          <w:lang w:val="es-AR"/>
        </w:rPr>
        <w:t xml:space="preserve"> </w:t>
      </w:r>
      <w:r w:rsidRPr="0040364F">
        <w:rPr>
          <w:rFonts w:cs="Arial"/>
          <w:bCs/>
          <w:color w:val="auto"/>
          <w:lang w:val="es-AR"/>
        </w:rPr>
        <w:t xml:space="preserve">en el Punto 1, </w:t>
      </w:r>
      <w:r w:rsidR="00A22FDB">
        <w:rPr>
          <w:rFonts w:cs="Arial"/>
          <w:bCs/>
          <w:color w:val="auto"/>
          <w:lang w:val="es-AR"/>
        </w:rPr>
        <w:t xml:space="preserve">señalando que el </w:t>
      </w:r>
      <w:r w:rsidRPr="0040364F">
        <w:rPr>
          <w:rFonts w:cs="Arial"/>
          <w:bCs/>
          <w:color w:val="auto"/>
          <w:lang w:val="es-AR"/>
        </w:rPr>
        <w:t>foco principal de coincidencia entre las delegaciones en materia fronteriza</w:t>
      </w:r>
      <w:r w:rsidR="00A22FDB">
        <w:rPr>
          <w:rFonts w:cs="Arial"/>
          <w:bCs/>
          <w:color w:val="auto"/>
          <w:lang w:val="es-AR"/>
        </w:rPr>
        <w:t>,</w:t>
      </w:r>
      <w:r w:rsidRPr="0040364F">
        <w:rPr>
          <w:rFonts w:cs="Arial"/>
          <w:bCs/>
          <w:color w:val="auto"/>
          <w:lang w:val="es-AR"/>
        </w:rPr>
        <w:t xml:space="preserve"> ha sido sin duda la cuestión sanitaria</w:t>
      </w:r>
      <w:r w:rsidR="00A22FDB">
        <w:rPr>
          <w:rFonts w:cs="Arial"/>
          <w:bCs/>
          <w:color w:val="auto"/>
          <w:lang w:val="es-AR"/>
        </w:rPr>
        <w:t>,</w:t>
      </w:r>
      <w:r w:rsidRPr="0040364F">
        <w:rPr>
          <w:rFonts w:cs="Arial"/>
          <w:bCs/>
          <w:color w:val="auto"/>
          <w:lang w:val="es-AR"/>
        </w:rPr>
        <w:t xml:space="preserve"> supeditada al COVID-19</w:t>
      </w:r>
      <w:r w:rsidR="001E3BCF" w:rsidRPr="0040364F">
        <w:rPr>
          <w:rFonts w:cs="Arial"/>
          <w:bCs/>
          <w:color w:val="auto"/>
          <w:lang w:val="es-AR"/>
        </w:rPr>
        <w:t>.</w:t>
      </w:r>
      <w:r w:rsidR="00265A2F" w:rsidRPr="0040364F">
        <w:rPr>
          <w:rFonts w:cs="Arial"/>
          <w:bCs/>
          <w:color w:val="auto"/>
          <w:lang w:val="es-AR"/>
        </w:rPr>
        <w:t xml:space="preserve"> </w:t>
      </w:r>
      <w:r w:rsidR="00A22FDB">
        <w:rPr>
          <w:rFonts w:cs="Arial"/>
          <w:bCs/>
          <w:color w:val="auto"/>
          <w:lang w:val="es-AR"/>
        </w:rPr>
        <w:t xml:space="preserve"> </w:t>
      </w:r>
      <w:r w:rsidR="00265A2F" w:rsidRPr="0040364F">
        <w:rPr>
          <w:rFonts w:cs="Arial"/>
          <w:bCs/>
          <w:color w:val="auto"/>
          <w:lang w:val="es-AR"/>
        </w:rPr>
        <w:t xml:space="preserve">Con relación a lo destacado en los Puntos </w:t>
      </w:r>
      <w:r w:rsidR="0040364F" w:rsidRPr="0040364F">
        <w:rPr>
          <w:rFonts w:cs="Arial"/>
          <w:bCs/>
          <w:color w:val="auto"/>
          <w:lang w:val="es-AR"/>
        </w:rPr>
        <w:t xml:space="preserve">1 </w:t>
      </w:r>
      <w:r w:rsidR="00265A2F" w:rsidRPr="0040364F">
        <w:rPr>
          <w:rFonts w:cs="Arial"/>
          <w:bCs/>
          <w:color w:val="auto"/>
          <w:lang w:val="es-AR"/>
        </w:rPr>
        <w:t>y 2 de esta Acta, la PPTP destaca los siguientes aspectos relevados por las delegaciones:</w:t>
      </w:r>
    </w:p>
    <w:p w14:paraId="4E394D2F" w14:textId="77777777" w:rsidR="001E3BCF" w:rsidRPr="0040364F" w:rsidRDefault="001E3BCF">
      <w:pPr>
        <w:jc w:val="both"/>
        <w:rPr>
          <w:rFonts w:cs="Arial"/>
          <w:bCs/>
          <w:color w:val="auto"/>
          <w:lang w:val="es-AR"/>
        </w:rPr>
      </w:pPr>
    </w:p>
    <w:p w14:paraId="25CC9307" w14:textId="41F8FE83" w:rsidR="00265A2F" w:rsidRPr="0040364F" w:rsidRDefault="001E3BCF">
      <w:pPr>
        <w:jc w:val="both"/>
        <w:rPr>
          <w:rFonts w:cs="Arial"/>
          <w:bCs/>
          <w:color w:val="auto"/>
          <w:lang w:val="es-AR"/>
        </w:rPr>
      </w:pPr>
      <w:r w:rsidRPr="00A22FDB">
        <w:rPr>
          <w:rFonts w:cs="Arial"/>
          <w:bCs/>
          <w:color w:val="auto"/>
          <w:u w:val="single"/>
          <w:lang w:val="es-AR"/>
        </w:rPr>
        <w:t>Argentina</w:t>
      </w:r>
      <w:r w:rsidR="00265A2F" w:rsidRPr="0040364F">
        <w:rPr>
          <w:rFonts w:cs="Arial"/>
          <w:bCs/>
          <w:color w:val="auto"/>
          <w:lang w:val="es-AR"/>
        </w:rPr>
        <w:t xml:space="preserve">: </w:t>
      </w:r>
      <w:r w:rsidR="00371823">
        <w:rPr>
          <w:rFonts w:cs="Arial"/>
          <w:bCs/>
          <w:color w:val="auto"/>
          <w:lang w:val="es-AR"/>
        </w:rPr>
        <w:t>resaltó</w:t>
      </w:r>
      <w:r w:rsidR="00371823" w:rsidRPr="00371823">
        <w:rPr>
          <w:rFonts w:cs="Arial"/>
          <w:bCs/>
          <w:color w:val="auto"/>
          <w:lang w:val="es-AR"/>
        </w:rPr>
        <w:t xml:space="preserve"> </w:t>
      </w:r>
      <w:r w:rsidR="00371823">
        <w:rPr>
          <w:rFonts w:cs="Arial"/>
          <w:bCs/>
          <w:color w:val="auto"/>
          <w:lang w:val="es-AR"/>
        </w:rPr>
        <w:t>que desde la última reunión del SGT 18 el Gobierno dispuso</w:t>
      </w:r>
      <w:r w:rsidR="00371823" w:rsidRPr="0040364F">
        <w:rPr>
          <w:rFonts w:cs="Arial"/>
          <w:bCs/>
          <w:color w:val="auto"/>
          <w:lang w:val="es-AR"/>
        </w:rPr>
        <w:t xml:space="preserve"> </w:t>
      </w:r>
      <w:r w:rsidR="00265A2F" w:rsidRPr="0040364F">
        <w:rPr>
          <w:rFonts w:cs="Arial"/>
          <w:bCs/>
          <w:color w:val="auto"/>
          <w:lang w:val="es-AR"/>
        </w:rPr>
        <w:t xml:space="preserve">27 </w:t>
      </w:r>
      <w:r w:rsidR="00371823">
        <w:rPr>
          <w:rFonts w:cs="Arial"/>
          <w:bCs/>
          <w:color w:val="auto"/>
          <w:lang w:val="es-AR"/>
        </w:rPr>
        <w:t>D</w:t>
      </w:r>
      <w:r w:rsidR="00265A2F" w:rsidRPr="0040364F">
        <w:rPr>
          <w:rFonts w:cs="Arial"/>
          <w:bCs/>
          <w:color w:val="auto"/>
          <w:lang w:val="es-AR"/>
        </w:rPr>
        <w:t xml:space="preserve">ecisiones </w:t>
      </w:r>
      <w:r w:rsidR="00371823">
        <w:rPr>
          <w:rFonts w:cs="Arial"/>
          <w:bCs/>
          <w:color w:val="auto"/>
          <w:lang w:val="es-AR"/>
        </w:rPr>
        <w:t>A</w:t>
      </w:r>
      <w:r w:rsidR="00265A2F" w:rsidRPr="0040364F">
        <w:rPr>
          <w:rFonts w:cs="Arial"/>
          <w:bCs/>
          <w:color w:val="auto"/>
          <w:lang w:val="es-AR"/>
        </w:rPr>
        <w:t>dministrativas</w:t>
      </w:r>
      <w:r w:rsidR="00371823">
        <w:rPr>
          <w:rFonts w:cs="Arial"/>
          <w:bCs/>
          <w:color w:val="auto"/>
          <w:lang w:val="es-AR"/>
        </w:rPr>
        <w:t xml:space="preserve">, cuyo denominador común era su orientación </w:t>
      </w:r>
      <w:r w:rsidR="00265A2F" w:rsidRPr="0040364F">
        <w:rPr>
          <w:rFonts w:cs="Arial"/>
          <w:bCs/>
          <w:color w:val="auto"/>
          <w:lang w:val="es-AR"/>
        </w:rPr>
        <w:t xml:space="preserve">a flexibilizar las </w:t>
      </w:r>
      <w:r w:rsidR="00371823">
        <w:rPr>
          <w:rFonts w:cs="Arial"/>
          <w:bCs/>
          <w:color w:val="auto"/>
          <w:lang w:val="es-AR"/>
        </w:rPr>
        <w:t xml:space="preserve">restricciones impuestas con motivo de la pandemia. Entre ellas, destacó que, en su momento, se exigieron menos requisitos para el ingreso al país </w:t>
      </w:r>
      <w:r w:rsidR="00265A2F" w:rsidRPr="0040364F">
        <w:rPr>
          <w:rFonts w:cs="Arial"/>
          <w:bCs/>
          <w:color w:val="auto"/>
          <w:lang w:val="es-AR"/>
        </w:rPr>
        <w:t>de residentes de zonas fronterizas</w:t>
      </w:r>
      <w:r w:rsidR="00371823">
        <w:rPr>
          <w:rFonts w:cs="Arial"/>
          <w:bCs/>
          <w:color w:val="auto"/>
          <w:lang w:val="es-AR"/>
        </w:rPr>
        <w:t xml:space="preserve">. Asimismo, hizo hincapié en </w:t>
      </w:r>
      <w:r w:rsidR="00483928">
        <w:rPr>
          <w:rFonts w:cs="Arial"/>
          <w:bCs/>
          <w:color w:val="auto"/>
          <w:lang w:val="es-AR"/>
        </w:rPr>
        <w:t xml:space="preserve">la </w:t>
      </w:r>
      <w:r w:rsidR="00265A2F" w:rsidRPr="0040364F">
        <w:rPr>
          <w:rFonts w:cs="Arial"/>
          <w:bCs/>
          <w:color w:val="auto"/>
          <w:lang w:val="es-AR"/>
        </w:rPr>
        <w:t>apertura gradual de fronteras</w:t>
      </w:r>
      <w:r w:rsidR="00371823">
        <w:rPr>
          <w:rFonts w:cs="Arial"/>
          <w:bCs/>
          <w:color w:val="auto"/>
          <w:lang w:val="es-AR"/>
        </w:rPr>
        <w:t xml:space="preserve"> (237 puntos de ingreso y egreso, tanto terrestres como fluviales y aéreos), a partir del 1 de abril del corriente año.</w:t>
      </w:r>
    </w:p>
    <w:p w14:paraId="60CECD27" w14:textId="77777777" w:rsidR="00265A2F" w:rsidRPr="0040364F" w:rsidRDefault="00265A2F">
      <w:pPr>
        <w:jc w:val="both"/>
        <w:rPr>
          <w:rFonts w:cs="Arial"/>
          <w:bCs/>
          <w:color w:val="auto"/>
          <w:lang w:val="es-AR"/>
        </w:rPr>
      </w:pPr>
    </w:p>
    <w:p w14:paraId="1F9CCBEC" w14:textId="428FC76B" w:rsidR="00B50B2B" w:rsidRPr="0040364F" w:rsidRDefault="00265A2F">
      <w:pPr>
        <w:jc w:val="both"/>
        <w:rPr>
          <w:rFonts w:cs="Arial"/>
          <w:bCs/>
          <w:color w:val="auto"/>
          <w:lang w:val="es-AR"/>
        </w:rPr>
      </w:pPr>
      <w:r w:rsidRPr="00A22FDB">
        <w:rPr>
          <w:rFonts w:cs="Arial"/>
          <w:bCs/>
          <w:color w:val="auto"/>
          <w:u w:val="single"/>
          <w:lang w:val="es-AR"/>
        </w:rPr>
        <w:t>Brasil</w:t>
      </w:r>
      <w:r w:rsidRPr="0075798A">
        <w:rPr>
          <w:rFonts w:cs="Arial"/>
          <w:bCs/>
          <w:color w:val="auto"/>
          <w:lang w:val="es-AR"/>
        </w:rPr>
        <w:t xml:space="preserve">: </w:t>
      </w:r>
      <w:r w:rsidR="00A07A2C" w:rsidRPr="0075798A">
        <w:rPr>
          <w:rFonts w:cs="Arial"/>
          <w:bCs/>
          <w:color w:val="auto"/>
          <w:lang w:val="es-AR"/>
        </w:rPr>
        <w:t>representante</w:t>
      </w:r>
      <w:r w:rsidR="00775A28" w:rsidRPr="0075798A">
        <w:rPr>
          <w:rFonts w:cs="Arial"/>
          <w:bCs/>
          <w:color w:val="auto"/>
          <w:lang w:val="es-AR"/>
        </w:rPr>
        <w:t>s</w:t>
      </w:r>
      <w:r w:rsidR="00A07A2C" w:rsidRPr="0075798A">
        <w:rPr>
          <w:rFonts w:cs="Arial"/>
          <w:bCs/>
          <w:color w:val="auto"/>
          <w:lang w:val="es-AR"/>
        </w:rPr>
        <w:t xml:space="preserve"> de</w:t>
      </w:r>
      <w:r w:rsidR="00A37386" w:rsidRPr="0075798A">
        <w:rPr>
          <w:rFonts w:cs="Arial"/>
          <w:bCs/>
          <w:color w:val="auto"/>
          <w:lang w:val="es-AR"/>
        </w:rPr>
        <w:t>l Ministerio de Salud de</w:t>
      </w:r>
      <w:r w:rsidR="00A07A2C" w:rsidRPr="0075798A">
        <w:rPr>
          <w:rFonts w:cs="Arial"/>
          <w:bCs/>
          <w:color w:val="auto"/>
          <w:lang w:val="es-AR"/>
        </w:rPr>
        <w:t xml:space="preserve"> Brasil en el SGT</w:t>
      </w:r>
      <w:r w:rsidR="000B392E" w:rsidRPr="0075798A">
        <w:rPr>
          <w:rFonts w:cs="Arial"/>
          <w:bCs/>
          <w:color w:val="auto"/>
          <w:lang w:val="es-AR"/>
        </w:rPr>
        <w:t>-</w:t>
      </w:r>
      <w:r w:rsidR="00A07A2C" w:rsidRPr="0075798A">
        <w:rPr>
          <w:rFonts w:cs="Arial"/>
          <w:bCs/>
          <w:color w:val="auto"/>
          <w:lang w:val="es-AR"/>
        </w:rPr>
        <w:t>11</w:t>
      </w:r>
      <w:r w:rsidR="00A37386" w:rsidRPr="0075798A">
        <w:rPr>
          <w:rFonts w:cs="Arial"/>
          <w:bCs/>
          <w:color w:val="auto"/>
          <w:lang w:val="es-AR"/>
        </w:rPr>
        <w:t xml:space="preserve"> </w:t>
      </w:r>
      <w:r w:rsidR="00244638" w:rsidRPr="0075798A">
        <w:rPr>
          <w:rFonts w:cs="Arial"/>
          <w:bCs/>
          <w:color w:val="auto"/>
          <w:lang w:val="es-AR"/>
        </w:rPr>
        <w:t>present</w:t>
      </w:r>
      <w:r w:rsidR="00775A28" w:rsidRPr="0075798A">
        <w:rPr>
          <w:rFonts w:cs="Arial"/>
          <w:bCs/>
          <w:color w:val="auto"/>
          <w:lang w:val="es-AR"/>
        </w:rPr>
        <w:t>aron</w:t>
      </w:r>
      <w:r w:rsidR="00244638" w:rsidRPr="0075798A">
        <w:rPr>
          <w:rFonts w:cs="Arial"/>
          <w:bCs/>
          <w:color w:val="auto"/>
          <w:lang w:val="es-AR"/>
        </w:rPr>
        <w:t xml:space="preserve"> </w:t>
      </w:r>
      <w:r w:rsidR="00AC45EE" w:rsidRPr="0075798A">
        <w:rPr>
          <w:rFonts w:cs="Arial"/>
          <w:bCs/>
          <w:color w:val="auto"/>
          <w:lang w:val="es-AR"/>
        </w:rPr>
        <w:t xml:space="preserve">brevemente </w:t>
      </w:r>
      <w:r w:rsidR="00244638" w:rsidRPr="0075798A">
        <w:rPr>
          <w:rFonts w:cs="Arial"/>
          <w:bCs/>
          <w:color w:val="auto"/>
          <w:lang w:val="es-AR"/>
        </w:rPr>
        <w:t>lo</w:t>
      </w:r>
      <w:r w:rsidR="000B392E" w:rsidRPr="0075798A">
        <w:rPr>
          <w:rFonts w:cs="Arial"/>
          <w:bCs/>
          <w:color w:val="auto"/>
          <w:lang w:val="es-AR"/>
        </w:rPr>
        <w:t>s resultados de los trabajos de dicho</w:t>
      </w:r>
      <w:r w:rsidR="00244638" w:rsidRPr="0075798A">
        <w:rPr>
          <w:rFonts w:cs="Arial"/>
          <w:bCs/>
          <w:color w:val="auto"/>
          <w:lang w:val="es-AR"/>
        </w:rPr>
        <w:t xml:space="preserve"> </w:t>
      </w:r>
      <w:r w:rsidR="00A22FDB">
        <w:rPr>
          <w:rFonts w:cs="Arial"/>
          <w:bCs/>
          <w:color w:val="auto"/>
          <w:lang w:val="es-AR"/>
        </w:rPr>
        <w:t>S</w:t>
      </w:r>
      <w:r w:rsidR="00244638" w:rsidRPr="0075798A">
        <w:rPr>
          <w:rFonts w:cs="Arial"/>
          <w:bCs/>
          <w:color w:val="auto"/>
          <w:lang w:val="es-AR"/>
        </w:rPr>
        <w:t>ubgrupo y</w:t>
      </w:r>
      <w:r w:rsidR="004E7D0B">
        <w:rPr>
          <w:rFonts w:cs="Arial"/>
          <w:bCs/>
          <w:color w:val="auto"/>
          <w:lang w:val="es-AR"/>
        </w:rPr>
        <w:t xml:space="preserve"> destacaron</w:t>
      </w:r>
      <w:r w:rsidR="00244638" w:rsidRPr="0075798A">
        <w:rPr>
          <w:rFonts w:cs="Arial"/>
          <w:bCs/>
          <w:color w:val="auto"/>
          <w:lang w:val="es-AR"/>
        </w:rPr>
        <w:t xml:space="preserve"> </w:t>
      </w:r>
      <w:r w:rsidR="00FC7B46" w:rsidRPr="0075798A">
        <w:rPr>
          <w:rFonts w:cs="Arial"/>
          <w:bCs/>
          <w:color w:val="auto"/>
          <w:lang w:val="es-AR"/>
        </w:rPr>
        <w:t xml:space="preserve">los esfuerzos de </w:t>
      </w:r>
      <w:r w:rsidR="004E6451" w:rsidRPr="0075798A">
        <w:rPr>
          <w:rFonts w:cs="Arial"/>
          <w:bCs/>
          <w:color w:val="auto"/>
          <w:lang w:val="es-AR"/>
        </w:rPr>
        <w:t xml:space="preserve">las </w:t>
      </w:r>
      <w:r w:rsidR="00FC7B46" w:rsidRPr="0075798A">
        <w:rPr>
          <w:rFonts w:cs="Arial"/>
          <w:bCs/>
          <w:color w:val="auto"/>
          <w:lang w:val="es-AR"/>
        </w:rPr>
        <w:t xml:space="preserve">autoridades </w:t>
      </w:r>
      <w:r w:rsidR="00A07A2C" w:rsidRPr="0075798A">
        <w:rPr>
          <w:rFonts w:cs="Arial"/>
          <w:bCs/>
          <w:color w:val="auto"/>
          <w:lang w:val="es-AR"/>
        </w:rPr>
        <w:t xml:space="preserve">brasileñas </w:t>
      </w:r>
      <w:r w:rsidR="00FC7B46" w:rsidRPr="0075798A">
        <w:rPr>
          <w:rFonts w:cs="Arial"/>
          <w:bCs/>
          <w:color w:val="auto"/>
          <w:lang w:val="es-AR"/>
        </w:rPr>
        <w:t>en cuanto a la coordinación de acciones entre todos sus pasos fronterizos</w:t>
      </w:r>
      <w:r w:rsidR="00971E73" w:rsidRPr="0075798A">
        <w:rPr>
          <w:rFonts w:cs="Arial"/>
          <w:bCs/>
          <w:color w:val="auto"/>
          <w:lang w:val="es-AR"/>
        </w:rPr>
        <w:t xml:space="preserve"> internacionales, donde el criterio común actual</w:t>
      </w:r>
      <w:r w:rsidR="00B44632" w:rsidRPr="0075798A">
        <w:rPr>
          <w:rFonts w:cs="Arial"/>
          <w:bCs/>
          <w:color w:val="auto"/>
          <w:lang w:val="es-AR"/>
        </w:rPr>
        <w:t>,</w:t>
      </w:r>
      <w:r w:rsidR="00971E73" w:rsidRPr="0075798A">
        <w:rPr>
          <w:rFonts w:cs="Arial"/>
          <w:bCs/>
          <w:color w:val="auto"/>
          <w:lang w:val="es-AR"/>
        </w:rPr>
        <w:t xml:space="preserve"> como regla general</w:t>
      </w:r>
      <w:r w:rsidR="00B44632" w:rsidRPr="0075798A">
        <w:rPr>
          <w:rFonts w:cs="Arial"/>
          <w:bCs/>
          <w:color w:val="auto"/>
          <w:lang w:val="es-AR"/>
        </w:rPr>
        <w:t>,</w:t>
      </w:r>
      <w:r w:rsidR="00971E73" w:rsidRPr="0075798A">
        <w:rPr>
          <w:rFonts w:cs="Arial"/>
          <w:bCs/>
          <w:color w:val="auto"/>
          <w:lang w:val="es-AR"/>
        </w:rPr>
        <w:t xml:space="preserve"> es flexibilizar el ingreso de personas </w:t>
      </w:r>
      <w:r w:rsidR="003821C8">
        <w:rPr>
          <w:rFonts w:cs="Arial"/>
          <w:bCs/>
          <w:color w:val="auto"/>
          <w:lang w:val="es-AR"/>
        </w:rPr>
        <w:t>desde</w:t>
      </w:r>
      <w:r w:rsidR="00971E73" w:rsidRPr="0075798A">
        <w:rPr>
          <w:rFonts w:cs="Arial"/>
          <w:bCs/>
          <w:color w:val="auto"/>
          <w:lang w:val="es-AR"/>
        </w:rPr>
        <w:t xml:space="preserve"> Abril del presente año, sujeto al cumplimiento del esquema completo de vacunación.</w:t>
      </w:r>
      <w:r w:rsidR="00971E73" w:rsidRPr="0040364F">
        <w:rPr>
          <w:rFonts w:cs="Arial"/>
          <w:bCs/>
          <w:color w:val="auto"/>
          <w:lang w:val="es-AR"/>
        </w:rPr>
        <w:t xml:space="preserve"> </w:t>
      </w:r>
      <w:r w:rsidR="00FC7B46" w:rsidRPr="0040364F">
        <w:rPr>
          <w:rFonts w:cs="Arial"/>
          <w:bCs/>
          <w:color w:val="auto"/>
          <w:lang w:val="es-AR"/>
        </w:rPr>
        <w:t xml:space="preserve"> </w:t>
      </w:r>
      <w:r w:rsidRPr="0040364F">
        <w:rPr>
          <w:rFonts w:cs="Arial"/>
          <w:bCs/>
          <w:color w:val="auto"/>
          <w:lang w:val="es-AR"/>
        </w:rPr>
        <w:t xml:space="preserve">  </w:t>
      </w:r>
      <w:r w:rsidR="001E3BCF" w:rsidRPr="0040364F">
        <w:rPr>
          <w:rFonts w:cs="Arial"/>
          <w:bCs/>
          <w:color w:val="auto"/>
          <w:lang w:val="es-AR"/>
        </w:rPr>
        <w:t xml:space="preserve"> </w:t>
      </w:r>
    </w:p>
    <w:p w14:paraId="12A4AF50" w14:textId="77777777" w:rsidR="00971E73" w:rsidRPr="0040364F" w:rsidRDefault="00971E73">
      <w:pPr>
        <w:jc w:val="both"/>
        <w:rPr>
          <w:rFonts w:cs="Arial"/>
          <w:bCs/>
          <w:color w:val="auto"/>
          <w:lang w:val="es-AR"/>
        </w:rPr>
      </w:pPr>
    </w:p>
    <w:p w14:paraId="5461044B" w14:textId="77777777" w:rsidR="00D612D0" w:rsidRDefault="00971E73">
      <w:pPr>
        <w:jc w:val="both"/>
        <w:rPr>
          <w:rFonts w:cs="Arial"/>
          <w:bCs/>
          <w:color w:val="auto"/>
          <w:lang w:val="es-AR"/>
        </w:rPr>
      </w:pPr>
      <w:r w:rsidRPr="008A5E47">
        <w:rPr>
          <w:rFonts w:cs="Arial"/>
          <w:bCs/>
          <w:color w:val="auto"/>
          <w:u w:val="single"/>
          <w:lang w:val="es-AR"/>
        </w:rPr>
        <w:t>Uruguay</w:t>
      </w:r>
      <w:r w:rsidRPr="0040364F">
        <w:rPr>
          <w:rFonts w:cs="Arial"/>
          <w:bCs/>
          <w:color w:val="auto"/>
          <w:lang w:val="es-AR"/>
        </w:rPr>
        <w:t xml:space="preserve">: remarcó </w:t>
      </w:r>
      <w:r w:rsidR="00634506" w:rsidRPr="0040364F">
        <w:rPr>
          <w:rFonts w:cs="Arial"/>
          <w:bCs/>
          <w:color w:val="auto"/>
          <w:lang w:val="es-AR"/>
        </w:rPr>
        <w:t xml:space="preserve">la adopción de medidas más flexibles para facilitar el ingreso de personas al país.  Entre dichas medidas, destacó el Decreto N° 103/2022, vigente </w:t>
      </w:r>
      <w:r w:rsidRPr="0040364F">
        <w:rPr>
          <w:rFonts w:cs="Arial"/>
          <w:bCs/>
          <w:color w:val="auto"/>
          <w:lang w:val="es-AR"/>
        </w:rPr>
        <w:t xml:space="preserve">desde el 1 de </w:t>
      </w:r>
      <w:proofErr w:type="gramStart"/>
      <w:r w:rsidRPr="0040364F">
        <w:rPr>
          <w:rFonts w:cs="Arial"/>
          <w:bCs/>
          <w:color w:val="auto"/>
          <w:lang w:val="es-AR"/>
        </w:rPr>
        <w:t>Abril</w:t>
      </w:r>
      <w:proofErr w:type="gramEnd"/>
      <w:r w:rsidRPr="0040364F">
        <w:rPr>
          <w:rFonts w:cs="Arial"/>
          <w:bCs/>
          <w:color w:val="auto"/>
          <w:lang w:val="es-AR"/>
        </w:rPr>
        <w:t>, por medio d</w:t>
      </w:r>
      <w:r w:rsidR="00634506" w:rsidRPr="0040364F">
        <w:rPr>
          <w:rFonts w:cs="Arial"/>
          <w:bCs/>
          <w:color w:val="auto"/>
          <w:lang w:val="es-AR"/>
        </w:rPr>
        <w:t xml:space="preserve">el cual se elimina la exigibilidad del test de </w:t>
      </w:r>
    </w:p>
    <w:p w14:paraId="62AB190B" w14:textId="77777777" w:rsidR="00D612D0" w:rsidRDefault="00D612D0">
      <w:pPr>
        <w:jc w:val="both"/>
        <w:rPr>
          <w:rFonts w:cs="Arial"/>
          <w:bCs/>
          <w:color w:val="auto"/>
          <w:lang w:val="es-AR"/>
        </w:rPr>
      </w:pPr>
    </w:p>
    <w:p w14:paraId="06F9E8B6" w14:textId="77777777" w:rsidR="00D612D0" w:rsidRDefault="00D612D0">
      <w:pPr>
        <w:jc w:val="both"/>
        <w:rPr>
          <w:rFonts w:cs="Arial"/>
          <w:bCs/>
          <w:color w:val="auto"/>
          <w:lang w:val="es-AR"/>
        </w:rPr>
      </w:pPr>
    </w:p>
    <w:p w14:paraId="52E657C5" w14:textId="58EC9416" w:rsidR="00971E73" w:rsidRPr="0040364F" w:rsidRDefault="00634506">
      <w:pPr>
        <w:jc w:val="both"/>
        <w:rPr>
          <w:rFonts w:cs="Arial"/>
          <w:bCs/>
          <w:color w:val="auto"/>
          <w:lang w:val="es-AR"/>
        </w:rPr>
      </w:pPr>
      <w:r w:rsidRPr="0040364F">
        <w:rPr>
          <w:rFonts w:cs="Arial"/>
          <w:bCs/>
          <w:color w:val="auto"/>
          <w:lang w:val="es-AR"/>
        </w:rPr>
        <w:t xml:space="preserve">antígenos para todas aquellas personas que hayan cumplido con el esquema completo de vacunación, previa firma de una declaración jurada a dicho efecto.     </w:t>
      </w:r>
      <w:r w:rsidR="00971E73" w:rsidRPr="0040364F">
        <w:rPr>
          <w:rFonts w:cs="Arial"/>
          <w:bCs/>
          <w:color w:val="auto"/>
          <w:lang w:val="es-AR"/>
        </w:rPr>
        <w:t xml:space="preserve"> </w:t>
      </w:r>
    </w:p>
    <w:p w14:paraId="587BDA68" w14:textId="77777777" w:rsidR="00973DD3" w:rsidRDefault="00973DD3">
      <w:pPr>
        <w:jc w:val="both"/>
        <w:rPr>
          <w:rFonts w:cs="Arial"/>
          <w:bCs/>
          <w:color w:val="auto"/>
          <w:lang w:val="es-AR"/>
        </w:rPr>
      </w:pPr>
    </w:p>
    <w:p w14:paraId="3E1DCBF5" w14:textId="7C475B05" w:rsidR="006D2875" w:rsidRDefault="00634506">
      <w:pPr>
        <w:jc w:val="both"/>
        <w:rPr>
          <w:rFonts w:cs="Arial"/>
          <w:bCs/>
          <w:color w:val="auto"/>
          <w:lang w:val="es-AR"/>
        </w:rPr>
      </w:pPr>
      <w:r w:rsidRPr="0040364F">
        <w:rPr>
          <w:rFonts w:cs="Arial"/>
          <w:bCs/>
          <w:color w:val="auto"/>
          <w:lang w:val="es-AR"/>
        </w:rPr>
        <w:t xml:space="preserve">Sobre este punto, las delegaciones irán señalando, en próximas reuniones del Subgrupo, las diversas medidas </w:t>
      </w:r>
      <w:r w:rsidR="0040364F" w:rsidRPr="0040364F">
        <w:rPr>
          <w:rFonts w:cs="Arial"/>
          <w:bCs/>
          <w:color w:val="auto"/>
          <w:lang w:val="es-AR"/>
        </w:rPr>
        <w:t xml:space="preserve">que fueron </w:t>
      </w:r>
      <w:r w:rsidRPr="0040364F">
        <w:rPr>
          <w:rFonts w:cs="Arial"/>
          <w:bCs/>
          <w:color w:val="auto"/>
          <w:lang w:val="es-AR"/>
        </w:rPr>
        <w:t>adoptadas por los Estados Partes</w:t>
      </w:r>
      <w:r w:rsidR="00D80B4A" w:rsidRPr="0040364F">
        <w:rPr>
          <w:rFonts w:cs="Arial"/>
          <w:bCs/>
          <w:color w:val="auto"/>
          <w:lang w:val="es-AR"/>
        </w:rPr>
        <w:t xml:space="preserve">, tendientes a la normalización progresiva de circulación por los puntos de frontera, desde </w:t>
      </w:r>
      <w:r w:rsidR="00FC65EB" w:rsidRPr="0040364F">
        <w:rPr>
          <w:rFonts w:cs="Arial"/>
          <w:bCs/>
          <w:color w:val="auto"/>
          <w:lang w:val="es-AR"/>
        </w:rPr>
        <w:t>la perspectiva</w:t>
      </w:r>
      <w:r w:rsidR="00D80B4A" w:rsidRPr="0040364F">
        <w:rPr>
          <w:rFonts w:cs="Arial"/>
          <w:bCs/>
          <w:color w:val="auto"/>
          <w:lang w:val="es-AR"/>
        </w:rPr>
        <w:t xml:space="preserve"> de las medidas sanitarias adoptadas</w:t>
      </w:r>
      <w:r w:rsidR="008A5E47">
        <w:rPr>
          <w:rFonts w:cs="Arial"/>
          <w:bCs/>
          <w:color w:val="auto"/>
          <w:lang w:val="es-AR"/>
        </w:rPr>
        <w:t xml:space="preserve"> por los países</w:t>
      </w:r>
      <w:r w:rsidR="00D80B4A" w:rsidRPr="0040364F">
        <w:rPr>
          <w:rFonts w:cs="Arial"/>
          <w:bCs/>
          <w:color w:val="auto"/>
          <w:lang w:val="es-AR"/>
        </w:rPr>
        <w:t>.</w:t>
      </w:r>
    </w:p>
    <w:p w14:paraId="0FA8BC3B" w14:textId="77777777" w:rsidR="0040364F" w:rsidRDefault="0040364F">
      <w:pPr>
        <w:jc w:val="both"/>
        <w:rPr>
          <w:rFonts w:cs="Arial"/>
          <w:bCs/>
          <w:color w:val="auto"/>
          <w:lang w:val="es-AR"/>
        </w:rPr>
      </w:pPr>
    </w:p>
    <w:p w14:paraId="5AF00DA0" w14:textId="464791D6" w:rsidR="008D64FD" w:rsidRPr="007E5460" w:rsidRDefault="008D64FD">
      <w:pPr>
        <w:jc w:val="both"/>
        <w:rPr>
          <w:rFonts w:cs="Arial"/>
          <w:bCs/>
          <w:highlight w:val="yellow"/>
          <w:lang w:val="es-AR"/>
        </w:rPr>
      </w:pPr>
    </w:p>
    <w:p w14:paraId="0A9E230C" w14:textId="6487DC0E" w:rsidR="006D2875" w:rsidRPr="00CC591C" w:rsidRDefault="006D2875" w:rsidP="006D2875">
      <w:pPr>
        <w:pStyle w:val="Prrafodelista"/>
        <w:numPr>
          <w:ilvl w:val="0"/>
          <w:numId w:val="8"/>
        </w:numPr>
        <w:jc w:val="both"/>
        <w:rPr>
          <w:rStyle w:val="normaltextrun"/>
          <w:rFonts w:ascii="Arial" w:hAnsi="Arial" w:cs="Arial"/>
          <w:b/>
          <w:bCs/>
          <w:color w:val="000000" w:themeColor="text1"/>
          <w:lang w:val="es-AR"/>
        </w:rPr>
      </w:pPr>
      <w:r w:rsidRPr="00CC591C">
        <w:rPr>
          <w:rStyle w:val="normaltextrun"/>
          <w:rFonts w:ascii="Arial" w:hAnsi="Arial" w:cs="Arial"/>
          <w:b/>
          <w:bCs/>
          <w:color w:val="000000" w:themeColor="text1"/>
          <w:lang w:val="es-AR"/>
        </w:rPr>
        <w:t>ASUNTOS MIGRATORIOS EN ZONAS DE FRONTERAS</w:t>
      </w:r>
    </w:p>
    <w:p w14:paraId="6FB32C0B" w14:textId="77777777" w:rsidR="006D2875" w:rsidRPr="00CC591C" w:rsidRDefault="006D2875" w:rsidP="006D2875">
      <w:pPr>
        <w:pStyle w:val="Prrafodelista"/>
        <w:ind w:left="720"/>
        <w:jc w:val="both"/>
        <w:rPr>
          <w:rStyle w:val="normaltextrun"/>
          <w:rFonts w:ascii="Arial" w:hAnsi="Arial" w:cs="Arial"/>
          <w:b/>
          <w:bCs/>
          <w:color w:val="000000" w:themeColor="text1"/>
          <w:lang w:val="es-AR"/>
        </w:rPr>
      </w:pPr>
    </w:p>
    <w:p w14:paraId="0BEDDCC2" w14:textId="113E3D69" w:rsidR="006D2875" w:rsidRPr="00CC591C" w:rsidRDefault="006D2875" w:rsidP="008D64FD">
      <w:pPr>
        <w:pStyle w:val="Prrafodelista"/>
        <w:numPr>
          <w:ilvl w:val="1"/>
          <w:numId w:val="8"/>
        </w:numPr>
        <w:jc w:val="both"/>
        <w:rPr>
          <w:rStyle w:val="normaltextrun"/>
          <w:rFonts w:ascii="Arial" w:hAnsi="Arial" w:cs="Arial"/>
          <w:b/>
          <w:bCs/>
          <w:color w:val="000000" w:themeColor="text1"/>
          <w:lang w:val="es-AR"/>
        </w:rPr>
      </w:pPr>
      <w:r w:rsidRPr="00CC591C">
        <w:rPr>
          <w:rStyle w:val="normaltextrun"/>
          <w:rFonts w:ascii="Arial" w:hAnsi="Arial" w:cs="Arial"/>
          <w:b/>
          <w:bCs/>
          <w:color w:val="000000" w:themeColor="text1"/>
          <w:lang w:val="es-AR"/>
        </w:rPr>
        <w:t>Participación de representantes del Foro Especializado Migratorio del MERCOSUR (FEM) de la PPTP</w:t>
      </w:r>
    </w:p>
    <w:p w14:paraId="1BF9082F" w14:textId="77777777" w:rsidR="008E28C1" w:rsidRPr="00CC591C" w:rsidRDefault="008E28C1" w:rsidP="008E28C1">
      <w:pPr>
        <w:pStyle w:val="Prrafodelista"/>
        <w:ind w:left="792"/>
        <w:jc w:val="both"/>
        <w:rPr>
          <w:rStyle w:val="normaltextrun"/>
          <w:rFonts w:ascii="Arial" w:hAnsi="Arial" w:cs="Arial"/>
          <w:b/>
          <w:bCs/>
          <w:color w:val="000000" w:themeColor="text1"/>
          <w:lang w:val="es-AR"/>
        </w:rPr>
      </w:pPr>
    </w:p>
    <w:p w14:paraId="5809DA7A" w14:textId="4D36B5D6" w:rsidR="005B26EB" w:rsidRPr="00CC591C" w:rsidRDefault="00D80B4A" w:rsidP="006D2875">
      <w:pPr>
        <w:jc w:val="both"/>
        <w:rPr>
          <w:rStyle w:val="normaltextrun"/>
          <w:rFonts w:cs="Arial"/>
          <w:bCs/>
          <w:color w:val="auto"/>
          <w:lang w:val="es-AR"/>
        </w:rPr>
      </w:pPr>
      <w:r w:rsidRPr="00CC591C">
        <w:rPr>
          <w:rStyle w:val="normaltextrun"/>
          <w:rFonts w:cs="Arial"/>
          <w:bCs/>
          <w:color w:val="auto"/>
          <w:lang w:val="es-AR"/>
        </w:rPr>
        <w:t xml:space="preserve">A solicitud de la Coordinación paraguaya del Foro Especializado Migratorio (FEM), se dio participación a </w:t>
      </w:r>
      <w:r w:rsidR="005B26EB" w:rsidRPr="00CC591C">
        <w:rPr>
          <w:rStyle w:val="normaltextrun"/>
          <w:rFonts w:cs="Arial"/>
          <w:bCs/>
          <w:color w:val="auto"/>
          <w:lang w:val="es-AR"/>
        </w:rPr>
        <w:t>las autoridades paraguayas</w:t>
      </w:r>
      <w:r w:rsidRPr="00CC591C">
        <w:rPr>
          <w:rStyle w:val="normaltextrun"/>
          <w:rFonts w:cs="Arial"/>
          <w:bCs/>
          <w:color w:val="auto"/>
          <w:lang w:val="es-AR"/>
        </w:rPr>
        <w:t xml:space="preserve"> de la Dirección General de Migraciones, </w:t>
      </w:r>
      <w:r w:rsidR="005B26EB" w:rsidRPr="00CC591C">
        <w:rPr>
          <w:rStyle w:val="normaltextrun"/>
          <w:rFonts w:cs="Arial"/>
          <w:bCs/>
          <w:color w:val="auto"/>
          <w:lang w:val="es-AR"/>
        </w:rPr>
        <w:t>p</w:t>
      </w:r>
      <w:r w:rsidRPr="00CC591C">
        <w:rPr>
          <w:rStyle w:val="normaltextrun"/>
          <w:rFonts w:cs="Arial"/>
          <w:bCs/>
          <w:color w:val="auto"/>
          <w:lang w:val="es-AR"/>
        </w:rPr>
        <w:t xml:space="preserve">rincipalmente </w:t>
      </w:r>
      <w:r w:rsidR="005B26EB" w:rsidRPr="00CC591C">
        <w:rPr>
          <w:rStyle w:val="normaltextrun"/>
          <w:rFonts w:cs="Arial"/>
          <w:bCs/>
          <w:color w:val="auto"/>
          <w:lang w:val="es-AR"/>
        </w:rPr>
        <w:t xml:space="preserve">sobre </w:t>
      </w:r>
      <w:r w:rsidRPr="00CC591C">
        <w:rPr>
          <w:rStyle w:val="normaltextrun"/>
          <w:rFonts w:cs="Arial"/>
          <w:bCs/>
          <w:color w:val="auto"/>
          <w:lang w:val="es-AR"/>
        </w:rPr>
        <w:t>las cuestiones migratorias contenidas en el Acuerdo de Localidades Fronterizas Vinculadas</w:t>
      </w:r>
      <w:r w:rsidR="009110F7" w:rsidRPr="00CC591C">
        <w:rPr>
          <w:rStyle w:val="normaltextrun"/>
          <w:rFonts w:cs="Arial"/>
          <w:bCs/>
          <w:color w:val="auto"/>
          <w:lang w:val="es-AR"/>
        </w:rPr>
        <w:t xml:space="preserve"> (</w:t>
      </w:r>
      <w:r w:rsidR="009110F7" w:rsidRPr="00CC591C">
        <w:rPr>
          <w:rStyle w:val="normaltextrun"/>
          <w:rFonts w:cs="Arial"/>
          <w:b/>
          <w:bCs/>
          <w:color w:val="auto"/>
          <w:lang w:val="es-AR"/>
        </w:rPr>
        <w:t>ALFV</w:t>
      </w:r>
      <w:r w:rsidR="009110F7" w:rsidRPr="00CC591C">
        <w:rPr>
          <w:rStyle w:val="normaltextrun"/>
          <w:rFonts w:cs="Arial"/>
          <w:bCs/>
          <w:color w:val="auto"/>
          <w:lang w:val="es-AR"/>
        </w:rPr>
        <w:t>)</w:t>
      </w:r>
      <w:r w:rsidRPr="00CC591C">
        <w:rPr>
          <w:rStyle w:val="normaltextrun"/>
          <w:rFonts w:cs="Arial"/>
          <w:bCs/>
          <w:color w:val="auto"/>
          <w:lang w:val="es-AR"/>
        </w:rPr>
        <w:t xml:space="preserve">. Sobre el punto, la PPTP destacó el carácter relevante </w:t>
      </w:r>
      <w:r w:rsidR="005B26EB" w:rsidRPr="00CC591C">
        <w:rPr>
          <w:rStyle w:val="normaltextrun"/>
          <w:rFonts w:cs="Arial"/>
          <w:bCs/>
          <w:color w:val="auto"/>
          <w:lang w:val="es-AR"/>
        </w:rPr>
        <w:t xml:space="preserve">que tendrán </w:t>
      </w:r>
      <w:r w:rsidRPr="00CC591C">
        <w:rPr>
          <w:rStyle w:val="normaltextrun"/>
          <w:rFonts w:cs="Arial"/>
          <w:bCs/>
          <w:color w:val="auto"/>
          <w:lang w:val="es-AR"/>
        </w:rPr>
        <w:t xml:space="preserve">las autoridades migratorias de </w:t>
      </w:r>
      <w:r w:rsidR="005B26EB" w:rsidRPr="00CC591C">
        <w:rPr>
          <w:rStyle w:val="normaltextrun"/>
          <w:rFonts w:cs="Arial"/>
          <w:bCs/>
          <w:color w:val="auto"/>
          <w:lang w:val="es-AR"/>
        </w:rPr>
        <w:t xml:space="preserve">todos </w:t>
      </w:r>
      <w:r w:rsidRPr="00CC591C">
        <w:rPr>
          <w:rStyle w:val="normaltextrun"/>
          <w:rFonts w:cs="Arial"/>
          <w:bCs/>
          <w:color w:val="auto"/>
          <w:lang w:val="es-AR"/>
        </w:rPr>
        <w:t>los países, al ser ell</w:t>
      </w:r>
      <w:r w:rsidR="008E28C1" w:rsidRPr="00CC591C">
        <w:rPr>
          <w:rStyle w:val="normaltextrun"/>
          <w:rFonts w:cs="Arial"/>
          <w:bCs/>
          <w:color w:val="auto"/>
          <w:lang w:val="es-AR"/>
        </w:rPr>
        <w:t>a</w:t>
      </w:r>
      <w:r w:rsidRPr="00CC591C">
        <w:rPr>
          <w:rStyle w:val="normaltextrun"/>
          <w:rFonts w:cs="Arial"/>
          <w:bCs/>
          <w:color w:val="auto"/>
          <w:lang w:val="es-AR"/>
        </w:rPr>
        <w:t xml:space="preserve">s quienes emitirán </w:t>
      </w:r>
      <w:r w:rsidR="00594F32">
        <w:rPr>
          <w:rStyle w:val="normaltextrun"/>
          <w:rFonts w:cs="Arial"/>
          <w:bCs/>
          <w:color w:val="auto"/>
          <w:lang w:val="es-AR"/>
        </w:rPr>
        <w:t>el futuro Documento de Tránsito Vecinal Fronterizo (DTVF)</w:t>
      </w:r>
      <w:r w:rsidR="00594F32" w:rsidRPr="00CC591C">
        <w:rPr>
          <w:rStyle w:val="normaltextrun"/>
          <w:rFonts w:cs="Arial"/>
          <w:bCs/>
          <w:color w:val="auto"/>
          <w:lang w:val="es-AR"/>
        </w:rPr>
        <w:t xml:space="preserve"> </w:t>
      </w:r>
      <w:r w:rsidR="005B26EB" w:rsidRPr="00CC591C">
        <w:rPr>
          <w:rStyle w:val="normaltextrun"/>
          <w:rFonts w:cs="Arial"/>
          <w:bCs/>
          <w:color w:val="auto"/>
          <w:lang w:val="es-AR"/>
        </w:rPr>
        <w:t>a las poblaciones fronterizas</w:t>
      </w:r>
      <w:r w:rsidRPr="00CC591C">
        <w:rPr>
          <w:rStyle w:val="normaltextrun"/>
          <w:rFonts w:cs="Arial"/>
          <w:bCs/>
          <w:color w:val="auto"/>
          <w:lang w:val="es-AR"/>
        </w:rPr>
        <w:t xml:space="preserve">, la cual otorgará los derechos y obligaciones </w:t>
      </w:r>
      <w:r w:rsidR="005B26EB" w:rsidRPr="00CC591C">
        <w:rPr>
          <w:rStyle w:val="normaltextrun"/>
          <w:rFonts w:cs="Arial"/>
          <w:bCs/>
          <w:color w:val="auto"/>
          <w:lang w:val="es-AR"/>
        </w:rPr>
        <w:t xml:space="preserve">derivados </w:t>
      </w:r>
      <w:r w:rsidRPr="00CC591C">
        <w:rPr>
          <w:rStyle w:val="normaltextrun"/>
          <w:rFonts w:cs="Arial"/>
          <w:bCs/>
          <w:color w:val="auto"/>
          <w:lang w:val="es-AR"/>
        </w:rPr>
        <w:t xml:space="preserve">de dicho Acuerdo, </w:t>
      </w:r>
      <w:r w:rsidR="005B26EB" w:rsidRPr="00CC591C">
        <w:rPr>
          <w:rStyle w:val="normaltextrun"/>
          <w:rFonts w:cs="Arial"/>
          <w:bCs/>
          <w:color w:val="auto"/>
          <w:lang w:val="es-AR"/>
        </w:rPr>
        <w:t>de</w:t>
      </w:r>
      <w:r w:rsidRPr="00CC591C">
        <w:rPr>
          <w:rStyle w:val="normaltextrun"/>
          <w:rFonts w:cs="Arial"/>
          <w:bCs/>
          <w:color w:val="auto"/>
          <w:lang w:val="es-AR"/>
        </w:rPr>
        <w:t xml:space="preserve"> conformidad </w:t>
      </w:r>
      <w:r w:rsidR="005B26EB" w:rsidRPr="00CC591C">
        <w:rPr>
          <w:rStyle w:val="normaltextrun"/>
          <w:rFonts w:cs="Arial"/>
          <w:bCs/>
          <w:color w:val="auto"/>
          <w:lang w:val="es-AR"/>
        </w:rPr>
        <w:t>a</w:t>
      </w:r>
      <w:r w:rsidRPr="00CC591C">
        <w:rPr>
          <w:rStyle w:val="normaltextrun"/>
          <w:rFonts w:cs="Arial"/>
          <w:bCs/>
          <w:color w:val="auto"/>
          <w:lang w:val="es-AR"/>
        </w:rPr>
        <w:t xml:space="preserve"> </w:t>
      </w:r>
      <w:r w:rsidR="005B26EB" w:rsidRPr="00CC591C">
        <w:rPr>
          <w:rStyle w:val="normaltextrun"/>
          <w:rFonts w:cs="Arial"/>
          <w:bCs/>
          <w:color w:val="auto"/>
          <w:lang w:val="es-AR"/>
        </w:rPr>
        <w:t>lo establecido</w:t>
      </w:r>
      <w:r w:rsidRPr="00CC591C">
        <w:rPr>
          <w:rStyle w:val="normaltextrun"/>
          <w:rFonts w:cs="Arial"/>
          <w:bCs/>
          <w:color w:val="auto"/>
          <w:lang w:val="es-AR"/>
        </w:rPr>
        <w:t xml:space="preserve"> en los Artículos</w:t>
      </w:r>
      <w:r w:rsidR="005B26EB" w:rsidRPr="00CC591C">
        <w:rPr>
          <w:rStyle w:val="normaltextrun"/>
          <w:rFonts w:cs="Arial"/>
          <w:bCs/>
          <w:color w:val="auto"/>
          <w:lang w:val="es-AR"/>
        </w:rPr>
        <w:t xml:space="preserve"> II, III y IV de dicho instrumento legal.</w:t>
      </w:r>
    </w:p>
    <w:p w14:paraId="219DA93D" w14:textId="77777777" w:rsidR="005B26EB" w:rsidRPr="00CC591C" w:rsidRDefault="005B26EB" w:rsidP="006D2875">
      <w:pPr>
        <w:jc w:val="both"/>
        <w:rPr>
          <w:rStyle w:val="normaltextrun"/>
          <w:rFonts w:cs="Arial"/>
          <w:bCs/>
          <w:color w:val="auto"/>
          <w:lang w:val="es-AR"/>
        </w:rPr>
      </w:pPr>
    </w:p>
    <w:p w14:paraId="14F6E393" w14:textId="5874D246" w:rsidR="005B26EB" w:rsidRPr="00CC591C" w:rsidRDefault="005B26EB" w:rsidP="006D2875">
      <w:pPr>
        <w:jc w:val="both"/>
        <w:rPr>
          <w:rStyle w:val="normaltextrun"/>
          <w:rFonts w:cs="Arial"/>
          <w:bCs/>
          <w:color w:val="auto"/>
          <w:lang w:val="es-AR"/>
        </w:rPr>
      </w:pPr>
      <w:r w:rsidRPr="00CC591C">
        <w:rPr>
          <w:rStyle w:val="normaltextrun"/>
          <w:rFonts w:cs="Arial"/>
          <w:bCs/>
          <w:color w:val="auto"/>
          <w:lang w:val="es-AR"/>
        </w:rPr>
        <w:t xml:space="preserve">A su turno, Argentina </w:t>
      </w:r>
      <w:r w:rsidR="00D005C2">
        <w:rPr>
          <w:rStyle w:val="normaltextrun"/>
          <w:rFonts w:cs="Arial"/>
          <w:bCs/>
          <w:color w:val="auto"/>
          <w:lang w:val="es-AR"/>
        </w:rPr>
        <w:t xml:space="preserve">expresó la importancia </w:t>
      </w:r>
      <w:r w:rsidR="008F1E1E">
        <w:rPr>
          <w:rStyle w:val="normaltextrun"/>
          <w:rFonts w:cs="Arial"/>
          <w:bCs/>
          <w:color w:val="auto"/>
          <w:lang w:val="es-AR"/>
        </w:rPr>
        <w:t>de hacer las previsiones correspondientes para que el ALFV pu</w:t>
      </w:r>
      <w:r w:rsidR="00D005C2">
        <w:rPr>
          <w:rStyle w:val="normaltextrun"/>
          <w:rFonts w:cs="Arial"/>
          <w:bCs/>
          <w:color w:val="auto"/>
          <w:lang w:val="es-AR"/>
        </w:rPr>
        <w:t>d</w:t>
      </w:r>
      <w:r w:rsidR="008F1E1E">
        <w:rPr>
          <w:rStyle w:val="normaltextrun"/>
          <w:rFonts w:cs="Arial"/>
          <w:bCs/>
          <w:color w:val="auto"/>
          <w:lang w:val="es-AR"/>
        </w:rPr>
        <w:t xml:space="preserve">iera ser debidamente implementado luego de su aprobación. En ese sentido, </w:t>
      </w:r>
      <w:r w:rsidR="00D005C2">
        <w:rPr>
          <w:rStyle w:val="normaltextrun"/>
          <w:rFonts w:cs="Arial"/>
          <w:bCs/>
          <w:color w:val="auto"/>
          <w:lang w:val="es-AR"/>
        </w:rPr>
        <w:t xml:space="preserve">la emisión </w:t>
      </w:r>
      <w:r w:rsidR="009110F7" w:rsidRPr="00CC591C">
        <w:rPr>
          <w:rStyle w:val="normaltextrun"/>
          <w:rFonts w:cs="Arial"/>
          <w:bCs/>
          <w:color w:val="auto"/>
          <w:lang w:val="es-AR"/>
        </w:rPr>
        <w:t xml:space="preserve">del </w:t>
      </w:r>
      <w:r w:rsidR="00817206">
        <w:rPr>
          <w:rStyle w:val="normaltextrun"/>
          <w:rFonts w:cs="Arial"/>
          <w:bCs/>
          <w:color w:val="auto"/>
          <w:lang w:val="es-AR"/>
        </w:rPr>
        <w:t>D</w:t>
      </w:r>
      <w:r w:rsidR="009110F7" w:rsidRPr="00CC591C">
        <w:rPr>
          <w:rStyle w:val="normaltextrun"/>
          <w:rFonts w:cs="Arial"/>
          <w:bCs/>
          <w:color w:val="auto"/>
          <w:lang w:val="es-AR"/>
        </w:rPr>
        <w:t>TVF</w:t>
      </w:r>
      <w:r w:rsidR="00D005C2">
        <w:rPr>
          <w:rStyle w:val="normaltextrun"/>
          <w:rFonts w:cs="Arial"/>
          <w:bCs/>
          <w:color w:val="auto"/>
          <w:lang w:val="es-AR"/>
        </w:rPr>
        <w:t xml:space="preserve"> es una parte central del ALFV</w:t>
      </w:r>
      <w:r w:rsidR="009110F7" w:rsidRPr="00CC591C">
        <w:rPr>
          <w:rStyle w:val="normaltextrun"/>
          <w:rFonts w:cs="Arial"/>
          <w:bCs/>
          <w:color w:val="auto"/>
          <w:lang w:val="es-AR"/>
        </w:rPr>
        <w:t>,</w:t>
      </w:r>
      <w:r w:rsidR="008F1E1E">
        <w:rPr>
          <w:rStyle w:val="normaltextrun"/>
          <w:rFonts w:cs="Arial"/>
          <w:bCs/>
          <w:color w:val="auto"/>
          <w:lang w:val="es-AR"/>
        </w:rPr>
        <w:t xml:space="preserve"> por lo que resulta necesario mantener un fluido diálogo al respecto entre el SGT 18 y el FEM.</w:t>
      </w:r>
      <w:r w:rsidR="008F1E1E" w:rsidRPr="00CC591C">
        <w:rPr>
          <w:rStyle w:val="normaltextrun"/>
          <w:rFonts w:cs="Arial"/>
          <w:bCs/>
          <w:color w:val="auto"/>
          <w:lang w:val="es-AR"/>
        </w:rPr>
        <w:t xml:space="preserve">  </w:t>
      </w:r>
    </w:p>
    <w:p w14:paraId="38C0006D" w14:textId="77777777" w:rsidR="005B26EB" w:rsidRPr="00CC591C" w:rsidRDefault="005B26EB" w:rsidP="006D2875">
      <w:pPr>
        <w:jc w:val="both"/>
        <w:rPr>
          <w:rStyle w:val="normaltextrun"/>
          <w:rFonts w:cs="Arial"/>
          <w:bCs/>
          <w:color w:val="auto"/>
          <w:lang w:val="es-AR"/>
        </w:rPr>
      </w:pPr>
    </w:p>
    <w:p w14:paraId="56477DD0" w14:textId="77777777" w:rsidR="004A510C" w:rsidRPr="00CC591C" w:rsidRDefault="004A510C" w:rsidP="006D2875">
      <w:pPr>
        <w:jc w:val="both"/>
        <w:rPr>
          <w:rStyle w:val="normaltextrun"/>
          <w:rFonts w:cs="Arial"/>
          <w:bCs/>
          <w:color w:val="auto"/>
          <w:lang w:val="es-AR"/>
        </w:rPr>
      </w:pPr>
      <w:r w:rsidRPr="009C1DA5">
        <w:rPr>
          <w:rStyle w:val="normaltextrun"/>
          <w:rFonts w:cs="Arial"/>
          <w:bCs/>
          <w:color w:val="auto"/>
          <w:lang w:val="es-AR"/>
        </w:rPr>
        <w:t>Brasil, por su parte, destacó que</w:t>
      </w:r>
      <w:r w:rsidRPr="009630E2">
        <w:rPr>
          <w:rStyle w:val="normaltextrun"/>
          <w:rFonts w:cs="Arial"/>
          <w:bCs/>
          <w:color w:val="auto"/>
          <w:lang w:val="es-AR"/>
        </w:rPr>
        <w:t xml:space="preserve"> las cuestiones migratorias constituyen asuntos de discusión permanente en el ámbito del SGT 18, por lo cual consideran importante establecer un canal de apertura de participación del FEM en estas reuniones, a fin de establecer un debate conjunto</w:t>
      </w:r>
      <w:r w:rsidR="005B26EB" w:rsidRPr="009C1DA5">
        <w:rPr>
          <w:rStyle w:val="normaltextrun"/>
          <w:rFonts w:cs="Arial"/>
          <w:bCs/>
          <w:color w:val="auto"/>
          <w:lang w:val="es-AR"/>
        </w:rPr>
        <w:t>.</w:t>
      </w:r>
      <w:r w:rsidRPr="009C1DA5">
        <w:rPr>
          <w:rStyle w:val="normaltextrun"/>
          <w:rFonts w:cs="Arial"/>
          <w:bCs/>
          <w:color w:val="auto"/>
          <w:lang w:val="es-AR"/>
        </w:rPr>
        <w:t xml:space="preserve">  En ese mismo sentido, señaló la importancia de fortalecer el relacionamiento bilateral y el avance de la adopción de regímenes especiales y específicos migratorios, exclusivos para residentes fronterizos.</w:t>
      </w:r>
    </w:p>
    <w:p w14:paraId="4E5B9365" w14:textId="77777777" w:rsidR="004A510C" w:rsidRPr="00CC591C" w:rsidRDefault="004A510C" w:rsidP="006D2875">
      <w:pPr>
        <w:jc w:val="both"/>
        <w:rPr>
          <w:rStyle w:val="normaltextrun"/>
          <w:rFonts w:cs="Arial"/>
          <w:bCs/>
          <w:color w:val="auto"/>
          <w:lang w:val="es-AR"/>
        </w:rPr>
      </w:pPr>
    </w:p>
    <w:p w14:paraId="1BC68F8E" w14:textId="0AB2A262" w:rsidR="006D2875" w:rsidRPr="00CC591C" w:rsidRDefault="004A510C" w:rsidP="006D2875">
      <w:pPr>
        <w:jc w:val="both"/>
        <w:rPr>
          <w:rStyle w:val="normaltextrun"/>
          <w:rFonts w:cs="Arial"/>
          <w:bCs/>
          <w:color w:val="auto"/>
          <w:lang w:val="es-AR"/>
        </w:rPr>
      </w:pPr>
      <w:r w:rsidRPr="00CC591C">
        <w:rPr>
          <w:rStyle w:val="normaltextrun"/>
          <w:rFonts w:cs="Arial"/>
          <w:bCs/>
          <w:color w:val="auto"/>
          <w:lang w:val="es-AR"/>
        </w:rPr>
        <w:t xml:space="preserve">Uruguay, seguidamente, </w:t>
      </w:r>
      <w:r w:rsidR="00367342" w:rsidRPr="00CC591C">
        <w:rPr>
          <w:rStyle w:val="normaltextrun"/>
          <w:rFonts w:cs="Arial"/>
          <w:bCs/>
          <w:color w:val="auto"/>
          <w:lang w:val="es-AR"/>
        </w:rPr>
        <w:t xml:space="preserve">apuntó que el dar apertura de participación al FEM en el SGT 18, </w:t>
      </w:r>
      <w:r w:rsidR="00804858" w:rsidRPr="00CC591C">
        <w:rPr>
          <w:rStyle w:val="normaltextrun"/>
          <w:rFonts w:cs="Arial"/>
          <w:bCs/>
          <w:color w:val="auto"/>
          <w:lang w:val="es-AR"/>
        </w:rPr>
        <w:t xml:space="preserve">constituye </w:t>
      </w:r>
      <w:r w:rsidR="00367342" w:rsidRPr="00CC591C">
        <w:rPr>
          <w:rStyle w:val="normaltextrun"/>
          <w:rFonts w:cs="Arial"/>
          <w:bCs/>
          <w:color w:val="auto"/>
          <w:lang w:val="es-AR"/>
        </w:rPr>
        <w:t>la importancia de desarrollar una tarea conjunta</w:t>
      </w:r>
      <w:r w:rsidR="000B1D08" w:rsidRPr="00CC591C">
        <w:rPr>
          <w:rStyle w:val="normaltextrun"/>
          <w:rFonts w:cs="Arial"/>
          <w:bCs/>
          <w:color w:val="auto"/>
          <w:lang w:val="es-AR"/>
        </w:rPr>
        <w:t>,</w:t>
      </w:r>
      <w:r w:rsidR="00367342" w:rsidRPr="00CC591C">
        <w:rPr>
          <w:rStyle w:val="normaltextrun"/>
          <w:rFonts w:cs="Arial"/>
          <w:bCs/>
          <w:color w:val="auto"/>
          <w:lang w:val="es-AR"/>
        </w:rPr>
        <w:t xml:space="preserve"> con miras a la entrada en vigor del ALFV, </w:t>
      </w:r>
      <w:r w:rsidR="000B1D08" w:rsidRPr="00CC591C">
        <w:rPr>
          <w:rStyle w:val="normaltextrun"/>
          <w:rFonts w:cs="Arial"/>
          <w:bCs/>
          <w:color w:val="auto"/>
          <w:lang w:val="es-AR"/>
        </w:rPr>
        <w:t xml:space="preserve">principalmente atendiendo la coordinación de pautas migratorias </w:t>
      </w:r>
      <w:r w:rsidR="001B7361" w:rsidRPr="00CC591C">
        <w:rPr>
          <w:rStyle w:val="normaltextrun"/>
          <w:rFonts w:cs="Arial"/>
          <w:bCs/>
          <w:color w:val="auto"/>
          <w:lang w:val="es-AR"/>
        </w:rPr>
        <w:t>que comprenden el Documento TVF con los aspectos legales del ALFV</w:t>
      </w:r>
      <w:r w:rsidRPr="00CC591C">
        <w:rPr>
          <w:rStyle w:val="normaltextrun"/>
          <w:rFonts w:cs="Arial"/>
          <w:bCs/>
          <w:color w:val="auto"/>
          <w:lang w:val="es-AR"/>
        </w:rPr>
        <w:t xml:space="preserve">.  </w:t>
      </w:r>
      <w:r w:rsidR="005B26EB" w:rsidRPr="00CC591C">
        <w:rPr>
          <w:rStyle w:val="normaltextrun"/>
          <w:rFonts w:cs="Arial"/>
          <w:bCs/>
          <w:color w:val="auto"/>
          <w:lang w:val="es-AR"/>
        </w:rPr>
        <w:t xml:space="preserve"> </w:t>
      </w:r>
      <w:r w:rsidR="00D80B4A" w:rsidRPr="00CC591C">
        <w:rPr>
          <w:rStyle w:val="normaltextrun"/>
          <w:rFonts w:cs="Arial"/>
          <w:bCs/>
          <w:color w:val="auto"/>
          <w:lang w:val="es-AR"/>
        </w:rPr>
        <w:t xml:space="preserve"> </w:t>
      </w:r>
    </w:p>
    <w:p w14:paraId="099939B5" w14:textId="77777777" w:rsidR="004A510C" w:rsidRPr="00CC591C" w:rsidRDefault="004A510C" w:rsidP="006D2875">
      <w:pPr>
        <w:jc w:val="both"/>
        <w:rPr>
          <w:rStyle w:val="normaltextrun"/>
          <w:rFonts w:cs="Arial"/>
          <w:b/>
          <w:bCs/>
          <w:color w:val="auto"/>
          <w:lang w:val="es-AR"/>
        </w:rPr>
      </w:pPr>
    </w:p>
    <w:p w14:paraId="63B41A94" w14:textId="77777777" w:rsidR="004A510C" w:rsidRPr="00CC591C" w:rsidRDefault="004A510C" w:rsidP="004A510C">
      <w:pPr>
        <w:jc w:val="both"/>
        <w:rPr>
          <w:rStyle w:val="normaltextrun"/>
          <w:rFonts w:cs="Arial"/>
          <w:bCs/>
          <w:color w:val="auto"/>
          <w:lang w:val="es-AR"/>
        </w:rPr>
      </w:pPr>
      <w:r w:rsidRPr="00CC591C">
        <w:rPr>
          <w:rStyle w:val="normaltextrun"/>
          <w:rFonts w:cs="Arial"/>
          <w:bCs/>
          <w:color w:val="auto"/>
          <w:lang w:val="es-AR"/>
        </w:rPr>
        <w:t>Finalmente, en función a la propuesta efectuada por el representante del FEM de Paraguay al SGT 18, las delegaciones coincidieron en la importancia de contar con la interlocución del citado Foro Especializado en los próximos encuentros del Subgrupo, de manera tal a poder acompañar el avance de la discusión de todas las cuestiones vinculadas al ámbito migratorio en fronteras.</w:t>
      </w:r>
    </w:p>
    <w:p w14:paraId="71A6C22A" w14:textId="77777777" w:rsidR="00D80B4A" w:rsidRDefault="00D80B4A" w:rsidP="006D2875">
      <w:pPr>
        <w:jc w:val="both"/>
        <w:rPr>
          <w:rStyle w:val="normaltextrun"/>
          <w:rFonts w:cs="Arial"/>
          <w:b/>
          <w:bCs/>
          <w:color w:val="000000" w:themeColor="text1"/>
          <w:highlight w:val="yellow"/>
          <w:lang w:val="es-AR"/>
        </w:rPr>
      </w:pPr>
    </w:p>
    <w:p w14:paraId="6F16EC71" w14:textId="2276B0E8" w:rsidR="00144C07" w:rsidRDefault="00144C07" w:rsidP="006D2875">
      <w:pPr>
        <w:jc w:val="both"/>
        <w:rPr>
          <w:rStyle w:val="normaltextrun"/>
          <w:rFonts w:cs="Arial"/>
          <w:b/>
          <w:bCs/>
          <w:color w:val="000000" w:themeColor="text1"/>
          <w:highlight w:val="yellow"/>
          <w:lang w:val="es-AR"/>
        </w:rPr>
      </w:pPr>
    </w:p>
    <w:p w14:paraId="4ECFB6A7" w14:textId="77777777" w:rsidR="00973DD3" w:rsidRPr="007E5460" w:rsidRDefault="00973DD3" w:rsidP="006D2875">
      <w:pPr>
        <w:jc w:val="both"/>
        <w:rPr>
          <w:rStyle w:val="normaltextrun"/>
          <w:rFonts w:cs="Arial"/>
          <w:b/>
          <w:bCs/>
          <w:color w:val="000000" w:themeColor="text1"/>
          <w:highlight w:val="yellow"/>
          <w:lang w:val="es-AR"/>
        </w:rPr>
      </w:pPr>
    </w:p>
    <w:p w14:paraId="7D7EE82C" w14:textId="2939588B" w:rsidR="008C6606" w:rsidRPr="002C5634" w:rsidRDefault="008C6606" w:rsidP="008D64FD">
      <w:pPr>
        <w:pStyle w:val="Prrafodelista"/>
        <w:numPr>
          <w:ilvl w:val="0"/>
          <w:numId w:val="8"/>
        </w:numPr>
        <w:jc w:val="both"/>
        <w:rPr>
          <w:rStyle w:val="normaltextrun"/>
          <w:rFonts w:ascii="Arial" w:hAnsi="Arial" w:cs="Arial"/>
          <w:b/>
          <w:bCs/>
          <w:color w:val="000000" w:themeColor="text1"/>
          <w:lang w:val="es-AR"/>
        </w:rPr>
      </w:pPr>
      <w:r w:rsidRPr="002C5634">
        <w:rPr>
          <w:rStyle w:val="normaltextrun"/>
          <w:rFonts w:ascii="Arial" w:hAnsi="Arial" w:cs="Arial"/>
          <w:b/>
          <w:bCs/>
          <w:color w:val="000000" w:themeColor="text1"/>
          <w:lang w:val="es-AR"/>
        </w:rPr>
        <w:lastRenderedPageBreak/>
        <w:t>ASUNTOS RELACIONADOS CON LA SOCIEDAD CIVIL EN ZONAS DE FRONTERAS;</w:t>
      </w:r>
    </w:p>
    <w:p w14:paraId="1680B05A" w14:textId="035BD106" w:rsidR="006D2875" w:rsidRPr="002C5634" w:rsidRDefault="006D2875" w:rsidP="00FE1748">
      <w:pPr>
        <w:jc w:val="both"/>
        <w:rPr>
          <w:rStyle w:val="normaltextrun"/>
          <w:rFonts w:cs="Arial"/>
          <w:b/>
          <w:bCs/>
          <w:color w:val="auto"/>
          <w:lang w:val="es-AR"/>
        </w:rPr>
      </w:pPr>
    </w:p>
    <w:p w14:paraId="387F1EC9" w14:textId="5C995BCE" w:rsidR="00925B09" w:rsidRPr="002C5634" w:rsidRDefault="00304BDC" w:rsidP="00FE1748">
      <w:pPr>
        <w:jc w:val="both"/>
        <w:rPr>
          <w:rStyle w:val="normaltextrun"/>
          <w:rFonts w:cs="Arial"/>
          <w:bCs/>
          <w:color w:val="auto"/>
          <w:lang w:val="es-AR"/>
        </w:rPr>
      </w:pPr>
      <w:r w:rsidRPr="002C5634">
        <w:rPr>
          <w:rStyle w:val="normaltextrun"/>
          <w:rFonts w:cs="Arial"/>
          <w:bCs/>
          <w:color w:val="auto"/>
          <w:lang w:val="es-AR"/>
        </w:rPr>
        <w:t xml:space="preserve">La PPTP destacó la importancia de establecer una interlocución permanente con el FCES en las reuniones del SGT 18, habida cuenta </w:t>
      </w:r>
      <w:r w:rsidR="002C5634" w:rsidRPr="002C5634">
        <w:rPr>
          <w:rStyle w:val="normaltextrun"/>
          <w:rFonts w:cs="Arial"/>
          <w:bCs/>
          <w:color w:val="auto"/>
          <w:lang w:val="es-AR"/>
        </w:rPr>
        <w:t>d</w:t>
      </w:r>
      <w:r w:rsidRPr="002C5634">
        <w:rPr>
          <w:rStyle w:val="normaltextrun"/>
          <w:rFonts w:cs="Arial"/>
          <w:bCs/>
          <w:color w:val="auto"/>
          <w:lang w:val="es-AR"/>
        </w:rPr>
        <w:t>el carácter representativo de dicho órgano con la sociedad civil organizada de los Estados Partes, respecto a los sectores económicos y sociales del MERCOSUR, tal como lo establece el Artículo 28 del Protocolo de Ouro Preto.</w:t>
      </w:r>
      <w:r w:rsidR="00925B09" w:rsidRPr="002C5634">
        <w:rPr>
          <w:rStyle w:val="normaltextrun"/>
          <w:rFonts w:cs="Arial"/>
          <w:bCs/>
          <w:color w:val="auto"/>
          <w:lang w:val="es-AR"/>
        </w:rPr>
        <w:t xml:space="preserve">  En ese sentido, señaló que la representación de la sociedad civil organizada en las localidades fronterizas vinculadas, tiene en dicho órgano a su foro representativo por excelencia.</w:t>
      </w:r>
    </w:p>
    <w:p w14:paraId="633F922A" w14:textId="77777777" w:rsidR="00A91FBF" w:rsidRPr="002C5634" w:rsidRDefault="00A91FBF" w:rsidP="00FE1748">
      <w:pPr>
        <w:jc w:val="both"/>
        <w:rPr>
          <w:rStyle w:val="normaltextrun"/>
          <w:rFonts w:cs="Arial"/>
          <w:bCs/>
          <w:color w:val="auto"/>
          <w:lang w:val="es-AR"/>
        </w:rPr>
      </w:pPr>
    </w:p>
    <w:p w14:paraId="18D7455A" w14:textId="7A10BA6A" w:rsidR="00A91FBF" w:rsidRPr="002C5634" w:rsidRDefault="00A91FBF" w:rsidP="006D2875">
      <w:pPr>
        <w:jc w:val="both"/>
        <w:rPr>
          <w:rStyle w:val="normaltextrun"/>
          <w:rFonts w:cs="Arial"/>
          <w:bCs/>
          <w:color w:val="auto"/>
          <w:lang w:val="es-AR"/>
        </w:rPr>
      </w:pPr>
      <w:r w:rsidRPr="002C5634">
        <w:rPr>
          <w:rStyle w:val="normaltextrun"/>
          <w:rFonts w:cs="Arial"/>
          <w:bCs/>
          <w:color w:val="auto"/>
          <w:lang w:val="es-AR"/>
        </w:rPr>
        <w:t xml:space="preserve">Sobre el punto, Argentina manifestó que el FCES posee, respecto al ALFV, un carácter representativo genuino para la sociedad civil en cuanto a la atención de las necesidades locales de la gente en zonas fronterizas.  </w:t>
      </w:r>
      <w:r w:rsidR="002C5634" w:rsidRPr="002C5634">
        <w:rPr>
          <w:rStyle w:val="normaltextrun"/>
          <w:rFonts w:cs="Arial"/>
          <w:bCs/>
          <w:color w:val="auto"/>
          <w:lang w:val="es-AR"/>
        </w:rPr>
        <w:t>L</w:t>
      </w:r>
      <w:r w:rsidRPr="002C5634">
        <w:rPr>
          <w:rStyle w:val="normaltextrun"/>
          <w:rFonts w:cs="Arial"/>
          <w:bCs/>
          <w:color w:val="auto"/>
          <w:lang w:val="es-AR"/>
        </w:rPr>
        <w:t>as delegaciones del Brasil</w:t>
      </w:r>
      <w:r w:rsidR="002C5634" w:rsidRPr="002C5634">
        <w:rPr>
          <w:rStyle w:val="normaltextrun"/>
          <w:rFonts w:cs="Arial"/>
          <w:bCs/>
          <w:color w:val="auto"/>
          <w:lang w:val="es-AR"/>
        </w:rPr>
        <w:t xml:space="preserve">, Paraguay </w:t>
      </w:r>
      <w:r w:rsidRPr="002C5634">
        <w:rPr>
          <w:rStyle w:val="normaltextrun"/>
          <w:rFonts w:cs="Arial"/>
          <w:bCs/>
          <w:color w:val="auto"/>
          <w:lang w:val="es-AR"/>
        </w:rPr>
        <w:t xml:space="preserve">y Uruguay han coincidido con esa apreciación, con lo cual el SGT 18 ha respaldado la importancia de fortalecer canales </w:t>
      </w:r>
      <w:r w:rsidR="002C5634" w:rsidRPr="002C5634">
        <w:rPr>
          <w:rStyle w:val="normaltextrun"/>
          <w:rFonts w:cs="Arial"/>
          <w:bCs/>
          <w:color w:val="auto"/>
          <w:lang w:val="es-AR"/>
        </w:rPr>
        <w:t xml:space="preserve">periódicos </w:t>
      </w:r>
      <w:r w:rsidRPr="002C5634">
        <w:rPr>
          <w:rStyle w:val="normaltextrun"/>
          <w:rFonts w:cs="Arial"/>
          <w:bCs/>
          <w:color w:val="auto"/>
          <w:lang w:val="es-AR"/>
        </w:rPr>
        <w:t xml:space="preserve">de diálogo con el FCES.  </w:t>
      </w:r>
    </w:p>
    <w:p w14:paraId="733ABC52" w14:textId="3C6143FE" w:rsidR="00925B09" w:rsidRDefault="00925B09" w:rsidP="006D2875">
      <w:pPr>
        <w:jc w:val="both"/>
        <w:rPr>
          <w:rStyle w:val="normaltextrun"/>
          <w:rFonts w:cs="Arial"/>
          <w:bCs/>
          <w:color w:val="auto"/>
          <w:highlight w:val="yellow"/>
          <w:lang w:val="es-AR"/>
        </w:rPr>
      </w:pPr>
    </w:p>
    <w:p w14:paraId="7A7A31C0" w14:textId="77777777" w:rsidR="00D612D0" w:rsidRPr="00483928" w:rsidRDefault="00D612D0" w:rsidP="006D2875">
      <w:pPr>
        <w:jc w:val="both"/>
        <w:rPr>
          <w:rStyle w:val="normaltextrun"/>
          <w:rFonts w:cs="Arial"/>
          <w:bCs/>
          <w:color w:val="auto"/>
          <w:highlight w:val="yellow"/>
          <w:lang w:val="es-AR"/>
        </w:rPr>
      </w:pPr>
    </w:p>
    <w:p w14:paraId="55EFEFCA" w14:textId="70ADD889" w:rsidR="006D2875" w:rsidRPr="009F6249" w:rsidRDefault="008D64FD" w:rsidP="008D64FD">
      <w:pPr>
        <w:pStyle w:val="Prrafodelista"/>
        <w:numPr>
          <w:ilvl w:val="0"/>
          <w:numId w:val="8"/>
        </w:numPr>
        <w:jc w:val="both"/>
        <w:rPr>
          <w:rStyle w:val="normaltextrun"/>
          <w:rFonts w:ascii="Arial" w:hAnsi="Arial" w:cs="Arial"/>
          <w:b/>
          <w:bCs/>
          <w:color w:val="000000" w:themeColor="text1"/>
          <w:lang w:val="es-AR"/>
        </w:rPr>
      </w:pPr>
      <w:r w:rsidRPr="009F6249">
        <w:rPr>
          <w:rStyle w:val="normaltextrun"/>
          <w:rFonts w:ascii="Arial" w:hAnsi="Arial" w:cs="Arial"/>
          <w:b/>
          <w:bCs/>
          <w:color w:val="000000" w:themeColor="text1"/>
          <w:lang w:val="es-AR"/>
        </w:rPr>
        <w:t>PROGRAMA DE TRABAJO 2021-2022</w:t>
      </w:r>
    </w:p>
    <w:p w14:paraId="060F4E67" w14:textId="77777777" w:rsidR="008C6606" w:rsidRPr="009F6249" w:rsidRDefault="008C6606" w:rsidP="008C6606">
      <w:pPr>
        <w:jc w:val="both"/>
        <w:rPr>
          <w:rStyle w:val="normaltextrun"/>
          <w:rFonts w:cs="Arial"/>
          <w:b/>
          <w:bCs/>
          <w:color w:val="000000" w:themeColor="text1"/>
          <w:lang w:val="es-AR"/>
        </w:rPr>
      </w:pPr>
    </w:p>
    <w:p w14:paraId="143F730D" w14:textId="16218938" w:rsidR="008C6606" w:rsidRPr="009F6249" w:rsidRDefault="008D64FD" w:rsidP="008D64FD">
      <w:pPr>
        <w:pStyle w:val="Prrafodelista"/>
        <w:numPr>
          <w:ilvl w:val="1"/>
          <w:numId w:val="8"/>
        </w:numPr>
        <w:jc w:val="both"/>
        <w:rPr>
          <w:rStyle w:val="normaltextrun"/>
          <w:rFonts w:ascii="Arial" w:hAnsi="Arial" w:cs="Arial"/>
          <w:b/>
          <w:bCs/>
          <w:color w:val="000000" w:themeColor="text1"/>
          <w:lang w:val="es-AR"/>
        </w:rPr>
      </w:pPr>
      <w:r w:rsidRPr="009F6249">
        <w:rPr>
          <w:rStyle w:val="normaltextrun"/>
          <w:rFonts w:ascii="Arial" w:hAnsi="Arial" w:cs="Arial"/>
          <w:b/>
          <w:bCs/>
          <w:color w:val="000000" w:themeColor="text1"/>
          <w:lang w:val="es-AR"/>
        </w:rPr>
        <w:t xml:space="preserve">Guía </w:t>
      </w:r>
      <w:r w:rsidR="008C6606" w:rsidRPr="009F6249">
        <w:rPr>
          <w:rStyle w:val="normaltextrun"/>
          <w:rFonts w:ascii="Arial" w:hAnsi="Arial" w:cs="Arial"/>
          <w:b/>
          <w:bCs/>
          <w:color w:val="000000" w:themeColor="text1"/>
          <w:lang w:val="es-AR"/>
        </w:rPr>
        <w:t>del Ciudadano Fronterizo</w:t>
      </w:r>
    </w:p>
    <w:p w14:paraId="612D84F3" w14:textId="275BEF87" w:rsidR="008C6606" w:rsidRPr="009F6249" w:rsidRDefault="008C6606" w:rsidP="008C6606">
      <w:pPr>
        <w:jc w:val="both"/>
        <w:rPr>
          <w:rStyle w:val="normaltextrun"/>
          <w:rFonts w:cs="Arial"/>
          <w:b/>
          <w:bCs/>
          <w:color w:val="000000" w:themeColor="text1"/>
          <w:lang w:val="es-AR"/>
        </w:rPr>
      </w:pPr>
    </w:p>
    <w:p w14:paraId="1BDE6FAB" w14:textId="45DEEE94" w:rsidR="00973DD3" w:rsidRPr="009F6249" w:rsidRDefault="00E56044" w:rsidP="008C6606">
      <w:pPr>
        <w:jc w:val="both"/>
        <w:rPr>
          <w:rStyle w:val="normaltextrun"/>
          <w:rFonts w:cs="Arial"/>
          <w:color w:val="000000" w:themeColor="text1"/>
          <w:lang w:val="es-AR"/>
        </w:rPr>
      </w:pPr>
      <w:r w:rsidRPr="009F6249">
        <w:rPr>
          <w:rStyle w:val="normaltextrun"/>
          <w:rFonts w:cs="Arial"/>
          <w:color w:val="000000" w:themeColor="text1"/>
          <w:lang w:val="es-AR"/>
        </w:rPr>
        <w:t>La SM/</w:t>
      </w:r>
      <w:r w:rsidR="00973DD3">
        <w:rPr>
          <w:rStyle w:val="normaltextrun"/>
          <w:rFonts w:cs="Arial"/>
          <w:color w:val="000000" w:themeColor="text1"/>
          <w:lang w:val="es-AR"/>
        </w:rPr>
        <w:t>SA</w:t>
      </w:r>
      <w:r w:rsidRPr="009F6249">
        <w:rPr>
          <w:rStyle w:val="normaltextrun"/>
          <w:rFonts w:cs="Arial"/>
          <w:color w:val="000000" w:themeColor="text1"/>
          <w:lang w:val="es-AR"/>
        </w:rPr>
        <w:t xml:space="preserve"> realizó una presentación con los avances co</w:t>
      </w:r>
      <w:r w:rsidR="009326F0" w:rsidRPr="009F6249">
        <w:rPr>
          <w:rStyle w:val="normaltextrun"/>
          <w:rFonts w:cs="Arial"/>
          <w:color w:val="000000" w:themeColor="text1"/>
          <w:lang w:val="es-AR"/>
        </w:rPr>
        <w:t>m</w:t>
      </w:r>
      <w:r w:rsidRPr="009F6249">
        <w:rPr>
          <w:rStyle w:val="normaltextrun"/>
          <w:rFonts w:cs="Arial"/>
          <w:color w:val="000000" w:themeColor="text1"/>
          <w:lang w:val="es-AR"/>
        </w:rPr>
        <w:t xml:space="preserve">pilados </w:t>
      </w:r>
      <w:r w:rsidR="009326F0" w:rsidRPr="009F6249">
        <w:rPr>
          <w:rStyle w:val="normaltextrun"/>
          <w:rFonts w:cs="Arial"/>
          <w:color w:val="000000" w:themeColor="text1"/>
          <w:lang w:val="es-AR"/>
        </w:rPr>
        <w:t xml:space="preserve">efectuados </w:t>
      </w:r>
      <w:r w:rsidRPr="009F6249">
        <w:rPr>
          <w:rStyle w:val="normaltextrun"/>
          <w:rFonts w:cs="Arial"/>
          <w:color w:val="000000" w:themeColor="text1"/>
          <w:lang w:val="es-AR"/>
        </w:rPr>
        <w:t xml:space="preserve">por el Sector </w:t>
      </w:r>
      <w:r w:rsidR="009326F0" w:rsidRPr="009F6249">
        <w:rPr>
          <w:rStyle w:val="normaltextrun"/>
          <w:rFonts w:cs="Arial"/>
          <w:color w:val="000000" w:themeColor="text1"/>
          <w:lang w:val="es-AR"/>
        </w:rPr>
        <w:t xml:space="preserve">de Asesoría Técnica de la SM, el cual </w:t>
      </w:r>
      <w:r w:rsidRPr="009F6249">
        <w:rPr>
          <w:rStyle w:val="normaltextrun"/>
          <w:rFonts w:cs="Arial"/>
          <w:color w:val="000000" w:themeColor="text1"/>
          <w:lang w:val="es-AR"/>
        </w:rPr>
        <w:t xml:space="preserve">consta como </w:t>
      </w:r>
      <w:r w:rsidRPr="00B47EFA">
        <w:rPr>
          <w:rStyle w:val="normaltextrun"/>
          <w:rFonts w:cs="Arial"/>
          <w:b/>
          <w:bCs/>
          <w:color w:val="000000" w:themeColor="text1"/>
          <w:lang w:val="es-AR"/>
        </w:rPr>
        <w:t xml:space="preserve">Anexo </w:t>
      </w:r>
      <w:r w:rsidR="007F6C5D" w:rsidRPr="00B47EFA">
        <w:rPr>
          <w:rStyle w:val="normaltextrun"/>
          <w:rFonts w:cs="Arial"/>
          <w:b/>
          <w:bCs/>
          <w:color w:val="000000" w:themeColor="text1"/>
          <w:lang w:val="es-AR"/>
        </w:rPr>
        <w:t>I</w:t>
      </w:r>
      <w:r w:rsidR="00FF4917" w:rsidRPr="00B47EFA">
        <w:rPr>
          <w:rStyle w:val="normaltextrun"/>
          <w:rFonts w:cs="Arial"/>
          <w:b/>
          <w:bCs/>
          <w:color w:val="000000" w:themeColor="text1"/>
          <w:lang w:val="es-AR"/>
        </w:rPr>
        <w:t>V</w:t>
      </w:r>
      <w:r w:rsidRPr="00B47EFA">
        <w:rPr>
          <w:rStyle w:val="normaltextrun"/>
          <w:rFonts w:cs="Arial"/>
          <w:color w:val="000000" w:themeColor="text1"/>
          <w:lang w:val="es-AR"/>
        </w:rPr>
        <w:t>.</w:t>
      </w:r>
      <w:r w:rsidR="00CC13BF">
        <w:rPr>
          <w:rStyle w:val="normaltextrun"/>
          <w:rFonts w:cs="Arial"/>
          <w:color w:val="000000" w:themeColor="text1"/>
          <w:lang w:val="es-AR"/>
        </w:rPr>
        <w:t xml:space="preserve">  </w:t>
      </w:r>
    </w:p>
    <w:p w14:paraId="4DFB936A" w14:textId="77777777" w:rsidR="00CF30E9" w:rsidRPr="00483928" w:rsidRDefault="00CF30E9" w:rsidP="008C6606">
      <w:pPr>
        <w:jc w:val="both"/>
        <w:rPr>
          <w:rStyle w:val="normaltextrun"/>
          <w:rFonts w:cs="Arial"/>
          <w:color w:val="auto"/>
          <w:lang w:val="es-AR"/>
        </w:rPr>
      </w:pPr>
    </w:p>
    <w:p w14:paraId="46A29C78" w14:textId="4F7C1CD1" w:rsidR="008D64FD" w:rsidRPr="009F6249" w:rsidRDefault="00CF30E9" w:rsidP="008C6606">
      <w:pPr>
        <w:jc w:val="both"/>
        <w:rPr>
          <w:rStyle w:val="normaltextrun"/>
          <w:rFonts w:cs="Arial"/>
          <w:color w:val="auto"/>
          <w:lang w:val="es-AR"/>
        </w:rPr>
      </w:pPr>
      <w:r w:rsidRPr="009F6249">
        <w:rPr>
          <w:rStyle w:val="normaltextrun"/>
          <w:rFonts w:cs="Arial"/>
          <w:color w:val="auto"/>
          <w:lang w:val="es-AR"/>
        </w:rPr>
        <w:t xml:space="preserve">Recordó que la Guía del Ciudadano Fronterizo fue elaborada </w:t>
      </w:r>
      <w:r w:rsidR="00914819" w:rsidRPr="009F6249">
        <w:rPr>
          <w:rStyle w:val="normaltextrun"/>
          <w:rFonts w:cs="Arial"/>
          <w:color w:val="auto"/>
          <w:lang w:val="es-AR"/>
        </w:rPr>
        <w:t xml:space="preserve">con base en dos insumos básicos: por un lado </w:t>
      </w:r>
      <w:r w:rsidRPr="009F6249">
        <w:rPr>
          <w:rStyle w:val="normaltextrun"/>
          <w:rFonts w:cs="Arial"/>
          <w:color w:val="auto"/>
          <w:lang w:val="es-AR"/>
        </w:rPr>
        <w:t xml:space="preserve">la información </w:t>
      </w:r>
      <w:r w:rsidR="00914819" w:rsidRPr="009F6249">
        <w:rPr>
          <w:rStyle w:val="normaltextrun"/>
          <w:rFonts w:cs="Arial"/>
          <w:color w:val="auto"/>
          <w:lang w:val="es-AR"/>
        </w:rPr>
        <w:t xml:space="preserve">técnica </w:t>
      </w:r>
      <w:r w:rsidRPr="009F6249">
        <w:rPr>
          <w:rStyle w:val="normaltextrun"/>
          <w:rFonts w:cs="Arial"/>
          <w:color w:val="auto"/>
          <w:lang w:val="es-AR"/>
        </w:rPr>
        <w:t xml:space="preserve">proveniente del </w:t>
      </w:r>
      <w:r w:rsidR="00914819" w:rsidRPr="009F6249">
        <w:rPr>
          <w:rStyle w:val="normaltextrun"/>
          <w:rFonts w:cs="Arial"/>
          <w:color w:val="auto"/>
          <w:lang w:val="es-AR"/>
        </w:rPr>
        <w:t>Acuerdo de Localidades Fronterizas Vinculadas (</w:t>
      </w:r>
      <w:r w:rsidRPr="009F6249">
        <w:rPr>
          <w:rStyle w:val="normaltextrun"/>
          <w:rFonts w:cs="Arial"/>
          <w:color w:val="auto"/>
          <w:lang w:val="es-AR"/>
        </w:rPr>
        <w:t>ALFV</w:t>
      </w:r>
      <w:r w:rsidR="00914819" w:rsidRPr="009F6249">
        <w:rPr>
          <w:rStyle w:val="normaltextrun"/>
          <w:rFonts w:cs="Arial"/>
          <w:color w:val="auto"/>
          <w:lang w:val="es-AR"/>
        </w:rPr>
        <w:t>)</w:t>
      </w:r>
      <w:r w:rsidRPr="009F6249">
        <w:rPr>
          <w:rStyle w:val="normaltextrun"/>
          <w:rFonts w:cs="Arial"/>
          <w:color w:val="auto"/>
          <w:lang w:val="es-AR"/>
        </w:rPr>
        <w:t xml:space="preserve"> y </w:t>
      </w:r>
      <w:r w:rsidR="00914819" w:rsidRPr="009F6249">
        <w:rPr>
          <w:rStyle w:val="normaltextrun"/>
          <w:rFonts w:cs="Arial"/>
          <w:color w:val="auto"/>
          <w:lang w:val="es-AR"/>
        </w:rPr>
        <w:t xml:space="preserve">por el otro la </w:t>
      </w:r>
      <w:r w:rsidRPr="009F6249">
        <w:rPr>
          <w:rStyle w:val="normaltextrun"/>
          <w:rFonts w:cs="Arial"/>
          <w:color w:val="auto"/>
          <w:lang w:val="es-AR"/>
        </w:rPr>
        <w:t>del Mapeo Temático y Normativo de la Integración Fronteriza</w:t>
      </w:r>
      <w:r w:rsidR="00914819" w:rsidRPr="009F6249">
        <w:rPr>
          <w:rStyle w:val="normaltextrun"/>
          <w:rFonts w:cs="Arial"/>
          <w:color w:val="auto"/>
          <w:lang w:val="es-AR"/>
        </w:rPr>
        <w:t>,</w:t>
      </w:r>
      <w:r w:rsidRPr="009F6249">
        <w:rPr>
          <w:rStyle w:val="normaltextrun"/>
          <w:rFonts w:cs="Arial"/>
          <w:color w:val="auto"/>
          <w:lang w:val="es-AR"/>
        </w:rPr>
        <w:t xml:space="preserve"> realizado por la Secretaría del MERCOSUR.</w:t>
      </w:r>
    </w:p>
    <w:p w14:paraId="28A1784F" w14:textId="55912565" w:rsidR="00CF30E9" w:rsidRPr="009F6249" w:rsidRDefault="00CF30E9" w:rsidP="008C6606">
      <w:pPr>
        <w:jc w:val="both"/>
        <w:rPr>
          <w:rStyle w:val="normaltextrun"/>
          <w:rFonts w:cs="Arial"/>
          <w:color w:val="auto"/>
          <w:lang w:val="es-AR"/>
        </w:rPr>
      </w:pPr>
    </w:p>
    <w:p w14:paraId="3C548476" w14:textId="2398F651" w:rsidR="00CF30E9" w:rsidRPr="009F6249" w:rsidRDefault="00CF30E9" w:rsidP="008C6606">
      <w:pPr>
        <w:jc w:val="both"/>
        <w:rPr>
          <w:rStyle w:val="normaltextrun"/>
          <w:rFonts w:cs="Arial"/>
          <w:color w:val="auto"/>
          <w:lang w:val="es-AR"/>
        </w:rPr>
      </w:pPr>
      <w:r w:rsidRPr="009F6249">
        <w:rPr>
          <w:rStyle w:val="normaltextrun"/>
          <w:rFonts w:cs="Arial"/>
          <w:color w:val="auto"/>
          <w:lang w:val="es-AR"/>
        </w:rPr>
        <w:t xml:space="preserve">Las delegaciones agradecieron el trabajo realizado, </w:t>
      </w:r>
      <w:r w:rsidR="009326F0" w:rsidRPr="009F6249">
        <w:rPr>
          <w:rStyle w:val="normaltextrun"/>
          <w:rFonts w:cs="Arial"/>
          <w:color w:val="auto"/>
          <w:lang w:val="es-AR"/>
        </w:rPr>
        <w:t xml:space="preserve">el cual constituye un </w:t>
      </w:r>
      <w:r w:rsidRPr="009F6249">
        <w:rPr>
          <w:rStyle w:val="normaltextrun"/>
          <w:rFonts w:cs="Arial"/>
          <w:color w:val="auto"/>
          <w:lang w:val="es-AR"/>
        </w:rPr>
        <w:t>important</w:t>
      </w:r>
      <w:r w:rsidR="009326F0" w:rsidRPr="009F6249">
        <w:rPr>
          <w:rStyle w:val="normaltextrun"/>
          <w:rFonts w:cs="Arial"/>
          <w:color w:val="auto"/>
          <w:lang w:val="es-AR"/>
        </w:rPr>
        <w:t xml:space="preserve">e insumo </w:t>
      </w:r>
      <w:r w:rsidRPr="009F6249">
        <w:rPr>
          <w:rStyle w:val="normaltextrun"/>
          <w:rFonts w:cs="Arial"/>
          <w:color w:val="auto"/>
          <w:lang w:val="es-AR"/>
        </w:rPr>
        <w:t>para el Subgrupo de Trabajo</w:t>
      </w:r>
      <w:r w:rsidR="009326F0" w:rsidRPr="009F6249">
        <w:rPr>
          <w:rStyle w:val="normaltextrun"/>
          <w:rFonts w:cs="Arial"/>
          <w:color w:val="auto"/>
          <w:lang w:val="es-AR"/>
        </w:rPr>
        <w:t>,</w:t>
      </w:r>
      <w:r w:rsidRPr="009F6249">
        <w:rPr>
          <w:rStyle w:val="normaltextrun"/>
          <w:rFonts w:cs="Arial"/>
          <w:color w:val="auto"/>
          <w:lang w:val="es-AR"/>
        </w:rPr>
        <w:t xml:space="preserve"> al momento de la aplicaci</w:t>
      </w:r>
      <w:r w:rsidR="009326F0" w:rsidRPr="009F6249">
        <w:rPr>
          <w:rStyle w:val="normaltextrun"/>
          <w:rFonts w:cs="Arial"/>
          <w:color w:val="auto"/>
          <w:lang w:val="es-AR"/>
        </w:rPr>
        <w:t xml:space="preserve">ón </w:t>
      </w:r>
      <w:r w:rsidRPr="009F6249">
        <w:rPr>
          <w:rStyle w:val="normaltextrun"/>
          <w:rFonts w:cs="Arial"/>
          <w:color w:val="auto"/>
          <w:lang w:val="es-AR"/>
        </w:rPr>
        <w:t>de los múltipl</w:t>
      </w:r>
      <w:r w:rsidR="009326F0" w:rsidRPr="009F6249">
        <w:rPr>
          <w:rStyle w:val="normaltextrun"/>
          <w:rFonts w:cs="Arial"/>
          <w:color w:val="auto"/>
          <w:lang w:val="es-AR"/>
        </w:rPr>
        <w:t>e</w:t>
      </w:r>
      <w:r w:rsidRPr="009F6249">
        <w:rPr>
          <w:rStyle w:val="normaltextrun"/>
          <w:rFonts w:cs="Arial"/>
          <w:color w:val="auto"/>
          <w:lang w:val="es-AR"/>
        </w:rPr>
        <w:t xml:space="preserve">s capítulos </w:t>
      </w:r>
      <w:r w:rsidR="009326F0" w:rsidRPr="009F6249">
        <w:rPr>
          <w:rStyle w:val="normaltextrun"/>
          <w:rFonts w:cs="Arial"/>
          <w:color w:val="auto"/>
          <w:lang w:val="es-AR"/>
        </w:rPr>
        <w:t xml:space="preserve">que comprenden sus </w:t>
      </w:r>
      <w:r w:rsidRPr="009F6249">
        <w:rPr>
          <w:rStyle w:val="normaltextrun"/>
          <w:rFonts w:cs="Arial"/>
          <w:color w:val="auto"/>
          <w:lang w:val="es-AR"/>
        </w:rPr>
        <w:t>ejes temáticos</w:t>
      </w:r>
      <w:r w:rsidR="009326F0" w:rsidRPr="009F6249">
        <w:rPr>
          <w:rStyle w:val="normaltextrun"/>
          <w:rFonts w:cs="Arial"/>
          <w:color w:val="auto"/>
          <w:lang w:val="es-AR"/>
        </w:rPr>
        <w:t>, como orientación útil al ciudadano residente en los Estados Partes</w:t>
      </w:r>
      <w:r w:rsidR="00E73987" w:rsidRPr="009F6249">
        <w:rPr>
          <w:rStyle w:val="normaltextrun"/>
          <w:rFonts w:cs="Arial"/>
          <w:color w:val="auto"/>
          <w:lang w:val="es-AR"/>
        </w:rPr>
        <w:t>,</w:t>
      </w:r>
      <w:r w:rsidR="009326F0" w:rsidRPr="009F6249">
        <w:rPr>
          <w:rStyle w:val="normaltextrun"/>
          <w:rFonts w:cs="Arial"/>
          <w:color w:val="auto"/>
          <w:lang w:val="es-AR"/>
        </w:rPr>
        <w:t xml:space="preserve"> en cuanto a los beneficios y utilidades que el proceso de integración supone para los habitantes de frontera</w:t>
      </w:r>
      <w:r w:rsidRPr="009F6249">
        <w:rPr>
          <w:rStyle w:val="normaltextrun"/>
          <w:rFonts w:cs="Arial"/>
          <w:color w:val="auto"/>
          <w:lang w:val="es-AR"/>
        </w:rPr>
        <w:t>.</w:t>
      </w:r>
    </w:p>
    <w:p w14:paraId="6788B9E9" w14:textId="0351045A" w:rsidR="002071FB" w:rsidRDefault="002071FB" w:rsidP="008C6606">
      <w:pPr>
        <w:jc w:val="both"/>
        <w:rPr>
          <w:rStyle w:val="normaltextrun"/>
          <w:rFonts w:cs="Arial"/>
          <w:color w:val="auto"/>
          <w:lang w:val="es-AR"/>
        </w:rPr>
      </w:pPr>
    </w:p>
    <w:p w14:paraId="555E803B" w14:textId="77777777" w:rsidR="005E2AFC" w:rsidRPr="009F6249" w:rsidRDefault="005E2AFC" w:rsidP="008C6606">
      <w:pPr>
        <w:jc w:val="both"/>
        <w:rPr>
          <w:rStyle w:val="normaltextrun"/>
          <w:rFonts w:cs="Arial"/>
          <w:color w:val="auto"/>
          <w:lang w:val="es-AR"/>
        </w:rPr>
      </w:pPr>
    </w:p>
    <w:p w14:paraId="5620A8F7" w14:textId="60791908" w:rsidR="002071FB" w:rsidRPr="009F6249" w:rsidRDefault="002071FB" w:rsidP="008C6606">
      <w:pPr>
        <w:jc w:val="both"/>
        <w:rPr>
          <w:rStyle w:val="normaltextrun"/>
          <w:rFonts w:cs="Arial"/>
          <w:b/>
          <w:bCs/>
          <w:color w:val="auto"/>
          <w:lang w:val="es-AR"/>
        </w:rPr>
      </w:pPr>
      <w:r w:rsidRPr="009F6249">
        <w:rPr>
          <w:rStyle w:val="normaltextrun"/>
          <w:rFonts w:cs="Arial"/>
          <w:color w:val="auto"/>
          <w:lang w:val="es-AR"/>
        </w:rPr>
        <w:t xml:space="preserve">En </w:t>
      </w:r>
      <w:r w:rsidR="00E73987" w:rsidRPr="009F6249">
        <w:rPr>
          <w:rStyle w:val="normaltextrun"/>
          <w:rFonts w:cs="Arial"/>
          <w:color w:val="auto"/>
          <w:lang w:val="es-AR"/>
        </w:rPr>
        <w:t>dicho marco</w:t>
      </w:r>
      <w:r w:rsidRPr="009F6249">
        <w:rPr>
          <w:rStyle w:val="normaltextrun"/>
          <w:rFonts w:cs="Arial"/>
          <w:color w:val="auto"/>
          <w:lang w:val="es-AR"/>
        </w:rPr>
        <w:t xml:space="preserve">, las delegaciones acordaron analizar el borrador preliminar para su aprobación y posible elevación al GMC en </w:t>
      </w:r>
      <w:r w:rsidR="00E73987" w:rsidRPr="009F6249">
        <w:rPr>
          <w:rStyle w:val="normaltextrun"/>
          <w:rFonts w:cs="Arial"/>
          <w:color w:val="auto"/>
          <w:lang w:val="es-AR"/>
        </w:rPr>
        <w:t>su</w:t>
      </w:r>
      <w:r w:rsidRPr="009F6249">
        <w:rPr>
          <w:rStyle w:val="normaltextrun"/>
          <w:rFonts w:cs="Arial"/>
          <w:color w:val="auto"/>
          <w:lang w:val="es-AR"/>
        </w:rPr>
        <w:t xml:space="preserve"> próxima reunión.</w:t>
      </w:r>
    </w:p>
    <w:p w14:paraId="7932CF7B" w14:textId="77777777" w:rsidR="00D40805" w:rsidRPr="00472866" w:rsidRDefault="00D40805" w:rsidP="008C6606">
      <w:pPr>
        <w:jc w:val="both"/>
        <w:rPr>
          <w:rStyle w:val="normaltextrun"/>
          <w:rFonts w:cs="Arial"/>
          <w:color w:val="000000" w:themeColor="text1"/>
          <w:lang w:val="es-AR"/>
        </w:rPr>
      </w:pPr>
    </w:p>
    <w:p w14:paraId="59FB193C" w14:textId="0EC908A5" w:rsidR="00BB0358" w:rsidRPr="00472866" w:rsidRDefault="00651A04" w:rsidP="00FA30AB">
      <w:pPr>
        <w:pStyle w:val="Prrafodelista"/>
        <w:numPr>
          <w:ilvl w:val="1"/>
          <w:numId w:val="8"/>
        </w:numPr>
        <w:jc w:val="both"/>
        <w:rPr>
          <w:rStyle w:val="normaltextrun"/>
          <w:rFonts w:cs="Arial"/>
          <w:b/>
          <w:bCs/>
          <w:color w:val="000000" w:themeColor="text1"/>
          <w:lang w:val="es-AR"/>
        </w:rPr>
      </w:pPr>
      <w:r w:rsidRPr="00472866">
        <w:rPr>
          <w:rStyle w:val="normaltextrun"/>
          <w:rFonts w:ascii="Arial" w:hAnsi="Arial" w:cs="Arial"/>
          <w:b/>
          <w:bCs/>
          <w:color w:val="000000" w:themeColor="text1"/>
          <w:lang w:val="es-AR"/>
        </w:rPr>
        <w:t xml:space="preserve">Mapeo </w:t>
      </w:r>
      <w:r w:rsidR="00800695" w:rsidRPr="00472866">
        <w:rPr>
          <w:rStyle w:val="normaltextrun"/>
          <w:rFonts w:ascii="Arial" w:hAnsi="Arial" w:cs="Arial"/>
          <w:b/>
          <w:bCs/>
          <w:color w:val="000000" w:themeColor="text1"/>
          <w:lang w:val="es-AR"/>
        </w:rPr>
        <w:t>T</w:t>
      </w:r>
      <w:r w:rsidRPr="00472866">
        <w:rPr>
          <w:rStyle w:val="normaltextrun"/>
          <w:rFonts w:ascii="Arial" w:hAnsi="Arial" w:cs="Arial"/>
          <w:b/>
          <w:bCs/>
          <w:color w:val="000000" w:themeColor="text1"/>
          <w:lang w:val="es-AR"/>
        </w:rPr>
        <w:t xml:space="preserve">emático y </w:t>
      </w:r>
      <w:r w:rsidR="00800695" w:rsidRPr="00472866">
        <w:rPr>
          <w:rStyle w:val="normaltextrun"/>
          <w:rFonts w:ascii="Arial" w:hAnsi="Arial" w:cs="Arial"/>
          <w:b/>
          <w:bCs/>
          <w:color w:val="000000" w:themeColor="text1"/>
          <w:lang w:val="es-AR"/>
        </w:rPr>
        <w:t>N</w:t>
      </w:r>
      <w:r w:rsidRPr="00472866">
        <w:rPr>
          <w:rStyle w:val="normaltextrun"/>
          <w:rFonts w:ascii="Arial" w:hAnsi="Arial" w:cs="Arial"/>
          <w:b/>
          <w:bCs/>
          <w:color w:val="000000" w:themeColor="text1"/>
          <w:lang w:val="es-AR"/>
        </w:rPr>
        <w:t>ormativo de la</w:t>
      </w:r>
      <w:r w:rsidR="00182B01" w:rsidRPr="00472866">
        <w:rPr>
          <w:rStyle w:val="normaltextrun"/>
          <w:rFonts w:ascii="Arial" w:hAnsi="Arial" w:cs="Arial"/>
          <w:b/>
          <w:bCs/>
          <w:color w:val="000000" w:themeColor="text1"/>
          <w:lang w:val="es-AR"/>
        </w:rPr>
        <w:t xml:space="preserve"> </w:t>
      </w:r>
      <w:r w:rsidR="00800695" w:rsidRPr="00472866">
        <w:rPr>
          <w:rStyle w:val="normaltextrun"/>
          <w:rFonts w:ascii="Arial" w:hAnsi="Arial" w:cs="Arial"/>
          <w:b/>
          <w:bCs/>
          <w:color w:val="000000" w:themeColor="text1"/>
          <w:lang w:val="es-AR"/>
        </w:rPr>
        <w:t>I</w:t>
      </w:r>
      <w:r w:rsidRPr="00472866">
        <w:rPr>
          <w:rStyle w:val="normaltextrun"/>
          <w:rFonts w:ascii="Arial" w:hAnsi="Arial" w:cs="Arial"/>
          <w:b/>
          <w:bCs/>
          <w:color w:val="000000" w:themeColor="text1"/>
          <w:lang w:val="es-AR"/>
        </w:rPr>
        <w:t xml:space="preserve">ntegración </w:t>
      </w:r>
      <w:r w:rsidR="00800695" w:rsidRPr="00472866">
        <w:rPr>
          <w:rStyle w:val="normaltextrun"/>
          <w:rFonts w:ascii="Arial" w:hAnsi="Arial" w:cs="Arial"/>
          <w:b/>
          <w:bCs/>
          <w:color w:val="000000" w:themeColor="text1"/>
          <w:lang w:val="es-AR"/>
        </w:rPr>
        <w:t>F</w:t>
      </w:r>
      <w:r w:rsidRPr="00472866">
        <w:rPr>
          <w:rStyle w:val="normaltextrun"/>
          <w:rFonts w:ascii="Arial" w:hAnsi="Arial" w:cs="Arial"/>
          <w:b/>
          <w:bCs/>
          <w:color w:val="000000" w:themeColor="text1"/>
          <w:lang w:val="es-AR"/>
        </w:rPr>
        <w:t>ronteriza</w:t>
      </w:r>
    </w:p>
    <w:p w14:paraId="515D4CF3" w14:textId="77777777" w:rsidR="00297E1E" w:rsidRPr="00472866" w:rsidRDefault="00297E1E" w:rsidP="00297E1E">
      <w:pPr>
        <w:jc w:val="both"/>
        <w:rPr>
          <w:rStyle w:val="normaltextrun"/>
          <w:rFonts w:cs="Arial"/>
          <w:b/>
          <w:bCs/>
          <w:color w:val="000000" w:themeColor="text1"/>
          <w:lang w:val="es-AR"/>
        </w:rPr>
      </w:pPr>
    </w:p>
    <w:p w14:paraId="20C22499" w14:textId="1B40A594" w:rsidR="00E73987" w:rsidRPr="00472866" w:rsidRDefault="00E73987" w:rsidP="00297E1E">
      <w:pPr>
        <w:jc w:val="both"/>
        <w:rPr>
          <w:rStyle w:val="normaltextrun"/>
          <w:rFonts w:cs="Arial"/>
          <w:bCs/>
          <w:color w:val="auto"/>
          <w:lang w:val="es-AR"/>
        </w:rPr>
      </w:pPr>
      <w:r w:rsidRPr="00472866">
        <w:rPr>
          <w:rStyle w:val="normaltextrun"/>
          <w:rFonts w:cs="Arial"/>
          <w:bCs/>
          <w:color w:val="auto"/>
          <w:lang w:val="es-AR"/>
        </w:rPr>
        <w:t xml:space="preserve">Las delegaciones tomaron nota de la presentación realizada por el Sector de Asesoría Técnica de la SM (SM/SAT), y destacaron el valorable aporte del mismo en cuanto a la actualización permanente del referido informe, el cual recoge datos de gran relevancia para la agenda del SGT 18 en la temática de fronteras. </w:t>
      </w:r>
    </w:p>
    <w:p w14:paraId="62601634" w14:textId="77777777" w:rsidR="00E73987" w:rsidRPr="00472866" w:rsidRDefault="00E73987" w:rsidP="00297E1E">
      <w:pPr>
        <w:jc w:val="both"/>
        <w:rPr>
          <w:rStyle w:val="normaltextrun"/>
          <w:rFonts w:cs="Arial"/>
          <w:bCs/>
          <w:color w:val="auto"/>
          <w:lang w:val="es-AR"/>
        </w:rPr>
      </w:pPr>
    </w:p>
    <w:p w14:paraId="19244A23" w14:textId="77777777" w:rsidR="00D612D0" w:rsidRDefault="00E73987" w:rsidP="00297E1E">
      <w:pPr>
        <w:jc w:val="both"/>
        <w:rPr>
          <w:rStyle w:val="normaltextrun"/>
          <w:rFonts w:cs="Arial"/>
          <w:bCs/>
          <w:color w:val="auto"/>
          <w:lang w:val="es-AR"/>
        </w:rPr>
      </w:pPr>
      <w:r w:rsidRPr="00472866">
        <w:rPr>
          <w:rStyle w:val="normaltextrun"/>
          <w:rFonts w:cs="Arial"/>
          <w:bCs/>
          <w:color w:val="auto"/>
          <w:lang w:val="es-AR"/>
        </w:rPr>
        <w:t xml:space="preserve">A su tiempo, Argentina hizo comentarios en cuanto </w:t>
      </w:r>
      <w:r w:rsidR="00505CF2" w:rsidRPr="00472866">
        <w:rPr>
          <w:rStyle w:val="normaltextrun"/>
          <w:rFonts w:cs="Arial"/>
          <w:bCs/>
          <w:color w:val="auto"/>
          <w:lang w:val="es-AR"/>
        </w:rPr>
        <w:t xml:space="preserve">a la importancia de distinguir aquellas cuestiones fronterizas urbanas y no-urbanas al momento de trazar ejes </w:t>
      </w:r>
    </w:p>
    <w:p w14:paraId="57F0159E" w14:textId="77777777" w:rsidR="00D612D0" w:rsidRDefault="00D612D0" w:rsidP="00297E1E">
      <w:pPr>
        <w:jc w:val="both"/>
        <w:rPr>
          <w:rStyle w:val="normaltextrun"/>
          <w:rFonts w:cs="Arial"/>
          <w:bCs/>
          <w:color w:val="auto"/>
          <w:lang w:val="es-AR"/>
        </w:rPr>
      </w:pPr>
    </w:p>
    <w:p w14:paraId="37252C86" w14:textId="203CCF79" w:rsidR="008A5E47" w:rsidRDefault="00505CF2" w:rsidP="00297E1E">
      <w:pPr>
        <w:jc w:val="both"/>
        <w:rPr>
          <w:rStyle w:val="normaltextrun"/>
          <w:rFonts w:cs="Arial"/>
          <w:bCs/>
          <w:color w:val="auto"/>
          <w:lang w:val="es-AR"/>
        </w:rPr>
      </w:pPr>
      <w:r w:rsidRPr="00472866">
        <w:rPr>
          <w:rStyle w:val="normaltextrun"/>
          <w:rFonts w:cs="Arial"/>
          <w:bCs/>
          <w:color w:val="auto"/>
          <w:lang w:val="es-AR"/>
        </w:rPr>
        <w:lastRenderedPageBreak/>
        <w:t xml:space="preserve">de acción, como asimismo </w:t>
      </w:r>
      <w:r w:rsidR="009F6249" w:rsidRPr="00472866">
        <w:rPr>
          <w:rStyle w:val="normaltextrun"/>
          <w:rFonts w:cs="Arial"/>
          <w:bCs/>
          <w:color w:val="auto"/>
          <w:lang w:val="es-AR"/>
        </w:rPr>
        <w:t>de</w:t>
      </w:r>
      <w:r w:rsidRPr="00472866">
        <w:rPr>
          <w:rStyle w:val="normaltextrun"/>
          <w:rFonts w:cs="Arial"/>
          <w:bCs/>
          <w:color w:val="auto"/>
          <w:lang w:val="es-AR"/>
        </w:rPr>
        <w:t xml:space="preserve"> coordinar aquellas tareas que supongan una adecuada interlocución con otros foros</w:t>
      </w:r>
      <w:r w:rsidR="009F6249" w:rsidRPr="00472866">
        <w:rPr>
          <w:rStyle w:val="normaltextrun"/>
          <w:rFonts w:cs="Arial"/>
          <w:bCs/>
          <w:color w:val="auto"/>
          <w:lang w:val="es-AR"/>
        </w:rPr>
        <w:t>, a fin de</w:t>
      </w:r>
      <w:r w:rsidRPr="00472866">
        <w:rPr>
          <w:rStyle w:val="normaltextrun"/>
          <w:rFonts w:cs="Arial"/>
          <w:bCs/>
          <w:color w:val="auto"/>
          <w:lang w:val="es-AR"/>
        </w:rPr>
        <w:t xml:space="preserve"> </w:t>
      </w:r>
      <w:r w:rsidR="009F6249" w:rsidRPr="00472866">
        <w:rPr>
          <w:rStyle w:val="normaltextrun"/>
          <w:rFonts w:cs="Arial"/>
          <w:bCs/>
          <w:color w:val="auto"/>
          <w:lang w:val="es-AR"/>
        </w:rPr>
        <w:t xml:space="preserve">evitar </w:t>
      </w:r>
      <w:r w:rsidRPr="00472866">
        <w:rPr>
          <w:rStyle w:val="normaltextrun"/>
          <w:rFonts w:cs="Arial"/>
          <w:bCs/>
          <w:color w:val="auto"/>
          <w:lang w:val="es-AR"/>
        </w:rPr>
        <w:t xml:space="preserve">superponer cuestiones análogas que se estén abordando en más de una instancia técnica. </w:t>
      </w:r>
    </w:p>
    <w:p w14:paraId="50AE63F5" w14:textId="77777777" w:rsidR="00705350" w:rsidRDefault="00705350" w:rsidP="00297E1E">
      <w:pPr>
        <w:jc w:val="both"/>
        <w:rPr>
          <w:rStyle w:val="normaltextrun"/>
          <w:rFonts w:cs="Arial"/>
          <w:bCs/>
          <w:color w:val="auto"/>
          <w:lang w:val="es-AR"/>
        </w:rPr>
      </w:pPr>
    </w:p>
    <w:p w14:paraId="4CB27985" w14:textId="2829DB3C" w:rsidR="00505CF2" w:rsidRPr="00472866" w:rsidRDefault="009F6249" w:rsidP="00297E1E">
      <w:pPr>
        <w:jc w:val="both"/>
        <w:rPr>
          <w:rStyle w:val="normaltextrun"/>
          <w:rFonts w:cs="Arial"/>
          <w:bCs/>
          <w:color w:val="auto"/>
          <w:lang w:val="es-AR"/>
        </w:rPr>
      </w:pPr>
      <w:r w:rsidRPr="00472866">
        <w:rPr>
          <w:rStyle w:val="normaltextrun"/>
          <w:rFonts w:cs="Arial"/>
          <w:bCs/>
          <w:color w:val="auto"/>
          <w:lang w:val="es-AR"/>
        </w:rPr>
        <w:t xml:space="preserve">En </w:t>
      </w:r>
      <w:r w:rsidR="00505CF2" w:rsidRPr="00472866">
        <w:rPr>
          <w:rStyle w:val="normaltextrun"/>
          <w:rFonts w:cs="Arial"/>
          <w:bCs/>
          <w:color w:val="auto"/>
          <w:lang w:val="es-AR"/>
        </w:rPr>
        <w:t xml:space="preserve">el mismo </w:t>
      </w:r>
      <w:r w:rsidRPr="00472866">
        <w:rPr>
          <w:rStyle w:val="normaltextrun"/>
          <w:rFonts w:cs="Arial"/>
          <w:bCs/>
          <w:color w:val="auto"/>
          <w:lang w:val="es-AR"/>
        </w:rPr>
        <w:t>sentido</w:t>
      </w:r>
      <w:r w:rsidR="00505CF2" w:rsidRPr="00472866">
        <w:rPr>
          <w:rStyle w:val="normaltextrun"/>
          <w:rFonts w:cs="Arial"/>
          <w:bCs/>
          <w:color w:val="auto"/>
          <w:lang w:val="es-AR"/>
        </w:rPr>
        <w:t xml:space="preserve">, </w:t>
      </w:r>
      <w:r w:rsidRPr="00472866">
        <w:rPr>
          <w:rStyle w:val="normaltextrun"/>
          <w:rFonts w:cs="Arial"/>
          <w:bCs/>
          <w:color w:val="auto"/>
          <w:lang w:val="es-AR"/>
        </w:rPr>
        <w:t xml:space="preserve">en función a la información proveída en la exposición del SM/SAT, sugirió </w:t>
      </w:r>
      <w:r w:rsidR="00505CF2" w:rsidRPr="00472866">
        <w:rPr>
          <w:rStyle w:val="normaltextrun"/>
          <w:rFonts w:cs="Arial"/>
          <w:bCs/>
          <w:color w:val="auto"/>
          <w:lang w:val="es-AR"/>
        </w:rPr>
        <w:t>dar una mirada hacia los proyectos FOCEM con incidencia en la temática fronteriza, como probable fuente de soporte financiero al proyecto de cooperación que el SGT 18 se encuentra gestionando y promoviendo.</w:t>
      </w:r>
    </w:p>
    <w:p w14:paraId="18F018E0" w14:textId="77777777" w:rsidR="00505CF2" w:rsidRPr="00472866" w:rsidRDefault="00505CF2" w:rsidP="00297E1E">
      <w:pPr>
        <w:jc w:val="both"/>
        <w:rPr>
          <w:rStyle w:val="normaltextrun"/>
          <w:rFonts w:cs="Arial"/>
          <w:bCs/>
          <w:color w:val="auto"/>
          <w:lang w:val="es-AR"/>
        </w:rPr>
      </w:pPr>
    </w:p>
    <w:p w14:paraId="0A5A318C" w14:textId="4D3D8E23" w:rsidR="00472866" w:rsidRDefault="00472866" w:rsidP="00297E1E">
      <w:pPr>
        <w:jc w:val="both"/>
        <w:rPr>
          <w:rStyle w:val="normaltextrun"/>
          <w:rFonts w:cs="Arial"/>
          <w:bCs/>
          <w:color w:val="auto"/>
          <w:lang w:val="es-AR"/>
        </w:rPr>
      </w:pPr>
      <w:r w:rsidRPr="00472866">
        <w:rPr>
          <w:rStyle w:val="normaltextrun"/>
          <w:rFonts w:cs="Arial"/>
          <w:bCs/>
          <w:color w:val="auto"/>
          <w:lang w:val="es-AR"/>
        </w:rPr>
        <w:t>La PPTP adhirió plenamente a esta última mención de Argentina.</w:t>
      </w:r>
    </w:p>
    <w:p w14:paraId="4D82B047" w14:textId="77777777" w:rsidR="00705350" w:rsidRPr="00472866" w:rsidRDefault="00705350" w:rsidP="00297E1E">
      <w:pPr>
        <w:jc w:val="both"/>
        <w:rPr>
          <w:rStyle w:val="normaltextrun"/>
          <w:rFonts w:cs="Arial"/>
          <w:bCs/>
          <w:color w:val="auto"/>
          <w:lang w:val="es-AR"/>
        </w:rPr>
      </w:pPr>
    </w:p>
    <w:p w14:paraId="040F1776" w14:textId="3E0FEA3F" w:rsidR="00505CF2" w:rsidRPr="00472866" w:rsidRDefault="00E960C2" w:rsidP="00297E1E">
      <w:pPr>
        <w:jc w:val="both"/>
        <w:rPr>
          <w:rStyle w:val="normaltextrun"/>
          <w:rFonts w:cs="Arial"/>
          <w:bCs/>
          <w:color w:val="auto"/>
          <w:lang w:val="es-AR"/>
        </w:rPr>
      </w:pPr>
      <w:r w:rsidRPr="00472866">
        <w:rPr>
          <w:rStyle w:val="normaltextrun"/>
          <w:rFonts w:cs="Arial"/>
          <w:bCs/>
          <w:color w:val="auto"/>
          <w:lang w:val="es-AR"/>
        </w:rPr>
        <w:t xml:space="preserve">Las delegaciones de </w:t>
      </w:r>
      <w:r w:rsidR="00505CF2" w:rsidRPr="00472866">
        <w:rPr>
          <w:rStyle w:val="normaltextrun"/>
          <w:rFonts w:cs="Arial"/>
          <w:bCs/>
          <w:color w:val="auto"/>
          <w:lang w:val="es-AR"/>
        </w:rPr>
        <w:t xml:space="preserve">Brasil, </w:t>
      </w:r>
      <w:r w:rsidRPr="00472866">
        <w:rPr>
          <w:rStyle w:val="normaltextrun"/>
          <w:rFonts w:cs="Arial"/>
          <w:bCs/>
          <w:color w:val="auto"/>
          <w:lang w:val="es-AR"/>
        </w:rPr>
        <w:t xml:space="preserve">Paraguay y Uruguay, a su tiempo, sumaron sus aportes con la </w:t>
      </w:r>
      <w:r w:rsidR="00505CF2" w:rsidRPr="00472866">
        <w:rPr>
          <w:rStyle w:val="normaltextrun"/>
          <w:rFonts w:cs="Arial"/>
          <w:bCs/>
          <w:color w:val="auto"/>
          <w:lang w:val="es-AR"/>
        </w:rPr>
        <w:t>formul</w:t>
      </w:r>
      <w:r w:rsidRPr="00472866">
        <w:rPr>
          <w:rStyle w:val="normaltextrun"/>
          <w:rFonts w:cs="Arial"/>
          <w:bCs/>
          <w:color w:val="auto"/>
          <w:lang w:val="es-AR"/>
        </w:rPr>
        <w:t xml:space="preserve">ación de diversos </w:t>
      </w:r>
      <w:r w:rsidR="00505CF2" w:rsidRPr="00472866">
        <w:rPr>
          <w:rStyle w:val="normaltextrun"/>
          <w:rFonts w:cs="Arial"/>
          <w:bCs/>
          <w:color w:val="auto"/>
          <w:lang w:val="es-AR"/>
        </w:rPr>
        <w:t xml:space="preserve">comentarios en cuanto a la utilidad del registro de todas las cuestiones relevadas </w:t>
      </w:r>
      <w:r w:rsidRPr="00472866">
        <w:rPr>
          <w:rStyle w:val="normaltextrun"/>
          <w:rFonts w:cs="Arial"/>
          <w:bCs/>
          <w:color w:val="auto"/>
          <w:lang w:val="es-AR"/>
        </w:rPr>
        <w:t>por la SM/SAT</w:t>
      </w:r>
      <w:r w:rsidR="00C93806" w:rsidRPr="00472866">
        <w:rPr>
          <w:rStyle w:val="normaltextrun"/>
          <w:rFonts w:cs="Arial"/>
          <w:bCs/>
          <w:color w:val="auto"/>
          <w:lang w:val="es-AR"/>
        </w:rPr>
        <w:t xml:space="preserve"> en dicho Mapeo Temático</w:t>
      </w:r>
      <w:r w:rsidRPr="00472866">
        <w:rPr>
          <w:rStyle w:val="normaltextrun"/>
          <w:rFonts w:cs="Arial"/>
          <w:bCs/>
          <w:color w:val="auto"/>
          <w:lang w:val="es-AR"/>
        </w:rPr>
        <w:t xml:space="preserve">, destacando los insumos técnicos relevados por dicho sector y su valor </w:t>
      </w:r>
      <w:r w:rsidR="00C93806" w:rsidRPr="00472866">
        <w:rPr>
          <w:rStyle w:val="normaltextrun"/>
          <w:rFonts w:cs="Arial"/>
          <w:bCs/>
          <w:color w:val="auto"/>
          <w:lang w:val="es-AR"/>
        </w:rPr>
        <w:t xml:space="preserve">como insumo básico, no solo para la agenda temática del Subgrupo, sino para los </w:t>
      </w:r>
      <w:r w:rsidR="00472866" w:rsidRPr="00472866">
        <w:rPr>
          <w:rStyle w:val="normaltextrun"/>
          <w:rFonts w:cs="Arial"/>
          <w:bCs/>
          <w:color w:val="auto"/>
          <w:lang w:val="es-AR"/>
        </w:rPr>
        <w:t xml:space="preserve">futuros </w:t>
      </w:r>
      <w:r w:rsidR="00C93806" w:rsidRPr="00472866">
        <w:rPr>
          <w:rStyle w:val="normaltextrun"/>
          <w:rFonts w:cs="Arial"/>
          <w:bCs/>
          <w:color w:val="auto"/>
          <w:lang w:val="es-AR"/>
        </w:rPr>
        <w:t xml:space="preserve">marcos </w:t>
      </w:r>
      <w:r w:rsidR="00472866" w:rsidRPr="00472866">
        <w:rPr>
          <w:rStyle w:val="normaltextrun"/>
          <w:rFonts w:cs="Arial"/>
          <w:bCs/>
          <w:color w:val="auto"/>
          <w:lang w:val="es-AR"/>
        </w:rPr>
        <w:t xml:space="preserve">aplicativos </w:t>
      </w:r>
      <w:r w:rsidR="00C93806" w:rsidRPr="00472866">
        <w:rPr>
          <w:rStyle w:val="normaltextrun"/>
          <w:rFonts w:cs="Arial"/>
          <w:bCs/>
          <w:color w:val="auto"/>
          <w:lang w:val="es-AR"/>
        </w:rPr>
        <w:t xml:space="preserve">del ALFV una vez que el mismo entre en vigor, como </w:t>
      </w:r>
      <w:r w:rsidR="00472866" w:rsidRPr="00472866">
        <w:rPr>
          <w:rStyle w:val="normaltextrun"/>
          <w:rFonts w:cs="Arial"/>
          <w:bCs/>
          <w:color w:val="auto"/>
          <w:lang w:val="es-AR"/>
        </w:rPr>
        <w:t>asimismo</w:t>
      </w:r>
      <w:r w:rsidR="00C93806" w:rsidRPr="00472866">
        <w:rPr>
          <w:rStyle w:val="normaltextrun"/>
          <w:rFonts w:cs="Arial"/>
          <w:bCs/>
          <w:color w:val="auto"/>
          <w:lang w:val="es-AR"/>
        </w:rPr>
        <w:t xml:space="preserve"> del </w:t>
      </w:r>
      <w:r w:rsidR="00472866" w:rsidRPr="00472866">
        <w:rPr>
          <w:rStyle w:val="normaltextrun"/>
          <w:rFonts w:cs="Arial"/>
          <w:bCs/>
          <w:color w:val="auto"/>
          <w:lang w:val="es-AR"/>
        </w:rPr>
        <w:t xml:space="preserve">ya mencionado </w:t>
      </w:r>
      <w:r w:rsidR="00C93806" w:rsidRPr="00472866">
        <w:rPr>
          <w:rStyle w:val="normaltextrun"/>
          <w:rFonts w:cs="Arial"/>
          <w:bCs/>
          <w:color w:val="auto"/>
          <w:lang w:val="es-AR"/>
        </w:rPr>
        <w:t xml:space="preserve">proyecto de cooperación técnica del SGT 18, </w:t>
      </w:r>
      <w:r w:rsidR="00472866" w:rsidRPr="00472866">
        <w:rPr>
          <w:rStyle w:val="normaltextrun"/>
          <w:rFonts w:cs="Arial"/>
          <w:bCs/>
          <w:color w:val="auto"/>
          <w:lang w:val="es-AR"/>
        </w:rPr>
        <w:t xml:space="preserve">con vistas a </w:t>
      </w:r>
      <w:r w:rsidR="00C93806" w:rsidRPr="00472866">
        <w:rPr>
          <w:rStyle w:val="normaltextrun"/>
          <w:rFonts w:cs="Arial"/>
          <w:bCs/>
          <w:color w:val="auto"/>
          <w:lang w:val="es-AR"/>
        </w:rPr>
        <w:t>su futura puesta en funcionamiento.</w:t>
      </w:r>
      <w:r w:rsidR="00505CF2" w:rsidRPr="00472866">
        <w:rPr>
          <w:rStyle w:val="normaltextrun"/>
          <w:rFonts w:cs="Arial"/>
          <w:bCs/>
          <w:color w:val="auto"/>
          <w:lang w:val="es-AR"/>
        </w:rPr>
        <w:t xml:space="preserve">  </w:t>
      </w:r>
    </w:p>
    <w:p w14:paraId="0C4D1C67" w14:textId="77777777" w:rsidR="00505CF2" w:rsidRPr="00472866" w:rsidRDefault="00505CF2" w:rsidP="00297E1E">
      <w:pPr>
        <w:jc w:val="both"/>
        <w:rPr>
          <w:rStyle w:val="normaltextrun"/>
          <w:rFonts w:cs="Arial"/>
          <w:bCs/>
          <w:color w:val="auto"/>
          <w:lang w:val="es-AR"/>
        </w:rPr>
      </w:pPr>
    </w:p>
    <w:p w14:paraId="1A1CECB2" w14:textId="29B16C49" w:rsidR="00E73987" w:rsidRDefault="00195060" w:rsidP="00297E1E">
      <w:pPr>
        <w:jc w:val="both"/>
        <w:rPr>
          <w:rStyle w:val="normaltextrun"/>
          <w:rFonts w:cs="Arial"/>
          <w:bCs/>
          <w:color w:val="auto"/>
          <w:lang w:val="es-AR"/>
        </w:rPr>
      </w:pPr>
      <w:r w:rsidRPr="00472866">
        <w:rPr>
          <w:rStyle w:val="normaltextrun"/>
          <w:rFonts w:cs="Arial"/>
          <w:bCs/>
          <w:color w:val="auto"/>
          <w:lang w:val="es-AR"/>
        </w:rPr>
        <w:t>Las delegaciones agradecieron y felicitaron a la SM/SAT por el pormenorizado y puntual trabajo realizado, ante l</w:t>
      </w:r>
      <w:r w:rsidR="00472866" w:rsidRPr="00472866">
        <w:rPr>
          <w:rStyle w:val="normaltextrun"/>
          <w:rFonts w:cs="Arial"/>
          <w:bCs/>
          <w:color w:val="auto"/>
          <w:lang w:val="es-AR"/>
        </w:rPr>
        <w:t>o</w:t>
      </w:r>
      <w:r w:rsidRPr="00472866">
        <w:rPr>
          <w:rStyle w:val="normaltextrun"/>
          <w:rFonts w:cs="Arial"/>
          <w:bCs/>
          <w:color w:val="auto"/>
          <w:lang w:val="es-AR"/>
        </w:rPr>
        <w:t xml:space="preserve"> cual la PPTP propuso </w:t>
      </w:r>
      <w:proofErr w:type="gramStart"/>
      <w:r w:rsidRPr="00472866">
        <w:rPr>
          <w:rStyle w:val="normaltextrun"/>
          <w:rFonts w:cs="Arial"/>
          <w:bCs/>
          <w:color w:val="auto"/>
          <w:lang w:val="es-AR"/>
        </w:rPr>
        <w:t>que</w:t>
      </w:r>
      <w:proofErr w:type="gramEnd"/>
      <w:r w:rsidRPr="00472866">
        <w:rPr>
          <w:rStyle w:val="normaltextrun"/>
          <w:rFonts w:cs="Arial"/>
          <w:bCs/>
          <w:color w:val="auto"/>
          <w:lang w:val="es-AR"/>
        </w:rPr>
        <w:t xml:space="preserve"> en la próxima Presidencia Uruguaya, los mismos técnicos de la SM</w:t>
      </w:r>
      <w:r w:rsidR="00472866" w:rsidRPr="00472866">
        <w:rPr>
          <w:rStyle w:val="normaltextrun"/>
          <w:rFonts w:cs="Arial"/>
          <w:bCs/>
          <w:color w:val="auto"/>
          <w:lang w:val="es-AR"/>
        </w:rPr>
        <w:t>/SAT</w:t>
      </w:r>
      <w:r w:rsidRPr="00472866">
        <w:rPr>
          <w:rStyle w:val="normaltextrun"/>
          <w:rFonts w:cs="Arial"/>
          <w:bCs/>
          <w:color w:val="auto"/>
          <w:lang w:val="es-AR"/>
        </w:rPr>
        <w:t xml:space="preserve"> efectúen una breve presentación de</w:t>
      </w:r>
      <w:r w:rsidR="00472866" w:rsidRPr="00472866">
        <w:rPr>
          <w:rStyle w:val="normaltextrun"/>
          <w:rFonts w:cs="Arial"/>
          <w:bCs/>
          <w:color w:val="auto"/>
          <w:lang w:val="es-AR"/>
        </w:rPr>
        <w:t xml:space="preserve"> este documento </w:t>
      </w:r>
      <w:r w:rsidRPr="00472866">
        <w:rPr>
          <w:rStyle w:val="normaltextrun"/>
          <w:rFonts w:cs="Arial"/>
          <w:bCs/>
          <w:color w:val="auto"/>
          <w:lang w:val="es-AR"/>
        </w:rPr>
        <w:t>ante los Coordinadores Nacionales del GMC, en reuni</w:t>
      </w:r>
      <w:r w:rsidR="00CF0612" w:rsidRPr="00472866">
        <w:rPr>
          <w:rStyle w:val="normaltextrun"/>
          <w:rFonts w:cs="Arial"/>
          <w:bCs/>
          <w:color w:val="auto"/>
          <w:lang w:val="es-AR"/>
        </w:rPr>
        <w:t xml:space="preserve">ón </w:t>
      </w:r>
      <w:r w:rsidRPr="00472866">
        <w:rPr>
          <w:rStyle w:val="normaltextrun"/>
          <w:rFonts w:cs="Arial"/>
          <w:bCs/>
          <w:color w:val="auto"/>
          <w:lang w:val="es-AR"/>
        </w:rPr>
        <w:t>ordinaria</w:t>
      </w:r>
      <w:r w:rsidR="00CF0612" w:rsidRPr="00472866">
        <w:rPr>
          <w:rStyle w:val="normaltextrun"/>
          <w:rFonts w:cs="Arial"/>
          <w:bCs/>
          <w:color w:val="auto"/>
          <w:lang w:val="es-AR"/>
        </w:rPr>
        <w:t>, de manera a evidenciar y dar a conocer la relevancia de dichos trabajos</w:t>
      </w:r>
      <w:r w:rsidR="00472866" w:rsidRPr="00472866">
        <w:rPr>
          <w:rStyle w:val="normaltextrun"/>
          <w:rFonts w:cs="Arial"/>
          <w:bCs/>
          <w:color w:val="auto"/>
          <w:lang w:val="es-AR"/>
        </w:rPr>
        <w:t xml:space="preserve"> y los beneficios de su proyección a presente y futuro</w:t>
      </w:r>
      <w:r w:rsidRPr="00472866">
        <w:rPr>
          <w:rStyle w:val="normaltextrun"/>
          <w:rFonts w:cs="Arial"/>
          <w:bCs/>
          <w:color w:val="auto"/>
          <w:lang w:val="es-AR"/>
        </w:rPr>
        <w:t>.</w:t>
      </w:r>
    </w:p>
    <w:p w14:paraId="1693F3DB" w14:textId="44FEC90A" w:rsidR="00705350" w:rsidRDefault="00705350" w:rsidP="00297E1E">
      <w:pPr>
        <w:jc w:val="both"/>
        <w:rPr>
          <w:rStyle w:val="normaltextrun"/>
          <w:rFonts w:cs="Arial"/>
          <w:bCs/>
          <w:color w:val="auto"/>
          <w:lang w:val="es-AR"/>
        </w:rPr>
      </w:pPr>
    </w:p>
    <w:p w14:paraId="304E28EC" w14:textId="77777777" w:rsidR="0044446F" w:rsidRPr="0044446F" w:rsidRDefault="00705350" w:rsidP="0044446F">
      <w:pPr>
        <w:jc w:val="both"/>
        <w:rPr>
          <w:rStyle w:val="normaltextrun"/>
          <w:rFonts w:cs="Arial"/>
          <w:bCs/>
          <w:color w:val="auto"/>
          <w:lang w:val="es-AR"/>
        </w:rPr>
      </w:pPr>
      <w:r>
        <w:rPr>
          <w:rStyle w:val="normaltextrun"/>
          <w:rFonts w:cs="Arial"/>
          <w:bCs/>
          <w:color w:val="auto"/>
          <w:lang w:val="es-AR"/>
        </w:rPr>
        <w:t xml:space="preserve">El </w:t>
      </w:r>
      <w:r w:rsidR="0044446F">
        <w:rPr>
          <w:rStyle w:val="normaltextrun"/>
          <w:rFonts w:cs="Arial"/>
          <w:bCs/>
          <w:color w:val="auto"/>
          <w:lang w:val="es-AR"/>
        </w:rPr>
        <w:t xml:space="preserve">documento </w:t>
      </w:r>
      <w:r w:rsidR="0044446F" w:rsidRPr="0044446F">
        <w:rPr>
          <w:rStyle w:val="normaltextrun"/>
          <w:rFonts w:cs="Arial"/>
          <w:bCs/>
          <w:color w:val="auto"/>
          <w:lang w:val="es-AR"/>
        </w:rPr>
        <w:t xml:space="preserve">MERCOSUR/IV SGT Nº18/DT </w:t>
      </w:r>
      <w:proofErr w:type="spellStart"/>
      <w:r w:rsidR="0044446F" w:rsidRPr="0044446F">
        <w:rPr>
          <w:rStyle w:val="normaltextrun"/>
          <w:rFonts w:cs="Arial"/>
          <w:bCs/>
          <w:color w:val="auto"/>
          <w:lang w:val="es-AR"/>
        </w:rPr>
        <w:t>N°</w:t>
      </w:r>
      <w:proofErr w:type="spellEnd"/>
      <w:r w:rsidR="0044446F" w:rsidRPr="0044446F">
        <w:rPr>
          <w:rStyle w:val="normaltextrun"/>
          <w:rFonts w:cs="Arial"/>
          <w:bCs/>
          <w:color w:val="auto"/>
          <w:lang w:val="es-AR"/>
        </w:rPr>
        <w:t xml:space="preserve"> 01/18-Rev 7- Actualización del </w:t>
      </w:r>
    </w:p>
    <w:p w14:paraId="7D734C1C" w14:textId="6EB19E45" w:rsidR="00705350" w:rsidRPr="00472866" w:rsidRDefault="0044446F" w:rsidP="0044446F">
      <w:pPr>
        <w:jc w:val="both"/>
        <w:rPr>
          <w:rStyle w:val="normaltextrun"/>
          <w:rFonts w:cs="Arial"/>
          <w:bCs/>
          <w:color w:val="auto"/>
          <w:lang w:val="es-AR"/>
        </w:rPr>
      </w:pPr>
      <w:r w:rsidRPr="0044446F">
        <w:rPr>
          <w:rStyle w:val="normaltextrun"/>
          <w:rFonts w:cs="Arial"/>
          <w:bCs/>
          <w:color w:val="auto"/>
          <w:lang w:val="es-AR"/>
        </w:rPr>
        <w:t>Mapeo Temático y Normativo de Integración Fronteriza</w:t>
      </w:r>
      <w:r>
        <w:rPr>
          <w:rStyle w:val="normaltextrun"/>
          <w:rFonts w:cs="Arial"/>
          <w:bCs/>
          <w:color w:val="auto"/>
          <w:lang w:val="es-AR"/>
        </w:rPr>
        <w:t xml:space="preserve">, consta como </w:t>
      </w:r>
      <w:r w:rsidRPr="0044446F">
        <w:rPr>
          <w:rStyle w:val="normaltextrun"/>
          <w:rFonts w:cs="Arial"/>
          <w:b/>
          <w:color w:val="auto"/>
          <w:lang w:val="es-AR"/>
        </w:rPr>
        <w:t>Anexo V</w:t>
      </w:r>
      <w:r>
        <w:rPr>
          <w:rStyle w:val="normaltextrun"/>
          <w:rFonts w:cs="Arial"/>
          <w:bCs/>
          <w:color w:val="auto"/>
          <w:lang w:val="es-AR"/>
        </w:rPr>
        <w:t>.</w:t>
      </w:r>
    </w:p>
    <w:p w14:paraId="5302B49B" w14:textId="77777777" w:rsidR="00E73987" w:rsidRPr="007E5460" w:rsidRDefault="00E73987" w:rsidP="00297E1E">
      <w:pPr>
        <w:jc w:val="both"/>
        <w:rPr>
          <w:rStyle w:val="normaltextrun"/>
          <w:rFonts w:cs="Arial"/>
          <w:b/>
          <w:bCs/>
          <w:color w:val="000000" w:themeColor="text1"/>
          <w:highlight w:val="yellow"/>
          <w:lang w:val="es-AR"/>
        </w:rPr>
      </w:pPr>
    </w:p>
    <w:p w14:paraId="75D2454D" w14:textId="498A40CA" w:rsidR="00B479D9" w:rsidRPr="00472866" w:rsidRDefault="00D40805" w:rsidP="008D64FD">
      <w:pPr>
        <w:pStyle w:val="Prrafodelista"/>
        <w:numPr>
          <w:ilvl w:val="1"/>
          <w:numId w:val="8"/>
        </w:numPr>
        <w:jc w:val="both"/>
        <w:rPr>
          <w:rStyle w:val="normaltextrun"/>
          <w:rFonts w:ascii="Arial" w:hAnsi="Arial" w:cs="Arial"/>
          <w:b/>
          <w:bCs/>
          <w:color w:val="000000" w:themeColor="text1"/>
          <w:lang w:val="es-AR"/>
        </w:rPr>
      </w:pPr>
      <w:r w:rsidRPr="00472866">
        <w:rPr>
          <w:rStyle w:val="normaltextrun"/>
          <w:rFonts w:ascii="Arial" w:hAnsi="Arial" w:cs="Arial"/>
          <w:b/>
          <w:bCs/>
          <w:color w:val="000000" w:themeColor="text1"/>
          <w:lang w:val="es-AR"/>
        </w:rPr>
        <w:t xml:space="preserve">Demandas de los Comités </w:t>
      </w:r>
      <w:r w:rsidR="00B479D9" w:rsidRPr="00472866">
        <w:rPr>
          <w:rStyle w:val="normaltextrun"/>
          <w:rFonts w:ascii="Arial" w:hAnsi="Arial" w:cs="Arial"/>
          <w:b/>
          <w:bCs/>
          <w:color w:val="000000" w:themeColor="text1"/>
          <w:lang w:val="es-AR"/>
        </w:rPr>
        <w:t xml:space="preserve">de </w:t>
      </w:r>
      <w:r w:rsidR="008D64FD" w:rsidRPr="00472866">
        <w:rPr>
          <w:rStyle w:val="normaltextrun"/>
          <w:rFonts w:ascii="Arial" w:hAnsi="Arial" w:cs="Arial"/>
          <w:b/>
          <w:bCs/>
          <w:color w:val="000000" w:themeColor="text1"/>
          <w:lang w:val="es-AR"/>
        </w:rPr>
        <w:t>F</w:t>
      </w:r>
      <w:r w:rsidR="00B479D9" w:rsidRPr="00472866">
        <w:rPr>
          <w:rStyle w:val="normaltextrun"/>
          <w:rFonts w:ascii="Arial" w:hAnsi="Arial" w:cs="Arial"/>
          <w:b/>
          <w:bCs/>
          <w:color w:val="000000" w:themeColor="text1"/>
          <w:lang w:val="es-AR"/>
        </w:rPr>
        <w:t>rontera</w:t>
      </w:r>
    </w:p>
    <w:p w14:paraId="011F1AC2" w14:textId="47162FA8" w:rsidR="00B479D9" w:rsidRPr="00472866" w:rsidRDefault="00B479D9" w:rsidP="0058488B">
      <w:pPr>
        <w:jc w:val="both"/>
        <w:rPr>
          <w:rFonts w:cs="Arial"/>
          <w:bCs/>
          <w:lang w:val="es-AR"/>
        </w:rPr>
      </w:pPr>
    </w:p>
    <w:p w14:paraId="392F2004" w14:textId="2F11B1BB" w:rsidR="00297E1E" w:rsidRPr="00472866" w:rsidRDefault="008F1928" w:rsidP="0058488B">
      <w:pPr>
        <w:jc w:val="both"/>
        <w:rPr>
          <w:rFonts w:cs="Arial"/>
          <w:bCs/>
          <w:lang w:val="es-AR"/>
        </w:rPr>
      </w:pPr>
      <w:r w:rsidRPr="00472866">
        <w:rPr>
          <w:rFonts w:cs="Arial"/>
          <w:bCs/>
          <w:lang w:val="es-AR"/>
        </w:rPr>
        <w:t xml:space="preserve">La delegación de Argentina informó sobre los </w:t>
      </w:r>
      <w:bookmarkStart w:id="2" w:name="_Hlk114231303"/>
      <w:r w:rsidRPr="00472866">
        <w:rPr>
          <w:rFonts w:cs="Arial"/>
          <w:bCs/>
          <w:lang w:val="es-AR"/>
        </w:rPr>
        <w:t xml:space="preserve">avances logrados durante </w:t>
      </w:r>
      <w:r w:rsidR="00472866" w:rsidRPr="00472866">
        <w:rPr>
          <w:rFonts w:cs="Arial"/>
          <w:bCs/>
          <w:lang w:val="es-AR"/>
        </w:rPr>
        <w:t xml:space="preserve">el </w:t>
      </w:r>
      <w:r w:rsidRPr="00472866">
        <w:rPr>
          <w:rFonts w:cs="Arial"/>
          <w:bCs/>
          <w:lang w:val="es-AR"/>
        </w:rPr>
        <w:t>2021 entre Encarnación-Posadas</w:t>
      </w:r>
      <w:bookmarkEnd w:id="2"/>
      <w:r w:rsidR="00472866" w:rsidRPr="00472866">
        <w:rPr>
          <w:rFonts w:cs="Arial"/>
          <w:bCs/>
          <w:lang w:val="es-AR"/>
        </w:rPr>
        <w:t>, señalando asimismo</w:t>
      </w:r>
      <w:r w:rsidRPr="00472866">
        <w:rPr>
          <w:rFonts w:cs="Arial"/>
          <w:bCs/>
          <w:lang w:val="es-AR"/>
        </w:rPr>
        <w:t xml:space="preserve"> los temas que </w:t>
      </w:r>
      <w:r w:rsidR="00472866" w:rsidRPr="00472866">
        <w:rPr>
          <w:rFonts w:cs="Arial"/>
          <w:bCs/>
          <w:lang w:val="es-AR"/>
        </w:rPr>
        <w:t xml:space="preserve">aún </w:t>
      </w:r>
      <w:r w:rsidRPr="00472866">
        <w:rPr>
          <w:rFonts w:cs="Arial"/>
          <w:bCs/>
          <w:lang w:val="es-AR"/>
        </w:rPr>
        <w:t xml:space="preserve">se encuentran pendientes. </w:t>
      </w:r>
      <w:r w:rsidRPr="00B47EFA">
        <w:rPr>
          <w:rFonts w:cs="Arial"/>
          <w:bCs/>
          <w:lang w:val="es-AR"/>
        </w:rPr>
        <w:t xml:space="preserve">El informe consta como </w:t>
      </w:r>
      <w:r w:rsidRPr="00B47EFA">
        <w:rPr>
          <w:rFonts w:cs="Arial"/>
          <w:b/>
          <w:lang w:val="es-AR"/>
        </w:rPr>
        <w:t xml:space="preserve">Anexo </w:t>
      </w:r>
      <w:r w:rsidR="00FF4917" w:rsidRPr="00B47EFA">
        <w:rPr>
          <w:rFonts w:cs="Arial"/>
          <w:b/>
          <w:lang w:val="es-AR"/>
        </w:rPr>
        <w:t>V</w:t>
      </w:r>
      <w:r w:rsidR="0044446F">
        <w:rPr>
          <w:rFonts w:cs="Arial"/>
          <w:b/>
          <w:lang w:val="es-AR"/>
        </w:rPr>
        <w:t>I</w:t>
      </w:r>
      <w:r w:rsidRPr="00B47EFA">
        <w:rPr>
          <w:rFonts w:cs="Arial"/>
          <w:bCs/>
          <w:lang w:val="es-AR"/>
        </w:rPr>
        <w:t>.</w:t>
      </w:r>
      <w:r w:rsidR="00CC13BF">
        <w:rPr>
          <w:rFonts w:cs="Arial"/>
          <w:bCs/>
          <w:lang w:val="es-AR"/>
        </w:rPr>
        <w:t xml:space="preserve"> </w:t>
      </w:r>
    </w:p>
    <w:p w14:paraId="422098B9" w14:textId="778FC74C" w:rsidR="00D40805" w:rsidRPr="00472866" w:rsidRDefault="00D40805" w:rsidP="00A55417">
      <w:pPr>
        <w:pStyle w:val="Prrafodelista"/>
        <w:tabs>
          <w:tab w:val="left" w:pos="709"/>
        </w:tabs>
        <w:ind w:left="0"/>
        <w:jc w:val="both"/>
        <w:rPr>
          <w:rFonts w:ascii="Arial" w:eastAsia="Arial" w:hAnsi="Arial" w:cs="Arial"/>
          <w:b/>
          <w:bCs/>
          <w:color w:val="000000" w:themeColor="text1"/>
          <w:lang w:val="es-AR"/>
        </w:rPr>
      </w:pPr>
    </w:p>
    <w:p w14:paraId="5384A474" w14:textId="590312EF" w:rsidR="00AA7ABF" w:rsidRPr="00472866" w:rsidRDefault="00AA7ABF" w:rsidP="00A55417">
      <w:pPr>
        <w:pStyle w:val="Prrafodelista"/>
        <w:tabs>
          <w:tab w:val="left" w:pos="709"/>
        </w:tabs>
        <w:ind w:left="0"/>
        <w:jc w:val="both"/>
        <w:rPr>
          <w:rFonts w:ascii="Arial" w:eastAsia="Arial" w:hAnsi="Arial" w:cs="Arial"/>
          <w:bCs/>
          <w:color w:val="auto"/>
          <w:lang w:val="es-AR"/>
        </w:rPr>
      </w:pPr>
      <w:r w:rsidRPr="00B47EFA">
        <w:rPr>
          <w:rFonts w:ascii="Arial" w:eastAsia="Arial" w:hAnsi="Arial" w:cs="Arial"/>
          <w:bCs/>
          <w:color w:val="auto"/>
          <w:lang w:val="es-AR"/>
        </w:rPr>
        <w:t xml:space="preserve">En el mismo sentido, </w:t>
      </w:r>
      <w:r w:rsidR="00B21DCE" w:rsidRPr="00B47EFA">
        <w:rPr>
          <w:rFonts w:ascii="Arial" w:eastAsia="Arial" w:hAnsi="Arial" w:cs="Arial"/>
          <w:bCs/>
          <w:color w:val="auto"/>
          <w:lang w:val="es-AR"/>
        </w:rPr>
        <w:t xml:space="preserve">la delegación de Brasil presentó los </w:t>
      </w:r>
      <w:bookmarkStart w:id="3" w:name="_Hlk114231447"/>
      <w:r w:rsidR="00B21DCE" w:rsidRPr="00B47EFA">
        <w:rPr>
          <w:rFonts w:ascii="Arial" w:eastAsia="Arial" w:hAnsi="Arial" w:cs="Arial"/>
          <w:bCs/>
          <w:color w:val="auto"/>
          <w:lang w:val="es-AR"/>
        </w:rPr>
        <w:t xml:space="preserve">resultados de la Primera Reunión del Comité de Integración Fronteriza Trinacional </w:t>
      </w:r>
      <w:bookmarkEnd w:id="3"/>
      <w:r w:rsidR="00B21DCE" w:rsidRPr="00B21DCE">
        <w:rPr>
          <w:rFonts w:ascii="Arial" w:eastAsia="Arial" w:hAnsi="Arial" w:cs="Arial"/>
          <w:bCs/>
          <w:color w:val="auto"/>
          <w:lang w:val="es-AR"/>
        </w:rPr>
        <w:t>Barra d</w:t>
      </w:r>
      <w:r w:rsidR="00B21DCE">
        <w:rPr>
          <w:rFonts w:ascii="Arial" w:eastAsia="Arial" w:hAnsi="Arial" w:cs="Arial"/>
          <w:bCs/>
          <w:color w:val="auto"/>
          <w:lang w:val="es-AR"/>
        </w:rPr>
        <w:t>o</w:t>
      </w:r>
      <w:r w:rsidR="00B21DCE" w:rsidRPr="00B21DCE">
        <w:rPr>
          <w:rFonts w:ascii="Arial" w:eastAsia="Arial" w:hAnsi="Arial" w:cs="Arial"/>
          <w:bCs/>
          <w:color w:val="auto"/>
          <w:lang w:val="es-AR"/>
        </w:rPr>
        <w:t xml:space="preserve"> Quaraí (Brasil)</w:t>
      </w:r>
      <w:r w:rsidR="00B21DCE">
        <w:rPr>
          <w:rFonts w:ascii="Arial" w:eastAsia="Arial" w:hAnsi="Arial" w:cs="Arial"/>
          <w:bCs/>
          <w:color w:val="auto"/>
          <w:lang w:val="es-AR"/>
        </w:rPr>
        <w:t>,</w:t>
      </w:r>
      <w:r w:rsidR="00B21DCE" w:rsidRPr="00B21DCE">
        <w:rPr>
          <w:rFonts w:ascii="Arial" w:eastAsia="Arial" w:hAnsi="Arial" w:cs="Arial"/>
          <w:bCs/>
          <w:color w:val="auto"/>
          <w:lang w:val="es-AR"/>
        </w:rPr>
        <w:t xml:space="preserve"> Monte Caseros (Argentina)</w:t>
      </w:r>
      <w:r w:rsidR="00B21DCE">
        <w:rPr>
          <w:rFonts w:ascii="Arial" w:eastAsia="Arial" w:hAnsi="Arial" w:cs="Arial"/>
          <w:bCs/>
          <w:color w:val="auto"/>
          <w:lang w:val="es-AR"/>
        </w:rPr>
        <w:t xml:space="preserve"> </w:t>
      </w:r>
      <w:r w:rsidR="001E6649">
        <w:rPr>
          <w:rFonts w:ascii="Arial" w:eastAsia="Arial" w:hAnsi="Arial" w:cs="Arial"/>
          <w:bCs/>
          <w:color w:val="auto"/>
          <w:lang w:val="es-AR"/>
        </w:rPr>
        <w:t>y</w:t>
      </w:r>
      <w:r w:rsidR="00B21DCE" w:rsidRPr="00B21DCE">
        <w:rPr>
          <w:rFonts w:ascii="Arial" w:eastAsia="Arial" w:hAnsi="Arial" w:cs="Arial"/>
          <w:bCs/>
          <w:color w:val="auto"/>
          <w:lang w:val="es-AR"/>
        </w:rPr>
        <w:t xml:space="preserve"> Bella Unión (Uruguay)</w:t>
      </w:r>
      <w:r w:rsidR="00B21DCE">
        <w:rPr>
          <w:rFonts w:ascii="Arial" w:eastAsia="Arial" w:hAnsi="Arial" w:cs="Arial"/>
          <w:bCs/>
          <w:color w:val="auto"/>
          <w:lang w:val="es-AR"/>
        </w:rPr>
        <w:t>,</w:t>
      </w:r>
      <w:r w:rsidR="00050212">
        <w:rPr>
          <w:rFonts w:ascii="Arial" w:eastAsia="Arial" w:hAnsi="Arial" w:cs="Arial"/>
          <w:bCs/>
          <w:color w:val="auto"/>
          <w:lang w:val="es-AR"/>
        </w:rPr>
        <w:t xml:space="preserve"> en atención a lo cual se incorporó al Acta el </w:t>
      </w:r>
      <w:r w:rsidR="00050212" w:rsidRPr="00B47EFA">
        <w:rPr>
          <w:rFonts w:ascii="Arial" w:eastAsia="Arial" w:hAnsi="Arial" w:cs="Arial"/>
          <w:b/>
          <w:color w:val="auto"/>
          <w:lang w:val="es-AR"/>
        </w:rPr>
        <w:t>Anexo V</w:t>
      </w:r>
      <w:r w:rsidR="00986859">
        <w:rPr>
          <w:rFonts w:ascii="Arial" w:eastAsia="Arial" w:hAnsi="Arial" w:cs="Arial"/>
          <w:b/>
          <w:color w:val="auto"/>
          <w:lang w:val="es-AR"/>
        </w:rPr>
        <w:t>I</w:t>
      </w:r>
      <w:r w:rsidR="00050212" w:rsidRPr="00B47EFA">
        <w:rPr>
          <w:rFonts w:ascii="Arial" w:eastAsia="Arial" w:hAnsi="Arial" w:cs="Arial"/>
          <w:b/>
          <w:color w:val="auto"/>
          <w:lang w:val="es-AR"/>
        </w:rPr>
        <w:t>I</w:t>
      </w:r>
      <w:r w:rsidR="00FF4917" w:rsidRPr="00B47EFA">
        <w:rPr>
          <w:rFonts w:ascii="Arial" w:eastAsia="Arial" w:hAnsi="Arial" w:cs="Arial"/>
          <w:b/>
          <w:bCs/>
          <w:color w:val="auto"/>
          <w:lang w:val="es-AR"/>
        </w:rPr>
        <w:t xml:space="preserve"> </w:t>
      </w:r>
    </w:p>
    <w:p w14:paraId="4D70AA22" w14:textId="77777777" w:rsidR="00AA7ABF" w:rsidRPr="007E5460" w:rsidRDefault="00AA7ABF" w:rsidP="00A55417">
      <w:pPr>
        <w:pStyle w:val="Prrafodelista"/>
        <w:tabs>
          <w:tab w:val="left" w:pos="709"/>
        </w:tabs>
        <w:ind w:left="0"/>
        <w:jc w:val="both"/>
        <w:rPr>
          <w:rFonts w:ascii="Arial" w:eastAsia="Arial" w:hAnsi="Arial" w:cs="Arial"/>
          <w:b/>
          <w:bCs/>
          <w:color w:val="000000" w:themeColor="text1"/>
          <w:highlight w:val="yellow"/>
          <w:lang w:val="es-AR"/>
        </w:rPr>
      </w:pPr>
    </w:p>
    <w:p w14:paraId="61DDA37F" w14:textId="01370E32" w:rsidR="00D40805" w:rsidRPr="00472866" w:rsidRDefault="00D40805" w:rsidP="00297E1E">
      <w:pPr>
        <w:pStyle w:val="Prrafodelista"/>
        <w:numPr>
          <w:ilvl w:val="1"/>
          <w:numId w:val="8"/>
        </w:numPr>
        <w:jc w:val="both"/>
        <w:rPr>
          <w:rFonts w:ascii="Arial" w:eastAsia="Arial" w:hAnsi="Arial" w:cs="Arial"/>
          <w:b/>
          <w:bCs/>
          <w:color w:val="000000" w:themeColor="text1"/>
          <w:lang w:val="es-AR"/>
        </w:rPr>
      </w:pPr>
      <w:r w:rsidRPr="00472866">
        <w:rPr>
          <w:rFonts w:ascii="Arial" w:eastAsia="Arial" w:hAnsi="Arial" w:cs="Arial"/>
          <w:b/>
          <w:bCs/>
          <w:color w:val="000000" w:themeColor="text1"/>
          <w:lang w:val="es-AR"/>
        </w:rPr>
        <w:t>Seminario Internacional</w:t>
      </w:r>
    </w:p>
    <w:p w14:paraId="108E7740" w14:textId="2A98481C" w:rsidR="00D04A29" w:rsidRPr="00472866" w:rsidRDefault="00D04A29" w:rsidP="00D04A29">
      <w:pPr>
        <w:tabs>
          <w:tab w:val="left" w:pos="709"/>
        </w:tabs>
        <w:jc w:val="both"/>
        <w:rPr>
          <w:rFonts w:eastAsia="Arial" w:cs="Arial"/>
          <w:b/>
          <w:bCs/>
          <w:color w:val="000000" w:themeColor="text1"/>
          <w:lang w:val="es-AR"/>
        </w:rPr>
      </w:pPr>
    </w:p>
    <w:p w14:paraId="2F131584" w14:textId="1DC5E0E6" w:rsidR="00371974" w:rsidRPr="00472866" w:rsidRDefault="002F3159" w:rsidP="00D04A29">
      <w:pPr>
        <w:tabs>
          <w:tab w:val="left" w:pos="709"/>
        </w:tabs>
        <w:jc w:val="both"/>
        <w:rPr>
          <w:rFonts w:eastAsia="Arial" w:cs="Arial"/>
          <w:color w:val="000000" w:themeColor="text1"/>
          <w:lang w:val="es-AR"/>
        </w:rPr>
      </w:pPr>
      <w:r w:rsidRPr="00472866">
        <w:rPr>
          <w:rFonts w:eastAsia="Arial" w:cs="Arial"/>
          <w:color w:val="000000" w:themeColor="text1"/>
          <w:lang w:val="es-AR"/>
        </w:rPr>
        <w:t xml:space="preserve">La PPTP informó que </w:t>
      </w:r>
      <w:r w:rsidR="00AA7ABF" w:rsidRPr="00472866">
        <w:rPr>
          <w:rFonts w:eastAsia="Arial" w:cs="Arial"/>
          <w:color w:val="000000" w:themeColor="text1"/>
          <w:lang w:val="es-AR"/>
        </w:rPr>
        <w:t xml:space="preserve">por cuestiones de superposición de actividades, </w:t>
      </w:r>
      <w:r w:rsidRPr="00472866">
        <w:rPr>
          <w:rFonts w:eastAsia="Arial" w:cs="Arial"/>
          <w:color w:val="000000" w:themeColor="text1"/>
          <w:lang w:val="es-AR"/>
        </w:rPr>
        <w:t xml:space="preserve">lamentablemente el Seminario Internacional </w:t>
      </w:r>
      <w:r w:rsidR="00472866" w:rsidRPr="00472866">
        <w:rPr>
          <w:rFonts w:eastAsia="Arial" w:cs="Arial"/>
          <w:color w:val="000000" w:themeColor="text1"/>
          <w:lang w:val="es-AR"/>
        </w:rPr>
        <w:t xml:space="preserve">inicialmente previsto </w:t>
      </w:r>
      <w:r w:rsidR="00AA7ABF" w:rsidRPr="00472866">
        <w:rPr>
          <w:rFonts w:eastAsia="Arial" w:cs="Arial"/>
          <w:color w:val="000000" w:themeColor="text1"/>
          <w:lang w:val="es-AR"/>
        </w:rPr>
        <w:t xml:space="preserve">no fue posible realizarlo.  No obstante, </w:t>
      </w:r>
      <w:r w:rsidR="007D2AAF" w:rsidRPr="00472866">
        <w:rPr>
          <w:rFonts w:eastAsia="Arial" w:cs="Arial"/>
          <w:color w:val="000000" w:themeColor="text1"/>
          <w:lang w:val="es-AR"/>
        </w:rPr>
        <w:t xml:space="preserve">la PPTP </w:t>
      </w:r>
      <w:r w:rsidR="00472866" w:rsidRPr="00472866">
        <w:rPr>
          <w:rFonts w:eastAsia="Arial" w:cs="Arial"/>
          <w:color w:val="000000" w:themeColor="text1"/>
          <w:lang w:val="es-AR"/>
        </w:rPr>
        <w:t xml:space="preserve">manifestó </w:t>
      </w:r>
      <w:r w:rsidR="00FE1748" w:rsidRPr="00472866">
        <w:rPr>
          <w:rFonts w:eastAsia="Arial" w:cs="Arial"/>
          <w:color w:val="000000" w:themeColor="text1"/>
          <w:lang w:val="es-AR"/>
        </w:rPr>
        <w:t xml:space="preserve">que el mismo </w:t>
      </w:r>
      <w:r w:rsidR="00472866" w:rsidRPr="00472866">
        <w:rPr>
          <w:rFonts w:eastAsia="Arial" w:cs="Arial"/>
          <w:color w:val="000000" w:themeColor="text1"/>
          <w:lang w:val="es-AR"/>
        </w:rPr>
        <w:t xml:space="preserve">tenía como propósito </w:t>
      </w:r>
      <w:r w:rsidR="00FE1748" w:rsidRPr="00472866">
        <w:rPr>
          <w:rFonts w:eastAsia="Arial" w:cs="Arial"/>
          <w:color w:val="000000" w:themeColor="text1"/>
          <w:lang w:val="es-AR"/>
        </w:rPr>
        <w:t>abord</w:t>
      </w:r>
      <w:r w:rsidR="00472866" w:rsidRPr="00472866">
        <w:rPr>
          <w:rFonts w:eastAsia="Arial" w:cs="Arial"/>
          <w:color w:val="000000" w:themeColor="text1"/>
          <w:lang w:val="es-AR"/>
        </w:rPr>
        <w:t>ar</w:t>
      </w:r>
      <w:r w:rsidR="00FE1748" w:rsidRPr="00472866">
        <w:rPr>
          <w:rFonts w:eastAsia="Arial" w:cs="Arial"/>
          <w:color w:val="000000" w:themeColor="text1"/>
          <w:lang w:val="es-AR"/>
        </w:rPr>
        <w:t xml:space="preserve"> el siguiente tema: </w:t>
      </w:r>
      <w:r w:rsidR="00FE1748" w:rsidRPr="00472866">
        <w:rPr>
          <w:rFonts w:eastAsia="Arial" w:cs="Arial"/>
          <w:i/>
          <w:color w:val="000000" w:themeColor="text1"/>
          <w:lang w:val="es-AR"/>
        </w:rPr>
        <w:t>“Acuerdo de Localidades Fronterizas Vinculadas – Criterios para su eficaz implementación en los Estados Partes del MERCOSUR”</w:t>
      </w:r>
      <w:r w:rsidR="00FE1748" w:rsidRPr="00472866">
        <w:rPr>
          <w:rFonts w:eastAsia="Arial" w:cs="Arial"/>
          <w:color w:val="000000" w:themeColor="text1"/>
          <w:lang w:val="es-AR"/>
        </w:rPr>
        <w:t xml:space="preserve">.  </w:t>
      </w:r>
      <w:r w:rsidR="00472866" w:rsidRPr="00472866">
        <w:rPr>
          <w:rFonts w:eastAsia="Arial" w:cs="Arial"/>
          <w:color w:val="000000" w:themeColor="text1"/>
          <w:lang w:val="es-AR"/>
        </w:rPr>
        <w:t>Finalmente, señaló estar a conocimiento que esta actividad forma parte del Programa de Trabajo del Subgrupo.</w:t>
      </w:r>
    </w:p>
    <w:p w14:paraId="7308BA28" w14:textId="4D60B2C8" w:rsidR="004F3284" w:rsidRDefault="004F3284" w:rsidP="00D40805">
      <w:pPr>
        <w:tabs>
          <w:tab w:val="left" w:pos="709"/>
        </w:tabs>
        <w:jc w:val="both"/>
        <w:rPr>
          <w:rFonts w:eastAsia="Arial" w:cs="Arial"/>
          <w:b/>
          <w:bCs/>
          <w:color w:val="000000" w:themeColor="text1"/>
          <w:lang w:val="es-AR"/>
        </w:rPr>
      </w:pPr>
    </w:p>
    <w:p w14:paraId="2F67AB8E" w14:textId="77777777" w:rsidR="00986859" w:rsidRPr="00393F87" w:rsidRDefault="00986859" w:rsidP="00D40805">
      <w:pPr>
        <w:tabs>
          <w:tab w:val="left" w:pos="709"/>
        </w:tabs>
        <w:jc w:val="both"/>
        <w:rPr>
          <w:rFonts w:eastAsia="Arial" w:cs="Arial"/>
          <w:b/>
          <w:bCs/>
          <w:color w:val="000000" w:themeColor="text1"/>
          <w:lang w:val="es-AR"/>
        </w:rPr>
      </w:pPr>
    </w:p>
    <w:p w14:paraId="0A5002AA" w14:textId="7F547C4D" w:rsidR="00D40805" w:rsidRPr="00393F87" w:rsidRDefault="00D40805" w:rsidP="00297E1E">
      <w:pPr>
        <w:pStyle w:val="Prrafodelista"/>
        <w:numPr>
          <w:ilvl w:val="1"/>
          <w:numId w:val="8"/>
        </w:numPr>
        <w:jc w:val="both"/>
        <w:rPr>
          <w:rFonts w:ascii="Arial" w:hAnsi="Arial" w:cs="Arial"/>
          <w:b/>
          <w:bCs/>
          <w:lang w:val="es-ES_tradnl"/>
        </w:rPr>
      </w:pPr>
      <w:r w:rsidRPr="00393F87">
        <w:rPr>
          <w:rFonts w:ascii="Arial" w:hAnsi="Arial" w:cs="Arial"/>
          <w:b/>
          <w:bCs/>
          <w:lang w:val="es-ES_tradnl"/>
        </w:rPr>
        <w:lastRenderedPageBreak/>
        <w:t>Impactos da la pandemia en las Zonas Fronterizas</w:t>
      </w:r>
    </w:p>
    <w:p w14:paraId="74133166" w14:textId="77777777" w:rsidR="00D40805" w:rsidRPr="00393F87" w:rsidRDefault="00D40805" w:rsidP="00D40805">
      <w:pPr>
        <w:pStyle w:val="Prrafodelista"/>
        <w:rPr>
          <w:rFonts w:ascii="Arial" w:hAnsi="Arial" w:cs="Arial"/>
          <w:b/>
          <w:bCs/>
          <w:lang w:val="es-ES_tradnl"/>
        </w:rPr>
      </w:pPr>
    </w:p>
    <w:p w14:paraId="66B9C444" w14:textId="635F9A4C" w:rsidR="004F3284" w:rsidRPr="00393F87" w:rsidRDefault="004F3284"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393F87">
        <w:rPr>
          <w:rFonts w:cs="Arial"/>
          <w:lang w:val="es-ES_tradnl"/>
        </w:rPr>
        <w:t xml:space="preserve">La PPTP mencionó que un factor común condicionante </w:t>
      </w:r>
      <w:r w:rsidR="00FE1748" w:rsidRPr="00393F87">
        <w:rPr>
          <w:rFonts w:cs="Arial"/>
          <w:lang w:val="es-ES_tradnl"/>
        </w:rPr>
        <w:t xml:space="preserve">para todos los Estados Partes han sido </w:t>
      </w:r>
      <w:r w:rsidRPr="00393F87">
        <w:rPr>
          <w:rFonts w:cs="Arial"/>
          <w:lang w:val="es-ES_tradnl"/>
        </w:rPr>
        <w:t>las consecuencias directas del</w:t>
      </w:r>
      <w:r w:rsidR="00FE1748" w:rsidRPr="00393F87">
        <w:rPr>
          <w:rFonts w:cs="Arial"/>
          <w:lang w:val="es-ES_tradnl"/>
        </w:rPr>
        <w:t xml:space="preserve"> </w:t>
      </w:r>
      <w:r w:rsidRPr="00393F87">
        <w:rPr>
          <w:rFonts w:cs="Arial"/>
          <w:lang w:val="es-ES_tradnl"/>
        </w:rPr>
        <w:t>COVID-19</w:t>
      </w:r>
      <w:r w:rsidR="00FE1748" w:rsidRPr="00393F87">
        <w:rPr>
          <w:rFonts w:cs="Arial"/>
          <w:lang w:val="es-ES_tradnl"/>
        </w:rPr>
        <w:t xml:space="preserve">, el cual </w:t>
      </w:r>
      <w:r w:rsidRPr="00393F87">
        <w:rPr>
          <w:rFonts w:cs="Arial"/>
          <w:lang w:val="es-ES_tradnl"/>
        </w:rPr>
        <w:t xml:space="preserve">se ha manifestado en </w:t>
      </w:r>
      <w:r w:rsidR="001F0F71" w:rsidRPr="00393F87">
        <w:rPr>
          <w:rFonts w:cs="Arial"/>
          <w:lang w:val="es-ES_tradnl"/>
        </w:rPr>
        <w:t>todos los</w:t>
      </w:r>
      <w:r w:rsidRPr="00393F87">
        <w:rPr>
          <w:rFonts w:cs="Arial"/>
          <w:lang w:val="es-ES_tradnl"/>
        </w:rPr>
        <w:t xml:space="preserve"> pasos de frontera</w:t>
      </w:r>
      <w:r w:rsidR="00393F87" w:rsidRPr="00393F87">
        <w:rPr>
          <w:rFonts w:cs="Arial"/>
          <w:lang w:val="es-ES_tradnl"/>
        </w:rPr>
        <w:t xml:space="preserve">, </w:t>
      </w:r>
      <w:r w:rsidR="00FE1748" w:rsidRPr="00393F87">
        <w:rPr>
          <w:rFonts w:cs="Arial"/>
          <w:lang w:val="es-ES_tradnl"/>
        </w:rPr>
        <w:t>registra</w:t>
      </w:r>
      <w:r w:rsidR="00393F87" w:rsidRPr="00393F87">
        <w:rPr>
          <w:rFonts w:cs="Arial"/>
          <w:lang w:val="es-ES_tradnl"/>
        </w:rPr>
        <w:t>n</w:t>
      </w:r>
      <w:r w:rsidR="00FE1748" w:rsidRPr="00393F87">
        <w:rPr>
          <w:rFonts w:cs="Arial"/>
          <w:lang w:val="es-ES_tradnl"/>
        </w:rPr>
        <w:t xml:space="preserve">do </w:t>
      </w:r>
      <w:r w:rsidRPr="00393F87">
        <w:rPr>
          <w:rFonts w:cs="Arial"/>
          <w:lang w:val="es-ES_tradnl"/>
        </w:rPr>
        <w:t xml:space="preserve">impactos </w:t>
      </w:r>
      <w:r w:rsidR="001F0F71" w:rsidRPr="00393F87">
        <w:rPr>
          <w:rFonts w:cs="Arial"/>
          <w:lang w:val="es-ES_tradnl"/>
        </w:rPr>
        <w:t xml:space="preserve">y repercusiones notables </w:t>
      </w:r>
      <w:r w:rsidRPr="00393F87">
        <w:rPr>
          <w:rFonts w:cs="Arial"/>
          <w:lang w:val="es-ES_tradnl"/>
        </w:rPr>
        <w:t>a nivel económico.</w:t>
      </w:r>
      <w:r w:rsidR="00301809" w:rsidRPr="00393F87">
        <w:rPr>
          <w:rFonts w:cs="Arial"/>
          <w:lang w:val="es-ES_tradnl"/>
        </w:rPr>
        <w:t xml:space="preserve"> Destacó que el </w:t>
      </w:r>
      <w:r w:rsidR="00FE1748" w:rsidRPr="00393F87">
        <w:rPr>
          <w:rFonts w:cs="Arial"/>
          <w:lang w:val="es-ES_tradnl"/>
        </w:rPr>
        <w:t xml:space="preserve">escenario </w:t>
      </w:r>
      <w:proofErr w:type="spellStart"/>
      <w:r w:rsidR="00301809" w:rsidRPr="00393F87">
        <w:rPr>
          <w:rFonts w:cs="Arial"/>
          <w:lang w:val="es-ES_tradnl"/>
        </w:rPr>
        <w:t>post-covid</w:t>
      </w:r>
      <w:proofErr w:type="spellEnd"/>
      <w:r w:rsidR="00301809" w:rsidRPr="00393F87">
        <w:rPr>
          <w:rFonts w:cs="Arial"/>
          <w:lang w:val="es-ES_tradnl"/>
        </w:rPr>
        <w:t xml:space="preserve"> </w:t>
      </w:r>
      <w:r w:rsidR="00FE1748" w:rsidRPr="00393F87">
        <w:rPr>
          <w:rFonts w:cs="Arial"/>
          <w:lang w:val="es-ES_tradnl"/>
        </w:rPr>
        <w:t xml:space="preserve">ha arrojado resultados </w:t>
      </w:r>
      <w:r w:rsidR="001F0F71" w:rsidRPr="00393F87">
        <w:rPr>
          <w:rFonts w:cs="Arial"/>
          <w:lang w:val="es-ES_tradnl"/>
        </w:rPr>
        <w:t>q</w:t>
      </w:r>
      <w:r w:rsidR="00FE1748" w:rsidRPr="00393F87">
        <w:rPr>
          <w:rFonts w:cs="Arial"/>
          <w:lang w:val="es-ES_tradnl"/>
        </w:rPr>
        <w:t xml:space="preserve">ue deben capitalizarse como experiencia de acciones y procedimientos </w:t>
      </w:r>
      <w:r w:rsidR="00301809" w:rsidRPr="00393F87">
        <w:rPr>
          <w:rFonts w:cs="Arial"/>
          <w:lang w:val="es-ES_tradnl"/>
        </w:rPr>
        <w:t xml:space="preserve">sobre </w:t>
      </w:r>
      <w:r w:rsidR="00FE1748" w:rsidRPr="00393F87">
        <w:rPr>
          <w:rFonts w:cs="Arial"/>
          <w:lang w:val="es-ES_tradnl"/>
        </w:rPr>
        <w:t xml:space="preserve">la forma de abordar </w:t>
      </w:r>
      <w:r w:rsidR="00301809" w:rsidRPr="00393F87">
        <w:rPr>
          <w:rFonts w:cs="Arial"/>
          <w:lang w:val="es-ES_tradnl"/>
        </w:rPr>
        <w:t>los temas sanitarios fronterizos</w:t>
      </w:r>
      <w:r w:rsidR="00FE1748" w:rsidRPr="00393F87">
        <w:rPr>
          <w:rFonts w:cs="Arial"/>
          <w:lang w:val="es-ES_tradnl"/>
        </w:rPr>
        <w:t xml:space="preserve"> ante escenarios futuros</w:t>
      </w:r>
      <w:r w:rsidR="00393F87" w:rsidRPr="00393F87">
        <w:rPr>
          <w:rFonts w:cs="Arial"/>
          <w:lang w:val="es-ES_tradnl"/>
        </w:rPr>
        <w:t xml:space="preserve"> como éste u otros similares</w:t>
      </w:r>
      <w:r w:rsidR="00301809" w:rsidRPr="00393F87">
        <w:rPr>
          <w:rFonts w:cs="Arial"/>
          <w:lang w:val="es-ES_tradnl"/>
        </w:rPr>
        <w:t>.</w:t>
      </w:r>
    </w:p>
    <w:p w14:paraId="6987F546" w14:textId="77777777" w:rsidR="004F3284" w:rsidRPr="00393F87" w:rsidRDefault="004F3284"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p>
    <w:p w14:paraId="6731944D" w14:textId="52762E6C" w:rsidR="00D40805" w:rsidRPr="00393F87" w:rsidRDefault="00FD4D6A"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393F87">
        <w:rPr>
          <w:rFonts w:cs="Arial"/>
          <w:lang w:val="es-ES_tradnl"/>
        </w:rPr>
        <w:t>La delegaci</w:t>
      </w:r>
      <w:r w:rsidR="004F3284" w:rsidRPr="00393F87">
        <w:rPr>
          <w:rFonts w:cs="Arial"/>
          <w:lang w:val="es-ES_tradnl"/>
        </w:rPr>
        <w:t>ón de Argentina</w:t>
      </w:r>
      <w:r w:rsidRPr="00393F87">
        <w:rPr>
          <w:rFonts w:cs="Arial"/>
          <w:lang w:val="es-ES_tradnl"/>
        </w:rPr>
        <w:t xml:space="preserve"> manifest</w:t>
      </w:r>
      <w:r w:rsidR="004F3284" w:rsidRPr="00393F87">
        <w:rPr>
          <w:rFonts w:cs="Arial"/>
          <w:lang w:val="es-ES_tradnl"/>
        </w:rPr>
        <w:t>ó</w:t>
      </w:r>
      <w:r w:rsidRPr="00393F87">
        <w:rPr>
          <w:rFonts w:cs="Arial"/>
          <w:lang w:val="es-ES_tradnl"/>
        </w:rPr>
        <w:t xml:space="preserve"> </w:t>
      </w:r>
      <w:r w:rsidR="001F0F71" w:rsidRPr="00393F87">
        <w:rPr>
          <w:rFonts w:cs="Arial"/>
          <w:lang w:val="es-ES_tradnl"/>
        </w:rPr>
        <w:t xml:space="preserve">que </w:t>
      </w:r>
      <w:r w:rsidR="00393F87" w:rsidRPr="00393F87">
        <w:rPr>
          <w:rFonts w:cs="Arial"/>
          <w:lang w:val="es-ES_tradnl"/>
        </w:rPr>
        <w:t xml:space="preserve">sus comentarios sobre </w:t>
      </w:r>
      <w:r w:rsidR="001F0F71" w:rsidRPr="00393F87">
        <w:rPr>
          <w:rFonts w:cs="Arial"/>
          <w:lang w:val="es-ES_tradnl"/>
        </w:rPr>
        <w:t xml:space="preserve">este punto </w:t>
      </w:r>
      <w:r w:rsidR="00393F87" w:rsidRPr="00393F87">
        <w:rPr>
          <w:rFonts w:cs="Arial"/>
          <w:lang w:val="es-ES_tradnl"/>
        </w:rPr>
        <w:t xml:space="preserve">van en línea a </w:t>
      </w:r>
      <w:r w:rsidR="001F0F71" w:rsidRPr="00393F87">
        <w:rPr>
          <w:rFonts w:cs="Arial"/>
          <w:lang w:val="es-ES_tradnl"/>
        </w:rPr>
        <w:t xml:space="preserve">lo </w:t>
      </w:r>
      <w:r w:rsidR="00393F87" w:rsidRPr="00393F87">
        <w:rPr>
          <w:rFonts w:cs="Arial"/>
          <w:lang w:val="es-ES_tradnl"/>
        </w:rPr>
        <w:t xml:space="preserve">ya expuesto </w:t>
      </w:r>
      <w:r w:rsidRPr="00393F87">
        <w:rPr>
          <w:rFonts w:cs="Arial"/>
          <w:lang w:val="es-ES_tradnl"/>
        </w:rPr>
        <w:t xml:space="preserve">en el Punto 2 del </w:t>
      </w:r>
      <w:r w:rsidR="001F0F71" w:rsidRPr="00393F87">
        <w:rPr>
          <w:rFonts w:cs="Arial"/>
          <w:lang w:val="es-ES_tradnl"/>
        </w:rPr>
        <w:t>A</w:t>
      </w:r>
      <w:r w:rsidRPr="00393F87">
        <w:rPr>
          <w:rFonts w:cs="Arial"/>
          <w:lang w:val="es-ES_tradnl"/>
        </w:rPr>
        <w:t>cta</w:t>
      </w:r>
      <w:r w:rsidR="001F0F71" w:rsidRPr="00393F87">
        <w:rPr>
          <w:rFonts w:cs="Arial"/>
          <w:lang w:val="es-ES_tradnl"/>
        </w:rPr>
        <w:t xml:space="preserve">, sin observaciones adicionales </w:t>
      </w:r>
      <w:r w:rsidR="004F3284" w:rsidRPr="00393F87">
        <w:rPr>
          <w:rFonts w:cs="Arial"/>
          <w:lang w:val="es-ES_tradnl"/>
        </w:rPr>
        <w:t xml:space="preserve"> </w:t>
      </w:r>
      <w:r w:rsidR="001F0F71" w:rsidRPr="00393F87">
        <w:rPr>
          <w:rFonts w:cs="Arial"/>
          <w:lang w:val="es-ES_tradnl"/>
        </w:rPr>
        <w:t>que</w:t>
      </w:r>
      <w:r w:rsidR="004F3284" w:rsidRPr="00393F87">
        <w:rPr>
          <w:rFonts w:cs="Arial"/>
          <w:lang w:val="es-ES_tradnl"/>
        </w:rPr>
        <w:t xml:space="preserve"> mencionar.</w:t>
      </w:r>
    </w:p>
    <w:p w14:paraId="5902D032" w14:textId="5BF9FAE2" w:rsidR="00FD4D6A" w:rsidRPr="00393F87" w:rsidRDefault="00FD4D6A"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p>
    <w:p w14:paraId="201A9F73" w14:textId="1347DDDF" w:rsidR="00FD4D6A" w:rsidRPr="00393F87" w:rsidRDefault="00FD4D6A"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393F87">
        <w:rPr>
          <w:rFonts w:cs="Arial"/>
          <w:lang w:val="es-ES_tradnl"/>
        </w:rPr>
        <w:t>La delegación de</w:t>
      </w:r>
      <w:r w:rsidR="006D6E1A" w:rsidRPr="00393F87">
        <w:rPr>
          <w:rFonts w:cs="Arial"/>
          <w:lang w:val="es-ES_tradnl"/>
        </w:rPr>
        <w:t>l</w:t>
      </w:r>
      <w:r w:rsidRPr="00393F87">
        <w:rPr>
          <w:rFonts w:cs="Arial"/>
          <w:lang w:val="es-ES_tradnl"/>
        </w:rPr>
        <w:t xml:space="preserve"> Brasil recordó que durante su </w:t>
      </w:r>
      <w:r w:rsidR="001F0F71" w:rsidRPr="00393F87">
        <w:rPr>
          <w:rFonts w:cs="Arial"/>
          <w:lang w:val="es-ES_tradnl"/>
        </w:rPr>
        <w:t>P</w:t>
      </w:r>
      <w:r w:rsidRPr="00393F87">
        <w:rPr>
          <w:rFonts w:cs="Arial"/>
          <w:lang w:val="es-ES_tradnl"/>
        </w:rPr>
        <w:t xml:space="preserve">residencia tuvo oportunidad de presentar </w:t>
      </w:r>
      <w:r w:rsidR="001F0F71" w:rsidRPr="00393F87">
        <w:rPr>
          <w:rFonts w:cs="Arial"/>
          <w:lang w:val="es-ES_tradnl"/>
        </w:rPr>
        <w:t xml:space="preserve">diversos estudios realizados por el Instituto de </w:t>
      </w:r>
      <w:r w:rsidRPr="00393F87">
        <w:rPr>
          <w:rFonts w:cs="Arial"/>
          <w:lang w:val="es-ES_tradnl"/>
        </w:rPr>
        <w:t>P</w:t>
      </w:r>
      <w:r w:rsidR="001F0F71" w:rsidRPr="00393F87">
        <w:rPr>
          <w:rFonts w:cs="Arial"/>
          <w:lang w:val="es-ES_tradnl"/>
        </w:rPr>
        <w:t xml:space="preserve">esquisa </w:t>
      </w:r>
      <w:r w:rsidRPr="00393F87">
        <w:rPr>
          <w:rFonts w:cs="Arial"/>
          <w:lang w:val="es-ES_tradnl"/>
        </w:rPr>
        <w:t>E</w:t>
      </w:r>
      <w:r w:rsidR="001F0F71" w:rsidRPr="00393F87">
        <w:rPr>
          <w:rFonts w:cs="Arial"/>
          <w:lang w:val="es-ES_tradnl"/>
        </w:rPr>
        <w:t xml:space="preserve">conómica </w:t>
      </w:r>
      <w:r w:rsidRPr="00393F87">
        <w:rPr>
          <w:rFonts w:cs="Arial"/>
          <w:lang w:val="es-ES_tradnl"/>
        </w:rPr>
        <w:t>A</w:t>
      </w:r>
      <w:r w:rsidR="001F0F71" w:rsidRPr="00393F87">
        <w:rPr>
          <w:rFonts w:cs="Arial"/>
          <w:lang w:val="es-ES_tradnl"/>
        </w:rPr>
        <w:t xml:space="preserve">plicada (IPEA) </w:t>
      </w:r>
      <w:r w:rsidR="00393F87" w:rsidRPr="00393F87">
        <w:rPr>
          <w:rFonts w:cs="Arial"/>
          <w:lang w:val="es-ES_tradnl"/>
        </w:rPr>
        <w:t xml:space="preserve">acerca de </w:t>
      </w:r>
      <w:r w:rsidRPr="00393F87">
        <w:rPr>
          <w:rFonts w:cs="Arial"/>
          <w:lang w:val="es-ES_tradnl"/>
        </w:rPr>
        <w:t xml:space="preserve">los impactos post pandemia a nivel de fronteras. </w:t>
      </w:r>
      <w:r w:rsidRPr="007A5D26">
        <w:rPr>
          <w:rFonts w:cs="Arial"/>
          <w:lang w:val="es-ES_tradnl"/>
        </w:rPr>
        <w:t xml:space="preserve">Asimismo, se comprometió a circular las actualizaciones de los </w:t>
      </w:r>
      <w:r w:rsidR="006D6E1A" w:rsidRPr="007A5D26">
        <w:rPr>
          <w:rFonts w:cs="Arial"/>
          <w:lang w:val="es-ES_tradnl"/>
        </w:rPr>
        <w:t xml:space="preserve">mencionados </w:t>
      </w:r>
      <w:r w:rsidRPr="007A5D26">
        <w:rPr>
          <w:rFonts w:cs="Arial"/>
          <w:lang w:val="es-ES_tradnl"/>
        </w:rPr>
        <w:t>estudios</w:t>
      </w:r>
      <w:r w:rsidR="006D6E1A" w:rsidRPr="007A5D26">
        <w:rPr>
          <w:rFonts w:cs="Arial"/>
          <w:lang w:val="es-ES_tradnl"/>
        </w:rPr>
        <w:t xml:space="preserve"> técnicos elaborados</w:t>
      </w:r>
      <w:r w:rsidRPr="007A5D26">
        <w:rPr>
          <w:rFonts w:cs="Arial"/>
          <w:lang w:val="es-ES_tradnl"/>
        </w:rPr>
        <w:t xml:space="preserve"> por el IPEA</w:t>
      </w:r>
      <w:r w:rsidR="006D6E1A" w:rsidRPr="007A5D26">
        <w:rPr>
          <w:rFonts w:cs="Arial"/>
          <w:lang w:val="es-ES_tradnl"/>
        </w:rPr>
        <w:t xml:space="preserve">, </w:t>
      </w:r>
      <w:r w:rsidRPr="007A5D26">
        <w:rPr>
          <w:rFonts w:cs="Arial"/>
          <w:lang w:val="es-ES_tradnl"/>
        </w:rPr>
        <w:t>previstos para el final del segundo semestre.</w:t>
      </w:r>
    </w:p>
    <w:p w14:paraId="7E743BE1" w14:textId="4C2A3494" w:rsidR="000634AD" w:rsidRPr="00393F87" w:rsidRDefault="000634AD"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b/>
          <w:bCs/>
          <w:lang w:val="es-ES_tradnl"/>
        </w:rPr>
      </w:pPr>
    </w:p>
    <w:p w14:paraId="041C9789" w14:textId="6CDF5EB7" w:rsidR="006D6E1A" w:rsidRDefault="00FD4D6A"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393F87">
        <w:rPr>
          <w:rFonts w:cs="Arial"/>
          <w:lang w:val="es-ES_tradnl"/>
        </w:rPr>
        <w:t>La delegación de</w:t>
      </w:r>
      <w:r w:rsidR="006D6E1A" w:rsidRPr="00393F87">
        <w:rPr>
          <w:rFonts w:cs="Arial"/>
          <w:lang w:val="es-ES_tradnl"/>
        </w:rPr>
        <w:t>l</w:t>
      </w:r>
      <w:r w:rsidRPr="00393F87">
        <w:rPr>
          <w:rFonts w:cs="Arial"/>
          <w:lang w:val="es-ES_tradnl"/>
        </w:rPr>
        <w:t xml:space="preserve"> </w:t>
      </w:r>
      <w:r w:rsidR="004F3284" w:rsidRPr="00393F87">
        <w:rPr>
          <w:rFonts w:cs="Arial"/>
          <w:lang w:val="es-ES_tradnl"/>
        </w:rPr>
        <w:t>Uruguay</w:t>
      </w:r>
      <w:r w:rsidRPr="00393F87">
        <w:rPr>
          <w:rFonts w:cs="Arial"/>
          <w:lang w:val="es-ES_tradnl"/>
        </w:rPr>
        <w:t xml:space="preserve"> manifestó que todos los países tuvieron diferentes matices </w:t>
      </w:r>
      <w:r w:rsidR="006D6E1A" w:rsidRPr="00393F87">
        <w:rPr>
          <w:rFonts w:cs="Arial"/>
          <w:lang w:val="es-ES_tradnl"/>
        </w:rPr>
        <w:t xml:space="preserve">en </w:t>
      </w:r>
      <w:r w:rsidR="004F3284" w:rsidRPr="00393F87">
        <w:rPr>
          <w:rFonts w:cs="Arial"/>
          <w:lang w:val="es-ES_tradnl"/>
        </w:rPr>
        <w:t>cuanto</w:t>
      </w:r>
      <w:r w:rsidRPr="00393F87">
        <w:rPr>
          <w:rFonts w:cs="Arial"/>
          <w:lang w:val="es-ES_tradnl"/>
        </w:rPr>
        <w:t xml:space="preserve"> a movilidad de personas</w:t>
      </w:r>
      <w:r w:rsidR="00DA2395" w:rsidRPr="00393F87">
        <w:rPr>
          <w:rFonts w:cs="Arial"/>
          <w:lang w:val="es-ES_tradnl"/>
        </w:rPr>
        <w:t xml:space="preserve"> en función al análisis de los impactos de la pos-pandemia</w:t>
      </w:r>
      <w:r w:rsidR="004F3284" w:rsidRPr="00393F87">
        <w:rPr>
          <w:rFonts w:cs="Arial"/>
          <w:lang w:val="es-ES_tradnl"/>
        </w:rPr>
        <w:t xml:space="preserve">, generando diferentes situaciones. </w:t>
      </w:r>
    </w:p>
    <w:p w14:paraId="7CD30428" w14:textId="77777777" w:rsidR="0053739E" w:rsidRPr="00393F87" w:rsidRDefault="0053739E"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p>
    <w:p w14:paraId="697C42E6" w14:textId="77777777" w:rsidR="0053739E" w:rsidRPr="0053739E" w:rsidRDefault="0053739E" w:rsidP="0053739E">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b/>
          <w:bCs/>
          <w:lang w:val="es-ES_tradnl"/>
        </w:rPr>
      </w:pPr>
      <w:r w:rsidRPr="0053739E">
        <w:rPr>
          <w:rFonts w:cs="Arial"/>
          <w:bCs/>
          <w:lang w:val="es-ES_tradnl"/>
        </w:rPr>
        <w:t>En dicho contexto, destacó la importancia de los estudios realizados en la materia y señaló a modo de ejemplo los impactos en dos puntos de frontera con características diferentes como ser Salto-Concordia y Rivera- Santana do Livramento</w:t>
      </w:r>
      <w:r w:rsidRPr="0053739E">
        <w:rPr>
          <w:rFonts w:cs="Arial"/>
          <w:b/>
          <w:bCs/>
          <w:lang w:val="es-ES_tradnl"/>
        </w:rPr>
        <w:t>.</w:t>
      </w:r>
    </w:p>
    <w:p w14:paraId="2A1816E2" w14:textId="77777777" w:rsidR="00FD4D6A" w:rsidRPr="00393F87" w:rsidRDefault="00FD4D6A"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b/>
          <w:bCs/>
          <w:lang w:val="es-ES_tradnl"/>
        </w:rPr>
      </w:pPr>
    </w:p>
    <w:p w14:paraId="3A82E3A3" w14:textId="1B4C76E8" w:rsidR="00D40805" w:rsidRPr="00393F87" w:rsidRDefault="00D40805" w:rsidP="00297E1E">
      <w:pPr>
        <w:pStyle w:val="Prrafodelista"/>
        <w:numPr>
          <w:ilvl w:val="1"/>
          <w:numId w:val="8"/>
        </w:numPr>
        <w:jc w:val="both"/>
        <w:rPr>
          <w:rFonts w:ascii="Arial" w:hAnsi="Arial" w:cs="Arial"/>
          <w:b/>
          <w:bCs/>
          <w:lang w:val="es-ES_tradnl"/>
        </w:rPr>
      </w:pPr>
      <w:r w:rsidRPr="00393F87">
        <w:rPr>
          <w:rFonts w:ascii="Arial" w:hAnsi="Arial" w:cs="Arial"/>
          <w:b/>
          <w:bCs/>
          <w:lang w:val="es-ES_tradnl"/>
        </w:rPr>
        <w:t>Estado de internalización del Acuerdo de Localidades Fronterizas Vinculadas</w:t>
      </w:r>
      <w:r w:rsidR="00297E1E" w:rsidRPr="00393F87">
        <w:rPr>
          <w:rFonts w:ascii="Arial" w:hAnsi="Arial" w:cs="Arial"/>
          <w:b/>
          <w:bCs/>
          <w:lang w:val="es-ES_tradnl"/>
        </w:rPr>
        <w:t xml:space="preserve"> </w:t>
      </w:r>
      <w:r w:rsidRPr="00393F87">
        <w:rPr>
          <w:rFonts w:ascii="Arial" w:hAnsi="Arial" w:cs="Arial"/>
          <w:b/>
          <w:bCs/>
          <w:lang w:val="es-ES_tradnl"/>
        </w:rPr>
        <w:t>(ALFV) en los Estados Partes</w:t>
      </w:r>
    </w:p>
    <w:p w14:paraId="7F314EB1" w14:textId="77777777" w:rsidR="00C772C9" w:rsidRPr="00393F87" w:rsidRDefault="00C772C9" w:rsidP="00D04A29">
      <w:pPr>
        <w:jc w:val="both"/>
        <w:rPr>
          <w:rFonts w:cs="Arial"/>
          <w:bCs/>
          <w:lang w:val="es-AR"/>
        </w:rPr>
      </w:pPr>
    </w:p>
    <w:p w14:paraId="2D39FC83" w14:textId="411821AF" w:rsidR="00DC504D" w:rsidRPr="00393F87" w:rsidRDefault="00301809" w:rsidP="00F07D22">
      <w:pPr>
        <w:jc w:val="both"/>
        <w:rPr>
          <w:rFonts w:cs="Arial"/>
          <w:bCs/>
          <w:color w:val="auto"/>
          <w:lang w:val="es-AR"/>
        </w:rPr>
      </w:pPr>
      <w:r w:rsidRPr="00393F87">
        <w:rPr>
          <w:rFonts w:cs="Arial"/>
          <w:bCs/>
          <w:color w:val="auto"/>
          <w:lang w:val="es-AR"/>
        </w:rPr>
        <w:t xml:space="preserve">La PPTP </w:t>
      </w:r>
      <w:r w:rsidR="00DA2395" w:rsidRPr="00393F87">
        <w:rPr>
          <w:rFonts w:cs="Arial"/>
          <w:bCs/>
          <w:color w:val="auto"/>
          <w:lang w:val="es-AR"/>
        </w:rPr>
        <w:t xml:space="preserve">remarcó </w:t>
      </w:r>
      <w:r w:rsidRPr="00393F87">
        <w:rPr>
          <w:rFonts w:cs="Arial"/>
          <w:bCs/>
          <w:color w:val="auto"/>
          <w:lang w:val="es-AR"/>
        </w:rPr>
        <w:t xml:space="preserve">la urgencia </w:t>
      </w:r>
      <w:r w:rsidR="00393F87" w:rsidRPr="00393F87">
        <w:rPr>
          <w:rFonts w:cs="Arial"/>
          <w:bCs/>
          <w:color w:val="auto"/>
          <w:lang w:val="es-AR"/>
        </w:rPr>
        <w:t xml:space="preserve">de la internalización </w:t>
      </w:r>
      <w:r w:rsidR="00DA2395" w:rsidRPr="00393F87">
        <w:rPr>
          <w:rFonts w:cs="Arial"/>
          <w:bCs/>
          <w:color w:val="auto"/>
          <w:lang w:val="es-AR"/>
        </w:rPr>
        <w:t xml:space="preserve">en el más breve plazo </w:t>
      </w:r>
      <w:r w:rsidR="00393F87" w:rsidRPr="00393F87">
        <w:rPr>
          <w:rFonts w:cs="Arial"/>
          <w:bCs/>
          <w:color w:val="auto"/>
          <w:lang w:val="es-AR"/>
        </w:rPr>
        <w:t>d</w:t>
      </w:r>
      <w:r w:rsidRPr="00393F87">
        <w:rPr>
          <w:rFonts w:cs="Arial"/>
          <w:bCs/>
          <w:color w:val="auto"/>
          <w:lang w:val="es-AR"/>
        </w:rPr>
        <w:t>el Acuerdo de Localidades Fronterizas Vinculadas</w:t>
      </w:r>
      <w:r w:rsidR="00DA2395" w:rsidRPr="00393F87">
        <w:rPr>
          <w:rFonts w:cs="Arial"/>
          <w:bCs/>
          <w:color w:val="auto"/>
          <w:lang w:val="es-AR"/>
        </w:rPr>
        <w:t xml:space="preserve">, habida cuenta </w:t>
      </w:r>
      <w:r w:rsidR="00393F87" w:rsidRPr="00393F87">
        <w:rPr>
          <w:rFonts w:cs="Arial"/>
          <w:bCs/>
          <w:color w:val="auto"/>
          <w:lang w:val="es-AR"/>
        </w:rPr>
        <w:t>qu</w:t>
      </w:r>
      <w:r w:rsidR="00DA2395" w:rsidRPr="00393F87">
        <w:rPr>
          <w:rFonts w:cs="Arial"/>
          <w:bCs/>
          <w:color w:val="auto"/>
          <w:lang w:val="es-AR"/>
        </w:rPr>
        <w:t>e los compromisos que derivan del mismo</w:t>
      </w:r>
      <w:r w:rsidR="00393F87" w:rsidRPr="00393F87">
        <w:rPr>
          <w:rFonts w:cs="Arial"/>
          <w:bCs/>
          <w:color w:val="auto"/>
          <w:lang w:val="es-AR"/>
        </w:rPr>
        <w:t xml:space="preserve"> están sujetos a </w:t>
      </w:r>
      <w:r w:rsidR="00DA2395" w:rsidRPr="00393F87">
        <w:rPr>
          <w:rFonts w:cs="Arial"/>
          <w:bCs/>
          <w:color w:val="auto"/>
          <w:lang w:val="es-AR"/>
        </w:rPr>
        <w:t>su entrada en vigor en todos los Estados Partes</w:t>
      </w:r>
      <w:r w:rsidRPr="00393F87">
        <w:rPr>
          <w:rFonts w:cs="Arial"/>
          <w:bCs/>
          <w:color w:val="auto"/>
          <w:lang w:val="es-AR"/>
        </w:rPr>
        <w:t xml:space="preserve">. </w:t>
      </w:r>
    </w:p>
    <w:p w14:paraId="06D4BD3D" w14:textId="2A6C6EBB" w:rsidR="00301809" w:rsidRPr="00393F87" w:rsidRDefault="00301809" w:rsidP="00F07D22">
      <w:pPr>
        <w:jc w:val="both"/>
        <w:rPr>
          <w:rFonts w:cs="Arial"/>
          <w:bCs/>
          <w:color w:val="auto"/>
          <w:lang w:val="es-AR"/>
        </w:rPr>
      </w:pPr>
    </w:p>
    <w:p w14:paraId="1CE0BDCC" w14:textId="291E5B35" w:rsidR="00301809" w:rsidRPr="00393F87" w:rsidRDefault="00301809" w:rsidP="00F07D22">
      <w:pPr>
        <w:jc w:val="both"/>
        <w:rPr>
          <w:rFonts w:cs="Arial"/>
          <w:bCs/>
          <w:color w:val="auto"/>
          <w:lang w:val="es-AR"/>
        </w:rPr>
      </w:pPr>
      <w:r w:rsidRPr="00393F87">
        <w:rPr>
          <w:rFonts w:cs="Arial"/>
          <w:bCs/>
          <w:color w:val="auto"/>
          <w:lang w:val="es-AR"/>
        </w:rPr>
        <w:t xml:space="preserve">En ese sentido, la delegación de Argentina mencionó que </w:t>
      </w:r>
      <w:r w:rsidR="00DA2395" w:rsidRPr="00393F87">
        <w:rPr>
          <w:rFonts w:cs="Arial"/>
          <w:bCs/>
          <w:color w:val="auto"/>
          <w:lang w:val="es-AR"/>
        </w:rPr>
        <w:t xml:space="preserve">internamente aún se están llevando a cabo </w:t>
      </w:r>
      <w:r w:rsidRPr="00393F87">
        <w:rPr>
          <w:rFonts w:cs="Arial"/>
          <w:bCs/>
          <w:color w:val="auto"/>
          <w:lang w:val="es-AR"/>
        </w:rPr>
        <w:t xml:space="preserve">evaluaciones </w:t>
      </w:r>
      <w:r w:rsidR="00DA2395" w:rsidRPr="00393F87">
        <w:rPr>
          <w:rFonts w:cs="Arial"/>
          <w:bCs/>
          <w:color w:val="auto"/>
          <w:lang w:val="es-AR"/>
        </w:rPr>
        <w:t xml:space="preserve">con miras </w:t>
      </w:r>
      <w:r w:rsidRPr="00393F87">
        <w:rPr>
          <w:rFonts w:cs="Arial"/>
          <w:bCs/>
          <w:color w:val="auto"/>
          <w:lang w:val="es-AR"/>
        </w:rPr>
        <w:t xml:space="preserve">a su </w:t>
      </w:r>
      <w:r w:rsidR="00DA2395" w:rsidRPr="00393F87">
        <w:rPr>
          <w:rFonts w:cs="Arial"/>
          <w:bCs/>
          <w:color w:val="auto"/>
          <w:lang w:val="es-AR"/>
        </w:rPr>
        <w:t xml:space="preserve">futura </w:t>
      </w:r>
      <w:r w:rsidRPr="00393F87">
        <w:rPr>
          <w:rFonts w:cs="Arial"/>
          <w:bCs/>
          <w:color w:val="auto"/>
          <w:lang w:val="es-AR"/>
        </w:rPr>
        <w:t>implementación</w:t>
      </w:r>
      <w:r w:rsidR="00DA2395" w:rsidRPr="00393F87">
        <w:rPr>
          <w:rFonts w:cs="Arial"/>
          <w:bCs/>
          <w:color w:val="auto"/>
          <w:lang w:val="es-AR"/>
        </w:rPr>
        <w:t>,</w:t>
      </w:r>
      <w:r w:rsidRPr="00393F87">
        <w:rPr>
          <w:rFonts w:cs="Arial"/>
          <w:bCs/>
          <w:color w:val="auto"/>
          <w:lang w:val="es-AR"/>
        </w:rPr>
        <w:t xml:space="preserve"> y </w:t>
      </w:r>
      <w:r w:rsidR="00DA2395" w:rsidRPr="00393F87">
        <w:rPr>
          <w:rFonts w:cs="Arial"/>
          <w:bCs/>
          <w:color w:val="auto"/>
          <w:lang w:val="es-AR"/>
        </w:rPr>
        <w:t xml:space="preserve">que por tanto </w:t>
      </w:r>
      <w:r w:rsidRPr="00393F87">
        <w:rPr>
          <w:rFonts w:cs="Arial"/>
          <w:bCs/>
          <w:color w:val="auto"/>
          <w:lang w:val="es-AR"/>
        </w:rPr>
        <w:t xml:space="preserve">el tema sigue en </w:t>
      </w:r>
      <w:r w:rsidR="00DA2395" w:rsidRPr="00393F87">
        <w:rPr>
          <w:rFonts w:cs="Arial"/>
          <w:bCs/>
          <w:color w:val="auto"/>
          <w:lang w:val="es-AR"/>
        </w:rPr>
        <w:t>ese estadio de trámite</w:t>
      </w:r>
      <w:r w:rsidR="0041059F">
        <w:rPr>
          <w:rFonts w:cs="Arial"/>
          <w:bCs/>
          <w:color w:val="auto"/>
          <w:lang w:val="es-AR"/>
        </w:rPr>
        <w:t xml:space="preserve"> en el ámbito del Poder Ejecutivo</w:t>
      </w:r>
      <w:r w:rsidRPr="00393F87">
        <w:rPr>
          <w:rFonts w:cs="Arial"/>
          <w:bCs/>
          <w:color w:val="auto"/>
          <w:lang w:val="es-AR"/>
        </w:rPr>
        <w:t>.</w:t>
      </w:r>
    </w:p>
    <w:p w14:paraId="2460FFEB" w14:textId="3846A5D3" w:rsidR="00301809" w:rsidRPr="00393F87" w:rsidRDefault="00301809" w:rsidP="00F07D22">
      <w:pPr>
        <w:jc w:val="both"/>
        <w:rPr>
          <w:rFonts w:cs="Arial"/>
          <w:bCs/>
          <w:color w:val="auto"/>
          <w:lang w:val="es-AR"/>
        </w:rPr>
      </w:pPr>
    </w:p>
    <w:p w14:paraId="09546620" w14:textId="0D799800" w:rsidR="00301809" w:rsidRPr="00393F87" w:rsidRDefault="00301809" w:rsidP="00F07D22">
      <w:pPr>
        <w:jc w:val="both"/>
        <w:rPr>
          <w:rFonts w:cs="Arial"/>
          <w:bCs/>
          <w:color w:val="auto"/>
          <w:lang w:val="es-AR"/>
        </w:rPr>
      </w:pPr>
      <w:r w:rsidRPr="001F1789">
        <w:rPr>
          <w:rFonts w:cs="Arial"/>
          <w:bCs/>
          <w:color w:val="auto"/>
          <w:lang w:val="es-AR"/>
        </w:rPr>
        <w:t>La delegación de</w:t>
      </w:r>
      <w:r w:rsidR="00DA2395" w:rsidRPr="00A37809">
        <w:rPr>
          <w:rFonts w:cs="Arial"/>
          <w:bCs/>
          <w:color w:val="auto"/>
          <w:lang w:val="es-AR"/>
        </w:rPr>
        <w:t>l</w:t>
      </w:r>
      <w:r w:rsidRPr="00C42E4B">
        <w:rPr>
          <w:rFonts w:cs="Arial"/>
          <w:bCs/>
          <w:color w:val="auto"/>
          <w:lang w:val="es-AR"/>
        </w:rPr>
        <w:t xml:space="preserve"> Brasil manifestó</w:t>
      </w:r>
      <w:r w:rsidR="00093E04" w:rsidRPr="001F1789">
        <w:rPr>
          <w:rFonts w:cs="Arial"/>
          <w:bCs/>
          <w:color w:val="auto"/>
          <w:lang w:val="es-AR"/>
        </w:rPr>
        <w:t xml:space="preserve"> que el Acuerdo sigue bajo análisis</w:t>
      </w:r>
      <w:r w:rsidR="0073035E" w:rsidRPr="001F1789">
        <w:rPr>
          <w:rFonts w:cs="Arial"/>
          <w:bCs/>
          <w:color w:val="auto"/>
          <w:lang w:val="es-AR"/>
        </w:rPr>
        <w:t xml:space="preserve"> de la Cámara de Diputados</w:t>
      </w:r>
      <w:r w:rsidR="00093E04" w:rsidRPr="001F1789">
        <w:rPr>
          <w:rFonts w:cs="Arial"/>
          <w:bCs/>
          <w:color w:val="auto"/>
          <w:lang w:val="es-AR"/>
        </w:rPr>
        <w:t xml:space="preserve"> del Congreso brasile</w:t>
      </w:r>
      <w:r w:rsidR="0073035E" w:rsidRPr="001F1789">
        <w:rPr>
          <w:rFonts w:cs="Arial"/>
          <w:bCs/>
          <w:color w:val="auto"/>
          <w:lang w:val="es-AR"/>
        </w:rPr>
        <w:t>ño</w:t>
      </w:r>
      <w:r w:rsidR="00093E04" w:rsidRPr="001F1789">
        <w:rPr>
          <w:rFonts w:cs="Arial"/>
          <w:bCs/>
          <w:color w:val="auto"/>
          <w:lang w:val="es-AR"/>
        </w:rPr>
        <w:t>, donde se han registrado importantes avances en su tramitación</w:t>
      </w:r>
      <w:r w:rsidR="00163C3D" w:rsidRPr="001F1789">
        <w:rPr>
          <w:rFonts w:cs="Arial"/>
          <w:bCs/>
          <w:color w:val="auto"/>
          <w:lang w:val="es-AR"/>
        </w:rPr>
        <w:t xml:space="preserve"> tras el parecer positivo en el ámbito de la Comisión</w:t>
      </w:r>
      <w:r w:rsidR="00AE6329">
        <w:rPr>
          <w:rFonts w:cs="Arial"/>
          <w:bCs/>
          <w:color w:val="auto"/>
          <w:lang w:val="es-AR"/>
        </w:rPr>
        <w:t xml:space="preserve"> del MERCOSUR de dicha Cámara.</w:t>
      </w:r>
      <w:r w:rsidRPr="001F1789">
        <w:rPr>
          <w:rFonts w:cs="Arial"/>
          <w:bCs/>
          <w:color w:val="auto"/>
          <w:lang w:val="es-AR"/>
        </w:rPr>
        <w:t xml:space="preserve"> </w:t>
      </w:r>
    </w:p>
    <w:p w14:paraId="74F02522" w14:textId="3BCD807D" w:rsidR="00C904CF" w:rsidRDefault="00C904CF" w:rsidP="00F07D22">
      <w:pPr>
        <w:jc w:val="both"/>
        <w:rPr>
          <w:rFonts w:cs="Arial"/>
          <w:bCs/>
          <w:color w:val="auto"/>
          <w:lang w:val="es-AR"/>
        </w:rPr>
      </w:pPr>
    </w:p>
    <w:p w14:paraId="04C0D227" w14:textId="21D668D9" w:rsidR="00C6650A" w:rsidRDefault="00C6650A" w:rsidP="00F07D22">
      <w:pPr>
        <w:jc w:val="both"/>
        <w:rPr>
          <w:rFonts w:cs="Arial"/>
          <w:bCs/>
          <w:color w:val="auto"/>
          <w:lang w:val="es-AR"/>
        </w:rPr>
      </w:pPr>
      <w:r>
        <w:rPr>
          <w:rFonts w:cs="Arial"/>
          <w:bCs/>
          <w:color w:val="auto"/>
          <w:lang w:val="es-AR"/>
        </w:rPr>
        <w:t>La delegación del Paraguay informó que el tema prosigue en estudio en Comisiones internas del Poder Legislativo.</w:t>
      </w:r>
    </w:p>
    <w:p w14:paraId="744AE5D3" w14:textId="77777777" w:rsidR="00C6650A" w:rsidRPr="00393F87" w:rsidRDefault="00C6650A" w:rsidP="00F07D22">
      <w:pPr>
        <w:jc w:val="both"/>
        <w:rPr>
          <w:rFonts w:cs="Arial"/>
          <w:bCs/>
          <w:color w:val="auto"/>
          <w:lang w:val="es-AR"/>
        </w:rPr>
      </w:pPr>
    </w:p>
    <w:p w14:paraId="1AB3DBAF" w14:textId="2182A88E" w:rsidR="00DC504D" w:rsidRDefault="00C904CF" w:rsidP="00F07D22">
      <w:pPr>
        <w:jc w:val="both"/>
        <w:rPr>
          <w:rFonts w:cs="Arial"/>
          <w:bCs/>
          <w:color w:val="auto"/>
          <w:lang w:val="es-AR"/>
        </w:rPr>
      </w:pPr>
      <w:r w:rsidRPr="00393F87">
        <w:rPr>
          <w:rFonts w:cs="Arial"/>
          <w:bCs/>
          <w:color w:val="auto"/>
          <w:lang w:val="es-AR"/>
        </w:rPr>
        <w:t>La delegación de</w:t>
      </w:r>
      <w:r w:rsidR="00A96F60" w:rsidRPr="00393F87">
        <w:rPr>
          <w:rFonts w:cs="Arial"/>
          <w:bCs/>
          <w:color w:val="auto"/>
          <w:lang w:val="es-AR"/>
        </w:rPr>
        <w:t>l</w:t>
      </w:r>
      <w:r w:rsidRPr="00393F87">
        <w:rPr>
          <w:rFonts w:cs="Arial"/>
          <w:bCs/>
          <w:color w:val="auto"/>
          <w:lang w:val="es-AR"/>
        </w:rPr>
        <w:t xml:space="preserve"> Uruguay</w:t>
      </w:r>
      <w:r w:rsidR="00BC7B9B" w:rsidRPr="00393F87">
        <w:rPr>
          <w:rFonts w:cs="Arial"/>
          <w:bCs/>
          <w:color w:val="auto"/>
          <w:lang w:val="es-AR"/>
        </w:rPr>
        <w:t xml:space="preserve"> informó que el 15 de junio ingres</w:t>
      </w:r>
      <w:r w:rsidR="00C6650A">
        <w:rPr>
          <w:rFonts w:cs="Arial"/>
          <w:bCs/>
          <w:color w:val="auto"/>
          <w:lang w:val="es-AR"/>
        </w:rPr>
        <w:t>ó</w:t>
      </w:r>
      <w:r w:rsidR="00BC7B9B" w:rsidRPr="00393F87">
        <w:rPr>
          <w:rFonts w:cs="Arial"/>
          <w:bCs/>
          <w:color w:val="auto"/>
          <w:lang w:val="es-AR"/>
        </w:rPr>
        <w:t xml:space="preserve"> </w:t>
      </w:r>
      <w:r w:rsidR="00A96F60" w:rsidRPr="00393F87">
        <w:rPr>
          <w:rFonts w:cs="Arial"/>
          <w:bCs/>
          <w:color w:val="auto"/>
          <w:lang w:val="es-AR"/>
        </w:rPr>
        <w:t xml:space="preserve">el texto del Acuerdo </w:t>
      </w:r>
      <w:r w:rsidR="00BC7B9B" w:rsidRPr="00393F87">
        <w:rPr>
          <w:rFonts w:cs="Arial"/>
          <w:bCs/>
          <w:color w:val="auto"/>
          <w:lang w:val="es-AR"/>
        </w:rPr>
        <w:t xml:space="preserve">a </w:t>
      </w:r>
      <w:r w:rsidR="00A96F60" w:rsidRPr="00393F87">
        <w:rPr>
          <w:rFonts w:cs="Arial"/>
          <w:bCs/>
          <w:color w:val="auto"/>
          <w:lang w:val="es-AR"/>
        </w:rPr>
        <w:t>la C</w:t>
      </w:r>
      <w:r w:rsidR="00BC7B9B" w:rsidRPr="00393F87">
        <w:rPr>
          <w:rFonts w:cs="Arial"/>
          <w:bCs/>
          <w:color w:val="auto"/>
          <w:lang w:val="es-AR"/>
        </w:rPr>
        <w:t xml:space="preserve">ámara de </w:t>
      </w:r>
      <w:r w:rsidR="00A96F60" w:rsidRPr="00393F87">
        <w:rPr>
          <w:rFonts w:cs="Arial"/>
          <w:bCs/>
          <w:color w:val="auto"/>
          <w:lang w:val="es-AR"/>
        </w:rPr>
        <w:t>S</w:t>
      </w:r>
      <w:r w:rsidR="00BC7B9B" w:rsidRPr="00393F87">
        <w:rPr>
          <w:rFonts w:cs="Arial"/>
          <w:bCs/>
          <w:color w:val="auto"/>
          <w:lang w:val="es-AR"/>
        </w:rPr>
        <w:t xml:space="preserve">enadores para su </w:t>
      </w:r>
      <w:r w:rsidR="00A96F60" w:rsidRPr="00393F87">
        <w:rPr>
          <w:rFonts w:cs="Arial"/>
          <w:bCs/>
          <w:color w:val="auto"/>
          <w:lang w:val="es-AR"/>
        </w:rPr>
        <w:t>tratamiento legal correspondiente</w:t>
      </w:r>
      <w:r w:rsidR="00BC7B9B" w:rsidRPr="00393F87">
        <w:rPr>
          <w:rFonts w:cs="Arial"/>
          <w:bCs/>
          <w:color w:val="auto"/>
          <w:lang w:val="es-AR"/>
        </w:rPr>
        <w:t>.</w:t>
      </w:r>
      <w:r w:rsidR="00A96F60" w:rsidRPr="00393F87">
        <w:rPr>
          <w:rFonts w:cs="Arial"/>
          <w:bCs/>
          <w:color w:val="auto"/>
          <w:lang w:val="es-AR"/>
        </w:rPr>
        <w:t xml:space="preserve"> </w:t>
      </w:r>
    </w:p>
    <w:p w14:paraId="01DD1F06" w14:textId="77777777" w:rsidR="00986859" w:rsidRPr="00393F87" w:rsidRDefault="00986859" w:rsidP="00F07D22">
      <w:pPr>
        <w:jc w:val="both"/>
        <w:rPr>
          <w:rFonts w:cs="Arial"/>
          <w:bCs/>
          <w:color w:val="auto"/>
          <w:lang w:val="es-AR"/>
        </w:rPr>
      </w:pPr>
    </w:p>
    <w:p w14:paraId="4A63C0AD" w14:textId="03DD2E4D" w:rsidR="00D40805" w:rsidRPr="00393F87" w:rsidRDefault="00D40805" w:rsidP="00297E1E">
      <w:pPr>
        <w:pStyle w:val="Prrafodelista"/>
        <w:numPr>
          <w:ilvl w:val="1"/>
          <w:numId w:val="8"/>
        </w:numPr>
        <w:jc w:val="both"/>
        <w:rPr>
          <w:rFonts w:ascii="Arial" w:hAnsi="Arial" w:cs="Arial"/>
          <w:b/>
          <w:bCs/>
          <w:lang w:val="es-ES_tradnl"/>
        </w:rPr>
      </w:pPr>
      <w:r w:rsidRPr="00393F87">
        <w:rPr>
          <w:rFonts w:ascii="Arial" w:hAnsi="Arial" w:cs="Arial"/>
          <w:b/>
          <w:bCs/>
          <w:lang w:val="es-ES_tradnl"/>
        </w:rPr>
        <w:t>Red de Ciudades Fronterizas</w:t>
      </w:r>
    </w:p>
    <w:p w14:paraId="327C6A3C" w14:textId="77777777" w:rsidR="00D40805" w:rsidRPr="00393F87" w:rsidRDefault="00D40805" w:rsidP="00D40805">
      <w:pPr>
        <w:pStyle w:val="Prrafodelista"/>
        <w:rPr>
          <w:rFonts w:ascii="Arial" w:hAnsi="Arial" w:cs="Arial"/>
          <w:b/>
          <w:bCs/>
          <w:lang w:val="es-ES_tradnl"/>
        </w:rPr>
      </w:pPr>
    </w:p>
    <w:p w14:paraId="4E4C72D0" w14:textId="1AFBEA85" w:rsidR="00BC7B9B" w:rsidRDefault="00BC7B9B"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393F87">
        <w:rPr>
          <w:rFonts w:cs="Arial"/>
          <w:lang w:val="es-ES_tradnl"/>
        </w:rPr>
        <w:t xml:space="preserve">La delegación de Argentina informó que </w:t>
      </w:r>
      <w:r w:rsidR="00D005C2">
        <w:rPr>
          <w:rFonts w:cs="Arial"/>
          <w:lang w:val="es-ES_tradnl"/>
        </w:rPr>
        <w:t xml:space="preserve">remitirá la información solicitada para que se adjunte a la presente </w:t>
      </w:r>
      <w:r w:rsidR="00D005C2" w:rsidRPr="00B47EFA">
        <w:rPr>
          <w:rFonts w:cs="Arial"/>
          <w:lang w:val="es-ES_tradnl"/>
        </w:rPr>
        <w:t>(</w:t>
      </w:r>
      <w:r w:rsidR="003641D5" w:rsidRPr="00B47EFA">
        <w:rPr>
          <w:rFonts w:cs="Arial"/>
          <w:b/>
          <w:lang w:val="es-ES_tradnl"/>
        </w:rPr>
        <w:t>A</w:t>
      </w:r>
      <w:r w:rsidR="00D005C2" w:rsidRPr="00B47EFA">
        <w:rPr>
          <w:rFonts w:cs="Arial"/>
          <w:b/>
          <w:lang w:val="es-ES_tradnl"/>
        </w:rPr>
        <w:t xml:space="preserve">nexo </w:t>
      </w:r>
      <w:r w:rsidR="0099792B" w:rsidRPr="00B47EFA">
        <w:rPr>
          <w:rFonts w:cs="Arial"/>
          <w:b/>
          <w:lang w:val="es-ES_tradnl"/>
        </w:rPr>
        <w:t>V</w:t>
      </w:r>
      <w:r w:rsidR="00986859">
        <w:rPr>
          <w:rFonts w:cs="Arial"/>
          <w:b/>
          <w:lang w:val="es-ES_tradnl"/>
        </w:rPr>
        <w:t>I</w:t>
      </w:r>
      <w:r w:rsidR="00582E94" w:rsidRPr="00B47EFA">
        <w:rPr>
          <w:rFonts w:cs="Arial"/>
          <w:b/>
          <w:lang w:val="es-ES_tradnl"/>
        </w:rPr>
        <w:t>II</w:t>
      </w:r>
      <w:r w:rsidR="00D005C2" w:rsidRPr="00B47EFA">
        <w:rPr>
          <w:rFonts w:cs="Arial"/>
          <w:lang w:val="es-ES_tradnl"/>
        </w:rPr>
        <w:t>).</w:t>
      </w:r>
      <w:r w:rsidR="00D005C2" w:rsidRPr="00393F87">
        <w:rPr>
          <w:rFonts w:cs="Arial"/>
          <w:lang w:val="es-ES_tradnl"/>
        </w:rPr>
        <w:t xml:space="preserve">  </w:t>
      </w:r>
    </w:p>
    <w:p w14:paraId="361A176B" w14:textId="77777777" w:rsidR="003A36EB" w:rsidRPr="00393F87" w:rsidRDefault="003A36EB"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p>
    <w:p w14:paraId="7D96F69A" w14:textId="58F9E5D3" w:rsidR="00BC7B9B" w:rsidRPr="00393F87" w:rsidRDefault="00BC7B9B"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393F87">
        <w:rPr>
          <w:rFonts w:cs="Arial"/>
          <w:lang w:val="es-ES_tradnl"/>
        </w:rPr>
        <w:t>La delegación de</w:t>
      </w:r>
      <w:r w:rsidR="00921DBA" w:rsidRPr="00393F87">
        <w:rPr>
          <w:rFonts w:cs="Arial"/>
          <w:lang w:val="es-ES_tradnl"/>
        </w:rPr>
        <w:t>l</w:t>
      </w:r>
      <w:r w:rsidRPr="00393F87">
        <w:rPr>
          <w:rFonts w:cs="Arial"/>
          <w:lang w:val="es-ES_tradnl"/>
        </w:rPr>
        <w:t xml:space="preserve"> Brasil </w:t>
      </w:r>
      <w:r w:rsidR="00921DBA" w:rsidRPr="00393F87">
        <w:rPr>
          <w:rFonts w:cs="Arial"/>
          <w:lang w:val="es-ES_tradnl"/>
        </w:rPr>
        <w:t xml:space="preserve">recordó que este tema, </w:t>
      </w:r>
      <w:r w:rsidRPr="00393F87">
        <w:rPr>
          <w:rFonts w:cs="Arial"/>
          <w:lang w:val="es-ES_tradnl"/>
        </w:rPr>
        <w:t>propuesto por Brasil</w:t>
      </w:r>
      <w:r w:rsidR="00921DBA" w:rsidRPr="00393F87">
        <w:rPr>
          <w:rFonts w:cs="Arial"/>
          <w:lang w:val="es-ES_tradnl"/>
        </w:rPr>
        <w:t xml:space="preserve"> en su Presidencia Pro tempore</w:t>
      </w:r>
      <w:r w:rsidRPr="00393F87">
        <w:rPr>
          <w:rFonts w:cs="Arial"/>
          <w:lang w:val="es-ES_tradnl"/>
        </w:rPr>
        <w:t xml:space="preserve">, </w:t>
      </w:r>
      <w:r w:rsidR="00921DBA" w:rsidRPr="00393F87">
        <w:rPr>
          <w:rFonts w:cs="Arial"/>
          <w:lang w:val="es-ES_tradnl"/>
        </w:rPr>
        <w:t xml:space="preserve">constituye </w:t>
      </w:r>
      <w:r w:rsidRPr="00393F87">
        <w:rPr>
          <w:rFonts w:cs="Arial"/>
          <w:lang w:val="es-ES_tradnl"/>
        </w:rPr>
        <w:t xml:space="preserve">una </w:t>
      </w:r>
      <w:r w:rsidR="007270F9" w:rsidRPr="00393F87">
        <w:rPr>
          <w:rFonts w:cs="Arial"/>
          <w:lang w:val="es-ES_tradnl"/>
        </w:rPr>
        <w:t>actividad relativamente s</w:t>
      </w:r>
      <w:r w:rsidR="00921DBA" w:rsidRPr="00393F87">
        <w:rPr>
          <w:rFonts w:cs="Arial"/>
          <w:lang w:val="es-ES_tradnl"/>
        </w:rPr>
        <w:t>encilla</w:t>
      </w:r>
      <w:r w:rsidR="00393F87" w:rsidRPr="00393F87">
        <w:rPr>
          <w:rFonts w:cs="Arial"/>
          <w:lang w:val="es-ES_tradnl"/>
        </w:rPr>
        <w:t>,</w:t>
      </w:r>
      <w:r w:rsidR="00921DBA" w:rsidRPr="00393F87">
        <w:rPr>
          <w:rFonts w:cs="Arial"/>
          <w:lang w:val="es-ES_tradnl"/>
        </w:rPr>
        <w:t xml:space="preserve"> consistente en </w:t>
      </w:r>
      <w:r w:rsidRPr="00393F87">
        <w:rPr>
          <w:rFonts w:cs="Arial"/>
          <w:lang w:val="es-ES_tradnl"/>
        </w:rPr>
        <w:t xml:space="preserve">obtener </w:t>
      </w:r>
      <w:r w:rsidR="00921DBA" w:rsidRPr="00393F87">
        <w:rPr>
          <w:rFonts w:cs="Arial"/>
          <w:lang w:val="es-ES_tradnl"/>
        </w:rPr>
        <w:t xml:space="preserve">datos de </w:t>
      </w:r>
      <w:r w:rsidR="00FD113A" w:rsidRPr="00393F87">
        <w:rPr>
          <w:rFonts w:cs="Arial"/>
          <w:lang w:val="es-ES_tradnl"/>
        </w:rPr>
        <w:t xml:space="preserve">puntos de </w:t>
      </w:r>
      <w:r w:rsidRPr="00393F87">
        <w:rPr>
          <w:rFonts w:cs="Arial"/>
          <w:lang w:val="es-ES_tradnl"/>
        </w:rPr>
        <w:t xml:space="preserve">contacto </w:t>
      </w:r>
      <w:r w:rsidR="00FD113A" w:rsidRPr="00393F87">
        <w:rPr>
          <w:rFonts w:cs="Arial"/>
          <w:lang w:val="es-ES_tradnl"/>
        </w:rPr>
        <w:t xml:space="preserve">en las diferentes ciudades de frontera.  A dicho respecto, </w:t>
      </w:r>
      <w:r w:rsidRPr="00393F87">
        <w:rPr>
          <w:rFonts w:cs="Arial"/>
          <w:lang w:val="es-ES_tradnl"/>
        </w:rPr>
        <w:t xml:space="preserve">informó que han enviado </w:t>
      </w:r>
      <w:r w:rsidR="00FD113A" w:rsidRPr="00393F87">
        <w:rPr>
          <w:rFonts w:cs="Arial"/>
          <w:lang w:val="es-ES_tradnl"/>
        </w:rPr>
        <w:t>una</w:t>
      </w:r>
      <w:r w:rsidRPr="00393F87">
        <w:rPr>
          <w:rFonts w:cs="Arial"/>
          <w:lang w:val="es-ES_tradnl"/>
        </w:rPr>
        <w:t xml:space="preserve"> planilla</w:t>
      </w:r>
      <w:r w:rsidR="007270F9" w:rsidRPr="00393F87">
        <w:rPr>
          <w:rFonts w:cs="Arial"/>
          <w:lang w:val="es-ES_tradnl"/>
        </w:rPr>
        <w:t xml:space="preserve"> a la PPTP</w:t>
      </w:r>
      <w:r w:rsidR="00FD113A" w:rsidRPr="00393F87">
        <w:rPr>
          <w:rFonts w:cs="Arial"/>
          <w:lang w:val="es-ES_tradnl"/>
        </w:rPr>
        <w:t xml:space="preserve"> consignando </w:t>
      </w:r>
      <w:r w:rsidR="00393F87" w:rsidRPr="00393F87">
        <w:rPr>
          <w:rFonts w:cs="Arial"/>
          <w:lang w:val="es-ES_tradnl"/>
        </w:rPr>
        <w:t xml:space="preserve">dicha </w:t>
      </w:r>
      <w:r w:rsidR="00FD113A" w:rsidRPr="00393F87">
        <w:rPr>
          <w:rFonts w:cs="Arial"/>
          <w:lang w:val="es-ES_tradnl"/>
        </w:rPr>
        <w:t>información</w:t>
      </w:r>
      <w:r w:rsidR="007270F9" w:rsidRPr="00393F87">
        <w:rPr>
          <w:rFonts w:cs="Arial"/>
          <w:lang w:val="es-ES_tradnl"/>
        </w:rPr>
        <w:t>.</w:t>
      </w:r>
    </w:p>
    <w:p w14:paraId="7E0688E5" w14:textId="5BBEA802" w:rsidR="007270F9" w:rsidRPr="00393F87" w:rsidRDefault="007270F9"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p>
    <w:p w14:paraId="3C404771" w14:textId="05F2BEDA" w:rsidR="007270F9" w:rsidRPr="00393F87" w:rsidRDefault="007270F9"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393F87">
        <w:rPr>
          <w:rFonts w:cs="Arial"/>
          <w:lang w:val="es-ES_tradnl"/>
        </w:rPr>
        <w:t>La delegación de</w:t>
      </w:r>
      <w:r w:rsidR="00FD113A" w:rsidRPr="00393F87">
        <w:rPr>
          <w:rFonts w:cs="Arial"/>
          <w:lang w:val="es-ES_tradnl"/>
        </w:rPr>
        <w:t>l</w:t>
      </w:r>
      <w:r w:rsidRPr="00393F87">
        <w:rPr>
          <w:rFonts w:cs="Arial"/>
          <w:lang w:val="es-ES_tradnl"/>
        </w:rPr>
        <w:t xml:space="preserve"> Uruguay informó que cuenta con </w:t>
      </w:r>
      <w:r w:rsidR="00FD113A" w:rsidRPr="00393F87">
        <w:rPr>
          <w:rFonts w:cs="Arial"/>
          <w:lang w:val="es-ES_tradnl"/>
        </w:rPr>
        <w:t>un</w:t>
      </w:r>
      <w:r w:rsidRPr="00393F87">
        <w:rPr>
          <w:rFonts w:cs="Arial"/>
          <w:lang w:val="es-ES_tradnl"/>
        </w:rPr>
        <w:t>a planilla</w:t>
      </w:r>
      <w:r w:rsidR="00FD113A" w:rsidRPr="00393F87">
        <w:rPr>
          <w:rFonts w:cs="Arial"/>
          <w:lang w:val="es-ES_tradnl"/>
        </w:rPr>
        <w:t xml:space="preserve"> de datos actualizada, la cual </w:t>
      </w:r>
      <w:r w:rsidR="00393F87" w:rsidRPr="00393F87">
        <w:rPr>
          <w:rFonts w:cs="Arial"/>
          <w:lang w:val="es-ES_tradnl"/>
        </w:rPr>
        <w:t xml:space="preserve">ya </w:t>
      </w:r>
      <w:r w:rsidR="00FD113A" w:rsidRPr="00393F87">
        <w:rPr>
          <w:rFonts w:cs="Arial"/>
          <w:lang w:val="es-ES_tradnl"/>
        </w:rPr>
        <w:t>ha sido enviada a sus efectos correspondientes</w:t>
      </w:r>
      <w:r w:rsidRPr="00393F87">
        <w:rPr>
          <w:rFonts w:cs="Arial"/>
          <w:lang w:val="es-ES_tradnl"/>
        </w:rPr>
        <w:t>.</w:t>
      </w:r>
    </w:p>
    <w:p w14:paraId="58B22E40" w14:textId="46A5412A" w:rsidR="007270F9" w:rsidRPr="00393F87" w:rsidRDefault="007270F9"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p>
    <w:p w14:paraId="4CC1C205" w14:textId="37E36BC1" w:rsidR="007270F9" w:rsidRPr="00BC7B9B" w:rsidRDefault="007270F9"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393F87">
        <w:rPr>
          <w:rFonts w:cs="Arial"/>
          <w:lang w:val="es-ES_tradnl"/>
        </w:rPr>
        <w:t xml:space="preserve">La PPTP informó que </w:t>
      </w:r>
      <w:r w:rsidR="00FD113A" w:rsidRPr="00393F87">
        <w:rPr>
          <w:rFonts w:cs="Arial"/>
          <w:lang w:val="es-ES_tradnl"/>
        </w:rPr>
        <w:t xml:space="preserve">procederá de igual manera, y </w:t>
      </w:r>
      <w:r w:rsidRPr="00393F87">
        <w:rPr>
          <w:rFonts w:cs="Arial"/>
          <w:lang w:val="es-ES_tradnl"/>
        </w:rPr>
        <w:t xml:space="preserve">una vez finalizado </w:t>
      </w:r>
      <w:r w:rsidR="00393F87" w:rsidRPr="00393F87">
        <w:rPr>
          <w:rFonts w:cs="Arial"/>
          <w:lang w:val="es-ES_tradnl"/>
        </w:rPr>
        <w:t xml:space="preserve">todos </w:t>
      </w:r>
      <w:r w:rsidRPr="00393F87">
        <w:rPr>
          <w:rFonts w:cs="Arial"/>
          <w:lang w:val="es-ES_tradnl"/>
        </w:rPr>
        <w:t>los envíos</w:t>
      </w:r>
      <w:r w:rsidR="00FD113A" w:rsidRPr="00393F87">
        <w:rPr>
          <w:rFonts w:cs="Arial"/>
          <w:lang w:val="es-ES_tradnl"/>
        </w:rPr>
        <w:t>,</w:t>
      </w:r>
      <w:r w:rsidRPr="00393F87">
        <w:rPr>
          <w:rFonts w:cs="Arial"/>
          <w:lang w:val="es-ES_tradnl"/>
        </w:rPr>
        <w:t xml:space="preserve"> </w:t>
      </w:r>
      <w:r w:rsidR="00FD113A" w:rsidRPr="00393F87">
        <w:rPr>
          <w:rFonts w:cs="Arial"/>
          <w:lang w:val="es-ES_tradnl"/>
        </w:rPr>
        <w:t xml:space="preserve">se </w:t>
      </w:r>
      <w:r w:rsidRPr="00393F87">
        <w:rPr>
          <w:rFonts w:cs="Arial"/>
          <w:lang w:val="es-ES_tradnl"/>
        </w:rPr>
        <w:t xml:space="preserve">estará </w:t>
      </w:r>
      <w:r w:rsidR="00FD113A" w:rsidRPr="00393F87">
        <w:rPr>
          <w:rFonts w:cs="Arial"/>
          <w:lang w:val="es-ES_tradnl"/>
        </w:rPr>
        <w:t xml:space="preserve">en condiciones de </w:t>
      </w:r>
      <w:r w:rsidRPr="00393F87">
        <w:rPr>
          <w:rFonts w:cs="Arial"/>
          <w:lang w:val="es-ES_tradnl"/>
        </w:rPr>
        <w:t>elabora</w:t>
      </w:r>
      <w:r w:rsidR="00FD113A" w:rsidRPr="00393F87">
        <w:rPr>
          <w:rFonts w:cs="Arial"/>
          <w:lang w:val="es-ES_tradnl"/>
        </w:rPr>
        <w:t>r un</w:t>
      </w:r>
      <w:r w:rsidRPr="00393F87">
        <w:rPr>
          <w:rFonts w:cs="Arial"/>
          <w:lang w:val="es-ES_tradnl"/>
        </w:rPr>
        <w:t xml:space="preserve">a compilación </w:t>
      </w:r>
      <w:r w:rsidR="00393F87" w:rsidRPr="00393F87">
        <w:rPr>
          <w:rFonts w:cs="Arial"/>
          <w:lang w:val="es-ES_tradnl"/>
        </w:rPr>
        <w:t xml:space="preserve">general que reúna </w:t>
      </w:r>
      <w:r w:rsidRPr="00393F87">
        <w:rPr>
          <w:rFonts w:cs="Arial"/>
          <w:lang w:val="es-ES_tradnl"/>
        </w:rPr>
        <w:t>todos los insumos recibidos</w:t>
      </w:r>
      <w:r w:rsidR="00FD113A" w:rsidRPr="00393F87">
        <w:rPr>
          <w:rFonts w:cs="Arial"/>
          <w:lang w:val="es-ES_tradnl"/>
        </w:rPr>
        <w:t xml:space="preserve"> y actualizados</w:t>
      </w:r>
      <w:r w:rsidRPr="00393F87">
        <w:rPr>
          <w:rFonts w:cs="Arial"/>
          <w:lang w:val="es-ES_tradnl"/>
        </w:rPr>
        <w:t>.</w:t>
      </w:r>
    </w:p>
    <w:p w14:paraId="21CACB7A" w14:textId="77777777" w:rsidR="00EB1260" w:rsidRDefault="00EB1260"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b/>
          <w:bCs/>
          <w:lang w:val="es-ES_tradnl"/>
        </w:rPr>
      </w:pPr>
    </w:p>
    <w:p w14:paraId="6FE38C3B" w14:textId="0E4E153C" w:rsidR="00D40805" w:rsidRPr="00642D0D" w:rsidRDefault="00D40805" w:rsidP="00297E1E">
      <w:pPr>
        <w:pStyle w:val="Prrafodelista"/>
        <w:numPr>
          <w:ilvl w:val="1"/>
          <w:numId w:val="8"/>
        </w:numPr>
        <w:jc w:val="both"/>
        <w:rPr>
          <w:rFonts w:ascii="Arial" w:hAnsi="Arial" w:cs="Arial"/>
          <w:b/>
          <w:bCs/>
          <w:lang w:val="es-ES_tradnl"/>
        </w:rPr>
      </w:pPr>
      <w:r w:rsidRPr="00642D0D">
        <w:rPr>
          <w:rFonts w:ascii="Arial" w:hAnsi="Arial" w:cs="Arial"/>
          <w:b/>
          <w:bCs/>
          <w:lang w:val="es-ES_tradnl"/>
        </w:rPr>
        <w:t>Puestos de control fronterizo</w:t>
      </w:r>
    </w:p>
    <w:p w14:paraId="64914888" w14:textId="12ACFAF1" w:rsidR="00D40805" w:rsidRPr="00642D0D" w:rsidRDefault="00D40805"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b/>
          <w:bCs/>
          <w:lang w:val="es-ES_tradnl"/>
        </w:rPr>
      </w:pPr>
    </w:p>
    <w:p w14:paraId="1123B1DE" w14:textId="45D59235" w:rsidR="00EB1260" w:rsidRPr="00642D0D" w:rsidRDefault="007270F9"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642D0D">
        <w:rPr>
          <w:rFonts w:cs="Arial"/>
          <w:lang w:val="es-ES_tradnl"/>
        </w:rPr>
        <w:t xml:space="preserve">La delegación de Argentina informó que </w:t>
      </w:r>
      <w:r w:rsidR="00357E35" w:rsidRPr="00642D0D">
        <w:rPr>
          <w:rFonts w:cs="Arial"/>
          <w:lang w:val="es-ES_tradnl"/>
        </w:rPr>
        <w:t xml:space="preserve">han enviado a la PPTP el listado correspondiente a </w:t>
      </w:r>
      <w:r w:rsidRPr="00642D0D">
        <w:rPr>
          <w:rFonts w:cs="Arial"/>
          <w:lang w:val="es-ES_tradnl"/>
        </w:rPr>
        <w:t xml:space="preserve">los puestos de control fronterizo en los pasos de fronteras, </w:t>
      </w:r>
      <w:r w:rsidR="00D74201">
        <w:rPr>
          <w:rFonts w:cs="Arial"/>
          <w:lang w:val="es-ES_tradnl"/>
        </w:rPr>
        <w:t xml:space="preserve">que consta como </w:t>
      </w:r>
      <w:r w:rsidR="003641D5" w:rsidRPr="00B47EFA">
        <w:rPr>
          <w:rFonts w:cs="Arial"/>
          <w:b/>
          <w:lang w:val="es-ES_tradnl"/>
        </w:rPr>
        <w:t>A</w:t>
      </w:r>
      <w:r w:rsidR="00D005C2" w:rsidRPr="00B47EFA">
        <w:rPr>
          <w:rFonts w:cs="Arial"/>
          <w:b/>
          <w:lang w:val="es-ES_tradnl"/>
        </w:rPr>
        <w:t xml:space="preserve">nexo </w:t>
      </w:r>
      <w:r w:rsidR="00986859">
        <w:rPr>
          <w:rFonts w:cs="Arial"/>
          <w:b/>
          <w:lang w:val="es-ES_tradnl"/>
        </w:rPr>
        <w:t>IX</w:t>
      </w:r>
      <w:r w:rsidRPr="00642D0D">
        <w:rPr>
          <w:rFonts w:cs="Arial"/>
          <w:lang w:val="es-ES_tradnl"/>
        </w:rPr>
        <w:t xml:space="preserve">. </w:t>
      </w:r>
    </w:p>
    <w:p w14:paraId="1A9D235D" w14:textId="1962637B" w:rsidR="007270F9" w:rsidRPr="00642D0D" w:rsidRDefault="007270F9"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p>
    <w:p w14:paraId="6E8F1E1A" w14:textId="2156B87D" w:rsidR="007270F9" w:rsidRPr="00642D0D" w:rsidRDefault="007270F9"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642D0D">
        <w:rPr>
          <w:rFonts w:cs="Arial"/>
          <w:lang w:val="es-ES_tradnl"/>
        </w:rPr>
        <w:t>La delegación de</w:t>
      </w:r>
      <w:r w:rsidR="00357E35" w:rsidRPr="00642D0D">
        <w:rPr>
          <w:rFonts w:cs="Arial"/>
          <w:lang w:val="es-ES_tradnl"/>
        </w:rPr>
        <w:t>l</w:t>
      </w:r>
      <w:r w:rsidRPr="00642D0D">
        <w:rPr>
          <w:rFonts w:cs="Arial"/>
          <w:lang w:val="es-ES_tradnl"/>
        </w:rPr>
        <w:t xml:space="preserve"> Brasil informó </w:t>
      </w:r>
      <w:r w:rsidR="002B2C85" w:rsidRPr="00642D0D">
        <w:rPr>
          <w:rFonts w:cs="Arial"/>
          <w:lang w:val="es-ES_tradnl"/>
        </w:rPr>
        <w:t>que</w:t>
      </w:r>
      <w:r w:rsidR="00357E35" w:rsidRPr="00642D0D">
        <w:rPr>
          <w:rFonts w:cs="Arial"/>
          <w:lang w:val="es-ES_tradnl"/>
        </w:rPr>
        <w:t>,</w:t>
      </w:r>
      <w:r w:rsidR="002B2C85" w:rsidRPr="00642D0D">
        <w:rPr>
          <w:rFonts w:cs="Arial"/>
          <w:lang w:val="es-ES_tradnl"/>
        </w:rPr>
        <w:t xml:space="preserve"> </w:t>
      </w:r>
      <w:r w:rsidR="00357E35" w:rsidRPr="00642D0D">
        <w:rPr>
          <w:rFonts w:cs="Arial"/>
          <w:lang w:val="es-ES_tradnl"/>
        </w:rPr>
        <w:t xml:space="preserve">al mismo respecto, </w:t>
      </w:r>
      <w:r w:rsidR="002B2C85" w:rsidRPr="00642D0D">
        <w:rPr>
          <w:rFonts w:cs="Arial"/>
          <w:lang w:val="es-ES_tradnl"/>
        </w:rPr>
        <w:t xml:space="preserve">el inventario </w:t>
      </w:r>
      <w:r w:rsidR="00357E35" w:rsidRPr="00642D0D">
        <w:rPr>
          <w:rFonts w:cs="Arial"/>
          <w:lang w:val="es-ES_tradnl"/>
        </w:rPr>
        <w:t>correspondiente a</w:t>
      </w:r>
      <w:r w:rsidR="002B2C85" w:rsidRPr="00642D0D">
        <w:rPr>
          <w:rFonts w:cs="Arial"/>
          <w:lang w:val="es-ES_tradnl"/>
        </w:rPr>
        <w:t xml:space="preserve"> los puestos de control fronterizo está siendo </w:t>
      </w:r>
      <w:r w:rsidR="00357E35" w:rsidRPr="00642D0D">
        <w:rPr>
          <w:rFonts w:cs="Arial"/>
          <w:lang w:val="es-ES_tradnl"/>
        </w:rPr>
        <w:t xml:space="preserve">actualizado con algunas precisiones necesarias a lo cual, una vez </w:t>
      </w:r>
      <w:r w:rsidR="002B2C85" w:rsidRPr="00642D0D">
        <w:rPr>
          <w:rFonts w:cs="Arial"/>
          <w:lang w:val="es-ES_tradnl"/>
        </w:rPr>
        <w:t>finalizad</w:t>
      </w:r>
      <w:r w:rsidR="00C865A3">
        <w:rPr>
          <w:rFonts w:cs="Arial"/>
          <w:lang w:val="es-ES_tradnl"/>
        </w:rPr>
        <w:t>as</w:t>
      </w:r>
      <w:r w:rsidR="00357E35" w:rsidRPr="00642D0D">
        <w:rPr>
          <w:rFonts w:cs="Arial"/>
          <w:lang w:val="es-ES_tradnl"/>
        </w:rPr>
        <w:t xml:space="preserve">, </w:t>
      </w:r>
      <w:r w:rsidR="002B2C85" w:rsidRPr="00642D0D">
        <w:rPr>
          <w:rFonts w:cs="Arial"/>
          <w:lang w:val="es-ES_tradnl"/>
        </w:rPr>
        <w:t>lo presentará durante la próxima PPT</w:t>
      </w:r>
      <w:r w:rsidR="00357E35" w:rsidRPr="00642D0D">
        <w:rPr>
          <w:rFonts w:cs="Arial"/>
          <w:lang w:val="es-ES_tradnl"/>
        </w:rPr>
        <w:t>.</w:t>
      </w:r>
    </w:p>
    <w:p w14:paraId="7B4A07F7" w14:textId="62208CD5" w:rsidR="002B2C85" w:rsidRPr="00642D0D" w:rsidRDefault="002B2C85"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p>
    <w:p w14:paraId="15C7BC32" w14:textId="61946904" w:rsidR="002B2C85" w:rsidRPr="00642D0D" w:rsidRDefault="002B2C85"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642D0D">
        <w:rPr>
          <w:rFonts w:cs="Arial"/>
          <w:lang w:val="es-ES_tradnl"/>
        </w:rPr>
        <w:t>La delegación de</w:t>
      </w:r>
      <w:r w:rsidR="00357E35" w:rsidRPr="00642D0D">
        <w:rPr>
          <w:rFonts w:cs="Arial"/>
          <w:lang w:val="es-ES_tradnl"/>
        </w:rPr>
        <w:t>l</w:t>
      </w:r>
      <w:r w:rsidRPr="00642D0D">
        <w:rPr>
          <w:rFonts w:cs="Arial"/>
          <w:lang w:val="es-ES_tradnl"/>
        </w:rPr>
        <w:t xml:space="preserve"> Uruguay informó </w:t>
      </w:r>
      <w:r w:rsidR="00357E35" w:rsidRPr="00642D0D">
        <w:rPr>
          <w:rFonts w:cs="Arial"/>
          <w:lang w:val="es-ES_tradnl"/>
        </w:rPr>
        <w:t xml:space="preserve">haber presentado el listado correspondiente </w:t>
      </w:r>
      <w:r w:rsidRPr="00642D0D">
        <w:rPr>
          <w:rFonts w:cs="Arial"/>
          <w:lang w:val="es-ES_tradnl"/>
        </w:rPr>
        <w:t xml:space="preserve">en </w:t>
      </w:r>
      <w:r w:rsidR="00357E35" w:rsidRPr="00642D0D">
        <w:rPr>
          <w:rFonts w:cs="Arial"/>
          <w:lang w:val="es-ES_tradnl"/>
        </w:rPr>
        <w:t xml:space="preserve">el año </w:t>
      </w:r>
      <w:r w:rsidRPr="00642D0D">
        <w:rPr>
          <w:rFonts w:cs="Arial"/>
          <w:lang w:val="es-ES_tradnl"/>
        </w:rPr>
        <w:t>2021.</w:t>
      </w:r>
    </w:p>
    <w:p w14:paraId="29DA9EB9" w14:textId="77777777" w:rsidR="00EB1260" w:rsidRPr="00642D0D" w:rsidRDefault="00EB1260"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b/>
          <w:bCs/>
          <w:lang w:val="es-ES_tradnl"/>
        </w:rPr>
      </w:pPr>
    </w:p>
    <w:p w14:paraId="158DACE6" w14:textId="2201340C" w:rsidR="00357E35" w:rsidRPr="00357E35" w:rsidRDefault="00357E35"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bCs/>
          <w:lang w:val="es-ES_tradnl"/>
        </w:rPr>
      </w:pPr>
      <w:r w:rsidRPr="00642D0D">
        <w:rPr>
          <w:rFonts w:cs="Arial"/>
          <w:bCs/>
          <w:lang w:val="es-ES_tradnl"/>
        </w:rPr>
        <w:t>Paraguay señaló que harán lo propio para la próxima PPT, durante el próximo semestre del 2022.</w:t>
      </w:r>
    </w:p>
    <w:p w14:paraId="772EC35A" w14:textId="77777777" w:rsidR="00357E35" w:rsidRPr="008D64FD" w:rsidRDefault="00357E35" w:rsidP="00D40805">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b/>
          <w:bCs/>
          <w:lang w:val="es-ES_tradnl"/>
        </w:rPr>
      </w:pPr>
    </w:p>
    <w:p w14:paraId="0787960B" w14:textId="21ED8F79" w:rsidR="00D40805" w:rsidRPr="008D64FD" w:rsidRDefault="00D40805" w:rsidP="00297E1E">
      <w:pPr>
        <w:pStyle w:val="Prrafodelista"/>
        <w:numPr>
          <w:ilvl w:val="1"/>
          <w:numId w:val="8"/>
        </w:numPr>
        <w:jc w:val="both"/>
        <w:rPr>
          <w:rFonts w:ascii="Arial" w:hAnsi="Arial" w:cs="Arial"/>
          <w:b/>
          <w:bCs/>
          <w:lang w:val="es-ES_tradnl"/>
        </w:rPr>
      </w:pPr>
      <w:r w:rsidRPr="008D64FD">
        <w:rPr>
          <w:rFonts w:ascii="Arial" w:hAnsi="Arial" w:cs="Arial"/>
          <w:b/>
          <w:bCs/>
          <w:lang w:val="es-ES_tradnl"/>
        </w:rPr>
        <w:t xml:space="preserve">Proyecto de Cooperación: </w:t>
      </w:r>
      <w:r w:rsidRPr="008D64FD">
        <w:rPr>
          <w:rFonts w:ascii="Arial" w:hAnsi="Arial" w:cs="Arial"/>
          <w:b/>
          <w:bCs/>
          <w:i/>
          <w:lang w:val="es-ES_tradnl"/>
        </w:rPr>
        <w:t>“El MERCOSUL Dialoga con sus Fronteras”</w:t>
      </w:r>
    </w:p>
    <w:p w14:paraId="4550FF15" w14:textId="77777777" w:rsidR="00EB1260" w:rsidRPr="008D64FD" w:rsidRDefault="00EB1260" w:rsidP="00EB1260">
      <w:pPr>
        <w:pStyle w:val="Prrafodelista"/>
        <w:rPr>
          <w:rFonts w:ascii="Arial" w:hAnsi="Arial" w:cs="Arial"/>
          <w:b/>
          <w:bCs/>
          <w:lang w:val="es-ES_tradnl"/>
        </w:rPr>
      </w:pPr>
    </w:p>
    <w:p w14:paraId="0FD5D1B6" w14:textId="6C2EF701" w:rsidR="0011702F" w:rsidRPr="00642D0D" w:rsidRDefault="0011702F" w:rsidP="00726623">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color w:val="auto"/>
          <w:lang w:val="es-ES_tradnl"/>
        </w:rPr>
      </w:pPr>
      <w:r w:rsidRPr="00642D0D">
        <w:rPr>
          <w:rFonts w:cs="Arial"/>
          <w:color w:val="auto"/>
          <w:lang w:val="es-ES_tradnl"/>
        </w:rPr>
        <w:t xml:space="preserve">Las delegaciones intercambiaron comentarios respecto a la reunión extraordinaria del Subgrupo, en la cual se ha procedido a completar el formulario técnico que exige la normativa, a fin de proseguir con las etapas siguientes de gestión del mencionado proyecto de cooperación. </w:t>
      </w:r>
    </w:p>
    <w:p w14:paraId="18DAF1FC" w14:textId="77777777" w:rsidR="0011702F" w:rsidRPr="00642D0D" w:rsidRDefault="0011702F" w:rsidP="00726623">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p>
    <w:p w14:paraId="31A5EBBA" w14:textId="7241A84B" w:rsidR="00EB1260" w:rsidRPr="00726623" w:rsidRDefault="0011702F" w:rsidP="00726623">
      <w:pPr>
        <w:pBdr>
          <w:top w:val="none" w:sz="0" w:space="0" w:color="auto"/>
          <w:left w:val="none" w:sz="0" w:space="0" w:color="auto"/>
          <w:bottom w:val="none" w:sz="0" w:space="0" w:color="auto"/>
          <w:right w:val="none" w:sz="0" w:space="0" w:color="auto"/>
        </w:pBdr>
        <w:suppressAutoHyphens w:val="0"/>
        <w:autoSpaceDE w:val="0"/>
        <w:autoSpaceDN w:val="0"/>
        <w:adjustRightInd w:val="0"/>
        <w:contextualSpacing/>
        <w:jc w:val="both"/>
        <w:rPr>
          <w:rFonts w:cs="Arial"/>
          <w:lang w:val="es-ES_tradnl"/>
        </w:rPr>
      </w:pPr>
      <w:r w:rsidRPr="00642D0D">
        <w:rPr>
          <w:rFonts w:cs="Arial"/>
          <w:lang w:val="es-ES_tradnl"/>
        </w:rPr>
        <w:t>Al respecto, l</w:t>
      </w:r>
      <w:r w:rsidR="00726623" w:rsidRPr="00642D0D">
        <w:rPr>
          <w:rFonts w:cs="Arial"/>
          <w:lang w:val="es-ES_tradnl"/>
        </w:rPr>
        <w:t xml:space="preserve">as delegaciones acordaron solicitar apoyo </w:t>
      </w:r>
      <w:r w:rsidR="00642D0D" w:rsidRPr="00642D0D">
        <w:rPr>
          <w:rFonts w:cs="Arial"/>
          <w:lang w:val="es-ES_tradnl"/>
        </w:rPr>
        <w:t xml:space="preserve">técnico </w:t>
      </w:r>
      <w:r w:rsidR="00726623" w:rsidRPr="00642D0D">
        <w:rPr>
          <w:rFonts w:cs="Arial"/>
          <w:lang w:val="es-ES_tradnl"/>
        </w:rPr>
        <w:t>del GCI y</w:t>
      </w:r>
      <w:r w:rsidR="00642D0D" w:rsidRPr="00642D0D">
        <w:rPr>
          <w:rFonts w:cs="Arial"/>
          <w:lang w:val="es-ES_tradnl"/>
        </w:rPr>
        <w:t>/o</w:t>
      </w:r>
      <w:r w:rsidR="00726623" w:rsidRPr="00642D0D">
        <w:rPr>
          <w:rFonts w:cs="Arial"/>
          <w:lang w:val="es-ES_tradnl"/>
        </w:rPr>
        <w:t xml:space="preserve"> </w:t>
      </w:r>
      <w:r w:rsidRPr="00642D0D">
        <w:rPr>
          <w:rFonts w:cs="Arial"/>
          <w:lang w:val="es-ES_tradnl"/>
        </w:rPr>
        <w:t xml:space="preserve">de </w:t>
      </w:r>
      <w:r w:rsidR="00726623" w:rsidRPr="00642D0D">
        <w:rPr>
          <w:rFonts w:cs="Arial"/>
          <w:lang w:val="es-ES_tradnl"/>
        </w:rPr>
        <w:t xml:space="preserve">la </w:t>
      </w:r>
      <w:r w:rsidRPr="00642D0D">
        <w:rPr>
          <w:rFonts w:cs="Arial"/>
          <w:lang w:val="es-ES_tradnl"/>
        </w:rPr>
        <w:t>SM-</w:t>
      </w:r>
      <w:r w:rsidR="00726623" w:rsidRPr="00642D0D">
        <w:rPr>
          <w:rFonts w:cs="Arial"/>
          <w:lang w:val="es-ES_tradnl"/>
        </w:rPr>
        <w:t>UTCI</w:t>
      </w:r>
      <w:r w:rsidRPr="00642D0D">
        <w:rPr>
          <w:rFonts w:cs="Arial"/>
          <w:lang w:val="es-ES_tradnl"/>
        </w:rPr>
        <w:t>,</w:t>
      </w:r>
      <w:r w:rsidR="00726623" w:rsidRPr="00642D0D">
        <w:rPr>
          <w:rFonts w:cs="Arial"/>
          <w:lang w:val="es-ES_tradnl"/>
        </w:rPr>
        <w:t xml:space="preserve"> </w:t>
      </w:r>
      <w:r w:rsidRPr="00642D0D">
        <w:rPr>
          <w:rFonts w:cs="Arial"/>
          <w:lang w:val="es-ES_tradnl"/>
        </w:rPr>
        <w:t xml:space="preserve">esencialmente en el campo correspondiente al cálculo financiero de los montos del proyecto, a fin de </w:t>
      </w:r>
      <w:r w:rsidR="00C6650A">
        <w:rPr>
          <w:rFonts w:cs="Arial"/>
          <w:lang w:val="es-ES_tradnl"/>
        </w:rPr>
        <w:t xml:space="preserve">avanzar hacia </w:t>
      </w:r>
      <w:r w:rsidR="00726623" w:rsidRPr="00642D0D">
        <w:rPr>
          <w:rFonts w:cs="Arial"/>
          <w:lang w:val="es-ES_tradnl"/>
        </w:rPr>
        <w:t xml:space="preserve">la </w:t>
      </w:r>
      <w:r w:rsidR="00642D0D" w:rsidRPr="00642D0D">
        <w:rPr>
          <w:rFonts w:cs="Arial"/>
          <w:lang w:val="es-ES_tradnl"/>
        </w:rPr>
        <w:t xml:space="preserve">conclusión </w:t>
      </w:r>
      <w:r w:rsidR="00726623" w:rsidRPr="00642D0D">
        <w:rPr>
          <w:rFonts w:cs="Arial"/>
          <w:lang w:val="es-ES_tradnl"/>
        </w:rPr>
        <w:t xml:space="preserve">del </w:t>
      </w:r>
      <w:r w:rsidR="00642D0D" w:rsidRPr="00642D0D">
        <w:rPr>
          <w:rFonts w:cs="Arial"/>
          <w:lang w:val="es-ES_tradnl"/>
        </w:rPr>
        <w:t xml:space="preserve">formulario técnico </w:t>
      </w:r>
      <w:r w:rsidR="00C6650A">
        <w:rPr>
          <w:rFonts w:cs="Arial"/>
          <w:lang w:val="es-ES_tradnl"/>
        </w:rPr>
        <w:t>de</w:t>
      </w:r>
      <w:r w:rsidR="00642D0D" w:rsidRPr="00642D0D">
        <w:rPr>
          <w:rFonts w:cs="Arial"/>
          <w:lang w:val="es-ES_tradnl"/>
        </w:rPr>
        <w:t xml:space="preserve">l </w:t>
      </w:r>
      <w:r w:rsidR="00726623" w:rsidRPr="00642D0D">
        <w:rPr>
          <w:rFonts w:cs="Arial"/>
          <w:lang w:val="es-ES_tradnl"/>
        </w:rPr>
        <w:t>perfil de</w:t>
      </w:r>
      <w:r w:rsidR="00C6650A">
        <w:rPr>
          <w:rFonts w:cs="Arial"/>
          <w:lang w:val="es-ES_tradnl"/>
        </w:rPr>
        <w:t>l</w:t>
      </w:r>
      <w:r w:rsidR="00726623" w:rsidRPr="00642D0D">
        <w:rPr>
          <w:rFonts w:cs="Arial"/>
          <w:lang w:val="es-ES_tradnl"/>
        </w:rPr>
        <w:t xml:space="preserve"> proyecto</w:t>
      </w:r>
      <w:r w:rsidRPr="00642D0D">
        <w:rPr>
          <w:rFonts w:cs="Arial"/>
          <w:lang w:val="es-ES_tradnl"/>
        </w:rPr>
        <w:t>,</w:t>
      </w:r>
      <w:r w:rsidR="00726623" w:rsidRPr="00642D0D">
        <w:rPr>
          <w:rFonts w:cs="Arial"/>
          <w:lang w:val="es-ES_tradnl"/>
        </w:rPr>
        <w:t xml:space="preserve"> </w:t>
      </w:r>
      <w:r w:rsidR="00642D0D" w:rsidRPr="00642D0D">
        <w:rPr>
          <w:rFonts w:cs="Arial"/>
          <w:lang w:val="es-ES_tradnl"/>
        </w:rPr>
        <w:t xml:space="preserve">con arreglo a </w:t>
      </w:r>
      <w:r w:rsidR="00726623" w:rsidRPr="00642D0D">
        <w:rPr>
          <w:rFonts w:cs="Arial"/>
          <w:lang w:val="es-ES_tradnl"/>
        </w:rPr>
        <w:t>lo establecido en el Anexo I de la Dec</w:t>
      </w:r>
      <w:r w:rsidRPr="00642D0D">
        <w:rPr>
          <w:rFonts w:cs="Arial"/>
          <w:lang w:val="es-ES_tradnl"/>
        </w:rPr>
        <w:t>isión</w:t>
      </w:r>
      <w:r w:rsidR="00726623" w:rsidRPr="00642D0D">
        <w:rPr>
          <w:rFonts w:cs="Arial"/>
          <w:lang w:val="es-ES_tradnl"/>
        </w:rPr>
        <w:t xml:space="preserve"> </w:t>
      </w:r>
      <w:r w:rsidR="00C904CF" w:rsidRPr="00642D0D">
        <w:rPr>
          <w:rFonts w:cs="Arial"/>
          <w:lang w:val="es-ES_tradnl"/>
        </w:rPr>
        <w:t xml:space="preserve">CMC N° </w:t>
      </w:r>
      <w:r w:rsidR="00726623" w:rsidRPr="00642D0D">
        <w:rPr>
          <w:rFonts w:cs="Arial"/>
          <w:lang w:val="es-ES_tradnl"/>
        </w:rPr>
        <w:t>23/14.</w:t>
      </w:r>
    </w:p>
    <w:p w14:paraId="04C64187" w14:textId="2D56E162" w:rsidR="00A05297" w:rsidRDefault="00A05297" w:rsidP="00D70E60">
      <w:pPr>
        <w:jc w:val="both"/>
        <w:rPr>
          <w:rFonts w:cs="Arial"/>
          <w:bCs/>
          <w:lang w:val="es-AR"/>
        </w:rPr>
      </w:pPr>
    </w:p>
    <w:p w14:paraId="7911362E" w14:textId="24586ACA" w:rsidR="00D74201" w:rsidRDefault="00D74201" w:rsidP="00D70E60">
      <w:pPr>
        <w:jc w:val="both"/>
        <w:rPr>
          <w:rFonts w:cs="Arial"/>
          <w:bCs/>
          <w:lang w:val="es-AR"/>
        </w:rPr>
      </w:pPr>
    </w:p>
    <w:p w14:paraId="6F058665" w14:textId="4201C7AD" w:rsidR="00D74201" w:rsidRDefault="00D74201" w:rsidP="00D70E60">
      <w:pPr>
        <w:jc w:val="both"/>
        <w:rPr>
          <w:rFonts w:cs="Arial"/>
          <w:bCs/>
          <w:lang w:val="es-AR"/>
        </w:rPr>
      </w:pPr>
    </w:p>
    <w:p w14:paraId="595622C5" w14:textId="5880C11F" w:rsidR="00D74201" w:rsidRDefault="00D74201" w:rsidP="00D70E60">
      <w:pPr>
        <w:jc w:val="both"/>
        <w:rPr>
          <w:rFonts w:cs="Arial"/>
          <w:bCs/>
          <w:lang w:val="es-AR"/>
        </w:rPr>
      </w:pPr>
    </w:p>
    <w:p w14:paraId="5E7DAF22" w14:textId="77777777" w:rsidR="00D74201" w:rsidRDefault="00D74201" w:rsidP="00D70E60">
      <w:pPr>
        <w:jc w:val="both"/>
        <w:rPr>
          <w:rFonts w:cs="Arial"/>
          <w:bCs/>
          <w:lang w:val="es-AR"/>
        </w:rPr>
      </w:pPr>
    </w:p>
    <w:p w14:paraId="748490D5" w14:textId="40A6B5A8" w:rsidR="00A05297" w:rsidRDefault="00A05297" w:rsidP="00D70E60">
      <w:pPr>
        <w:jc w:val="both"/>
        <w:rPr>
          <w:rFonts w:cs="Arial"/>
          <w:bCs/>
          <w:lang w:val="es-AR"/>
        </w:rPr>
      </w:pPr>
      <w:r>
        <w:rPr>
          <w:rFonts w:cs="Arial"/>
          <w:bCs/>
          <w:lang w:val="es-AR"/>
        </w:rPr>
        <w:t xml:space="preserve">El Formulario consta como </w:t>
      </w:r>
      <w:r w:rsidRPr="00A05297">
        <w:rPr>
          <w:rFonts w:cs="Arial"/>
          <w:b/>
          <w:lang w:val="es-AR"/>
        </w:rPr>
        <w:t>Anexo X</w:t>
      </w:r>
      <w:r>
        <w:rPr>
          <w:rFonts w:cs="Arial"/>
          <w:bCs/>
          <w:lang w:val="es-AR"/>
        </w:rPr>
        <w:t>.</w:t>
      </w:r>
    </w:p>
    <w:p w14:paraId="4A6A32D9" w14:textId="77777777" w:rsidR="00A05297" w:rsidRPr="00953761" w:rsidRDefault="00A05297" w:rsidP="00D70E60">
      <w:pPr>
        <w:jc w:val="both"/>
        <w:rPr>
          <w:rFonts w:cs="Arial"/>
          <w:bCs/>
          <w:lang w:val="es-AR"/>
        </w:rPr>
      </w:pPr>
    </w:p>
    <w:p w14:paraId="14B70E61" w14:textId="154E1260" w:rsidR="00953761" w:rsidRPr="00096EA0" w:rsidRDefault="00953761" w:rsidP="00005867">
      <w:pPr>
        <w:pStyle w:val="Prrafodelista"/>
        <w:numPr>
          <w:ilvl w:val="1"/>
          <w:numId w:val="8"/>
        </w:numPr>
        <w:tabs>
          <w:tab w:val="left" w:pos="993"/>
        </w:tabs>
        <w:jc w:val="both"/>
        <w:rPr>
          <w:rFonts w:ascii="Arial" w:hAnsi="Arial" w:cs="Arial"/>
          <w:b/>
          <w:lang w:val="es-AR"/>
        </w:rPr>
      </w:pPr>
      <w:r w:rsidRPr="00096EA0">
        <w:rPr>
          <w:rFonts w:ascii="Arial" w:hAnsi="Arial" w:cs="Arial"/>
          <w:b/>
          <w:lang w:val="es-AR"/>
        </w:rPr>
        <w:t>Informe de avance semestral del Programa de Trabajo 2021-2022</w:t>
      </w:r>
    </w:p>
    <w:p w14:paraId="2A5F0824" w14:textId="6F23B242" w:rsidR="00F07D22" w:rsidRPr="003A36EB" w:rsidRDefault="00F07D22" w:rsidP="00F07D22">
      <w:pPr>
        <w:jc w:val="both"/>
        <w:rPr>
          <w:rFonts w:cs="Arial"/>
          <w:b/>
          <w:color w:val="FF0000"/>
          <w:lang w:val="es-AR"/>
        </w:rPr>
      </w:pPr>
    </w:p>
    <w:p w14:paraId="1B749282" w14:textId="1E64AACB" w:rsidR="00726623" w:rsidRPr="00096EA0" w:rsidRDefault="00953761" w:rsidP="00953761">
      <w:pPr>
        <w:jc w:val="both"/>
        <w:rPr>
          <w:rFonts w:cs="Arial"/>
          <w:bCs/>
          <w:color w:val="auto"/>
          <w:lang w:val="es-AR"/>
        </w:rPr>
      </w:pPr>
      <w:r w:rsidRPr="00096EA0">
        <w:rPr>
          <w:rFonts w:cs="Arial"/>
          <w:bCs/>
          <w:color w:val="auto"/>
          <w:lang w:val="es-AR"/>
        </w:rPr>
        <w:t>La PPTP presentó el Informe de Avance Semestral del Programa de Trabajo 2021-2022</w:t>
      </w:r>
      <w:r w:rsidR="0011702F" w:rsidRPr="00096EA0">
        <w:rPr>
          <w:rFonts w:cs="Arial"/>
          <w:bCs/>
          <w:color w:val="auto"/>
          <w:lang w:val="es-AR"/>
        </w:rPr>
        <w:t>,</w:t>
      </w:r>
      <w:r w:rsidRPr="00096EA0">
        <w:rPr>
          <w:rFonts w:cs="Arial"/>
          <w:bCs/>
          <w:color w:val="auto"/>
          <w:lang w:val="es-AR"/>
        </w:rPr>
        <w:t xml:space="preserve"> correspondiente al primer semestre de</w:t>
      </w:r>
      <w:r w:rsidR="0011702F" w:rsidRPr="00096EA0">
        <w:rPr>
          <w:rFonts w:cs="Arial"/>
          <w:bCs/>
          <w:color w:val="auto"/>
          <w:lang w:val="es-AR"/>
        </w:rPr>
        <w:t>l</w:t>
      </w:r>
      <w:r w:rsidRPr="00096EA0">
        <w:rPr>
          <w:rFonts w:cs="Arial"/>
          <w:bCs/>
          <w:color w:val="auto"/>
          <w:lang w:val="es-AR"/>
        </w:rPr>
        <w:t xml:space="preserve"> 2022</w:t>
      </w:r>
      <w:r w:rsidR="00726623" w:rsidRPr="00096EA0">
        <w:rPr>
          <w:rFonts w:cs="Arial"/>
          <w:bCs/>
          <w:color w:val="auto"/>
          <w:lang w:val="es-AR"/>
        </w:rPr>
        <w:t xml:space="preserve">. </w:t>
      </w:r>
    </w:p>
    <w:p w14:paraId="4C333E13" w14:textId="16F90351" w:rsidR="00726623" w:rsidRPr="000C2DC4" w:rsidRDefault="00726623" w:rsidP="00953761">
      <w:pPr>
        <w:jc w:val="both"/>
        <w:rPr>
          <w:rFonts w:cs="Arial"/>
          <w:bCs/>
          <w:color w:val="auto"/>
          <w:lang w:val="es-AR"/>
        </w:rPr>
      </w:pPr>
    </w:p>
    <w:p w14:paraId="07532E95" w14:textId="043FCF51" w:rsidR="00297E1E" w:rsidRPr="00642D0D" w:rsidRDefault="00726623" w:rsidP="00953761">
      <w:pPr>
        <w:jc w:val="both"/>
        <w:rPr>
          <w:rFonts w:cs="Arial"/>
          <w:bCs/>
          <w:color w:val="auto"/>
          <w:lang w:val="es-AR"/>
        </w:rPr>
      </w:pPr>
      <w:r w:rsidRPr="002B3B89">
        <w:rPr>
          <w:rFonts w:cs="Arial"/>
          <w:bCs/>
          <w:color w:val="auto"/>
          <w:lang w:val="es-AR"/>
        </w:rPr>
        <w:t>En ese sentido, las delegaciones intercambiaron opiniones</w:t>
      </w:r>
      <w:r w:rsidR="00953761" w:rsidRPr="002B3B89">
        <w:rPr>
          <w:rFonts w:cs="Arial"/>
          <w:bCs/>
          <w:color w:val="auto"/>
          <w:lang w:val="es-AR"/>
        </w:rPr>
        <w:t>, l</w:t>
      </w:r>
      <w:r w:rsidR="0011702F" w:rsidRPr="002B3B89">
        <w:rPr>
          <w:rFonts w:cs="Arial"/>
          <w:bCs/>
          <w:color w:val="auto"/>
          <w:lang w:val="es-AR"/>
        </w:rPr>
        <w:t>o</w:t>
      </w:r>
      <w:r w:rsidR="00953761" w:rsidRPr="002B3B89">
        <w:rPr>
          <w:rFonts w:cs="Arial"/>
          <w:bCs/>
          <w:color w:val="auto"/>
          <w:lang w:val="es-AR"/>
        </w:rPr>
        <w:t xml:space="preserve"> cual fue consensuado y elevado al GMC </w:t>
      </w:r>
      <w:r w:rsidR="004E6356" w:rsidRPr="002B3B89">
        <w:rPr>
          <w:rFonts w:cs="Arial"/>
          <w:bCs/>
          <w:color w:val="auto"/>
          <w:lang w:val="es-AR"/>
        </w:rPr>
        <w:t>(</w:t>
      </w:r>
      <w:r w:rsidR="00953761" w:rsidRPr="00B47EFA">
        <w:rPr>
          <w:rFonts w:cs="Arial"/>
          <w:b/>
          <w:color w:val="auto"/>
          <w:lang w:val="es-AR"/>
        </w:rPr>
        <w:t>Anexo</w:t>
      </w:r>
      <w:r w:rsidR="00953761" w:rsidRPr="00B47EFA">
        <w:rPr>
          <w:rFonts w:cs="Arial"/>
          <w:bCs/>
          <w:color w:val="auto"/>
          <w:lang w:val="es-AR"/>
        </w:rPr>
        <w:t xml:space="preserve"> </w:t>
      </w:r>
      <w:r w:rsidR="0099792B" w:rsidRPr="00B47EFA">
        <w:rPr>
          <w:rFonts w:cs="Arial"/>
          <w:b/>
          <w:color w:val="auto"/>
          <w:lang w:val="es-AR"/>
        </w:rPr>
        <w:t>X</w:t>
      </w:r>
      <w:r w:rsidR="00A05297">
        <w:rPr>
          <w:rFonts w:cs="Arial"/>
          <w:b/>
          <w:color w:val="auto"/>
          <w:lang w:val="es-AR"/>
        </w:rPr>
        <w:t>I</w:t>
      </w:r>
      <w:r w:rsidR="004E6356" w:rsidRPr="00096EA0">
        <w:rPr>
          <w:rFonts w:cs="Arial"/>
          <w:bCs/>
          <w:color w:val="auto"/>
          <w:lang w:val="es-AR"/>
        </w:rPr>
        <w:t>).</w:t>
      </w:r>
    </w:p>
    <w:p w14:paraId="7645E1E1" w14:textId="7C6E1011" w:rsidR="00953761" w:rsidRDefault="00953761" w:rsidP="00953761">
      <w:pPr>
        <w:jc w:val="both"/>
        <w:rPr>
          <w:rFonts w:cs="Arial"/>
          <w:bCs/>
          <w:color w:val="auto"/>
          <w:lang w:val="es-AR"/>
        </w:rPr>
      </w:pPr>
    </w:p>
    <w:p w14:paraId="256B61ED" w14:textId="77777777" w:rsidR="00A20BAF" w:rsidRPr="00642D0D" w:rsidRDefault="00A20BAF" w:rsidP="00953761">
      <w:pPr>
        <w:jc w:val="both"/>
        <w:rPr>
          <w:rFonts w:cs="Arial"/>
          <w:bCs/>
          <w:color w:val="auto"/>
          <w:lang w:val="es-AR"/>
        </w:rPr>
      </w:pPr>
    </w:p>
    <w:p w14:paraId="502F8F31" w14:textId="5A70EEBA" w:rsidR="008B2BF2" w:rsidRPr="00642D0D" w:rsidRDefault="004B3FE6" w:rsidP="00297E1E">
      <w:pPr>
        <w:pStyle w:val="Prrafodelista"/>
        <w:numPr>
          <w:ilvl w:val="0"/>
          <w:numId w:val="8"/>
        </w:numPr>
        <w:jc w:val="both"/>
        <w:rPr>
          <w:rStyle w:val="normaltextrun"/>
          <w:rFonts w:ascii="Arial" w:hAnsi="Arial" w:cs="Arial"/>
          <w:b/>
          <w:bCs/>
          <w:color w:val="000000" w:themeColor="text1"/>
          <w:lang w:val="es-AR"/>
        </w:rPr>
      </w:pPr>
      <w:r w:rsidRPr="00642D0D">
        <w:rPr>
          <w:rStyle w:val="normaltextrun"/>
          <w:rFonts w:ascii="Arial" w:hAnsi="Arial" w:cs="Arial"/>
          <w:b/>
          <w:bCs/>
          <w:color w:val="000000" w:themeColor="text1"/>
          <w:lang w:val="es-AR"/>
        </w:rPr>
        <w:t>OTROS ASUNTOS</w:t>
      </w:r>
    </w:p>
    <w:p w14:paraId="254DCFAB" w14:textId="231EFCFF" w:rsidR="00EB1260" w:rsidRPr="00642D0D" w:rsidRDefault="00EB1260" w:rsidP="00992619">
      <w:pPr>
        <w:ind w:left="708"/>
        <w:jc w:val="both"/>
        <w:rPr>
          <w:rStyle w:val="normaltextrun"/>
          <w:rFonts w:cs="Arial"/>
          <w:b/>
          <w:bCs/>
          <w:color w:val="000000" w:themeColor="text1"/>
          <w:lang w:val="es-AR"/>
        </w:rPr>
      </w:pPr>
    </w:p>
    <w:p w14:paraId="7DADD774" w14:textId="79C8D768" w:rsidR="00EB1260" w:rsidRPr="00854CF0" w:rsidRDefault="00EB1260" w:rsidP="00297E1E">
      <w:pPr>
        <w:pStyle w:val="Prrafodelista"/>
        <w:numPr>
          <w:ilvl w:val="1"/>
          <w:numId w:val="8"/>
        </w:numPr>
        <w:jc w:val="both"/>
        <w:rPr>
          <w:rFonts w:ascii="Arial" w:hAnsi="Arial" w:cs="Arial"/>
          <w:b/>
          <w:bCs/>
          <w:color w:val="auto"/>
          <w:lang w:val="es-ES_tradnl" w:eastAsia="es-ES"/>
        </w:rPr>
      </w:pPr>
      <w:r w:rsidRPr="00854CF0">
        <w:rPr>
          <w:rFonts w:ascii="Arial" w:hAnsi="Arial" w:cs="Arial"/>
          <w:b/>
          <w:bCs/>
          <w:color w:val="auto"/>
          <w:lang w:val="es-ES_tradnl" w:eastAsia="es-ES"/>
        </w:rPr>
        <w:t>Apertura e instalación de empresas en Localidades Fronterizas Vinculadas</w:t>
      </w:r>
    </w:p>
    <w:p w14:paraId="53BB06F4" w14:textId="77777777" w:rsidR="0047349B" w:rsidRPr="00642D0D" w:rsidRDefault="0047349B"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p>
    <w:p w14:paraId="74A5559B" w14:textId="3D73ADAA" w:rsidR="00C35A89" w:rsidRDefault="00C35A89" w:rsidP="00C35A89">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r w:rsidRPr="00C35A89">
        <w:rPr>
          <w:rFonts w:cs="Arial"/>
          <w:color w:val="auto"/>
          <w:lang w:val="es-ES_tradnl" w:eastAsia="es-ES"/>
        </w:rPr>
        <w:t xml:space="preserve">La delegación </w:t>
      </w:r>
      <w:r>
        <w:rPr>
          <w:rFonts w:cs="Arial"/>
          <w:color w:val="auto"/>
          <w:lang w:val="es-ES_tradnl" w:eastAsia="es-ES"/>
        </w:rPr>
        <w:t>del Brasil propuso la inclusión</w:t>
      </w:r>
      <w:r w:rsidRPr="00C35A89">
        <w:rPr>
          <w:rFonts w:cs="Arial"/>
          <w:color w:val="auto"/>
          <w:lang w:val="es-ES_tradnl" w:eastAsia="es-ES"/>
        </w:rPr>
        <w:t xml:space="preserve"> en la agenda del SGT-18 </w:t>
      </w:r>
      <w:r>
        <w:rPr>
          <w:rFonts w:cs="Arial"/>
          <w:color w:val="auto"/>
          <w:lang w:val="es-ES_tradnl" w:eastAsia="es-ES"/>
        </w:rPr>
        <w:t>del tema de</w:t>
      </w:r>
      <w:r w:rsidRPr="00C35A89">
        <w:rPr>
          <w:rFonts w:cs="Arial"/>
          <w:color w:val="auto"/>
          <w:lang w:val="es-ES_tradnl" w:eastAsia="es-ES"/>
        </w:rPr>
        <w:t xml:space="preserve"> la apertura e instalación de e</w:t>
      </w:r>
      <w:r>
        <w:rPr>
          <w:rFonts w:cs="Arial"/>
          <w:color w:val="auto"/>
          <w:lang w:val="es-ES_tradnl" w:eastAsia="es-ES"/>
        </w:rPr>
        <w:t xml:space="preserve">mpresas en </w:t>
      </w:r>
      <w:r w:rsidRPr="00642D0D">
        <w:rPr>
          <w:rFonts w:cs="Arial"/>
          <w:color w:val="auto"/>
          <w:lang w:val="es-ES_tradnl" w:eastAsia="es-ES"/>
        </w:rPr>
        <w:t>zonas de frontera</w:t>
      </w:r>
      <w:r>
        <w:rPr>
          <w:rFonts w:cs="Arial"/>
          <w:color w:val="auto"/>
          <w:lang w:val="es-ES_tradnl" w:eastAsia="es-ES"/>
        </w:rPr>
        <w:t xml:space="preserve">, </w:t>
      </w:r>
      <w:r w:rsidRPr="00642D0D">
        <w:rPr>
          <w:rFonts w:cs="Arial"/>
          <w:color w:val="auto"/>
          <w:lang w:val="es-ES_tradnl" w:eastAsia="es-ES"/>
        </w:rPr>
        <w:t>con vistas a intercambiar opiniones entre las delegaciones.</w:t>
      </w:r>
    </w:p>
    <w:p w14:paraId="23367179" w14:textId="77777777" w:rsidR="003A36EB" w:rsidRPr="00642D0D" w:rsidRDefault="003A36EB" w:rsidP="00C35A89">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p>
    <w:p w14:paraId="21DD2154" w14:textId="5BE22A53" w:rsidR="00642D0D" w:rsidRPr="00642D0D" w:rsidRDefault="00A65E89"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r>
        <w:rPr>
          <w:rFonts w:cs="Arial"/>
          <w:color w:val="auto"/>
          <w:lang w:val="es-ES_tradnl" w:eastAsia="es-ES"/>
        </w:rPr>
        <w:t>Resaltó que el</w:t>
      </w:r>
      <w:r w:rsidRPr="00A65E89">
        <w:rPr>
          <w:rFonts w:cs="Arial"/>
          <w:color w:val="auto"/>
          <w:lang w:val="es-ES_tradnl" w:eastAsia="es-ES"/>
        </w:rPr>
        <w:t xml:space="preserve"> tema forma parte de los esfuerzos del gobierno brasileño, guiado por la legislación nacional, para facilitar la instalación y apertura de empresas en el país, incluso en la región fronteriza.</w:t>
      </w:r>
      <w:r>
        <w:rPr>
          <w:rFonts w:cs="Arial"/>
          <w:color w:val="auto"/>
          <w:lang w:val="es-ES_tradnl" w:eastAsia="es-ES"/>
        </w:rPr>
        <w:t xml:space="preserve"> </w:t>
      </w:r>
      <w:r w:rsidR="002B4666">
        <w:rPr>
          <w:rFonts w:cs="Arial"/>
          <w:color w:val="auto"/>
          <w:lang w:val="es-ES_tradnl" w:eastAsia="es-ES"/>
        </w:rPr>
        <w:t>I</w:t>
      </w:r>
      <w:r>
        <w:rPr>
          <w:rFonts w:cs="Arial"/>
          <w:color w:val="auto"/>
          <w:lang w:val="es-ES_tradnl" w:eastAsia="es-ES"/>
        </w:rPr>
        <w:t xml:space="preserve">nformó que se editó </w:t>
      </w:r>
      <w:r w:rsidR="00C6650A">
        <w:rPr>
          <w:rFonts w:cs="Arial"/>
          <w:color w:val="auto"/>
          <w:lang w:val="es-ES_tradnl" w:eastAsia="es-ES"/>
        </w:rPr>
        <w:t xml:space="preserve">un </w:t>
      </w:r>
      <w:r w:rsidRPr="00A65E89">
        <w:rPr>
          <w:rFonts w:cs="Arial"/>
          <w:color w:val="auto"/>
          <w:lang w:val="es-ES_tradnl" w:eastAsia="es-ES"/>
        </w:rPr>
        <w:t xml:space="preserve">Decreto </w:t>
      </w:r>
      <w:r w:rsidR="002B4666">
        <w:rPr>
          <w:rFonts w:cs="Arial"/>
          <w:color w:val="auto"/>
          <w:lang w:val="es-ES_tradnl" w:eastAsia="es-ES"/>
        </w:rPr>
        <w:t>en</w:t>
      </w:r>
      <w:r w:rsidRPr="00A65E89">
        <w:rPr>
          <w:rFonts w:cs="Arial"/>
          <w:color w:val="auto"/>
          <w:lang w:val="es-ES_tradnl" w:eastAsia="es-ES"/>
        </w:rPr>
        <w:t xml:space="preserve"> mayo de 2022 </w:t>
      </w:r>
      <w:r>
        <w:rPr>
          <w:rFonts w:cs="Arial"/>
          <w:color w:val="auto"/>
          <w:lang w:val="es-ES_tradnl" w:eastAsia="es-ES"/>
        </w:rPr>
        <w:t>c</w:t>
      </w:r>
      <w:r w:rsidRPr="00A65E89">
        <w:rPr>
          <w:rFonts w:cs="Arial"/>
          <w:color w:val="auto"/>
          <w:lang w:val="es-ES_tradnl" w:eastAsia="es-ES"/>
        </w:rPr>
        <w:t>on el objetivo de simplificar y desburocratizar los trámites para la realización de las actividades de sonorización y radiodifusión sonora e imagen, minería y colonización y fraccionamiento rural en la región fronteriza.</w:t>
      </w:r>
      <w:r w:rsidR="002B4666">
        <w:rPr>
          <w:rFonts w:cs="Arial"/>
          <w:color w:val="auto"/>
          <w:lang w:val="es-ES_tradnl" w:eastAsia="es-ES"/>
        </w:rPr>
        <w:t xml:space="preserve"> En ese sentido, subrayó que sería </w:t>
      </w:r>
      <w:r w:rsidR="002B4666" w:rsidRPr="002B4666">
        <w:rPr>
          <w:rFonts w:cs="Arial"/>
          <w:color w:val="auto"/>
          <w:lang w:val="es-ES_tradnl" w:eastAsia="es-ES"/>
        </w:rPr>
        <w:t>conveniente reunir a los órganos brasileños competentes y sus homólogos en los Estados Partes del MERCOSUR, en el ámbito del SGT-18, con el fin de identificar posibles obstáculos a superar para el desempeño de</w:t>
      </w:r>
      <w:r w:rsidR="002B4666">
        <w:rPr>
          <w:rFonts w:cs="Arial"/>
          <w:color w:val="auto"/>
          <w:lang w:val="es-ES_tradnl" w:eastAsia="es-ES"/>
        </w:rPr>
        <w:t xml:space="preserve"> las empresas en </w:t>
      </w:r>
      <w:r w:rsidR="00B33342">
        <w:rPr>
          <w:rFonts w:cs="Arial"/>
          <w:color w:val="auto"/>
          <w:lang w:val="es-ES_tradnl" w:eastAsia="es-ES"/>
        </w:rPr>
        <w:t>dichas</w:t>
      </w:r>
      <w:r w:rsidR="002B4666">
        <w:rPr>
          <w:rFonts w:cs="Arial"/>
          <w:color w:val="auto"/>
          <w:lang w:val="es-ES_tradnl" w:eastAsia="es-ES"/>
        </w:rPr>
        <w:t xml:space="preserve"> regiones</w:t>
      </w:r>
      <w:r w:rsidR="002B4666" w:rsidRPr="002B4666">
        <w:rPr>
          <w:rFonts w:cs="Arial"/>
          <w:color w:val="auto"/>
          <w:lang w:val="es-ES_tradnl" w:eastAsia="es-ES"/>
        </w:rPr>
        <w:t>.</w:t>
      </w:r>
    </w:p>
    <w:p w14:paraId="3B544B7D" w14:textId="7DA01E87" w:rsidR="00642D0D" w:rsidRDefault="00642D0D"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p>
    <w:p w14:paraId="44F5C44A" w14:textId="77777777" w:rsidR="004455E4" w:rsidRPr="002D63F7" w:rsidRDefault="004455E4" w:rsidP="004455E4">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b/>
          <w:color w:val="auto"/>
          <w:lang w:val="es-ES_tradnl" w:eastAsia="es-ES"/>
        </w:rPr>
      </w:pPr>
      <w:r w:rsidRPr="00144C07">
        <w:rPr>
          <w:rFonts w:cs="Arial"/>
          <w:color w:val="auto"/>
          <w:lang w:val="es-ES_tradnl" w:eastAsia="es-ES"/>
        </w:rPr>
        <w:t>La delegación del Uruguay presentó un documento realizado por “Uruguay XXI” con detalles de los procedimientos necesarios para el establecimiento de empresas en dicho país. Asimismo, comentó sobre los beneficios del régimen de promoción de inversiones en Uruguay.</w:t>
      </w:r>
    </w:p>
    <w:p w14:paraId="7F9AF492" w14:textId="77777777" w:rsidR="004455E4" w:rsidRDefault="004455E4"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p>
    <w:p w14:paraId="43972100" w14:textId="32FC8D20" w:rsidR="0047349B" w:rsidRPr="00642D0D" w:rsidRDefault="0047349B"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r w:rsidRPr="00642D0D">
        <w:rPr>
          <w:rFonts w:cs="Arial"/>
          <w:color w:val="auto"/>
          <w:lang w:val="es-ES_tradnl" w:eastAsia="es-ES"/>
        </w:rPr>
        <w:t xml:space="preserve">Las demás delegaciones agradecieron </w:t>
      </w:r>
      <w:r w:rsidR="009A1941" w:rsidRPr="00642D0D">
        <w:rPr>
          <w:rFonts w:cs="Arial"/>
          <w:color w:val="auto"/>
          <w:lang w:val="es-ES_tradnl" w:eastAsia="es-ES"/>
        </w:rPr>
        <w:t xml:space="preserve">el aporte </w:t>
      </w:r>
      <w:r w:rsidRPr="00642D0D">
        <w:rPr>
          <w:rFonts w:cs="Arial"/>
          <w:color w:val="auto"/>
          <w:lang w:val="es-ES_tradnl" w:eastAsia="es-ES"/>
        </w:rPr>
        <w:t xml:space="preserve">y </w:t>
      </w:r>
      <w:r w:rsidR="00642D0D" w:rsidRPr="00642D0D">
        <w:rPr>
          <w:rFonts w:cs="Arial"/>
          <w:color w:val="auto"/>
          <w:lang w:val="es-ES_tradnl" w:eastAsia="es-ES"/>
        </w:rPr>
        <w:t xml:space="preserve">coincidieron en la importancia de </w:t>
      </w:r>
      <w:r w:rsidRPr="00642D0D">
        <w:rPr>
          <w:rFonts w:cs="Arial"/>
          <w:color w:val="auto"/>
          <w:lang w:val="es-ES_tradnl" w:eastAsia="es-ES"/>
        </w:rPr>
        <w:t xml:space="preserve">la inclusión de </w:t>
      </w:r>
      <w:r w:rsidR="009A1941" w:rsidRPr="00642D0D">
        <w:rPr>
          <w:rFonts w:cs="Arial"/>
          <w:color w:val="auto"/>
          <w:lang w:val="es-ES_tradnl" w:eastAsia="es-ES"/>
        </w:rPr>
        <w:t xml:space="preserve">este </w:t>
      </w:r>
      <w:r w:rsidRPr="00642D0D">
        <w:rPr>
          <w:rFonts w:cs="Arial"/>
          <w:color w:val="auto"/>
          <w:lang w:val="es-ES_tradnl" w:eastAsia="es-ES"/>
        </w:rPr>
        <w:t xml:space="preserve">tema en </w:t>
      </w:r>
      <w:r w:rsidR="00642D0D" w:rsidRPr="00642D0D">
        <w:rPr>
          <w:rFonts w:cs="Arial"/>
          <w:color w:val="auto"/>
          <w:lang w:val="es-ES_tradnl" w:eastAsia="es-ES"/>
        </w:rPr>
        <w:t xml:space="preserve">la </w:t>
      </w:r>
      <w:r w:rsidRPr="00642D0D">
        <w:rPr>
          <w:rFonts w:cs="Arial"/>
          <w:color w:val="auto"/>
          <w:lang w:val="es-ES_tradnl" w:eastAsia="es-ES"/>
        </w:rPr>
        <w:t>agenda</w:t>
      </w:r>
      <w:r w:rsidR="009A1941" w:rsidRPr="00642D0D">
        <w:rPr>
          <w:rFonts w:cs="Arial"/>
          <w:color w:val="auto"/>
          <w:lang w:val="es-ES_tradnl" w:eastAsia="es-ES"/>
        </w:rPr>
        <w:t>,</w:t>
      </w:r>
      <w:r w:rsidRPr="00642D0D">
        <w:rPr>
          <w:rFonts w:cs="Arial"/>
          <w:color w:val="auto"/>
          <w:lang w:val="es-ES_tradnl" w:eastAsia="es-ES"/>
        </w:rPr>
        <w:t xml:space="preserve"> </w:t>
      </w:r>
      <w:r w:rsidR="009A1941" w:rsidRPr="00642D0D">
        <w:rPr>
          <w:rFonts w:cs="Arial"/>
          <w:color w:val="auto"/>
          <w:lang w:val="es-ES_tradnl" w:eastAsia="es-ES"/>
        </w:rPr>
        <w:t xml:space="preserve">señalando la </w:t>
      </w:r>
      <w:r w:rsidR="00642D0D" w:rsidRPr="00642D0D">
        <w:rPr>
          <w:rFonts w:cs="Arial"/>
          <w:color w:val="auto"/>
          <w:lang w:val="es-ES_tradnl" w:eastAsia="es-ES"/>
        </w:rPr>
        <w:t>relevanc</w:t>
      </w:r>
      <w:r w:rsidR="009A1941" w:rsidRPr="00642D0D">
        <w:rPr>
          <w:rFonts w:cs="Arial"/>
          <w:color w:val="auto"/>
          <w:lang w:val="es-ES_tradnl" w:eastAsia="es-ES"/>
        </w:rPr>
        <w:t xml:space="preserve">ia de </w:t>
      </w:r>
      <w:r w:rsidR="00642D0D" w:rsidRPr="00642D0D">
        <w:rPr>
          <w:rFonts w:cs="Arial"/>
          <w:color w:val="auto"/>
          <w:lang w:val="es-ES_tradnl" w:eastAsia="es-ES"/>
        </w:rPr>
        <w:t xml:space="preserve">poder </w:t>
      </w:r>
      <w:r w:rsidR="009A1941" w:rsidRPr="00642D0D">
        <w:rPr>
          <w:rFonts w:cs="Arial"/>
          <w:color w:val="auto"/>
          <w:lang w:val="es-ES_tradnl" w:eastAsia="es-ES"/>
        </w:rPr>
        <w:t xml:space="preserve">tener presente </w:t>
      </w:r>
      <w:r w:rsidRPr="00642D0D">
        <w:rPr>
          <w:rFonts w:cs="Arial"/>
          <w:color w:val="auto"/>
          <w:lang w:val="es-ES_tradnl" w:eastAsia="es-ES"/>
        </w:rPr>
        <w:t xml:space="preserve">experiencias </w:t>
      </w:r>
      <w:r w:rsidR="009A1941" w:rsidRPr="00642D0D">
        <w:rPr>
          <w:rFonts w:cs="Arial"/>
          <w:color w:val="auto"/>
          <w:lang w:val="es-ES_tradnl" w:eastAsia="es-ES"/>
        </w:rPr>
        <w:t xml:space="preserve">exitosas </w:t>
      </w:r>
      <w:r w:rsidRPr="00642D0D">
        <w:rPr>
          <w:rFonts w:cs="Arial"/>
          <w:color w:val="auto"/>
          <w:lang w:val="es-ES_tradnl" w:eastAsia="es-ES"/>
        </w:rPr>
        <w:t>e</w:t>
      </w:r>
      <w:r w:rsidR="00642D0D" w:rsidRPr="00642D0D">
        <w:rPr>
          <w:rFonts w:cs="Arial"/>
          <w:color w:val="auto"/>
          <w:lang w:val="es-ES_tradnl" w:eastAsia="es-ES"/>
        </w:rPr>
        <w:t>n</w:t>
      </w:r>
      <w:r w:rsidRPr="00642D0D">
        <w:rPr>
          <w:rFonts w:cs="Arial"/>
          <w:color w:val="auto"/>
          <w:lang w:val="es-ES_tradnl" w:eastAsia="es-ES"/>
        </w:rPr>
        <w:t xml:space="preserve"> los países</w:t>
      </w:r>
      <w:r w:rsidR="009A1941" w:rsidRPr="00642D0D">
        <w:rPr>
          <w:rFonts w:cs="Arial"/>
          <w:color w:val="auto"/>
          <w:lang w:val="es-ES_tradnl" w:eastAsia="es-ES"/>
        </w:rPr>
        <w:t>,</w:t>
      </w:r>
      <w:r w:rsidR="00480B26" w:rsidRPr="00642D0D">
        <w:rPr>
          <w:rFonts w:cs="Arial"/>
          <w:color w:val="auto"/>
          <w:lang w:val="es-ES_tradnl" w:eastAsia="es-ES"/>
        </w:rPr>
        <w:t xml:space="preserve"> </w:t>
      </w:r>
      <w:r w:rsidR="009A1941" w:rsidRPr="00642D0D">
        <w:rPr>
          <w:rFonts w:cs="Arial"/>
          <w:color w:val="auto"/>
          <w:lang w:val="es-ES_tradnl" w:eastAsia="es-ES"/>
        </w:rPr>
        <w:t xml:space="preserve">tales </w:t>
      </w:r>
      <w:r w:rsidR="00480B26" w:rsidRPr="00642D0D">
        <w:rPr>
          <w:rFonts w:cs="Arial"/>
          <w:color w:val="auto"/>
          <w:lang w:val="es-ES_tradnl" w:eastAsia="es-ES"/>
        </w:rPr>
        <w:t xml:space="preserve">como </w:t>
      </w:r>
      <w:r w:rsidR="009A1941" w:rsidRPr="00642D0D">
        <w:rPr>
          <w:rFonts w:cs="Arial"/>
          <w:color w:val="auto"/>
          <w:lang w:val="es-ES_tradnl" w:eastAsia="es-ES"/>
        </w:rPr>
        <w:t xml:space="preserve">acciones en materia de </w:t>
      </w:r>
      <w:r w:rsidR="00480B26" w:rsidRPr="00642D0D">
        <w:rPr>
          <w:rFonts w:cs="Arial"/>
          <w:color w:val="auto"/>
          <w:lang w:val="es-ES_tradnl" w:eastAsia="es-ES"/>
        </w:rPr>
        <w:t>política</w:t>
      </w:r>
      <w:r w:rsidR="00642D0D" w:rsidRPr="00642D0D">
        <w:rPr>
          <w:rFonts w:cs="Arial"/>
          <w:color w:val="auto"/>
          <w:lang w:val="es-ES_tradnl" w:eastAsia="es-ES"/>
        </w:rPr>
        <w:t>s</w:t>
      </w:r>
      <w:r w:rsidR="00480B26" w:rsidRPr="00642D0D">
        <w:rPr>
          <w:rFonts w:cs="Arial"/>
          <w:color w:val="auto"/>
          <w:lang w:val="es-ES_tradnl" w:eastAsia="es-ES"/>
        </w:rPr>
        <w:t xml:space="preserve"> de incentivos para </w:t>
      </w:r>
      <w:r w:rsidR="00642D0D" w:rsidRPr="00642D0D">
        <w:rPr>
          <w:rFonts w:cs="Arial"/>
          <w:color w:val="auto"/>
          <w:lang w:val="es-ES_tradnl" w:eastAsia="es-ES"/>
        </w:rPr>
        <w:t xml:space="preserve">la </w:t>
      </w:r>
      <w:r w:rsidR="00480B26" w:rsidRPr="00642D0D">
        <w:rPr>
          <w:rFonts w:cs="Arial"/>
          <w:color w:val="auto"/>
          <w:lang w:val="es-ES_tradnl" w:eastAsia="es-ES"/>
        </w:rPr>
        <w:t xml:space="preserve">instalación de </w:t>
      </w:r>
      <w:r w:rsidR="009A1941" w:rsidRPr="00642D0D">
        <w:rPr>
          <w:rFonts w:cs="Arial"/>
          <w:color w:val="auto"/>
          <w:lang w:val="es-ES_tradnl" w:eastAsia="es-ES"/>
        </w:rPr>
        <w:t xml:space="preserve">empresas </w:t>
      </w:r>
      <w:r w:rsidR="00480B26" w:rsidRPr="00642D0D">
        <w:rPr>
          <w:rFonts w:cs="Arial"/>
          <w:color w:val="auto"/>
          <w:lang w:val="es-ES_tradnl" w:eastAsia="es-ES"/>
        </w:rPr>
        <w:t xml:space="preserve">en zonas de fronteras con </w:t>
      </w:r>
      <w:r w:rsidR="009A1941" w:rsidRPr="00642D0D">
        <w:rPr>
          <w:rFonts w:cs="Arial"/>
          <w:color w:val="auto"/>
          <w:lang w:val="es-ES_tradnl" w:eastAsia="es-ES"/>
        </w:rPr>
        <w:t xml:space="preserve">un </w:t>
      </w:r>
      <w:r w:rsidR="00480B26" w:rsidRPr="00642D0D">
        <w:rPr>
          <w:rFonts w:cs="Arial"/>
          <w:color w:val="auto"/>
          <w:lang w:val="es-ES_tradnl" w:eastAsia="es-ES"/>
        </w:rPr>
        <w:t>trato diferencial</w:t>
      </w:r>
      <w:r w:rsidR="009A1941" w:rsidRPr="00642D0D">
        <w:rPr>
          <w:rFonts w:cs="Arial"/>
          <w:color w:val="auto"/>
          <w:lang w:val="es-ES_tradnl" w:eastAsia="es-ES"/>
        </w:rPr>
        <w:t xml:space="preserve"> que permita facilitar la instalación de las misma</w:t>
      </w:r>
      <w:r w:rsidR="00642D0D" w:rsidRPr="00642D0D">
        <w:rPr>
          <w:rFonts w:cs="Arial"/>
          <w:color w:val="auto"/>
          <w:lang w:val="es-ES_tradnl" w:eastAsia="es-ES"/>
        </w:rPr>
        <w:t>s</w:t>
      </w:r>
      <w:r w:rsidR="009A1941" w:rsidRPr="00642D0D">
        <w:rPr>
          <w:rFonts w:cs="Arial"/>
          <w:color w:val="auto"/>
          <w:lang w:val="es-ES_tradnl" w:eastAsia="es-ES"/>
        </w:rPr>
        <w:t xml:space="preserve"> en las localidades fronterizas</w:t>
      </w:r>
      <w:r w:rsidR="00642D0D" w:rsidRPr="00642D0D">
        <w:rPr>
          <w:rFonts w:cs="Arial"/>
          <w:color w:val="auto"/>
          <w:lang w:val="es-ES_tradnl" w:eastAsia="es-ES"/>
        </w:rPr>
        <w:t xml:space="preserve"> vinculadas</w:t>
      </w:r>
      <w:r w:rsidR="00480B26" w:rsidRPr="00642D0D">
        <w:rPr>
          <w:rFonts w:cs="Arial"/>
          <w:color w:val="auto"/>
          <w:lang w:val="es-ES_tradnl" w:eastAsia="es-ES"/>
        </w:rPr>
        <w:t>.</w:t>
      </w:r>
    </w:p>
    <w:p w14:paraId="5C65D865" w14:textId="77777777" w:rsidR="0067618B" w:rsidRPr="00642D0D" w:rsidRDefault="0067618B"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p>
    <w:p w14:paraId="0D17B343" w14:textId="5F97826F" w:rsidR="009A1941" w:rsidRPr="00642D0D" w:rsidRDefault="009A1941"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r w:rsidRPr="00642D0D">
        <w:rPr>
          <w:rFonts w:cs="Arial"/>
          <w:color w:val="auto"/>
          <w:lang w:val="es-ES_tradnl" w:eastAsia="es-ES"/>
        </w:rPr>
        <w:t xml:space="preserve">Finalmente, la PPTP destacó la importancia que este tema supone para otorgar incentivos, esencialmente a Micro, Pequeñas y Medianas Empresas (MIPyMES) en zonas de frontera, no solamente como una vía de oportunidad de apertura de nuevos canales </w:t>
      </w:r>
      <w:r w:rsidR="00642D0D" w:rsidRPr="00642D0D">
        <w:rPr>
          <w:rFonts w:cs="Arial"/>
          <w:color w:val="auto"/>
          <w:lang w:val="es-ES_tradnl" w:eastAsia="es-ES"/>
        </w:rPr>
        <w:t xml:space="preserve">que generen nuevas oportunidades </w:t>
      </w:r>
      <w:r w:rsidRPr="00642D0D">
        <w:rPr>
          <w:rFonts w:cs="Arial"/>
          <w:color w:val="auto"/>
          <w:lang w:val="es-ES_tradnl" w:eastAsia="es-ES"/>
        </w:rPr>
        <w:t xml:space="preserve">comerciales, sino </w:t>
      </w:r>
      <w:r w:rsidR="00642D0D" w:rsidRPr="00642D0D">
        <w:rPr>
          <w:rFonts w:cs="Arial"/>
          <w:color w:val="auto"/>
          <w:lang w:val="es-ES_tradnl" w:eastAsia="es-ES"/>
        </w:rPr>
        <w:t xml:space="preserve">respaldando políticas de </w:t>
      </w:r>
      <w:r w:rsidRPr="00642D0D">
        <w:rPr>
          <w:rFonts w:cs="Arial"/>
          <w:color w:val="auto"/>
          <w:lang w:val="es-ES_tradnl" w:eastAsia="es-ES"/>
        </w:rPr>
        <w:t>recuperación económica pos-pandemia, y que la integración fronteriza juegue un rol relevante en ello.</w:t>
      </w:r>
    </w:p>
    <w:p w14:paraId="7B6281BA" w14:textId="77777777" w:rsidR="009A1941" w:rsidRPr="00642D0D" w:rsidRDefault="009A1941"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p>
    <w:p w14:paraId="5DBEEBC8" w14:textId="77777777" w:rsidR="00D612D0" w:rsidRDefault="00D612D0"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p>
    <w:p w14:paraId="3AA3EB43" w14:textId="77777777" w:rsidR="00D612D0" w:rsidRDefault="00D612D0"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p>
    <w:p w14:paraId="4400FD2D" w14:textId="00684176" w:rsidR="00B07729" w:rsidRPr="0047349B" w:rsidRDefault="00B07729"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color w:val="auto"/>
          <w:lang w:val="es-ES_tradnl" w:eastAsia="es-ES"/>
        </w:rPr>
      </w:pPr>
      <w:r w:rsidRPr="00642D0D">
        <w:rPr>
          <w:rFonts w:cs="Arial"/>
          <w:color w:val="auto"/>
          <w:lang w:val="es-ES_tradnl" w:eastAsia="es-ES"/>
        </w:rPr>
        <w:t xml:space="preserve">Asimismo, </w:t>
      </w:r>
      <w:r w:rsidR="00FC65EB" w:rsidRPr="00642D0D">
        <w:rPr>
          <w:rFonts w:cs="Arial"/>
          <w:color w:val="auto"/>
          <w:lang w:val="es-ES_tradnl" w:eastAsia="es-ES"/>
        </w:rPr>
        <w:t>las</w:t>
      </w:r>
      <w:r w:rsidR="009A1941" w:rsidRPr="00642D0D">
        <w:rPr>
          <w:rFonts w:cs="Arial"/>
          <w:color w:val="auto"/>
          <w:lang w:val="es-ES_tradnl" w:eastAsia="es-ES"/>
        </w:rPr>
        <w:t xml:space="preserve"> delegaciones </w:t>
      </w:r>
      <w:r w:rsidRPr="00642D0D">
        <w:rPr>
          <w:rFonts w:cs="Arial"/>
          <w:color w:val="auto"/>
          <w:lang w:val="es-ES_tradnl" w:eastAsia="es-ES"/>
        </w:rPr>
        <w:t xml:space="preserve">acordaron la </w:t>
      </w:r>
      <w:r w:rsidR="009A1941" w:rsidRPr="00642D0D">
        <w:rPr>
          <w:rFonts w:cs="Arial"/>
          <w:color w:val="auto"/>
          <w:lang w:val="es-ES_tradnl" w:eastAsia="es-ES"/>
        </w:rPr>
        <w:t xml:space="preserve">idea de </w:t>
      </w:r>
      <w:r w:rsidRPr="00642D0D">
        <w:rPr>
          <w:rFonts w:cs="Arial"/>
          <w:color w:val="auto"/>
          <w:lang w:val="es-ES_tradnl" w:eastAsia="es-ES"/>
        </w:rPr>
        <w:t>inclu</w:t>
      </w:r>
      <w:r w:rsidR="009A1941" w:rsidRPr="00642D0D">
        <w:rPr>
          <w:rFonts w:cs="Arial"/>
          <w:color w:val="auto"/>
          <w:lang w:val="es-ES_tradnl" w:eastAsia="es-ES"/>
        </w:rPr>
        <w:t xml:space="preserve">ir </w:t>
      </w:r>
      <w:r w:rsidRPr="00642D0D">
        <w:rPr>
          <w:rFonts w:cs="Arial"/>
          <w:i/>
          <w:color w:val="auto"/>
          <w:lang w:val="es-ES_tradnl" w:eastAsia="es-ES"/>
        </w:rPr>
        <w:t>links</w:t>
      </w:r>
      <w:r w:rsidRPr="00642D0D">
        <w:rPr>
          <w:rFonts w:cs="Arial"/>
          <w:color w:val="auto"/>
          <w:lang w:val="es-ES_tradnl" w:eastAsia="es-ES"/>
        </w:rPr>
        <w:t xml:space="preserve"> </w:t>
      </w:r>
      <w:r w:rsidR="00642D0D" w:rsidRPr="00642D0D">
        <w:rPr>
          <w:rFonts w:cs="Arial"/>
          <w:color w:val="auto"/>
          <w:lang w:val="es-ES_tradnl" w:eastAsia="es-ES"/>
        </w:rPr>
        <w:t>que permita</w:t>
      </w:r>
      <w:r w:rsidR="006D39B7">
        <w:rPr>
          <w:rFonts w:cs="Arial"/>
          <w:color w:val="auto"/>
          <w:lang w:val="es-ES_tradnl" w:eastAsia="es-ES"/>
        </w:rPr>
        <w:t>n</w:t>
      </w:r>
      <w:r w:rsidR="00642D0D" w:rsidRPr="00642D0D">
        <w:rPr>
          <w:rFonts w:cs="Arial"/>
          <w:color w:val="auto"/>
          <w:lang w:val="es-ES_tradnl" w:eastAsia="es-ES"/>
        </w:rPr>
        <w:t xml:space="preserve"> a la sociedad civil organizada </w:t>
      </w:r>
      <w:r w:rsidR="009A1941" w:rsidRPr="00642D0D">
        <w:rPr>
          <w:rFonts w:cs="Arial"/>
          <w:color w:val="auto"/>
          <w:lang w:val="es-ES_tradnl" w:eastAsia="es-ES"/>
        </w:rPr>
        <w:t xml:space="preserve">formular </w:t>
      </w:r>
      <w:r w:rsidRPr="00642D0D">
        <w:rPr>
          <w:rFonts w:cs="Arial"/>
          <w:color w:val="auto"/>
          <w:lang w:val="es-ES_tradnl" w:eastAsia="es-ES"/>
        </w:rPr>
        <w:t>consultas correspondientes</w:t>
      </w:r>
      <w:r w:rsidR="009A1941" w:rsidRPr="00642D0D">
        <w:rPr>
          <w:rFonts w:cs="Arial"/>
          <w:color w:val="auto"/>
          <w:lang w:val="es-ES_tradnl" w:eastAsia="es-ES"/>
        </w:rPr>
        <w:t>, una vez que este tema vaya siendo fortalecido</w:t>
      </w:r>
      <w:r w:rsidR="00642D0D" w:rsidRPr="00642D0D">
        <w:rPr>
          <w:rFonts w:cs="Arial"/>
          <w:color w:val="auto"/>
          <w:lang w:val="es-ES_tradnl" w:eastAsia="es-ES"/>
        </w:rPr>
        <w:t xml:space="preserve"> por el Subgrupo</w:t>
      </w:r>
      <w:r w:rsidRPr="00B47EFA">
        <w:rPr>
          <w:rFonts w:cs="Arial"/>
          <w:color w:val="auto"/>
          <w:lang w:val="es-ES_tradnl" w:eastAsia="es-ES"/>
        </w:rPr>
        <w:t>.</w:t>
      </w:r>
    </w:p>
    <w:p w14:paraId="6836B9E5" w14:textId="77777777" w:rsidR="00B07729" w:rsidRPr="008D64FD" w:rsidRDefault="00B07729" w:rsidP="00EB1260">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cs="Arial"/>
          <w:b/>
          <w:bCs/>
          <w:color w:val="auto"/>
          <w:lang w:val="es-ES_tradnl" w:eastAsia="es-ES"/>
        </w:rPr>
      </w:pPr>
    </w:p>
    <w:p w14:paraId="112F8909" w14:textId="6E40DE71" w:rsidR="00EB1260" w:rsidRPr="008046B6" w:rsidRDefault="000D6D7E" w:rsidP="00297E1E">
      <w:pPr>
        <w:pStyle w:val="Prrafodelista"/>
        <w:numPr>
          <w:ilvl w:val="1"/>
          <w:numId w:val="8"/>
        </w:numPr>
        <w:jc w:val="both"/>
        <w:rPr>
          <w:rFonts w:ascii="Arial" w:hAnsi="Arial" w:cs="Arial"/>
          <w:b/>
          <w:bCs/>
          <w:color w:val="auto"/>
          <w:lang w:val="es-ES_tradnl" w:eastAsia="es-ES"/>
        </w:rPr>
      </w:pPr>
      <w:r w:rsidRPr="008046B6">
        <w:rPr>
          <w:rFonts w:ascii="Arial" w:hAnsi="Arial" w:cs="Arial"/>
          <w:b/>
          <w:bCs/>
          <w:color w:val="auto"/>
          <w:lang w:val="es-ES_tradnl" w:eastAsia="es-ES"/>
        </w:rPr>
        <w:t>Áreas</w:t>
      </w:r>
      <w:r w:rsidR="00EB1260" w:rsidRPr="008046B6">
        <w:rPr>
          <w:rFonts w:ascii="Arial" w:hAnsi="Arial" w:cs="Arial"/>
          <w:b/>
          <w:bCs/>
          <w:color w:val="auto"/>
          <w:lang w:val="es-ES_tradnl" w:eastAsia="es-ES"/>
        </w:rPr>
        <w:t xml:space="preserve"> no-edificables en Zonas de Frontera</w:t>
      </w:r>
    </w:p>
    <w:p w14:paraId="76DC8D7D" w14:textId="1FB0B12C" w:rsidR="00EB1260" w:rsidRPr="008046B6" w:rsidRDefault="00EB1260" w:rsidP="00992619">
      <w:pPr>
        <w:ind w:left="708"/>
        <w:jc w:val="both"/>
        <w:rPr>
          <w:rStyle w:val="normaltextrun"/>
          <w:rFonts w:cs="Arial"/>
          <w:b/>
          <w:bCs/>
          <w:color w:val="000000" w:themeColor="text1"/>
          <w:lang w:val="es-AR"/>
        </w:rPr>
      </w:pPr>
    </w:p>
    <w:p w14:paraId="56C9A4F2" w14:textId="77777777" w:rsidR="00144C07" w:rsidRDefault="00B07729" w:rsidP="0047349B">
      <w:pPr>
        <w:jc w:val="both"/>
        <w:rPr>
          <w:rStyle w:val="normaltextrun"/>
          <w:rFonts w:cs="Arial"/>
          <w:color w:val="000000" w:themeColor="text1"/>
          <w:lang w:val="es-AR"/>
        </w:rPr>
      </w:pPr>
      <w:r w:rsidRPr="00937E2C">
        <w:rPr>
          <w:rStyle w:val="normaltextrun"/>
          <w:rFonts w:cs="Arial"/>
          <w:color w:val="000000" w:themeColor="text1"/>
          <w:lang w:val="es-AR"/>
        </w:rPr>
        <w:t>La delegación de</w:t>
      </w:r>
      <w:r w:rsidR="009018F4" w:rsidRPr="00937E2C">
        <w:rPr>
          <w:rStyle w:val="normaltextrun"/>
          <w:rFonts w:cs="Arial"/>
          <w:color w:val="000000" w:themeColor="text1"/>
          <w:lang w:val="es-AR"/>
        </w:rPr>
        <w:t>l</w:t>
      </w:r>
      <w:r w:rsidRPr="00937E2C">
        <w:rPr>
          <w:rStyle w:val="normaltextrun"/>
          <w:rFonts w:cs="Arial"/>
          <w:color w:val="000000" w:themeColor="text1"/>
          <w:lang w:val="es-AR"/>
        </w:rPr>
        <w:t xml:space="preserve"> Brasil </w:t>
      </w:r>
      <w:r w:rsidR="00937E2C">
        <w:rPr>
          <w:rStyle w:val="normaltextrun"/>
          <w:rFonts w:cs="Arial"/>
          <w:color w:val="000000" w:themeColor="text1"/>
          <w:lang w:val="es-AR"/>
        </w:rPr>
        <w:t>resaltó</w:t>
      </w:r>
      <w:r w:rsidR="00937E2C" w:rsidRPr="00937E2C">
        <w:rPr>
          <w:rStyle w:val="normaltextrun"/>
          <w:rFonts w:cs="Arial"/>
          <w:color w:val="000000" w:themeColor="text1"/>
          <w:lang w:val="es-AR"/>
        </w:rPr>
        <w:t xml:space="preserve"> la importancia de las zonas no edificables, debido al creciente número de solicitudes de prescripción adquisitiva de áreas cercanas a la frontera internacional con los países del MERCOSUR, lo que ha generado un trato desigual entre los ciudadanos brasileños, dependiendo del punto fronterizo en el que habitan. </w:t>
      </w:r>
    </w:p>
    <w:p w14:paraId="5889B648" w14:textId="10C9B1C2" w:rsidR="00EB1260" w:rsidRPr="00937E2C" w:rsidRDefault="00B07729" w:rsidP="0047349B">
      <w:pPr>
        <w:jc w:val="both"/>
        <w:rPr>
          <w:rStyle w:val="normaltextrun"/>
          <w:rFonts w:cs="Arial"/>
          <w:color w:val="000000" w:themeColor="text1"/>
          <w:lang w:val="es-AR"/>
        </w:rPr>
      </w:pPr>
      <w:r w:rsidRPr="00780239">
        <w:rPr>
          <w:rStyle w:val="normaltextrun"/>
          <w:rFonts w:cs="Arial"/>
          <w:color w:val="000000" w:themeColor="text1"/>
          <w:lang w:val="es-AR"/>
        </w:rPr>
        <w:t xml:space="preserve">En ese sentido, </w:t>
      </w:r>
      <w:r w:rsidR="009018F4" w:rsidRPr="00780239">
        <w:rPr>
          <w:rStyle w:val="normaltextrun"/>
          <w:rFonts w:cs="Arial"/>
          <w:color w:val="000000" w:themeColor="text1"/>
          <w:lang w:val="es-AR"/>
        </w:rPr>
        <w:t>señaló la necesidad de</w:t>
      </w:r>
      <w:r w:rsidRPr="002B3B89">
        <w:rPr>
          <w:rStyle w:val="normaltextrun"/>
          <w:rFonts w:cs="Arial"/>
          <w:color w:val="000000" w:themeColor="text1"/>
          <w:lang w:val="es-AR"/>
        </w:rPr>
        <w:t xml:space="preserve"> obtener </w:t>
      </w:r>
      <w:r w:rsidR="009018F4" w:rsidRPr="002B3B89">
        <w:rPr>
          <w:rStyle w:val="normaltextrun"/>
          <w:rFonts w:cs="Arial"/>
          <w:color w:val="000000" w:themeColor="text1"/>
          <w:lang w:val="es-AR"/>
        </w:rPr>
        <w:t xml:space="preserve">y congeniar </w:t>
      </w:r>
      <w:r w:rsidRPr="002B3B89">
        <w:rPr>
          <w:rStyle w:val="normaltextrun"/>
          <w:rFonts w:cs="Arial"/>
          <w:color w:val="000000" w:themeColor="text1"/>
          <w:lang w:val="es-AR"/>
        </w:rPr>
        <w:t>informaci</w:t>
      </w:r>
      <w:r w:rsidR="009018F4" w:rsidRPr="002B3B89">
        <w:rPr>
          <w:rStyle w:val="normaltextrun"/>
          <w:rFonts w:cs="Arial"/>
          <w:color w:val="000000" w:themeColor="text1"/>
          <w:lang w:val="es-AR"/>
        </w:rPr>
        <w:t>ón s</w:t>
      </w:r>
      <w:r w:rsidRPr="00965F69">
        <w:rPr>
          <w:rStyle w:val="normaltextrun"/>
          <w:rFonts w:cs="Arial"/>
          <w:color w:val="000000" w:themeColor="text1"/>
          <w:lang w:val="es-AR"/>
        </w:rPr>
        <w:t xml:space="preserve">obre </w:t>
      </w:r>
      <w:r w:rsidR="009018F4" w:rsidRPr="00965F69">
        <w:rPr>
          <w:rStyle w:val="normaltextrun"/>
          <w:rFonts w:cs="Arial"/>
          <w:color w:val="000000" w:themeColor="text1"/>
          <w:lang w:val="es-AR"/>
        </w:rPr>
        <w:t xml:space="preserve">la vigencia de </w:t>
      </w:r>
      <w:r w:rsidR="008046B6" w:rsidRPr="00965F69">
        <w:rPr>
          <w:rStyle w:val="normaltextrun"/>
          <w:rFonts w:cs="Arial"/>
          <w:color w:val="000000" w:themeColor="text1"/>
          <w:lang w:val="es-AR"/>
        </w:rPr>
        <w:t xml:space="preserve">disposiciones legales internas en materia de </w:t>
      </w:r>
      <w:r w:rsidRPr="00965F69">
        <w:rPr>
          <w:rStyle w:val="normaltextrun"/>
          <w:rFonts w:cs="Arial"/>
          <w:color w:val="000000" w:themeColor="text1"/>
          <w:lang w:val="es-AR"/>
        </w:rPr>
        <w:t xml:space="preserve">límites y reglas </w:t>
      </w:r>
      <w:r w:rsidR="009018F4" w:rsidRPr="00C9349A">
        <w:rPr>
          <w:rStyle w:val="normaltextrun"/>
          <w:rFonts w:cs="Arial"/>
          <w:color w:val="000000" w:themeColor="text1"/>
          <w:lang w:val="es-AR"/>
        </w:rPr>
        <w:t xml:space="preserve">de aplicación </w:t>
      </w:r>
      <w:r w:rsidR="008046B6" w:rsidRPr="00C9349A">
        <w:rPr>
          <w:rStyle w:val="normaltextrun"/>
          <w:rFonts w:cs="Arial"/>
          <w:color w:val="000000" w:themeColor="text1"/>
          <w:lang w:val="es-AR"/>
        </w:rPr>
        <w:t xml:space="preserve">en </w:t>
      </w:r>
      <w:r w:rsidRPr="00937E2C">
        <w:rPr>
          <w:rStyle w:val="normaltextrun"/>
          <w:rFonts w:cs="Arial"/>
          <w:color w:val="000000" w:themeColor="text1"/>
          <w:lang w:val="es-AR"/>
        </w:rPr>
        <w:t>áreas no edificable</w:t>
      </w:r>
      <w:r w:rsidR="009018F4" w:rsidRPr="00937E2C">
        <w:rPr>
          <w:rStyle w:val="normaltextrun"/>
          <w:rFonts w:cs="Arial"/>
          <w:color w:val="000000" w:themeColor="text1"/>
          <w:lang w:val="es-AR"/>
        </w:rPr>
        <w:t>s</w:t>
      </w:r>
      <w:r w:rsidRPr="00937E2C">
        <w:rPr>
          <w:rStyle w:val="normaltextrun"/>
          <w:rFonts w:cs="Arial"/>
          <w:color w:val="000000" w:themeColor="text1"/>
          <w:lang w:val="es-AR"/>
        </w:rPr>
        <w:t xml:space="preserve"> y preservación ambiental en zonas de frontera.</w:t>
      </w:r>
    </w:p>
    <w:p w14:paraId="52409490" w14:textId="042675B4" w:rsidR="00B07729" w:rsidRPr="00937E2C" w:rsidRDefault="00B07729" w:rsidP="0047349B">
      <w:pPr>
        <w:jc w:val="both"/>
        <w:rPr>
          <w:rStyle w:val="normaltextrun"/>
          <w:rFonts w:cs="Arial"/>
          <w:color w:val="000000" w:themeColor="text1"/>
          <w:lang w:val="es-AR"/>
        </w:rPr>
      </w:pPr>
    </w:p>
    <w:p w14:paraId="527E271F" w14:textId="207E2A25" w:rsidR="00B07729" w:rsidRPr="00937E2C" w:rsidRDefault="009018F4" w:rsidP="0047349B">
      <w:pPr>
        <w:jc w:val="both"/>
        <w:rPr>
          <w:rStyle w:val="normaltextrun"/>
          <w:rFonts w:cs="Arial"/>
          <w:color w:val="FF0000"/>
          <w:lang w:val="es-AR"/>
        </w:rPr>
      </w:pPr>
      <w:r w:rsidRPr="00937E2C">
        <w:rPr>
          <w:rStyle w:val="normaltextrun"/>
          <w:rFonts w:cs="Arial"/>
          <w:color w:val="000000" w:themeColor="text1"/>
          <w:lang w:val="es-AR"/>
        </w:rPr>
        <w:t>Brasil r</w:t>
      </w:r>
      <w:r w:rsidR="00B07729" w:rsidRPr="00937E2C">
        <w:rPr>
          <w:rStyle w:val="normaltextrun"/>
          <w:rFonts w:cs="Arial"/>
          <w:color w:val="000000" w:themeColor="text1"/>
          <w:lang w:val="es-AR"/>
        </w:rPr>
        <w:t xml:space="preserve">ecordó </w:t>
      </w:r>
      <w:r w:rsidRPr="00937E2C">
        <w:rPr>
          <w:rStyle w:val="normaltextrun"/>
          <w:rFonts w:cs="Arial"/>
          <w:color w:val="000000" w:themeColor="text1"/>
          <w:lang w:val="es-AR"/>
        </w:rPr>
        <w:t xml:space="preserve">la vigencia de un </w:t>
      </w:r>
      <w:r w:rsidR="00B07729" w:rsidRPr="00937E2C">
        <w:rPr>
          <w:rStyle w:val="normaltextrun"/>
          <w:rFonts w:cs="Arial"/>
          <w:color w:val="000000" w:themeColor="text1"/>
          <w:lang w:val="es-AR"/>
        </w:rPr>
        <w:t xml:space="preserve">Acuerdo </w:t>
      </w:r>
      <w:r w:rsidRPr="00937E2C">
        <w:rPr>
          <w:rStyle w:val="normaltextrun"/>
          <w:rFonts w:cs="Arial"/>
          <w:color w:val="000000" w:themeColor="text1"/>
          <w:lang w:val="es-AR"/>
        </w:rPr>
        <w:t xml:space="preserve">Bilateral </w:t>
      </w:r>
      <w:r w:rsidR="00B07729" w:rsidRPr="00937E2C">
        <w:rPr>
          <w:rStyle w:val="normaltextrun"/>
          <w:rFonts w:cs="Arial"/>
          <w:color w:val="000000" w:themeColor="text1"/>
          <w:lang w:val="es-AR"/>
        </w:rPr>
        <w:t xml:space="preserve">con </w:t>
      </w:r>
      <w:r w:rsidRPr="00937E2C">
        <w:rPr>
          <w:rStyle w:val="normaltextrun"/>
          <w:rFonts w:cs="Arial"/>
          <w:color w:val="000000" w:themeColor="text1"/>
          <w:lang w:val="es-AR"/>
        </w:rPr>
        <w:t xml:space="preserve">el </w:t>
      </w:r>
      <w:r w:rsidR="00B07729" w:rsidRPr="00937E2C">
        <w:rPr>
          <w:rStyle w:val="normaltextrun"/>
          <w:rFonts w:cs="Arial"/>
          <w:color w:val="000000" w:themeColor="text1"/>
          <w:lang w:val="es-AR"/>
        </w:rPr>
        <w:t xml:space="preserve">Uruguay </w:t>
      </w:r>
      <w:r w:rsidR="002C514B" w:rsidRPr="00937E2C">
        <w:rPr>
          <w:rStyle w:val="normaltextrun"/>
          <w:rFonts w:cs="Arial"/>
          <w:color w:val="000000" w:themeColor="text1"/>
          <w:lang w:val="es-AR"/>
        </w:rPr>
        <w:t>desde 193</w:t>
      </w:r>
      <w:r w:rsidR="000C2DC4" w:rsidRPr="00937E2C">
        <w:rPr>
          <w:rStyle w:val="normaltextrun"/>
          <w:rFonts w:cs="Arial"/>
          <w:color w:val="000000" w:themeColor="text1"/>
          <w:lang w:val="es-AR"/>
        </w:rPr>
        <w:t>7</w:t>
      </w:r>
      <w:r w:rsidR="00780239">
        <w:rPr>
          <w:rStyle w:val="normaltextrun"/>
          <w:rFonts w:cs="Arial"/>
          <w:color w:val="000000" w:themeColor="text1"/>
          <w:lang w:val="es-AR"/>
        </w:rPr>
        <w:t xml:space="preserve"> </w:t>
      </w:r>
      <w:r w:rsidR="00780239" w:rsidRPr="00780239">
        <w:rPr>
          <w:rStyle w:val="normaltextrun"/>
          <w:rFonts w:cs="Arial"/>
          <w:color w:val="000000" w:themeColor="text1"/>
          <w:lang w:val="es-AR"/>
        </w:rPr>
        <w:t>(Decreto N° 1.846, del 3 de agosto de 1937)</w:t>
      </w:r>
      <w:r w:rsidRPr="00937E2C">
        <w:rPr>
          <w:rStyle w:val="normaltextrun"/>
          <w:rFonts w:cs="Arial"/>
          <w:color w:val="000000" w:themeColor="text1"/>
          <w:lang w:val="es-AR"/>
        </w:rPr>
        <w:t>,</w:t>
      </w:r>
      <w:r w:rsidR="002C514B" w:rsidRPr="00937E2C">
        <w:rPr>
          <w:rStyle w:val="normaltextrun"/>
          <w:rFonts w:cs="Arial"/>
          <w:color w:val="000000" w:themeColor="text1"/>
          <w:lang w:val="es-AR"/>
        </w:rPr>
        <w:t xml:space="preserve"> </w:t>
      </w:r>
      <w:r w:rsidR="00B07729" w:rsidRPr="00937E2C">
        <w:rPr>
          <w:rStyle w:val="normaltextrun"/>
          <w:rFonts w:cs="Arial"/>
          <w:color w:val="000000" w:themeColor="text1"/>
          <w:lang w:val="es-AR"/>
        </w:rPr>
        <w:t xml:space="preserve">sobre </w:t>
      </w:r>
      <w:r w:rsidRPr="00937E2C">
        <w:rPr>
          <w:rStyle w:val="normaltextrun"/>
          <w:rFonts w:cs="Arial"/>
          <w:color w:val="000000" w:themeColor="text1"/>
          <w:lang w:val="es-AR"/>
        </w:rPr>
        <w:t>p</w:t>
      </w:r>
      <w:r w:rsidR="00B07729" w:rsidRPr="00937E2C">
        <w:rPr>
          <w:rStyle w:val="normaltextrun"/>
          <w:rFonts w:cs="Arial"/>
          <w:color w:val="000000" w:themeColor="text1"/>
          <w:lang w:val="es-AR"/>
        </w:rPr>
        <w:t xml:space="preserve">rotección </w:t>
      </w:r>
      <w:r w:rsidRPr="00780239">
        <w:rPr>
          <w:rStyle w:val="normaltextrun"/>
          <w:rFonts w:cs="Arial"/>
          <w:color w:val="000000" w:themeColor="text1"/>
          <w:lang w:val="es-AR"/>
        </w:rPr>
        <w:t xml:space="preserve">de </w:t>
      </w:r>
      <w:r w:rsidR="00B07729" w:rsidRPr="00780239">
        <w:rPr>
          <w:rStyle w:val="normaltextrun"/>
          <w:rFonts w:cs="Arial"/>
          <w:color w:val="000000" w:themeColor="text1"/>
          <w:lang w:val="es-AR"/>
        </w:rPr>
        <w:t>áreas fronter</w:t>
      </w:r>
      <w:r w:rsidRPr="00780239">
        <w:rPr>
          <w:rStyle w:val="normaltextrun"/>
          <w:rFonts w:cs="Arial"/>
          <w:color w:val="000000" w:themeColor="text1"/>
          <w:lang w:val="es-AR"/>
        </w:rPr>
        <w:t>iz</w:t>
      </w:r>
      <w:r w:rsidR="00B07729" w:rsidRPr="00780239">
        <w:rPr>
          <w:rStyle w:val="normaltextrun"/>
          <w:rFonts w:cs="Arial"/>
          <w:color w:val="000000" w:themeColor="text1"/>
          <w:lang w:val="es-AR"/>
        </w:rPr>
        <w:t xml:space="preserve">as </w:t>
      </w:r>
      <w:r w:rsidR="009F5C36" w:rsidRPr="00780239">
        <w:rPr>
          <w:rStyle w:val="normaltextrun"/>
          <w:rFonts w:cs="Arial"/>
          <w:color w:val="000000" w:themeColor="text1"/>
          <w:lang w:val="es-AR"/>
        </w:rPr>
        <w:t>delimitad</w:t>
      </w:r>
      <w:r w:rsidRPr="003B65AA">
        <w:rPr>
          <w:rStyle w:val="normaltextrun"/>
          <w:rFonts w:cs="Arial"/>
          <w:color w:val="000000" w:themeColor="text1"/>
          <w:lang w:val="es-AR"/>
        </w:rPr>
        <w:t>a</w:t>
      </w:r>
      <w:r w:rsidR="009F5C36" w:rsidRPr="003B65AA">
        <w:rPr>
          <w:rStyle w:val="normaltextrun"/>
          <w:rFonts w:cs="Arial"/>
          <w:color w:val="000000" w:themeColor="text1"/>
          <w:lang w:val="es-AR"/>
        </w:rPr>
        <w:t>s,</w:t>
      </w:r>
      <w:r w:rsidR="003B65AA">
        <w:rPr>
          <w:rStyle w:val="normaltextrun"/>
          <w:rFonts w:cs="Arial"/>
          <w:color w:val="000000" w:themeColor="text1"/>
          <w:lang w:val="es-AR"/>
        </w:rPr>
        <w:t xml:space="preserve"> </w:t>
      </w:r>
      <w:r w:rsidR="003B65AA" w:rsidRPr="003B65AA">
        <w:rPr>
          <w:rStyle w:val="normaltextrun"/>
          <w:rFonts w:cs="Arial"/>
          <w:color w:val="000000" w:themeColor="text1"/>
          <w:lang w:val="es-AR"/>
        </w:rPr>
        <w:t>que prohíbe la construcción a 22m de la frontera en la zona rural de cada país (44m) y 10m en áreas urbanas y suburbanas</w:t>
      </w:r>
      <w:r w:rsidR="003B65AA">
        <w:rPr>
          <w:rStyle w:val="normaltextrun"/>
          <w:rFonts w:cs="Arial"/>
          <w:color w:val="000000" w:themeColor="text1"/>
          <w:lang w:val="es-AR"/>
        </w:rPr>
        <w:t>,</w:t>
      </w:r>
      <w:r w:rsidR="00B07729" w:rsidRPr="003B65AA">
        <w:rPr>
          <w:rStyle w:val="normaltextrun"/>
          <w:rFonts w:cs="Arial"/>
          <w:color w:val="000000" w:themeColor="text1"/>
          <w:lang w:val="es-AR"/>
        </w:rPr>
        <w:t xml:space="preserve"> </w:t>
      </w:r>
      <w:r w:rsidRPr="003B65AA">
        <w:rPr>
          <w:rStyle w:val="normaltextrun"/>
          <w:rFonts w:cs="Arial"/>
          <w:color w:val="000000" w:themeColor="text1"/>
          <w:lang w:val="es-AR"/>
        </w:rPr>
        <w:t xml:space="preserve">al igual que otro de similares características </w:t>
      </w:r>
      <w:r w:rsidR="00B07729" w:rsidRPr="003B65AA">
        <w:rPr>
          <w:rStyle w:val="normaltextrun"/>
          <w:rFonts w:cs="Arial"/>
          <w:color w:val="000000" w:themeColor="text1"/>
          <w:lang w:val="es-AR"/>
        </w:rPr>
        <w:t xml:space="preserve">con </w:t>
      </w:r>
      <w:r w:rsidRPr="003B65AA">
        <w:rPr>
          <w:rStyle w:val="normaltextrun"/>
          <w:rFonts w:cs="Arial"/>
          <w:color w:val="000000" w:themeColor="text1"/>
          <w:lang w:val="es-AR"/>
        </w:rPr>
        <w:t xml:space="preserve">el </w:t>
      </w:r>
      <w:r w:rsidR="00B07729" w:rsidRPr="003B65AA">
        <w:rPr>
          <w:rStyle w:val="normaltextrun"/>
          <w:rFonts w:cs="Arial"/>
          <w:color w:val="000000" w:themeColor="text1"/>
          <w:lang w:val="es-AR"/>
        </w:rPr>
        <w:t>Paraguay</w:t>
      </w:r>
      <w:r w:rsidR="00BE7E25" w:rsidRPr="00937E2C">
        <w:rPr>
          <w:rStyle w:val="normaltextrun"/>
          <w:rFonts w:cs="Arial"/>
          <w:color w:val="000000" w:themeColor="text1"/>
          <w:lang w:val="es-AR"/>
        </w:rPr>
        <w:t xml:space="preserve"> desde 2012</w:t>
      </w:r>
      <w:r w:rsidR="00780239">
        <w:rPr>
          <w:rStyle w:val="normaltextrun"/>
          <w:rFonts w:cs="Arial"/>
          <w:color w:val="000000" w:themeColor="text1"/>
          <w:lang w:val="es-AR"/>
        </w:rPr>
        <w:t xml:space="preserve"> </w:t>
      </w:r>
      <w:r w:rsidR="00780239" w:rsidRPr="00780239">
        <w:rPr>
          <w:rStyle w:val="normaltextrun"/>
          <w:rFonts w:cs="Arial"/>
          <w:color w:val="000000" w:themeColor="text1"/>
          <w:lang w:val="es-AR"/>
        </w:rPr>
        <w:t>(Decreto N° 7.763, del 19 de junio de 2012)</w:t>
      </w:r>
      <w:r w:rsidR="003B65AA">
        <w:rPr>
          <w:rStyle w:val="normaltextrun"/>
          <w:rFonts w:cs="Arial"/>
          <w:color w:val="000000" w:themeColor="text1"/>
          <w:lang w:val="es-AR"/>
        </w:rPr>
        <w:t xml:space="preserve">, </w:t>
      </w:r>
      <w:r w:rsidR="003B65AA" w:rsidRPr="003B65AA">
        <w:rPr>
          <w:rStyle w:val="normaltextrun"/>
          <w:rFonts w:cs="Arial"/>
          <w:color w:val="000000" w:themeColor="text1"/>
          <w:lang w:val="es-AR"/>
        </w:rPr>
        <w:t>que prohíbe la construcción a 25m de la línea divisoria en el interior de cada país (50m) y 10m en las ciudades.</w:t>
      </w:r>
      <w:r w:rsidR="003B65AA">
        <w:rPr>
          <w:rStyle w:val="normaltextrun"/>
          <w:rFonts w:cs="Arial"/>
          <w:color w:val="FF0000"/>
          <w:lang w:val="es-AR"/>
        </w:rPr>
        <w:t xml:space="preserve"> </w:t>
      </w:r>
      <w:r w:rsidR="003B65AA" w:rsidRPr="00B16492">
        <w:rPr>
          <w:rStyle w:val="normaltextrun"/>
          <w:rFonts w:cs="Arial"/>
          <w:color w:val="auto"/>
          <w:lang w:val="es-AR"/>
        </w:rPr>
        <w:t>Señaló, por fin, no tener registro de acuerdo similar con la Argentina</w:t>
      </w:r>
      <w:r w:rsidR="003B65AA">
        <w:rPr>
          <w:rStyle w:val="normaltextrun"/>
          <w:rFonts w:cs="Arial"/>
          <w:color w:val="FF0000"/>
          <w:lang w:val="es-AR"/>
        </w:rPr>
        <w:t>.</w:t>
      </w:r>
    </w:p>
    <w:bookmarkEnd w:id="1"/>
    <w:p w14:paraId="6FD750B0" w14:textId="77777777" w:rsidR="00283FEB" w:rsidRPr="00937E2C" w:rsidRDefault="00283FEB" w:rsidP="009F5C36">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b/>
          <w:bCs/>
          <w:color w:val="auto"/>
          <w:lang w:val="es-UY" w:eastAsia="es-UY"/>
        </w:rPr>
      </w:pPr>
    </w:p>
    <w:p w14:paraId="74A7A8C2" w14:textId="4064E40D" w:rsidR="00EB1260" w:rsidRPr="008046B6" w:rsidRDefault="009018F4" w:rsidP="00EB1260">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r w:rsidRPr="00937E2C">
        <w:rPr>
          <w:rFonts w:eastAsia="Arial" w:cs="Arial"/>
          <w:color w:val="auto"/>
          <w:lang w:val="es-UY" w:eastAsia="es-UY"/>
        </w:rPr>
        <w:t xml:space="preserve">Al respecto, </w:t>
      </w:r>
      <w:r w:rsidR="007F64F8">
        <w:rPr>
          <w:rFonts w:eastAsia="Arial" w:cs="Arial"/>
          <w:color w:val="auto"/>
          <w:lang w:val="es-UY" w:eastAsia="es-UY"/>
        </w:rPr>
        <w:t xml:space="preserve">el representante de la </w:t>
      </w:r>
      <w:r w:rsidR="007F64F8" w:rsidRPr="007F64F8">
        <w:rPr>
          <w:rFonts w:eastAsia="Arial" w:cs="Arial"/>
          <w:color w:val="auto"/>
          <w:lang w:val="es-UY" w:eastAsia="es-UY"/>
        </w:rPr>
        <w:t>Coordinación General de Demarcación de Límites</w:t>
      </w:r>
      <w:r w:rsidR="007F64F8">
        <w:rPr>
          <w:rFonts w:eastAsia="Arial" w:cs="Arial"/>
          <w:color w:val="auto"/>
          <w:lang w:val="es-UY" w:eastAsia="es-UY"/>
        </w:rPr>
        <w:t xml:space="preserve"> de Itamaraty </w:t>
      </w:r>
      <w:r w:rsidR="007E6141">
        <w:rPr>
          <w:rFonts w:eastAsia="Arial" w:cs="Arial"/>
          <w:color w:val="auto"/>
          <w:lang w:val="es-UY" w:eastAsia="es-UY"/>
        </w:rPr>
        <w:t xml:space="preserve">subrayó </w:t>
      </w:r>
      <w:r w:rsidR="009F5C36" w:rsidRPr="007F64F8">
        <w:rPr>
          <w:rFonts w:eastAsia="Arial" w:cs="Arial"/>
          <w:color w:val="auto"/>
          <w:lang w:val="es-UY" w:eastAsia="es-UY"/>
        </w:rPr>
        <w:t xml:space="preserve">la </w:t>
      </w:r>
      <w:r w:rsidRPr="007F64F8">
        <w:rPr>
          <w:rFonts w:eastAsia="Arial" w:cs="Arial"/>
          <w:color w:val="auto"/>
          <w:lang w:val="es-UY" w:eastAsia="es-UY"/>
        </w:rPr>
        <w:t>necesidad de</w:t>
      </w:r>
      <w:r w:rsidR="009F5C36" w:rsidRPr="007F64F8">
        <w:rPr>
          <w:rFonts w:eastAsia="Arial" w:cs="Arial"/>
          <w:color w:val="auto"/>
          <w:lang w:val="es-UY" w:eastAsia="es-UY"/>
        </w:rPr>
        <w:t xml:space="preserve"> respetar</w:t>
      </w:r>
      <w:r w:rsidR="003C023F">
        <w:rPr>
          <w:rFonts w:eastAsia="Arial" w:cs="Arial"/>
          <w:color w:val="auto"/>
          <w:lang w:val="es-UY" w:eastAsia="es-UY"/>
        </w:rPr>
        <w:t xml:space="preserve"> y </w:t>
      </w:r>
      <w:r w:rsidR="0077504C">
        <w:rPr>
          <w:rFonts w:eastAsia="Arial" w:cs="Arial"/>
          <w:color w:val="auto"/>
          <w:lang w:val="es-UY" w:eastAsia="es-UY"/>
        </w:rPr>
        <w:t xml:space="preserve">de </w:t>
      </w:r>
      <w:r w:rsidR="003C023F">
        <w:rPr>
          <w:rFonts w:eastAsia="Arial" w:cs="Arial"/>
          <w:color w:val="auto"/>
          <w:lang w:val="es-UY" w:eastAsia="es-UY"/>
        </w:rPr>
        <w:t>preservar</w:t>
      </w:r>
      <w:r w:rsidR="009F5C36" w:rsidRPr="007F64F8">
        <w:rPr>
          <w:rFonts w:eastAsia="Arial" w:cs="Arial"/>
          <w:color w:val="auto"/>
          <w:lang w:val="es-UY" w:eastAsia="es-UY"/>
        </w:rPr>
        <w:t xml:space="preserve"> los marcos de fronteras</w:t>
      </w:r>
      <w:r w:rsidRPr="007F64F8">
        <w:rPr>
          <w:rFonts w:eastAsia="Arial" w:cs="Arial"/>
          <w:color w:val="auto"/>
          <w:lang w:val="es-UY" w:eastAsia="es-UY"/>
        </w:rPr>
        <w:t xml:space="preserve"> vigentes</w:t>
      </w:r>
      <w:r w:rsidR="009F5C36" w:rsidRPr="007F64F8">
        <w:rPr>
          <w:rFonts w:eastAsia="Arial" w:cs="Arial"/>
          <w:color w:val="auto"/>
          <w:lang w:val="es-UY" w:eastAsia="es-UY"/>
        </w:rPr>
        <w:t>, en la demarcación de límites</w:t>
      </w:r>
      <w:r w:rsidR="008046B6" w:rsidRPr="007F64F8">
        <w:rPr>
          <w:rFonts w:eastAsia="Arial" w:cs="Arial"/>
          <w:color w:val="auto"/>
          <w:lang w:val="es-UY" w:eastAsia="es-UY"/>
        </w:rPr>
        <w:t>,</w:t>
      </w:r>
      <w:r w:rsidR="009F5C36" w:rsidRPr="007F64F8">
        <w:rPr>
          <w:rFonts w:eastAsia="Arial" w:cs="Arial"/>
          <w:color w:val="auto"/>
          <w:lang w:val="es-UY" w:eastAsia="es-UY"/>
        </w:rPr>
        <w:t xml:space="preserve"> tanto en zona</w:t>
      </w:r>
      <w:r w:rsidR="008046B6" w:rsidRPr="007F64F8">
        <w:rPr>
          <w:rFonts w:eastAsia="Arial" w:cs="Arial"/>
          <w:color w:val="auto"/>
          <w:lang w:val="es-UY" w:eastAsia="es-UY"/>
        </w:rPr>
        <w:t>s</w:t>
      </w:r>
      <w:r w:rsidR="009F5C36" w:rsidRPr="007F64F8">
        <w:rPr>
          <w:rFonts w:eastAsia="Arial" w:cs="Arial"/>
          <w:color w:val="auto"/>
          <w:lang w:val="es-UY" w:eastAsia="es-UY"/>
        </w:rPr>
        <w:t xml:space="preserve"> rural</w:t>
      </w:r>
      <w:r w:rsidR="008046B6" w:rsidRPr="007F64F8">
        <w:rPr>
          <w:rFonts w:eastAsia="Arial" w:cs="Arial"/>
          <w:color w:val="auto"/>
          <w:lang w:val="es-UY" w:eastAsia="es-UY"/>
        </w:rPr>
        <w:t>es</w:t>
      </w:r>
      <w:r w:rsidR="009F5C36" w:rsidRPr="007F64F8">
        <w:rPr>
          <w:rFonts w:eastAsia="Arial" w:cs="Arial"/>
          <w:color w:val="auto"/>
          <w:lang w:val="es-UY" w:eastAsia="es-UY"/>
        </w:rPr>
        <w:t xml:space="preserve"> como urbana</w:t>
      </w:r>
      <w:r w:rsidR="008046B6" w:rsidRPr="007F64F8">
        <w:rPr>
          <w:rFonts w:eastAsia="Arial" w:cs="Arial"/>
          <w:color w:val="auto"/>
          <w:lang w:val="es-UY" w:eastAsia="es-UY"/>
        </w:rPr>
        <w:t>s</w:t>
      </w:r>
      <w:r w:rsidR="009F5C36" w:rsidRPr="007F64F8">
        <w:rPr>
          <w:rFonts w:eastAsia="Arial" w:cs="Arial"/>
          <w:color w:val="auto"/>
          <w:lang w:val="es-UY" w:eastAsia="es-UY"/>
        </w:rPr>
        <w:t>.</w:t>
      </w:r>
    </w:p>
    <w:p w14:paraId="1CED07DF" w14:textId="4C53AB5C" w:rsidR="002C514B" w:rsidRPr="008046B6" w:rsidRDefault="002C514B" w:rsidP="00EB1260">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p>
    <w:p w14:paraId="6A163221" w14:textId="436879A1" w:rsidR="002C514B" w:rsidRDefault="00457A34" w:rsidP="00EB1260">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r w:rsidRPr="008046B6">
        <w:rPr>
          <w:rFonts w:eastAsia="Arial" w:cs="Arial"/>
          <w:color w:val="auto"/>
          <w:lang w:val="es-UY" w:eastAsia="es-UY"/>
        </w:rPr>
        <w:t xml:space="preserve">Por su parte, </w:t>
      </w:r>
      <w:r w:rsidR="00AE6988" w:rsidRPr="008046B6">
        <w:rPr>
          <w:rFonts w:eastAsia="Arial" w:cs="Arial"/>
          <w:color w:val="auto"/>
          <w:lang w:val="es-UY" w:eastAsia="es-UY"/>
        </w:rPr>
        <w:t>Argentina informó que realizará las consultas internas para determinar si es</w:t>
      </w:r>
      <w:r w:rsidRPr="008046B6">
        <w:rPr>
          <w:rFonts w:eastAsia="Arial" w:cs="Arial"/>
          <w:color w:val="auto"/>
          <w:lang w:val="es-UY" w:eastAsia="es-UY"/>
        </w:rPr>
        <w:t>te sería</w:t>
      </w:r>
      <w:r w:rsidR="00AE6988" w:rsidRPr="008046B6">
        <w:rPr>
          <w:rFonts w:eastAsia="Arial" w:cs="Arial"/>
          <w:color w:val="auto"/>
          <w:lang w:val="es-UY" w:eastAsia="es-UY"/>
        </w:rPr>
        <w:t xml:space="preserve"> el ámbito espec</w:t>
      </w:r>
      <w:r w:rsidRPr="008046B6">
        <w:rPr>
          <w:rFonts w:eastAsia="Arial" w:cs="Arial"/>
          <w:color w:val="auto"/>
          <w:lang w:val="es-UY" w:eastAsia="es-UY"/>
        </w:rPr>
        <w:t>í</w:t>
      </w:r>
      <w:r w:rsidR="00AE6988" w:rsidRPr="008046B6">
        <w:rPr>
          <w:rFonts w:eastAsia="Arial" w:cs="Arial"/>
          <w:color w:val="auto"/>
          <w:lang w:val="es-UY" w:eastAsia="es-UY"/>
        </w:rPr>
        <w:t xml:space="preserve">fico </w:t>
      </w:r>
      <w:r w:rsidR="008046B6" w:rsidRPr="008046B6">
        <w:rPr>
          <w:rFonts w:eastAsia="Arial" w:cs="Arial"/>
          <w:color w:val="auto"/>
          <w:lang w:val="es-UY" w:eastAsia="es-UY"/>
        </w:rPr>
        <w:t xml:space="preserve">idóneo </w:t>
      </w:r>
      <w:r w:rsidR="00AE6988" w:rsidRPr="008046B6">
        <w:rPr>
          <w:rFonts w:eastAsia="Arial" w:cs="Arial"/>
          <w:color w:val="auto"/>
          <w:lang w:val="es-UY" w:eastAsia="es-UY"/>
        </w:rPr>
        <w:t>para tratar el tema.</w:t>
      </w:r>
    </w:p>
    <w:p w14:paraId="1DDB46EF" w14:textId="77777777" w:rsidR="00B41873" w:rsidRDefault="00B41873" w:rsidP="00EB1260">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p>
    <w:p w14:paraId="317A8742" w14:textId="3842D2CF" w:rsidR="00B41873" w:rsidRPr="00B41873" w:rsidRDefault="00B41873" w:rsidP="00B41873">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PY" w:eastAsia="es-UY"/>
        </w:rPr>
      </w:pPr>
      <w:r w:rsidRPr="00B41873">
        <w:rPr>
          <w:rFonts w:eastAsia="Arial" w:cs="Arial"/>
          <w:color w:val="auto"/>
          <w:lang w:val="es-UY" w:eastAsia="es-UY"/>
        </w:rPr>
        <w:t>La delegación de Uruguay informó que realizó las consultas internas correspondientes, acompañando lo expresado por Brasil respecto a la vigencia del Estatuto Jurídico de la Frontera entre Uruguay y Brasil para el tema de referencia.</w:t>
      </w:r>
    </w:p>
    <w:p w14:paraId="13A35A98" w14:textId="77777777" w:rsidR="002C514B" w:rsidRPr="008046B6" w:rsidRDefault="002C514B" w:rsidP="00EB1260">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p>
    <w:p w14:paraId="40E1CED9" w14:textId="708E06AF" w:rsidR="002C514B" w:rsidRPr="009F5C36" w:rsidRDefault="002C514B" w:rsidP="00EB1260">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r w:rsidRPr="008046B6">
        <w:rPr>
          <w:rFonts w:eastAsia="Arial" w:cs="Arial"/>
          <w:color w:val="auto"/>
          <w:lang w:val="es-UY" w:eastAsia="es-UY"/>
        </w:rPr>
        <w:t>El tema continúa en agenda.</w:t>
      </w:r>
    </w:p>
    <w:p w14:paraId="6F3B202C" w14:textId="77777777" w:rsidR="008046B6" w:rsidRDefault="008046B6" w:rsidP="00EB1260">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b/>
          <w:bCs/>
          <w:color w:val="auto"/>
          <w:lang w:val="es-UY" w:eastAsia="es-UY"/>
        </w:rPr>
      </w:pPr>
    </w:p>
    <w:p w14:paraId="5F02077F" w14:textId="3A99519F" w:rsidR="00EB1260" w:rsidRPr="00F24D60" w:rsidRDefault="00EB1260" w:rsidP="00297E1E">
      <w:pPr>
        <w:pStyle w:val="Prrafodelista"/>
        <w:numPr>
          <w:ilvl w:val="1"/>
          <w:numId w:val="8"/>
        </w:numPr>
        <w:jc w:val="both"/>
        <w:rPr>
          <w:rFonts w:ascii="Arial" w:eastAsia="Arial" w:hAnsi="Arial" w:cs="Arial"/>
          <w:b/>
          <w:bCs/>
          <w:color w:val="auto"/>
          <w:lang w:val="es-UY" w:eastAsia="es-UY"/>
        </w:rPr>
      </w:pPr>
      <w:r w:rsidRPr="00F24D60">
        <w:rPr>
          <w:rFonts w:ascii="Arial" w:eastAsia="Arial" w:hAnsi="Arial" w:cs="Arial"/>
          <w:b/>
          <w:bCs/>
          <w:color w:val="auto"/>
          <w:lang w:val="es-UY" w:eastAsia="es-UY"/>
        </w:rPr>
        <w:t xml:space="preserve">Informe de la PPTP sobre el </w:t>
      </w:r>
      <w:r w:rsidR="006F3EC3" w:rsidRPr="00F24D60">
        <w:rPr>
          <w:rFonts w:ascii="Arial" w:hAnsi="Arial"/>
          <w:b/>
          <w:bCs/>
          <w:szCs w:val="20"/>
          <w:lang w:val="es-PY" w:eastAsia="es-ES"/>
        </w:rPr>
        <w:t>Workshop</w:t>
      </w:r>
      <w:r w:rsidR="006F3EC3" w:rsidRPr="00F24D60">
        <w:rPr>
          <w:rFonts w:ascii="Arial" w:eastAsia="Arial" w:hAnsi="Arial" w:cs="Arial"/>
          <w:b/>
          <w:bCs/>
          <w:color w:val="auto"/>
          <w:lang w:val="es-UY" w:eastAsia="es-UY"/>
        </w:rPr>
        <w:t xml:space="preserve"> </w:t>
      </w:r>
      <w:r w:rsidR="00457A34" w:rsidRPr="00F24D60">
        <w:rPr>
          <w:rFonts w:ascii="Arial" w:eastAsia="Arial" w:hAnsi="Arial" w:cs="Arial"/>
          <w:b/>
          <w:bCs/>
          <w:color w:val="auto"/>
          <w:lang w:val="es-UY" w:eastAsia="es-UY"/>
        </w:rPr>
        <w:t xml:space="preserve">Internacional </w:t>
      </w:r>
      <w:r w:rsidRPr="00F24D60">
        <w:rPr>
          <w:rFonts w:ascii="Arial" w:eastAsia="Arial" w:hAnsi="Arial" w:cs="Arial"/>
          <w:b/>
          <w:bCs/>
          <w:color w:val="auto"/>
          <w:lang w:val="es-UY" w:eastAsia="es-UY"/>
        </w:rPr>
        <w:t>realizado con el SGT N°11 sobre “Salud en Fronteras</w:t>
      </w:r>
      <w:r w:rsidR="00457A34" w:rsidRPr="00F24D60">
        <w:rPr>
          <w:rFonts w:ascii="Arial" w:eastAsia="Arial" w:hAnsi="Arial" w:cs="Arial"/>
          <w:b/>
          <w:bCs/>
          <w:color w:val="auto"/>
          <w:lang w:val="es-UY" w:eastAsia="es-UY"/>
        </w:rPr>
        <w:t>”</w:t>
      </w:r>
      <w:r w:rsidRPr="00F24D60">
        <w:rPr>
          <w:rFonts w:ascii="Arial" w:eastAsia="Arial" w:hAnsi="Arial" w:cs="Arial"/>
          <w:b/>
          <w:bCs/>
          <w:color w:val="auto"/>
          <w:lang w:val="es-UY" w:eastAsia="es-UY"/>
        </w:rPr>
        <w:t>.</w:t>
      </w:r>
    </w:p>
    <w:p w14:paraId="79CF1B7D" w14:textId="760DB04D" w:rsidR="00EB1260" w:rsidRPr="00F24D60" w:rsidRDefault="00EB1260" w:rsidP="008A7E1E">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b/>
          <w:bCs/>
          <w:color w:val="auto"/>
          <w:lang w:val="es-UY" w:eastAsia="es-UY"/>
        </w:rPr>
      </w:pPr>
    </w:p>
    <w:p w14:paraId="147F266A" w14:textId="68FB4DF7" w:rsidR="00AE6988" w:rsidRPr="00F24D60" w:rsidRDefault="008A7E1E" w:rsidP="009A715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bookmarkStart w:id="4" w:name="_Hlk107498506"/>
      <w:r w:rsidRPr="00F24D60">
        <w:rPr>
          <w:rFonts w:eastAsia="Arial" w:cs="Arial"/>
          <w:color w:val="auto"/>
          <w:lang w:val="es-UY" w:eastAsia="es-UY"/>
        </w:rPr>
        <w:t xml:space="preserve">La PPTP informó sobre </w:t>
      </w:r>
      <w:r w:rsidR="008046B6" w:rsidRPr="00F24D60">
        <w:rPr>
          <w:rFonts w:eastAsia="Arial" w:cs="Arial"/>
          <w:color w:val="auto"/>
          <w:lang w:val="es-UY" w:eastAsia="es-UY"/>
        </w:rPr>
        <w:t>el</w:t>
      </w:r>
      <w:r w:rsidR="00457A34" w:rsidRPr="00F24D60">
        <w:rPr>
          <w:rFonts w:eastAsia="Arial" w:cs="Arial"/>
          <w:color w:val="auto"/>
          <w:lang w:val="es-UY" w:eastAsia="es-UY"/>
        </w:rPr>
        <w:t xml:space="preserve"> </w:t>
      </w:r>
      <w:r w:rsidR="00457A34" w:rsidRPr="00F24D60">
        <w:rPr>
          <w:rFonts w:eastAsia="Arial" w:cs="Arial"/>
          <w:b/>
          <w:color w:val="auto"/>
          <w:lang w:val="es-UY" w:eastAsia="es-UY"/>
        </w:rPr>
        <w:t>II</w:t>
      </w:r>
      <w:r w:rsidR="00457A34" w:rsidRPr="00F24D60">
        <w:rPr>
          <w:rFonts w:eastAsia="Times New Roman" w:cs="Times New Roman"/>
          <w:b/>
          <w:bCs/>
          <w:szCs w:val="20"/>
          <w:lang w:val="es-PY" w:eastAsia="es-ES"/>
        </w:rPr>
        <w:t xml:space="preserve"> </w:t>
      </w:r>
      <w:r w:rsidR="006F3EC3" w:rsidRPr="00F24D60">
        <w:rPr>
          <w:rFonts w:eastAsia="Times New Roman" w:cs="Times New Roman"/>
          <w:b/>
          <w:bCs/>
          <w:szCs w:val="20"/>
          <w:lang w:val="es-PY" w:eastAsia="es-ES"/>
        </w:rPr>
        <w:t>Worksho</w:t>
      </w:r>
      <w:r w:rsidR="00457A34" w:rsidRPr="00F24D60">
        <w:rPr>
          <w:rFonts w:eastAsia="Times New Roman" w:cs="Times New Roman"/>
          <w:b/>
          <w:bCs/>
          <w:szCs w:val="20"/>
          <w:lang w:val="es-PY" w:eastAsia="es-ES"/>
        </w:rPr>
        <w:t>p de Salud en Fronteras del MERCOSUR”</w:t>
      </w:r>
      <w:r w:rsidR="00457A34" w:rsidRPr="00F24D60">
        <w:rPr>
          <w:rFonts w:eastAsia="Times New Roman" w:cs="Times New Roman"/>
          <w:bCs/>
          <w:szCs w:val="20"/>
          <w:lang w:val="es-PY" w:eastAsia="es-ES"/>
        </w:rPr>
        <w:t xml:space="preserve">, </w:t>
      </w:r>
      <w:r w:rsidR="008046B6" w:rsidRPr="00F24D60">
        <w:rPr>
          <w:rFonts w:eastAsia="Times New Roman" w:cs="Times New Roman"/>
          <w:bCs/>
          <w:szCs w:val="20"/>
          <w:lang w:val="es-PY" w:eastAsia="es-ES"/>
        </w:rPr>
        <w:t>actividad que</w:t>
      </w:r>
      <w:r w:rsidR="008046B6" w:rsidRPr="00F24D60">
        <w:rPr>
          <w:rFonts w:eastAsia="Times New Roman" w:cs="Times New Roman"/>
          <w:b/>
          <w:bCs/>
          <w:szCs w:val="20"/>
          <w:lang w:val="es-PY" w:eastAsia="es-ES"/>
        </w:rPr>
        <w:t xml:space="preserve"> </w:t>
      </w:r>
      <w:r w:rsidR="00457A34" w:rsidRPr="00F24D60">
        <w:rPr>
          <w:rFonts w:eastAsia="Arial" w:cs="Arial"/>
          <w:color w:val="auto"/>
          <w:lang w:val="es-UY" w:eastAsia="es-UY"/>
        </w:rPr>
        <w:t xml:space="preserve">fue coordinada por </w:t>
      </w:r>
      <w:bookmarkEnd w:id="4"/>
      <w:r w:rsidRPr="00F24D60">
        <w:rPr>
          <w:rFonts w:eastAsia="Arial" w:cs="Arial"/>
          <w:color w:val="auto"/>
          <w:lang w:val="es-UY" w:eastAsia="es-UY"/>
        </w:rPr>
        <w:t>el S</w:t>
      </w:r>
      <w:r w:rsidR="00457A34" w:rsidRPr="00F24D60">
        <w:rPr>
          <w:rFonts w:eastAsia="Arial" w:cs="Arial"/>
          <w:color w:val="auto"/>
          <w:lang w:val="es-UY" w:eastAsia="es-UY"/>
        </w:rPr>
        <w:t xml:space="preserve">ubgrupo de Trabajo </w:t>
      </w:r>
      <w:r w:rsidRPr="00F24D60">
        <w:rPr>
          <w:rFonts w:eastAsia="Arial" w:cs="Arial"/>
          <w:color w:val="auto"/>
          <w:lang w:val="es-UY" w:eastAsia="es-UY"/>
        </w:rPr>
        <w:t>N° 11</w:t>
      </w:r>
      <w:r w:rsidR="00457A34" w:rsidRPr="00F24D60">
        <w:rPr>
          <w:rFonts w:eastAsia="Arial" w:cs="Arial"/>
          <w:color w:val="auto"/>
          <w:lang w:val="es-UY" w:eastAsia="es-UY"/>
        </w:rPr>
        <w:t>:</w:t>
      </w:r>
      <w:r w:rsidRPr="00F24D60">
        <w:rPr>
          <w:rFonts w:eastAsia="Arial" w:cs="Arial"/>
          <w:color w:val="auto"/>
          <w:lang w:val="es-UY" w:eastAsia="es-UY"/>
        </w:rPr>
        <w:t xml:space="preserve"> “Salud”</w:t>
      </w:r>
      <w:r w:rsidR="00457A34" w:rsidRPr="00F24D60">
        <w:rPr>
          <w:rFonts w:eastAsia="Arial" w:cs="Arial"/>
          <w:color w:val="auto"/>
          <w:lang w:val="es-UY" w:eastAsia="es-UY"/>
        </w:rPr>
        <w:t xml:space="preserve"> (SGT 11)</w:t>
      </w:r>
      <w:r w:rsidR="009A7152" w:rsidRPr="00F24D60">
        <w:rPr>
          <w:rFonts w:eastAsia="Arial" w:cs="Arial"/>
          <w:color w:val="auto"/>
          <w:lang w:val="es-UY" w:eastAsia="es-UY"/>
        </w:rPr>
        <w:t xml:space="preserve">, a la cual asistió </w:t>
      </w:r>
      <w:r w:rsidR="008046B6" w:rsidRPr="00F24D60">
        <w:rPr>
          <w:rFonts w:eastAsia="Arial" w:cs="Arial"/>
          <w:color w:val="auto"/>
          <w:lang w:val="es-UY" w:eastAsia="es-UY"/>
        </w:rPr>
        <w:t xml:space="preserve">la Coordinación Nacional de Paraguay del SGT 18, en ejercicio de la PPTP, </w:t>
      </w:r>
      <w:r w:rsidR="009A7152" w:rsidRPr="00F24D60">
        <w:rPr>
          <w:rFonts w:eastAsia="Arial" w:cs="Arial"/>
          <w:color w:val="auto"/>
          <w:lang w:val="es-UY" w:eastAsia="es-UY"/>
        </w:rPr>
        <w:t>accediendo a una invitación de la citada Coordinación, a fin de intercambiar impresiones sobre cuestiones fronterizas vinculadas a temas sanitarios, vigentes en el ALFV</w:t>
      </w:r>
      <w:r w:rsidRPr="00F24D60">
        <w:rPr>
          <w:rFonts w:eastAsia="Arial" w:cs="Arial"/>
          <w:color w:val="auto"/>
          <w:lang w:val="es-UY" w:eastAsia="es-UY"/>
        </w:rPr>
        <w:t>.</w:t>
      </w:r>
    </w:p>
    <w:p w14:paraId="29FBF722" w14:textId="77777777" w:rsidR="009A7152" w:rsidRPr="00F24D60" w:rsidRDefault="009A7152" w:rsidP="009A715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Times New Roman" w:cs="Times New Roman"/>
          <w:szCs w:val="20"/>
          <w:lang w:val="es-PY" w:eastAsia="es-ES"/>
        </w:rPr>
      </w:pPr>
    </w:p>
    <w:p w14:paraId="3D0D34A8" w14:textId="77777777" w:rsidR="00D612D0" w:rsidRDefault="00AE6988" w:rsidP="00AE6988">
      <w:pPr>
        <w:pBdr>
          <w:top w:val="none" w:sz="0" w:space="0" w:color="auto"/>
          <w:left w:val="none" w:sz="0" w:space="0" w:color="auto"/>
          <w:bottom w:val="none" w:sz="0" w:space="0" w:color="auto"/>
          <w:right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szCs w:val="20"/>
          <w:lang w:val="es-PY" w:eastAsia="es-ES"/>
        </w:rPr>
      </w:pPr>
      <w:r w:rsidRPr="00F24D60">
        <w:rPr>
          <w:rFonts w:eastAsia="Times New Roman" w:cs="Times New Roman"/>
          <w:szCs w:val="20"/>
          <w:lang w:val="es-PY" w:eastAsia="es-ES"/>
        </w:rPr>
        <w:t xml:space="preserve">La </w:t>
      </w:r>
      <w:r w:rsidR="006F3EC3" w:rsidRPr="00F24D60">
        <w:rPr>
          <w:rFonts w:eastAsia="Times New Roman" w:cs="Times New Roman"/>
          <w:szCs w:val="20"/>
          <w:lang w:val="es-PY" w:eastAsia="es-ES"/>
        </w:rPr>
        <w:t xml:space="preserve">PPTP </w:t>
      </w:r>
      <w:r w:rsidR="00457A34" w:rsidRPr="00F24D60">
        <w:rPr>
          <w:rFonts w:eastAsia="Times New Roman" w:cs="Times New Roman"/>
          <w:szCs w:val="20"/>
          <w:lang w:val="es-PY" w:eastAsia="es-ES"/>
        </w:rPr>
        <w:t>destacó la relevancia</w:t>
      </w:r>
      <w:r w:rsidR="008046B6" w:rsidRPr="00F24D60">
        <w:rPr>
          <w:rFonts w:eastAsia="Times New Roman" w:cs="Times New Roman"/>
          <w:szCs w:val="20"/>
          <w:lang w:val="es-PY" w:eastAsia="es-ES"/>
        </w:rPr>
        <w:t xml:space="preserve">, el </w:t>
      </w:r>
      <w:r w:rsidR="009A7152" w:rsidRPr="00F24D60">
        <w:rPr>
          <w:rFonts w:eastAsia="Times New Roman" w:cs="Times New Roman"/>
          <w:szCs w:val="20"/>
          <w:lang w:val="es-PY" w:eastAsia="es-ES"/>
        </w:rPr>
        <w:t xml:space="preserve">éxito </w:t>
      </w:r>
      <w:r w:rsidR="008046B6" w:rsidRPr="00F24D60">
        <w:rPr>
          <w:rFonts w:eastAsia="Times New Roman" w:cs="Times New Roman"/>
          <w:szCs w:val="20"/>
          <w:lang w:val="es-PY" w:eastAsia="es-ES"/>
        </w:rPr>
        <w:t xml:space="preserve">y la repercusión positiva </w:t>
      </w:r>
      <w:r w:rsidR="006D39B7">
        <w:rPr>
          <w:rFonts w:eastAsia="Times New Roman" w:cs="Times New Roman"/>
          <w:szCs w:val="20"/>
          <w:lang w:val="es-PY" w:eastAsia="es-ES"/>
        </w:rPr>
        <w:t xml:space="preserve">de </w:t>
      </w:r>
      <w:r w:rsidR="00457A34" w:rsidRPr="00F24D60">
        <w:rPr>
          <w:rFonts w:eastAsia="Times New Roman" w:cs="Times New Roman"/>
          <w:szCs w:val="20"/>
          <w:lang w:val="es-PY" w:eastAsia="es-ES"/>
        </w:rPr>
        <w:t>este</w:t>
      </w:r>
      <w:r w:rsidR="006F3EC3" w:rsidRPr="00F24D60">
        <w:rPr>
          <w:rFonts w:eastAsia="Times New Roman" w:cs="Times New Roman"/>
          <w:szCs w:val="20"/>
          <w:lang w:val="es-PY" w:eastAsia="es-ES"/>
        </w:rPr>
        <w:t xml:space="preserve"> </w:t>
      </w:r>
      <w:r w:rsidRPr="00F24D60">
        <w:rPr>
          <w:rFonts w:eastAsia="Times New Roman" w:cs="Times New Roman"/>
          <w:szCs w:val="20"/>
          <w:lang w:val="es-PY" w:eastAsia="es-ES"/>
        </w:rPr>
        <w:t>taller</w:t>
      </w:r>
      <w:r w:rsidR="00457A34" w:rsidRPr="00F24D60">
        <w:rPr>
          <w:rFonts w:eastAsia="Times New Roman" w:cs="Times New Roman"/>
          <w:szCs w:val="20"/>
          <w:lang w:val="es-PY" w:eastAsia="es-ES"/>
        </w:rPr>
        <w:t>,</w:t>
      </w:r>
      <w:r w:rsidRPr="00F24D60">
        <w:rPr>
          <w:rFonts w:eastAsia="Times New Roman" w:cs="Times New Roman"/>
          <w:szCs w:val="20"/>
          <w:lang w:val="es-PY" w:eastAsia="es-ES"/>
        </w:rPr>
        <w:t xml:space="preserve"> </w:t>
      </w:r>
      <w:r w:rsidR="00457A34" w:rsidRPr="00F24D60">
        <w:rPr>
          <w:rFonts w:eastAsia="Times New Roman" w:cs="Times New Roman"/>
          <w:szCs w:val="20"/>
          <w:lang w:val="es-PY" w:eastAsia="es-ES"/>
        </w:rPr>
        <w:t xml:space="preserve">el cual tuvo </w:t>
      </w:r>
      <w:r w:rsidR="009A7152" w:rsidRPr="00F24D60">
        <w:rPr>
          <w:rFonts w:eastAsia="Times New Roman" w:cs="Times New Roman"/>
          <w:szCs w:val="20"/>
          <w:lang w:val="es-PY" w:eastAsia="es-ES"/>
        </w:rPr>
        <w:t xml:space="preserve">por </w:t>
      </w:r>
      <w:r w:rsidR="00457A34" w:rsidRPr="00F24D60">
        <w:rPr>
          <w:rFonts w:eastAsia="Times New Roman" w:cs="Times New Roman"/>
          <w:szCs w:val="20"/>
          <w:lang w:val="es-PY" w:eastAsia="es-ES"/>
        </w:rPr>
        <w:t>objeto discu</w:t>
      </w:r>
      <w:r w:rsidR="009A7152" w:rsidRPr="00F24D60">
        <w:rPr>
          <w:rFonts w:eastAsia="Times New Roman" w:cs="Times New Roman"/>
          <w:szCs w:val="20"/>
          <w:lang w:val="es-PY" w:eastAsia="es-ES"/>
        </w:rPr>
        <w:t xml:space="preserve">tir </w:t>
      </w:r>
      <w:r w:rsidR="00457A34" w:rsidRPr="00F24D60">
        <w:rPr>
          <w:rFonts w:eastAsia="Times New Roman" w:cs="Times New Roman"/>
          <w:szCs w:val="20"/>
          <w:lang w:val="es-PY" w:eastAsia="es-ES"/>
        </w:rPr>
        <w:t>pautas técnicas especializadas de salud en fronteras</w:t>
      </w:r>
      <w:r w:rsidR="009A7152" w:rsidRPr="00F24D60">
        <w:rPr>
          <w:rFonts w:eastAsia="Times New Roman" w:cs="Times New Roman"/>
          <w:szCs w:val="20"/>
          <w:lang w:val="es-PY" w:eastAsia="es-ES"/>
        </w:rPr>
        <w:t xml:space="preserve">, </w:t>
      </w:r>
    </w:p>
    <w:p w14:paraId="176221A9" w14:textId="77777777" w:rsidR="00D612D0" w:rsidRDefault="00D612D0" w:rsidP="00AE6988">
      <w:pPr>
        <w:pBdr>
          <w:top w:val="none" w:sz="0" w:space="0" w:color="auto"/>
          <w:left w:val="none" w:sz="0" w:space="0" w:color="auto"/>
          <w:bottom w:val="none" w:sz="0" w:space="0" w:color="auto"/>
          <w:right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szCs w:val="20"/>
          <w:lang w:val="es-PY" w:eastAsia="es-ES"/>
        </w:rPr>
      </w:pPr>
    </w:p>
    <w:p w14:paraId="727F2A39" w14:textId="3EA9E926" w:rsidR="009A7152" w:rsidRPr="00F24D60" w:rsidRDefault="009A7152" w:rsidP="00AE6988">
      <w:pPr>
        <w:pBdr>
          <w:top w:val="none" w:sz="0" w:space="0" w:color="auto"/>
          <w:left w:val="none" w:sz="0" w:space="0" w:color="auto"/>
          <w:bottom w:val="none" w:sz="0" w:space="0" w:color="auto"/>
          <w:right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szCs w:val="20"/>
          <w:lang w:val="es-PY" w:eastAsia="es-ES"/>
        </w:rPr>
      </w:pPr>
      <w:r w:rsidRPr="00F24D60">
        <w:rPr>
          <w:rFonts w:eastAsia="Times New Roman" w:cs="Times New Roman"/>
          <w:szCs w:val="20"/>
          <w:lang w:val="es-PY" w:eastAsia="es-ES"/>
        </w:rPr>
        <w:lastRenderedPageBreak/>
        <w:t>con base en la</w:t>
      </w:r>
      <w:r w:rsidR="008046B6" w:rsidRPr="00F24D60">
        <w:rPr>
          <w:rFonts w:eastAsia="Times New Roman" w:cs="Times New Roman"/>
          <w:szCs w:val="20"/>
          <w:lang w:val="es-PY" w:eastAsia="es-ES"/>
        </w:rPr>
        <w:t>s</w:t>
      </w:r>
      <w:r w:rsidRPr="00F24D60">
        <w:rPr>
          <w:rFonts w:eastAsia="Times New Roman" w:cs="Times New Roman"/>
          <w:szCs w:val="20"/>
          <w:lang w:val="es-PY" w:eastAsia="es-ES"/>
        </w:rPr>
        <w:t xml:space="preserve"> experiencia</w:t>
      </w:r>
      <w:r w:rsidR="008046B6" w:rsidRPr="00F24D60">
        <w:rPr>
          <w:rFonts w:eastAsia="Times New Roman" w:cs="Times New Roman"/>
          <w:szCs w:val="20"/>
          <w:lang w:val="es-PY" w:eastAsia="es-ES"/>
        </w:rPr>
        <w:t>s</w:t>
      </w:r>
      <w:r w:rsidRPr="00F24D60">
        <w:rPr>
          <w:rFonts w:eastAsia="Times New Roman" w:cs="Times New Roman"/>
          <w:szCs w:val="20"/>
          <w:lang w:val="es-PY" w:eastAsia="es-ES"/>
        </w:rPr>
        <w:t xml:space="preserve"> </w:t>
      </w:r>
      <w:r w:rsidR="008046B6" w:rsidRPr="00F24D60">
        <w:rPr>
          <w:rFonts w:eastAsia="Times New Roman" w:cs="Times New Roman"/>
          <w:szCs w:val="20"/>
          <w:lang w:val="es-PY" w:eastAsia="es-ES"/>
        </w:rPr>
        <w:t xml:space="preserve">expuestas por </w:t>
      </w:r>
      <w:r w:rsidR="00FC65EB" w:rsidRPr="00F24D60">
        <w:rPr>
          <w:rFonts w:eastAsia="Times New Roman" w:cs="Times New Roman"/>
          <w:szCs w:val="20"/>
          <w:lang w:val="es-PY" w:eastAsia="es-ES"/>
        </w:rPr>
        <w:t>las</w:t>
      </w:r>
      <w:r w:rsidRPr="00F24D60">
        <w:rPr>
          <w:rFonts w:eastAsia="Times New Roman" w:cs="Times New Roman"/>
          <w:szCs w:val="20"/>
          <w:lang w:val="es-PY" w:eastAsia="es-ES"/>
        </w:rPr>
        <w:t xml:space="preserve"> delegaciones allí presentes entre las que se encontraban, a más de la</w:t>
      </w:r>
      <w:r w:rsidR="006D39B7">
        <w:rPr>
          <w:rFonts w:eastAsia="Times New Roman" w:cs="Times New Roman"/>
          <w:szCs w:val="20"/>
          <w:lang w:val="es-PY" w:eastAsia="es-ES"/>
        </w:rPr>
        <w:t>s</w:t>
      </w:r>
      <w:r w:rsidRPr="00F24D60">
        <w:rPr>
          <w:rFonts w:eastAsia="Times New Roman" w:cs="Times New Roman"/>
          <w:szCs w:val="20"/>
          <w:lang w:val="es-PY" w:eastAsia="es-ES"/>
        </w:rPr>
        <w:t xml:space="preserve"> de los Estados Partes del MERCOSUR, las de otros países latinoamericanos</w:t>
      </w:r>
      <w:r w:rsidR="00457A34" w:rsidRPr="00F24D60">
        <w:rPr>
          <w:rFonts w:eastAsia="Times New Roman" w:cs="Times New Roman"/>
          <w:szCs w:val="20"/>
          <w:lang w:val="es-PY" w:eastAsia="es-ES"/>
        </w:rPr>
        <w:t>.  Entre los dive</w:t>
      </w:r>
      <w:r w:rsidR="008046B6" w:rsidRPr="00F24D60">
        <w:rPr>
          <w:rFonts w:eastAsia="Times New Roman" w:cs="Times New Roman"/>
          <w:szCs w:val="20"/>
          <w:lang w:val="es-PY" w:eastAsia="es-ES"/>
        </w:rPr>
        <w:t xml:space="preserve">rsos ejes temáticos discutidos, se </w:t>
      </w:r>
      <w:r w:rsidR="00457A34" w:rsidRPr="00F24D60">
        <w:rPr>
          <w:rFonts w:eastAsia="Times New Roman" w:cs="Times New Roman"/>
          <w:szCs w:val="20"/>
          <w:lang w:val="es-PY" w:eastAsia="es-ES"/>
        </w:rPr>
        <w:t xml:space="preserve">destacó </w:t>
      </w:r>
      <w:r w:rsidRPr="00F24D60">
        <w:rPr>
          <w:rFonts w:eastAsia="Times New Roman" w:cs="Times New Roman"/>
          <w:szCs w:val="20"/>
          <w:lang w:val="es-PY" w:eastAsia="es-ES"/>
        </w:rPr>
        <w:t>cuestiones vinculadas a</w:t>
      </w:r>
      <w:r w:rsidR="00AE6988" w:rsidRPr="00F24D60">
        <w:rPr>
          <w:rFonts w:eastAsia="Times New Roman" w:cs="Times New Roman"/>
          <w:szCs w:val="20"/>
          <w:lang w:val="es-PY" w:eastAsia="es-ES"/>
        </w:rPr>
        <w:t xml:space="preserve">l desarrollo del Plan de Trabajo </w:t>
      </w:r>
      <w:r w:rsidRPr="00F24D60">
        <w:rPr>
          <w:rFonts w:eastAsia="Times New Roman" w:cs="Times New Roman"/>
          <w:szCs w:val="20"/>
          <w:lang w:val="es-PY" w:eastAsia="es-ES"/>
        </w:rPr>
        <w:t>de</w:t>
      </w:r>
      <w:r w:rsidR="00AE6988" w:rsidRPr="00F24D60">
        <w:rPr>
          <w:rFonts w:eastAsia="Times New Roman" w:cs="Times New Roman"/>
          <w:szCs w:val="20"/>
          <w:lang w:val="es-PY" w:eastAsia="es-ES"/>
        </w:rPr>
        <w:t xml:space="preserve"> Salud en Fronteras para el MERCOSUR en dos ejes integradores: </w:t>
      </w:r>
      <w:r w:rsidRPr="00F24D60">
        <w:rPr>
          <w:rFonts w:eastAsia="Times New Roman" w:cs="Times New Roman"/>
          <w:szCs w:val="20"/>
          <w:lang w:val="es-PY" w:eastAsia="es-ES"/>
        </w:rPr>
        <w:t>“</w:t>
      </w:r>
      <w:r w:rsidR="00AE6988" w:rsidRPr="00F24D60">
        <w:rPr>
          <w:rFonts w:eastAsia="Times New Roman" w:cs="Times New Roman"/>
          <w:szCs w:val="20"/>
          <w:lang w:val="es-PY" w:eastAsia="es-ES"/>
        </w:rPr>
        <w:t>Vigilancia e Información en Salud</w:t>
      </w:r>
      <w:r w:rsidRPr="00F24D60">
        <w:rPr>
          <w:rFonts w:eastAsia="Times New Roman" w:cs="Times New Roman"/>
          <w:szCs w:val="20"/>
          <w:lang w:val="es-PY" w:eastAsia="es-ES"/>
        </w:rPr>
        <w:t>”</w:t>
      </w:r>
      <w:r w:rsidR="00AE6988" w:rsidRPr="00F24D60">
        <w:rPr>
          <w:rFonts w:eastAsia="Times New Roman" w:cs="Times New Roman"/>
          <w:szCs w:val="20"/>
          <w:lang w:val="es-PY" w:eastAsia="es-ES"/>
        </w:rPr>
        <w:t xml:space="preserve"> y </w:t>
      </w:r>
      <w:r w:rsidRPr="00F24D60">
        <w:rPr>
          <w:rFonts w:eastAsia="Times New Roman" w:cs="Times New Roman"/>
          <w:szCs w:val="20"/>
          <w:lang w:val="es-PY" w:eastAsia="es-ES"/>
        </w:rPr>
        <w:t>“</w:t>
      </w:r>
      <w:r w:rsidR="00AE6988" w:rsidRPr="00F24D60">
        <w:rPr>
          <w:rFonts w:eastAsia="Times New Roman" w:cs="Times New Roman"/>
          <w:szCs w:val="20"/>
          <w:lang w:val="es-PY" w:eastAsia="es-ES"/>
        </w:rPr>
        <w:t>Servicios y Redes de Salud</w:t>
      </w:r>
      <w:r w:rsidRPr="00F24D60">
        <w:rPr>
          <w:rFonts w:eastAsia="Times New Roman" w:cs="Times New Roman"/>
          <w:szCs w:val="20"/>
          <w:lang w:val="es-PY" w:eastAsia="es-ES"/>
        </w:rPr>
        <w:t>”</w:t>
      </w:r>
      <w:r w:rsidR="00B611E9" w:rsidRPr="00F24D60">
        <w:rPr>
          <w:rFonts w:eastAsia="Times New Roman" w:cs="Times New Roman"/>
          <w:szCs w:val="20"/>
          <w:lang w:val="es-PY" w:eastAsia="es-ES"/>
        </w:rPr>
        <w:t>, entre varios otros</w:t>
      </w:r>
      <w:r w:rsidR="00AE6988" w:rsidRPr="00F24D60">
        <w:rPr>
          <w:rFonts w:eastAsia="Times New Roman" w:cs="Times New Roman"/>
          <w:szCs w:val="20"/>
          <w:lang w:val="es-PY" w:eastAsia="es-ES"/>
        </w:rPr>
        <w:t xml:space="preserve">. </w:t>
      </w:r>
    </w:p>
    <w:p w14:paraId="3EBB4209" w14:textId="77777777" w:rsidR="009A7152" w:rsidRPr="00F24D60" w:rsidRDefault="009A7152" w:rsidP="00AE6988">
      <w:pPr>
        <w:pBdr>
          <w:top w:val="none" w:sz="0" w:space="0" w:color="auto"/>
          <w:left w:val="none" w:sz="0" w:space="0" w:color="auto"/>
          <w:bottom w:val="none" w:sz="0" w:space="0" w:color="auto"/>
          <w:right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szCs w:val="20"/>
          <w:lang w:val="es-PY" w:eastAsia="es-ES"/>
        </w:rPr>
      </w:pPr>
    </w:p>
    <w:p w14:paraId="5189C874" w14:textId="3949986F" w:rsidR="00AE6988" w:rsidRPr="00F24D60" w:rsidRDefault="00B611E9" w:rsidP="00AE6988">
      <w:pPr>
        <w:pBdr>
          <w:top w:val="none" w:sz="0" w:space="0" w:color="auto"/>
          <w:left w:val="none" w:sz="0" w:space="0" w:color="auto"/>
          <w:bottom w:val="none" w:sz="0" w:space="0" w:color="auto"/>
          <w:right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szCs w:val="20"/>
          <w:lang w:val="es-PY" w:eastAsia="es-ES"/>
        </w:rPr>
      </w:pPr>
      <w:r w:rsidRPr="00F24D60">
        <w:rPr>
          <w:rFonts w:eastAsia="Times New Roman" w:cs="Times New Roman"/>
          <w:szCs w:val="20"/>
          <w:lang w:val="es-PY" w:eastAsia="es-ES"/>
        </w:rPr>
        <w:t>La Presidencia informó que e</w:t>
      </w:r>
      <w:r w:rsidR="00AE6988" w:rsidRPr="00F24D60">
        <w:rPr>
          <w:rFonts w:eastAsia="Times New Roman" w:cs="Times New Roman"/>
          <w:szCs w:val="20"/>
          <w:lang w:val="es-PY" w:eastAsia="es-ES"/>
        </w:rPr>
        <w:t xml:space="preserve">sta actividad </w:t>
      </w:r>
      <w:r w:rsidR="006F3EC3" w:rsidRPr="00F24D60">
        <w:rPr>
          <w:rFonts w:eastAsia="Times New Roman" w:cs="Times New Roman"/>
          <w:szCs w:val="20"/>
          <w:lang w:val="es-PY" w:eastAsia="es-ES"/>
        </w:rPr>
        <w:t>contó con</w:t>
      </w:r>
      <w:r w:rsidR="00AE6988" w:rsidRPr="00F24D60">
        <w:rPr>
          <w:rFonts w:eastAsia="Times New Roman" w:cs="Times New Roman"/>
          <w:szCs w:val="20"/>
          <w:lang w:val="es-PY" w:eastAsia="es-ES"/>
        </w:rPr>
        <w:t xml:space="preserve"> el </w:t>
      </w:r>
      <w:r w:rsidR="009A7152" w:rsidRPr="00F24D60">
        <w:rPr>
          <w:rFonts w:eastAsia="Times New Roman" w:cs="Times New Roman"/>
          <w:szCs w:val="20"/>
          <w:lang w:val="es-PY" w:eastAsia="es-ES"/>
        </w:rPr>
        <w:t xml:space="preserve">patrocinio y </w:t>
      </w:r>
      <w:r w:rsidR="00AE6988" w:rsidRPr="00F24D60">
        <w:rPr>
          <w:rFonts w:eastAsia="Times New Roman" w:cs="Times New Roman"/>
          <w:szCs w:val="20"/>
          <w:lang w:val="es-PY" w:eastAsia="es-ES"/>
        </w:rPr>
        <w:t xml:space="preserve">apoyo de la </w:t>
      </w:r>
      <w:r w:rsidR="009A7152" w:rsidRPr="00F24D60">
        <w:rPr>
          <w:rFonts w:eastAsia="Times New Roman" w:cs="Times New Roman"/>
          <w:szCs w:val="20"/>
          <w:lang w:val="es-PY" w:eastAsia="es-ES"/>
        </w:rPr>
        <w:t xml:space="preserve">Organización Panamericana de la Salud </w:t>
      </w:r>
      <w:r w:rsidR="006D39B7">
        <w:rPr>
          <w:rFonts w:eastAsia="Times New Roman" w:cs="Times New Roman"/>
          <w:szCs w:val="20"/>
          <w:lang w:val="es-PY" w:eastAsia="es-ES"/>
        </w:rPr>
        <w:t xml:space="preserve">- </w:t>
      </w:r>
      <w:r w:rsidR="009A7152" w:rsidRPr="00F24D60">
        <w:rPr>
          <w:rFonts w:eastAsia="Times New Roman" w:cs="Times New Roman"/>
          <w:szCs w:val="20"/>
          <w:lang w:val="es-PY" w:eastAsia="es-ES"/>
        </w:rPr>
        <w:t>Organización Mundial de la Sal</w:t>
      </w:r>
      <w:r w:rsidRPr="00F24D60">
        <w:rPr>
          <w:rFonts w:eastAsia="Times New Roman" w:cs="Times New Roman"/>
          <w:szCs w:val="20"/>
          <w:lang w:val="es-PY" w:eastAsia="es-ES"/>
        </w:rPr>
        <w:t>u</w:t>
      </w:r>
      <w:r w:rsidR="009A7152" w:rsidRPr="00F24D60">
        <w:rPr>
          <w:rFonts w:eastAsia="Times New Roman" w:cs="Times New Roman"/>
          <w:szCs w:val="20"/>
          <w:lang w:val="es-PY" w:eastAsia="es-ES"/>
        </w:rPr>
        <w:t>d (</w:t>
      </w:r>
      <w:r w:rsidR="009A7152" w:rsidRPr="00F24D60">
        <w:rPr>
          <w:rFonts w:eastAsia="Times New Roman" w:cs="Times New Roman"/>
          <w:b/>
          <w:szCs w:val="20"/>
          <w:lang w:val="es-PY" w:eastAsia="es-ES"/>
        </w:rPr>
        <w:t>OPS/OMS</w:t>
      </w:r>
      <w:r w:rsidR="009A7152" w:rsidRPr="00F24D60">
        <w:rPr>
          <w:rFonts w:eastAsia="Times New Roman" w:cs="Times New Roman"/>
          <w:szCs w:val="20"/>
          <w:lang w:val="es-PY" w:eastAsia="es-ES"/>
        </w:rPr>
        <w:t>)</w:t>
      </w:r>
      <w:r w:rsidR="008046B6" w:rsidRPr="00F24D60">
        <w:rPr>
          <w:rFonts w:eastAsia="Times New Roman" w:cs="Times New Roman"/>
          <w:szCs w:val="20"/>
          <w:lang w:val="es-PY" w:eastAsia="es-ES"/>
        </w:rPr>
        <w:t>,</w:t>
      </w:r>
      <w:r w:rsidR="009A7152" w:rsidRPr="00F24D60">
        <w:rPr>
          <w:rFonts w:eastAsia="Times New Roman" w:cs="Times New Roman"/>
          <w:szCs w:val="20"/>
          <w:lang w:val="es-PY" w:eastAsia="es-ES"/>
        </w:rPr>
        <w:t xml:space="preserve"> </w:t>
      </w:r>
      <w:r w:rsidRPr="00F24D60">
        <w:rPr>
          <w:rFonts w:eastAsia="Times New Roman" w:cs="Times New Roman"/>
          <w:szCs w:val="20"/>
          <w:lang w:val="es-PY" w:eastAsia="es-ES"/>
        </w:rPr>
        <w:t xml:space="preserve">dirigido especialmente a sus Programas Subregionales de Salud; </w:t>
      </w:r>
      <w:r w:rsidR="009A7152" w:rsidRPr="00F24D60">
        <w:rPr>
          <w:rFonts w:eastAsia="Times New Roman" w:cs="Times New Roman"/>
          <w:szCs w:val="20"/>
          <w:lang w:val="es-PY" w:eastAsia="es-ES"/>
        </w:rPr>
        <w:t xml:space="preserve">y del Banco Interamericano de </w:t>
      </w:r>
      <w:r w:rsidRPr="00F24D60">
        <w:rPr>
          <w:rFonts w:eastAsia="Times New Roman" w:cs="Times New Roman"/>
          <w:szCs w:val="20"/>
          <w:lang w:val="es-PY" w:eastAsia="es-ES"/>
        </w:rPr>
        <w:t>Desarrollo</w:t>
      </w:r>
      <w:r w:rsidR="009A7152" w:rsidRPr="00F24D60">
        <w:rPr>
          <w:rFonts w:eastAsia="Times New Roman" w:cs="Times New Roman"/>
          <w:szCs w:val="20"/>
          <w:lang w:val="es-PY" w:eastAsia="es-ES"/>
        </w:rPr>
        <w:t xml:space="preserve"> (</w:t>
      </w:r>
      <w:r w:rsidR="009A7152" w:rsidRPr="00F24D60">
        <w:rPr>
          <w:rFonts w:eastAsia="Times New Roman" w:cs="Times New Roman"/>
          <w:b/>
          <w:szCs w:val="20"/>
          <w:lang w:val="es-PY" w:eastAsia="es-ES"/>
        </w:rPr>
        <w:t>BID</w:t>
      </w:r>
      <w:r w:rsidR="009A7152" w:rsidRPr="00F24D60">
        <w:rPr>
          <w:rFonts w:eastAsia="Times New Roman" w:cs="Times New Roman"/>
          <w:szCs w:val="20"/>
          <w:lang w:val="es-PY" w:eastAsia="es-ES"/>
        </w:rPr>
        <w:t>)</w:t>
      </w:r>
      <w:r w:rsidR="008C0CF2" w:rsidRPr="00F24D60">
        <w:rPr>
          <w:rFonts w:eastAsia="Times New Roman" w:cs="Times New Roman"/>
          <w:szCs w:val="20"/>
          <w:lang w:val="es-PY" w:eastAsia="es-ES"/>
        </w:rPr>
        <w:t>.</w:t>
      </w:r>
    </w:p>
    <w:p w14:paraId="57D6E7FC" w14:textId="77777777" w:rsidR="009A7152" w:rsidRDefault="009A7152"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p>
    <w:p w14:paraId="39C3D71E" w14:textId="0E177696" w:rsidR="00AE6988" w:rsidRPr="00AE6988" w:rsidRDefault="00AE6988" w:rsidP="00AE6988">
      <w:pPr>
        <w:pBdr>
          <w:top w:val="none" w:sz="0" w:space="0" w:color="auto"/>
          <w:left w:val="none" w:sz="0" w:space="0" w:color="auto"/>
          <w:bottom w:val="none" w:sz="0" w:space="0" w:color="auto"/>
          <w:right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szCs w:val="20"/>
          <w:lang w:val="es-PY" w:eastAsia="es-ES"/>
        </w:rPr>
      </w:pPr>
      <w:r w:rsidRPr="00F24D60">
        <w:rPr>
          <w:rFonts w:eastAsia="Times New Roman" w:cs="Times New Roman"/>
          <w:szCs w:val="20"/>
          <w:lang w:val="es-PY" w:eastAsia="es-ES"/>
        </w:rPr>
        <w:t xml:space="preserve">Las delegaciones </w:t>
      </w:r>
      <w:r w:rsidR="00B611E9" w:rsidRPr="00F24D60">
        <w:rPr>
          <w:rFonts w:eastAsia="Times New Roman" w:cs="Times New Roman"/>
          <w:szCs w:val="20"/>
          <w:lang w:val="es-PY" w:eastAsia="es-ES"/>
        </w:rPr>
        <w:t xml:space="preserve">intercambiaron opiniones, destacando </w:t>
      </w:r>
      <w:r w:rsidRPr="00F24D60">
        <w:rPr>
          <w:rFonts w:eastAsia="Times New Roman" w:cs="Times New Roman"/>
          <w:szCs w:val="20"/>
          <w:lang w:val="es-PY" w:eastAsia="es-ES"/>
        </w:rPr>
        <w:t xml:space="preserve">la </w:t>
      </w:r>
      <w:r w:rsidR="00B611E9" w:rsidRPr="00F24D60">
        <w:rPr>
          <w:rFonts w:eastAsia="Times New Roman" w:cs="Times New Roman"/>
          <w:szCs w:val="20"/>
          <w:lang w:val="es-PY" w:eastAsia="es-ES"/>
        </w:rPr>
        <w:t xml:space="preserve">relevancia </w:t>
      </w:r>
      <w:r w:rsidRPr="00F24D60">
        <w:rPr>
          <w:rFonts w:eastAsia="Times New Roman" w:cs="Times New Roman"/>
          <w:szCs w:val="20"/>
          <w:lang w:val="es-PY" w:eastAsia="es-ES"/>
        </w:rPr>
        <w:t>de iniciativa</w:t>
      </w:r>
      <w:r w:rsidR="009A7152" w:rsidRPr="00F24D60">
        <w:rPr>
          <w:rFonts w:eastAsia="Times New Roman" w:cs="Times New Roman"/>
          <w:szCs w:val="20"/>
          <w:lang w:val="es-PY" w:eastAsia="es-ES"/>
        </w:rPr>
        <w:t>s como ésta</w:t>
      </w:r>
      <w:r w:rsidR="00B611E9" w:rsidRPr="00F24D60">
        <w:rPr>
          <w:rFonts w:eastAsia="Times New Roman" w:cs="Times New Roman"/>
          <w:szCs w:val="20"/>
          <w:lang w:val="es-PY" w:eastAsia="es-ES"/>
        </w:rPr>
        <w:t>,</w:t>
      </w:r>
      <w:r w:rsidRPr="00F24D60">
        <w:rPr>
          <w:rFonts w:eastAsia="Times New Roman" w:cs="Times New Roman"/>
          <w:szCs w:val="20"/>
          <w:lang w:val="es-PY" w:eastAsia="es-ES"/>
        </w:rPr>
        <w:t xml:space="preserve"> </w:t>
      </w:r>
      <w:r w:rsidR="00F24D60" w:rsidRPr="00F24D60">
        <w:rPr>
          <w:rFonts w:eastAsia="Times New Roman" w:cs="Times New Roman"/>
          <w:szCs w:val="20"/>
          <w:lang w:val="es-PY" w:eastAsia="es-ES"/>
        </w:rPr>
        <w:t xml:space="preserve">habida cuenta </w:t>
      </w:r>
      <w:r w:rsidR="008C0CF2" w:rsidRPr="00F24D60">
        <w:rPr>
          <w:rFonts w:eastAsia="Times New Roman" w:cs="Times New Roman"/>
          <w:szCs w:val="20"/>
          <w:lang w:val="es-PY" w:eastAsia="es-ES"/>
        </w:rPr>
        <w:t xml:space="preserve"> </w:t>
      </w:r>
      <w:r w:rsidR="00F24D60" w:rsidRPr="00F24D60">
        <w:rPr>
          <w:rFonts w:eastAsia="Times New Roman" w:cs="Times New Roman"/>
          <w:szCs w:val="20"/>
          <w:lang w:val="es-PY" w:eastAsia="es-ES"/>
        </w:rPr>
        <w:t>que t</w:t>
      </w:r>
      <w:r w:rsidR="008C0CF2" w:rsidRPr="00F24D60">
        <w:rPr>
          <w:rFonts w:eastAsia="Times New Roman" w:cs="Times New Roman"/>
          <w:szCs w:val="20"/>
          <w:lang w:val="es-PY" w:eastAsia="es-ES"/>
        </w:rPr>
        <w:t>alleres</w:t>
      </w:r>
      <w:r w:rsidR="00B611E9" w:rsidRPr="00F24D60">
        <w:rPr>
          <w:rFonts w:eastAsia="Times New Roman" w:cs="Times New Roman"/>
          <w:szCs w:val="20"/>
          <w:lang w:val="es-PY" w:eastAsia="es-ES"/>
        </w:rPr>
        <w:t xml:space="preserve"> como </w:t>
      </w:r>
      <w:r w:rsidR="00F24D60" w:rsidRPr="00F24D60">
        <w:rPr>
          <w:rFonts w:eastAsia="Times New Roman" w:cs="Times New Roman"/>
          <w:szCs w:val="20"/>
          <w:lang w:val="es-PY" w:eastAsia="es-ES"/>
        </w:rPr>
        <w:t xml:space="preserve">éste permiten generar </w:t>
      </w:r>
      <w:r w:rsidR="00B611E9" w:rsidRPr="00F24D60">
        <w:rPr>
          <w:rFonts w:eastAsia="Times New Roman" w:cs="Times New Roman"/>
          <w:szCs w:val="20"/>
          <w:lang w:val="es-PY" w:eastAsia="es-ES"/>
        </w:rPr>
        <w:t xml:space="preserve">espacios internacionales </w:t>
      </w:r>
      <w:r w:rsidR="00F24D60" w:rsidRPr="00F24D60">
        <w:rPr>
          <w:rFonts w:eastAsia="Times New Roman" w:cs="Times New Roman"/>
          <w:szCs w:val="20"/>
          <w:lang w:val="es-PY" w:eastAsia="es-ES"/>
        </w:rPr>
        <w:t xml:space="preserve">de discusión de políticas y pautas técnicas </w:t>
      </w:r>
      <w:r w:rsidR="006D39B7">
        <w:rPr>
          <w:rFonts w:eastAsia="Times New Roman" w:cs="Times New Roman"/>
          <w:szCs w:val="20"/>
          <w:lang w:val="es-PY" w:eastAsia="es-ES"/>
        </w:rPr>
        <w:t xml:space="preserve">sanitarias </w:t>
      </w:r>
      <w:r w:rsidR="00B611E9" w:rsidRPr="00F24D60">
        <w:rPr>
          <w:rFonts w:eastAsia="Times New Roman" w:cs="Times New Roman"/>
          <w:szCs w:val="20"/>
          <w:lang w:val="es-PY" w:eastAsia="es-ES"/>
        </w:rPr>
        <w:t>útiles</w:t>
      </w:r>
      <w:r w:rsidR="006D39B7">
        <w:rPr>
          <w:rFonts w:eastAsia="Times New Roman" w:cs="Times New Roman"/>
          <w:szCs w:val="20"/>
          <w:lang w:val="es-PY" w:eastAsia="es-ES"/>
        </w:rPr>
        <w:t>,</w:t>
      </w:r>
      <w:r w:rsidR="00B611E9" w:rsidRPr="00F24D60">
        <w:rPr>
          <w:rFonts w:eastAsia="Times New Roman" w:cs="Times New Roman"/>
          <w:szCs w:val="20"/>
          <w:lang w:val="es-PY" w:eastAsia="es-ES"/>
        </w:rPr>
        <w:t xml:space="preserve"> </w:t>
      </w:r>
      <w:r w:rsidR="008C0CF2" w:rsidRPr="00F24D60">
        <w:rPr>
          <w:rFonts w:eastAsia="Times New Roman" w:cs="Times New Roman"/>
          <w:szCs w:val="20"/>
          <w:lang w:val="es-PY" w:eastAsia="es-ES"/>
        </w:rPr>
        <w:t xml:space="preserve">que </w:t>
      </w:r>
      <w:r w:rsidRPr="00F24D60">
        <w:rPr>
          <w:rFonts w:eastAsia="Times New Roman" w:cs="Times New Roman"/>
          <w:szCs w:val="20"/>
          <w:lang w:val="es-PY" w:eastAsia="es-ES"/>
        </w:rPr>
        <w:t>permit</w:t>
      </w:r>
      <w:r w:rsidR="008C0CF2" w:rsidRPr="00F24D60">
        <w:rPr>
          <w:rFonts w:eastAsia="Times New Roman" w:cs="Times New Roman"/>
          <w:szCs w:val="20"/>
          <w:lang w:val="es-PY" w:eastAsia="es-ES"/>
        </w:rPr>
        <w:t>e</w:t>
      </w:r>
      <w:r w:rsidRPr="00F24D60">
        <w:rPr>
          <w:rFonts w:eastAsia="Times New Roman" w:cs="Times New Roman"/>
          <w:szCs w:val="20"/>
          <w:lang w:val="es-PY" w:eastAsia="es-ES"/>
        </w:rPr>
        <w:t>n identificar ideas y propuestas de mediano y largo plaz</w:t>
      </w:r>
      <w:r w:rsidR="00F15C29" w:rsidRPr="00F24D60">
        <w:rPr>
          <w:rFonts w:eastAsia="Times New Roman" w:cs="Times New Roman"/>
          <w:szCs w:val="20"/>
          <w:lang w:val="es-PY" w:eastAsia="es-ES"/>
        </w:rPr>
        <w:t>o</w:t>
      </w:r>
      <w:r w:rsidR="008C0CF2" w:rsidRPr="00F24D60">
        <w:rPr>
          <w:rFonts w:eastAsia="Times New Roman" w:cs="Times New Roman"/>
          <w:szCs w:val="20"/>
          <w:lang w:val="es-PY" w:eastAsia="es-ES"/>
        </w:rPr>
        <w:t xml:space="preserve"> que </w:t>
      </w:r>
      <w:r w:rsidR="00B611E9" w:rsidRPr="00F24D60">
        <w:rPr>
          <w:rFonts w:eastAsia="Times New Roman" w:cs="Times New Roman"/>
          <w:szCs w:val="20"/>
          <w:lang w:val="es-PY" w:eastAsia="es-ES"/>
        </w:rPr>
        <w:t xml:space="preserve">apunten a </w:t>
      </w:r>
      <w:r w:rsidR="008C0CF2" w:rsidRPr="00F24D60">
        <w:rPr>
          <w:rFonts w:eastAsia="Times New Roman" w:cs="Times New Roman"/>
          <w:szCs w:val="20"/>
          <w:lang w:val="es-PY" w:eastAsia="es-ES"/>
        </w:rPr>
        <w:t>consolidar propuesta</w:t>
      </w:r>
      <w:r w:rsidR="00B611E9" w:rsidRPr="00F24D60">
        <w:rPr>
          <w:rFonts w:eastAsia="Times New Roman" w:cs="Times New Roman"/>
          <w:szCs w:val="20"/>
          <w:lang w:val="es-PY" w:eastAsia="es-ES"/>
        </w:rPr>
        <w:t>s</w:t>
      </w:r>
      <w:r w:rsidR="008C0CF2" w:rsidRPr="00F24D60">
        <w:rPr>
          <w:rFonts w:eastAsia="Times New Roman" w:cs="Times New Roman"/>
          <w:szCs w:val="20"/>
          <w:lang w:val="es-PY" w:eastAsia="es-ES"/>
        </w:rPr>
        <w:t xml:space="preserve"> de cursos de acción</w:t>
      </w:r>
      <w:r w:rsidR="00F24D60" w:rsidRPr="00F24D60">
        <w:rPr>
          <w:rFonts w:eastAsia="Times New Roman" w:cs="Times New Roman"/>
          <w:szCs w:val="20"/>
          <w:lang w:val="es-PY" w:eastAsia="es-ES"/>
        </w:rPr>
        <w:t>,</w:t>
      </w:r>
      <w:r w:rsidR="008C0CF2" w:rsidRPr="00F24D60">
        <w:rPr>
          <w:rFonts w:eastAsia="Times New Roman" w:cs="Times New Roman"/>
          <w:szCs w:val="20"/>
          <w:lang w:val="es-PY" w:eastAsia="es-ES"/>
        </w:rPr>
        <w:t xml:space="preserve"> en función al Acuerdo RMS Nº 01/19</w:t>
      </w:r>
      <w:r w:rsidR="00B611E9" w:rsidRPr="00F24D60">
        <w:rPr>
          <w:rFonts w:eastAsia="Times New Roman" w:cs="Times New Roman"/>
          <w:szCs w:val="20"/>
          <w:lang w:val="es-PY" w:eastAsia="es-ES"/>
        </w:rPr>
        <w:t>:</w:t>
      </w:r>
      <w:r w:rsidR="008C0CF2" w:rsidRPr="00F24D60">
        <w:rPr>
          <w:rFonts w:eastAsia="Times New Roman" w:cs="Times New Roman"/>
          <w:szCs w:val="20"/>
          <w:lang w:val="es-PY" w:eastAsia="es-ES"/>
        </w:rPr>
        <w:t xml:space="preserve"> </w:t>
      </w:r>
      <w:r w:rsidR="008C0CF2" w:rsidRPr="00F24D60">
        <w:rPr>
          <w:rFonts w:eastAsia="Times New Roman" w:cs="Times New Roman"/>
          <w:i/>
          <w:szCs w:val="20"/>
          <w:lang w:val="es-PY" w:eastAsia="es-ES"/>
        </w:rPr>
        <w:t>“Directrices para el Plan de Salud de Fronteras para el MERCOSUR”</w:t>
      </w:r>
      <w:r w:rsidR="008C0CF2" w:rsidRPr="00F24D60">
        <w:rPr>
          <w:rFonts w:eastAsia="Times New Roman" w:cs="Times New Roman"/>
          <w:szCs w:val="20"/>
          <w:lang w:val="es-PY" w:eastAsia="es-ES"/>
        </w:rPr>
        <w:t>.</w:t>
      </w:r>
    </w:p>
    <w:p w14:paraId="372B5E35" w14:textId="77777777" w:rsidR="000D6D7E" w:rsidRPr="008D64FD" w:rsidRDefault="000D6D7E" w:rsidP="00EB1260">
      <w:pPr>
        <w:pStyle w:val="Prrafodelista"/>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ind w:left="720"/>
        <w:jc w:val="both"/>
        <w:rPr>
          <w:rFonts w:ascii="Arial" w:eastAsia="Arial" w:hAnsi="Arial" w:cs="Arial"/>
          <w:b/>
          <w:bCs/>
          <w:color w:val="auto"/>
          <w:lang w:val="es-UY" w:eastAsia="es-UY"/>
        </w:rPr>
      </w:pPr>
    </w:p>
    <w:p w14:paraId="1D6FE722" w14:textId="11FA3A1A" w:rsidR="00EB1260" w:rsidRPr="008D64FD" w:rsidRDefault="00EB1260" w:rsidP="00297E1E">
      <w:pPr>
        <w:pStyle w:val="Prrafodelista"/>
        <w:numPr>
          <w:ilvl w:val="1"/>
          <w:numId w:val="8"/>
        </w:numPr>
        <w:jc w:val="both"/>
        <w:rPr>
          <w:rFonts w:ascii="Arial" w:eastAsia="Arial" w:hAnsi="Arial" w:cs="Arial"/>
          <w:b/>
          <w:bCs/>
          <w:color w:val="auto"/>
          <w:lang w:val="es-UY" w:eastAsia="es-UY"/>
        </w:rPr>
      </w:pPr>
      <w:r w:rsidRPr="008D64FD">
        <w:rPr>
          <w:rFonts w:ascii="Arial" w:eastAsia="Arial" w:hAnsi="Arial" w:cs="Arial"/>
          <w:b/>
          <w:bCs/>
          <w:color w:val="auto"/>
          <w:lang w:val="es-UY" w:eastAsia="es-UY"/>
        </w:rPr>
        <w:t>Informe de la PPTP sobre el Seminario técnico realizado con el Programa EUROFRONT sobre “Seguridad en Fronteras”.</w:t>
      </w:r>
    </w:p>
    <w:p w14:paraId="46F49EE5" w14:textId="77777777" w:rsidR="00EB1260" w:rsidRPr="008D64FD" w:rsidRDefault="00EB1260" w:rsidP="00EB1260">
      <w:pPr>
        <w:pStyle w:val="Prrafodelista"/>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ind w:left="1418"/>
        <w:jc w:val="both"/>
        <w:rPr>
          <w:rFonts w:ascii="Arial" w:eastAsia="Arial" w:hAnsi="Arial" w:cs="Arial"/>
          <w:b/>
          <w:bCs/>
          <w:color w:val="auto"/>
          <w:lang w:val="es-UY" w:eastAsia="es-UY"/>
        </w:rPr>
      </w:pPr>
    </w:p>
    <w:p w14:paraId="73CC0E54" w14:textId="07BECB8F" w:rsidR="00135CBD" w:rsidRPr="00E63630" w:rsidRDefault="008A7E1E"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r w:rsidRPr="00E63630">
        <w:rPr>
          <w:rFonts w:eastAsia="Arial" w:cs="Arial"/>
          <w:color w:val="auto"/>
          <w:lang w:val="es-UY" w:eastAsia="es-UY"/>
        </w:rPr>
        <w:t xml:space="preserve">La PPTP informó </w:t>
      </w:r>
      <w:r w:rsidR="002170E5" w:rsidRPr="00E63630">
        <w:rPr>
          <w:rFonts w:eastAsia="Arial" w:cs="Arial"/>
          <w:color w:val="auto"/>
          <w:lang w:val="es-UY" w:eastAsia="es-UY"/>
        </w:rPr>
        <w:t>de su participación, en calidad de Coordinador del SGT 18 por Paraguay</w:t>
      </w:r>
      <w:r w:rsidR="009D30A4" w:rsidRPr="00E63630">
        <w:rPr>
          <w:rFonts w:eastAsia="Arial" w:cs="Arial"/>
          <w:color w:val="auto"/>
          <w:lang w:val="es-UY" w:eastAsia="es-UY"/>
        </w:rPr>
        <w:t>, en ejercicio de la PPTP</w:t>
      </w:r>
      <w:r w:rsidR="002170E5" w:rsidRPr="00E63630">
        <w:rPr>
          <w:rFonts w:eastAsia="Arial" w:cs="Arial"/>
          <w:color w:val="auto"/>
          <w:lang w:val="es-UY" w:eastAsia="es-UY"/>
        </w:rPr>
        <w:t xml:space="preserve">, </w:t>
      </w:r>
      <w:r w:rsidR="009D30A4" w:rsidRPr="00E63630">
        <w:rPr>
          <w:rFonts w:eastAsia="Arial" w:cs="Arial"/>
          <w:color w:val="auto"/>
          <w:lang w:val="es-UY" w:eastAsia="es-UY"/>
        </w:rPr>
        <w:t xml:space="preserve">accediendo a una invitación </w:t>
      </w:r>
      <w:r w:rsidR="002170E5" w:rsidRPr="00E63630">
        <w:rPr>
          <w:rFonts w:eastAsia="Arial" w:cs="Arial"/>
          <w:color w:val="auto"/>
          <w:lang w:val="es-UY" w:eastAsia="es-UY"/>
        </w:rPr>
        <w:t>d</w:t>
      </w:r>
      <w:r w:rsidRPr="00E63630">
        <w:rPr>
          <w:rFonts w:eastAsia="Arial" w:cs="Arial"/>
          <w:color w:val="auto"/>
          <w:lang w:val="es-UY" w:eastAsia="es-UY"/>
        </w:rPr>
        <w:t xml:space="preserve">el </w:t>
      </w:r>
      <w:r w:rsidR="009D30A4" w:rsidRPr="00E63630">
        <w:rPr>
          <w:rFonts w:eastAsia="Arial" w:cs="Arial"/>
          <w:color w:val="auto"/>
          <w:lang w:val="es-UY" w:eastAsia="es-UY"/>
        </w:rPr>
        <w:t xml:space="preserve">antecitado Programa al </w:t>
      </w:r>
      <w:r w:rsidR="00135CBD" w:rsidRPr="00E63630">
        <w:rPr>
          <w:rFonts w:eastAsia="Arial" w:cs="Arial"/>
          <w:color w:val="auto"/>
          <w:lang w:val="es-UY" w:eastAsia="es-UY"/>
        </w:rPr>
        <w:t xml:space="preserve">encuentro </w:t>
      </w:r>
      <w:r w:rsidR="002170E5" w:rsidRPr="00E63630">
        <w:rPr>
          <w:rFonts w:eastAsia="Arial" w:cs="Arial"/>
          <w:color w:val="auto"/>
          <w:lang w:val="es-UY" w:eastAsia="es-UY"/>
        </w:rPr>
        <w:t xml:space="preserve">internacional denominado: </w:t>
      </w:r>
      <w:r w:rsidR="002170E5" w:rsidRPr="00E63630">
        <w:rPr>
          <w:rFonts w:eastAsia="Arial" w:cs="Arial"/>
          <w:b/>
          <w:color w:val="auto"/>
          <w:lang w:val="es-UY" w:eastAsia="es-UY"/>
        </w:rPr>
        <w:t>“Los espacios del narcotráfico – La urgencia de la coordinación de las investigaciones en ámbito penitenciario y fronterizo”</w:t>
      </w:r>
      <w:r w:rsidR="002170E5" w:rsidRPr="00E63630">
        <w:rPr>
          <w:rFonts w:eastAsia="Arial" w:cs="Arial"/>
          <w:color w:val="auto"/>
          <w:lang w:val="es-UY" w:eastAsia="es-UY"/>
        </w:rPr>
        <w:t xml:space="preserve">, actividad patrocinada por el Programa EUROFRONT de la Unión Europea, foro especializado en </w:t>
      </w:r>
      <w:r w:rsidR="009D30A4" w:rsidRPr="00E63630">
        <w:rPr>
          <w:rFonts w:eastAsia="Arial" w:cs="Arial"/>
          <w:color w:val="auto"/>
          <w:lang w:val="es-UY" w:eastAsia="es-UY"/>
        </w:rPr>
        <w:t xml:space="preserve">la atención,  cooperación y asesoramiento técnico especializado en </w:t>
      </w:r>
      <w:r w:rsidR="002170E5" w:rsidRPr="00E63630">
        <w:rPr>
          <w:rFonts w:eastAsia="Arial" w:cs="Arial"/>
          <w:color w:val="auto"/>
          <w:lang w:val="es-UY" w:eastAsia="es-UY"/>
        </w:rPr>
        <w:t>tema</w:t>
      </w:r>
      <w:r w:rsidR="009D30A4" w:rsidRPr="00E63630">
        <w:rPr>
          <w:rFonts w:eastAsia="Arial" w:cs="Arial"/>
          <w:color w:val="auto"/>
          <w:lang w:val="es-UY" w:eastAsia="es-UY"/>
        </w:rPr>
        <w:t>s</w:t>
      </w:r>
      <w:r w:rsidR="002170E5" w:rsidRPr="00E63630">
        <w:rPr>
          <w:rFonts w:eastAsia="Arial" w:cs="Arial"/>
          <w:color w:val="auto"/>
          <w:lang w:val="es-UY" w:eastAsia="es-UY"/>
        </w:rPr>
        <w:t xml:space="preserve"> de </w:t>
      </w:r>
      <w:r w:rsidR="006D39B7">
        <w:rPr>
          <w:rFonts w:eastAsia="Arial" w:cs="Arial"/>
          <w:color w:val="auto"/>
          <w:lang w:val="es-UY" w:eastAsia="es-UY"/>
        </w:rPr>
        <w:t>s</w:t>
      </w:r>
      <w:r w:rsidR="002170E5" w:rsidRPr="00E63630">
        <w:rPr>
          <w:rFonts w:eastAsia="Arial" w:cs="Arial"/>
          <w:color w:val="auto"/>
          <w:lang w:val="es-UY" w:eastAsia="es-UY"/>
        </w:rPr>
        <w:t xml:space="preserve">eguridad y </w:t>
      </w:r>
      <w:r w:rsidR="006D39B7">
        <w:rPr>
          <w:rFonts w:eastAsia="Arial" w:cs="Arial"/>
          <w:color w:val="auto"/>
          <w:lang w:val="es-UY" w:eastAsia="es-UY"/>
        </w:rPr>
        <w:t>d</w:t>
      </w:r>
      <w:r w:rsidR="002170E5" w:rsidRPr="00E63630">
        <w:rPr>
          <w:rFonts w:eastAsia="Arial" w:cs="Arial"/>
          <w:color w:val="auto"/>
          <w:lang w:val="es-UY" w:eastAsia="es-UY"/>
        </w:rPr>
        <w:t xml:space="preserve">elitos </w:t>
      </w:r>
      <w:r w:rsidR="006D39B7">
        <w:rPr>
          <w:rFonts w:eastAsia="Arial" w:cs="Arial"/>
          <w:color w:val="auto"/>
          <w:lang w:val="es-UY" w:eastAsia="es-UY"/>
        </w:rPr>
        <w:t>t</w:t>
      </w:r>
      <w:r w:rsidR="002170E5" w:rsidRPr="00E63630">
        <w:rPr>
          <w:rFonts w:eastAsia="Arial" w:cs="Arial"/>
          <w:color w:val="auto"/>
          <w:lang w:val="es-UY" w:eastAsia="es-UY"/>
        </w:rPr>
        <w:t xml:space="preserve">ransnacionales transfronterizos.  </w:t>
      </w:r>
      <w:r w:rsidR="006D39B7">
        <w:rPr>
          <w:rFonts w:eastAsia="Arial" w:cs="Arial"/>
          <w:color w:val="auto"/>
          <w:lang w:val="es-UY" w:eastAsia="es-UY"/>
        </w:rPr>
        <w:t xml:space="preserve">El mismo </w:t>
      </w:r>
      <w:r w:rsidR="002170E5" w:rsidRPr="00E63630">
        <w:rPr>
          <w:rFonts w:eastAsia="Arial" w:cs="Arial"/>
          <w:color w:val="auto"/>
          <w:lang w:val="es-UY" w:eastAsia="es-UY"/>
        </w:rPr>
        <w:t xml:space="preserve">tuvo lugar </w:t>
      </w:r>
      <w:r w:rsidR="00F15C29" w:rsidRPr="00E63630">
        <w:rPr>
          <w:rFonts w:eastAsia="Arial" w:cs="Arial"/>
          <w:color w:val="auto"/>
          <w:lang w:val="es-UY" w:eastAsia="es-UY"/>
        </w:rPr>
        <w:t>los días 21</w:t>
      </w:r>
      <w:r w:rsidR="006D39B7">
        <w:rPr>
          <w:rFonts w:eastAsia="Arial" w:cs="Arial"/>
          <w:color w:val="auto"/>
          <w:lang w:val="es-UY" w:eastAsia="es-UY"/>
        </w:rPr>
        <w:t>,</w:t>
      </w:r>
      <w:r w:rsidR="00F15C29" w:rsidRPr="00E63630">
        <w:rPr>
          <w:rFonts w:eastAsia="Arial" w:cs="Arial"/>
          <w:color w:val="auto"/>
          <w:lang w:val="es-UY" w:eastAsia="es-UY"/>
        </w:rPr>
        <w:t xml:space="preserve"> </w:t>
      </w:r>
      <w:r w:rsidR="006D39B7">
        <w:rPr>
          <w:rFonts w:eastAsia="Arial" w:cs="Arial"/>
          <w:color w:val="auto"/>
          <w:lang w:val="es-UY" w:eastAsia="es-UY"/>
        </w:rPr>
        <w:t>22 y</w:t>
      </w:r>
      <w:r w:rsidR="00F15C29" w:rsidRPr="00E63630">
        <w:rPr>
          <w:rFonts w:eastAsia="Arial" w:cs="Arial"/>
          <w:color w:val="auto"/>
          <w:lang w:val="es-UY" w:eastAsia="es-UY"/>
        </w:rPr>
        <w:t xml:space="preserve"> </w:t>
      </w:r>
      <w:r w:rsidR="008C0CF2" w:rsidRPr="00E63630">
        <w:rPr>
          <w:rFonts w:eastAsia="Arial" w:cs="Arial"/>
          <w:color w:val="auto"/>
          <w:lang w:val="es-UY" w:eastAsia="es-UY"/>
        </w:rPr>
        <w:t>23 de junio</w:t>
      </w:r>
      <w:r w:rsidR="002170E5" w:rsidRPr="00E63630">
        <w:rPr>
          <w:rFonts w:eastAsia="Arial" w:cs="Arial"/>
          <w:color w:val="auto"/>
          <w:lang w:val="es-UY" w:eastAsia="es-UY"/>
        </w:rPr>
        <w:t xml:space="preserve"> de 2022, en la ciudad de Asunción, contando con la presencia de diversos países </w:t>
      </w:r>
      <w:r w:rsidR="009A482C">
        <w:rPr>
          <w:rFonts w:eastAsia="Arial" w:cs="Arial"/>
          <w:color w:val="auto"/>
          <w:lang w:val="es-UY" w:eastAsia="es-UY"/>
        </w:rPr>
        <w:t xml:space="preserve">latinoamericanos </w:t>
      </w:r>
      <w:r w:rsidR="002170E5" w:rsidRPr="00E63630">
        <w:rPr>
          <w:rFonts w:eastAsia="Arial" w:cs="Arial"/>
          <w:color w:val="auto"/>
          <w:lang w:val="es-UY" w:eastAsia="es-UY"/>
        </w:rPr>
        <w:t>y europeos</w:t>
      </w:r>
      <w:r w:rsidR="00135CBD" w:rsidRPr="00E63630">
        <w:rPr>
          <w:rFonts w:eastAsia="Arial" w:cs="Arial"/>
          <w:color w:val="auto"/>
          <w:lang w:val="es-UY" w:eastAsia="es-UY"/>
        </w:rPr>
        <w:t>.</w:t>
      </w:r>
    </w:p>
    <w:p w14:paraId="43C91AA4" w14:textId="77777777" w:rsidR="00135CBD" w:rsidRPr="00E63630" w:rsidRDefault="00135CBD"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p>
    <w:p w14:paraId="680E1235" w14:textId="6E310798" w:rsidR="008C0CF2" w:rsidRPr="00E63630" w:rsidRDefault="008C0CF2"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r w:rsidRPr="00E63630">
        <w:rPr>
          <w:rFonts w:eastAsia="Arial" w:cs="Arial"/>
          <w:color w:val="auto"/>
          <w:lang w:val="es-UY" w:eastAsia="es-UY"/>
        </w:rPr>
        <w:t>El punto de partida de esta reunión ha sido el modelo europeo de Gestión Integral de Fronteras (GIF) de la UE, bajo cuya perspectiva se están impulsando procesos en el marco de los dispositivos de cooperación regional</w:t>
      </w:r>
      <w:r w:rsidR="00135CBD" w:rsidRPr="00E63630">
        <w:rPr>
          <w:rFonts w:eastAsia="Arial" w:cs="Arial"/>
          <w:color w:val="auto"/>
          <w:lang w:val="es-UY" w:eastAsia="es-UY"/>
        </w:rPr>
        <w:t xml:space="preserve">. </w:t>
      </w:r>
    </w:p>
    <w:p w14:paraId="5CB0CB73" w14:textId="69FD3605" w:rsidR="008C0CF2" w:rsidRPr="00E63630" w:rsidRDefault="008C0CF2"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p>
    <w:p w14:paraId="7F8BDE3D" w14:textId="0F643040" w:rsidR="00457763" w:rsidRPr="00E63630" w:rsidRDefault="00135CBD"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r w:rsidRPr="00E63630">
        <w:rPr>
          <w:rFonts w:eastAsia="Arial" w:cs="Arial"/>
          <w:color w:val="auto"/>
          <w:lang w:val="es-UY" w:eastAsia="es-UY"/>
        </w:rPr>
        <w:t>La PPTP valor</w:t>
      </w:r>
      <w:r w:rsidR="009A482C">
        <w:rPr>
          <w:rFonts w:eastAsia="Arial" w:cs="Arial"/>
          <w:color w:val="auto"/>
          <w:lang w:val="es-UY" w:eastAsia="es-UY"/>
        </w:rPr>
        <w:t xml:space="preserve">ó </w:t>
      </w:r>
      <w:r w:rsidRPr="00E63630">
        <w:rPr>
          <w:rFonts w:eastAsia="Arial" w:cs="Arial"/>
          <w:color w:val="auto"/>
          <w:lang w:val="es-UY" w:eastAsia="es-UY"/>
        </w:rPr>
        <w:t>positivamente el resultado del diálogo</w:t>
      </w:r>
      <w:r w:rsidR="002170E5" w:rsidRPr="00E63630">
        <w:rPr>
          <w:rFonts w:eastAsia="Arial" w:cs="Arial"/>
          <w:color w:val="auto"/>
          <w:lang w:val="es-UY" w:eastAsia="es-UY"/>
        </w:rPr>
        <w:t xml:space="preserve"> </w:t>
      </w:r>
      <w:r w:rsidR="009D30A4" w:rsidRPr="00E63630">
        <w:rPr>
          <w:rFonts w:eastAsia="Arial" w:cs="Arial"/>
          <w:color w:val="auto"/>
          <w:lang w:val="es-UY" w:eastAsia="es-UY"/>
        </w:rPr>
        <w:t xml:space="preserve">llevado a cabo </w:t>
      </w:r>
      <w:r w:rsidR="002170E5" w:rsidRPr="00E63630">
        <w:rPr>
          <w:rFonts w:eastAsia="Arial" w:cs="Arial"/>
          <w:color w:val="auto"/>
          <w:lang w:val="es-UY" w:eastAsia="es-UY"/>
        </w:rPr>
        <w:t>entre los países</w:t>
      </w:r>
      <w:r w:rsidR="009D30A4" w:rsidRPr="00E63630">
        <w:rPr>
          <w:rFonts w:eastAsia="Arial" w:cs="Arial"/>
          <w:color w:val="auto"/>
          <w:lang w:val="es-UY" w:eastAsia="es-UY"/>
        </w:rPr>
        <w:t xml:space="preserve"> en el citado evento</w:t>
      </w:r>
      <w:r w:rsidR="002170E5" w:rsidRPr="00E63630">
        <w:rPr>
          <w:rFonts w:eastAsia="Arial" w:cs="Arial"/>
          <w:color w:val="auto"/>
          <w:lang w:val="es-UY" w:eastAsia="es-UY"/>
        </w:rPr>
        <w:t>,</w:t>
      </w:r>
      <w:r w:rsidRPr="00E63630">
        <w:rPr>
          <w:rFonts w:eastAsia="Arial" w:cs="Arial"/>
          <w:color w:val="auto"/>
          <w:lang w:val="es-UY" w:eastAsia="es-UY"/>
        </w:rPr>
        <w:t xml:space="preserve"> </w:t>
      </w:r>
      <w:r w:rsidR="009D30A4" w:rsidRPr="00E63630">
        <w:rPr>
          <w:rFonts w:eastAsia="Arial" w:cs="Arial"/>
          <w:color w:val="auto"/>
          <w:lang w:val="es-UY" w:eastAsia="es-UY"/>
        </w:rPr>
        <w:t xml:space="preserve">y </w:t>
      </w:r>
      <w:r w:rsidR="009A482C">
        <w:rPr>
          <w:rFonts w:eastAsia="Arial" w:cs="Arial"/>
          <w:color w:val="auto"/>
          <w:lang w:val="es-UY" w:eastAsia="es-UY"/>
        </w:rPr>
        <w:t xml:space="preserve">señaló </w:t>
      </w:r>
      <w:r w:rsidR="009D30A4" w:rsidRPr="00E63630">
        <w:rPr>
          <w:rFonts w:eastAsia="Arial" w:cs="Arial"/>
          <w:color w:val="auto"/>
          <w:lang w:val="es-UY" w:eastAsia="es-UY"/>
        </w:rPr>
        <w:t xml:space="preserve">que </w:t>
      </w:r>
      <w:r w:rsidRPr="00E63630">
        <w:rPr>
          <w:rFonts w:eastAsia="Arial" w:cs="Arial"/>
          <w:color w:val="auto"/>
          <w:lang w:val="es-UY" w:eastAsia="es-UY"/>
        </w:rPr>
        <w:t xml:space="preserve">encuentros </w:t>
      </w:r>
      <w:r w:rsidR="009D30A4" w:rsidRPr="00E63630">
        <w:rPr>
          <w:rFonts w:eastAsia="Arial" w:cs="Arial"/>
          <w:color w:val="auto"/>
          <w:lang w:val="es-UY" w:eastAsia="es-UY"/>
        </w:rPr>
        <w:t xml:space="preserve">como </w:t>
      </w:r>
      <w:r w:rsidR="002170E5" w:rsidRPr="00E63630">
        <w:rPr>
          <w:rFonts w:eastAsia="Arial" w:cs="Arial"/>
          <w:color w:val="auto"/>
          <w:lang w:val="es-UY" w:eastAsia="es-UY"/>
        </w:rPr>
        <w:t xml:space="preserve">éste constituyen </w:t>
      </w:r>
      <w:r w:rsidRPr="00E63630">
        <w:rPr>
          <w:rFonts w:eastAsia="Arial" w:cs="Arial"/>
          <w:color w:val="auto"/>
          <w:lang w:val="es-UY" w:eastAsia="es-UY"/>
        </w:rPr>
        <w:t xml:space="preserve">una herramienta valiosa para acercar </w:t>
      </w:r>
      <w:r w:rsidR="002170E5" w:rsidRPr="00E63630">
        <w:rPr>
          <w:rFonts w:eastAsia="Arial" w:cs="Arial"/>
          <w:color w:val="auto"/>
          <w:lang w:val="es-UY" w:eastAsia="es-UY"/>
        </w:rPr>
        <w:t xml:space="preserve">posiciones y experiencias </w:t>
      </w:r>
      <w:r w:rsidR="009D30A4" w:rsidRPr="00E63630">
        <w:rPr>
          <w:rFonts w:eastAsia="Arial" w:cs="Arial"/>
          <w:color w:val="auto"/>
          <w:lang w:val="es-UY" w:eastAsia="es-UY"/>
        </w:rPr>
        <w:t xml:space="preserve">exitosas, </w:t>
      </w:r>
      <w:r w:rsidRPr="00E63630">
        <w:rPr>
          <w:rFonts w:eastAsia="Arial" w:cs="Arial"/>
          <w:color w:val="auto"/>
          <w:lang w:val="es-UY" w:eastAsia="es-UY"/>
        </w:rPr>
        <w:t>que permitan establecer canales técnicos de participación que</w:t>
      </w:r>
      <w:r w:rsidR="002170E5" w:rsidRPr="00E63630">
        <w:rPr>
          <w:rFonts w:eastAsia="Arial" w:cs="Arial"/>
          <w:color w:val="auto"/>
          <w:lang w:val="es-UY" w:eastAsia="es-UY"/>
        </w:rPr>
        <w:t xml:space="preserve"> </w:t>
      </w:r>
      <w:r w:rsidRPr="00E63630">
        <w:rPr>
          <w:rFonts w:eastAsia="Arial" w:cs="Arial"/>
          <w:color w:val="auto"/>
          <w:lang w:val="es-UY" w:eastAsia="es-UY"/>
        </w:rPr>
        <w:t xml:space="preserve">contribuyan al avance de </w:t>
      </w:r>
      <w:r w:rsidR="002170E5" w:rsidRPr="00E63630">
        <w:rPr>
          <w:rFonts w:eastAsia="Arial" w:cs="Arial"/>
          <w:color w:val="auto"/>
          <w:lang w:val="es-UY" w:eastAsia="es-UY"/>
        </w:rPr>
        <w:t xml:space="preserve">gestión en </w:t>
      </w:r>
      <w:r w:rsidRPr="00E63630">
        <w:rPr>
          <w:rFonts w:eastAsia="Arial" w:cs="Arial"/>
          <w:color w:val="auto"/>
          <w:lang w:val="es-UY" w:eastAsia="es-UY"/>
        </w:rPr>
        <w:t>la agenda de temas fronterizos del MERCOSUR, asociada a la visión de la cooperación técnica del Programa EUROFRONT.</w:t>
      </w:r>
      <w:r w:rsidR="002170E5" w:rsidRPr="00E63630">
        <w:rPr>
          <w:rFonts w:eastAsia="Arial" w:cs="Arial"/>
          <w:color w:val="auto"/>
          <w:lang w:val="es-UY" w:eastAsia="es-UY"/>
        </w:rPr>
        <w:t xml:space="preserve">  Precisamente, en atención a esto último, </w:t>
      </w:r>
      <w:r w:rsidR="00457763" w:rsidRPr="00E63630">
        <w:rPr>
          <w:rFonts w:eastAsia="Arial" w:cs="Arial"/>
          <w:color w:val="auto"/>
          <w:lang w:val="es-UY" w:eastAsia="es-UY"/>
        </w:rPr>
        <w:t>la PPTP informó que tuvo oportunidad de exponer ante las delegaciones presentes</w:t>
      </w:r>
      <w:r w:rsidR="009D30A4" w:rsidRPr="00E63630">
        <w:rPr>
          <w:rFonts w:eastAsia="Arial" w:cs="Arial"/>
          <w:color w:val="auto"/>
          <w:lang w:val="es-UY" w:eastAsia="es-UY"/>
        </w:rPr>
        <w:t>,</w:t>
      </w:r>
      <w:r w:rsidR="00457763" w:rsidRPr="00E63630">
        <w:rPr>
          <w:rFonts w:eastAsia="Arial" w:cs="Arial"/>
          <w:color w:val="auto"/>
          <w:lang w:val="es-UY" w:eastAsia="es-UY"/>
        </w:rPr>
        <w:t xml:space="preserve"> el proyecto de cooperación: </w:t>
      </w:r>
      <w:r w:rsidR="00457763" w:rsidRPr="00E63630">
        <w:rPr>
          <w:rFonts w:eastAsia="Arial" w:cs="Arial"/>
          <w:i/>
          <w:color w:val="auto"/>
          <w:lang w:val="es-UY" w:eastAsia="es-UY"/>
        </w:rPr>
        <w:t>“El MERCOSUR dialoga con sus fronteras”</w:t>
      </w:r>
      <w:r w:rsidR="00457763" w:rsidRPr="00E63630">
        <w:rPr>
          <w:rFonts w:eastAsia="Arial" w:cs="Arial"/>
          <w:color w:val="auto"/>
          <w:lang w:val="es-UY" w:eastAsia="es-UY"/>
        </w:rPr>
        <w:t xml:space="preserve">. </w:t>
      </w:r>
    </w:p>
    <w:p w14:paraId="427D82D4" w14:textId="77777777" w:rsidR="00457763" w:rsidRPr="00E63630" w:rsidRDefault="00457763"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p>
    <w:p w14:paraId="0CEED54C" w14:textId="77777777" w:rsidR="00D612D0" w:rsidRDefault="00457763"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r w:rsidRPr="00E63630">
        <w:rPr>
          <w:rFonts w:eastAsia="Arial" w:cs="Arial"/>
          <w:color w:val="auto"/>
          <w:lang w:val="es-UY" w:eastAsia="es-UY"/>
        </w:rPr>
        <w:t xml:space="preserve">Las delegaciones tomaron nota de la exposición </w:t>
      </w:r>
      <w:r w:rsidR="009A482C">
        <w:rPr>
          <w:rFonts w:eastAsia="Arial" w:cs="Arial"/>
          <w:color w:val="auto"/>
          <w:lang w:val="es-UY" w:eastAsia="es-UY"/>
        </w:rPr>
        <w:t xml:space="preserve">realizada </w:t>
      </w:r>
      <w:r w:rsidRPr="00E63630">
        <w:rPr>
          <w:rFonts w:eastAsia="Arial" w:cs="Arial"/>
          <w:color w:val="auto"/>
          <w:lang w:val="es-UY" w:eastAsia="es-UY"/>
        </w:rPr>
        <w:t xml:space="preserve">por la Presidencia, y </w:t>
      </w:r>
      <w:r w:rsidR="009A482C">
        <w:rPr>
          <w:rFonts w:eastAsia="Arial" w:cs="Arial"/>
          <w:color w:val="auto"/>
          <w:lang w:val="es-UY" w:eastAsia="es-UY"/>
        </w:rPr>
        <w:t xml:space="preserve">destacaron </w:t>
      </w:r>
      <w:r w:rsidRPr="00E63630">
        <w:rPr>
          <w:rFonts w:eastAsia="Arial" w:cs="Arial"/>
          <w:color w:val="auto"/>
          <w:lang w:val="es-UY" w:eastAsia="es-UY"/>
        </w:rPr>
        <w:t>el carácter positivo de encuentros como éste</w:t>
      </w:r>
      <w:r w:rsidR="00E63630" w:rsidRPr="00E63630">
        <w:rPr>
          <w:rFonts w:eastAsia="Arial" w:cs="Arial"/>
          <w:color w:val="auto"/>
          <w:lang w:val="es-UY" w:eastAsia="es-UY"/>
        </w:rPr>
        <w:t>,</w:t>
      </w:r>
      <w:r w:rsidRPr="00E63630">
        <w:rPr>
          <w:rFonts w:eastAsia="Arial" w:cs="Arial"/>
          <w:color w:val="auto"/>
          <w:lang w:val="es-UY" w:eastAsia="es-UY"/>
        </w:rPr>
        <w:t xml:space="preserve"> donde se intercambian experiencia</w:t>
      </w:r>
      <w:r w:rsidR="00E63630" w:rsidRPr="00E63630">
        <w:rPr>
          <w:rFonts w:eastAsia="Arial" w:cs="Arial"/>
          <w:color w:val="auto"/>
          <w:lang w:val="es-UY" w:eastAsia="es-UY"/>
        </w:rPr>
        <w:t>s</w:t>
      </w:r>
      <w:r w:rsidRPr="00E63630">
        <w:rPr>
          <w:rFonts w:eastAsia="Arial" w:cs="Arial"/>
          <w:color w:val="auto"/>
          <w:lang w:val="es-UY" w:eastAsia="es-UY"/>
        </w:rPr>
        <w:t xml:space="preserve"> positivas de acción entre los países, de cara a los compromisos </w:t>
      </w:r>
    </w:p>
    <w:p w14:paraId="6A88269A" w14:textId="77777777" w:rsidR="00D612D0" w:rsidRDefault="00D612D0"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p>
    <w:p w14:paraId="5572B977" w14:textId="77777777" w:rsidR="00D612D0" w:rsidRDefault="00D612D0"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p>
    <w:p w14:paraId="320E5BEC" w14:textId="043DE479" w:rsidR="00135CBD" w:rsidRPr="00135CBD" w:rsidRDefault="00457763" w:rsidP="008C0CF2">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r w:rsidRPr="00E63630">
        <w:rPr>
          <w:rFonts w:eastAsia="Arial" w:cs="Arial"/>
          <w:color w:val="auto"/>
          <w:lang w:val="es-UY" w:eastAsia="es-UY"/>
        </w:rPr>
        <w:lastRenderedPageBreak/>
        <w:t xml:space="preserve">generales dimanados de las normativas del Subgrupo, como de aquellos previstos en el proyecto de cooperación del SGT 18 actualmente en </w:t>
      </w:r>
      <w:r w:rsidR="00E63630" w:rsidRPr="00E63630">
        <w:rPr>
          <w:rFonts w:eastAsia="Arial" w:cs="Arial"/>
          <w:color w:val="auto"/>
          <w:lang w:val="es-UY" w:eastAsia="es-UY"/>
        </w:rPr>
        <w:t xml:space="preserve">plena </w:t>
      </w:r>
      <w:r w:rsidRPr="00E63630">
        <w:rPr>
          <w:rFonts w:eastAsia="Arial" w:cs="Arial"/>
          <w:color w:val="auto"/>
          <w:lang w:val="es-UY" w:eastAsia="es-UY"/>
        </w:rPr>
        <w:t>gestión.</w:t>
      </w:r>
      <w:r>
        <w:rPr>
          <w:rFonts w:eastAsia="Arial" w:cs="Arial"/>
          <w:color w:val="auto"/>
          <w:lang w:val="es-UY" w:eastAsia="es-UY"/>
        </w:rPr>
        <w:t xml:space="preserve"> </w:t>
      </w:r>
      <w:r w:rsidR="002170E5">
        <w:rPr>
          <w:rFonts w:eastAsia="Arial" w:cs="Arial"/>
          <w:color w:val="auto"/>
          <w:lang w:val="es-UY" w:eastAsia="es-UY"/>
        </w:rPr>
        <w:t xml:space="preserve">  </w:t>
      </w:r>
    </w:p>
    <w:p w14:paraId="4FB4DE60" w14:textId="77777777" w:rsidR="00A05297" w:rsidRPr="00F15C29" w:rsidRDefault="00A05297" w:rsidP="00F15C29">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b/>
          <w:bCs/>
          <w:color w:val="auto"/>
          <w:lang w:val="es-UY" w:eastAsia="es-UY"/>
        </w:rPr>
      </w:pPr>
    </w:p>
    <w:p w14:paraId="323F5D7C" w14:textId="76C2D4C1" w:rsidR="00283FEB" w:rsidRPr="000D6D7E" w:rsidRDefault="00283FEB" w:rsidP="00297E1E">
      <w:pPr>
        <w:pStyle w:val="Prrafodelista"/>
        <w:numPr>
          <w:ilvl w:val="1"/>
          <w:numId w:val="8"/>
        </w:numPr>
        <w:jc w:val="both"/>
        <w:rPr>
          <w:rFonts w:ascii="Arial" w:eastAsia="Arial" w:hAnsi="Arial" w:cs="Arial"/>
          <w:b/>
          <w:bCs/>
          <w:color w:val="auto"/>
          <w:lang w:val="es-UY" w:eastAsia="es-UY"/>
        </w:rPr>
      </w:pPr>
      <w:r w:rsidRPr="000D6D7E">
        <w:rPr>
          <w:rFonts w:ascii="Arial" w:eastAsia="Arial" w:hAnsi="Arial" w:cs="Arial"/>
          <w:b/>
          <w:bCs/>
          <w:color w:val="auto"/>
          <w:lang w:val="es-UY" w:eastAsia="es-UY"/>
        </w:rPr>
        <w:t>Capacitación por parte de la SM sobre la utilización del sistema informático de monitoreo de la productividad de los foros y sus Programas de Trabajo</w:t>
      </w:r>
    </w:p>
    <w:p w14:paraId="6723466D" w14:textId="14030263" w:rsidR="001E05A1" w:rsidRPr="00726623" w:rsidRDefault="001E05A1" w:rsidP="00283FEB">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FF0000"/>
          <w:highlight w:val="yellow"/>
          <w:lang w:val="es-UY" w:eastAsia="es-UY"/>
        </w:rPr>
      </w:pPr>
    </w:p>
    <w:p w14:paraId="3550D744" w14:textId="688320DC" w:rsidR="00BE47EB" w:rsidRPr="00E63630" w:rsidRDefault="004B3FE6" w:rsidP="00283FEB">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r w:rsidRPr="00E63630">
        <w:rPr>
          <w:rFonts w:eastAsia="Arial" w:cs="Arial"/>
          <w:color w:val="auto"/>
          <w:lang w:val="es-UY" w:eastAsia="es-UY"/>
        </w:rPr>
        <w:t xml:space="preserve">El SGT N° 18 </w:t>
      </w:r>
      <w:r w:rsidR="00283FEB" w:rsidRPr="00E63630">
        <w:rPr>
          <w:rFonts w:eastAsia="Arial" w:cs="Arial"/>
          <w:color w:val="auto"/>
          <w:lang w:val="es-UY" w:eastAsia="es-UY"/>
        </w:rPr>
        <w:t xml:space="preserve">tomó nota del </w:t>
      </w:r>
      <w:r w:rsidR="005C77EE" w:rsidRPr="00E63630">
        <w:rPr>
          <w:rFonts w:eastAsia="Arial" w:cs="Arial"/>
          <w:color w:val="auto"/>
          <w:lang w:val="es-UY" w:eastAsia="es-UY"/>
        </w:rPr>
        <w:t xml:space="preserve">pedido efectuado por el GMC en cuanto a la actividad señalada en este punto, </w:t>
      </w:r>
      <w:r w:rsidR="00E63630" w:rsidRPr="00E63630">
        <w:rPr>
          <w:rFonts w:eastAsia="Arial" w:cs="Arial"/>
          <w:color w:val="auto"/>
          <w:lang w:val="es-UY" w:eastAsia="es-UY"/>
        </w:rPr>
        <w:t xml:space="preserve">sobre el </w:t>
      </w:r>
      <w:r w:rsidR="00283FEB" w:rsidRPr="00E63630">
        <w:rPr>
          <w:rFonts w:eastAsia="Arial" w:cs="Arial"/>
          <w:color w:val="auto"/>
          <w:lang w:val="es-UY" w:eastAsia="es-UY"/>
        </w:rPr>
        <w:t xml:space="preserve">módulo de gestión de Programas de Trabajo </w:t>
      </w:r>
      <w:r w:rsidR="004D3125" w:rsidRPr="00E63630">
        <w:rPr>
          <w:rFonts w:eastAsia="Arial" w:cs="Arial"/>
          <w:color w:val="auto"/>
          <w:lang w:val="es-UY" w:eastAsia="es-UY"/>
        </w:rPr>
        <w:t>y sus respectivos informes en el S</w:t>
      </w:r>
      <w:r w:rsidR="00283FEB" w:rsidRPr="00E63630">
        <w:rPr>
          <w:rFonts w:eastAsia="Arial" w:cs="Arial"/>
          <w:color w:val="auto"/>
          <w:lang w:val="es-UY" w:eastAsia="es-UY"/>
        </w:rPr>
        <w:t xml:space="preserve">istema de Información MERCOSUR (SIM) </w:t>
      </w:r>
      <w:r w:rsidR="00BE47EB" w:rsidRPr="00E63630">
        <w:rPr>
          <w:rFonts w:eastAsia="Arial" w:cs="Arial"/>
          <w:color w:val="auto"/>
          <w:lang w:val="es-UY" w:eastAsia="es-UY"/>
        </w:rPr>
        <w:t>referencia sitio web:</w:t>
      </w:r>
      <w:r w:rsidR="00E63630" w:rsidRPr="00E63630">
        <w:rPr>
          <w:rFonts w:eastAsia="Arial" w:cs="Arial"/>
          <w:color w:val="auto"/>
          <w:lang w:val="es-UY" w:eastAsia="es-UY"/>
        </w:rPr>
        <w:t xml:space="preserve"> </w:t>
      </w:r>
      <w:hyperlink r:id="rId10" w:history="1">
        <w:r w:rsidR="00E63630" w:rsidRPr="00E63630">
          <w:rPr>
            <w:rStyle w:val="Hipervnculo"/>
            <w:rFonts w:eastAsia="Arial" w:cs="Arial"/>
            <w:lang w:val="es-UY" w:eastAsia="es-UY"/>
          </w:rPr>
          <w:t>sim.mercosur.int</w:t>
        </w:r>
      </w:hyperlink>
    </w:p>
    <w:p w14:paraId="26055D99" w14:textId="0990962E" w:rsidR="00283FEB" w:rsidRPr="00E63630" w:rsidRDefault="00283FEB" w:rsidP="00283FEB">
      <w:pPr>
        <w:pBdr>
          <w:top w:val="none" w:sz="0" w:space="0" w:color="000000"/>
          <w:left w:val="none" w:sz="0" w:space="0" w:color="000000"/>
          <w:bottom w:val="none" w:sz="0" w:space="0" w:color="000000"/>
          <w:right w:val="none" w:sz="0" w:space="0" w:color="000000"/>
          <w:between w:val="none" w:sz="0" w:space="0" w:color="000000"/>
        </w:pBdr>
        <w:tabs>
          <w:tab w:val="left" w:pos="1476"/>
        </w:tabs>
        <w:suppressAutoHyphens w:val="0"/>
        <w:jc w:val="both"/>
        <w:rPr>
          <w:rFonts w:eastAsia="Arial" w:cs="Arial"/>
          <w:color w:val="auto"/>
          <w:lang w:val="es-UY" w:eastAsia="es-UY"/>
        </w:rPr>
      </w:pPr>
    </w:p>
    <w:p w14:paraId="47A8F61F" w14:textId="255658D3" w:rsidR="00283FEB" w:rsidRDefault="004D3125" w:rsidP="00A55417">
      <w:pPr>
        <w:jc w:val="both"/>
        <w:rPr>
          <w:rStyle w:val="normaltextrun"/>
          <w:rFonts w:cs="Arial"/>
          <w:bCs/>
          <w:color w:val="000000" w:themeColor="text1"/>
          <w:lang w:val="es-UY"/>
        </w:rPr>
      </w:pPr>
      <w:r w:rsidRPr="00E63630">
        <w:rPr>
          <w:rFonts w:eastAsia="Arial" w:cs="Arial"/>
          <w:color w:val="auto"/>
          <w:lang w:val="es-UY" w:eastAsia="es-UY"/>
        </w:rPr>
        <w:t xml:space="preserve">En ese sentido, </w:t>
      </w:r>
      <w:r w:rsidR="00E63630" w:rsidRPr="00E63630">
        <w:rPr>
          <w:rFonts w:eastAsia="Arial" w:cs="Arial"/>
          <w:color w:val="auto"/>
          <w:lang w:val="es-UY" w:eastAsia="es-UY"/>
        </w:rPr>
        <w:t xml:space="preserve">siguiendo la instrucción impartida por el GMC a la SM, </w:t>
      </w:r>
      <w:r w:rsidR="001E05A1" w:rsidRPr="00E63630">
        <w:rPr>
          <w:rFonts w:eastAsia="Arial" w:cs="Arial"/>
          <w:color w:val="auto"/>
          <w:lang w:val="es-UY" w:eastAsia="es-UY"/>
        </w:rPr>
        <w:t>en el próximo semestre</w:t>
      </w:r>
      <w:r w:rsidR="00BE47EB" w:rsidRPr="00E63630">
        <w:rPr>
          <w:rFonts w:eastAsia="Arial" w:cs="Arial"/>
          <w:color w:val="auto"/>
          <w:lang w:val="es-UY" w:eastAsia="es-UY"/>
        </w:rPr>
        <w:t>,</w:t>
      </w:r>
      <w:r w:rsidR="001E05A1" w:rsidRPr="00E63630">
        <w:rPr>
          <w:rFonts w:eastAsia="Arial" w:cs="Arial"/>
          <w:color w:val="auto"/>
          <w:lang w:val="es-UY" w:eastAsia="es-UY"/>
        </w:rPr>
        <w:t xml:space="preserve"> </w:t>
      </w:r>
      <w:r w:rsidR="00BE47EB" w:rsidRPr="00E63630">
        <w:rPr>
          <w:rFonts w:eastAsia="Arial" w:cs="Arial"/>
          <w:color w:val="auto"/>
          <w:lang w:val="es-UY" w:eastAsia="es-UY"/>
        </w:rPr>
        <w:t>durante la Presidencia Pro tempore Uruguaya, la S</w:t>
      </w:r>
      <w:r w:rsidR="005C77EE" w:rsidRPr="00E63630">
        <w:rPr>
          <w:rFonts w:eastAsia="Arial" w:cs="Arial"/>
          <w:color w:val="auto"/>
          <w:lang w:val="es-UY" w:eastAsia="es-UY"/>
        </w:rPr>
        <w:t xml:space="preserve">ecretaría del </w:t>
      </w:r>
      <w:r w:rsidR="00BE47EB" w:rsidRPr="00E63630">
        <w:rPr>
          <w:rFonts w:eastAsia="Arial" w:cs="Arial"/>
          <w:color w:val="auto"/>
          <w:lang w:val="es-UY" w:eastAsia="es-UY"/>
        </w:rPr>
        <w:t>M</w:t>
      </w:r>
      <w:r w:rsidR="005C77EE" w:rsidRPr="00E63630">
        <w:rPr>
          <w:rFonts w:eastAsia="Arial" w:cs="Arial"/>
          <w:color w:val="auto"/>
          <w:lang w:val="es-UY" w:eastAsia="es-UY"/>
        </w:rPr>
        <w:t>ERCOSUR</w:t>
      </w:r>
      <w:r w:rsidR="00BE47EB" w:rsidRPr="00E63630">
        <w:rPr>
          <w:rFonts w:eastAsia="Arial" w:cs="Arial"/>
          <w:color w:val="auto"/>
          <w:lang w:val="es-UY" w:eastAsia="es-UY"/>
        </w:rPr>
        <w:t xml:space="preserve"> brindará una capacitación a las delegaciones, </w:t>
      </w:r>
      <w:r w:rsidR="001E05A1" w:rsidRPr="00E63630">
        <w:rPr>
          <w:rFonts w:eastAsia="Arial" w:cs="Arial"/>
          <w:color w:val="auto"/>
          <w:lang w:val="es-UY" w:eastAsia="es-UY"/>
        </w:rPr>
        <w:t>a fin de interiorizarse en la funcionalidad de uso</w:t>
      </w:r>
      <w:r w:rsidR="005C77EE" w:rsidRPr="00E63630">
        <w:rPr>
          <w:rFonts w:eastAsia="Arial" w:cs="Arial"/>
          <w:color w:val="auto"/>
          <w:lang w:val="es-UY" w:eastAsia="es-UY"/>
        </w:rPr>
        <w:t xml:space="preserve"> del SIM</w:t>
      </w:r>
      <w:r w:rsidR="000D6D7E" w:rsidRPr="00E63630">
        <w:rPr>
          <w:rFonts w:eastAsia="Arial" w:cs="Arial"/>
          <w:color w:val="auto"/>
          <w:lang w:val="es-UY" w:eastAsia="es-UY"/>
        </w:rPr>
        <w:t xml:space="preserve">, coordinado con los participantes designados, </w:t>
      </w:r>
      <w:r w:rsidR="00BE47EB" w:rsidRPr="00E63630">
        <w:rPr>
          <w:rFonts w:eastAsia="Arial" w:cs="Arial"/>
          <w:color w:val="auto"/>
          <w:lang w:val="es-UY" w:eastAsia="es-UY"/>
        </w:rPr>
        <w:t xml:space="preserve">en forma </w:t>
      </w:r>
      <w:r w:rsidR="000D6D7E" w:rsidRPr="00E63630">
        <w:rPr>
          <w:rFonts w:eastAsia="Arial" w:cs="Arial"/>
          <w:color w:val="auto"/>
          <w:lang w:val="es-UY" w:eastAsia="es-UY"/>
        </w:rPr>
        <w:t xml:space="preserve">separada de la reunión del </w:t>
      </w:r>
      <w:r w:rsidR="00BE47EB" w:rsidRPr="00E63630">
        <w:rPr>
          <w:rFonts w:eastAsia="Arial" w:cs="Arial"/>
          <w:color w:val="auto"/>
          <w:lang w:val="es-UY" w:eastAsia="es-UY"/>
        </w:rPr>
        <w:t>S</w:t>
      </w:r>
      <w:r w:rsidR="000D6D7E" w:rsidRPr="00E63630">
        <w:rPr>
          <w:rFonts w:eastAsia="Arial" w:cs="Arial"/>
          <w:color w:val="auto"/>
          <w:lang w:val="es-UY" w:eastAsia="es-UY"/>
        </w:rPr>
        <w:t>ubgrupo.</w:t>
      </w:r>
    </w:p>
    <w:p w14:paraId="586D6E15" w14:textId="77777777" w:rsidR="00A52ACD" w:rsidRDefault="00A52ACD" w:rsidP="00A52ACD">
      <w:pPr>
        <w:widowControl w:val="0"/>
        <w:jc w:val="both"/>
        <w:rPr>
          <w:rStyle w:val="normaltextrun"/>
          <w:rFonts w:cs="Arial"/>
          <w:b/>
          <w:bCs/>
          <w:color w:val="000000" w:themeColor="text1"/>
          <w:lang w:val="es-AR"/>
        </w:rPr>
      </w:pPr>
    </w:p>
    <w:p w14:paraId="196E33D4" w14:textId="77777777" w:rsidR="00A52ACD" w:rsidRDefault="00A52ACD" w:rsidP="00A52ACD">
      <w:pPr>
        <w:widowControl w:val="0"/>
        <w:jc w:val="both"/>
        <w:rPr>
          <w:rStyle w:val="normaltextrun"/>
          <w:rFonts w:cs="Arial"/>
          <w:b/>
          <w:bCs/>
          <w:color w:val="000000" w:themeColor="text1"/>
          <w:lang w:val="es-AR"/>
        </w:rPr>
      </w:pPr>
    </w:p>
    <w:p w14:paraId="37F94FB2" w14:textId="0133D677" w:rsidR="008B2BF2" w:rsidRPr="008D64FD" w:rsidRDefault="00A52ACD" w:rsidP="00A52ACD">
      <w:pPr>
        <w:widowControl w:val="0"/>
        <w:jc w:val="both"/>
        <w:rPr>
          <w:rStyle w:val="normaltextrun"/>
          <w:rFonts w:cs="Arial"/>
          <w:b/>
          <w:bCs/>
          <w:color w:val="000000" w:themeColor="text1"/>
          <w:lang w:val="es-AR"/>
        </w:rPr>
      </w:pPr>
      <w:r w:rsidRPr="008D64FD">
        <w:rPr>
          <w:rStyle w:val="normaltextrun"/>
          <w:rFonts w:cs="Arial"/>
          <w:b/>
          <w:bCs/>
          <w:color w:val="000000" w:themeColor="text1"/>
          <w:lang w:val="es-AR"/>
        </w:rPr>
        <w:t>AGRADECIMIENTO</w:t>
      </w:r>
    </w:p>
    <w:p w14:paraId="727342CB" w14:textId="77777777" w:rsidR="008B2BF2" w:rsidRPr="008D64FD" w:rsidRDefault="008B2BF2" w:rsidP="00A55417">
      <w:pPr>
        <w:jc w:val="both"/>
        <w:rPr>
          <w:rFonts w:cs="Arial"/>
          <w:color w:val="000000" w:themeColor="text1"/>
          <w:lang w:val="es-AR"/>
        </w:rPr>
      </w:pPr>
    </w:p>
    <w:p w14:paraId="21A9BC02" w14:textId="59F94532" w:rsidR="008B2BF2" w:rsidRPr="008D64FD" w:rsidRDefault="005974A5" w:rsidP="00A55417">
      <w:pPr>
        <w:jc w:val="both"/>
        <w:rPr>
          <w:rFonts w:cs="Arial"/>
          <w:color w:val="000000" w:themeColor="text1"/>
          <w:lang w:val="es-AR"/>
        </w:rPr>
      </w:pPr>
      <w:r w:rsidRPr="008D64FD">
        <w:rPr>
          <w:rFonts w:cs="Arial"/>
          <w:color w:val="000000" w:themeColor="text1"/>
          <w:lang w:val="es-AR"/>
        </w:rPr>
        <w:t xml:space="preserve">Las delegaciones </w:t>
      </w:r>
      <w:r w:rsidR="00992619" w:rsidRPr="008D64FD">
        <w:rPr>
          <w:rFonts w:cs="Arial"/>
          <w:color w:val="000000" w:themeColor="text1"/>
          <w:lang w:val="es-AR"/>
        </w:rPr>
        <w:t xml:space="preserve">agradecieron a la </w:t>
      </w:r>
      <w:r w:rsidRPr="008D64FD">
        <w:rPr>
          <w:rFonts w:cs="Arial"/>
          <w:color w:val="000000" w:themeColor="text1"/>
          <w:lang w:val="es-AR"/>
        </w:rPr>
        <w:t>PPT</w:t>
      </w:r>
      <w:r w:rsidR="004E6356">
        <w:rPr>
          <w:rFonts w:cs="Arial"/>
          <w:color w:val="000000" w:themeColor="text1"/>
          <w:lang w:val="es-AR"/>
        </w:rPr>
        <w:t>P</w:t>
      </w:r>
      <w:r w:rsidRPr="008D64FD">
        <w:rPr>
          <w:rFonts w:cs="Arial"/>
          <w:color w:val="000000" w:themeColor="text1"/>
          <w:lang w:val="es-AR"/>
        </w:rPr>
        <w:t xml:space="preserve"> por el trabajo realizado</w:t>
      </w:r>
      <w:r w:rsidR="00E63630">
        <w:rPr>
          <w:rFonts w:cs="Arial"/>
          <w:color w:val="000000" w:themeColor="text1"/>
          <w:lang w:val="es-AR"/>
        </w:rPr>
        <w:t xml:space="preserve"> durante al semestre</w:t>
      </w:r>
      <w:r w:rsidRPr="008D64FD">
        <w:rPr>
          <w:rFonts w:cs="Arial"/>
          <w:color w:val="000000" w:themeColor="text1"/>
          <w:lang w:val="es-AR"/>
        </w:rPr>
        <w:t>.</w:t>
      </w:r>
      <w:r w:rsidR="00992619" w:rsidRPr="008D64FD">
        <w:rPr>
          <w:rFonts w:cs="Arial"/>
          <w:color w:val="000000" w:themeColor="text1"/>
          <w:lang w:val="es-AR"/>
        </w:rPr>
        <w:t xml:space="preserve"> A</w:t>
      </w:r>
      <w:r w:rsidRPr="008D64FD">
        <w:rPr>
          <w:rFonts w:cs="Arial"/>
          <w:color w:val="000000" w:themeColor="text1"/>
          <w:lang w:val="es-AR"/>
        </w:rPr>
        <w:t xml:space="preserve">simismo, agradecieron el </w:t>
      </w:r>
      <w:r w:rsidR="00E63630">
        <w:rPr>
          <w:rFonts w:cs="Arial"/>
          <w:color w:val="000000" w:themeColor="text1"/>
          <w:lang w:val="es-AR"/>
        </w:rPr>
        <w:t xml:space="preserve">importante </w:t>
      </w:r>
      <w:r w:rsidRPr="008D64FD">
        <w:rPr>
          <w:rFonts w:cs="Arial"/>
          <w:color w:val="000000" w:themeColor="text1"/>
          <w:lang w:val="es-AR"/>
        </w:rPr>
        <w:t xml:space="preserve">apoyo brindado por la Secretaría </w:t>
      </w:r>
      <w:r w:rsidR="004B3FE6" w:rsidRPr="008D64FD">
        <w:rPr>
          <w:rFonts w:cs="Arial"/>
          <w:color w:val="000000" w:themeColor="text1"/>
          <w:lang w:val="es-AR"/>
        </w:rPr>
        <w:t xml:space="preserve">del </w:t>
      </w:r>
      <w:r w:rsidRPr="008D64FD">
        <w:rPr>
          <w:rFonts w:cs="Arial"/>
          <w:color w:val="000000" w:themeColor="text1"/>
          <w:lang w:val="es-AR"/>
        </w:rPr>
        <w:t>MERCOSUR.</w:t>
      </w:r>
    </w:p>
    <w:p w14:paraId="079E4D8E" w14:textId="33C716DF" w:rsidR="008B2BF2" w:rsidRDefault="008B2BF2" w:rsidP="00A55417">
      <w:pPr>
        <w:jc w:val="both"/>
        <w:rPr>
          <w:rFonts w:cs="Arial"/>
          <w:color w:val="000000" w:themeColor="text1"/>
          <w:lang w:val="es-AR"/>
        </w:rPr>
      </w:pPr>
    </w:p>
    <w:p w14:paraId="77C52E18" w14:textId="77777777" w:rsidR="00A52ACD" w:rsidRPr="008D64FD" w:rsidRDefault="00A52ACD" w:rsidP="00A55417">
      <w:pPr>
        <w:jc w:val="both"/>
        <w:rPr>
          <w:rFonts w:cs="Arial"/>
          <w:color w:val="000000" w:themeColor="text1"/>
          <w:lang w:val="es-AR"/>
        </w:rPr>
      </w:pPr>
    </w:p>
    <w:p w14:paraId="4F2037BC" w14:textId="0515F999" w:rsidR="008B2BF2" w:rsidRPr="00A52ACD" w:rsidRDefault="00A52ACD" w:rsidP="00A52ACD">
      <w:pPr>
        <w:pStyle w:val="Prrafodelista"/>
        <w:numPr>
          <w:ilvl w:val="0"/>
          <w:numId w:val="8"/>
        </w:numPr>
        <w:jc w:val="both"/>
        <w:rPr>
          <w:rStyle w:val="normaltextrun"/>
          <w:rFonts w:ascii="Arial" w:hAnsi="Arial" w:cs="Arial"/>
          <w:b/>
          <w:bCs/>
          <w:color w:val="000000" w:themeColor="text1"/>
          <w:lang w:val="es-AR"/>
        </w:rPr>
      </w:pPr>
      <w:r w:rsidRPr="00A52ACD">
        <w:rPr>
          <w:rStyle w:val="normaltextrun"/>
          <w:rFonts w:ascii="Arial" w:hAnsi="Arial" w:cs="Arial"/>
          <w:b/>
          <w:bCs/>
          <w:color w:val="000000" w:themeColor="text1"/>
          <w:lang w:val="es-AR"/>
        </w:rPr>
        <w:t>PRÓXIMA REUNIÓN</w:t>
      </w:r>
    </w:p>
    <w:p w14:paraId="2206FC45" w14:textId="77777777" w:rsidR="008B2BF2" w:rsidRPr="008D64FD" w:rsidRDefault="008B2BF2" w:rsidP="00A55417">
      <w:pPr>
        <w:tabs>
          <w:tab w:val="left" w:pos="3600"/>
        </w:tabs>
        <w:jc w:val="both"/>
        <w:rPr>
          <w:rFonts w:cs="Arial"/>
          <w:color w:val="000000" w:themeColor="text1"/>
          <w:lang w:val="es-AR"/>
        </w:rPr>
      </w:pPr>
    </w:p>
    <w:p w14:paraId="6CB06FA9" w14:textId="77777777" w:rsidR="00893DBA" w:rsidRPr="008D64FD" w:rsidRDefault="00893DBA" w:rsidP="00893DBA">
      <w:pPr>
        <w:pBdr>
          <w:between w:val="nil"/>
          <w:bar w:val="nil"/>
        </w:pBdr>
        <w:suppressAutoHyphens w:val="0"/>
        <w:jc w:val="both"/>
        <w:rPr>
          <w:rFonts w:eastAsia="Arial" w:cs="Arial"/>
          <w:bdr w:val="nil"/>
          <w:lang w:val="es-AR"/>
        </w:rPr>
      </w:pPr>
      <w:r w:rsidRPr="008D64FD">
        <w:rPr>
          <w:rFonts w:eastAsia="Arial" w:cs="Arial"/>
          <w:bdr w:val="nil"/>
          <w:lang w:val="es-AR"/>
        </w:rPr>
        <w:t>La próxima reunión será convocada oportunamente por la PPT en ejercicio.</w:t>
      </w:r>
    </w:p>
    <w:p w14:paraId="3F0C18C7" w14:textId="77777777" w:rsidR="000D6D7E" w:rsidRPr="008D64FD" w:rsidRDefault="000D6D7E" w:rsidP="00A55417">
      <w:pPr>
        <w:tabs>
          <w:tab w:val="left" w:pos="3600"/>
        </w:tabs>
        <w:jc w:val="both"/>
        <w:rPr>
          <w:rFonts w:cs="Arial"/>
          <w:color w:val="000000" w:themeColor="text1"/>
          <w:lang w:val="es-AR"/>
        </w:rPr>
      </w:pPr>
    </w:p>
    <w:p w14:paraId="261D6209" w14:textId="6BE5F20F" w:rsidR="008B2BF2" w:rsidRPr="00D74201" w:rsidRDefault="00A52ACD" w:rsidP="00A55417">
      <w:pPr>
        <w:jc w:val="both"/>
        <w:rPr>
          <w:rStyle w:val="normaltextrun"/>
          <w:rFonts w:cs="Arial"/>
          <w:b/>
          <w:bCs/>
          <w:color w:val="000000" w:themeColor="text1"/>
          <w:lang w:val="es-UY"/>
        </w:rPr>
      </w:pPr>
      <w:r w:rsidRPr="00D74201">
        <w:rPr>
          <w:rStyle w:val="normaltextrun"/>
          <w:rFonts w:cs="Arial"/>
          <w:b/>
          <w:bCs/>
          <w:color w:val="000000" w:themeColor="text1"/>
          <w:lang w:val="es-UY"/>
        </w:rPr>
        <w:t>ANEXOS</w:t>
      </w:r>
    </w:p>
    <w:p w14:paraId="2AD3EA17" w14:textId="77777777" w:rsidR="00A52ACD" w:rsidRDefault="00A52ACD" w:rsidP="00D612D0">
      <w:pPr>
        <w:pBdr>
          <w:top w:val="none" w:sz="0" w:space="0" w:color="auto"/>
          <w:left w:val="none" w:sz="0" w:space="0" w:color="auto"/>
          <w:bottom w:val="none" w:sz="0" w:space="0" w:color="auto"/>
          <w:right w:val="none" w:sz="0" w:space="0" w:color="auto"/>
        </w:pBdr>
        <w:jc w:val="both"/>
        <w:rPr>
          <w:rFonts w:cs="Arial"/>
          <w:kern w:val="28"/>
          <w:lang w:val="es-UY"/>
        </w:rPr>
      </w:pPr>
    </w:p>
    <w:p w14:paraId="5046BC8C" w14:textId="22BF956B" w:rsidR="008B2BF2" w:rsidRPr="00A52ACD" w:rsidRDefault="00A52ACD" w:rsidP="00D612D0">
      <w:pPr>
        <w:pBdr>
          <w:top w:val="none" w:sz="0" w:space="0" w:color="auto"/>
          <w:left w:val="none" w:sz="0" w:space="0" w:color="auto"/>
          <w:bottom w:val="none" w:sz="0" w:space="0" w:color="auto"/>
          <w:right w:val="none" w:sz="0" w:space="0" w:color="auto"/>
        </w:pBdr>
        <w:jc w:val="both"/>
        <w:rPr>
          <w:rFonts w:cs="Arial"/>
          <w:color w:val="000000" w:themeColor="text1"/>
          <w:lang w:val="es-UY"/>
        </w:rPr>
      </w:pPr>
      <w:r w:rsidRPr="0057309B">
        <w:rPr>
          <w:rFonts w:cs="Arial"/>
          <w:kern w:val="28"/>
          <w:lang w:val="es-UY"/>
        </w:rPr>
        <w:t>Los Anexos que forman parte de la presente Acta son los siguientes:</w:t>
      </w:r>
    </w:p>
    <w:p w14:paraId="01E3FF23" w14:textId="77777777" w:rsidR="00A52ACD" w:rsidRPr="00A52ACD" w:rsidRDefault="00A52ACD" w:rsidP="00D612D0">
      <w:pPr>
        <w:pBdr>
          <w:top w:val="none" w:sz="0" w:space="0" w:color="auto"/>
          <w:left w:val="none" w:sz="0" w:space="0" w:color="auto"/>
          <w:bottom w:val="none" w:sz="0" w:space="0" w:color="auto"/>
          <w:right w:val="none" w:sz="0" w:space="0" w:color="auto"/>
        </w:pBdr>
        <w:rPr>
          <w:rStyle w:val="normaltextrun"/>
          <w:rFonts w:cs="Arial"/>
          <w:b/>
          <w:bCs/>
          <w:color w:val="000000" w:themeColor="text1"/>
          <w:lang w:val="es-UY"/>
        </w:rPr>
      </w:pPr>
    </w:p>
    <w:p w14:paraId="44BC396D" w14:textId="215CD855" w:rsidR="008B2BF2" w:rsidRPr="008D64FD" w:rsidRDefault="005974A5" w:rsidP="00D612D0">
      <w:pPr>
        <w:pBdr>
          <w:top w:val="none" w:sz="0" w:space="0" w:color="auto"/>
          <w:left w:val="none" w:sz="0" w:space="0" w:color="auto"/>
          <w:bottom w:val="none" w:sz="0" w:space="0" w:color="auto"/>
          <w:right w:val="none" w:sz="0" w:space="0" w:color="auto"/>
        </w:pBdr>
        <w:rPr>
          <w:rFonts w:cs="Arial"/>
          <w:color w:val="000000" w:themeColor="text1"/>
          <w:lang w:val="pt-BR"/>
        </w:rPr>
      </w:pPr>
      <w:r w:rsidRPr="000D6D7E">
        <w:rPr>
          <w:rStyle w:val="normaltextrun"/>
          <w:rFonts w:cs="Arial"/>
          <w:b/>
          <w:bCs/>
          <w:color w:val="000000" w:themeColor="text1"/>
          <w:lang w:val="pt-BR"/>
        </w:rPr>
        <w:t>Anexo I</w:t>
      </w:r>
      <w:r w:rsidRPr="008D64FD">
        <w:rPr>
          <w:rStyle w:val="normaltextrun"/>
          <w:rFonts w:cs="Arial"/>
          <w:color w:val="000000" w:themeColor="text1"/>
          <w:lang w:val="pt-BR"/>
        </w:rPr>
        <w:t>:</w:t>
      </w:r>
      <w:r w:rsidRPr="008D64FD">
        <w:rPr>
          <w:rStyle w:val="normaltextrun"/>
          <w:rFonts w:cs="Arial"/>
          <w:color w:val="000000" w:themeColor="text1"/>
          <w:lang w:val="pt-BR"/>
        </w:rPr>
        <w:tab/>
      </w:r>
      <w:r w:rsidRPr="008D64FD">
        <w:rPr>
          <w:rFonts w:cs="Arial"/>
          <w:color w:val="000000" w:themeColor="text1"/>
          <w:lang w:val="pt-BR"/>
        </w:rPr>
        <w:t>Lista de participantes</w:t>
      </w:r>
    </w:p>
    <w:p w14:paraId="03F3DA07" w14:textId="77777777" w:rsidR="008B2BF2" w:rsidRPr="00D74201" w:rsidRDefault="005974A5" w:rsidP="00D612D0">
      <w:pPr>
        <w:pBdr>
          <w:top w:val="none" w:sz="0" w:space="0" w:color="auto"/>
          <w:left w:val="none" w:sz="0" w:space="0" w:color="auto"/>
          <w:bottom w:val="none" w:sz="0" w:space="0" w:color="auto"/>
          <w:right w:val="none" w:sz="0" w:space="0" w:color="auto"/>
        </w:pBdr>
        <w:rPr>
          <w:rFonts w:cs="Arial"/>
          <w:color w:val="000000" w:themeColor="text1"/>
          <w:lang w:val="pt-BR"/>
        </w:rPr>
      </w:pPr>
      <w:r w:rsidRPr="00D74201">
        <w:rPr>
          <w:rStyle w:val="normaltextrun"/>
          <w:rFonts w:cs="Arial"/>
          <w:b/>
          <w:bCs/>
          <w:color w:val="000000" w:themeColor="text1"/>
          <w:lang w:val="pt-BR"/>
        </w:rPr>
        <w:t>Anexo II</w:t>
      </w:r>
      <w:r w:rsidRPr="00D74201">
        <w:rPr>
          <w:rStyle w:val="normaltextrun"/>
          <w:rFonts w:cs="Arial"/>
          <w:color w:val="000000" w:themeColor="text1"/>
          <w:lang w:val="pt-BR"/>
        </w:rPr>
        <w:t>:</w:t>
      </w:r>
      <w:r w:rsidRPr="00D74201">
        <w:rPr>
          <w:rStyle w:val="normaltextrun"/>
          <w:rFonts w:cs="Arial"/>
          <w:color w:val="000000" w:themeColor="text1"/>
          <w:lang w:val="pt-BR"/>
        </w:rPr>
        <w:tab/>
      </w:r>
      <w:r w:rsidRPr="00D74201">
        <w:rPr>
          <w:rFonts w:cs="Arial"/>
          <w:color w:val="000000" w:themeColor="text1"/>
          <w:lang w:val="pt-BR"/>
        </w:rPr>
        <w:t>Agenda</w:t>
      </w:r>
    </w:p>
    <w:p w14:paraId="3CFFE056" w14:textId="77777777" w:rsidR="008B2BF2" w:rsidRPr="00973DD3" w:rsidRDefault="005974A5" w:rsidP="00D612D0">
      <w:pPr>
        <w:pBdr>
          <w:top w:val="none" w:sz="0" w:space="0" w:color="auto"/>
          <w:left w:val="none" w:sz="0" w:space="0" w:color="auto"/>
          <w:bottom w:val="none" w:sz="0" w:space="0" w:color="auto"/>
          <w:right w:val="none" w:sz="0" w:space="0" w:color="auto"/>
        </w:pBdr>
        <w:rPr>
          <w:rFonts w:cs="Arial"/>
          <w:color w:val="000000" w:themeColor="text1"/>
          <w:lang w:val="es-UY"/>
        </w:rPr>
      </w:pPr>
      <w:r w:rsidRPr="00973DD3">
        <w:rPr>
          <w:rStyle w:val="normaltextrun"/>
          <w:rFonts w:cs="Arial"/>
          <w:b/>
          <w:bCs/>
          <w:color w:val="000000" w:themeColor="text1"/>
          <w:lang w:val="es-UY"/>
        </w:rPr>
        <w:t>Anexo III</w:t>
      </w:r>
      <w:r w:rsidRPr="00973DD3">
        <w:rPr>
          <w:rStyle w:val="normaltextrun"/>
          <w:rFonts w:cs="Arial"/>
          <w:color w:val="000000" w:themeColor="text1"/>
          <w:lang w:val="es-UY"/>
        </w:rPr>
        <w:t>:</w:t>
      </w:r>
      <w:r w:rsidRPr="00973DD3">
        <w:rPr>
          <w:rStyle w:val="normaltextrun"/>
          <w:rFonts w:cs="Arial"/>
          <w:color w:val="000000" w:themeColor="text1"/>
          <w:lang w:val="es-UY"/>
        </w:rPr>
        <w:tab/>
      </w:r>
      <w:r w:rsidRPr="00973DD3">
        <w:rPr>
          <w:rFonts w:cs="Arial"/>
          <w:color w:val="000000" w:themeColor="text1"/>
          <w:lang w:val="es-UY"/>
        </w:rPr>
        <w:t>Resumen del Acta</w:t>
      </w:r>
    </w:p>
    <w:p w14:paraId="3F4E1A02" w14:textId="7530F5A8" w:rsidR="008B2BF2" w:rsidRPr="00973DD3" w:rsidRDefault="005974A5" w:rsidP="00D612D0">
      <w:pPr>
        <w:pBdr>
          <w:top w:val="none" w:sz="0" w:space="0" w:color="auto"/>
          <w:left w:val="none" w:sz="0" w:space="0" w:color="auto"/>
          <w:bottom w:val="none" w:sz="0" w:space="0" w:color="auto"/>
          <w:right w:val="none" w:sz="0" w:space="0" w:color="auto"/>
        </w:pBdr>
        <w:ind w:left="1410" w:hanging="1410"/>
        <w:rPr>
          <w:rFonts w:cs="Arial"/>
          <w:color w:val="000000" w:themeColor="text1"/>
          <w:lang w:val="es-UY"/>
        </w:rPr>
      </w:pPr>
      <w:r w:rsidRPr="00973DD3">
        <w:rPr>
          <w:rStyle w:val="normaltextrun"/>
          <w:rFonts w:cs="Arial"/>
          <w:b/>
          <w:bCs/>
          <w:color w:val="000000" w:themeColor="text1"/>
          <w:lang w:val="es-UY"/>
        </w:rPr>
        <w:t>Anexo IV</w:t>
      </w:r>
      <w:r w:rsidRPr="00973DD3">
        <w:rPr>
          <w:rStyle w:val="normaltextrun"/>
          <w:rFonts w:cs="Arial"/>
          <w:color w:val="000000" w:themeColor="text1"/>
          <w:lang w:val="es-UY"/>
        </w:rPr>
        <w:t>:</w:t>
      </w:r>
      <w:r w:rsidRPr="00973DD3">
        <w:rPr>
          <w:rStyle w:val="normaltextrun"/>
          <w:rFonts w:cs="Arial"/>
          <w:color w:val="000000" w:themeColor="text1"/>
          <w:lang w:val="es-UY"/>
        </w:rPr>
        <w:tab/>
      </w:r>
      <w:r w:rsidR="00973DD3">
        <w:rPr>
          <w:rStyle w:val="normaltextrun"/>
          <w:rFonts w:cs="Arial"/>
          <w:color w:val="000000" w:themeColor="text1"/>
          <w:lang w:val="es-UY"/>
        </w:rPr>
        <w:t xml:space="preserve">Presentación del SAT sobre el </w:t>
      </w:r>
      <w:r w:rsidR="00973DD3" w:rsidRPr="00973DD3">
        <w:rPr>
          <w:rStyle w:val="normaltextrun"/>
          <w:rFonts w:cs="Arial"/>
          <w:color w:val="000000" w:themeColor="text1"/>
          <w:lang w:val="es-UY"/>
        </w:rPr>
        <w:t>7°MapeoTematico</w:t>
      </w:r>
      <w:r w:rsidR="003C5B6E">
        <w:rPr>
          <w:rStyle w:val="normaltextrun"/>
          <w:rFonts w:cs="Arial"/>
          <w:color w:val="000000" w:themeColor="text1"/>
          <w:lang w:val="es-UY"/>
        </w:rPr>
        <w:t xml:space="preserve"> </w:t>
      </w:r>
      <w:r w:rsidR="00973DD3" w:rsidRPr="00973DD3">
        <w:rPr>
          <w:rStyle w:val="normaltextrun"/>
          <w:rFonts w:cs="Arial"/>
          <w:color w:val="000000" w:themeColor="text1"/>
          <w:lang w:val="es-UY"/>
        </w:rPr>
        <w:t>y</w:t>
      </w:r>
      <w:r w:rsidR="003C5B6E">
        <w:rPr>
          <w:rStyle w:val="normaltextrun"/>
          <w:rFonts w:cs="Arial"/>
          <w:color w:val="000000" w:themeColor="text1"/>
          <w:lang w:val="es-UY"/>
        </w:rPr>
        <w:t xml:space="preserve"> </w:t>
      </w:r>
      <w:r w:rsidR="00973DD3" w:rsidRPr="00973DD3">
        <w:rPr>
          <w:rStyle w:val="normaltextrun"/>
          <w:rFonts w:cs="Arial"/>
          <w:color w:val="000000" w:themeColor="text1"/>
          <w:lang w:val="es-UY"/>
        </w:rPr>
        <w:t>NormativoIntegraciónFronteriza_2o semestre 2021</w:t>
      </w:r>
    </w:p>
    <w:p w14:paraId="4BA4A4AB" w14:textId="27D4C15F" w:rsidR="00182B01" w:rsidRPr="00973DD3" w:rsidRDefault="005974A5" w:rsidP="00D612D0">
      <w:pPr>
        <w:pBdr>
          <w:top w:val="none" w:sz="0" w:space="0" w:color="auto"/>
          <w:left w:val="none" w:sz="0" w:space="0" w:color="auto"/>
          <w:bottom w:val="none" w:sz="0" w:space="0" w:color="auto"/>
          <w:right w:val="none" w:sz="0" w:space="0" w:color="auto"/>
        </w:pBdr>
        <w:rPr>
          <w:rFonts w:cs="Arial"/>
          <w:color w:val="000000" w:themeColor="text1"/>
          <w:lang w:val="es-UY"/>
        </w:rPr>
      </w:pPr>
      <w:r w:rsidRPr="00973DD3">
        <w:rPr>
          <w:rStyle w:val="normaltextrun"/>
          <w:rFonts w:cs="Arial"/>
          <w:b/>
          <w:bCs/>
          <w:color w:val="000000" w:themeColor="text1"/>
          <w:lang w:val="es-UY"/>
        </w:rPr>
        <w:t>Anexo V</w:t>
      </w:r>
      <w:r w:rsidRPr="00973DD3">
        <w:rPr>
          <w:rStyle w:val="normaltextrun"/>
          <w:rFonts w:cs="Arial"/>
          <w:color w:val="000000" w:themeColor="text1"/>
          <w:lang w:val="es-UY"/>
        </w:rPr>
        <w:t>:</w:t>
      </w:r>
      <w:r w:rsidRPr="00973DD3">
        <w:rPr>
          <w:rStyle w:val="normaltextrun"/>
          <w:rFonts w:cs="Arial"/>
          <w:color w:val="000000" w:themeColor="text1"/>
          <w:lang w:val="es-UY"/>
        </w:rPr>
        <w:tab/>
      </w:r>
      <w:bookmarkStart w:id="5" w:name="_Hlk114231142"/>
      <w:r w:rsidR="00182B01" w:rsidRPr="00973DD3">
        <w:rPr>
          <w:rFonts w:cs="Arial"/>
          <w:color w:val="000000" w:themeColor="text1"/>
          <w:lang w:val="es-UY"/>
        </w:rPr>
        <w:t xml:space="preserve">MERCOSUR/IV SGT Nº18/DT </w:t>
      </w:r>
      <w:proofErr w:type="spellStart"/>
      <w:r w:rsidR="00182B01" w:rsidRPr="00973DD3">
        <w:rPr>
          <w:rFonts w:cs="Arial"/>
          <w:color w:val="000000" w:themeColor="text1"/>
          <w:lang w:val="es-UY"/>
        </w:rPr>
        <w:t>N°</w:t>
      </w:r>
      <w:proofErr w:type="spellEnd"/>
      <w:r w:rsidR="00182B01" w:rsidRPr="00973DD3">
        <w:rPr>
          <w:rFonts w:cs="Arial"/>
          <w:color w:val="000000" w:themeColor="text1"/>
          <w:lang w:val="es-UY"/>
        </w:rPr>
        <w:t xml:space="preserve"> </w:t>
      </w:r>
      <w:r w:rsidR="003C5B6E">
        <w:rPr>
          <w:rFonts w:cs="Arial"/>
          <w:color w:val="000000" w:themeColor="text1"/>
          <w:lang w:val="es-UY"/>
        </w:rPr>
        <w:t>01</w:t>
      </w:r>
      <w:r w:rsidR="00182B01" w:rsidRPr="00973DD3">
        <w:rPr>
          <w:rFonts w:cs="Arial"/>
          <w:color w:val="000000" w:themeColor="text1"/>
          <w:lang w:val="es-UY"/>
        </w:rPr>
        <w:t xml:space="preserve">/18-Rev </w:t>
      </w:r>
      <w:r w:rsidR="00283FEB" w:rsidRPr="00973DD3">
        <w:rPr>
          <w:rFonts w:cs="Arial"/>
          <w:color w:val="000000" w:themeColor="text1"/>
          <w:lang w:val="es-UY"/>
        </w:rPr>
        <w:t>7</w:t>
      </w:r>
      <w:r w:rsidR="00182B01" w:rsidRPr="00973DD3">
        <w:rPr>
          <w:rFonts w:cs="Arial"/>
          <w:color w:val="000000" w:themeColor="text1"/>
          <w:lang w:val="es-UY"/>
        </w:rPr>
        <w:t xml:space="preserve">- Actualización del </w:t>
      </w:r>
    </w:p>
    <w:p w14:paraId="064E2438" w14:textId="6059EE16" w:rsidR="00182B01" w:rsidRPr="00E63630" w:rsidRDefault="001B4BBD" w:rsidP="00D612D0">
      <w:pPr>
        <w:pBdr>
          <w:top w:val="none" w:sz="0" w:space="0" w:color="auto"/>
          <w:left w:val="none" w:sz="0" w:space="0" w:color="auto"/>
          <w:bottom w:val="none" w:sz="0" w:space="0" w:color="auto"/>
          <w:right w:val="none" w:sz="0" w:space="0" w:color="auto"/>
        </w:pBdr>
        <w:rPr>
          <w:rFonts w:cs="Arial"/>
          <w:color w:val="000000" w:themeColor="text1"/>
          <w:lang w:val="es-AR"/>
        </w:rPr>
      </w:pPr>
      <w:r w:rsidRPr="00973DD3">
        <w:rPr>
          <w:rFonts w:cs="Arial"/>
          <w:color w:val="000000" w:themeColor="text1"/>
          <w:lang w:val="es-UY"/>
        </w:rPr>
        <w:tab/>
      </w:r>
      <w:r w:rsidRPr="00973DD3">
        <w:rPr>
          <w:rFonts w:cs="Arial"/>
          <w:color w:val="000000" w:themeColor="text1"/>
          <w:lang w:val="es-UY"/>
        </w:rPr>
        <w:tab/>
      </w:r>
      <w:r w:rsidR="00182B01" w:rsidRPr="00E63630">
        <w:rPr>
          <w:rFonts w:cs="Arial"/>
          <w:color w:val="000000" w:themeColor="text1"/>
          <w:lang w:val="es-AR"/>
        </w:rPr>
        <w:t>Mapeo Temático y Normativo de Integración Fronteriza)</w:t>
      </w:r>
      <w:bookmarkEnd w:id="5"/>
    </w:p>
    <w:p w14:paraId="21C9938A" w14:textId="7D83FF0C" w:rsidR="00F15C29" w:rsidRPr="0044446F" w:rsidRDefault="005974A5" w:rsidP="00D612D0">
      <w:pPr>
        <w:pBdr>
          <w:top w:val="none" w:sz="0" w:space="0" w:color="auto"/>
          <w:left w:val="none" w:sz="0" w:space="0" w:color="auto"/>
          <w:bottom w:val="none" w:sz="0" w:space="0" w:color="auto"/>
          <w:right w:val="none" w:sz="0" w:space="0" w:color="auto"/>
        </w:pBdr>
        <w:ind w:left="1416" w:hanging="1416"/>
        <w:rPr>
          <w:rFonts w:cs="Arial"/>
          <w:color w:val="000000" w:themeColor="text1"/>
          <w:lang w:val="es-AR"/>
        </w:rPr>
      </w:pPr>
      <w:r w:rsidRPr="0044446F">
        <w:rPr>
          <w:rStyle w:val="normaltextrun"/>
          <w:rFonts w:cs="Arial"/>
          <w:b/>
          <w:bCs/>
          <w:color w:val="000000" w:themeColor="text1"/>
          <w:lang w:val="es-AR"/>
        </w:rPr>
        <w:t>Anexo VI</w:t>
      </w:r>
      <w:r w:rsidRPr="0044446F">
        <w:rPr>
          <w:rStyle w:val="normaltextrun"/>
          <w:rFonts w:cs="Arial"/>
          <w:color w:val="000000" w:themeColor="text1"/>
          <w:lang w:val="es-AR"/>
        </w:rPr>
        <w:t>:</w:t>
      </w:r>
      <w:r w:rsidRPr="0044446F">
        <w:rPr>
          <w:rStyle w:val="normaltextrun"/>
          <w:rFonts w:cs="Arial"/>
          <w:color w:val="000000" w:themeColor="text1"/>
          <w:lang w:val="es-AR"/>
        </w:rPr>
        <w:tab/>
      </w:r>
      <w:r w:rsidR="0044446F">
        <w:rPr>
          <w:rFonts w:cs="Arial"/>
          <w:color w:val="000000" w:themeColor="text1"/>
          <w:lang w:val="es-AR"/>
        </w:rPr>
        <w:t>A</w:t>
      </w:r>
      <w:r w:rsidR="0044446F" w:rsidRPr="00472866">
        <w:rPr>
          <w:rFonts w:cs="Arial"/>
          <w:bCs/>
          <w:lang w:val="es-AR"/>
        </w:rPr>
        <w:t>vances logrados durante el 2021 entre Encarnación-Posadas</w:t>
      </w:r>
    </w:p>
    <w:p w14:paraId="4FC6A07D" w14:textId="2A20A25C" w:rsidR="003C5B6E" w:rsidRPr="0044446F" w:rsidRDefault="0044446F"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es-AR"/>
        </w:rPr>
      </w:pPr>
      <w:r w:rsidRPr="0044446F">
        <w:rPr>
          <w:rFonts w:cs="Arial"/>
          <w:b/>
          <w:bCs/>
          <w:color w:val="000000" w:themeColor="text1"/>
          <w:lang w:val="es-AR"/>
        </w:rPr>
        <w:t>Anexo VII</w:t>
      </w:r>
      <w:r w:rsidRPr="0044446F">
        <w:rPr>
          <w:rFonts w:cs="Arial"/>
          <w:b/>
          <w:bCs/>
          <w:color w:val="000000" w:themeColor="text1"/>
          <w:lang w:val="es-AR"/>
        </w:rPr>
        <w:tab/>
      </w:r>
      <w:r w:rsidR="00986859">
        <w:rPr>
          <w:rFonts w:eastAsia="Arial" w:cs="Arial"/>
          <w:bCs/>
          <w:color w:val="auto"/>
          <w:lang w:val="es-AR"/>
        </w:rPr>
        <w:t>R</w:t>
      </w:r>
      <w:r w:rsidR="00986859" w:rsidRPr="00B47EFA">
        <w:rPr>
          <w:rFonts w:eastAsia="Arial" w:cs="Arial"/>
          <w:bCs/>
          <w:color w:val="auto"/>
          <w:lang w:val="es-AR"/>
        </w:rPr>
        <w:t>esultados de la Primera Reunión del Comité de Integración Fronteriza Trinacional</w:t>
      </w:r>
    </w:p>
    <w:p w14:paraId="71B7CBDB" w14:textId="4B3C8BAA" w:rsidR="00F15C29" w:rsidRPr="00986859" w:rsidRDefault="00F15C29"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es-UY"/>
        </w:rPr>
      </w:pPr>
      <w:r w:rsidRPr="00986859">
        <w:rPr>
          <w:rFonts w:cs="Arial"/>
          <w:b/>
          <w:bCs/>
          <w:color w:val="000000" w:themeColor="text1"/>
          <w:lang w:val="es-UY"/>
        </w:rPr>
        <w:t>Anexo V</w:t>
      </w:r>
      <w:r w:rsidR="00986859" w:rsidRPr="00986859">
        <w:rPr>
          <w:rFonts w:cs="Arial"/>
          <w:b/>
          <w:bCs/>
          <w:color w:val="000000" w:themeColor="text1"/>
          <w:lang w:val="es-UY"/>
        </w:rPr>
        <w:t>I</w:t>
      </w:r>
      <w:r w:rsidRPr="00986859">
        <w:rPr>
          <w:rFonts w:cs="Arial"/>
          <w:b/>
          <w:bCs/>
          <w:color w:val="000000" w:themeColor="text1"/>
          <w:lang w:val="es-UY"/>
        </w:rPr>
        <w:t>II</w:t>
      </w:r>
      <w:r w:rsidR="0044446F" w:rsidRPr="0044446F">
        <w:rPr>
          <w:rStyle w:val="normaltextrun"/>
          <w:rFonts w:cs="Arial"/>
          <w:color w:val="000000" w:themeColor="text1"/>
          <w:lang w:val="es-AR"/>
        </w:rPr>
        <w:t xml:space="preserve"> </w:t>
      </w:r>
      <w:r w:rsidR="00986859">
        <w:rPr>
          <w:rStyle w:val="normaltextrun"/>
          <w:rFonts w:cs="Arial"/>
          <w:color w:val="000000" w:themeColor="text1"/>
          <w:lang w:val="es-AR"/>
        </w:rPr>
        <w:tab/>
        <w:t>Red de Ciudades Fronterizas</w:t>
      </w:r>
    </w:p>
    <w:p w14:paraId="0E836044" w14:textId="2D41FD52" w:rsidR="00A05297" w:rsidRPr="00D612D0" w:rsidRDefault="00F15C29"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es-UY"/>
        </w:rPr>
      </w:pPr>
      <w:r w:rsidRPr="00A05297">
        <w:rPr>
          <w:rFonts w:cs="Arial"/>
          <w:b/>
          <w:bCs/>
          <w:color w:val="000000" w:themeColor="text1"/>
          <w:lang w:val="es-UY"/>
        </w:rPr>
        <w:t xml:space="preserve">Anexo </w:t>
      </w:r>
      <w:r w:rsidR="00986859" w:rsidRPr="00A05297">
        <w:rPr>
          <w:rFonts w:cs="Arial"/>
          <w:b/>
          <w:bCs/>
          <w:color w:val="000000" w:themeColor="text1"/>
          <w:lang w:val="es-UY"/>
        </w:rPr>
        <w:t>IX</w:t>
      </w:r>
      <w:r w:rsidR="00986859" w:rsidRPr="00A05297">
        <w:rPr>
          <w:rFonts w:cs="Arial"/>
          <w:b/>
          <w:bCs/>
          <w:color w:val="000000" w:themeColor="text1"/>
          <w:lang w:val="es-UY"/>
        </w:rPr>
        <w:tab/>
      </w:r>
      <w:r w:rsidR="00A05297">
        <w:rPr>
          <w:rFonts w:cs="Arial"/>
          <w:lang w:val="es-ES_tradnl"/>
        </w:rPr>
        <w:t>P</w:t>
      </w:r>
      <w:r w:rsidR="00A05297" w:rsidRPr="00642D0D">
        <w:rPr>
          <w:rFonts w:cs="Arial"/>
          <w:lang w:val="es-ES_tradnl"/>
        </w:rPr>
        <w:t>uestos de control fronterizo en los pasos de fronteras</w:t>
      </w:r>
      <w:r w:rsidR="00A05297">
        <w:rPr>
          <w:rFonts w:cs="Arial"/>
          <w:lang w:val="es-ES_tradnl"/>
        </w:rPr>
        <w:t>-AR</w:t>
      </w:r>
    </w:p>
    <w:p w14:paraId="0ED093A9" w14:textId="4FDAEFCF" w:rsidR="00D612D0" w:rsidRDefault="00D612D0"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pt-BR"/>
        </w:rPr>
      </w:pPr>
      <w:r w:rsidRPr="00D612D0">
        <w:rPr>
          <w:rFonts w:cs="Arial"/>
          <w:b/>
          <w:bCs/>
          <w:color w:val="000000" w:themeColor="text1"/>
          <w:lang w:val="pt-BR"/>
        </w:rPr>
        <w:t>Anexo X</w:t>
      </w:r>
      <w:r w:rsidRPr="00D612D0">
        <w:rPr>
          <w:rFonts w:cs="Arial"/>
          <w:color w:val="auto"/>
          <w:lang w:val="es-ES_tradnl"/>
        </w:rPr>
        <w:t xml:space="preserve"> </w:t>
      </w:r>
      <w:r>
        <w:rPr>
          <w:rFonts w:cs="Arial"/>
          <w:color w:val="auto"/>
          <w:lang w:val="es-ES_tradnl"/>
        </w:rPr>
        <w:tab/>
        <w:t>F</w:t>
      </w:r>
      <w:r w:rsidRPr="00642D0D">
        <w:rPr>
          <w:rFonts w:cs="Arial"/>
          <w:color w:val="auto"/>
          <w:lang w:val="es-ES_tradnl"/>
        </w:rPr>
        <w:t>ormulario técnico</w:t>
      </w:r>
    </w:p>
    <w:p w14:paraId="6506550C" w14:textId="77777777" w:rsidR="00A52ACD" w:rsidRDefault="00A52ACD"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pt-BR"/>
        </w:rPr>
      </w:pPr>
    </w:p>
    <w:p w14:paraId="086522F1" w14:textId="77777777" w:rsidR="00A52ACD" w:rsidRDefault="00A52ACD"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pt-BR"/>
        </w:rPr>
      </w:pPr>
    </w:p>
    <w:p w14:paraId="5977070B" w14:textId="77777777" w:rsidR="00A52ACD" w:rsidRDefault="00A52ACD"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pt-BR"/>
        </w:rPr>
      </w:pPr>
    </w:p>
    <w:p w14:paraId="6ECABB53" w14:textId="77777777" w:rsidR="00A52ACD" w:rsidRDefault="00A52ACD"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pt-BR"/>
        </w:rPr>
      </w:pPr>
    </w:p>
    <w:p w14:paraId="5D876188" w14:textId="77777777" w:rsidR="00A52ACD" w:rsidRDefault="00A52ACD"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pt-BR"/>
        </w:rPr>
      </w:pPr>
    </w:p>
    <w:p w14:paraId="29B28DF1" w14:textId="77777777" w:rsidR="00A52ACD" w:rsidRDefault="00A52ACD"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pt-BR"/>
        </w:rPr>
      </w:pPr>
    </w:p>
    <w:p w14:paraId="6280DA33" w14:textId="2DB59219" w:rsidR="00A05297" w:rsidRPr="00F15C29" w:rsidRDefault="00A05297" w:rsidP="00D612D0">
      <w:pPr>
        <w:pBdr>
          <w:top w:val="none" w:sz="0" w:space="0" w:color="auto"/>
          <w:left w:val="none" w:sz="0" w:space="0" w:color="auto"/>
          <w:bottom w:val="none" w:sz="0" w:space="0" w:color="auto"/>
          <w:right w:val="none" w:sz="0" w:space="0" w:color="auto"/>
        </w:pBdr>
        <w:ind w:left="1416" w:hanging="1416"/>
        <w:rPr>
          <w:rFonts w:cs="Arial"/>
          <w:b/>
          <w:bCs/>
          <w:color w:val="000000" w:themeColor="text1"/>
          <w:lang w:val="pt-BR"/>
        </w:rPr>
      </w:pPr>
      <w:r>
        <w:rPr>
          <w:rFonts w:cs="Arial"/>
          <w:b/>
          <w:bCs/>
          <w:color w:val="000000" w:themeColor="text1"/>
          <w:lang w:val="pt-BR"/>
        </w:rPr>
        <w:t>Anexo X</w:t>
      </w:r>
      <w:r w:rsidR="00D612D0">
        <w:rPr>
          <w:rFonts w:cs="Arial"/>
          <w:b/>
          <w:bCs/>
          <w:color w:val="000000" w:themeColor="text1"/>
          <w:lang w:val="pt-BR"/>
        </w:rPr>
        <w:t>I</w:t>
      </w:r>
      <w:r w:rsidRPr="00986859">
        <w:rPr>
          <w:rStyle w:val="normaltextrun"/>
          <w:rFonts w:cs="Arial"/>
          <w:color w:val="000000" w:themeColor="text1"/>
          <w:lang w:val="es-AR"/>
        </w:rPr>
        <w:t xml:space="preserve"> </w:t>
      </w:r>
      <w:r>
        <w:rPr>
          <w:rStyle w:val="normaltextrun"/>
          <w:rFonts w:cs="Arial"/>
          <w:color w:val="000000" w:themeColor="text1"/>
          <w:lang w:val="es-AR"/>
        </w:rPr>
        <w:tab/>
      </w:r>
      <w:r w:rsidRPr="0044446F">
        <w:rPr>
          <w:rStyle w:val="normaltextrun"/>
          <w:rFonts w:cs="Arial"/>
          <w:color w:val="000000" w:themeColor="text1"/>
          <w:lang w:val="es-AR"/>
        </w:rPr>
        <w:t xml:space="preserve">Informe de Avance Semestral del </w:t>
      </w:r>
      <w:r w:rsidRPr="0044446F">
        <w:rPr>
          <w:rFonts w:cs="Arial"/>
          <w:color w:val="000000" w:themeColor="text1"/>
          <w:lang w:val="es-AR"/>
        </w:rPr>
        <w:t xml:space="preserve">Programa de Trabajo SGT </w:t>
      </w:r>
      <w:proofErr w:type="spellStart"/>
      <w:r w:rsidRPr="0044446F">
        <w:rPr>
          <w:rFonts w:cs="Arial"/>
          <w:color w:val="000000" w:themeColor="text1"/>
          <w:lang w:val="es-AR"/>
        </w:rPr>
        <w:t>N°</w:t>
      </w:r>
      <w:proofErr w:type="spellEnd"/>
      <w:r w:rsidRPr="0044446F">
        <w:rPr>
          <w:rFonts w:cs="Arial"/>
          <w:color w:val="000000" w:themeColor="text1"/>
          <w:lang w:val="es-AR"/>
        </w:rPr>
        <w:t xml:space="preserve"> 18 2021-2022</w:t>
      </w:r>
    </w:p>
    <w:p w14:paraId="372848A1" w14:textId="1F77173D" w:rsidR="00A05297" w:rsidRDefault="00A05297" w:rsidP="00D612D0">
      <w:pPr>
        <w:pBdr>
          <w:top w:val="none" w:sz="0" w:space="0" w:color="auto"/>
          <w:left w:val="none" w:sz="0" w:space="0" w:color="auto"/>
          <w:bottom w:val="none" w:sz="0" w:space="0" w:color="auto"/>
          <w:right w:val="none" w:sz="0" w:space="0" w:color="auto"/>
        </w:pBdr>
        <w:rPr>
          <w:rFonts w:cs="Arial"/>
          <w:color w:val="000000" w:themeColor="text1"/>
          <w:lang w:val="pt-BR"/>
        </w:rPr>
      </w:pPr>
    </w:p>
    <w:p w14:paraId="36C35554" w14:textId="7EAD4D01" w:rsidR="00A05297" w:rsidRDefault="00A05297" w:rsidP="00D612D0">
      <w:pPr>
        <w:pBdr>
          <w:top w:val="none" w:sz="0" w:space="0" w:color="auto"/>
          <w:left w:val="none" w:sz="0" w:space="0" w:color="auto"/>
          <w:bottom w:val="none" w:sz="0" w:space="0" w:color="auto"/>
          <w:right w:val="none" w:sz="0" w:space="0" w:color="auto"/>
        </w:pBdr>
        <w:rPr>
          <w:rFonts w:cs="Arial"/>
          <w:color w:val="000000" w:themeColor="text1"/>
          <w:lang w:val="pt-BR"/>
        </w:rPr>
      </w:pPr>
    </w:p>
    <w:p w14:paraId="5970293B" w14:textId="77777777" w:rsidR="00A05297" w:rsidRPr="008D64FD" w:rsidRDefault="00A05297" w:rsidP="00D612D0">
      <w:pPr>
        <w:pBdr>
          <w:top w:val="none" w:sz="0" w:space="0" w:color="auto"/>
          <w:left w:val="none" w:sz="0" w:space="0" w:color="auto"/>
          <w:bottom w:val="none" w:sz="0" w:space="0" w:color="auto"/>
          <w:right w:val="none" w:sz="0" w:space="0" w:color="auto"/>
        </w:pBdr>
        <w:rPr>
          <w:rFonts w:cs="Arial"/>
          <w:color w:val="000000" w:themeColor="text1"/>
          <w:lang w:val="pt-BR"/>
        </w:rPr>
      </w:pPr>
    </w:p>
    <w:tbl>
      <w:tblPr>
        <w:tblW w:w="0" w:type="auto"/>
        <w:tblInd w:w="287" w:type="dxa"/>
        <w:tblBorders>
          <w:top w:val="nil"/>
          <w:left w:val="nil"/>
          <w:bottom w:val="nil"/>
          <w:right w:val="nil"/>
          <w:insideH w:val="nil"/>
          <w:insideV w:val="nil"/>
        </w:tblBorders>
        <w:tblCellMar>
          <w:top w:w="80" w:type="dxa"/>
          <w:left w:w="80" w:type="dxa"/>
          <w:bottom w:w="80" w:type="dxa"/>
          <w:right w:w="125" w:type="dxa"/>
        </w:tblCellMar>
        <w:tblLook w:val="04A0" w:firstRow="1" w:lastRow="0" w:firstColumn="1" w:lastColumn="0" w:noHBand="0" w:noVBand="1"/>
      </w:tblPr>
      <w:tblGrid>
        <w:gridCol w:w="4250"/>
        <w:gridCol w:w="4250"/>
      </w:tblGrid>
      <w:tr w:rsidR="00815D51" w:rsidRPr="008F1E1E" w14:paraId="1794AB91" w14:textId="77777777" w:rsidTr="00771536">
        <w:trPr>
          <w:trHeight w:val="1692"/>
        </w:trPr>
        <w:tc>
          <w:tcPr>
            <w:tcW w:w="4250" w:type="dxa"/>
            <w:tcBorders>
              <w:top w:val="nil"/>
              <w:left w:val="nil"/>
              <w:bottom w:val="nil"/>
              <w:right w:val="nil"/>
            </w:tcBorders>
            <w:shd w:val="clear" w:color="auto" w:fill="FFFFFF"/>
          </w:tcPr>
          <w:p w14:paraId="67CD5016" w14:textId="41FC2D9E" w:rsidR="008B2BF2" w:rsidRDefault="008B2BF2" w:rsidP="00A55417">
            <w:pPr>
              <w:jc w:val="center"/>
              <w:rPr>
                <w:rFonts w:cs="Arial"/>
                <w:b/>
                <w:bCs/>
                <w:color w:val="000000" w:themeColor="text1"/>
                <w:lang w:val="es-UY"/>
              </w:rPr>
            </w:pPr>
          </w:p>
          <w:p w14:paraId="026EE2CA" w14:textId="72FF116F" w:rsidR="00A52ACD" w:rsidRDefault="00A52ACD" w:rsidP="00A55417">
            <w:pPr>
              <w:jc w:val="center"/>
              <w:rPr>
                <w:rFonts w:cs="Arial"/>
                <w:b/>
                <w:bCs/>
                <w:color w:val="000000" w:themeColor="text1"/>
                <w:lang w:val="es-UY"/>
              </w:rPr>
            </w:pPr>
          </w:p>
          <w:p w14:paraId="3E4CB60E" w14:textId="77777777" w:rsidR="00A52ACD" w:rsidRPr="008D64FD" w:rsidRDefault="00A52ACD" w:rsidP="00A55417">
            <w:pPr>
              <w:jc w:val="center"/>
              <w:rPr>
                <w:rFonts w:cs="Arial"/>
                <w:b/>
                <w:bCs/>
                <w:color w:val="000000" w:themeColor="text1"/>
                <w:lang w:val="es-UY"/>
              </w:rPr>
            </w:pPr>
          </w:p>
          <w:p w14:paraId="4A8650A8" w14:textId="77777777" w:rsidR="008B2BF2" w:rsidRPr="008D64FD" w:rsidRDefault="008B2BF2" w:rsidP="00A55417">
            <w:pPr>
              <w:jc w:val="center"/>
              <w:rPr>
                <w:rFonts w:cs="Arial"/>
                <w:b/>
                <w:bCs/>
                <w:color w:val="000000" w:themeColor="text1"/>
                <w:lang w:val="es-UY"/>
              </w:rPr>
            </w:pPr>
          </w:p>
          <w:p w14:paraId="1DD10FC1" w14:textId="77777777" w:rsidR="008B2BF2" w:rsidRPr="008D64FD" w:rsidRDefault="008B2BF2" w:rsidP="00A55417">
            <w:pPr>
              <w:jc w:val="center"/>
              <w:rPr>
                <w:rFonts w:cs="Arial"/>
                <w:b/>
                <w:bCs/>
                <w:color w:val="000000" w:themeColor="text1"/>
                <w:lang w:val="es-UY"/>
              </w:rPr>
            </w:pPr>
          </w:p>
          <w:p w14:paraId="785626F7" w14:textId="77777777" w:rsidR="008B2BF2" w:rsidRPr="008D64FD" w:rsidRDefault="005974A5" w:rsidP="00A55417">
            <w:pPr>
              <w:jc w:val="center"/>
              <w:rPr>
                <w:rStyle w:val="normaltextrun"/>
                <w:rFonts w:cs="Arial"/>
                <w:b/>
                <w:bCs/>
                <w:color w:val="000000" w:themeColor="text1"/>
                <w:lang w:val="es-AR"/>
              </w:rPr>
            </w:pPr>
            <w:r w:rsidRPr="008D64FD">
              <w:rPr>
                <w:rStyle w:val="normaltextrun"/>
                <w:rFonts w:cs="Arial"/>
                <w:b/>
                <w:bCs/>
                <w:color w:val="000000" w:themeColor="text1"/>
                <w:lang w:val="es-AR"/>
              </w:rPr>
              <w:t>__________________________</w:t>
            </w:r>
          </w:p>
          <w:p w14:paraId="1C21D95A" w14:textId="0EFB0159" w:rsidR="008B2BF2" w:rsidRPr="008D64FD" w:rsidRDefault="005974A5" w:rsidP="00A55417">
            <w:pPr>
              <w:jc w:val="center"/>
              <w:rPr>
                <w:rStyle w:val="normaltextrun"/>
                <w:rFonts w:cs="Arial"/>
                <w:color w:val="000000" w:themeColor="text1"/>
                <w:lang w:val="es-AR"/>
              </w:rPr>
            </w:pPr>
            <w:r w:rsidRPr="008D64FD">
              <w:rPr>
                <w:rStyle w:val="normaltextrun"/>
                <w:rFonts w:cs="Arial"/>
                <w:color w:val="000000" w:themeColor="text1"/>
                <w:lang w:val="es-AR"/>
              </w:rPr>
              <w:t xml:space="preserve">Por la </w:t>
            </w:r>
            <w:r w:rsidR="00AC1D65" w:rsidRPr="008D64FD">
              <w:rPr>
                <w:rStyle w:val="normaltextrun"/>
                <w:rFonts w:cs="Arial"/>
                <w:color w:val="000000" w:themeColor="text1"/>
                <w:lang w:val="es-AR"/>
              </w:rPr>
              <w:t>delegación</w:t>
            </w:r>
            <w:r w:rsidRPr="008D64FD">
              <w:rPr>
                <w:rStyle w:val="normaltextrun"/>
                <w:rFonts w:cs="Arial"/>
                <w:color w:val="000000" w:themeColor="text1"/>
                <w:lang w:val="es-AR"/>
              </w:rPr>
              <w:t xml:space="preserve"> de Argentina</w:t>
            </w:r>
          </w:p>
          <w:p w14:paraId="599C22D7" w14:textId="4E6F6F59" w:rsidR="008B2BF2" w:rsidRPr="008D64FD" w:rsidRDefault="001B4BBD" w:rsidP="00A55417">
            <w:pPr>
              <w:jc w:val="center"/>
              <w:rPr>
                <w:rStyle w:val="normaltextrun"/>
                <w:rFonts w:cs="Arial"/>
                <w:b/>
                <w:bCs/>
                <w:color w:val="000000" w:themeColor="text1"/>
                <w:lang w:val="es-AR"/>
              </w:rPr>
            </w:pPr>
            <w:r w:rsidRPr="005C77EE">
              <w:rPr>
                <w:rStyle w:val="normaltextrun"/>
                <w:rFonts w:cs="Arial"/>
                <w:b/>
                <w:bCs/>
                <w:color w:val="auto"/>
                <w:lang w:val="es-AR"/>
              </w:rPr>
              <w:t>Gabriel Servetto</w:t>
            </w:r>
          </w:p>
        </w:tc>
        <w:tc>
          <w:tcPr>
            <w:tcW w:w="4250" w:type="dxa"/>
            <w:tcBorders>
              <w:top w:val="nil"/>
              <w:left w:val="nil"/>
              <w:bottom w:val="nil"/>
              <w:right w:val="nil"/>
            </w:tcBorders>
            <w:shd w:val="clear" w:color="auto" w:fill="FFFFFF"/>
          </w:tcPr>
          <w:p w14:paraId="55F18771" w14:textId="1FF102B1" w:rsidR="008B2BF2" w:rsidRDefault="008B2BF2" w:rsidP="00A55417">
            <w:pPr>
              <w:jc w:val="center"/>
              <w:rPr>
                <w:rFonts w:cs="Arial"/>
                <w:b/>
                <w:bCs/>
                <w:color w:val="000000" w:themeColor="text1"/>
                <w:lang w:val="es-AR"/>
              </w:rPr>
            </w:pPr>
          </w:p>
          <w:p w14:paraId="7C00FE57" w14:textId="4D2A38BB" w:rsidR="00A52ACD" w:rsidRDefault="00A52ACD" w:rsidP="00A55417">
            <w:pPr>
              <w:jc w:val="center"/>
              <w:rPr>
                <w:rFonts w:cs="Arial"/>
                <w:b/>
                <w:bCs/>
                <w:color w:val="000000" w:themeColor="text1"/>
                <w:lang w:val="es-AR"/>
              </w:rPr>
            </w:pPr>
          </w:p>
          <w:p w14:paraId="67CF31C7" w14:textId="77777777" w:rsidR="00A52ACD" w:rsidRPr="008D64FD" w:rsidRDefault="00A52ACD" w:rsidP="00A55417">
            <w:pPr>
              <w:jc w:val="center"/>
              <w:rPr>
                <w:rFonts w:cs="Arial"/>
                <w:b/>
                <w:bCs/>
                <w:color w:val="000000" w:themeColor="text1"/>
                <w:lang w:val="es-AR"/>
              </w:rPr>
            </w:pPr>
          </w:p>
          <w:p w14:paraId="2DE5E520" w14:textId="77777777" w:rsidR="008B2BF2" w:rsidRPr="008D64FD" w:rsidRDefault="008B2BF2" w:rsidP="00A55417">
            <w:pPr>
              <w:jc w:val="center"/>
              <w:rPr>
                <w:rFonts w:cs="Arial"/>
                <w:b/>
                <w:bCs/>
                <w:color w:val="000000" w:themeColor="text1"/>
                <w:lang w:val="es-AR"/>
              </w:rPr>
            </w:pPr>
          </w:p>
          <w:p w14:paraId="6793C5C1" w14:textId="77777777" w:rsidR="008B2BF2" w:rsidRPr="008D64FD" w:rsidRDefault="008B2BF2" w:rsidP="00A55417">
            <w:pPr>
              <w:jc w:val="center"/>
              <w:rPr>
                <w:rFonts w:cs="Arial"/>
                <w:b/>
                <w:bCs/>
                <w:color w:val="000000" w:themeColor="text1"/>
                <w:lang w:val="es-AR"/>
              </w:rPr>
            </w:pPr>
          </w:p>
          <w:p w14:paraId="2B1661BE" w14:textId="77777777" w:rsidR="008B2BF2" w:rsidRPr="008D64FD" w:rsidRDefault="005974A5" w:rsidP="00A55417">
            <w:pPr>
              <w:jc w:val="center"/>
              <w:rPr>
                <w:rStyle w:val="normaltextrun"/>
                <w:rFonts w:cs="Arial"/>
                <w:b/>
                <w:bCs/>
                <w:color w:val="000000" w:themeColor="text1"/>
                <w:lang w:val="es-AR"/>
              </w:rPr>
            </w:pPr>
            <w:r w:rsidRPr="008D64FD">
              <w:rPr>
                <w:rStyle w:val="normaltextrun"/>
                <w:rFonts w:cs="Arial"/>
                <w:b/>
                <w:bCs/>
                <w:color w:val="000000" w:themeColor="text1"/>
                <w:lang w:val="es-AR"/>
              </w:rPr>
              <w:t>__________________________</w:t>
            </w:r>
          </w:p>
          <w:p w14:paraId="14B08DB1" w14:textId="1EF52502" w:rsidR="008B2BF2" w:rsidRPr="008D64FD" w:rsidRDefault="005974A5" w:rsidP="00A55417">
            <w:pPr>
              <w:jc w:val="center"/>
              <w:rPr>
                <w:rStyle w:val="normaltextrun"/>
                <w:rFonts w:cs="Arial"/>
                <w:color w:val="000000" w:themeColor="text1"/>
                <w:lang w:val="es-AR"/>
              </w:rPr>
            </w:pPr>
            <w:r w:rsidRPr="008D64FD">
              <w:rPr>
                <w:rStyle w:val="normaltextrun"/>
                <w:rFonts w:cs="Arial"/>
                <w:color w:val="000000" w:themeColor="text1"/>
                <w:lang w:val="es-AR"/>
              </w:rPr>
              <w:t xml:space="preserve">Por la </w:t>
            </w:r>
            <w:r w:rsidR="00AC1D65" w:rsidRPr="008D64FD">
              <w:rPr>
                <w:rStyle w:val="normaltextrun"/>
                <w:rFonts w:cs="Arial"/>
                <w:color w:val="000000" w:themeColor="text1"/>
                <w:lang w:val="es-AR"/>
              </w:rPr>
              <w:t>delegación</w:t>
            </w:r>
            <w:r w:rsidRPr="008D64FD">
              <w:rPr>
                <w:rStyle w:val="normaltextrun"/>
                <w:rFonts w:cs="Arial"/>
                <w:color w:val="000000" w:themeColor="text1"/>
                <w:lang w:val="es-AR"/>
              </w:rPr>
              <w:t xml:space="preserve"> de</w:t>
            </w:r>
            <w:r w:rsidR="005C77EE">
              <w:rPr>
                <w:rStyle w:val="normaltextrun"/>
                <w:rFonts w:cs="Arial"/>
                <w:color w:val="000000" w:themeColor="text1"/>
                <w:lang w:val="es-AR"/>
              </w:rPr>
              <w:t>l</w:t>
            </w:r>
            <w:r w:rsidRPr="008D64FD">
              <w:rPr>
                <w:rStyle w:val="normaltextrun"/>
                <w:rFonts w:cs="Arial"/>
                <w:color w:val="000000" w:themeColor="text1"/>
                <w:lang w:val="es-AR"/>
              </w:rPr>
              <w:t xml:space="preserve"> Brasil</w:t>
            </w:r>
          </w:p>
          <w:p w14:paraId="543886B5" w14:textId="77777777" w:rsidR="008B2BF2" w:rsidRPr="008D64FD" w:rsidRDefault="005974A5" w:rsidP="00A55417">
            <w:pPr>
              <w:jc w:val="center"/>
              <w:rPr>
                <w:rStyle w:val="normaltextrun"/>
                <w:rFonts w:cs="Arial"/>
                <w:b/>
                <w:bCs/>
                <w:color w:val="000000" w:themeColor="text1"/>
                <w:lang w:val="es-AR"/>
              </w:rPr>
            </w:pPr>
            <w:r w:rsidRPr="005C77EE">
              <w:rPr>
                <w:rStyle w:val="normaltextrun"/>
                <w:rFonts w:cs="Arial"/>
                <w:b/>
                <w:bCs/>
                <w:color w:val="000000" w:themeColor="text1"/>
                <w:lang w:val="es-AR"/>
              </w:rPr>
              <w:t>Eduardo Pereira e Ferreira</w:t>
            </w:r>
          </w:p>
        </w:tc>
      </w:tr>
      <w:tr w:rsidR="00815D51" w:rsidRPr="0059711C" w14:paraId="7211BFEF" w14:textId="77777777" w:rsidTr="00771536">
        <w:trPr>
          <w:trHeight w:val="2792"/>
        </w:trPr>
        <w:tc>
          <w:tcPr>
            <w:tcW w:w="4250" w:type="dxa"/>
            <w:tcBorders>
              <w:top w:val="nil"/>
              <w:left w:val="nil"/>
              <w:bottom w:val="nil"/>
              <w:right w:val="nil"/>
            </w:tcBorders>
            <w:shd w:val="clear" w:color="auto" w:fill="FFFFFF"/>
          </w:tcPr>
          <w:p w14:paraId="3D869D09" w14:textId="77777777" w:rsidR="008B2BF2" w:rsidRPr="008D64FD" w:rsidRDefault="008B2BF2" w:rsidP="00A55417">
            <w:pPr>
              <w:jc w:val="center"/>
              <w:rPr>
                <w:rFonts w:cs="Arial"/>
                <w:b/>
                <w:bCs/>
                <w:color w:val="000000" w:themeColor="text1"/>
                <w:lang w:val="es-AR"/>
              </w:rPr>
            </w:pPr>
          </w:p>
          <w:p w14:paraId="6017DC50" w14:textId="77777777" w:rsidR="008B2BF2" w:rsidRPr="008D64FD" w:rsidRDefault="008B2BF2" w:rsidP="00A55417">
            <w:pPr>
              <w:jc w:val="center"/>
              <w:rPr>
                <w:rFonts w:cs="Arial"/>
                <w:b/>
                <w:bCs/>
                <w:color w:val="000000" w:themeColor="text1"/>
                <w:lang w:val="es-AR"/>
              </w:rPr>
            </w:pPr>
          </w:p>
          <w:p w14:paraId="5841F048" w14:textId="77777777" w:rsidR="0066537E" w:rsidRPr="008D64FD" w:rsidRDefault="0066537E" w:rsidP="00A55417">
            <w:pPr>
              <w:jc w:val="center"/>
              <w:rPr>
                <w:rFonts w:cs="Arial"/>
                <w:b/>
                <w:bCs/>
                <w:color w:val="000000" w:themeColor="text1"/>
                <w:lang w:val="es-AR"/>
              </w:rPr>
            </w:pPr>
          </w:p>
          <w:p w14:paraId="0E6BE06D" w14:textId="77777777" w:rsidR="008B2BF2" w:rsidRPr="008D64FD" w:rsidRDefault="008B2BF2" w:rsidP="00A55417">
            <w:pPr>
              <w:jc w:val="center"/>
              <w:rPr>
                <w:rFonts w:cs="Arial"/>
                <w:b/>
                <w:bCs/>
                <w:color w:val="000000" w:themeColor="text1"/>
                <w:lang w:val="es-AR"/>
              </w:rPr>
            </w:pPr>
          </w:p>
          <w:p w14:paraId="5B8D76A2" w14:textId="77777777" w:rsidR="008B2BF2" w:rsidRPr="008D64FD" w:rsidRDefault="008B2BF2" w:rsidP="00A55417">
            <w:pPr>
              <w:jc w:val="center"/>
              <w:rPr>
                <w:rFonts w:cs="Arial"/>
                <w:b/>
                <w:bCs/>
                <w:color w:val="000000" w:themeColor="text1"/>
                <w:lang w:val="es-AR"/>
              </w:rPr>
            </w:pPr>
          </w:p>
          <w:p w14:paraId="5D0D182A" w14:textId="77777777" w:rsidR="008B2BF2" w:rsidRPr="008D64FD" w:rsidRDefault="008B2BF2" w:rsidP="00A55417">
            <w:pPr>
              <w:jc w:val="center"/>
              <w:rPr>
                <w:rFonts w:cs="Arial"/>
                <w:b/>
                <w:bCs/>
                <w:color w:val="000000" w:themeColor="text1"/>
                <w:lang w:val="es-AR"/>
              </w:rPr>
            </w:pPr>
          </w:p>
          <w:p w14:paraId="5A64F200" w14:textId="77777777" w:rsidR="008B2BF2" w:rsidRPr="008D64FD" w:rsidRDefault="005974A5" w:rsidP="00A55417">
            <w:pPr>
              <w:jc w:val="center"/>
              <w:rPr>
                <w:rStyle w:val="normaltextrun"/>
                <w:rFonts w:cs="Arial"/>
                <w:b/>
                <w:bCs/>
                <w:color w:val="000000" w:themeColor="text1"/>
                <w:lang w:val="es-AR"/>
              </w:rPr>
            </w:pPr>
            <w:r w:rsidRPr="008D64FD">
              <w:rPr>
                <w:rStyle w:val="normaltextrun"/>
                <w:rFonts w:cs="Arial"/>
                <w:b/>
                <w:bCs/>
                <w:color w:val="000000" w:themeColor="text1"/>
                <w:lang w:val="es-AR"/>
              </w:rPr>
              <w:t>__________________________</w:t>
            </w:r>
          </w:p>
          <w:p w14:paraId="6DA4D5AB" w14:textId="434DC16A" w:rsidR="008B2BF2" w:rsidRPr="008D64FD" w:rsidRDefault="005974A5" w:rsidP="00A55417">
            <w:pPr>
              <w:jc w:val="center"/>
              <w:rPr>
                <w:rStyle w:val="normaltextrun"/>
                <w:rFonts w:cs="Arial"/>
                <w:color w:val="000000" w:themeColor="text1"/>
                <w:lang w:val="es-AR"/>
              </w:rPr>
            </w:pPr>
            <w:r w:rsidRPr="008D64FD">
              <w:rPr>
                <w:rStyle w:val="normaltextrun"/>
                <w:rFonts w:cs="Arial"/>
                <w:color w:val="000000" w:themeColor="text1"/>
                <w:lang w:val="es-AR"/>
              </w:rPr>
              <w:t xml:space="preserve">Por la </w:t>
            </w:r>
            <w:r w:rsidR="00AC1D65" w:rsidRPr="008D64FD">
              <w:rPr>
                <w:rStyle w:val="normaltextrun"/>
                <w:rFonts w:cs="Arial"/>
                <w:color w:val="000000" w:themeColor="text1"/>
                <w:lang w:val="es-AR"/>
              </w:rPr>
              <w:t>delegación</w:t>
            </w:r>
            <w:r w:rsidRPr="008D64FD">
              <w:rPr>
                <w:rStyle w:val="normaltextrun"/>
                <w:rFonts w:cs="Arial"/>
                <w:color w:val="000000" w:themeColor="text1"/>
                <w:lang w:val="es-AR"/>
              </w:rPr>
              <w:t xml:space="preserve"> de</w:t>
            </w:r>
            <w:r w:rsidR="005C77EE">
              <w:rPr>
                <w:rStyle w:val="normaltextrun"/>
                <w:rFonts w:cs="Arial"/>
                <w:color w:val="000000" w:themeColor="text1"/>
                <w:lang w:val="es-AR"/>
              </w:rPr>
              <w:t>l</w:t>
            </w:r>
            <w:r w:rsidRPr="008D64FD">
              <w:rPr>
                <w:rStyle w:val="normaltextrun"/>
                <w:rFonts w:cs="Arial"/>
                <w:color w:val="000000" w:themeColor="text1"/>
                <w:lang w:val="es-AR"/>
              </w:rPr>
              <w:t xml:space="preserve"> Paraguay</w:t>
            </w:r>
          </w:p>
          <w:p w14:paraId="67A601FF" w14:textId="77777777" w:rsidR="008B2BF2" w:rsidRPr="008D64FD" w:rsidRDefault="005974A5" w:rsidP="00A55417">
            <w:pPr>
              <w:jc w:val="center"/>
              <w:rPr>
                <w:rStyle w:val="normaltextrun"/>
                <w:rFonts w:cs="Arial"/>
                <w:b/>
                <w:bCs/>
                <w:color w:val="000000" w:themeColor="text1"/>
                <w:lang w:val="es-AR"/>
              </w:rPr>
            </w:pPr>
            <w:r w:rsidRPr="005C77EE">
              <w:rPr>
                <w:rStyle w:val="normaltextrun"/>
                <w:rFonts w:cs="Arial"/>
                <w:b/>
                <w:bCs/>
                <w:color w:val="000000" w:themeColor="text1"/>
                <w:lang w:val="es-AR"/>
              </w:rPr>
              <w:t>Carlos Hugo Centurión</w:t>
            </w:r>
            <w:r w:rsidRPr="008D64FD">
              <w:rPr>
                <w:rStyle w:val="normaltextrun"/>
                <w:rFonts w:cs="Arial"/>
                <w:b/>
                <w:bCs/>
                <w:color w:val="000000" w:themeColor="text1"/>
                <w:lang w:val="es-AR"/>
              </w:rPr>
              <w:t xml:space="preserve"> </w:t>
            </w:r>
          </w:p>
        </w:tc>
        <w:tc>
          <w:tcPr>
            <w:tcW w:w="4250" w:type="dxa"/>
            <w:tcBorders>
              <w:top w:val="nil"/>
              <w:left w:val="nil"/>
              <w:bottom w:val="nil"/>
              <w:right w:val="nil"/>
            </w:tcBorders>
            <w:shd w:val="clear" w:color="auto" w:fill="FFFFFF"/>
          </w:tcPr>
          <w:p w14:paraId="66A77DA9" w14:textId="77777777" w:rsidR="008B2BF2" w:rsidRPr="008D64FD" w:rsidRDefault="008B2BF2" w:rsidP="00A55417">
            <w:pPr>
              <w:jc w:val="center"/>
              <w:rPr>
                <w:rFonts w:cs="Arial"/>
                <w:b/>
                <w:bCs/>
                <w:color w:val="000000" w:themeColor="text1"/>
                <w:lang w:val="es-AR"/>
              </w:rPr>
            </w:pPr>
          </w:p>
          <w:p w14:paraId="428C970F" w14:textId="77777777" w:rsidR="008B2BF2" w:rsidRPr="008D64FD" w:rsidRDefault="008B2BF2" w:rsidP="00A55417">
            <w:pPr>
              <w:jc w:val="center"/>
              <w:rPr>
                <w:rFonts w:cs="Arial"/>
                <w:b/>
                <w:bCs/>
                <w:color w:val="000000" w:themeColor="text1"/>
                <w:lang w:val="es-AR"/>
              </w:rPr>
            </w:pPr>
          </w:p>
          <w:p w14:paraId="268BEC0C" w14:textId="77777777" w:rsidR="008B2BF2" w:rsidRPr="008D64FD" w:rsidRDefault="008B2BF2" w:rsidP="00A55417">
            <w:pPr>
              <w:jc w:val="center"/>
              <w:rPr>
                <w:rFonts w:cs="Arial"/>
                <w:b/>
                <w:bCs/>
                <w:color w:val="000000" w:themeColor="text1"/>
                <w:lang w:val="es-AR"/>
              </w:rPr>
            </w:pPr>
          </w:p>
          <w:p w14:paraId="60EB5AC7" w14:textId="77777777" w:rsidR="008B2BF2" w:rsidRPr="008D64FD" w:rsidRDefault="008B2BF2" w:rsidP="00A55417">
            <w:pPr>
              <w:jc w:val="center"/>
              <w:rPr>
                <w:rFonts w:cs="Arial"/>
                <w:b/>
                <w:bCs/>
                <w:color w:val="000000" w:themeColor="text1"/>
                <w:lang w:val="es-AR"/>
              </w:rPr>
            </w:pPr>
          </w:p>
          <w:p w14:paraId="40067D01" w14:textId="77777777" w:rsidR="008B2BF2" w:rsidRPr="008D64FD" w:rsidRDefault="008B2BF2" w:rsidP="00A55417">
            <w:pPr>
              <w:jc w:val="center"/>
              <w:rPr>
                <w:rFonts w:cs="Arial"/>
                <w:b/>
                <w:bCs/>
                <w:color w:val="000000" w:themeColor="text1"/>
                <w:lang w:val="es-AR"/>
              </w:rPr>
            </w:pPr>
          </w:p>
          <w:p w14:paraId="53F65ABE" w14:textId="77777777" w:rsidR="008B2BF2" w:rsidRPr="008D64FD" w:rsidRDefault="008B2BF2" w:rsidP="00A55417">
            <w:pPr>
              <w:jc w:val="center"/>
              <w:rPr>
                <w:rFonts w:cs="Arial"/>
                <w:b/>
                <w:bCs/>
                <w:color w:val="000000" w:themeColor="text1"/>
                <w:lang w:val="es-AR"/>
              </w:rPr>
            </w:pPr>
          </w:p>
          <w:p w14:paraId="2D03FA86" w14:textId="77777777" w:rsidR="008B2BF2" w:rsidRPr="008D64FD" w:rsidRDefault="005974A5" w:rsidP="00A55417">
            <w:pPr>
              <w:jc w:val="center"/>
              <w:rPr>
                <w:rStyle w:val="normaltextrun"/>
                <w:rFonts w:cs="Arial"/>
                <w:b/>
                <w:bCs/>
                <w:color w:val="000000" w:themeColor="text1"/>
                <w:lang w:val="es-AR"/>
              </w:rPr>
            </w:pPr>
            <w:r w:rsidRPr="008D64FD">
              <w:rPr>
                <w:rStyle w:val="normaltextrun"/>
                <w:rFonts w:cs="Arial"/>
                <w:b/>
                <w:bCs/>
                <w:color w:val="000000" w:themeColor="text1"/>
                <w:lang w:val="es-AR"/>
              </w:rPr>
              <w:t>__________________________</w:t>
            </w:r>
          </w:p>
          <w:p w14:paraId="0CAEB5CF" w14:textId="3D9975EC" w:rsidR="008B2BF2" w:rsidRPr="008D64FD" w:rsidRDefault="005974A5" w:rsidP="00A55417">
            <w:pPr>
              <w:jc w:val="center"/>
              <w:rPr>
                <w:rStyle w:val="normaltextrun"/>
                <w:rFonts w:cs="Arial"/>
                <w:color w:val="000000" w:themeColor="text1"/>
                <w:lang w:val="es-AR"/>
              </w:rPr>
            </w:pPr>
            <w:r w:rsidRPr="008D64FD">
              <w:rPr>
                <w:rStyle w:val="normaltextrun"/>
                <w:rFonts w:cs="Arial"/>
                <w:color w:val="000000" w:themeColor="text1"/>
                <w:lang w:val="es-AR"/>
              </w:rPr>
              <w:t xml:space="preserve">Por la </w:t>
            </w:r>
            <w:r w:rsidR="00AC1D65" w:rsidRPr="008D64FD">
              <w:rPr>
                <w:rStyle w:val="normaltextrun"/>
                <w:rFonts w:cs="Arial"/>
                <w:color w:val="000000" w:themeColor="text1"/>
                <w:lang w:val="es-AR"/>
              </w:rPr>
              <w:t>delegación</w:t>
            </w:r>
            <w:r w:rsidRPr="008D64FD">
              <w:rPr>
                <w:rStyle w:val="normaltextrun"/>
                <w:rFonts w:cs="Arial"/>
                <w:color w:val="000000" w:themeColor="text1"/>
                <w:lang w:val="es-AR"/>
              </w:rPr>
              <w:t xml:space="preserve"> de</w:t>
            </w:r>
            <w:r w:rsidR="005C77EE">
              <w:rPr>
                <w:rStyle w:val="normaltextrun"/>
                <w:rFonts w:cs="Arial"/>
                <w:color w:val="000000" w:themeColor="text1"/>
                <w:lang w:val="es-AR"/>
              </w:rPr>
              <w:t>l</w:t>
            </w:r>
            <w:r w:rsidRPr="008D64FD">
              <w:rPr>
                <w:rStyle w:val="normaltextrun"/>
                <w:rFonts w:cs="Arial"/>
                <w:color w:val="000000" w:themeColor="text1"/>
                <w:lang w:val="es-AR"/>
              </w:rPr>
              <w:t xml:space="preserve"> Uruguay</w:t>
            </w:r>
          </w:p>
          <w:p w14:paraId="2581727C" w14:textId="025D1C67" w:rsidR="008B2BF2" w:rsidRPr="008D64FD" w:rsidRDefault="002C514B" w:rsidP="00A55417">
            <w:pPr>
              <w:jc w:val="center"/>
              <w:rPr>
                <w:rStyle w:val="normaltextrun"/>
                <w:rFonts w:cs="Arial"/>
                <w:b/>
                <w:bCs/>
                <w:color w:val="000000" w:themeColor="text1"/>
                <w:lang w:val="es-AR"/>
              </w:rPr>
            </w:pPr>
            <w:r w:rsidRPr="005C77EE">
              <w:rPr>
                <w:rStyle w:val="normaltextrun"/>
                <w:rFonts w:cs="Arial"/>
                <w:b/>
                <w:bCs/>
                <w:color w:val="000000" w:themeColor="text1"/>
                <w:lang w:val="es-AR"/>
              </w:rPr>
              <w:t>Karla</w:t>
            </w:r>
            <w:r w:rsidR="005974A5" w:rsidRPr="005C77EE">
              <w:rPr>
                <w:rStyle w:val="normaltextrun"/>
                <w:rFonts w:cs="Arial"/>
                <w:b/>
                <w:bCs/>
                <w:color w:val="000000" w:themeColor="text1"/>
                <w:lang w:val="es-AR"/>
              </w:rPr>
              <w:t xml:space="preserve"> </w:t>
            </w:r>
            <w:r>
              <w:rPr>
                <w:rStyle w:val="normaltextrun"/>
                <w:rFonts w:cs="Arial"/>
                <w:b/>
                <w:bCs/>
                <w:color w:val="000000" w:themeColor="text1"/>
                <w:lang w:val="es-AR"/>
              </w:rPr>
              <w:t>Enseñat</w:t>
            </w:r>
            <w:r w:rsidR="005974A5" w:rsidRPr="008D64FD">
              <w:rPr>
                <w:rStyle w:val="normaltextrun"/>
                <w:rFonts w:cs="Arial"/>
                <w:b/>
                <w:bCs/>
                <w:color w:val="000000" w:themeColor="text1"/>
                <w:lang w:val="es-AR"/>
              </w:rPr>
              <w:t xml:space="preserve"> </w:t>
            </w:r>
          </w:p>
        </w:tc>
      </w:tr>
    </w:tbl>
    <w:p w14:paraId="35A4EAA7" w14:textId="77777777" w:rsidR="00771536" w:rsidRPr="008D64FD" w:rsidRDefault="00771536" w:rsidP="00771536">
      <w:p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eastAsia="Times New Roman" w:cs="Arial"/>
          <w:color w:val="auto"/>
          <w:lang w:val="es-ES_tradnl" w:eastAsia="es-ES"/>
        </w:rPr>
      </w:pPr>
    </w:p>
    <w:sectPr w:rsidR="00771536" w:rsidRPr="008D64FD" w:rsidSect="00533A05">
      <w:headerReference w:type="even" r:id="rId11"/>
      <w:headerReference w:type="default" r:id="rId12"/>
      <w:footerReference w:type="default" r:id="rId13"/>
      <w:headerReference w:type="first" r:id="rId14"/>
      <w:pgSz w:w="11906" w:h="16838"/>
      <w:pgMar w:top="426" w:right="1418" w:bottom="1418" w:left="1701" w:header="680" w:footer="39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CA69" w14:textId="77777777" w:rsidR="00FC552A" w:rsidRDefault="00FC552A">
      <w:r>
        <w:separator/>
      </w:r>
    </w:p>
  </w:endnote>
  <w:endnote w:type="continuationSeparator" w:id="0">
    <w:p w14:paraId="2B3B6C19" w14:textId="77777777" w:rsidR="00FC552A" w:rsidRDefault="00FC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451E" w14:textId="73A24342" w:rsidR="003A2678" w:rsidRDefault="003A2678">
    <w:pPr>
      <w:pStyle w:val="Piedepgina"/>
      <w:tabs>
        <w:tab w:val="right" w:pos="8761"/>
      </w:tabs>
      <w:jc w:val="right"/>
    </w:pPr>
    <w:r>
      <w:fldChar w:fldCharType="begin"/>
    </w:r>
    <w:r>
      <w:instrText>PAGE</w:instrText>
    </w:r>
    <w:r>
      <w:fldChar w:fldCharType="separate"/>
    </w:r>
    <w:r w:rsidR="00A9228E">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76BF" w14:textId="77777777" w:rsidR="00FC552A" w:rsidRDefault="00FC552A">
      <w:r>
        <w:separator/>
      </w:r>
    </w:p>
  </w:footnote>
  <w:footnote w:type="continuationSeparator" w:id="0">
    <w:p w14:paraId="1AD22F81" w14:textId="77777777" w:rsidR="00FC552A" w:rsidRDefault="00FC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47A2" w14:textId="2BCFEBA8" w:rsidR="003A2678" w:rsidRDefault="00D74201">
    <w:pPr>
      <w:pStyle w:val="Encabezado"/>
      <w:rPr>
        <w:rFonts w:hint="eastAsia"/>
      </w:rPr>
    </w:pPr>
    <w:r>
      <w:rPr>
        <w:rFonts w:hint="eastAsia"/>
        <w:noProof/>
      </w:rPr>
      <w:pict w14:anchorId="62906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168594" o:spid="_x0000_s1029" type="#_x0000_t75" style="position:absolute;margin-left:0;margin-top:0;width:438.95pt;height:209.6pt;z-index:-251657216;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9666" w14:textId="57EBD5D4" w:rsidR="003A2678" w:rsidRPr="00533A05" w:rsidRDefault="00D74201" w:rsidP="00533A05">
    <w:pPr>
      <w:pStyle w:val="Prrafodelista"/>
      <w:ind w:left="0"/>
      <w:rPr>
        <w:lang w:val="pt-BR"/>
      </w:rPr>
    </w:pPr>
    <w:r>
      <w:rPr>
        <w:noProof/>
        <w:lang w:val="pt-BR"/>
      </w:rPr>
      <w:pict w14:anchorId="0D771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168595" o:spid="_x0000_s1030" type="#_x0000_t75" style="position:absolute;margin-left:0;margin-top:0;width:438.95pt;height:209.6pt;z-index:-25165619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5242" w14:textId="6CD12380" w:rsidR="003A2678" w:rsidRDefault="00D74201">
    <w:pPr>
      <w:pStyle w:val="Encabezado"/>
      <w:rPr>
        <w:rFonts w:hint="eastAsia"/>
      </w:rPr>
    </w:pPr>
    <w:r>
      <w:rPr>
        <w:rFonts w:hint="eastAsia"/>
        <w:noProof/>
      </w:rPr>
      <w:pict w14:anchorId="2E4BC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168593" o:spid="_x0000_s1028" type="#_x0000_t75" style="position:absolute;margin-left:0;margin-top:0;width:438.95pt;height:209.6pt;z-index:-251658240;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268"/>
    <w:multiLevelType w:val="hybridMultilevel"/>
    <w:tmpl w:val="FF76188A"/>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 w15:restartNumberingAfterBreak="0">
    <w:nsid w:val="146100F1"/>
    <w:multiLevelType w:val="multilevel"/>
    <w:tmpl w:val="A628D5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C32C0D"/>
    <w:multiLevelType w:val="multilevel"/>
    <w:tmpl w:val="E84A06E0"/>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3" w15:restartNumberingAfterBreak="0">
    <w:nsid w:val="1E7F280B"/>
    <w:multiLevelType w:val="hybridMultilevel"/>
    <w:tmpl w:val="B546D1A0"/>
    <w:lvl w:ilvl="0" w:tplc="62E2D18A">
      <w:start w:val="1"/>
      <w:numFmt w:val="decimal"/>
      <w:lvlText w:val="%1."/>
      <w:lvlJc w:val="left"/>
      <w:pPr>
        <w:ind w:left="1173" w:hanging="405"/>
      </w:pPr>
      <w:rPr>
        <w:b/>
      </w:rPr>
    </w:lvl>
    <w:lvl w:ilvl="1" w:tplc="3C0A0019">
      <w:start w:val="1"/>
      <w:numFmt w:val="lowerLetter"/>
      <w:lvlText w:val="%2."/>
      <w:lvlJc w:val="left"/>
      <w:pPr>
        <w:ind w:left="1848" w:hanging="360"/>
      </w:pPr>
    </w:lvl>
    <w:lvl w:ilvl="2" w:tplc="3C0A001B">
      <w:start w:val="1"/>
      <w:numFmt w:val="lowerRoman"/>
      <w:lvlText w:val="%3."/>
      <w:lvlJc w:val="right"/>
      <w:pPr>
        <w:ind w:left="2568" w:hanging="180"/>
      </w:pPr>
    </w:lvl>
    <w:lvl w:ilvl="3" w:tplc="3C0A000F">
      <w:start w:val="1"/>
      <w:numFmt w:val="decimal"/>
      <w:lvlText w:val="%4."/>
      <w:lvlJc w:val="left"/>
      <w:pPr>
        <w:ind w:left="3288" w:hanging="360"/>
      </w:pPr>
    </w:lvl>
    <w:lvl w:ilvl="4" w:tplc="3C0A0019">
      <w:start w:val="1"/>
      <w:numFmt w:val="lowerLetter"/>
      <w:lvlText w:val="%5."/>
      <w:lvlJc w:val="left"/>
      <w:pPr>
        <w:ind w:left="4008" w:hanging="360"/>
      </w:pPr>
    </w:lvl>
    <w:lvl w:ilvl="5" w:tplc="3C0A001B">
      <w:start w:val="1"/>
      <w:numFmt w:val="lowerRoman"/>
      <w:lvlText w:val="%6."/>
      <w:lvlJc w:val="right"/>
      <w:pPr>
        <w:ind w:left="4728" w:hanging="180"/>
      </w:pPr>
    </w:lvl>
    <w:lvl w:ilvl="6" w:tplc="3C0A000F">
      <w:start w:val="1"/>
      <w:numFmt w:val="decimal"/>
      <w:lvlText w:val="%7."/>
      <w:lvlJc w:val="left"/>
      <w:pPr>
        <w:ind w:left="5448" w:hanging="360"/>
      </w:pPr>
    </w:lvl>
    <w:lvl w:ilvl="7" w:tplc="3C0A0019">
      <w:start w:val="1"/>
      <w:numFmt w:val="lowerLetter"/>
      <w:lvlText w:val="%8."/>
      <w:lvlJc w:val="left"/>
      <w:pPr>
        <w:ind w:left="6168" w:hanging="360"/>
      </w:pPr>
    </w:lvl>
    <w:lvl w:ilvl="8" w:tplc="3C0A001B">
      <w:start w:val="1"/>
      <w:numFmt w:val="lowerRoman"/>
      <w:lvlText w:val="%9."/>
      <w:lvlJc w:val="right"/>
      <w:pPr>
        <w:ind w:left="6888" w:hanging="180"/>
      </w:pPr>
    </w:lvl>
  </w:abstractNum>
  <w:abstractNum w:abstractNumId="4" w15:restartNumberingAfterBreak="0">
    <w:nsid w:val="1F2212D7"/>
    <w:multiLevelType w:val="hybridMultilevel"/>
    <w:tmpl w:val="A3E64CC0"/>
    <w:lvl w:ilvl="0" w:tplc="F4A03CE2">
      <w:start w:val="1"/>
      <w:numFmt w:val="lowerLetter"/>
      <w:lvlText w:val="%1."/>
      <w:lvlJc w:val="left"/>
      <w:pPr>
        <w:ind w:left="1533" w:hanging="360"/>
      </w:pPr>
      <w:rPr>
        <w:b/>
      </w:rPr>
    </w:lvl>
    <w:lvl w:ilvl="1" w:tplc="3C0A0019">
      <w:start w:val="1"/>
      <w:numFmt w:val="lowerLetter"/>
      <w:lvlText w:val="%2."/>
      <w:lvlJc w:val="left"/>
      <w:pPr>
        <w:ind w:left="2253" w:hanging="360"/>
      </w:pPr>
    </w:lvl>
    <w:lvl w:ilvl="2" w:tplc="3C0A001B">
      <w:start w:val="1"/>
      <w:numFmt w:val="lowerRoman"/>
      <w:lvlText w:val="%3."/>
      <w:lvlJc w:val="right"/>
      <w:pPr>
        <w:ind w:left="2973" w:hanging="180"/>
      </w:pPr>
    </w:lvl>
    <w:lvl w:ilvl="3" w:tplc="3C0A000F">
      <w:start w:val="1"/>
      <w:numFmt w:val="decimal"/>
      <w:lvlText w:val="%4."/>
      <w:lvlJc w:val="left"/>
      <w:pPr>
        <w:ind w:left="3693" w:hanging="360"/>
      </w:pPr>
    </w:lvl>
    <w:lvl w:ilvl="4" w:tplc="3C0A0019">
      <w:start w:val="1"/>
      <w:numFmt w:val="lowerLetter"/>
      <w:lvlText w:val="%5."/>
      <w:lvlJc w:val="left"/>
      <w:pPr>
        <w:ind w:left="4413" w:hanging="360"/>
      </w:pPr>
    </w:lvl>
    <w:lvl w:ilvl="5" w:tplc="3C0A001B">
      <w:start w:val="1"/>
      <w:numFmt w:val="lowerRoman"/>
      <w:lvlText w:val="%6."/>
      <w:lvlJc w:val="right"/>
      <w:pPr>
        <w:ind w:left="5133" w:hanging="180"/>
      </w:pPr>
    </w:lvl>
    <w:lvl w:ilvl="6" w:tplc="3C0A000F">
      <w:start w:val="1"/>
      <w:numFmt w:val="decimal"/>
      <w:lvlText w:val="%7."/>
      <w:lvlJc w:val="left"/>
      <w:pPr>
        <w:ind w:left="5853" w:hanging="360"/>
      </w:pPr>
    </w:lvl>
    <w:lvl w:ilvl="7" w:tplc="3C0A0019">
      <w:start w:val="1"/>
      <w:numFmt w:val="lowerLetter"/>
      <w:lvlText w:val="%8."/>
      <w:lvlJc w:val="left"/>
      <w:pPr>
        <w:ind w:left="6573" w:hanging="360"/>
      </w:pPr>
    </w:lvl>
    <w:lvl w:ilvl="8" w:tplc="3C0A001B">
      <w:start w:val="1"/>
      <w:numFmt w:val="lowerRoman"/>
      <w:lvlText w:val="%9."/>
      <w:lvlJc w:val="right"/>
      <w:pPr>
        <w:ind w:left="7293" w:hanging="180"/>
      </w:pPr>
    </w:lvl>
  </w:abstractNum>
  <w:abstractNum w:abstractNumId="5" w15:restartNumberingAfterBreak="0">
    <w:nsid w:val="24114C2A"/>
    <w:multiLevelType w:val="hybridMultilevel"/>
    <w:tmpl w:val="32DCB3C0"/>
    <w:lvl w:ilvl="0" w:tplc="776AC332">
      <w:start w:val="4"/>
      <w:numFmt w:val="decimal"/>
      <w:lvlText w:val="%1."/>
      <w:lvlJc w:val="left"/>
      <w:pPr>
        <w:ind w:left="720" w:hanging="360"/>
      </w:pPr>
      <w:rPr>
        <w:rFonts w:ascii="Arial" w:hAnsi="Arial" w:cs="Aria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8C13BCE"/>
    <w:multiLevelType w:val="hybridMultilevel"/>
    <w:tmpl w:val="54F6C2F6"/>
    <w:lvl w:ilvl="0" w:tplc="D0E228F2">
      <w:start w:val="1"/>
      <w:numFmt w:val="lowerLetter"/>
      <w:lvlText w:val="%1."/>
      <w:lvlJc w:val="left"/>
      <w:pPr>
        <w:ind w:left="1128" w:hanging="360"/>
      </w:pPr>
      <w:rPr>
        <w:b/>
      </w:rPr>
    </w:lvl>
    <w:lvl w:ilvl="1" w:tplc="3C0A0019">
      <w:start w:val="1"/>
      <w:numFmt w:val="lowerLetter"/>
      <w:lvlText w:val="%2."/>
      <w:lvlJc w:val="left"/>
      <w:pPr>
        <w:ind w:left="1848" w:hanging="360"/>
      </w:pPr>
    </w:lvl>
    <w:lvl w:ilvl="2" w:tplc="3C0A001B">
      <w:start w:val="1"/>
      <w:numFmt w:val="lowerRoman"/>
      <w:lvlText w:val="%3."/>
      <w:lvlJc w:val="right"/>
      <w:pPr>
        <w:ind w:left="2568" w:hanging="180"/>
      </w:pPr>
    </w:lvl>
    <w:lvl w:ilvl="3" w:tplc="3C0A000F">
      <w:start w:val="1"/>
      <w:numFmt w:val="decimal"/>
      <w:lvlText w:val="%4."/>
      <w:lvlJc w:val="left"/>
      <w:pPr>
        <w:ind w:left="3288" w:hanging="360"/>
      </w:pPr>
    </w:lvl>
    <w:lvl w:ilvl="4" w:tplc="3C0A0019">
      <w:start w:val="1"/>
      <w:numFmt w:val="lowerLetter"/>
      <w:lvlText w:val="%5."/>
      <w:lvlJc w:val="left"/>
      <w:pPr>
        <w:ind w:left="4008" w:hanging="360"/>
      </w:pPr>
    </w:lvl>
    <w:lvl w:ilvl="5" w:tplc="3C0A001B">
      <w:start w:val="1"/>
      <w:numFmt w:val="lowerRoman"/>
      <w:lvlText w:val="%6."/>
      <w:lvlJc w:val="right"/>
      <w:pPr>
        <w:ind w:left="4728" w:hanging="180"/>
      </w:pPr>
    </w:lvl>
    <w:lvl w:ilvl="6" w:tplc="3C0A000F">
      <w:start w:val="1"/>
      <w:numFmt w:val="decimal"/>
      <w:lvlText w:val="%7."/>
      <w:lvlJc w:val="left"/>
      <w:pPr>
        <w:ind w:left="5448" w:hanging="360"/>
      </w:pPr>
    </w:lvl>
    <w:lvl w:ilvl="7" w:tplc="3C0A0019">
      <w:start w:val="1"/>
      <w:numFmt w:val="lowerLetter"/>
      <w:lvlText w:val="%8."/>
      <w:lvlJc w:val="left"/>
      <w:pPr>
        <w:ind w:left="6168" w:hanging="360"/>
      </w:pPr>
    </w:lvl>
    <w:lvl w:ilvl="8" w:tplc="3C0A001B">
      <w:start w:val="1"/>
      <w:numFmt w:val="lowerRoman"/>
      <w:lvlText w:val="%9."/>
      <w:lvlJc w:val="right"/>
      <w:pPr>
        <w:ind w:left="6888" w:hanging="180"/>
      </w:pPr>
    </w:lvl>
  </w:abstractNum>
  <w:abstractNum w:abstractNumId="7" w15:restartNumberingAfterBreak="0">
    <w:nsid w:val="3572175B"/>
    <w:multiLevelType w:val="multilevel"/>
    <w:tmpl w:val="60867AB0"/>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292A32"/>
    <w:multiLevelType w:val="multilevel"/>
    <w:tmpl w:val="DAAE071A"/>
    <w:lvl w:ilvl="0">
      <w:start w:val="5"/>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9" w15:restartNumberingAfterBreak="0">
    <w:nsid w:val="3D424B39"/>
    <w:multiLevelType w:val="multilevel"/>
    <w:tmpl w:val="29366BAA"/>
    <w:lvl w:ilvl="0">
      <w:start w:val="1"/>
      <w:numFmt w:val="decimal"/>
      <w:lvlText w:val="%1."/>
      <w:lvlJc w:val="left"/>
      <w:pPr>
        <w:tabs>
          <w:tab w:val="num" w:pos="851"/>
        </w:tabs>
        <w:ind w:left="720" w:hanging="360"/>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26"/>
        </w:tabs>
        <w:ind w:left="851" w:hanging="491"/>
      </w:pPr>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F856FB"/>
    <w:multiLevelType w:val="hybridMultilevel"/>
    <w:tmpl w:val="5092765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497E23C7"/>
    <w:multiLevelType w:val="hybridMultilevel"/>
    <w:tmpl w:val="9B70985C"/>
    <w:lvl w:ilvl="0" w:tplc="0248F092">
      <w:start w:val="1"/>
      <w:numFmt w:val="decimal"/>
      <w:lvlText w:val="%1."/>
      <w:lvlJc w:val="left"/>
      <w:pPr>
        <w:ind w:left="720" w:hanging="360"/>
      </w:pPr>
      <w:rPr>
        <w:rFonts w:ascii="Arial" w:hAnsi="Arial"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9E06A02"/>
    <w:multiLevelType w:val="hybridMultilevel"/>
    <w:tmpl w:val="3ADEEAA4"/>
    <w:lvl w:ilvl="0" w:tplc="428EAB9E">
      <w:start w:val="1"/>
      <w:numFmt w:val="lowerLetter"/>
      <w:lvlText w:val="%1."/>
      <w:lvlJc w:val="left"/>
      <w:pPr>
        <w:ind w:left="1533" w:hanging="360"/>
      </w:pPr>
      <w:rPr>
        <w:b/>
      </w:rPr>
    </w:lvl>
    <w:lvl w:ilvl="1" w:tplc="3C0A0019">
      <w:start w:val="1"/>
      <w:numFmt w:val="lowerLetter"/>
      <w:lvlText w:val="%2."/>
      <w:lvlJc w:val="left"/>
      <w:pPr>
        <w:ind w:left="2253" w:hanging="360"/>
      </w:pPr>
    </w:lvl>
    <w:lvl w:ilvl="2" w:tplc="3C0A001B">
      <w:start w:val="1"/>
      <w:numFmt w:val="lowerRoman"/>
      <w:lvlText w:val="%3."/>
      <w:lvlJc w:val="right"/>
      <w:pPr>
        <w:ind w:left="2973" w:hanging="180"/>
      </w:pPr>
    </w:lvl>
    <w:lvl w:ilvl="3" w:tplc="3C0A000F">
      <w:start w:val="1"/>
      <w:numFmt w:val="decimal"/>
      <w:lvlText w:val="%4."/>
      <w:lvlJc w:val="left"/>
      <w:pPr>
        <w:ind w:left="3693" w:hanging="360"/>
      </w:pPr>
    </w:lvl>
    <w:lvl w:ilvl="4" w:tplc="3C0A0019">
      <w:start w:val="1"/>
      <w:numFmt w:val="lowerLetter"/>
      <w:lvlText w:val="%5."/>
      <w:lvlJc w:val="left"/>
      <w:pPr>
        <w:ind w:left="4413" w:hanging="360"/>
      </w:pPr>
    </w:lvl>
    <w:lvl w:ilvl="5" w:tplc="3C0A001B">
      <w:start w:val="1"/>
      <w:numFmt w:val="lowerRoman"/>
      <w:lvlText w:val="%6."/>
      <w:lvlJc w:val="right"/>
      <w:pPr>
        <w:ind w:left="5133" w:hanging="180"/>
      </w:pPr>
    </w:lvl>
    <w:lvl w:ilvl="6" w:tplc="3C0A000F">
      <w:start w:val="1"/>
      <w:numFmt w:val="decimal"/>
      <w:lvlText w:val="%7."/>
      <w:lvlJc w:val="left"/>
      <w:pPr>
        <w:ind w:left="5853" w:hanging="360"/>
      </w:pPr>
    </w:lvl>
    <w:lvl w:ilvl="7" w:tplc="3C0A0019">
      <w:start w:val="1"/>
      <w:numFmt w:val="lowerLetter"/>
      <w:lvlText w:val="%8."/>
      <w:lvlJc w:val="left"/>
      <w:pPr>
        <w:ind w:left="6573" w:hanging="360"/>
      </w:pPr>
    </w:lvl>
    <w:lvl w:ilvl="8" w:tplc="3C0A001B">
      <w:start w:val="1"/>
      <w:numFmt w:val="lowerRoman"/>
      <w:lvlText w:val="%9."/>
      <w:lvlJc w:val="right"/>
      <w:pPr>
        <w:ind w:left="7293" w:hanging="180"/>
      </w:pPr>
    </w:lvl>
  </w:abstractNum>
  <w:abstractNum w:abstractNumId="13" w15:restartNumberingAfterBreak="0">
    <w:nsid w:val="51FD0C8B"/>
    <w:multiLevelType w:val="multilevel"/>
    <w:tmpl w:val="AE9AEE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3E545F"/>
    <w:multiLevelType w:val="hybridMultilevel"/>
    <w:tmpl w:val="9B70985C"/>
    <w:lvl w:ilvl="0" w:tplc="0248F092">
      <w:start w:val="1"/>
      <w:numFmt w:val="decimal"/>
      <w:lvlText w:val="%1."/>
      <w:lvlJc w:val="left"/>
      <w:pPr>
        <w:ind w:left="720" w:hanging="360"/>
      </w:pPr>
      <w:rPr>
        <w:rFonts w:ascii="Arial" w:hAnsi="Arial"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63D2293E"/>
    <w:multiLevelType w:val="multilevel"/>
    <w:tmpl w:val="C060BC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80A0ADE"/>
    <w:multiLevelType w:val="hybridMultilevel"/>
    <w:tmpl w:val="46268B20"/>
    <w:lvl w:ilvl="0" w:tplc="B17A07BA">
      <w:start w:val="1"/>
      <w:numFmt w:val="lowerLetter"/>
      <w:lvlText w:val="%1."/>
      <w:lvlJc w:val="left"/>
      <w:pPr>
        <w:ind w:left="1539" w:hanging="405"/>
      </w:pPr>
      <w:rPr>
        <w:b/>
      </w:rPr>
    </w:lvl>
    <w:lvl w:ilvl="1" w:tplc="3C0A0019">
      <w:start w:val="1"/>
      <w:numFmt w:val="lowerLetter"/>
      <w:lvlText w:val="%2."/>
      <w:lvlJc w:val="left"/>
      <w:pPr>
        <w:ind w:left="2214" w:hanging="360"/>
      </w:pPr>
    </w:lvl>
    <w:lvl w:ilvl="2" w:tplc="3C0A001B">
      <w:start w:val="1"/>
      <w:numFmt w:val="lowerRoman"/>
      <w:lvlText w:val="%3."/>
      <w:lvlJc w:val="right"/>
      <w:pPr>
        <w:ind w:left="2934" w:hanging="180"/>
      </w:pPr>
    </w:lvl>
    <w:lvl w:ilvl="3" w:tplc="3C0A000F">
      <w:start w:val="1"/>
      <w:numFmt w:val="decimal"/>
      <w:lvlText w:val="%4."/>
      <w:lvlJc w:val="left"/>
      <w:pPr>
        <w:ind w:left="3654" w:hanging="360"/>
      </w:pPr>
    </w:lvl>
    <w:lvl w:ilvl="4" w:tplc="3C0A0019">
      <w:start w:val="1"/>
      <w:numFmt w:val="lowerLetter"/>
      <w:lvlText w:val="%5."/>
      <w:lvlJc w:val="left"/>
      <w:pPr>
        <w:ind w:left="4374" w:hanging="360"/>
      </w:pPr>
    </w:lvl>
    <w:lvl w:ilvl="5" w:tplc="3C0A001B">
      <w:start w:val="1"/>
      <w:numFmt w:val="lowerRoman"/>
      <w:lvlText w:val="%6."/>
      <w:lvlJc w:val="right"/>
      <w:pPr>
        <w:ind w:left="5094" w:hanging="180"/>
      </w:pPr>
    </w:lvl>
    <w:lvl w:ilvl="6" w:tplc="3C0A000F">
      <w:start w:val="1"/>
      <w:numFmt w:val="decimal"/>
      <w:lvlText w:val="%7."/>
      <w:lvlJc w:val="left"/>
      <w:pPr>
        <w:ind w:left="5814" w:hanging="360"/>
      </w:pPr>
    </w:lvl>
    <w:lvl w:ilvl="7" w:tplc="3C0A0019">
      <w:start w:val="1"/>
      <w:numFmt w:val="lowerLetter"/>
      <w:lvlText w:val="%8."/>
      <w:lvlJc w:val="left"/>
      <w:pPr>
        <w:ind w:left="6534" w:hanging="360"/>
      </w:pPr>
    </w:lvl>
    <w:lvl w:ilvl="8" w:tplc="3C0A001B">
      <w:start w:val="1"/>
      <w:numFmt w:val="lowerRoman"/>
      <w:lvlText w:val="%9."/>
      <w:lvlJc w:val="right"/>
      <w:pPr>
        <w:ind w:left="7254" w:hanging="180"/>
      </w:pPr>
    </w:lvl>
  </w:abstractNum>
  <w:abstractNum w:abstractNumId="17" w15:restartNumberingAfterBreak="0">
    <w:nsid w:val="69134F27"/>
    <w:multiLevelType w:val="multilevel"/>
    <w:tmpl w:val="B4EA242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48F73B0"/>
    <w:multiLevelType w:val="hybridMultilevel"/>
    <w:tmpl w:val="7E609C68"/>
    <w:lvl w:ilvl="0" w:tplc="CCC4FA58">
      <w:start w:val="1"/>
      <w:numFmt w:val="lowerLetter"/>
      <w:lvlText w:val="%1."/>
      <w:lvlJc w:val="left"/>
      <w:pPr>
        <w:ind w:left="1533" w:hanging="360"/>
      </w:pPr>
      <w:rPr>
        <w:b/>
      </w:rPr>
    </w:lvl>
    <w:lvl w:ilvl="1" w:tplc="3C0A0019">
      <w:start w:val="1"/>
      <w:numFmt w:val="lowerLetter"/>
      <w:lvlText w:val="%2."/>
      <w:lvlJc w:val="left"/>
      <w:pPr>
        <w:ind w:left="2253" w:hanging="360"/>
      </w:pPr>
    </w:lvl>
    <w:lvl w:ilvl="2" w:tplc="3C0A001B">
      <w:start w:val="1"/>
      <w:numFmt w:val="lowerRoman"/>
      <w:lvlText w:val="%3."/>
      <w:lvlJc w:val="right"/>
      <w:pPr>
        <w:ind w:left="2973" w:hanging="180"/>
      </w:pPr>
    </w:lvl>
    <w:lvl w:ilvl="3" w:tplc="3C0A000F">
      <w:start w:val="1"/>
      <w:numFmt w:val="decimal"/>
      <w:lvlText w:val="%4."/>
      <w:lvlJc w:val="left"/>
      <w:pPr>
        <w:ind w:left="3693" w:hanging="360"/>
      </w:pPr>
    </w:lvl>
    <w:lvl w:ilvl="4" w:tplc="3C0A0019">
      <w:start w:val="1"/>
      <w:numFmt w:val="lowerLetter"/>
      <w:lvlText w:val="%5."/>
      <w:lvlJc w:val="left"/>
      <w:pPr>
        <w:ind w:left="4413" w:hanging="360"/>
      </w:pPr>
    </w:lvl>
    <w:lvl w:ilvl="5" w:tplc="3C0A001B">
      <w:start w:val="1"/>
      <w:numFmt w:val="lowerRoman"/>
      <w:lvlText w:val="%6."/>
      <w:lvlJc w:val="right"/>
      <w:pPr>
        <w:ind w:left="5133" w:hanging="180"/>
      </w:pPr>
    </w:lvl>
    <w:lvl w:ilvl="6" w:tplc="3C0A000F">
      <w:start w:val="1"/>
      <w:numFmt w:val="decimal"/>
      <w:lvlText w:val="%7."/>
      <w:lvlJc w:val="left"/>
      <w:pPr>
        <w:ind w:left="5853" w:hanging="360"/>
      </w:pPr>
    </w:lvl>
    <w:lvl w:ilvl="7" w:tplc="3C0A0019">
      <w:start w:val="1"/>
      <w:numFmt w:val="lowerLetter"/>
      <w:lvlText w:val="%8."/>
      <w:lvlJc w:val="left"/>
      <w:pPr>
        <w:ind w:left="6573" w:hanging="360"/>
      </w:pPr>
    </w:lvl>
    <w:lvl w:ilvl="8" w:tplc="3C0A001B">
      <w:start w:val="1"/>
      <w:numFmt w:val="lowerRoman"/>
      <w:lvlText w:val="%9."/>
      <w:lvlJc w:val="right"/>
      <w:pPr>
        <w:ind w:left="7293" w:hanging="180"/>
      </w:pPr>
    </w:lvl>
  </w:abstractNum>
  <w:abstractNum w:abstractNumId="19" w15:restartNumberingAfterBreak="0">
    <w:nsid w:val="74D5514E"/>
    <w:multiLevelType w:val="hybridMultilevel"/>
    <w:tmpl w:val="B07AC7E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7F2054B9"/>
    <w:multiLevelType w:val="hybridMultilevel"/>
    <w:tmpl w:val="C0ECC17E"/>
    <w:lvl w:ilvl="0" w:tplc="9D625D4A">
      <w:start w:val="1"/>
      <w:numFmt w:val="lowerLetter"/>
      <w:lvlText w:val="%1."/>
      <w:lvlJc w:val="left"/>
      <w:pPr>
        <w:ind w:left="1533" w:hanging="360"/>
      </w:pPr>
      <w:rPr>
        <w:b/>
      </w:rPr>
    </w:lvl>
    <w:lvl w:ilvl="1" w:tplc="3C0A0019">
      <w:start w:val="1"/>
      <w:numFmt w:val="lowerLetter"/>
      <w:lvlText w:val="%2."/>
      <w:lvlJc w:val="left"/>
      <w:pPr>
        <w:ind w:left="2253" w:hanging="360"/>
      </w:pPr>
    </w:lvl>
    <w:lvl w:ilvl="2" w:tplc="3C0A001B">
      <w:start w:val="1"/>
      <w:numFmt w:val="lowerRoman"/>
      <w:lvlText w:val="%3."/>
      <w:lvlJc w:val="right"/>
      <w:pPr>
        <w:ind w:left="2973" w:hanging="180"/>
      </w:pPr>
    </w:lvl>
    <w:lvl w:ilvl="3" w:tplc="3C0A000F">
      <w:start w:val="1"/>
      <w:numFmt w:val="decimal"/>
      <w:lvlText w:val="%4."/>
      <w:lvlJc w:val="left"/>
      <w:pPr>
        <w:ind w:left="3693" w:hanging="360"/>
      </w:pPr>
    </w:lvl>
    <w:lvl w:ilvl="4" w:tplc="3C0A0019">
      <w:start w:val="1"/>
      <w:numFmt w:val="lowerLetter"/>
      <w:lvlText w:val="%5."/>
      <w:lvlJc w:val="left"/>
      <w:pPr>
        <w:ind w:left="4413" w:hanging="360"/>
      </w:pPr>
    </w:lvl>
    <w:lvl w:ilvl="5" w:tplc="3C0A001B">
      <w:start w:val="1"/>
      <w:numFmt w:val="lowerRoman"/>
      <w:lvlText w:val="%6."/>
      <w:lvlJc w:val="right"/>
      <w:pPr>
        <w:ind w:left="5133" w:hanging="180"/>
      </w:pPr>
    </w:lvl>
    <w:lvl w:ilvl="6" w:tplc="3C0A000F">
      <w:start w:val="1"/>
      <w:numFmt w:val="decimal"/>
      <w:lvlText w:val="%7."/>
      <w:lvlJc w:val="left"/>
      <w:pPr>
        <w:ind w:left="5853" w:hanging="360"/>
      </w:pPr>
    </w:lvl>
    <w:lvl w:ilvl="7" w:tplc="3C0A0019">
      <w:start w:val="1"/>
      <w:numFmt w:val="lowerLetter"/>
      <w:lvlText w:val="%8."/>
      <w:lvlJc w:val="left"/>
      <w:pPr>
        <w:ind w:left="6573" w:hanging="360"/>
      </w:pPr>
    </w:lvl>
    <w:lvl w:ilvl="8" w:tplc="3C0A001B">
      <w:start w:val="1"/>
      <w:numFmt w:val="lowerRoman"/>
      <w:lvlText w:val="%9."/>
      <w:lvlJc w:val="right"/>
      <w:pPr>
        <w:ind w:left="7293" w:hanging="180"/>
      </w:pPr>
    </w:lvl>
  </w:abstractNum>
  <w:num w:numId="1" w16cid:durableId="693073298">
    <w:abstractNumId w:val="9"/>
  </w:num>
  <w:num w:numId="2" w16cid:durableId="906644336">
    <w:abstractNumId w:val="15"/>
  </w:num>
  <w:num w:numId="3" w16cid:durableId="1034503724">
    <w:abstractNumId w:val="10"/>
  </w:num>
  <w:num w:numId="4" w16cid:durableId="1917741750">
    <w:abstractNumId w:val="5"/>
  </w:num>
  <w:num w:numId="5" w16cid:durableId="44988455">
    <w:abstractNumId w:val="19"/>
  </w:num>
  <w:num w:numId="6" w16cid:durableId="21204458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23208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1731147">
    <w:abstractNumId w:val="1"/>
  </w:num>
  <w:num w:numId="9" w16cid:durableId="1216893511">
    <w:abstractNumId w:val="11"/>
  </w:num>
  <w:num w:numId="10" w16cid:durableId="850604109">
    <w:abstractNumId w:val="0"/>
  </w:num>
  <w:num w:numId="11" w16cid:durableId="70085169">
    <w:abstractNumId w:val="14"/>
  </w:num>
  <w:num w:numId="12" w16cid:durableId="1740252470">
    <w:abstractNumId w:val="2"/>
  </w:num>
  <w:num w:numId="13" w16cid:durableId="1234924805">
    <w:abstractNumId w:val="7"/>
  </w:num>
  <w:num w:numId="14" w16cid:durableId="490799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96918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9433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68898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33492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62088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10880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9215128">
    <w:abstractNumId w:val="17"/>
  </w:num>
  <w:num w:numId="22" w16cid:durableId="2105495099">
    <w:abstractNumId w:val="8"/>
  </w:num>
  <w:num w:numId="23" w16cid:durableId="372928523">
    <w:abstractNumId w:val="16"/>
  </w:num>
  <w:num w:numId="24" w16cid:durableId="227157762">
    <w:abstractNumId w:val="6"/>
  </w:num>
  <w:num w:numId="25" w16cid:durableId="3226658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F2"/>
    <w:rsid w:val="00005867"/>
    <w:rsid w:val="000160B8"/>
    <w:rsid w:val="00027189"/>
    <w:rsid w:val="000310B0"/>
    <w:rsid w:val="000341A2"/>
    <w:rsid w:val="000413AE"/>
    <w:rsid w:val="00050212"/>
    <w:rsid w:val="00051F5F"/>
    <w:rsid w:val="000527DF"/>
    <w:rsid w:val="0005545A"/>
    <w:rsid w:val="00056955"/>
    <w:rsid w:val="0006159B"/>
    <w:rsid w:val="000634AD"/>
    <w:rsid w:val="00064EDC"/>
    <w:rsid w:val="00072A42"/>
    <w:rsid w:val="0007443B"/>
    <w:rsid w:val="00075B68"/>
    <w:rsid w:val="00084DF6"/>
    <w:rsid w:val="00093E04"/>
    <w:rsid w:val="00096EA0"/>
    <w:rsid w:val="000B1D08"/>
    <w:rsid w:val="000B392E"/>
    <w:rsid w:val="000B68D7"/>
    <w:rsid w:val="000C2A30"/>
    <w:rsid w:val="000C2DC4"/>
    <w:rsid w:val="000C5086"/>
    <w:rsid w:val="000C5878"/>
    <w:rsid w:val="000C6DD9"/>
    <w:rsid w:val="000D6D7E"/>
    <w:rsid w:val="000E13F4"/>
    <w:rsid w:val="000E193E"/>
    <w:rsid w:val="000E73CA"/>
    <w:rsid w:val="00100DEA"/>
    <w:rsid w:val="00103DF6"/>
    <w:rsid w:val="0011702F"/>
    <w:rsid w:val="0012485A"/>
    <w:rsid w:val="0013482A"/>
    <w:rsid w:val="001357E7"/>
    <w:rsid w:val="00135CBD"/>
    <w:rsid w:val="0014321C"/>
    <w:rsid w:val="0014442B"/>
    <w:rsid w:val="00144C07"/>
    <w:rsid w:val="00153211"/>
    <w:rsid w:val="001637CA"/>
    <w:rsid w:val="00163C3D"/>
    <w:rsid w:val="001755EC"/>
    <w:rsid w:val="00175C3B"/>
    <w:rsid w:val="00182B01"/>
    <w:rsid w:val="00184810"/>
    <w:rsid w:val="00186D06"/>
    <w:rsid w:val="00193196"/>
    <w:rsid w:val="00195060"/>
    <w:rsid w:val="001B3771"/>
    <w:rsid w:val="001B4BBD"/>
    <w:rsid w:val="001B7361"/>
    <w:rsid w:val="001B7C17"/>
    <w:rsid w:val="001C62C6"/>
    <w:rsid w:val="001C6C43"/>
    <w:rsid w:val="001E05A1"/>
    <w:rsid w:val="001E30FE"/>
    <w:rsid w:val="001E3BCF"/>
    <w:rsid w:val="001E6542"/>
    <w:rsid w:val="001E6649"/>
    <w:rsid w:val="001F0F71"/>
    <w:rsid w:val="001F1789"/>
    <w:rsid w:val="001F27E5"/>
    <w:rsid w:val="001F4366"/>
    <w:rsid w:val="001F480E"/>
    <w:rsid w:val="002027DF"/>
    <w:rsid w:val="00206932"/>
    <w:rsid w:val="002071FB"/>
    <w:rsid w:val="0021460D"/>
    <w:rsid w:val="00216EC2"/>
    <w:rsid w:val="002170E5"/>
    <w:rsid w:val="00223ED9"/>
    <w:rsid w:val="0023551F"/>
    <w:rsid w:val="00237D5D"/>
    <w:rsid w:val="00244638"/>
    <w:rsid w:val="00247155"/>
    <w:rsid w:val="00262144"/>
    <w:rsid w:val="00263DC0"/>
    <w:rsid w:val="00265A2F"/>
    <w:rsid w:val="0028267C"/>
    <w:rsid w:val="00283FEB"/>
    <w:rsid w:val="00287AAF"/>
    <w:rsid w:val="00293C81"/>
    <w:rsid w:val="00297E1E"/>
    <w:rsid w:val="002A33C8"/>
    <w:rsid w:val="002A532D"/>
    <w:rsid w:val="002B2C85"/>
    <w:rsid w:val="002B3B89"/>
    <w:rsid w:val="002B4666"/>
    <w:rsid w:val="002C514B"/>
    <w:rsid w:val="002C5634"/>
    <w:rsid w:val="002D2E61"/>
    <w:rsid w:val="002D45D1"/>
    <w:rsid w:val="002E66A5"/>
    <w:rsid w:val="002F3159"/>
    <w:rsid w:val="00301809"/>
    <w:rsid w:val="00304651"/>
    <w:rsid w:val="00304BDC"/>
    <w:rsid w:val="003100C7"/>
    <w:rsid w:val="003214B8"/>
    <w:rsid w:val="00327BBF"/>
    <w:rsid w:val="003426D2"/>
    <w:rsid w:val="003426DF"/>
    <w:rsid w:val="00342B89"/>
    <w:rsid w:val="00351AF9"/>
    <w:rsid w:val="00357E35"/>
    <w:rsid w:val="003641D5"/>
    <w:rsid w:val="00367342"/>
    <w:rsid w:val="00371823"/>
    <w:rsid w:val="00371974"/>
    <w:rsid w:val="003768B7"/>
    <w:rsid w:val="003821C8"/>
    <w:rsid w:val="0038646C"/>
    <w:rsid w:val="00390A0E"/>
    <w:rsid w:val="00393DBD"/>
    <w:rsid w:val="00393F87"/>
    <w:rsid w:val="00396A67"/>
    <w:rsid w:val="003A2678"/>
    <w:rsid w:val="003A36EB"/>
    <w:rsid w:val="003A42DD"/>
    <w:rsid w:val="003B65AA"/>
    <w:rsid w:val="003C023F"/>
    <w:rsid w:val="003C36BB"/>
    <w:rsid w:val="003C5B6E"/>
    <w:rsid w:val="003D19EF"/>
    <w:rsid w:val="003D2FD6"/>
    <w:rsid w:val="003E10AD"/>
    <w:rsid w:val="003E21ED"/>
    <w:rsid w:val="003E7DA8"/>
    <w:rsid w:val="003F26BF"/>
    <w:rsid w:val="003F33FE"/>
    <w:rsid w:val="003F52E2"/>
    <w:rsid w:val="0040364F"/>
    <w:rsid w:val="0041059F"/>
    <w:rsid w:val="00413D7B"/>
    <w:rsid w:val="00417570"/>
    <w:rsid w:val="00432F67"/>
    <w:rsid w:val="0043326A"/>
    <w:rsid w:val="00434B0F"/>
    <w:rsid w:val="00443E2D"/>
    <w:rsid w:val="0044446F"/>
    <w:rsid w:val="004455E4"/>
    <w:rsid w:val="00450896"/>
    <w:rsid w:val="00457763"/>
    <w:rsid w:val="00457A34"/>
    <w:rsid w:val="0046315A"/>
    <w:rsid w:val="00472866"/>
    <w:rsid w:val="00473236"/>
    <w:rsid w:val="0047349B"/>
    <w:rsid w:val="00480B26"/>
    <w:rsid w:val="00481F70"/>
    <w:rsid w:val="00482DFF"/>
    <w:rsid w:val="00483928"/>
    <w:rsid w:val="00485590"/>
    <w:rsid w:val="0048578F"/>
    <w:rsid w:val="004A4EB8"/>
    <w:rsid w:val="004A510C"/>
    <w:rsid w:val="004B3FE6"/>
    <w:rsid w:val="004B5E8B"/>
    <w:rsid w:val="004D1705"/>
    <w:rsid w:val="004D3125"/>
    <w:rsid w:val="004D533D"/>
    <w:rsid w:val="004D6596"/>
    <w:rsid w:val="004E0952"/>
    <w:rsid w:val="004E19D4"/>
    <w:rsid w:val="004E471E"/>
    <w:rsid w:val="004E5B19"/>
    <w:rsid w:val="004E6356"/>
    <w:rsid w:val="004E6451"/>
    <w:rsid w:val="004E7D0B"/>
    <w:rsid w:val="004F3284"/>
    <w:rsid w:val="00505CF2"/>
    <w:rsid w:val="00516538"/>
    <w:rsid w:val="005176D4"/>
    <w:rsid w:val="00533A05"/>
    <w:rsid w:val="0053480F"/>
    <w:rsid w:val="0053739E"/>
    <w:rsid w:val="00541016"/>
    <w:rsid w:val="0054722F"/>
    <w:rsid w:val="0055086A"/>
    <w:rsid w:val="00552849"/>
    <w:rsid w:val="00554419"/>
    <w:rsid w:val="00555D04"/>
    <w:rsid w:val="0056026F"/>
    <w:rsid w:val="00562640"/>
    <w:rsid w:val="005635D8"/>
    <w:rsid w:val="00582E94"/>
    <w:rsid w:val="0058488B"/>
    <w:rsid w:val="00594F32"/>
    <w:rsid w:val="00596576"/>
    <w:rsid w:val="0059711C"/>
    <w:rsid w:val="005974A5"/>
    <w:rsid w:val="005B26EB"/>
    <w:rsid w:val="005C60B2"/>
    <w:rsid w:val="005C77EE"/>
    <w:rsid w:val="005D0566"/>
    <w:rsid w:val="005E2AFC"/>
    <w:rsid w:val="005E3441"/>
    <w:rsid w:val="00601D3D"/>
    <w:rsid w:val="00604DAC"/>
    <w:rsid w:val="00606E72"/>
    <w:rsid w:val="006078DB"/>
    <w:rsid w:val="00622859"/>
    <w:rsid w:val="00634506"/>
    <w:rsid w:val="00634CBD"/>
    <w:rsid w:val="00642B11"/>
    <w:rsid w:val="00642D0D"/>
    <w:rsid w:val="006478E0"/>
    <w:rsid w:val="00651A04"/>
    <w:rsid w:val="006648CD"/>
    <w:rsid w:val="0066537E"/>
    <w:rsid w:val="00667AF2"/>
    <w:rsid w:val="00672BB7"/>
    <w:rsid w:val="00675295"/>
    <w:rsid w:val="0067618B"/>
    <w:rsid w:val="00683322"/>
    <w:rsid w:val="00687ABC"/>
    <w:rsid w:val="0069114B"/>
    <w:rsid w:val="006A4618"/>
    <w:rsid w:val="006B5CB8"/>
    <w:rsid w:val="006B6293"/>
    <w:rsid w:val="006C45E5"/>
    <w:rsid w:val="006C63D0"/>
    <w:rsid w:val="006D2875"/>
    <w:rsid w:val="006D39B7"/>
    <w:rsid w:val="006D6E1A"/>
    <w:rsid w:val="006F0128"/>
    <w:rsid w:val="006F3EC3"/>
    <w:rsid w:val="00705350"/>
    <w:rsid w:val="0071066E"/>
    <w:rsid w:val="00711084"/>
    <w:rsid w:val="0071764A"/>
    <w:rsid w:val="00724390"/>
    <w:rsid w:val="00726623"/>
    <w:rsid w:val="007270F9"/>
    <w:rsid w:val="0073035E"/>
    <w:rsid w:val="00742533"/>
    <w:rsid w:val="0075315E"/>
    <w:rsid w:val="0075798A"/>
    <w:rsid w:val="00771536"/>
    <w:rsid w:val="007721BC"/>
    <w:rsid w:val="0077504C"/>
    <w:rsid w:val="00775A28"/>
    <w:rsid w:val="00780239"/>
    <w:rsid w:val="0079301F"/>
    <w:rsid w:val="007A5D26"/>
    <w:rsid w:val="007B1E1F"/>
    <w:rsid w:val="007B7E96"/>
    <w:rsid w:val="007C31E8"/>
    <w:rsid w:val="007C519B"/>
    <w:rsid w:val="007D0A88"/>
    <w:rsid w:val="007D2664"/>
    <w:rsid w:val="007D2AAF"/>
    <w:rsid w:val="007E16E9"/>
    <w:rsid w:val="007E5460"/>
    <w:rsid w:val="007E6141"/>
    <w:rsid w:val="007E657E"/>
    <w:rsid w:val="007E74DD"/>
    <w:rsid w:val="007F2E4B"/>
    <w:rsid w:val="007F64F8"/>
    <w:rsid w:val="007F6C5D"/>
    <w:rsid w:val="00800695"/>
    <w:rsid w:val="0080417F"/>
    <w:rsid w:val="008046B6"/>
    <w:rsid w:val="00804858"/>
    <w:rsid w:val="0080649E"/>
    <w:rsid w:val="008136FD"/>
    <w:rsid w:val="00815D51"/>
    <w:rsid w:val="00817206"/>
    <w:rsid w:val="00826C0A"/>
    <w:rsid w:val="00832954"/>
    <w:rsid w:val="00854CF0"/>
    <w:rsid w:val="00877B91"/>
    <w:rsid w:val="00883A53"/>
    <w:rsid w:val="00893DBA"/>
    <w:rsid w:val="008A195E"/>
    <w:rsid w:val="008A5E47"/>
    <w:rsid w:val="008A7E1E"/>
    <w:rsid w:val="008B2BF2"/>
    <w:rsid w:val="008B3ED2"/>
    <w:rsid w:val="008B536C"/>
    <w:rsid w:val="008B7C4C"/>
    <w:rsid w:val="008C022D"/>
    <w:rsid w:val="008C0CF2"/>
    <w:rsid w:val="008C1A91"/>
    <w:rsid w:val="008C6606"/>
    <w:rsid w:val="008C6854"/>
    <w:rsid w:val="008D4F23"/>
    <w:rsid w:val="008D64FD"/>
    <w:rsid w:val="008E0C50"/>
    <w:rsid w:val="008E0ECC"/>
    <w:rsid w:val="008E202F"/>
    <w:rsid w:val="008E25BB"/>
    <w:rsid w:val="008E28C1"/>
    <w:rsid w:val="008E3C81"/>
    <w:rsid w:val="008E54F2"/>
    <w:rsid w:val="008E578F"/>
    <w:rsid w:val="008F1928"/>
    <w:rsid w:val="008F1E1E"/>
    <w:rsid w:val="008F656A"/>
    <w:rsid w:val="0090082C"/>
    <w:rsid w:val="009018F4"/>
    <w:rsid w:val="00902125"/>
    <w:rsid w:val="009110F7"/>
    <w:rsid w:val="00912492"/>
    <w:rsid w:val="00914819"/>
    <w:rsid w:val="00921DBA"/>
    <w:rsid w:val="00925B09"/>
    <w:rsid w:val="009326F0"/>
    <w:rsid w:val="009358B8"/>
    <w:rsid w:val="00937E2C"/>
    <w:rsid w:val="00946DB7"/>
    <w:rsid w:val="00947DDE"/>
    <w:rsid w:val="00952890"/>
    <w:rsid w:val="00953761"/>
    <w:rsid w:val="009574E4"/>
    <w:rsid w:val="009602F0"/>
    <w:rsid w:val="009630E2"/>
    <w:rsid w:val="00964C14"/>
    <w:rsid w:val="00965F69"/>
    <w:rsid w:val="00971E73"/>
    <w:rsid w:val="00973DD3"/>
    <w:rsid w:val="00975BBC"/>
    <w:rsid w:val="009804F8"/>
    <w:rsid w:val="00980D76"/>
    <w:rsid w:val="00981C80"/>
    <w:rsid w:val="00981CBE"/>
    <w:rsid w:val="00986859"/>
    <w:rsid w:val="00992619"/>
    <w:rsid w:val="0099792B"/>
    <w:rsid w:val="009A1941"/>
    <w:rsid w:val="009A482C"/>
    <w:rsid w:val="009A5EC7"/>
    <w:rsid w:val="009A7152"/>
    <w:rsid w:val="009C1295"/>
    <w:rsid w:val="009C1DA5"/>
    <w:rsid w:val="009D30A4"/>
    <w:rsid w:val="009D4B9F"/>
    <w:rsid w:val="009F095E"/>
    <w:rsid w:val="009F5C36"/>
    <w:rsid w:val="009F6249"/>
    <w:rsid w:val="00A0228A"/>
    <w:rsid w:val="00A025C6"/>
    <w:rsid w:val="00A05297"/>
    <w:rsid w:val="00A07A2C"/>
    <w:rsid w:val="00A1182E"/>
    <w:rsid w:val="00A143BE"/>
    <w:rsid w:val="00A20BAF"/>
    <w:rsid w:val="00A22FDB"/>
    <w:rsid w:val="00A37386"/>
    <w:rsid w:val="00A37809"/>
    <w:rsid w:val="00A475DE"/>
    <w:rsid w:val="00A52ACD"/>
    <w:rsid w:val="00A55417"/>
    <w:rsid w:val="00A554CC"/>
    <w:rsid w:val="00A65E89"/>
    <w:rsid w:val="00A724B7"/>
    <w:rsid w:val="00A91FBF"/>
    <w:rsid w:val="00A9228E"/>
    <w:rsid w:val="00A96F60"/>
    <w:rsid w:val="00A97A50"/>
    <w:rsid w:val="00AA1056"/>
    <w:rsid w:val="00AA7ABF"/>
    <w:rsid w:val="00AB2352"/>
    <w:rsid w:val="00AC1D65"/>
    <w:rsid w:val="00AC45EE"/>
    <w:rsid w:val="00AD7ABB"/>
    <w:rsid w:val="00AE1D44"/>
    <w:rsid w:val="00AE6329"/>
    <w:rsid w:val="00AE6988"/>
    <w:rsid w:val="00AE6A4A"/>
    <w:rsid w:val="00B07729"/>
    <w:rsid w:val="00B11E93"/>
    <w:rsid w:val="00B142E8"/>
    <w:rsid w:val="00B16492"/>
    <w:rsid w:val="00B21DCE"/>
    <w:rsid w:val="00B25564"/>
    <w:rsid w:val="00B33342"/>
    <w:rsid w:val="00B37D89"/>
    <w:rsid w:val="00B37F2B"/>
    <w:rsid w:val="00B41873"/>
    <w:rsid w:val="00B44632"/>
    <w:rsid w:val="00B479D9"/>
    <w:rsid w:val="00B47EFA"/>
    <w:rsid w:val="00B50B2B"/>
    <w:rsid w:val="00B5637F"/>
    <w:rsid w:val="00B611E9"/>
    <w:rsid w:val="00B66B46"/>
    <w:rsid w:val="00B73646"/>
    <w:rsid w:val="00B97AAC"/>
    <w:rsid w:val="00BA6877"/>
    <w:rsid w:val="00BB0358"/>
    <w:rsid w:val="00BB0AE7"/>
    <w:rsid w:val="00BB3507"/>
    <w:rsid w:val="00BC02AB"/>
    <w:rsid w:val="00BC2C7B"/>
    <w:rsid w:val="00BC7B9B"/>
    <w:rsid w:val="00BE0553"/>
    <w:rsid w:val="00BE2293"/>
    <w:rsid w:val="00BE47EB"/>
    <w:rsid w:val="00BE7E25"/>
    <w:rsid w:val="00BF404B"/>
    <w:rsid w:val="00BF4B58"/>
    <w:rsid w:val="00C04BE7"/>
    <w:rsid w:val="00C15C49"/>
    <w:rsid w:val="00C2711F"/>
    <w:rsid w:val="00C31000"/>
    <w:rsid w:val="00C3273C"/>
    <w:rsid w:val="00C34686"/>
    <w:rsid w:val="00C34DBC"/>
    <w:rsid w:val="00C35A89"/>
    <w:rsid w:val="00C360ED"/>
    <w:rsid w:val="00C3789C"/>
    <w:rsid w:val="00C42E4B"/>
    <w:rsid w:val="00C6650A"/>
    <w:rsid w:val="00C74922"/>
    <w:rsid w:val="00C772C9"/>
    <w:rsid w:val="00C865A3"/>
    <w:rsid w:val="00C86B04"/>
    <w:rsid w:val="00C904CF"/>
    <w:rsid w:val="00C9349A"/>
    <w:rsid w:val="00C93806"/>
    <w:rsid w:val="00C9510A"/>
    <w:rsid w:val="00CA23BE"/>
    <w:rsid w:val="00CA66D7"/>
    <w:rsid w:val="00CB12C7"/>
    <w:rsid w:val="00CB14FA"/>
    <w:rsid w:val="00CC13BF"/>
    <w:rsid w:val="00CC591C"/>
    <w:rsid w:val="00CD573F"/>
    <w:rsid w:val="00CE3436"/>
    <w:rsid w:val="00CF0612"/>
    <w:rsid w:val="00CF30E9"/>
    <w:rsid w:val="00D005C2"/>
    <w:rsid w:val="00D03A7D"/>
    <w:rsid w:val="00D04A29"/>
    <w:rsid w:val="00D13FB8"/>
    <w:rsid w:val="00D14D3B"/>
    <w:rsid w:val="00D22D3D"/>
    <w:rsid w:val="00D34AF5"/>
    <w:rsid w:val="00D35451"/>
    <w:rsid w:val="00D40805"/>
    <w:rsid w:val="00D612D0"/>
    <w:rsid w:val="00D70E60"/>
    <w:rsid w:val="00D74201"/>
    <w:rsid w:val="00D80B4A"/>
    <w:rsid w:val="00D903D2"/>
    <w:rsid w:val="00D920C1"/>
    <w:rsid w:val="00D92AA7"/>
    <w:rsid w:val="00D9516C"/>
    <w:rsid w:val="00D97B9A"/>
    <w:rsid w:val="00DA0F83"/>
    <w:rsid w:val="00DA2395"/>
    <w:rsid w:val="00DC12E1"/>
    <w:rsid w:val="00DC504D"/>
    <w:rsid w:val="00DD0179"/>
    <w:rsid w:val="00DD28A5"/>
    <w:rsid w:val="00DE5FD1"/>
    <w:rsid w:val="00DE6F74"/>
    <w:rsid w:val="00DF1A02"/>
    <w:rsid w:val="00DF3A7F"/>
    <w:rsid w:val="00DF540A"/>
    <w:rsid w:val="00E17B10"/>
    <w:rsid w:val="00E21991"/>
    <w:rsid w:val="00E27F7E"/>
    <w:rsid w:val="00E31112"/>
    <w:rsid w:val="00E40739"/>
    <w:rsid w:val="00E56044"/>
    <w:rsid w:val="00E63630"/>
    <w:rsid w:val="00E64FC0"/>
    <w:rsid w:val="00E73987"/>
    <w:rsid w:val="00E77509"/>
    <w:rsid w:val="00E960C2"/>
    <w:rsid w:val="00EA791B"/>
    <w:rsid w:val="00EB1260"/>
    <w:rsid w:val="00EB6956"/>
    <w:rsid w:val="00EB723A"/>
    <w:rsid w:val="00EC70F2"/>
    <w:rsid w:val="00ED6E22"/>
    <w:rsid w:val="00EE37A4"/>
    <w:rsid w:val="00EE5092"/>
    <w:rsid w:val="00EF031F"/>
    <w:rsid w:val="00F0285C"/>
    <w:rsid w:val="00F07D22"/>
    <w:rsid w:val="00F15C29"/>
    <w:rsid w:val="00F16083"/>
    <w:rsid w:val="00F24D60"/>
    <w:rsid w:val="00F40786"/>
    <w:rsid w:val="00F462FC"/>
    <w:rsid w:val="00F4764A"/>
    <w:rsid w:val="00F60DDE"/>
    <w:rsid w:val="00F806D1"/>
    <w:rsid w:val="00F807E9"/>
    <w:rsid w:val="00F8227B"/>
    <w:rsid w:val="00F944AE"/>
    <w:rsid w:val="00FA041B"/>
    <w:rsid w:val="00FA1B04"/>
    <w:rsid w:val="00FB4393"/>
    <w:rsid w:val="00FC54B5"/>
    <w:rsid w:val="00FC552A"/>
    <w:rsid w:val="00FC65EB"/>
    <w:rsid w:val="00FC7B46"/>
    <w:rsid w:val="00FD113A"/>
    <w:rsid w:val="00FD2A2B"/>
    <w:rsid w:val="00FD4D6A"/>
    <w:rsid w:val="00FE01ED"/>
    <w:rsid w:val="00FE0413"/>
    <w:rsid w:val="00FE0A16"/>
    <w:rsid w:val="00FE1748"/>
    <w:rsid w:val="00FE2D4C"/>
    <w:rsid w:val="00FE5652"/>
    <w:rsid w:val="00FE7145"/>
    <w:rsid w:val="00FF30BA"/>
    <w:rsid w:val="00FF491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4AC97"/>
  <w15:docId w15:val="{310C52F8-289B-4DBC-917B-A4C35F2B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PY"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pBdr>
      <w:suppressAutoHyphens/>
    </w:pPr>
    <w:rPr>
      <w:rFonts w:ascii="Arial" w:hAnsi="Arial" w:cs="Arial Unicode MS"/>
      <w:color w:val="000000"/>
      <w:sz w:val="24"/>
      <w:szCs w:val="24"/>
      <w:u w:color="000000"/>
      <w:lang w:val="en-US"/>
    </w:rPr>
  </w:style>
  <w:style w:type="paragraph" w:styleId="Ttulo2">
    <w:name w:val="heading 2"/>
    <w:basedOn w:val="Normal"/>
    <w:next w:val="Normal"/>
    <w:link w:val="Ttulo2Car"/>
    <w:uiPriority w:val="9"/>
    <w:unhideWhenUsed/>
    <w:qFormat/>
    <w:rsid w:val="007266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normaltextrun">
    <w:name w:val="normaltextrun"/>
  </w:style>
  <w:style w:type="character" w:customStyle="1" w:styleId="TextodegloboCar">
    <w:name w:val="Texto de globo Car"/>
    <w:basedOn w:val="Fuentedeprrafopredeter"/>
    <w:link w:val="Textodeglobo"/>
    <w:uiPriority w:val="99"/>
    <w:semiHidden/>
    <w:rsid w:val="00B71E4A"/>
    <w:rPr>
      <w:rFonts w:ascii="Tahoma" w:hAnsi="Tahoma" w:cs="Tahoma"/>
      <w:color w:val="000000"/>
      <w:sz w:val="16"/>
      <w:szCs w:val="16"/>
      <w:u w:val="none" w:color="000000"/>
      <w:lang w:val="en-US"/>
    </w:rPr>
  </w:style>
  <w:style w:type="character" w:styleId="Refdecomentario">
    <w:name w:val="annotation reference"/>
    <w:basedOn w:val="Fuentedeprrafopredeter"/>
    <w:uiPriority w:val="99"/>
    <w:semiHidden/>
    <w:unhideWhenUsed/>
    <w:rsid w:val="00904568"/>
    <w:rPr>
      <w:sz w:val="16"/>
      <w:szCs w:val="16"/>
    </w:rPr>
  </w:style>
  <w:style w:type="character" w:customStyle="1" w:styleId="TextocomentarioCar">
    <w:name w:val="Texto comentario Car"/>
    <w:basedOn w:val="Fuentedeprrafopredeter"/>
    <w:link w:val="Textocomentario"/>
    <w:uiPriority w:val="99"/>
    <w:semiHidden/>
    <w:rsid w:val="00904568"/>
    <w:rPr>
      <w:rFonts w:ascii="Arial" w:hAnsi="Arial" w:cs="Arial Unicode MS"/>
      <w:color w:val="000000"/>
      <w:u w:val="none" w:color="000000"/>
      <w:lang w:val="en-US"/>
    </w:rPr>
  </w:style>
  <w:style w:type="character" w:customStyle="1" w:styleId="AsuntodelcomentarioCar">
    <w:name w:val="Asunto del comentario Car"/>
    <w:basedOn w:val="TextocomentarioCar"/>
    <w:link w:val="Asuntodelcomentario"/>
    <w:uiPriority w:val="99"/>
    <w:semiHidden/>
    <w:rsid w:val="00904568"/>
    <w:rPr>
      <w:rFonts w:ascii="Arial" w:hAnsi="Arial" w:cs="Arial Unicode MS"/>
      <w:b/>
      <w:bCs/>
      <w:color w:val="000000"/>
      <w:u w:val="none" w:color="000000"/>
      <w:lang w:val="en-US"/>
    </w:rPr>
  </w:style>
  <w:style w:type="character" w:customStyle="1" w:styleId="ListLabel1">
    <w:name w:val="ListLabel 1"/>
    <w:rPr>
      <w:rFonts w:eastAsia="Arial" w:cs="Arial"/>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eastAsia="Arial Unicode MS"/>
      <w:color w:val="000000"/>
    </w:rPr>
  </w:style>
  <w:style w:type="character" w:customStyle="1" w:styleId="ListLabel3">
    <w:name w:val="ListLabel 3"/>
    <w:rPr>
      <w:rFonts w:eastAsia="Arial Unicode MS"/>
      <w:b/>
      <w:color w:val="009900"/>
    </w:rPr>
  </w:style>
  <w:style w:type="character" w:customStyle="1" w:styleId="ListLabel4">
    <w:name w:val="ListLabel 4"/>
    <w:rPr>
      <w:b/>
      <w:bCs/>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Encabezado">
    <w:name w:val="header"/>
    <w:basedOn w:val="Normal"/>
    <w:next w:val="Cuerpodetexto"/>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2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miento">
    <w:name w:val="Encabezamiento"/>
    <w:basedOn w:val="Normal"/>
    <w:pPr>
      <w:widowControl w:val="0"/>
      <w:tabs>
        <w:tab w:val="center" w:pos="4252"/>
        <w:tab w:val="right" w:pos="8504"/>
      </w:tabs>
    </w:pPr>
  </w:style>
  <w:style w:type="paragraph" w:styleId="Piedepgina">
    <w:name w:val="footer"/>
    <w:basedOn w:val="Normal"/>
    <w:pPr>
      <w:tabs>
        <w:tab w:val="center" w:pos="4419"/>
        <w:tab w:val="right" w:pos="8838"/>
      </w:tabs>
    </w:pPr>
    <w:rPr>
      <w:rFonts w:eastAsia="Arial" w:cs="Arial"/>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link w:val="PrrafodelistaCar"/>
    <w:qFormat/>
    <w:pPr>
      <w:pBdr>
        <w:top w:val="nil"/>
        <w:left w:val="nil"/>
        <w:bottom w:val="nil"/>
        <w:right w:val="nil"/>
      </w:pBdr>
      <w:suppressAutoHyphens/>
      <w:ind w:left="708"/>
    </w:pPr>
    <w:rPr>
      <w:rFonts w:eastAsia="Times New Roman"/>
      <w:color w:val="000000"/>
      <w:sz w:val="24"/>
      <w:szCs w:val="24"/>
      <w:u w:color="000000"/>
      <w:lang w:val="en-US"/>
    </w:rPr>
  </w:style>
  <w:style w:type="paragraph" w:customStyle="1" w:styleId="paragraph">
    <w:name w:val="paragraph"/>
    <w:pPr>
      <w:pBdr>
        <w:top w:val="nil"/>
        <w:left w:val="nil"/>
        <w:bottom w:val="nil"/>
        <w:right w:val="nil"/>
      </w:pBdr>
      <w:suppressAutoHyphens/>
      <w:spacing w:before="100" w:after="100"/>
    </w:pPr>
    <w:rPr>
      <w:rFonts w:eastAsia="Times New Roman"/>
      <w:color w:val="000000"/>
      <w:sz w:val="24"/>
      <w:szCs w:val="24"/>
      <w:u w:color="000000"/>
      <w:lang w:val="en-US"/>
    </w:rPr>
  </w:style>
  <w:style w:type="paragraph" w:styleId="Textodeglobo">
    <w:name w:val="Balloon Text"/>
    <w:basedOn w:val="Normal"/>
    <w:link w:val="TextodegloboCar"/>
    <w:uiPriority w:val="99"/>
    <w:semiHidden/>
    <w:unhideWhenUsed/>
    <w:rsid w:val="00B71E4A"/>
    <w:rPr>
      <w:rFonts w:ascii="Tahoma" w:hAnsi="Tahoma" w:cs="Tahoma"/>
      <w:sz w:val="16"/>
      <w:szCs w:val="16"/>
    </w:rPr>
  </w:style>
  <w:style w:type="paragraph" w:styleId="Textocomentario">
    <w:name w:val="annotation text"/>
    <w:basedOn w:val="Normal"/>
    <w:link w:val="TextocomentarioCar"/>
    <w:uiPriority w:val="99"/>
    <w:semiHidden/>
    <w:unhideWhenUsed/>
    <w:rsid w:val="00904568"/>
    <w:rPr>
      <w:sz w:val="20"/>
      <w:szCs w:val="20"/>
    </w:rPr>
  </w:style>
  <w:style w:type="paragraph" w:styleId="Asuntodelcomentario">
    <w:name w:val="annotation subject"/>
    <w:basedOn w:val="Textocomentario"/>
    <w:link w:val="AsuntodelcomentarioCar"/>
    <w:uiPriority w:val="99"/>
    <w:semiHidden/>
    <w:unhideWhenUsed/>
    <w:rsid w:val="00904568"/>
    <w:rPr>
      <w:b/>
      <w:bCs/>
    </w:rPr>
  </w:style>
  <w:style w:type="table" w:customStyle="1" w:styleId="TableNormal1">
    <w:name w:val="Table Normal1"/>
    <w:tblPr>
      <w:tblInd w:w="0" w:type="dxa"/>
      <w:tblCellMar>
        <w:top w:w="0" w:type="dxa"/>
        <w:left w:w="0" w:type="dxa"/>
        <w:bottom w:w="0" w:type="dxa"/>
        <w:right w:w="0" w:type="dxa"/>
      </w:tblCellMar>
    </w:tblPr>
  </w:style>
  <w:style w:type="paragraph" w:styleId="Revisin">
    <w:name w:val="Revision"/>
    <w:hidden/>
    <w:uiPriority w:val="99"/>
    <w:semiHidden/>
    <w:rsid w:val="00815D51"/>
    <w:rPr>
      <w:rFonts w:ascii="Arial" w:hAnsi="Arial" w:cs="Arial Unicode MS"/>
      <w:color w:val="000000"/>
      <w:sz w:val="24"/>
      <w:szCs w:val="24"/>
      <w:u w:color="000000"/>
      <w:lang w:val="en-U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qFormat/>
    <w:locked/>
    <w:rsid w:val="00533A05"/>
    <w:rPr>
      <w:rFonts w:eastAsia="Times New Roman"/>
      <w:color w:val="000000"/>
      <w:sz w:val="24"/>
      <w:szCs w:val="24"/>
      <w:u w:color="000000"/>
      <w:lang w:val="en-US"/>
    </w:rPr>
  </w:style>
  <w:style w:type="character" w:customStyle="1" w:styleId="Mencinsinresolver1">
    <w:name w:val="Mención sin resolver1"/>
    <w:basedOn w:val="Fuentedeprrafopredeter"/>
    <w:uiPriority w:val="99"/>
    <w:semiHidden/>
    <w:unhideWhenUsed/>
    <w:rsid w:val="00E77509"/>
    <w:rPr>
      <w:color w:val="605E5C"/>
      <w:shd w:val="clear" w:color="auto" w:fill="E1DFDD"/>
    </w:rPr>
  </w:style>
  <w:style w:type="paragraph" w:styleId="Sinespaciado">
    <w:name w:val="No Spacing"/>
    <w:uiPriority w:val="1"/>
    <w:qFormat/>
    <w:rsid w:val="003214B8"/>
    <w:pPr>
      <w:pBdr>
        <w:top w:val="nil"/>
        <w:left w:val="nil"/>
        <w:bottom w:val="nil"/>
        <w:right w:val="nil"/>
      </w:pBdr>
      <w:suppressAutoHyphens/>
    </w:pPr>
    <w:rPr>
      <w:rFonts w:ascii="Arial" w:hAnsi="Arial" w:cs="Arial Unicode MS"/>
      <w:color w:val="000000"/>
      <w:sz w:val="24"/>
      <w:szCs w:val="24"/>
      <w:u w:color="000000"/>
      <w:lang w:val="en-US"/>
    </w:rPr>
  </w:style>
  <w:style w:type="paragraph" w:styleId="Ttulo">
    <w:name w:val="Title"/>
    <w:basedOn w:val="Normal"/>
    <w:next w:val="Normal"/>
    <w:link w:val="TtuloCar"/>
    <w:uiPriority w:val="10"/>
    <w:qFormat/>
    <w:rsid w:val="00726623"/>
    <w:pPr>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726623"/>
    <w:rPr>
      <w:rFonts w:asciiTheme="majorHAnsi" w:eastAsiaTheme="majorEastAsia" w:hAnsiTheme="majorHAnsi" w:cstheme="majorBidi"/>
      <w:spacing w:val="-10"/>
      <w:kern w:val="28"/>
      <w:sz w:val="56"/>
      <w:szCs w:val="56"/>
      <w:u w:color="000000"/>
      <w:lang w:val="en-US"/>
    </w:rPr>
  </w:style>
  <w:style w:type="character" w:customStyle="1" w:styleId="Ttulo2Car">
    <w:name w:val="Título 2 Car"/>
    <w:basedOn w:val="Fuentedeprrafopredeter"/>
    <w:link w:val="Ttulo2"/>
    <w:uiPriority w:val="9"/>
    <w:rsid w:val="00726623"/>
    <w:rPr>
      <w:rFonts w:asciiTheme="majorHAnsi" w:eastAsiaTheme="majorEastAsia" w:hAnsiTheme="majorHAnsi" w:cstheme="majorBidi"/>
      <w:color w:val="365F91" w:themeColor="accent1" w:themeShade="BF"/>
      <w:sz w:val="26"/>
      <w:szCs w:val="26"/>
      <w:u w:color="000000"/>
      <w:lang w:val="en-US"/>
    </w:rPr>
  </w:style>
  <w:style w:type="character" w:styleId="Hipervnculo">
    <w:name w:val="Hyperlink"/>
    <w:basedOn w:val="Fuentedeprrafopredeter"/>
    <w:uiPriority w:val="99"/>
    <w:unhideWhenUsed/>
    <w:rsid w:val="00E63630"/>
    <w:rPr>
      <w:color w:val="0000FF" w:themeColor="hyperlink"/>
      <w:u w:val="single"/>
    </w:rPr>
  </w:style>
  <w:style w:type="table" w:styleId="Tablaconcuadrcula">
    <w:name w:val="Table Grid"/>
    <w:basedOn w:val="Tablanormal"/>
    <w:uiPriority w:val="59"/>
    <w:unhideWhenUsed/>
    <w:rsid w:val="00D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3758">
      <w:bodyDiv w:val="1"/>
      <w:marLeft w:val="0"/>
      <w:marRight w:val="0"/>
      <w:marTop w:val="0"/>
      <w:marBottom w:val="0"/>
      <w:divBdr>
        <w:top w:val="none" w:sz="0" w:space="0" w:color="auto"/>
        <w:left w:val="none" w:sz="0" w:space="0" w:color="auto"/>
        <w:bottom w:val="none" w:sz="0" w:space="0" w:color="auto"/>
        <w:right w:val="none" w:sz="0" w:space="0" w:color="auto"/>
      </w:divBdr>
    </w:div>
    <w:div w:id="500972722">
      <w:bodyDiv w:val="1"/>
      <w:marLeft w:val="0"/>
      <w:marRight w:val="0"/>
      <w:marTop w:val="0"/>
      <w:marBottom w:val="0"/>
      <w:divBdr>
        <w:top w:val="none" w:sz="0" w:space="0" w:color="auto"/>
        <w:left w:val="none" w:sz="0" w:space="0" w:color="auto"/>
        <w:bottom w:val="none" w:sz="0" w:space="0" w:color="auto"/>
        <w:right w:val="none" w:sz="0" w:space="0" w:color="auto"/>
      </w:divBdr>
    </w:div>
    <w:div w:id="736441156">
      <w:bodyDiv w:val="1"/>
      <w:marLeft w:val="0"/>
      <w:marRight w:val="0"/>
      <w:marTop w:val="0"/>
      <w:marBottom w:val="0"/>
      <w:divBdr>
        <w:top w:val="none" w:sz="0" w:space="0" w:color="auto"/>
        <w:left w:val="none" w:sz="0" w:space="0" w:color="auto"/>
        <w:bottom w:val="none" w:sz="0" w:space="0" w:color="auto"/>
        <w:right w:val="none" w:sz="0" w:space="0" w:color="auto"/>
      </w:divBdr>
    </w:div>
    <w:div w:id="1122193354">
      <w:bodyDiv w:val="1"/>
      <w:marLeft w:val="0"/>
      <w:marRight w:val="0"/>
      <w:marTop w:val="0"/>
      <w:marBottom w:val="0"/>
      <w:divBdr>
        <w:top w:val="none" w:sz="0" w:space="0" w:color="auto"/>
        <w:left w:val="none" w:sz="0" w:space="0" w:color="auto"/>
        <w:bottom w:val="none" w:sz="0" w:space="0" w:color="auto"/>
        <w:right w:val="none" w:sz="0" w:space="0" w:color="auto"/>
      </w:divBdr>
      <w:divsChild>
        <w:div w:id="620694026">
          <w:marLeft w:val="0"/>
          <w:marRight w:val="0"/>
          <w:marTop w:val="0"/>
          <w:marBottom w:val="0"/>
          <w:divBdr>
            <w:top w:val="none" w:sz="0" w:space="0" w:color="auto"/>
            <w:left w:val="none" w:sz="0" w:space="0" w:color="auto"/>
            <w:bottom w:val="none" w:sz="0" w:space="0" w:color="auto"/>
            <w:right w:val="none" w:sz="0" w:space="0" w:color="auto"/>
          </w:divBdr>
        </w:div>
        <w:div w:id="441072137">
          <w:marLeft w:val="-225"/>
          <w:marRight w:val="-225"/>
          <w:marTop w:val="0"/>
          <w:marBottom w:val="0"/>
          <w:divBdr>
            <w:top w:val="none" w:sz="0" w:space="0" w:color="auto"/>
            <w:left w:val="none" w:sz="0" w:space="0" w:color="auto"/>
            <w:bottom w:val="none" w:sz="0" w:space="0" w:color="auto"/>
            <w:right w:val="none" w:sz="0" w:space="0" w:color="auto"/>
          </w:divBdr>
          <w:divsChild>
            <w:div w:id="1986278498">
              <w:marLeft w:val="0"/>
              <w:marRight w:val="0"/>
              <w:marTop w:val="0"/>
              <w:marBottom w:val="0"/>
              <w:divBdr>
                <w:top w:val="none" w:sz="0" w:space="0" w:color="auto"/>
                <w:left w:val="none" w:sz="0" w:space="0" w:color="auto"/>
                <w:bottom w:val="none" w:sz="0" w:space="0" w:color="auto"/>
                <w:right w:val="none" w:sz="0" w:space="0" w:color="auto"/>
              </w:divBdr>
              <w:divsChild>
                <w:div w:id="7224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49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m.mercosur.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3459-4925-4039-8F64-B229CE35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4224</Words>
  <Characters>24757</Characters>
  <Application>Microsoft Office Word</Application>
  <DocSecurity>0</DocSecurity>
  <Lines>634</Lines>
  <Paragraphs>231</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Hugo Centurion</dc:creator>
  <cp:lastModifiedBy>Cassia Pires</cp:lastModifiedBy>
  <cp:revision>3</cp:revision>
  <cp:lastPrinted>2022-09-12T15:29:00Z</cp:lastPrinted>
  <dcterms:created xsi:type="dcterms:W3CDTF">2022-09-16T17:54:00Z</dcterms:created>
  <dcterms:modified xsi:type="dcterms:W3CDTF">2022-09-21T12:59:00Z</dcterms:modified>
  <dc:language>es-UY</dc:language>
</cp:coreProperties>
</file>