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5F7D" w:rsidRPr="008D1399" w:rsidRDefault="00E05F7D" w:rsidP="00223E08">
      <w:pPr>
        <w:spacing w:after="0" w:line="240" w:lineRule="auto"/>
        <w:jc w:val="both"/>
        <w:rPr>
          <w:rFonts w:ascii="Arial" w:hAnsi="Arial" w:cs="Arial"/>
          <w:sz w:val="24"/>
          <w:szCs w:val="24"/>
        </w:rPr>
      </w:pPr>
    </w:p>
    <w:p w:rsidR="00223E08" w:rsidRPr="008D1399" w:rsidRDefault="00223E08" w:rsidP="00223E08">
      <w:pPr>
        <w:spacing w:after="0" w:line="240" w:lineRule="auto"/>
        <w:jc w:val="both"/>
        <w:rPr>
          <w:rFonts w:ascii="Arial" w:hAnsi="Arial" w:cs="Arial"/>
          <w:sz w:val="24"/>
          <w:szCs w:val="24"/>
        </w:rPr>
      </w:pPr>
    </w:p>
    <w:p w:rsidR="00223E08" w:rsidRPr="008D1399" w:rsidRDefault="00223E08" w:rsidP="00223E08">
      <w:pPr>
        <w:spacing w:after="0" w:line="240" w:lineRule="auto"/>
        <w:jc w:val="both"/>
        <w:rPr>
          <w:rFonts w:ascii="Arial" w:hAnsi="Arial" w:cs="Arial"/>
          <w:sz w:val="24"/>
          <w:szCs w:val="24"/>
        </w:rPr>
      </w:pPr>
    </w:p>
    <w:p w:rsidR="00223E08" w:rsidRPr="008D1399" w:rsidRDefault="00223E08" w:rsidP="00223E08">
      <w:pPr>
        <w:spacing w:after="0" w:line="240" w:lineRule="auto"/>
        <w:jc w:val="both"/>
        <w:rPr>
          <w:rFonts w:ascii="Arial" w:hAnsi="Arial" w:cs="Arial"/>
          <w:sz w:val="24"/>
          <w:szCs w:val="24"/>
        </w:rPr>
      </w:pPr>
    </w:p>
    <w:p w:rsidR="00223E08" w:rsidRPr="008D1399" w:rsidRDefault="00223E08" w:rsidP="00223E08">
      <w:pPr>
        <w:spacing w:after="0" w:line="240" w:lineRule="auto"/>
        <w:jc w:val="both"/>
        <w:rPr>
          <w:rFonts w:ascii="Arial" w:hAnsi="Arial" w:cs="Arial"/>
          <w:sz w:val="24"/>
          <w:szCs w:val="24"/>
        </w:rPr>
      </w:pPr>
    </w:p>
    <w:p w:rsidR="00223E08" w:rsidRPr="008D1399" w:rsidRDefault="00223E08" w:rsidP="00223E08">
      <w:pPr>
        <w:keepNext/>
        <w:widowControl w:val="0"/>
        <w:autoSpaceDE w:val="0"/>
        <w:spacing w:after="0" w:line="240" w:lineRule="auto"/>
        <w:rPr>
          <w:rFonts w:ascii="Arial" w:hAnsi="Arial" w:cs="Arial"/>
          <w:b/>
          <w:color w:val="000000"/>
          <w:sz w:val="24"/>
          <w:szCs w:val="24"/>
        </w:rPr>
      </w:pPr>
      <w:r w:rsidRPr="008D1399">
        <w:rPr>
          <w:rFonts w:ascii="Arial" w:hAnsi="Arial" w:cs="Arial"/>
          <w:b/>
          <w:sz w:val="24"/>
          <w:szCs w:val="24"/>
        </w:rPr>
        <w:t xml:space="preserve">MERCOSUL/SGT Nº </w:t>
      </w:r>
      <w:r w:rsidRPr="008D1399">
        <w:rPr>
          <w:rFonts w:ascii="Arial" w:hAnsi="Arial" w:cs="Arial"/>
          <w:b/>
          <w:sz w:val="24"/>
          <w:szCs w:val="24"/>
        </w:rPr>
        <w:t>8</w:t>
      </w:r>
      <w:r w:rsidRPr="008D1399">
        <w:rPr>
          <w:rFonts w:ascii="Arial" w:hAnsi="Arial" w:cs="Arial"/>
          <w:b/>
          <w:sz w:val="24"/>
          <w:szCs w:val="24"/>
        </w:rPr>
        <w:t>/C</w:t>
      </w:r>
      <w:r w:rsidRPr="008D1399">
        <w:rPr>
          <w:rFonts w:ascii="Arial" w:hAnsi="Arial" w:cs="Arial"/>
          <w:b/>
          <w:sz w:val="24"/>
          <w:szCs w:val="24"/>
        </w:rPr>
        <w:t>S</w:t>
      </w:r>
      <w:r w:rsidRPr="008D1399">
        <w:rPr>
          <w:rFonts w:ascii="Arial" w:hAnsi="Arial" w:cs="Arial"/>
          <w:b/>
          <w:sz w:val="24"/>
          <w:szCs w:val="24"/>
        </w:rPr>
        <w:t xml:space="preserve">/ATA Nº </w:t>
      </w:r>
      <w:r w:rsidRPr="008D1399">
        <w:rPr>
          <w:rFonts w:ascii="Arial" w:hAnsi="Arial" w:cs="Arial"/>
          <w:b/>
          <w:color w:val="000000"/>
          <w:sz w:val="24"/>
          <w:szCs w:val="24"/>
        </w:rPr>
        <w:t>0</w:t>
      </w:r>
      <w:r w:rsidRPr="008D1399">
        <w:rPr>
          <w:rFonts w:ascii="Arial" w:hAnsi="Arial" w:cs="Arial"/>
          <w:b/>
          <w:color w:val="000000"/>
          <w:sz w:val="24"/>
          <w:szCs w:val="24"/>
        </w:rPr>
        <w:t>1</w:t>
      </w:r>
      <w:r w:rsidRPr="008D1399">
        <w:rPr>
          <w:rFonts w:ascii="Arial" w:hAnsi="Arial" w:cs="Arial"/>
          <w:b/>
          <w:color w:val="000000"/>
          <w:sz w:val="24"/>
          <w:szCs w:val="24"/>
        </w:rPr>
        <w:t>/21</w:t>
      </w:r>
    </w:p>
    <w:p w:rsidR="00223E08" w:rsidRPr="008D1399" w:rsidRDefault="006815BB" w:rsidP="00223E08">
      <w:pPr>
        <w:keepNext/>
        <w:widowControl w:val="0"/>
        <w:autoSpaceDE w:val="0"/>
        <w:spacing w:after="0" w:line="240" w:lineRule="auto"/>
        <w:rPr>
          <w:rFonts w:ascii="Arial" w:hAnsi="Arial" w:cs="Arial"/>
          <w:b/>
          <w:color w:val="000000"/>
          <w:sz w:val="24"/>
          <w:szCs w:val="24"/>
        </w:rPr>
      </w:pPr>
      <w:r w:rsidRPr="008D1399">
        <w:rPr>
          <w:rFonts w:ascii="Arial" w:hAnsi="Arial" w:cs="Arial"/>
          <w:b/>
          <w:color w:val="000000"/>
          <w:sz w:val="24"/>
          <w:szCs w:val="24"/>
        </w:rPr>
        <w:t>“Corr.1”</w:t>
      </w:r>
    </w:p>
    <w:p w:rsidR="006815BB" w:rsidRPr="008D1399" w:rsidRDefault="006815BB" w:rsidP="00223E08">
      <w:pPr>
        <w:keepNext/>
        <w:widowControl w:val="0"/>
        <w:autoSpaceDE w:val="0"/>
        <w:spacing w:after="0" w:line="240" w:lineRule="auto"/>
        <w:rPr>
          <w:rFonts w:ascii="Arial" w:hAnsi="Arial" w:cs="Arial"/>
          <w:b/>
          <w:color w:val="000000"/>
          <w:sz w:val="24"/>
          <w:szCs w:val="24"/>
        </w:rPr>
      </w:pPr>
    </w:p>
    <w:p w:rsidR="00E05F7D" w:rsidRPr="008D1399" w:rsidRDefault="004836F2" w:rsidP="00223E08">
      <w:pPr>
        <w:spacing w:after="0" w:line="240" w:lineRule="auto"/>
        <w:jc w:val="center"/>
        <w:rPr>
          <w:rFonts w:ascii="Arial" w:hAnsi="Arial" w:cs="Arial"/>
          <w:b/>
          <w:sz w:val="24"/>
          <w:szCs w:val="24"/>
        </w:rPr>
      </w:pPr>
      <w:bookmarkStart w:id="0" w:name="_Hlk513710283"/>
      <w:bookmarkEnd w:id="0"/>
      <w:r w:rsidRPr="008D1399">
        <w:rPr>
          <w:rFonts w:ascii="Arial" w:hAnsi="Arial" w:cs="Arial"/>
          <w:b/>
          <w:sz w:val="24"/>
          <w:szCs w:val="24"/>
        </w:rPr>
        <w:t>COMISSÃO DE SEMENTES (CS) - SUBGRUPO DE TRABALHO Nº 8 "AGRICULTURA"</w:t>
      </w:r>
    </w:p>
    <w:p w:rsidR="00223E08" w:rsidRPr="008D1399" w:rsidRDefault="00223E08" w:rsidP="00223E08">
      <w:pPr>
        <w:spacing w:after="0" w:line="240" w:lineRule="auto"/>
        <w:jc w:val="center"/>
        <w:rPr>
          <w:rFonts w:ascii="Arial" w:hAnsi="Arial" w:cs="Arial"/>
          <w:b/>
          <w:sz w:val="24"/>
          <w:szCs w:val="24"/>
        </w:rPr>
      </w:pPr>
    </w:p>
    <w:p w:rsidR="00E05F7D" w:rsidRPr="008D1399" w:rsidRDefault="004836F2" w:rsidP="00223E08">
      <w:pPr>
        <w:spacing w:after="0" w:line="240" w:lineRule="auto"/>
        <w:jc w:val="both"/>
        <w:rPr>
          <w:rFonts w:ascii="Arial" w:hAnsi="Arial" w:cs="Arial"/>
          <w:bCs/>
          <w:sz w:val="24"/>
          <w:szCs w:val="24"/>
        </w:rPr>
      </w:pPr>
      <w:r w:rsidRPr="008D1399">
        <w:rPr>
          <w:rFonts w:ascii="Arial" w:hAnsi="Arial" w:cs="Arial"/>
          <w:bCs/>
          <w:sz w:val="24"/>
          <w:szCs w:val="24"/>
        </w:rPr>
        <w:t>A Reunião da Comissão de Sementes – CS foi realizada de 31 de agosto a 02 de setembro de 2021, sob a Presidência Pro Tempore do Brasil, no marco da reunião do SGT N° 8 “</w:t>
      </w:r>
      <w:r w:rsidR="00044AF7" w:rsidRPr="008D1399">
        <w:rPr>
          <w:rFonts w:ascii="Arial" w:hAnsi="Arial" w:cs="Arial"/>
          <w:bCs/>
          <w:sz w:val="24"/>
          <w:szCs w:val="24"/>
        </w:rPr>
        <w:t>Agricultura</w:t>
      </w:r>
      <w:r w:rsidRPr="008D1399">
        <w:rPr>
          <w:rFonts w:ascii="Arial" w:hAnsi="Arial" w:cs="Arial"/>
          <w:bCs/>
          <w:sz w:val="24"/>
          <w:szCs w:val="24"/>
        </w:rPr>
        <w:t xml:space="preserve">”, por meio de sistema de </w:t>
      </w:r>
      <w:r w:rsidR="00044AF7" w:rsidRPr="008D1399">
        <w:rPr>
          <w:rFonts w:ascii="Arial" w:hAnsi="Arial" w:cs="Arial"/>
          <w:bCs/>
          <w:sz w:val="24"/>
          <w:szCs w:val="24"/>
        </w:rPr>
        <w:t>videoconferência</w:t>
      </w:r>
      <w:r w:rsidRPr="008D1399">
        <w:rPr>
          <w:rFonts w:ascii="Arial" w:hAnsi="Arial" w:cs="Arial"/>
          <w:bCs/>
          <w:sz w:val="24"/>
          <w:szCs w:val="24"/>
        </w:rPr>
        <w:t xml:space="preserve">, conforme estabelecido na Resolução GMC N°19/12 “Reuniões pelo sistema de videoconferência", com a participação das </w:t>
      </w:r>
      <w:r w:rsidR="00120A4A" w:rsidRPr="008D1399">
        <w:rPr>
          <w:rFonts w:ascii="Arial" w:hAnsi="Arial" w:cs="Arial"/>
          <w:bCs/>
          <w:sz w:val="24"/>
          <w:szCs w:val="24"/>
        </w:rPr>
        <w:t>d</w:t>
      </w:r>
      <w:r w:rsidRPr="008D1399">
        <w:rPr>
          <w:rFonts w:ascii="Arial" w:hAnsi="Arial" w:cs="Arial"/>
          <w:bCs/>
          <w:sz w:val="24"/>
          <w:szCs w:val="24"/>
        </w:rPr>
        <w:t>elegações da Argentina, Brasil, Paraguai e Uruguai.</w:t>
      </w:r>
    </w:p>
    <w:p w:rsidR="00E05F7D" w:rsidRPr="008D1399" w:rsidRDefault="004836F2" w:rsidP="00223E08">
      <w:pPr>
        <w:spacing w:after="0" w:line="240" w:lineRule="auto"/>
        <w:jc w:val="both"/>
        <w:rPr>
          <w:rFonts w:ascii="Arial" w:hAnsi="Arial" w:cs="Arial"/>
          <w:bCs/>
          <w:sz w:val="24"/>
          <w:szCs w:val="24"/>
        </w:rPr>
      </w:pPr>
      <w:r w:rsidRPr="008D1399">
        <w:rPr>
          <w:rFonts w:ascii="Arial" w:hAnsi="Arial" w:cs="Arial"/>
          <w:bCs/>
          <w:sz w:val="24"/>
          <w:szCs w:val="24"/>
        </w:rPr>
        <w:t xml:space="preserve">A lista de participantes da reunião consta no </w:t>
      </w:r>
      <w:r w:rsidRPr="008D1399">
        <w:rPr>
          <w:rFonts w:ascii="Arial" w:hAnsi="Arial" w:cs="Arial"/>
          <w:b/>
          <w:sz w:val="24"/>
          <w:szCs w:val="24"/>
        </w:rPr>
        <w:t>ANEXO I</w:t>
      </w:r>
      <w:r w:rsidRPr="008D1399">
        <w:rPr>
          <w:rFonts w:ascii="Arial" w:hAnsi="Arial" w:cs="Arial"/>
          <w:bCs/>
          <w:sz w:val="24"/>
          <w:szCs w:val="24"/>
        </w:rPr>
        <w:t>.</w:t>
      </w:r>
    </w:p>
    <w:p w:rsidR="00120A4A" w:rsidRPr="008D1399" w:rsidRDefault="00120A4A" w:rsidP="00223E08">
      <w:pPr>
        <w:spacing w:after="0" w:line="240" w:lineRule="auto"/>
        <w:jc w:val="both"/>
        <w:rPr>
          <w:rFonts w:ascii="Arial" w:hAnsi="Arial" w:cs="Arial"/>
          <w:bCs/>
          <w:sz w:val="24"/>
          <w:szCs w:val="24"/>
        </w:rPr>
      </w:pPr>
    </w:p>
    <w:p w:rsidR="00E05F7D" w:rsidRPr="008D1399" w:rsidRDefault="004836F2" w:rsidP="00223E08">
      <w:pPr>
        <w:spacing w:after="0" w:line="240" w:lineRule="auto"/>
        <w:jc w:val="both"/>
        <w:rPr>
          <w:rFonts w:ascii="Arial" w:hAnsi="Arial" w:cs="Arial"/>
          <w:bCs/>
          <w:sz w:val="24"/>
          <w:szCs w:val="24"/>
        </w:rPr>
      </w:pPr>
      <w:r w:rsidRPr="008D1399">
        <w:rPr>
          <w:rFonts w:ascii="Arial" w:hAnsi="Arial" w:cs="Arial"/>
          <w:bCs/>
          <w:sz w:val="24"/>
          <w:szCs w:val="24"/>
        </w:rPr>
        <w:t>A reunião se ini</w:t>
      </w:r>
      <w:r w:rsidRPr="008D1399">
        <w:rPr>
          <w:rFonts w:ascii="Arial" w:hAnsi="Arial" w:cs="Arial"/>
          <w:bCs/>
          <w:sz w:val="24"/>
          <w:szCs w:val="24"/>
        </w:rPr>
        <w:t xml:space="preserve">ciou com a apresentação dos participantes e logo se procedeu a aprovação da agenda proposta, constante no </w:t>
      </w:r>
      <w:r w:rsidRPr="008D1399">
        <w:rPr>
          <w:rFonts w:ascii="Arial" w:hAnsi="Arial" w:cs="Arial"/>
          <w:b/>
          <w:sz w:val="24"/>
          <w:szCs w:val="24"/>
        </w:rPr>
        <w:t>ANEXO II</w:t>
      </w:r>
      <w:r w:rsidRPr="008D1399">
        <w:rPr>
          <w:rFonts w:ascii="Arial" w:hAnsi="Arial" w:cs="Arial"/>
          <w:bCs/>
          <w:sz w:val="24"/>
          <w:szCs w:val="24"/>
        </w:rPr>
        <w:t>.</w:t>
      </w:r>
    </w:p>
    <w:p w:rsidR="00120A4A" w:rsidRPr="008D1399" w:rsidRDefault="00120A4A" w:rsidP="00223E08">
      <w:pPr>
        <w:spacing w:after="0" w:line="240" w:lineRule="auto"/>
        <w:jc w:val="both"/>
        <w:rPr>
          <w:rFonts w:ascii="Arial" w:hAnsi="Arial" w:cs="Arial"/>
          <w:bCs/>
          <w:sz w:val="24"/>
          <w:szCs w:val="24"/>
        </w:rPr>
      </w:pPr>
    </w:p>
    <w:p w:rsidR="00E05F7D" w:rsidRPr="008D1399" w:rsidRDefault="004836F2" w:rsidP="00223E08">
      <w:pPr>
        <w:spacing w:after="0" w:line="240" w:lineRule="auto"/>
        <w:jc w:val="both"/>
        <w:rPr>
          <w:rFonts w:ascii="Arial" w:hAnsi="Arial" w:cs="Arial"/>
          <w:bCs/>
          <w:sz w:val="24"/>
          <w:szCs w:val="24"/>
        </w:rPr>
      </w:pPr>
      <w:r w:rsidRPr="008D1399">
        <w:rPr>
          <w:rFonts w:ascii="Arial" w:hAnsi="Arial" w:cs="Arial"/>
          <w:bCs/>
          <w:sz w:val="24"/>
          <w:szCs w:val="24"/>
        </w:rPr>
        <w:t>Durante a reunião, foram tratados os seguintes temas:</w:t>
      </w:r>
    </w:p>
    <w:p w:rsidR="00E05F7D" w:rsidRPr="008D1399" w:rsidRDefault="00E05F7D" w:rsidP="00223E08">
      <w:pPr>
        <w:spacing w:after="0" w:line="240" w:lineRule="auto"/>
        <w:jc w:val="both"/>
        <w:rPr>
          <w:rFonts w:ascii="Arial" w:hAnsi="Arial" w:cs="Arial"/>
          <w:b/>
          <w:sz w:val="24"/>
          <w:szCs w:val="24"/>
        </w:rPr>
      </w:pPr>
    </w:p>
    <w:p w:rsidR="00223E08" w:rsidRPr="008D1399" w:rsidRDefault="00223E08" w:rsidP="00223E08">
      <w:pPr>
        <w:spacing w:after="0" w:line="240" w:lineRule="auto"/>
        <w:jc w:val="both"/>
        <w:rPr>
          <w:rFonts w:ascii="Arial" w:hAnsi="Arial" w:cs="Arial"/>
          <w:b/>
          <w:sz w:val="24"/>
          <w:szCs w:val="24"/>
        </w:rPr>
      </w:pPr>
    </w:p>
    <w:p w:rsidR="00E05F7D" w:rsidRPr="008D1399" w:rsidRDefault="004836F2">
      <w:pPr>
        <w:jc w:val="both"/>
        <w:rPr>
          <w:rFonts w:ascii="Arial" w:hAnsi="Arial" w:cs="Arial"/>
          <w:b/>
          <w:sz w:val="24"/>
          <w:szCs w:val="24"/>
        </w:rPr>
      </w:pPr>
      <w:r w:rsidRPr="008D1399">
        <w:rPr>
          <w:rFonts w:ascii="Arial" w:hAnsi="Arial" w:cs="Arial"/>
          <w:b/>
          <w:sz w:val="24"/>
          <w:szCs w:val="24"/>
        </w:rPr>
        <w:t xml:space="preserve">1. </w:t>
      </w:r>
      <w:r w:rsidR="00223E08" w:rsidRPr="008D1399">
        <w:rPr>
          <w:rFonts w:ascii="Arial" w:hAnsi="Arial" w:cs="Arial"/>
          <w:b/>
          <w:sz w:val="24"/>
          <w:szCs w:val="24"/>
        </w:rPr>
        <w:t>NOVIDADES DE INTERESSE DO SETOR SEMENTEIRO DE CADA DELEGAÇÃO</w:t>
      </w:r>
    </w:p>
    <w:p w:rsidR="00E05F7D" w:rsidRPr="008D1399" w:rsidRDefault="004836F2">
      <w:pPr>
        <w:jc w:val="both"/>
        <w:rPr>
          <w:rFonts w:ascii="Arial" w:hAnsi="Arial" w:cs="Arial"/>
          <w:sz w:val="24"/>
          <w:szCs w:val="24"/>
        </w:rPr>
      </w:pPr>
      <w:r w:rsidRPr="008D1399">
        <w:rPr>
          <w:rFonts w:ascii="Arial" w:hAnsi="Arial" w:cs="Arial"/>
          <w:b/>
          <w:bCs/>
          <w:sz w:val="24"/>
          <w:szCs w:val="24"/>
        </w:rPr>
        <w:t>Argentina</w:t>
      </w:r>
      <w:r w:rsidRPr="008D1399">
        <w:rPr>
          <w:rFonts w:ascii="Arial" w:hAnsi="Arial" w:cs="Arial"/>
          <w:sz w:val="24"/>
          <w:szCs w:val="24"/>
        </w:rPr>
        <w:t>: Comentári</w:t>
      </w:r>
      <w:r w:rsidRPr="008D1399">
        <w:rPr>
          <w:rFonts w:ascii="Arial" w:hAnsi="Arial" w:cs="Arial"/>
          <w:sz w:val="24"/>
          <w:szCs w:val="24"/>
        </w:rPr>
        <w:t>os sobre o registro da Bayer na Argentina em relação à retirada do programa de biotecnologia em soja, com o compromisso de desenvolvimento do setor de sementes, principalmente de cultivares de milho; sobre a utilização da tecnologia INTACTA no país, esclar</w:t>
      </w:r>
      <w:r w:rsidRPr="008D1399">
        <w:rPr>
          <w:rFonts w:ascii="Arial" w:hAnsi="Arial" w:cs="Arial"/>
          <w:sz w:val="24"/>
          <w:szCs w:val="24"/>
        </w:rPr>
        <w:t>ecendo que é de aproximadamente 20%; sendo a produção de sementes com a tecnologia de 15 a 20%, nunca superando essa porcentagem. Esclareceu que a utilização da tecnologia segue também os requisitos estabelecidos para as exceções previstas na legislação.</w:t>
      </w:r>
    </w:p>
    <w:p w:rsidR="00E05F7D" w:rsidRPr="008D1399" w:rsidRDefault="004836F2" w:rsidP="00223E08">
      <w:pPr>
        <w:spacing w:after="0"/>
        <w:jc w:val="both"/>
        <w:rPr>
          <w:rFonts w:ascii="Arial" w:hAnsi="Arial" w:cs="Arial"/>
          <w:sz w:val="24"/>
          <w:szCs w:val="24"/>
        </w:rPr>
      </w:pPr>
      <w:r w:rsidRPr="008D1399">
        <w:rPr>
          <w:rFonts w:ascii="Arial" w:hAnsi="Arial" w:cs="Arial"/>
          <w:sz w:val="24"/>
          <w:szCs w:val="24"/>
        </w:rPr>
        <w:t>F</w:t>
      </w:r>
      <w:r w:rsidRPr="008D1399">
        <w:rPr>
          <w:rFonts w:ascii="Arial" w:hAnsi="Arial" w:cs="Arial"/>
          <w:sz w:val="24"/>
          <w:szCs w:val="24"/>
        </w:rPr>
        <w:t xml:space="preserve">oi apresentado o marco regulatório de </w:t>
      </w:r>
      <w:r w:rsidRPr="008D1399">
        <w:rPr>
          <w:rFonts w:ascii="Arial" w:hAnsi="Arial" w:cs="Arial"/>
          <w:i/>
          <w:iCs/>
          <w:sz w:val="24"/>
          <w:szCs w:val="24"/>
        </w:rPr>
        <w:t>Cannabis sativa</w:t>
      </w:r>
      <w:r w:rsidRPr="008D1399">
        <w:rPr>
          <w:rFonts w:ascii="Arial" w:hAnsi="Arial" w:cs="Arial"/>
          <w:sz w:val="24"/>
          <w:szCs w:val="24"/>
        </w:rPr>
        <w:t xml:space="preserve"> L. na Argentina, que estava previsto desde a publicação da Lei nº 27.350/2017. Apresentou uma breve descrição da Resolução nº 59/2019 do INASE, que estabeleceu as condições para as atividades de produção, divulgação, manuseio e condicionamento realizadas </w:t>
      </w:r>
      <w:r w:rsidRPr="008D1399">
        <w:rPr>
          <w:rFonts w:ascii="Arial" w:hAnsi="Arial" w:cs="Arial"/>
          <w:sz w:val="24"/>
          <w:szCs w:val="24"/>
        </w:rPr>
        <w:t xml:space="preserve">em estufas e/ou instalações de segurança com </w:t>
      </w:r>
      <w:r w:rsidRPr="008D1399">
        <w:rPr>
          <w:rFonts w:ascii="Arial" w:hAnsi="Arial" w:cs="Arial"/>
          <w:i/>
          <w:iCs/>
          <w:sz w:val="24"/>
          <w:szCs w:val="24"/>
        </w:rPr>
        <w:t>Cannabis</w:t>
      </w:r>
      <w:r w:rsidRPr="008D1399">
        <w:rPr>
          <w:rFonts w:ascii="Arial" w:hAnsi="Arial" w:cs="Arial"/>
          <w:sz w:val="24"/>
          <w:szCs w:val="24"/>
        </w:rPr>
        <w:t xml:space="preserve"> sp. no país. Apresentou também a descrição da Resolução nº 140/2021 do Ministério da Agricultura, Pecuária e Pesca, que estabeleceu que o INASE </w:t>
      </w:r>
      <w:r w:rsidRPr="008D1399">
        <w:rPr>
          <w:rFonts w:ascii="Arial" w:hAnsi="Arial" w:cs="Arial"/>
          <w:sz w:val="24"/>
          <w:szCs w:val="24"/>
          <w:lang w:val="pt-PT"/>
        </w:rPr>
        <w:t xml:space="preserve">está encarregado de desenvolver as ações necessárias para </w:t>
      </w:r>
      <w:r w:rsidRPr="008D1399">
        <w:rPr>
          <w:rFonts w:ascii="Arial" w:hAnsi="Arial" w:cs="Arial"/>
          <w:sz w:val="24"/>
          <w:szCs w:val="24"/>
          <w:lang w:val="pt-PT"/>
        </w:rPr>
        <w:t xml:space="preserve">realizar um levantamento da genética nacional da espécie </w:t>
      </w:r>
      <w:r w:rsidRPr="008D1399">
        <w:rPr>
          <w:rFonts w:ascii="Arial" w:hAnsi="Arial" w:cs="Arial"/>
          <w:i/>
          <w:iCs/>
          <w:sz w:val="24"/>
          <w:szCs w:val="24"/>
          <w:lang w:val="pt-PT"/>
        </w:rPr>
        <w:t>Cannabis</w:t>
      </w:r>
      <w:r w:rsidRPr="008D1399">
        <w:rPr>
          <w:rFonts w:ascii="Arial" w:hAnsi="Arial" w:cs="Arial"/>
          <w:sz w:val="24"/>
          <w:szCs w:val="24"/>
          <w:lang w:val="pt-PT"/>
        </w:rPr>
        <w:t xml:space="preserve"> </w:t>
      </w:r>
      <w:r w:rsidRPr="008D1399">
        <w:rPr>
          <w:rFonts w:ascii="Arial" w:hAnsi="Arial" w:cs="Arial"/>
          <w:i/>
          <w:iCs/>
          <w:sz w:val="24"/>
          <w:szCs w:val="24"/>
          <w:lang w:val="pt-PT"/>
        </w:rPr>
        <w:t>sativa</w:t>
      </w:r>
      <w:r w:rsidRPr="008D1399">
        <w:rPr>
          <w:rFonts w:ascii="Arial" w:hAnsi="Arial" w:cs="Arial"/>
          <w:sz w:val="24"/>
          <w:szCs w:val="24"/>
          <w:lang w:val="pt-PT"/>
        </w:rPr>
        <w:t xml:space="preserve"> L., objetivando sua identificação, caracterização e seu eventual registro, se for o caso, e ainda </w:t>
      </w:r>
      <w:r w:rsidRPr="008D1399">
        <w:rPr>
          <w:rFonts w:ascii="Arial" w:hAnsi="Arial" w:cs="Arial"/>
          <w:sz w:val="24"/>
          <w:szCs w:val="24"/>
          <w:lang w:val="pt-PT"/>
        </w:rPr>
        <w:lastRenderedPageBreak/>
        <w:t>está autorizado a firmar convênios com organismos de tecnologia e pesquisa para avali</w:t>
      </w:r>
      <w:r w:rsidRPr="008D1399">
        <w:rPr>
          <w:rFonts w:ascii="Arial" w:hAnsi="Arial" w:cs="Arial"/>
          <w:sz w:val="24"/>
          <w:szCs w:val="24"/>
          <w:lang w:val="pt-PT"/>
        </w:rPr>
        <w:t>ação da qualidade das sementes, identificação, caracterização e possível registro. Apresentou, por fim, a Resolução nº 413/2021, que estabeleceu as providências necessárias para a execução das medidas estabelecidas na Resolução nº 140/2021, visando identif</w:t>
      </w:r>
      <w:r w:rsidRPr="008D1399">
        <w:rPr>
          <w:rFonts w:ascii="Arial" w:hAnsi="Arial" w:cs="Arial"/>
          <w:sz w:val="24"/>
          <w:szCs w:val="24"/>
          <w:lang w:val="pt-PT"/>
        </w:rPr>
        <w:t xml:space="preserve">icar, caracterizar e registrar, se for o caso, o germoplasma nacional de </w:t>
      </w:r>
      <w:r w:rsidRPr="008D1399">
        <w:rPr>
          <w:rFonts w:ascii="Arial" w:hAnsi="Arial" w:cs="Arial"/>
          <w:i/>
          <w:iCs/>
          <w:sz w:val="24"/>
          <w:szCs w:val="24"/>
          <w:lang w:val="pt-PT"/>
        </w:rPr>
        <w:t>Cannabis</w:t>
      </w:r>
      <w:r w:rsidRPr="008D1399">
        <w:rPr>
          <w:rFonts w:ascii="Arial" w:hAnsi="Arial" w:cs="Arial"/>
          <w:sz w:val="24"/>
          <w:szCs w:val="24"/>
          <w:lang w:val="pt-PT"/>
        </w:rPr>
        <w:t xml:space="preserve"> </w:t>
      </w:r>
      <w:r w:rsidRPr="008D1399">
        <w:rPr>
          <w:rFonts w:ascii="Arial" w:hAnsi="Arial" w:cs="Arial"/>
          <w:i/>
          <w:iCs/>
          <w:sz w:val="24"/>
          <w:szCs w:val="24"/>
          <w:lang w:val="pt-PT"/>
        </w:rPr>
        <w:t>sativa</w:t>
      </w:r>
      <w:r w:rsidRPr="008D1399">
        <w:rPr>
          <w:rFonts w:ascii="Arial" w:hAnsi="Arial" w:cs="Arial"/>
          <w:sz w:val="24"/>
          <w:szCs w:val="24"/>
          <w:lang w:val="pt-PT"/>
        </w:rPr>
        <w:t xml:space="preserve"> L.</w:t>
      </w:r>
    </w:p>
    <w:p w:rsidR="00E05F7D" w:rsidRPr="008D1399" w:rsidRDefault="00E05F7D" w:rsidP="00223E08">
      <w:pPr>
        <w:spacing w:after="0"/>
        <w:jc w:val="both"/>
        <w:rPr>
          <w:rFonts w:ascii="Arial" w:hAnsi="Arial" w:cs="Arial"/>
          <w:sz w:val="24"/>
          <w:szCs w:val="24"/>
        </w:rPr>
      </w:pPr>
    </w:p>
    <w:p w:rsidR="00E05F7D" w:rsidRPr="008D1399" w:rsidRDefault="004836F2">
      <w:pPr>
        <w:jc w:val="both"/>
        <w:rPr>
          <w:rFonts w:ascii="Arial" w:hAnsi="Arial" w:cs="Arial"/>
          <w:sz w:val="24"/>
          <w:szCs w:val="24"/>
        </w:rPr>
      </w:pPr>
      <w:r w:rsidRPr="008D1399">
        <w:rPr>
          <w:rFonts w:ascii="Arial" w:hAnsi="Arial" w:cs="Arial"/>
          <w:b/>
          <w:bCs/>
          <w:sz w:val="24"/>
          <w:szCs w:val="24"/>
        </w:rPr>
        <w:t>Brasil</w:t>
      </w:r>
      <w:r w:rsidRPr="008D1399">
        <w:rPr>
          <w:rFonts w:ascii="Arial" w:hAnsi="Arial" w:cs="Arial"/>
          <w:sz w:val="24"/>
          <w:szCs w:val="24"/>
        </w:rPr>
        <w:t>: Foi apresentado o novo Decreto nº 10.586/2020, que regulamenta a Lei de Sementes e Mudas, ressaltando as principais mudanças para o Sistema Nacional de Sem</w:t>
      </w:r>
      <w:r w:rsidRPr="008D1399">
        <w:rPr>
          <w:rFonts w:ascii="Arial" w:hAnsi="Arial" w:cs="Arial"/>
          <w:sz w:val="24"/>
          <w:szCs w:val="24"/>
        </w:rPr>
        <w:t xml:space="preserve">entes e Mudas. Foi apresentado o trabalho de revisão das normativas auxiliares, além da implementação das mudanças na inscrição de campos de produção de sementes. </w:t>
      </w:r>
      <w:r w:rsidRPr="008D1399">
        <w:rPr>
          <w:rFonts w:ascii="Arial" w:hAnsi="Arial" w:cs="Arial"/>
          <w:sz w:val="24"/>
          <w:szCs w:val="24"/>
        </w:rPr>
        <w:t>Foram ressaltados o estabelecimento de fatores de análise de risco na fiscalização, a criação</w:t>
      </w:r>
      <w:r w:rsidRPr="008D1399">
        <w:rPr>
          <w:rFonts w:ascii="Arial" w:hAnsi="Arial" w:cs="Arial"/>
          <w:sz w:val="24"/>
          <w:szCs w:val="24"/>
        </w:rPr>
        <w:t xml:space="preserve"> de dispositivos para permitir o cumprimento de boas práticas e programas de autocontrole, a automação de determinadas análises e rotinas por meio do sistema eletrônico, visando agilizar o registro de produção, processar dados sobre sementes e mudas efetiv</w:t>
      </w:r>
      <w:r w:rsidRPr="008D1399">
        <w:rPr>
          <w:rFonts w:ascii="Arial" w:hAnsi="Arial" w:cs="Arial"/>
          <w:sz w:val="24"/>
          <w:szCs w:val="24"/>
        </w:rPr>
        <w:t>amente produzidas, reembaladas e comercializadas no Brasil, além de declarações de uso próprio e obter informações mais significativas para apoiar a fiscalização e auditoria.</w:t>
      </w:r>
    </w:p>
    <w:p w:rsidR="00E05F7D" w:rsidRPr="008D1399" w:rsidRDefault="004836F2">
      <w:pPr>
        <w:jc w:val="both"/>
        <w:rPr>
          <w:rFonts w:ascii="Arial" w:hAnsi="Arial" w:cs="Arial"/>
          <w:sz w:val="24"/>
          <w:szCs w:val="24"/>
        </w:rPr>
      </w:pPr>
      <w:r w:rsidRPr="008D1399">
        <w:rPr>
          <w:rFonts w:ascii="Arial" w:hAnsi="Arial" w:cs="Arial"/>
          <w:sz w:val="24"/>
          <w:szCs w:val="24"/>
        </w:rPr>
        <w:t xml:space="preserve">Foram apresentados, pelo representante da delegação do Brasil, Bruno </w:t>
      </w:r>
      <w:proofErr w:type="spellStart"/>
      <w:r w:rsidRPr="008D1399">
        <w:rPr>
          <w:rFonts w:ascii="Arial" w:hAnsi="Arial" w:cs="Arial"/>
          <w:sz w:val="24"/>
          <w:szCs w:val="24"/>
        </w:rPr>
        <w:t>Roncisvale</w:t>
      </w:r>
      <w:proofErr w:type="spellEnd"/>
      <w:r w:rsidRPr="008D1399">
        <w:rPr>
          <w:rFonts w:ascii="Arial" w:hAnsi="Arial" w:cs="Arial"/>
          <w:sz w:val="24"/>
          <w:szCs w:val="24"/>
        </w:rPr>
        <w:t xml:space="preserve">, </w:t>
      </w:r>
      <w:r w:rsidRPr="008D1399">
        <w:rPr>
          <w:rFonts w:ascii="Arial" w:hAnsi="Arial" w:cs="Arial"/>
          <w:sz w:val="24"/>
          <w:szCs w:val="24"/>
        </w:rPr>
        <w:t>os procedimentos e particularidades para inscrição dos campos de produção de sementes, esclarecendo as exigências legais bem como a desburocratização do processo no Brasil, ressaltando a disponibilização dos dados de produção em relatórios padronizados.</w:t>
      </w:r>
    </w:p>
    <w:p w:rsidR="00E05F7D" w:rsidRPr="008D1399" w:rsidRDefault="004836F2">
      <w:pPr>
        <w:jc w:val="both"/>
        <w:rPr>
          <w:rFonts w:ascii="Arial" w:hAnsi="Arial" w:cs="Arial"/>
          <w:sz w:val="24"/>
          <w:szCs w:val="24"/>
        </w:rPr>
      </w:pPr>
      <w:r w:rsidRPr="008D1399">
        <w:rPr>
          <w:rFonts w:ascii="Arial" w:hAnsi="Arial" w:cs="Arial"/>
          <w:sz w:val="24"/>
          <w:szCs w:val="24"/>
        </w:rPr>
        <w:t>Ca</w:t>
      </w:r>
      <w:r w:rsidRPr="008D1399">
        <w:rPr>
          <w:rFonts w:ascii="Arial" w:hAnsi="Arial" w:cs="Arial"/>
          <w:sz w:val="24"/>
          <w:szCs w:val="24"/>
        </w:rPr>
        <w:t xml:space="preserve">rlos da Rosa, representante da delegação do Uruguai, questionou sobre a necessidade de registro da produção de sementes para uso próprio e de que forma deve ser feita. Bruno </w:t>
      </w:r>
      <w:proofErr w:type="spellStart"/>
      <w:r w:rsidRPr="008D1399">
        <w:rPr>
          <w:rFonts w:ascii="Arial" w:hAnsi="Arial" w:cs="Arial"/>
          <w:sz w:val="24"/>
          <w:szCs w:val="24"/>
        </w:rPr>
        <w:t>Roncisvale</w:t>
      </w:r>
      <w:proofErr w:type="spellEnd"/>
      <w:r w:rsidRPr="008D1399">
        <w:rPr>
          <w:rFonts w:ascii="Arial" w:hAnsi="Arial" w:cs="Arial"/>
          <w:sz w:val="24"/>
          <w:szCs w:val="24"/>
        </w:rPr>
        <w:t xml:space="preserve"> informou que no Brasil é utilizada a mesma terminologia, semente para u</w:t>
      </w:r>
      <w:r w:rsidRPr="008D1399">
        <w:rPr>
          <w:rFonts w:ascii="Arial" w:hAnsi="Arial" w:cs="Arial"/>
          <w:sz w:val="24"/>
          <w:szCs w:val="24"/>
        </w:rPr>
        <w:t>so próprio, e esclareceu, que a produção tanto das cultivares protegidas quanto das de domínio público devem ser provenientes de áreas declaradas ao MAPA.</w:t>
      </w:r>
    </w:p>
    <w:p w:rsidR="00E05F7D" w:rsidRPr="008D1399" w:rsidRDefault="004836F2">
      <w:pPr>
        <w:jc w:val="both"/>
        <w:rPr>
          <w:rFonts w:ascii="Arial" w:hAnsi="Arial" w:cs="Arial"/>
          <w:sz w:val="24"/>
          <w:szCs w:val="24"/>
        </w:rPr>
      </w:pPr>
      <w:r w:rsidRPr="008D1399">
        <w:rPr>
          <w:rFonts w:ascii="Arial" w:hAnsi="Arial" w:cs="Arial"/>
          <w:sz w:val="24"/>
          <w:szCs w:val="24"/>
        </w:rPr>
        <w:t xml:space="preserve">O Dr. Élcio </w:t>
      </w:r>
      <w:proofErr w:type="spellStart"/>
      <w:r w:rsidRPr="008D1399">
        <w:rPr>
          <w:rFonts w:ascii="Arial" w:hAnsi="Arial" w:cs="Arial"/>
          <w:sz w:val="24"/>
          <w:szCs w:val="24"/>
        </w:rPr>
        <w:t>Hirano</w:t>
      </w:r>
      <w:proofErr w:type="spellEnd"/>
      <w:r w:rsidRPr="008D1399">
        <w:rPr>
          <w:rFonts w:ascii="Arial" w:hAnsi="Arial" w:cs="Arial"/>
          <w:sz w:val="24"/>
          <w:szCs w:val="24"/>
        </w:rPr>
        <w:t>, representante da Empresa Brasileira de Pesquisa Agropecuária – EMBRAPA, apresento</w:t>
      </w:r>
      <w:r w:rsidRPr="008D1399">
        <w:rPr>
          <w:rFonts w:ascii="Arial" w:hAnsi="Arial" w:cs="Arial"/>
          <w:sz w:val="24"/>
          <w:szCs w:val="24"/>
        </w:rPr>
        <w:t>u um panorama sobre a produção de batata-semente no Brasil, destacando os marcos legais e os principais aspectos da produção e certificação.</w:t>
      </w:r>
    </w:p>
    <w:p w:rsidR="00E05F7D" w:rsidRPr="008D1399" w:rsidRDefault="004836F2" w:rsidP="00223E08">
      <w:pPr>
        <w:spacing w:after="0"/>
        <w:jc w:val="both"/>
        <w:rPr>
          <w:rFonts w:ascii="Arial" w:hAnsi="Arial" w:cs="Arial"/>
          <w:sz w:val="24"/>
          <w:szCs w:val="24"/>
        </w:rPr>
      </w:pPr>
      <w:r w:rsidRPr="008D1399">
        <w:rPr>
          <w:rFonts w:ascii="Arial" w:hAnsi="Arial" w:cs="Arial"/>
          <w:sz w:val="24"/>
          <w:szCs w:val="24"/>
        </w:rPr>
        <w:t xml:space="preserve">Gabriel </w:t>
      </w:r>
      <w:proofErr w:type="spellStart"/>
      <w:r w:rsidRPr="008D1399">
        <w:rPr>
          <w:rFonts w:ascii="Arial" w:hAnsi="Arial" w:cs="Arial"/>
          <w:sz w:val="24"/>
          <w:szCs w:val="24"/>
        </w:rPr>
        <w:t>Saladrigas</w:t>
      </w:r>
      <w:proofErr w:type="spellEnd"/>
      <w:r w:rsidRPr="008D1399">
        <w:rPr>
          <w:rFonts w:ascii="Arial" w:hAnsi="Arial" w:cs="Arial"/>
          <w:sz w:val="24"/>
          <w:szCs w:val="24"/>
        </w:rPr>
        <w:t>, representante da delegação da Argentina, questionou se há uma regulamentação específica para os</w:t>
      </w:r>
      <w:r w:rsidRPr="008D1399">
        <w:rPr>
          <w:rFonts w:ascii="Arial" w:hAnsi="Arial" w:cs="Arial"/>
          <w:sz w:val="24"/>
          <w:szCs w:val="24"/>
        </w:rPr>
        <w:t xml:space="preserve"> laboratórios que analisam batata-semente. Virgínia Carpi esclareceu que o credenciamento dos laboratórios é feito de forma geral, de acordo com o escopo de análise de sementes, no entanto, para as análises fitossanitárias, os aspectos legais devem ser ado</w:t>
      </w:r>
      <w:r w:rsidRPr="008D1399">
        <w:rPr>
          <w:rFonts w:ascii="Arial" w:hAnsi="Arial" w:cs="Arial"/>
          <w:sz w:val="24"/>
          <w:szCs w:val="24"/>
        </w:rPr>
        <w:t>tados de acordo com as normas específicas.</w:t>
      </w:r>
    </w:p>
    <w:p w:rsidR="00E05F7D" w:rsidRPr="008D1399" w:rsidRDefault="004836F2" w:rsidP="00223E08">
      <w:pPr>
        <w:spacing w:after="0"/>
        <w:jc w:val="both"/>
        <w:rPr>
          <w:rFonts w:ascii="Arial" w:hAnsi="Arial" w:cs="Arial"/>
          <w:sz w:val="24"/>
          <w:szCs w:val="24"/>
        </w:rPr>
      </w:pPr>
      <w:r w:rsidRPr="008D1399">
        <w:rPr>
          <w:rFonts w:ascii="Arial" w:hAnsi="Arial" w:cs="Arial"/>
          <w:sz w:val="24"/>
          <w:szCs w:val="24"/>
        </w:rPr>
        <w:t> </w:t>
      </w:r>
    </w:p>
    <w:p w:rsidR="00E05F7D" w:rsidRPr="008D1399" w:rsidRDefault="004836F2" w:rsidP="00223E08">
      <w:pPr>
        <w:spacing w:after="0"/>
        <w:jc w:val="both"/>
        <w:rPr>
          <w:rFonts w:ascii="Arial" w:hAnsi="Arial" w:cs="Arial"/>
          <w:sz w:val="24"/>
          <w:szCs w:val="24"/>
        </w:rPr>
      </w:pPr>
      <w:r w:rsidRPr="008D1399">
        <w:rPr>
          <w:rFonts w:ascii="Arial" w:hAnsi="Arial" w:cs="Arial"/>
          <w:b/>
          <w:bCs/>
          <w:sz w:val="24"/>
          <w:szCs w:val="24"/>
        </w:rPr>
        <w:lastRenderedPageBreak/>
        <w:t>Paraguai</w:t>
      </w:r>
      <w:r w:rsidRPr="008D1399">
        <w:rPr>
          <w:rFonts w:ascii="Arial" w:hAnsi="Arial" w:cs="Arial"/>
          <w:sz w:val="24"/>
          <w:szCs w:val="24"/>
        </w:rPr>
        <w:t xml:space="preserve">: A delegação deste Estado Parte informa que está em análise a Resolução nº 466/2021, que se originou da solicitação do setor sementeiro de trigo, devido a um problema de floração; foi </w:t>
      </w:r>
      <w:r w:rsidRPr="008D1399">
        <w:rPr>
          <w:rFonts w:ascii="Arial" w:hAnsi="Arial" w:cs="Arial"/>
          <w:sz w:val="24"/>
          <w:szCs w:val="24"/>
        </w:rPr>
        <w:t>apresentado pedido de produção de sementes de trigo extrapolando o prazo de 30 dias após o plantio para a inscrição dos campos, na safra agrícola de 2021/2022.</w:t>
      </w:r>
    </w:p>
    <w:p w:rsidR="00223E08" w:rsidRPr="008D1399" w:rsidRDefault="00223E08" w:rsidP="00223E08">
      <w:pPr>
        <w:spacing w:after="0"/>
        <w:jc w:val="both"/>
        <w:rPr>
          <w:rFonts w:ascii="Arial" w:hAnsi="Arial" w:cs="Arial"/>
          <w:sz w:val="24"/>
          <w:szCs w:val="24"/>
        </w:rPr>
      </w:pPr>
    </w:p>
    <w:p w:rsidR="00E05F7D" w:rsidRPr="008D1399" w:rsidRDefault="004836F2" w:rsidP="00223E08">
      <w:pPr>
        <w:spacing w:after="0"/>
        <w:jc w:val="both"/>
        <w:rPr>
          <w:rFonts w:ascii="Arial" w:hAnsi="Arial" w:cs="Arial"/>
          <w:sz w:val="24"/>
          <w:szCs w:val="24"/>
        </w:rPr>
      </w:pPr>
      <w:r w:rsidRPr="008D1399">
        <w:rPr>
          <w:rFonts w:ascii="Arial" w:hAnsi="Arial" w:cs="Arial"/>
          <w:sz w:val="24"/>
          <w:szCs w:val="24"/>
        </w:rPr>
        <w:t xml:space="preserve">Informaram também que algumas atualizações na legislação relacionada ao registro e certificação </w:t>
      </w:r>
      <w:r w:rsidRPr="008D1399">
        <w:rPr>
          <w:rFonts w:ascii="Arial" w:hAnsi="Arial" w:cs="Arial"/>
          <w:sz w:val="24"/>
          <w:szCs w:val="24"/>
        </w:rPr>
        <w:t>de sementes estão em consulta pública.</w:t>
      </w:r>
    </w:p>
    <w:p w:rsidR="00E05F7D" w:rsidRPr="008D1399" w:rsidRDefault="00E05F7D" w:rsidP="00223E08">
      <w:pPr>
        <w:spacing w:after="0"/>
        <w:jc w:val="both"/>
        <w:rPr>
          <w:rFonts w:ascii="Arial" w:hAnsi="Arial" w:cs="Arial"/>
          <w:sz w:val="24"/>
          <w:szCs w:val="24"/>
          <w:lang w:val="pt-PT"/>
        </w:rPr>
      </w:pPr>
    </w:p>
    <w:p w:rsidR="00E05F7D" w:rsidRPr="008D1399" w:rsidRDefault="004836F2" w:rsidP="00223E08">
      <w:pPr>
        <w:spacing w:after="0"/>
        <w:jc w:val="both"/>
        <w:rPr>
          <w:rFonts w:ascii="Arial" w:hAnsi="Arial" w:cs="Arial"/>
          <w:sz w:val="24"/>
          <w:szCs w:val="24"/>
        </w:rPr>
      </w:pPr>
      <w:r w:rsidRPr="008D1399">
        <w:rPr>
          <w:rFonts w:ascii="Arial" w:hAnsi="Arial" w:cs="Arial"/>
          <w:b/>
          <w:bCs/>
          <w:sz w:val="24"/>
          <w:szCs w:val="24"/>
        </w:rPr>
        <w:t>Uruguai</w:t>
      </w:r>
      <w:r w:rsidRPr="008D1399">
        <w:rPr>
          <w:rFonts w:ascii="Arial" w:hAnsi="Arial" w:cs="Arial"/>
          <w:sz w:val="24"/>
          <w:szCs w:val="24"/>
        </w:rPr>
        <w:t>: A delegação deste Estado Parte informa que foi implementada uma alteração na forma de recebimento e respostas às demandas encaminhadas ao INASE.</w:t>
      </w:r>
    </w:p>
    <w:p w:rsidR="008D1399" w:rsidRPr="008D1399" w:rsidRDefault="008D1399" w:rsidP="00223E08">
      <w:pPr>
        <w:spacing w:after="0"/>
        <w:jc w:val="both"/>
        <w:rPr>
          <w:rFonts w:ascii="Arial" w:hAnsi="Arial" w:cs="Arial"/>
          <w:sz w:val="24"/>
          <w:szCs w:val="24"/>
        </w:rPr>
      </w:pPr>
    </w:p>
    <w:p w:rsidR="00E05F7D" w:rsidRPr="008D1399" w:rsidRDefault="004836F2" w:rsidP="00223E08">
      <w:pPr>
        <w:spacing w:after="0"/>
        <w:jc w:val="both"/>
        <w:rPr>
          <w:rFonts w:ascii="Arial" w:hAnsi="Arial" w:cs="Arial"/>
          <w:sz w:val="24"/>
          <w:szCs w:val="24"/>
        </w:rPr>
      </w:pPr>
      <w:r w:rsidRPr="008D1399">
        <w:rPr>
          <w:rFonts w:ascii="Arial" w:hAnsi="Arial" w:cs="Arial"/>
          <w:sz w:val="24"/>
          <w:szCs w:val="24"/>
        </w:rPr>
        <w:t>Ressaltou que algumas propostas para o setor de produção de ba</w:t>
      </w:r>
      <w:r w:rsidRPr="008D1399">
        <w:rPr>
          <w:rFonts w:ascii="Arial" w:hAnsi="Arial" w:cs="Arial"/>
          <w:sz w:val="24"/>
          <w:szCs w:val="24"/>
        </w:rPr>
        <w:t>tata-semente estão sendo discutidas, sobretudo relacionadas ao desenvolvimento de variedades tolerantes a vírus.</w:t>
      </w:r>
    </w:p>
    <w:p w:rsidR="00223E08" w:rsidRPr="008D1399" w:rsidRDefault="00223E08" w:rsidP="00223E08">
      <w:pPr>
        <w:spacing w:after="0"/>
        <w:jc w:val="both"/>
        <w:rPr>
          <w:rFonts w:ascii="Arial" w:hAnsi="Arial" w:cs="Arial"/>
          <w:sz w:val="24"/>
          <w:szCs w:val="24"/>
        </w:rPr>
      </w:pPr>
    </w:p>
    <w:p w:rsidR="00E05F7D" w:rsidRPr="008D1399" w:rsidRDefault="004836F2" w:rsidP="00223E08">
      <w:pPr>
        <w:spacing w:after="0"/>
        <w:jc w:val="both"/>
        <w:rPr>
          <w:rFonts w:ascii="Arial" w:hAnsi="Arial" w:cs="Arial"/>
          <w:b/>
          <w:sz w:val="24"/>
          <w:szCs w:val="24"/>
        </w:rPr>
      </w:pPr>
      <w:r w:rsidRPr="008D1399">
        <w:rPr>
          <w:rFonts w:ascii="Arial" w:hAnsi="Arial" w:cs="Arial"/>
          <w:sz w:val="24"/>
          <w:szCs w:val="24"/>
        </w:rPr>
        <w:t>Apresentou informações sobre a certificação de sementes orgânicas, que tem sido baseada em esquemas da União Europeia e dos Estados Unidos.</w:t>
      </w:r>
    </w:p>
    <w:p w:rsidR="00E05F7D" w:rsidRPr="008D1399" w:rsidRDefault="00E05F7D" w:rsidP="00223E08">
      <w:pPr>
        <w:spacing w:after="0" w:line="240" w:lineRule="auto"/>
        <w:rPr>
          <w:rFonts w:ascii="Arial" w:hAnsi="Arial" w:cs="Arial"/>
          <w:b/>
          <w:sz w:val="24"/>
          <w:szCs w:val="24"/>
        </w:rPr>
      </w:pPr>
    </w:p>
    <w:p w:rsidR="00223E08" w:rsidRPr="008D1399" w:rsidRDefault="00223E08" w:rsidP="00223E08">
      <w:pPr>
        <w:spacing w:after="0" w:line="240" w:lineRule="auto"/>
        <w:rPr>
          <w:rFonts w:ascii="Arial" w:hAnsi="Arial" w:cs="Arial"/>
          <w:b/>
          <w:sz w:val="24"/>
          <w:szCs w:val="24"/>
        </w:rPr>
      </w:pPr>
    </w:p>
    <w:p w:rsidR="00E05F7D" w:rsidRPr="008D1399" w:rsidRDefault="004836F2">
      <w:pPr>
        <w:jc w:val="both"/>
        <w:rPr>
          <w:rFonts w:ascii="Arial" w:hAnsi="Arial" w:cs="Arial"/>
          <w:sz w:val="24"/>
          <w:szCs w:val="24"/>
          <w:lang w:val="pt"/>
        </w:rPr>
      </w:pPr>
      <w:bookmarkStart w:id="1" w:name="_Hlk19882595"/>
      <w:r w:rsidRPr="008D1399">
        <w:rPr>
          <w:rFonts w:ascii="Arial" w:hAnsi="Arial" w:cs="Arial"/>
          <w:b/>
          <w:sz w:val="24"/>
          <w:szCs w:val="24"/>
        </w:rPr>
        <w:t>2.</w:t>
      </w:r>
      <w:r w:rsidRPr="008D1399">
        <w:rPr>
          <w:rFonts w:ascii="Arial" w:hAnsi="Arial" w:cs="Arial"/>
          <w:b/>
          <w:sz w:val="24"/>
          <w:szCs w:val="24"/>
        </w:rPr>
        <w:t xml:space="preserve"> </w:t>
      </w:r>
      <w:bookmarkEnd w:id="1"/>
      <w:r w:rsidR="00223E08" w:rsidRPr="008D1399">
        <w:rPr>
          <w:rFonts w:ascii="Arial" w:hAnsi="Arial" w:cs="Arial"/>
          <w:b/>
          <w:sz w:val="24"/>
          <w:szCs w:val="24"/>
          <w:lang w:val="pt"/>
        </w:rPr>
        <w:t>TÉCNICAS MOLECULARES PARA VERIFICAÇÃO VARIETAL</w:t>
      </w:r>
    </w:p>
    <w:p w:rsidR="00E05F7D" w:rsidRPr="008D1399" w:rsidRDefault="004836F2">
      <w:pPr>
        <w:jc w:val="both"/>
        <w:rPr>
          <w:rFonts w:ascii="Arial" w:hAnsi="Arial" w:cs="Arial"/>
          <w:sz w:val="24"/>
          <w:szCs w:val="24"/>
          <w:lang w:val="pt"/>
        </w:rPr>
      </w:pPr>
      <w:r w:rsidRPr="008D1399">
        <w:rPr>
          <w:rFonts w:ascii="Arial" w:hAnsi="Arial" w:cs="Arial"/>
          <w:sz w:val="24"/>
          <w:szCs w:val="24"/>
          <w:lang w:val="pt"/>
        </w:rPr>
        <w:t xml:space="preserve">Foi proposta a criação de um grupo </w:t>
      </w:r>
      <w:proofErr w:type="spellStart"/>
      <w:r w:rsidRPr="008D1399">
        <w:rPr>
          <w:rFonts w:ascii="Arial" w:hAnsi="Arial" w:cs="Arial"/>
          <w:i/>
          <w:iCs/>
          <w:sz w:val="24"/>
          <w:szCs w:val="24"/>
          <w:lang w:val="pt"/>
        </w:rPr>
        <w:t>Ad-Hoc</w:t>
      </w:r>
      <w:proofErr w:type="spellEnd"/>
      <w:r w:rsidRPr="008D1399">
        <w:rPr>
          <w:rFonts w:ascii="Arial" w:hAnsi="Arial" w:cs="Arial"/>
          <w:sz w:val="24"/>
          <w:szCs w:val="24"/>
          <w:lang w:val="pt"/>
        </w:rPr>
        <w:t xml:space="preserve"> para aconselhar a Comissão de Sementes sobre a adoção e equivalência de técnicas moleculares para identificação de cultivares. Todos os Estados Partes concordaram e indicaram um representante, sendo: pela delegação da Argentina, Dra. Ana Laura </w:t>
      </w:r>
      <w:proofErr w:type="spellStart"/>
      <w:r w:rsidRPr="008D1399">
        <w:rPr>
          <w:rFonts w:ascii="Arial" w:hAnsi="Arial" w:cs="Arial"/>
          <w:sz w:val="24"/>
          <w:szCs w:val="24"/>
          <w:lang w:val="pt"/>
        </w:rPr>
        <w:t>Vicario</w:t>
      </w:r>
      <w:proofErr w:type="spellEnd"/>
      <w:r w:rsidRPr="008D1399">
        <w:rPr>
          <w:rFonts w:ascii="Arial" w:hAnsi="Arial" w:cs="Arial"/>
          <w:sz w:val="24"/>
          <w:szCs w:val="24"/>
          <w:lang w:val="pt"/>
        </w:rPr>
        <w:t>, Co</w:t>
      </w:r>
      <w:r w:rsidRPr="008D1399">
        <w:rPr>
          <w:rFonts w:ascii="Arial" w:hAnsi="Arial" w:cs="Arial"/>
          <w:sz w:val="24"/>
          <w:szCs w:val="24"/>
          <w:lang w:val="pt"/>
        </w:rPr>
        <w:t xml:space="preserve">ordenadora da área de Marcadores Moleculares e Fitopatologia; pela delegação do Brasil, </w:t>
      </w:r>
      <w:r w:rsidRPr="008D1399">
        <w:rPr>
          <w:rFonts w:ascii="Arial" w:hAnsi="Arial" w:cs="Arial"/>
          <w:sz w:val="24"/>
          <w:szCs w:val="24"/>
        </w:rPr>
        <w:t xml:space="preserve">Auditora Fiscal Federal Agropecuária Maria da Glória Trindade, do Laboratório Federal de Defesa Agropecuária - LFDA-GO/MAPA; pela delegação do Paraguai, Dr. Marcelo </w:t>
      </w:r>
      <w:proofErr w:type="spellStart"/>
      <w:r w:rsidRPr="008D1399">
        <w:rPr>
          <w:rFonts w:ascii="Arial" w:hAnsi="Arial" w:cs="Arial"/>
          <w:sz w:val="24"/>
          <w:szCs w:val="24"/>
        </w:rPr>
        <w:t>Alb</w:t>
      </w:r>
      <w:r w:rsidRPr="008D1399">
        <w:rPr>
          <w:rFonts w:ascii="Arial" w:hAnsi="Arial" w:cs="Arial"/>
          <w:sz w:val="24"/>
          <w:szCs w:val="24"/>
        </w:rPr>
        <w:t>orno</w:t>
      </w:r>
      <w:proofErr w:type="spellEnd"/>
      <w:r w:rsidRPr="008D1399">
        <w:rPr>
          <w:rFonts w:ascii="Arial" w:hAnsi="Arial" w:cs="Arial"/>
          <w:sz w:val="24"/>
          <w:szCs w:val="24"/>
        </w:rPr>
        <w:t xml:space="preserve"> e Dra. Blanca </w:t>
      </w:r>
      <w:proofErr w:type="spellStart"/>
      <w:r w:rsidRPr="008D1399">
        <w:rPr>
          <w:rFonts w:ascii="Arial" w:hAnsi="Arial" w:cs="Arial"/>
          <w:sz w:val="24"/>
          <w:szCs w:val="24"/>
        </w:rPr>
        <w:t>Nuñez</w:t>
      </w:r>
      <w:proofErr w:type="spellEnd"/>
      <w:r w:rsidRPr="008D1399">
        <w:rPr>
          <w:rFonts w:ascii="Arial" w:hAnsi="Arial" w:cs="Arial"/>
          <w:sz w:val="24"/>
          <w:szCs w:val="24"/>
        </w:rPr>
        <w:t xml:space="preserve">, do SENAVE; e pela delegação do Uruguai, Lic. Mariana </w:t>
      </w:r>
      <w:proofErr w:type="spellStart"/>
      <w:r w:rsidRPr="008D1399">
        <w:rPr>
          <w:rFonts w:ascii="Arial" w:hAnsi="Arial" w:cs="Arial"/>
          <w:sz w:val="24"/>
          <w:szCs w:val="24"/>
        </w:rPr>
        <w:t>Menoni</w:t>
      </w:r>
      <w:proofErr w:type="spellEnd"/>
      <w:r w:rsidRPr="008D1399">
        <w:rPr>
          <w:rFonts w:ascii="Arial" w:hAnsi="Arial" w:cs="Arial"/>
          <w:sz w:val="24"/>
          <w:szCs w:val="24"/>
        </w:rPr>
        <w:t>, do INASE.</w:t>
      </w:r>
    </w:p>
    <w:p w:rsidR="00E05F7D" w:rsidRPr="008D1399" w:rsidRDefault="004836F2">
      <w:pPr>
        <w:jc w:val="both"/>
        <w:rPr>
          <w:rFonts w:ascii="Arial" w:hAnsi="Arial" w:cs="Arial"/>
          <w:sz w:val="24"/>
          <w:szCs w:val="24"/>
          <w:lang w:val="pt"/>
        </w:rPr>
      </w:pPr>
      <w:r w:rsidRPr="008D1399">
        <w:rPr>
          <w:rFonts w:ascii="Arial" w:hAnsi="Arial" w:cs="Arial"/>
          <w:sz w:val="24"/>
          <w:szCs w:val="24"/>
          <w:lang w:val="pt"/>
        </w:rPr>
        <w:t>A identificação molecular tem sido utilizada na Argentina rotineiramente pela fiscalização, sendo as análises realizadas por laboratórios credenciados, público</w:t>
      </w:r>
      <w:r w:rsidRPr="008D1399">
        <w:rPr>
          <w:rFonts w:ascii="Arial" w:hAnsi="Arial" w:cs="Arial"/>
          <w:sz w:val="24"/>
          <w:szCs w:val="24"/>
          <w:lang w:val="pt"/>
        </w:rPr>
        <w:t>s ou privados. Já no Uruguai, apenas as análises realizadas pelo INASE, em laboratórios oficiais, têm valor legal para fins de fiscalização.</w:t>
      </w:r>
    </w:p>
    <w:p w:rsidR="00E05F7D" w:rsidRPr="008D1399" w:rsidRDefault="004836F2">
      <w:pPr>
        <w:jc w:val="both"/>
        <w:rPr>
          <w:rFonts w:ascii="Arial" w:hAnsi="Arial" w:cs="Arial"/>
          <w:sz w:val="24"/>
          <w:szCs w:val="24"/>
          <w:lang w:val="pt"/>
        </w:rPr>
      </w:pPr>
      <w:r w:rsidRPr="008D1399">
        <w:rPr>
          <w:rFonts w:ascii="Arial" w:hAnsi="Arial" w:cs="Arial"/>
          <w:sz w:val="24"/>
          <w:szCs w:val="24"/>
          <w:lang w:val="pt"/>
        </w:rPr>
        <w:t>O representante da Argentina informou que estão avaliando um sistema de identificação de cultivares por imagens, se</w:t>
      </w:r>
      <w:r w:rsidRPr="008D1399">
        <w:rPr>
          <w:rFonts w:ascii="Arial" w:hAnsi="Arial" w:cs="Arial"/>
          <w:sz w:val="24"/>
          <w:szCs w:val="24"/>
          <w:lang w:val="pt"/>
        </w:rPr>
        <w:t>ndo o projeto piloto desenvolvido com cevada, apresentando resultados muito promissores.</w:t>
      </w:r>
    </w:p>
    <w:p w:rsidR="00E05F7D" w:rsidRDefault="004836F2" w:rsidP="00223E08">
      <w:pPr>
        <w:spacing w:after="0"/>
        <w:jc w:val="both"/>
        <w:rPr>
          <w:rFonts w:ascii="Arial" w:hAnsi="Arial" w:cs="Arial"/>
          <w:sz w:val="24"/>
          <w:szCs w:val="24"/>
          <w:lang w:val="pt"/>
        </w:rPr>
      </w:pPr>
      <w:r w:rsidRPr="008D1399">
        <w:rPr>
          <w:rFonts w:ascii="Arial" w:hAnsi="Arial" w:cs="Arial"/>
          <w:sz w:val="24"/>
          <w:szCs w:val="24"/>
          <w:lang w:val="pt"/>
        </w:rPr>
        <w:t xml:space="preserve">A delegação do Brasil informou que está em análise proposta de acordo de cooperação técnica entre o Mapa e a associação dos obtentores, visando estabelecer um projeto </w:t>
      </w:r>
      <w:r w:rsidRPr="008D1399">
        <w:rPr>
          <w:rFonts w:ascii="Arial" w:hAnsi="Arial" w:cs="Arial"/>
          <w:sz w:val="24"/>
          <w:szCs w:val="24"/>
          <w:lang w:val="pt"/>
        </w:rPr>
        <w:t>piloto de uso de marcadores moleculares para identificação de cultivares de soja.</w:t>
      </w:r>
    </w:p>
    <w:p w:rsidR="002642F1" w:rsidRDefault="002642F1" w:rsidP="00223E08">
      <w:pPr>
        <w:spacing w:after="0"/>
        <w:jc w:val="both"/>
        <w:rPr>
          <w:rFonts w:ascii="Arial" w:hAnsi="Arial" w:cs="Arial"/>
          <w:sz w:val="24"/>
          <w:szCs w:val="24"/>
          <w:lang w:val="pt"/>
        </w:rPr>
      </w:pPr>
    </w:p>
    <w:p w:rsidR="002642F1" w:rsidRPr="008D1399" w:rsidRDefault="002642F1" w:rsidP="00223E08">
      <w:pPr>
        <w:spacing w:after="0"/>
        <w:jc w:val="both"/>
        <w:rPr>
          <w:rFonts w:ascii="Arial" w:hAnsi="Arial" w:cs="Arial"/>
          <w:sz w:val="24"/>
          <w:szCs w:val="24"/>
          <w:lang w:val="pt"/>
        </w:rPr>
      </w:pPr>
    </w:p>
    <w:p w:rsidR="00E05F7D" w:rsidRPr="008D1399" w:rsidRDefault="004836F2">
      <w:pPr>
        <w:jc w:val="both"/>
        <w:rPr>
          <w:rFonts w:ascii="Arial" w:hAnsi="Arial" w:cs="Arial"/>
          <w:sz w:val="24"/>
          <w:szCs w:val="24"/>
          <w:lang w:val="pt"/>
        </w:rPr>
      </w:pPr>
      <w:r w:rsidRPr="008D1399">
        <w:rPr>
          <w:rFonts w:ascii="Arial" w:hAnsi="Arial" w:cs="Arial"/>
          <w:b/>
          <w:bCs/>
          <w:sz w:val="24"/>
          <w:szCs w:val="24"/>
          <w:lang w:val="pt"/>
        </w:rPr>
        <w:t>3</w:t>
      </w:r>
      <w:r w:rsidRPr="008D1399">
        <w:rPr>
          <w:rFonts w:ascii="Arial" w:hAnsi="Arial" w:cs="Arial"/>
          <w:b/>
          <w:bCs/>
          <w:sz w:val="24"/>
          <w:szCs w:val="24"/>
          <w:lang w:val="pt"/>
        </w:rPr>
        <w:t xml:space="preserve">. </w:t>
      </w:r>
      <w:r w:rsidR="00223E08" w:rsidRPr="008D1399">
        <w:rPr>
          <w:rFonts w:ascii="Arial" w:hAnsi="Arial" w:cs="Arial"/>
          <w:b/>
          <w:bCs/>
          <w:sz w:val="24"/>
          <w:szCs w:val="24"/>
          <w:lang w:val="pt"/>
        </w:rPr>
        <w:t>TROCA DE INFORMAÇÕES PARA REGISTRO DE VARIEDADES DE SEMENTES</w:t>
      </w:r>
      <w:r w:rsidR="00223E08" w:rsidRPr="008D1399">
        <w:rPr>
          <w:rFonts w:ascii="Arial" w:hAnsi="Arial" w:cs="Arial"/>
          <w:sz w:val="24"/>
          <w:szCs w:val="24"/>
          <w:lang w:val="pt"/>
        </w:rPr>
        <w:t xml:space="preserve"> </w:t>
      </w:r>
    </w:p>
    <w:p w:rsidR="00E05F7D" w:rsidRPr="008D1399" w:rsidRDefault="004836F2" w:rsidP="00223E08">
      <w:pPr>
        <w:spacing w:after="0"/>
        <w:jc w:val="both"/>
        <w:rPr>
          <w:rFonts w:ascii="Arial" w:hAnsi="Arial" w:cs="Arial"/>
          <w:sz w:val="24"/>
          <w:szCs w:val="24"/>
          <w:lang w:val="pt"/>
        </w:rPr>
      </w:pPr>
      <w:r w:rsidRPr="008D1399">
        <w:rPr>
          <w:rFonts w:ascii="Arial" w:hAnsi="Arial" w:cs="Arial"/>
          <w:sz w:val="24"/>
          <w:szCs w:val="24"/>
          <w:lang w:val="pt"/>
        </w:rPr>
        <w:t>Discutiu-se a possibilidade de intercâmbio de informações para facilitar o registro de cultivares de sement</w:t>
      </w:r>
      <w:r w:rsidRPr="008D1399">
        <w:rPr>
          <w:rFonts w:ascii="Arial" w:hAnsi="Arial" w:cs="Arial"/>
          <w:sz w:val="24"/>
          <w:szCs w:val="24"/>
          <w:lang w:val="pt"/>
        </w:rPr>
        <w:t>es. O grupo sugeriu a elaboração de proposta de resolução, visando facilitar o registro de variedades que já estejam registradas em outro Estado Parte, mediante a possibilidade de aproveitamento das informações sobre a avaliação da variedade. O grupo acord</w:t>
      </w:r>
      <w:r w:rsidRPr="008D1399">
        <w:rPr>
          <w:rFonts w:ascii="Arial" w:hAnsi="Arial" w:cs="Arial"/>
          <w:sz w:val="24"/>
          <w:szCs w:val="24"/>
          <w:lang w:val="pt"/>
        </w:rPr>
        <w:t>ou iniciar o trabalho de elaboração do projeto de resolução a partir da próxima reunião da CS.</w:t>
      </w:r>
    </w:p>
    <w:p w:rsidR="00E05F7D" w:rsidRPr="008D1399" w:rsidRDefault="00E05F7D" w:rsidP="00223E08">
      <w:pPr>
        <w:spacing w:after="0" w:line="240" w:lineRule="auto"/>
        <w:jc w:val="both"/>
        <w:rPr>
          <w:rFonts w:ascii="Arial" w:hAnsi="Arial" w:cs="Arial"/>
          <w:sz w:val="24"/>
          <w:szCs w:val="24"/>
          <w:lang w:val="pt"/>
        </w:rPr>
      </w:pPr>
    </w:p>
    <w:p w:rsidR="00223E08" w:rsidRPr="008D1399" w:rsidRDefault="00223E08" w:rsidP="00223E08">
      <w:pPr>
        <w:spacing w:after="0" w:line="240" w:lineRule="auto"/>
        <w:jc w:val="both"/>
        <w:rPr>
          <w:rFonts w:ascii="Arial" w:hAnsi="Arial" w:cs="Arial"/>
          <w:sz w:val="24"/>
          <w:szCs w:val="24"/>
          <w:lang w:val="pt"/>
        </w:rPr>
      </w:pPr>
    </w:p>
    <w:p w:rsidR="00E05F7D" w:rsidRPr="008D1399" w:rsidRDefault="004836F2">
      <w:pPr>
        <w:jc w:val="both"/>
        <w:rPr>
          <w:rFonts w:ascii="Arial" w:hAnsi="Arial" w:cs="Arial"/>
          <w:sz w:val="24"/>
          <w:szCs w:val="24"/>
          <w:lang w:val="pt"/>
        </w:rPr>
      </w:pPr>
      <w:r w:rsidRPr="008D1399">
        <w:rPr>
          <w:rFonts w:ascii="Arial" w:hAnsi="Arial" w:cs="Arial"/>
          <w:b/>
          <w:bCs/>
          <w:sz w:val="24"/>
          <w:szCs w:val="24"/>
          <w:lang w:val="pt"/>
        </w:rPr>
        <w:t xml:space="preserve">4. </w:t>
      </w:r>
      <w:r w:rsidR="00223E08" w:rsidRPr="008D1399">
        <w:rPr>
          <w:rFonts w:ascii="Arial" w:hAnsi="Arial" w:cs="Arial"/>
          <w:b/>
          <w:bCs/>
          <w:sz w:val="24"/>
          <w:szCs w:val="24"/>
          <w:lang w:val="pt"/>
        </w:rPr>
        <w:t>DIGITALIZAÇÃO DE CERTIFICADOS E PROCEDIMENTOS DE SEMENTES</w:t>
      </w:r>
      <w:r w:rsidR="00223E08" w:rsidRPr="008D1399">
        <w:rPr>
          <w:rFonts w:ascii="Arial" w:hAnsi="Arial" w:cs="Arial"/>
          <w:sz w:val="24"/>
          <w:szCs w:val="24"/>
          <w:lang w:val="pt"/>
        </w:rPr>
        <w:t xml:space="preserve"> </w:t>
      </w:r>
    </w:p>
    <w:p w:rsidR="00E05F7D" w:rsidRPr="008D1399" w:rsidRDefault="004836F2">
      <w:pPr>
        <w:jc w:val="both"/>
        <w:rPr>
          <w:rFonts w:ascii="Arial" w:hAnsi="Arial" w:cs="Arial"/>
          <w:sz w:val="24"/>
          <w:szCs w:val="24"/>
          <w:lang w:val="pt"/>
        </w:rPr>
      </w:pPr>
      <w:r w:rsidRPr="008D1399">
        <w:rPr>
          <w:rFonts w:ascii="Arial" w:hAnsi="Arial" w:cs="Arial"/>
          <w:sz w:val="24"/>
          <w:szCs w:val="24"/>
          <w:lang w:val="pt"/>
        </w:rPr>
        <w:t>Foi avaliada a possibilidade de digitalizar a emissão de certificados de qualidade de validade re</w:t>
      </w:r>
      <w:r w:rsidRPr="008D1399">
        <w:rPr>
          <w:rFonts w:ascii="Arial" w:hAnsi="Arial" w:cs="Arial"/>
          <w:sz w:val="24"/>
          <w:szCs w:val="24"/>
          <w:lang w:val="pt"/>
        </w:rPr>
        <w:t>gional e outros procedimentos relacionados à Certificação, Exportações e Importações de Sementes, a fim de promover o comércio intrarregional.</w:t>
      </w:r>
    </w:p>
    <w:p w:rsidR="00E05F7D" w:rsidRPr="008D1399" w:rsidRDefault="004836F2">
      <w:pPr>
        <w:jc w:val="both"/>
        <w:rPr>
          <w:rFonts w:ascii="Arial" w:hAnsi="Arial" w:cs="Arial"/>
          <w:sz w:val="24"/>
          <w:szCs w:val="24"/>
          <w:lang w:val="pt"/>
        </w:rPr>
      </w:pPr>
      <w:r w:rsidRPr="008D1399">
        <w:rPr>
          <w:rFonts w:ascii="Arial" w:hAnsi="Arial" w:cs="Arial"/>
          <w:sz w:val="24"/>
          <w:szCs w:val="24"/>
          <w:lang w:val="pt"/>
        </w:rPr>
        <w:t>O representante da Argentina sugeriu uma certificação digital para todos os Estados Partes, facilitando o comérci</w:t>
      </w:r>
      <w:r w:rsidRPr="008D1399">
        <w:rPr>
          <w:rFonts w:ascii="Arial" w:hAnsi="Arial" w:cs="Arial"/>
          <w:sz w:val="24"/>
          <w:szCs w:val="24"/>
          <w:lang w:val="pt"/>
        </w:rPr>
        <w:t>o entre as partes. O representante do Uruguai relatou que já utilizam a assinatura digital certificada rotineiramente. E relatou que uma assinatura digital certificada comum no âmbito do Mercosul poderia facilitar o intercâmbio. A delegação brasileira corr</w:t>
      </w:r>
      <w:r w:rsidRPr="008D1399">
        <w:rPr>
          <w:rFonts w:ascii="Arial" w:hAnsi="Arial" w:cs="Arial"/>
          <w:sz w:val="24"/>
          <w:szCs w:val="24"/>
          <w:lang w:val="pt"/>
        </w:rPr>
        <w:t xml:space="preserve">oborou com as sugestões. </w:t>
      </w:r>
    </w:p>
    <w:p w:rsidR="00E05F7D" w:rsidRPr="008D1399" w:rsidRDefault="004836F2" w:rsidP="00223E08">
      <w:pPr>
        <w:spacing w:after="0"/>
        <w:jc w:val="both"/>
        <w:rPr>
          <w:rFonts w:ascii="Arial" w:hAnsi="Arial" w:cs="Arial"/>
          <w:sz w:val="24"/>
          <w:szCs w:val="24"/>
          <w:lang w:val="pt"/>
        </w:rPr>
      </w:pPr>
      <w:r w:rsidRPr="008D1399">
        <w:rPr>
          <w:rFonts w:ascii="Arial" w:hAnsi="Arial" w:cs="Arial"/>
          <w:sz w:val="24"/>
          <w:szCs w:val="24"/>
          <w:lang w:val="pt"/>
        </w:rPr>
        <w:t xml:space="preserve">Bruno </w:t>
      </w:r>
      <w:proofErr w:type="spellStart"/>
      <w:r w:rsidRPr="008D1399">
        <w:rPr>
          <w:rFonts w:ascii="Arial" w:hAnsi="Arial" w:cs="Arial"/>
          <w:sz w:val="24"/>
          <w:szCs w:val="24"/>
          <w:lang w:val="pt"/>
        </w:rPr>
        <w:t>Roncisvale</w:t>
      </w:r>
      <w:proofErr w:type="spellEnd"/>
      <w:r w:rsidRPr="008D1399">
        <w:rPr>
          <w:rFonts w:ascii="Arial" w:hAnsi="Arial" w:cs="Arial"/>
          <w:sz w:val="24"/>
          <w:szCs w:val="24"/>
          <w:lang w:val="pt"/>
        </w:rPr>
        <w:t xml:space="preserve"> sugeriu que seja compartilhada uma lista de todos os laboratórios que podem emitir Certificados Mercosul entre todos os Estados Partes. Todos concordaram. E o Uruguai informou que na página eletrônica do INASE, es</w:t>
      </w:r>
      <w:r w:rsidRPr="008D1399">
        <w:rPr>
          <w:rFonts w:ascii="Arial" w:hAnsi="Arial" w:cs="Arial"/>
          <w:sz w:val="24"/>
          <w:szCs w:val="24"/>
          <w:lang w:val="pt"/>
        </w:rPr>
        <w:t>ta informação está disponível.</w:t>
      </w:r>
    </w:p>
    <w:p w:rsidR="00E05F7D" w:rsidRPr="008D1399" w:rsidRDefault="00E05F7D" w:rsidP="00223E08">
      <w:pPr>
        <w:spacing w:after="0" w:line="240" w:lineRule="auto"/>
        <w:jc w:val="both"/>
        <w:rPr>
          <w:rFonts w:ascii="Arial" w:hAnsi="Arial" w:cs="Arial"/>
          <w:sz w:val="24"/>
          <w:szCs w:val="24"/>
          <w:lang w:val="pt"/>
        </w:rPr>
      </w:pPr>
    </w:p>
    <w:p w:rsidR="00223E08" w:rsidRPr="008D1399" w:rsidRDefault="00223E08" w:rsidP="00223E08">
      <w:pPr>
        <w:spacing w:after="0" w:line="240" w:lineRule="auto"/>
        <w:jc w:val="both"/>
        <w:rPr>
          <w:rFonts w:ascii="Arial" w:hAnsi="Arial" w:cs="Arial"/>
          <w:sz w:val="24"/>
          <w:szCs w:val="24"/>
          <w:lang w:val="pt"/>
        </w:rPr>
      </w:pPr>
    </w:p>
    <w:p w:rsidR="00E05F7D" w:rsidRPr="008D1399" w:rsidRDefault="004836F2" w:rsidP="00223E08">
      <w:pPr>
        <w:pStyle w:val="Standard"/>
        <w:tabs>
          <w:tab w:val="center" w:pos="4252"/>
          <w:tab w:val="left" w:pos="7680"/>
        </w:tabs>
        <w:spacing w:after="0" w:line="259" w:lineRule="auto"/>
        <w:jc w:val="both"/>
        <w:rPr>
          <w:rFonts w:ascii="Arial" w:hAnsi="Arial" w:cs="Arial"/>
          <w:sz w:val="24"/>
          <w:szCs w:val="24"/>
          <w:lang w:val="pt"/>
        </w:rPr>
      </w:pPr>
      <w:r w:rsidRPr="008D1399">
        <w:rPr>
          <w:rFonts w:ascii="Arial" w:hAnsi="Arial" w:cs="Arial"/>
          <w:b/>
          <w:bCs/>
          <w:sz w:val="24"/>
          <w:szCs w:val="24"/>
          <w:lang w:val="pt"/>
        </w:rPr>
        <w:t xml:space="preserve">5. </w:t>
      </w:r>
      <w:r w:rsidR="00223E08" w:rsidRPr="008D1399">
        <w:rPr>
          <w:rFonts w:ascii="Arial" w:hAnsi="Arial" w:cs="Arial"/>
          <w:b/>
          <w:bCs/>
          <w:sz w:val="24"/>
          <w:szCs w:val="24"/>
          <w:lang w:val="pt"/>
        </w:rPr>
        <w:t>REVISÃO DAS REGULAMENTAÇÕES DO MERCOSUL SOBRE SEMENTES</w:t>
      </w:r>
    </w:p>
    <w:p w:rsidR="00E05F7D" w:rsidRPr="008D1399" w:rsidRDefault="004836F2">
      <w:pPr>
        <w:pStyle w:val="Standard"/>
        <w:tabs>
          <w:tab w:val="center" w:pos="4252"/>
          <w:tab w:val="left" w:pos="7680"/>
        </w:tabs>
        <w:spacing w:after="160" w:line="259" w:lineRule="auto"/>
        <w:jc w:val="both"/>
        <w:rPr>
          <w:rFonts w:ascii="Arial" w:hAnsi="Arial" w:cs="Arial"/>
          <w:sz w:val="24"/>
          <w:szCs w:val="24"/>
          <w:lang w:val="pt"/>
        </w:rPr>
      </w:pPr>
      <w:r w:rsidRPr="008D1399">
        <w:rPr>
          <w:rFonts w:ascii="Arial" w:hAnsi="Arial" w:cs="Arial"/>
          <w:sz w:val="24"/>
          <w:szCs w:val="24"/>
          <w:lang w:val="pt"/>
        </w:rPr>
        <w:t>As delegações revisaram a lista de normas, a sua validade e status de implementação em cada um dos Estados Partes.</w:t>
      </w:r>
    </w:p>
    <w:p w:rsidR="00E05F7D" w:rsidRPr="008D1399" w:rsidRDefault="004836F2">
      <w:pPr>
        <w:pStyle w:val="Standard"/>
        <w:tabs>
          <w:tab w:val="center" w:pos="4252"/>
          <w:tab w:val="left" w:pos="7680"/>
        </w:tabs>
        <w:spacing w:after="160" w:line="259" w:lineRule="auto"/>
        <w:jc w:val="both"/>
        <w:rPr>
          <w:rFonts w:ascii="Arial" w:hAnsi="Arial" w:cs="Arial"/>
          <w:sz w:val="24"/>
          <w:szCs w:val="24"/>
          <w:lang w:val="pt"/>
        </w:rPr>
      </w:pPr>
      <w:r w:rsidRPr="008D1399">
        <w:rPr>
          <w:rFonts w:ascii="Arial" w:hAnsi="Arial" w:cs="Arial"/>
          <w:sz w:val="24"/>
          <w:szCs w:val="24"/>
          <w:lang w:val="pt"/>
        </w:rPr>
        <w:t>Houve a sugestão por parte do Brasil para a revis</w:t>
      </w:r>
      <w:r w:rsidRPr="008D1399">
        <w:rPr>
          <w:rFonts w:ascii="Arial" w:hAnsi="Arial" w:cs="Arial"/>
          <w:sz w:val="24"/>
          <w:szCs w:val="24"/>
          <w:lang w:val="pt"/>
        </w:rPr>
        <w:t xml:space="preserve">ão da Resolução GMC nº </w:t>
      </w:r>
      <w:r w:rsidRPr="008D1399">
        <w:rPr>
          <w:rFonts w:ascii="Arial" w:hAnsi="Arial" w:cs="Arial"/>
          <w:sz w:val="24"/>
          <w:szCs w:val="24"/>
          <w:lang w:val="pt-BR"/>
        </w:rPr>
        <w:t>27/2003, que estabelece os critérios e diretrizes para a avaliação e reconhecimento de sistemas de produção de materiais de propagação,</w:t>
      </w:r>
      <w:r w:rsidRPr="008D1399">
        <w:rPr>
          <w:rFonts w:ascii="Arial" w:hAnsi="Arial" w:cs="Arial"/>
          <w:sz w:val="24"/>
          <w:szCs w:val="24"/>
          <w:lang w:val="pt"/>
        </w:rPr>
        <w:t xml:space="preserve"> que não foi internalizada até a presente data. Se não for possível a implementação dessa resoluçã</w:t>
      </w:r>
      <w:r w:rsidRPr="008D1399">
        <w:rPr>
          <w:rFonts w:ascii="Arial" w:hAnsi="Arial" w:cs="Arial"/>
          <w:sz w:val="24"/>
          <w:szCs w:val="24"/>
          <w:lang w:val="pt"/>
        </w:rPr>
        <w:t>o citada, deve-se redigir nova norma.</w:t>
      </w:r>
    </w:p>
    <w:p w:rsidR="00E05F7D" w:rsidRPr="008D1399" w:rsidRDefault="004836F2">
      <w:pPr>
        <w:pStyle w:val="Standard"/>
        <w:tabs>
          <w:tab w:val="center" w:pos="4252"/>
          <w:tab w:val="left" w:pos="7680"/>
        </w:tabs>
        <w:spacing w:after="160" w:line="259" w:lineRule="auto"/>
        <w:jc w:val="both"/>
        <w:rPr>
          <w:rFonts w:ascii="Arial" w:hAnsi="Arial" w:cs="Arial"/>
          <w:sz w:val="24"/>
          <w:szCs w:val="24"/>
          <w:lang w:val="pt"/>
        </w:rPr>
      </w:pPr>
      <w:r w:rsidRPr="008D1399">
        <w:rPr>
          <w:rFonts w:ascii="Arial" w:hAnsi="Arial" w:cs="Arial"/>
          <w:sz w:val="24"/>
          <w:szCs w:val="24"/>
          <w:lang w:val="pt"/>
        </w:rPr>
        <w:t xml:space="preserve">Foi proposta a revogação da Resolução GMC nº 16/98, visto que o modelo de boletim Mercosul foi revisado e publicado pela Resolução nº 24/17, a qual trata </w:t>
      </w:r>
      <w:r w:rsidRPr="008D1399">
        <w:rPr>
          <w:rFonts w:ascii="Arial" w:hAnsi="Arial" w:cs="Arial"/>
          <w:sz w:val="24"/>
          <w:szCs w:val="24"/>
          <w:lang w:val="pt"/>
        </w:rPr>
        <w:lastRenderedPageBreak/>
        <w:t>do credenciamento de laboratórios de análise de sementes Mercosu</w:t>
      </w:r>
      <w:r w:rsidRPr="008D1399">
        <w:rPr>
          <w:rFonts w:ascii="Arial" w:hAnsi="Arial" w:cs="Arial"/>
          <w:sz w:val="24"/>
          <w:szCs w:val="24"/>
          <w:lang w:val="pt"/>
        </w:rPr>
        <w:t>l e estabelece o modelo do Certificado Mercosul.</w:t>
      </w:r>
    </w:p>
    <w:p w:rsidR="00E05F7D" w:rsidRPr="008D1399" w:rsidRDefault="004836F2">
      <w:pPr>
        <w:pStyle w:val="Standard"/>
        <w:tabs>
          <w:tab w:val="center" w:pos="4252"/>
          <w:tab w:val="left" w:pos="7680"/>
        </w:tabs>
        <w:spacing w:after="160" w:line="259" w:lineRule="auto"/>
        <w:jc w:val="both"/>
        <w:rPr>
          <w:rFonts w:ascii="Arial" w:hAnsi="Arial" w:cs="Arial"/>
          <w:sz w:val="24"/>
          <w:szCs w:val="24"/>
          <w:lang w:val="pt"/>
        </w:rPr>
      </w:pPr>
      <w:r w:rsidRPr="008D1399">
        <w:rPr>
          <w:rFonts w:ascii="Arial" w:hAnsi="Arial" w:cs="Arial"/>
          <w:sz w:val="24"/>
          <w:szCs w:val="24"/>
          <w:lang w:val="pt"/>
        </w:rPr>
        <w:t>Foi proposta a revogação da Resolução GMC nº 69/98, visto que alterava a Resolução GMC nº 60/97, que já foi revogada.</w:t>
      </w:r>
    </w:p>
    <w:p w:rsidR="00E05F7D" w:rsidRPr="008D1399" w:rsidRDefault="004836F2">
      <w:pPr>
        <w:pStyle w:val="Standard"/>
        <w:tabs>
          <w:tab w:val="center" w:pos="4252"/>
          <w:tab w:val="left" w:pos="7680"/>
        </w:tabs>
        <w:spacing w:after="160" w:line="259" w:lineRule="auto"/>
        <w:jc w:val="both"/>
        <w:rPr>
          <w:rFonts w:ascii="Arial" w:hAnsi="Arial" w:cs="Arial"/>
          <w:sz w:val="24"/>
          <w:szCs w:val="24"/>
          <w:lang w:val="pt"/>
        </w:rPr>
      </w:pPr>
      <w:r w:rsidRPr="008D1399">
        <w:rPr>
          <w:rFonts w:ascii="Arial" w:hAnsi="Arial" w:cs="Arial"/>
          <w:sz w:val="24"/>
          <w:szCs w:val="24"/>
          <w:lang w:val="pt"/>
        </w:rPr>
        <w:t xml:space="preserve">Foi proposta a revogação da Resolução GMC nº 29/00, visto que se referia a uma </w:t>
      </w:r>
      <w:r w:rsidRPr="008D1399">
        <w:rPr>
          <w:rFonts w:ascii="Arial" w:hAnsi="Arial" w:cs="Arial"/>
          <w:sz w:val="24"/>
          <w:szCs w:val="24"/>
          <w:lang w:val="pt"/>
        </w:rPr>
        <w:t>errata da Resolução GMC nº 60/97, que já foi revogada.</w:t>
      </w:r>
    </w:p>
    <w:p w:rsidR="00E05F7D" w:rsidRPr="008D1399" w:rsidRDefault="004836F2">
      <w:pPr>
        <w:pStyle w:val="Standard"/>
        <w:tabs>
          <w:tab w:val="center" w:pos="4252"/>
          <w:tab w:val="left" w:pos="7680"/>
        </w:tabs>
        <w:spacing w:after="160" w:line="259" w:lineRule="auto"/>
        <w:jc w:val="both"/>
        <w:rPr>
          <w:rFonts w:ascii="Arial" w:hAnsi="Arial" w:cs="Arial"/>
          <w:sz w:val="24"/>
          <w:szCs w:val="24"/>
          <w:lang w:val="pt"/>
        </w:rPr>
      </w:pPr>
      <w:r w:rsidRPr="008D1399">
        <w:rPr>
          <w:rFonts w:ascii="Arial" w:hAnsi="Arial" w:cs="Arial"/>
          <w:sz w:val="24"/>
          <w:szCs w:val="24"/>
          <w:lang w:val="pt"/>
        </w:rPr>
        <w:t>Foi proposta a revogação da Resolução GMC nº 53/01, visto que se referia a uma errata da Resolução GMC nº 60/97, que já foi revogada.</w:t>
      </w:r>
    </w:p>
    <w:p w:rsidR="00E05F7D" w:rsidRPr="008D1399" w:rsidRDefault="004836F2">
      <w:pPr>
        <w:pStyle w:val="Standard"/>
        <w:tabs>
          <w:tab w:val="center" w:pos="4252"/>
          <w:tab w:val="left" w:pos="7680"/>
        </w:tabs>
        <w:spacing w:after="160" w:line="259" w:lineRule="auto"/>
        <w:jc w:val="both"/>
        <w:rPr>
          <w:rFonts w:ascii="Arial" w:hAnsi="Arial" w:cs="Arial"/>
          <w:sz w:val="24"/>
          <w:szCs w:val="24"/>
          <w:lang w:val="pt"/>
        </w:rPr>
      </w:pPr>
      <w:r w:rsidRPr="008D1399">
        <w:rPr>
          <w:rFonts w:ascii="Arial" w:hAnsi="Arial" w:cs="Arial"/>
          <w:sz w:val="24"/>
          <w:szCs w:val="24"/>
          <w:lang w:val="pt"/>
        </w:rPr>
        <w:t>Os anteprojetos de resolução para a revogação das Resoluções GMC nº</w:t>
      </w:r>
      <w:r w:rsidRPr="008D1399">
        <w:rPr>
          <w:rFonts w:ascii="Arial" w:hAnsi="Arial" w:cs="Arial"/>
          <w:sz w:val="24"/>
          <w:szCs w:val="24"/>
          <w:lang w:val="pt"/>
        </w:rPr>
        <w:t xml:space="preserve"> 16/98, 69/98, 29/00 e 53/01 seguem como </w:t>
      </w:r>
      <w:r w:rsidRPr="008D1399">
        <w:rPr>
          <w:rFonts w:ascii="Arial" w:hAnsi="Arial" w:cs="Arial"/>
          <w:b/>
          <w:bCs/>
          <w:sz w:val="24"/>
          <w:szCs w:val="24"/>
          <w:lang w:val="pt"/>
        </w:rPr>
        <w:t>ANEXOS IV a VII</w:t>
      </w:r>
      <w:r w:rsidRPr="008D1399">
        <w:rPr>
          <w:rFonts w:ascii="Arial" w:hAnsi="Arial" w:cs="Arial"/>
          <w:sz w:val="24"/>
          <w:szCs w:val="24"/>
          <w:lang w:val="pt"/>
        </w:rPr>
        <w:t>.</w:t>
      </w:r>
    </w:p>
    <w:p w:rsidR="00E05F7D" w:rsidRPr="008D1399" w:rsidRDefault="004836F2">
      <w:pPr>
        <w:pStyle w:val="Standard"/>
        <w:tabs>
          <w:tab w:val="center" w:pos="4252"/>
          <w:tab w:val="left" w:pos="7680"/>
        </w:tabs>
        <w:spacing w:after="160" w:line="259" w:lineRule="auto"/>
        <w:jc w:val="both"/>
        <w:rPr>
          <w:rFonts w:ascii="Arial" w:hAnsi="Arial" w:cs="Arial"/>
          <w:sz w:val="24"/>
          <w:szCs w:val="24"/>
          <w:lang w:val="pt"/>
        </w:rPr>
      </w:pPr>
      <w:r w:rsidRPr="008D1399">
        <w:rPr>
          <w:rFonts w:ascii="Arial" w:hAnsi="Arial" w:cs="Arial"/>
          <w:sz w:val="24"/>
          <w:szCs w:val="24"/>
          <w:lang w:val="pt"/>
        </w:rPr>
        <w:t>As seguintes informações foram atualizadas no quadro de incorporação de normativas Mercosul, a ser encaminhado ao SGT nº 8:</w:t>
      </w:r>
    </w:p>
    <w:p w:rsidR="00E05F7D" w:rsidRPr="008D1399" w:rsidRDefault="004836F2">
      <w:pPr>
        <w:pStyle w:val="Standard"/>
        <w:numPr>
          <w:ilvl w:val="0"/>
          <w:numId w:val="1"/>
        </w:numPr>
        <w:tabs>
          <w:tab w:val="center" w:pos="4252"/>
          <w:tab w:val="left" w:pos="7680"/>
        </w:tabs>
        <w:spacing w:after="160" w:line="259" w:lineRule="auto"/>
        <w:jc w:val="both"/>
        <w:rPr>
          <w:rFonts w:ascii="Arial" w:hAnsi="Arial" w:cs="Arial"/>
          <w:sz w:val="24"/>
          <w:szCs w:val="24"/>
          <w:lang w:val="pt"/>
        </w:rPr>
      </w:pPr>
      <w:r w:rsidRPr="008D1399">
        <w:rPr>
          <w:rFonts w:ascii="Arial" w:hAnsi="Arial" w:cs="Arial"/>
          <w:sz w:val="24"/>
          <w:szCs w:val="24"/>
          <w:lang w:val="pt"/>
        </w:rPr>
        <w:t>As Resoluções GMC nº 05/20 e a nº 06/20 foram internalizadas pelo Paraguai</w:t>
      </w:r>
      <w:r w:rsidRPr="008D1399">
        <w:rPr>
          <w:rFonts w:ascii="Arial" w:hAnsi="Arial" w:cs="Arial"/>
          <w:sz w:val="24"/>
          <w:szCs w:val="24"/>
          <w:lang w:val="pt"/>
        </w:rPr>
        <w:t xml:space="preserve"> pela Resolução SENAVE nº 14/21, de 21 de janeiro de 2021.</w:t>
      </w:r>
    </w:p>
    <w:p w:rsidR="00E05F7D" w:rsidRPr="008D1399" w:rsidRDefault="004836F2">
      <w:pPr>
        <w:pStyle w:val="Standard"/>
        <w:numPr>
          <w:ilvl w:val="0"/>
          <w:numId w:val="1"/>
        </w:numPr>
        <w:tabs>
          <w:tab w:val="center" w:pos="4252"/>
          <w:tab w:val="left" w:pos="7680"/>
        </w:tabs>
        <w:spacing w:after="160" w:line="259" w:lineRule="auto"/>
        <w:jc w:val="both"/>
        <w:rPr>
          <w:rFonts w:ascii="Arial" w:hAnsi="Arial" w:cs="Arial"/>
          <w:sz w:val="24"/>
          <w:szCs w:val="24"/>
          <w:lang w:val="pt"/>
        </w:rPr>
      </w:pPr>
      <w:r w:rsidRPr="008D1399">
        <w:rPr>
          <w:rFonts w:ascii="Arial" w:hAnsi="Arial" w:cs="Arial"/>
          <w:sz w:val="24"/>
          <w:szCs w:val="24"/>
          <w:lang w:val="pt"/>
        </w:rPr>
        <w:t>A Resolução GMC nº 06/20 está em vias de ser internalizada pelo Uruguai, e a informação será oportunamente atualizada durante a reunião do SGT nº 8.</w:t>
      </w:r>
    </w:p>
    <w:p w:rsidR="00E05F7D" w:rsidRPr="008D1399" w:rsidRDefault="004836F2">
      <w:pPr>
        <w:pStyle w:val="Standard"/>
        <w:numPr>
          <w:ilvl w:val="0"/>
          <w:numId w:val="1"/>
        </w:numPr>
        <w:tabs>
          <w:tab w:val="center" w:pos="4252"/>
          <w:tab w:val="left" w:pos="7680"/>
        </w:tabs>
        <w:spacing w:after="160" w:line="259" w:lineRule="auto"/>
        <w:jc w:val="both"/>
        <w:rPr>
          <w:rFonts w:ascii="Arial" w:hAnsi="Arial" w:cs="Arial"/>
          <w:sz w:val="24"/>
          <w:szCs w:val="24"/>
          <w:lang w:val="pt"/>
        </w:rPr>
      </w:pPr>
      <w:r w:rsidRPr="008D1399">
        <w:rPr>
          <w:rFonts w:ascii="Arial" w:hAnsi="Arial" w:cs="Arial"/>
          <w:sz w:val="24"/>
          <w:szCs w:val="24"/>
          <w:lang w:val="pt"/>
        </w:rPr>
        <w:t>A Resolução GMC nº 28/03 já foi revogada pela Re</w:t>
      </w:r>
      <w:r w:rsidRPr="008D1399">
        <w:rPr>
          <w:rFonts w:ascii="Arial" w:hAnsi="Arial" w:cs="Arial"/>
          <w:sz w:val="24"/>
          <w:szCs w:val="24"/>
          <w:lang w:val="pt"/>
        </w:rPr>
        <w:t>solução GMC nº 16/14.</w:t>
      </w:r>
    </w:p>
    <w:p w:rsidR="00E05F7D" w:rsidRPr="008D1399" w:rsidRDefault="004836F2">
      <w:pPr>
        <w:pStyle w:val="Standard"/>
        <w:tabs>
          <w:tab w:val="center" w:pos="4252"/>
          <w:tab w:val="left" w:pos="7680"/>
        </w:tabs>
        <w:spacing w:after="160" w:line="259" w:lineRule="auto"/>
        <w:jc w:val="both"/>
        <w:rPr>
          <w:rFonts w:ascii="Arial" w:hAnsi="Arial" w:cs="Arial"/>
          <w:sz w:val="24"/>
          <w:szCs w:val="24"/>
          <w:lang w:val="pt"/>
        </w:rPr>
      </w:pPr>
      <w:r w:rsidRPr="008D1399">
        <w:rPr>
          <w:rFonts w:ascii="Arial" w:hAnsi="Arial" w:cs="Arial"/>
          <w:sz w:val="24"/>
          <w:szCs w:val="24"/>
          <w:lang w:val="pt"/>
        </w:rPr>
        <w:t>Foi sugerida a verificação da utilização da Resolução GMC nº 47/02. No Brasil não houve nenhuma demanda para a certificação não definitiva de lotes de sementes. As delegações da Argentina e Uruguai informaram fazer uso de tal normativ</w:t>
      </w:r>
      <w:r w:rsidRPr="008D1399">
        <w:rPr>
          <w:rFonts w:ascii="Arial" w:hAnsi="Arial" w:cs="Arial"/>
          <w:sz w:val="24"/>
          <w:szCs w:val="24"/>
          <w:lang w:val="pt"/>
        </w:rPr>
        <w:t>a no comércio de sementes entre os dois países.</w:t>
      </w:r>
    </w:p>
    <w:p w:rsidR="00E05F7D" w:rsidRPr="008D1399" w:rsidRDefault="004836F2" w:rsidP="00223E08">
      <w:pPr>
        <w:pStyle w:val="Standard"/>
        <w:tabs>
          <w:tab w:val="center" w:pos="4252"/>
          <w:tab w:val="left" w:pos="7680"/>
        </w:tabs>
        <w:spacing w:after="0" w:line="259" w:lineRule="auto"/>
        <w:jc w:val="both"/>
        <w:rPr>
          <w:rFonts w:ascii="Arial" w:hAnsi="Arial" w:cs="Arial"/>
          <w:sz w:val="24"/>
          <w:szCs w:val="24"/>
          <w:lang w:val="pt"/>
        </w:rPr>
      </w:pPr>
      <w:r w:rsidRPr="008D1399">
        <w:rPr>
          <w:rFonts w:ascii="Arial" w:hAnsi="Arial" w:cs="Arial"/>
          <w:sz w:val="24"/>
          <w:szCs w:val="24"/>
          <w:lang w:val="pt"/>
        </w:rPr>
        <w:t>A delegação do Brasil informou que a versão em português do anteprojeto de resolução denominado "EQUIVALÊNCIAS DE CATEGORIAS DE SEMENTES ENTRE AS NORMAS VIGENTES DE CADA ESTADO PARTE PARA A ESPÉCIE BATATA" fo</w:t>
      </w:r>
      <w:r w:rsidRPr="008D1399">
        <w:rPr>
          <w:rFonts w:ascii="Arial" w:hAnsi="Arial" w:cs="Arial"/>
          <w:sz w:val="24"/>
          <w:szCs w:val="24"/>
          <w:lang w:val="pt"/>
        </w:rPr>
        <w:t>i encaminhada à representação do SGT nº 8 "Agricultura", visando sua apreciação na próxima reunião do SGT nº 8.</w:t>
      </w:r>
    </w:p>
    <w:p w:rsidR="00E05F7D" w:rsidRPr="008D1399" w:rsidRDefault="00E05F7D" w:rsidP="00223E08">
      <w:pPr>
        <w:pStyle w:val="Standard"/>
        <w:tabs>
          <w:tab w:val="center" w:pos="4252"/>
          <w:tab w:val="left" w:pos="7680"/>
        </w:tabs>
        <w:spacing w:after="0" w:line="240" w:lineRule="auto"/>
        <w:jc w:val="both"/>
        <w:rPr>
          <w:rFonts w:ascii="Arial" w:hAnsi="Arial" w:cs="Arial"/>
          <w:sz w:val="24"/>
          <w:szCs w:val="24"/>
          <w:lang w:val="pt"/>
        </w:rPr>
      </w:pPr>
    </w:p>
    <w:p w:rsidR="00223E08" w:rsidRPr="008D1399" w:rsidRDefault="00223E08" w:rsidP="00223E08">
      <w:pPr>
        <w:pStyle w:val="Standard"/>
        <w:tabs>
          <w:tab w:val="center" w:pos="4252"/>
          <w:tab w:val="left" w:pos="7680"/>
        </w:tabs>
        <w:spacing w:after="0" w:line="240" w:lineRule="auto"/>
        <w:jc w:val="both"/>
        <w:rPr>
          <w:rFonts w:ascii="Arial" w:hAnsi="Arial" w:cs="Arial"/>
          <w:sz w:val="24"/>
          <w:szCs w:val="24"/>
          <w:lang w:val="pt"/>
        </w:rPr>
      </w:pPr>
    </w:p>
    <w:p w:rsidR="00E05F7D" w:rsidRPr="008D1399" w:rsidRDefault="004836F2" w:rsidP="00223E08">
      <w:pPr>
        <w:spacing w:after="0"/>
        <w:jc w:val="both"/>
        <w:rPr>
          <w:rFonts w:ascii="Arial" w:hAnsi="Arial" w:cs="Arial"/>
          <w:b/>
          <w:bCs/>
          <w:sz w:val="24"/>
          <w:szCs w:val="24"/>
        </w:rPr>
      </w:pPr>
      <w:r w:rsidRPr="008D1399">
        <w:rPr>
          <w:rFonts w:ascii="Arial" w:hAnsi="Arial" w:cs="Arial"/>
          <w:b/>
          <w:bCs/>
          <w:sz w:val="24"/>
          <w:szCs w:val="24"/>
          <w:lang w:val="pt"/>
        </w:rPr>
        <w:t xml:space="preserve">6. </w:t>
      </w:r>
      <w:r w:rsidR="00223E08" w:rsidRPr="008D1399">
        <w:rPr>
          <w:rFonts w:ascii="Arial" w:hAnsi="Arial" w:cs="Arial"/>
          <w:b/>
          <w:bCs/>
          <w:sz w:val="24"/>
          <w:szCs w:val="24"/>
          <w:lang w:val="pt"/>
        </w:rPr>
        <w:t>BARREIRAS AO COMÉRCIO DE SEMENTES</w:t>
      </w:r>
      <w:r w:rsidRPr="008D1399">
        <w:rPr>
          <w:rFonts w:ascii="Arial" w:hAnsi="Arial" w:cs="Arial"/>
          <w:b/>
          <w:bCs/>
          <w:sz w:val="24"/>
          <w:szCs w:val="24"/>
          <w:lang w:val="pt"/>
        </w:rPr>
        <w:t xml:space="preserve"> </w:t>
      </w:r>
    </w:p>
    <w:p w:rsidR="00E05F7D" w:rsidRPr="008D1399" w:rsidRDefault="004836F2">
      <w:pPr>
        <w:jc w:val="both"/>
        <w:rPr>
          <w:rFonts w:ascii="Arial" w:hAnsi="Arial" w:cs="Arial"/>
          <w:sz w:val="24"/>
          <w:szCs w:val="24"/>
          <w:lang w:val="pt"/>
        </w:rPr>
      </w:pPr>
      <w:r w:rsidRPr="008D1399">
        <w:rPr>
          <w:rFonts w:ascii="Arial" w:hAnsi="Arial" w:cs="Arial"/>
          <w:sz w:val="24"/>
          <w:szCs w:val="24"/>
          <w:lang w:val="pt"/>
        </w:rPr>
        <w:t>Não houve nenhuma ocorrência de barreiras ao comércio de sementes por parte dos Estados Argentina, Brasi</w:t>
      </w:r>
      <w:r w:rsidRPr="008D1399">
        <w:rPr>
          <w:rFonts w:ascii="Arial" w:hAnsi="Arial" w:cs="Arial"/>
          <w:sz w:val="24"/>
          <w:szCs w:val="24"/>
          <w:lang w:val="pt"/>
        </w:rPr>
        <w:t>l e Paraguai.</w:t>
      </w:r>
    </w:p>
    <w:p w:rsidR="00E05F7D" w:rsidRPr="008D1399" w:rsidRDefault="004836F2">
      <w:pPr>
        <w:jc w:val="both"/>
        <w:rPr>
          <w:rFonts w:ascii="Arial" w:hAnsi="Arial" w:cs="Arial"/>
          <w:sz w:val="24"/>
          <w:szCs w:val="24"/>
          <w:lang w:val="pt"/>
        </w:rPr>
      </w:pPr>
      <w:r w:rsidRPr="008D1399">
        <w:rPr>
          <w:rFonts w:ascii="Arial" w:hAnsi="Arial" w:cs="Arial"/>
          <w:sz w:val="24"/>
          <w:szCs w:val="24"/>
          <w:lang w:val="pt"/>
        </w:rPr>
        <w:t>Segundo o Uruguai, as demandas existentes foram apresentadas pela Comissão nos momentos da ocorrência e todas foram tratadas.</w:t>
      </w:r>
    </w:p>
    <w:p w:rsidR="00E05F7D" w:rsidRPr="008D1399" w:rsidRDefault="004836F2" w:rsidP="00223E08">
      <w:pPr>
        <w:spacing w:after="0"/>
        <w:jc w:val="both"/>
        <w:rPr>
          <w:rFonts w:ascii="Arial" w:hAnsi="Arial" w:cs="Arial"/>
          <w:sz w:val="24"/>
          <w:szCs w:val="24"/>
          <w:lang w:val="pt"/>
        </w:rPr>
      </w:pPr>
      <w:r w:rsidRPr="008D1399">
        <w:rPr>
          <w:rFonts w:ascii="Arial" w:hAnsi="Arial" w:cs="Arial"/>
          <w:sz w:val="24"/>
          <w:szCs w:val="24"/>
          <w:lang w:val="pt"/>
        </w:rPr>
        <w:t>Virgínia Carpi questionou se em caso de importação de sementes tratadas com produtos sem registro, como é feito o co</w:t>
      </w:r>
      <w:r w:rsidRPr="008D1399">
        <w:rPr>
          <w:rFonts w:ascii="Arial" w:hAnsi="Arial" w:cs="Arial"/>
          <w:sz w:val="24"/>
          <w:szCs w:val="24"/>
          <w:lang w:val="pt"/>
        </w:rPr>
        <w:t xml:space="preserve">ntrole. A Argentina informou que são considerados os requisitos fitossanitários, o que é feito pelo SENASA. O Uruguai informou que o INASE é o responsável pela verificação da rotulagem e a </w:t>
      </w:r>
      <w:r w:rsidRPr="008D1399">
        <w:rPr>
          <w:rFonts w:ascii="Arial" w:hAnsi="Arial" w:cs="Arial"/>
          <w:sz w:val="24"/>
          <w:szCs w:val="24"/>
          <w:lang w:val="pt"/>
        </w:rPr>
        <w:lastRenderedPageBreak/>
        <w:t>constância nas listas de controles. No Paraguai, é verificada a rot</w:t>
      </w:r>
      <w:r w:rsidRPr="008D1399">
        <w:rPr>
          <w:rFonts w:ascii="Arial" w:hAnsi="Arial" w:cs="Arial"/>
          <w:sz w:val="24"/>
          <w:szCs w:val="24"/>
          <w:lang w:val="pt"/>
        </w:rPr>
        <w:t>ulagem, mas não há uma normativa específica sobre a regulamentação. Os países informaram que a internalização de sementes tratadas com produtos não registrados ou autorizados em cada país não é permitida.</w:t>
      </w:r>
    </w:p>
    <w:p w:rsidR="00E05F7D" w:rsidRPr="008D1399" w:rsidRDefault="00E05F7D" w:rsidP="00223E08">
      <w:pPr>
        <w:spacing w:after="0" w:line="240" w:lineRule="auto"/>
        <w:jc w:val="both"/>
        <w:rPr>
          <w:rFonts w:ascii="Arial" w:hAnsi="Arial" w:cs="Arial"/>
          <w:sz w:val="24"/>
          <w:szCs w:val="24"/>
        </w:rPr>
      </w:pPr>
    </w:p>
    <w:p w:rsidR="00E05F7D" w:rsidRPr="008D1399" w:rsidRDefault="00E05F7D" w:rsidP="00223E08">
      <w:pPr>
        <w:spacing w:after="0" w:line="240" w:lineRule="auto"/>
        <w:jc w:val="both"/>
        <w:rPr>
          <w:rFonts w:ascii="Arial" w:hAnsi="Arial" w:cs="Arial"/>
          <w:sz w:val="24"/>
          <w:szCs w:val="24"/>
        </w:rPr>
      </w:pPr>
    </w:p>
    <w:p w:rsidR="00E05F7D" w:rsidRPr="008D1399" w:rsidRDefault="004836F2" w:rsidP="00223E08">
      <w:pPr>
        <w:spacing w:after="0"/>
        <w:ind w:left="426" w:hanging="426"/>
        <w:jc w:val="both"/>
        <w:rPr>
          <w:rFonts w:ascii="Arial" w:hAnsi="Arial" w:cs="Arial"/>
          <w:b/>
          <w:bCs/>
          <w:sz w:val="24"/>
          <w:szCs w:val="24"/>
          <w:lang w:val="pt"/>
        </w:rPr>
      </w:pPr>
      <w:r w:rsidRPr="008D1399">
        <w:rPr>
          <w:rFonts w:ascii="Arial" w:hAnsi="Arial" w:cs="Arial"/>
          <w:b/>
          <w:bCs/>
          <w:sz w:val="24"/>
          <w:szCs w:val="24"/>
          <w:lang w:val="pt"/>
        </w:rPr>
        <w:t xml:space="preserve">7.  </w:t>
      </w:r>
      <w:r w:rsidR="00223E08" w:rsidRPr="008D1399">
        <w:rPr>
          <w:rFonts w:ascii="Arial" w:hAnsi="Arial" w:cs="Arial"/>
          <w:b/>
          <w:bCs/>
          <w:sz w:val="24"/>
          <w:szCs w:val="24"/>
          <w:lang w:val="pt"/>
        </w:rPr>
        <w:t xml:space="preserve">APRESENTAÇÃO E AVALIAÇÃO DO TRABALHO DO GRUPO </w:t>
      </w:r>
      <w:r w:rsidR="00223E08" w:rsidRPr="008D1399">
        <w:rPr>
          <w:rFonts w:ascii="Arial" w:hAnsi="Arial" w:cs="Arial"/>
          <w:b/>
          <w:bCs/>
          <w:i/>
          <w:sz w:val="24"/>
          <w:szCs w:val="24"/>
          <w:lang w:val="pt"/>
        </w:rPr>
        <w:t>AD HOC</w:t>
      </w:r>
      <w:r w:rsidR="00223E08" w:rsidRPr="008D1399">
        <w:rPr>
          <w:rFonts w:ascii="Arial" w:hAnsi="Arial" w:cs="Arial"/>
          <w:b/>
          <w:bCs/>
          <w:sz w:val="24"/>
          <w:szCs w:val="24"/>
          <w:lang w:val="pt"/>
        </w:rPr>
        <w:t xml:space="preserve"> DE BATATA-SEMENTE</w:t>
      </w:r>
    </w:p>
    <w:p w:rsidR="00E05F7D" w:rsidRPr="008D1399" w:rsidRDefault="004836F2">
      <w:pPr>
        <w:jc w:val="both"/>
        <w:rPr>
          <w:rFonts w:ascii="Arial" w:hAnsi="Arial" w:cs="Arial"/>
          <w:sz w:val="24"/>
          <w:szCs w:val="24"/>
          <w:lang w:val="pt"/>
        </w:rPr>
      </w:pPr>
      <w:r w:rsidRPr="008D1399">
        <w:rPr>
          <w:rFonts w:ascii="Arial" w:hAnsi="Arial" w:cs="Arial"/>
          <w:sz w:val="24"/>
          <w:szCs w:val="24"/>
          <w:lang w:val="pt"/>
        </w:rPr>
        <w:t xml:space="preserve">Foram apresentadas as discussões realizadas pelo Grupo </w:t>
      </w:r>
      <w:r w:rsidRPr="008D1399">
        <w:rPr>
          <w:rFonts w:ascii="Arial" w:hAnsi="Arial" w:cs="Arial"/>
          <w:i/>
          <w:iCs/>
          <w:sz w:val="24"/>
          <w:szCs w:val="24"/>
          <w:lang w:val="pt"/>
        </w:rPr>
        <w:t>Ad Hoc</w:t>
      </w:r>
      <w:r w:rsidRPr="008D1399">
        <w:rPr>
          <w:rFonts w:ascii="Arial" w:hAnsi="Arial" w:cs="Arial"/>
          <w:sz w:val="24"/>
          <w:szCs w:val="24"/>
          <w:lang w:val="pt"/>
        </w:rPr>
        <w:t xml:space="preserve"> de batata-semente.</w:t>
      </w:r>
    </w:p>
    <w:p w:rsidR="00E05F7D" w:rsidRPr="008D1399" w:rsidRDefault="004836F2">
      <w:pPr>
        <w:jc w:val="both"/>
        <w:rPr>
          <w:rFonts w:ascii="Arial" w:hAnsi="Arial" w:cs="Arial"/>
          <w:sz w:val="24"/>
          <w:szCs w:val="24"/>
          <w:lang w:val="pt"/>
        </w:rPr>
      </w:pPr>
      <w:r w:rsidRPr="008D1399">
        <w:rPr>
          <w:rFonts w:ascii="Arial" w:hAnsi="Arial" w:cs="Arial"/>
          <w:sz w:val="24"/>
          <w:szCs w:val="24"/>
          <w:lang w:val="pt"/>
        </w:rPr>
        <w:t>Foram discutidos a necessidade do estabelecimento de requisitos mínimos para identificação de lotes</w:t>
      </w:r>
      <w:r w:rsidRPr="008D1399">
        <w:rPr>
          <w:rFonts w:ascii="Arial" w:hAnsi="Arial" w:cs="Arial"/>
          <w:sz w:val="24"/>
          <w:szCs w:val="24"/>
          <w:lang w:val="pt"/>
        </w:rPr>
        <w:t xml:space="preserve"> de batata-semente por meio de etiqueta ou rótulo, e de requisitos fitossanitários para os Laboratórios de Análise para a emissão do Certificado de Qualidade para Batata-Semente, de acordo com as determinações específicas de cada Estado Parte.</w:t>
      </w:r>
    </w:p>
    <w:p w:rsidR="00E05F7D" w:rsidRPr="008D1399" w:rsidRDefault="004836F2" w:rsidP="00223E08">
      <w:pPr>
        <w:spacing w:after="0"/>
        <w:jc w:val="both"/>
        <w:rPr>
          <w:rFonts w:ascii="Arial" w:hAnsi="Arial" w:cs="Arial"/>
          <w:sz w:val="24"/>
          <w:szCs w:val="24"/>
          <w:lang w:val="pt"/>
        </w:rPr>
      </w:pPr>
      <w:r w:rsidRPr="008D1399">
        <w:rPr>
          <w:rFonts w:ascii="Arial" w:hAnsi="Arial" w:cs="Arial"/>
          <w:sz w:val="24"/>
          <w:szCs w:val="24"/>
          <w:lang w:val="pt"/>
        </w:rPr>
        <w:t>Todos concor</w:t>
      </w:r>
      <w:r w:rsidRPr="008D1399">
        <w:rPr>
          <w:rFonts w:ascii="Arial" w:hAnsi="Arial" w:cs="Arial"/>
          <w:sz w:val="24"/>
          <w:szCs w:val="24"/>
          <w:lang w:val="pt"/>
        </w:rPr>
        <w:t xml:space="preserve">daram com as sugestões apresentadas pelo Grupo. </w:t>
      </w:r>
      <w:r w:rsidRPr="008D1399">
        <w:rPr>
          <w:rFonts w:ascii="Arial" w:hAnsi="Arial" w:cs="Arial"/>
          <w:bCs/>
          <w:sz w:val="24"/>
          <w:szCs w:val="24"/>
        </w:rPr>
        <w:t xml:space="preserve">A Ata da Reunião do Grupo </w:t>
      </w:r>
      <w:r w:rsidRPr="008D1399">
        <w:rPr>
          <w:rFonts w:ascii="Arial" w:hAnsi="Arial" w:cs="Arial"/>
          <w:bCs/>
          <w:i/>
          <w:sz w:val="24"/>
          <w:szCs w:val="24"/>
        </w:rPr>
        <w:t>Ad Hoc</w:t>
      </w:r>
      <w:r w:rsidRPr="008D1399">
        <w:rPr>
          <w:rFonts w:ascii="Arial" w:hAnsi="Arial" w:cs="Arial"/>
          <w:bCs/>
          <w:sz w:val="24"/>
          <w:szCs w:val="24"/>
        </w:rPr>
        <w:t xml:space="preserve"> de Especialistas em Batata-Semente consta como </w:t>
      </w:r>
      <w:r w:rsidRPr="008D1399">
        <w:rPr>
          <w:rFonts w:ascii="Arial" w:hAnsi="Arial" w:cs="Arial"/>
          <w:b/>
          <w:sz w:val="24"/>
          <w:szCs w:val="24"/>
        </w:rPr>
        <w:t>ANEXO III</w:t>
      </w:r>
      <w:r w:rsidRPr="008D1399">
        <w:rPr>
          <w:rFonts w:ascii="Arial" w:hAnsi="Arial" w:cs="Arial"/>
          <w:bCs/>
          <w:sz w:val="24"/>
          <w:szCs w:val="24"/>
        </w:rPr>
        <w:t>.</w:t>
      </w:r>
    </w:p>
    <w:p w:rsidR="00E05F7D" w:rsidRPr="008D1399" w:rsidRDefault="00E05F7D" w:rsidP="00223E08">
      <w:pPr>
        <w:spacing w:after="0" w:line="240" w:lineRule="auto"/>
        <w:jc w:val="both"/>
        <w:rPr>
          <w:rFonts w:ascii="Arial" w:hAnsi="Arial" w:cs="Arial"/>
          <w:b/>
          <w:bCs/>
          <w:sz w:val="24"/>
          <w:szCs w:val="24"/>
        </w:rPr>
      </w:pPr>
    </w:p>
    <w:p w:rsidR="00223E08" w:rsidRPr="008D1399" w:rsidRDefault="00223E08" w:rsidP="00223E08">
      <w:pPr>
        <w:spacing w:after="0" w:line="240" w:lineRule="auto"/>
        <w:jc w:val="both"/>
        <w:rPr>
          <w:rFonts w:ascii="Arial" w:hAnsi="Arial" w:cs="Arial"/>
          <w:b/>
          <w:bCs/>
          <w:sz w:val="24"/>
          <w:szCs w:val="24"/>
        </w:rPr>
      </w:pPr>
    </w:p>
    <w:p w:rsidR="00E05F7D" w:rsidRPr="008D1399" w:rsidRDefault="004836F2" w:rsidP="00223E08">
      <w:pPr>
        <w:spacing w:after="0"/>
        <w:ind w:left="284" w:hanging="284"/>
        <w:jc w:val="both"/>
        <w:rPr>
          <w:rFonts w:ascii="Arial" w:hAnsi="Arial" w:cs="Arial"/>
          <w:b/>
          <w:bCs/>
          <w:sz w:val="24"/>
          <w:szCs w:val="24"/>
          <w:lang w:val="pt"/>
        </w:rPr>
      </w:pPr>
      <w:r w:rsidRPr="008D1399">
        <w:rPr>
          <w:rFonts w:ascii="Arial" w:hAnsi="Arial" w:cs="Arial"/>
          <w:b/>
          <w:bCs/>
          <w:sz w:val="24"/>
          <w:szCs w:val="24"/>
          <w:lang w:val="pt"/>
        </w:rPr>
        <w:t xml:space="preserve">8. </w:t>
      </w:r>
      <w:r w:rsidR="00223E08" w:rsidRPr="008D1399">
        <w:rPr>
          <w:rFonts w:ascii="Arial" w:hAnsi="Arial" w:cs="Arial"/>
          <w:b/>
          <w:bCs/>
          <w:sz w:val="24"/>
          <w:szCs w:val="24"/>
          <w:lang w:val="pt"/>
        </w:rPr>
        <w:t>REUNIÃO CONJUNTA COM A COMISSÃO DE BIOTECNOLOGIA AGRÍCOLA DO SGT8 SOBRE LLP</w:t>
      </w:r>
    </w:p>
    <w:p w:rsidR="00E05F7D" w:rsidRPr="008D1399" w:rsidRDefault="004836F2">
      <w:pPr>
        <w:jc w:val="both"/>
        <w:rPr>
          <w:rFonts w:ascii="Arial" w:hAnsi="Arial" w:cs="Arial"/>
          <w:sz w:val="24"/>
          <w:szCs w:val="24"/>
          <w:lang w:val="pt"/>
        </w:rPr>
      </w:pPr>
      <w:r w:rsidRPr="008D1399">
        <w:rPr>
          <w:rFonts w:ascii="Arial" w:hAnsi="Arial" w:cs="Arial"/>
          <w:sz w:val="24"/>
          <w:szCs w:val="24"/>
          <w:lang w:val="pt"/>
        </w:rPr>
        <w:t xml:space="preserve">O Brasil apresentou a ata da última </w:t>
      </w:r>
      <w:r w:rsidRPr="008D1399">
        <w:rPr>
          <w:rFonts w:ascii="Arial" w:hAnsi="Arial" w:cs="Arial"/>
          <w:sz w:val="24"/>
          <w:szCs w:val="24"/>
          <w:lang w:val="pt"/>
        </w:rPr>
        <w:t>reunião da Comissão de Biotecnologia para análise e considerações. Foi ressaltada a condição em que está a análise da aprovação do evento de trigo HB-4 para utilização na alimentação humana e animal, junto à CTNBio. O evento continua em análise no Brasil e</w:t>
      </w:r>
      <w:r w:rsidRPr="008D1399">
        <w:rPr>
          <w:rFonts w:ascii="Arial" w:hAnsi="Arial" w:cs="Arial"/>
          <w:sz w:val="24"/>
          <w:szCs w:val="24"/>
          <w:lang w:val="pt"/>
        </w:rPr>
        <w:t xml:space="preserve"> Uruguai.</w:t>
      </w:r>
    </w:p>
    <w:p w:rsidR="00E05F7D" w:rsidRPr="008D1399" w:rsidRDefault="004836F2">
      <w:pPr>
        <w:jc w:val="both"/>
        <w:rPr>
          <w:rFonts w:ascii="Arial" w:hAnsi="Arial" w:cs="Arial"/>
          <w:sz w:val="24"/>
          <w:szCs w:val="24"/>
          <w:lang w:val="pt"/>
        </w:rPr>
      </w:pPr>
      <w:r w:rsidRPr="008D1399">
        <w:rPr>
          <w:rFonts w:ascii="Arial" w:hAnsi="Arial" w:cs="Arial"/>
          <w:sz w:val="24"/>
          <w:szCs w:val="24"/>
          <w:lang w:val="pt"/>
        </w:rPr>
        <w:t>Em relação ao PBN ou “</w:t>
      </w:r>
      <w:proofErr w:type="spellStart"/>
      <w:r w:rsidRPr="008D1399">
        <w:rPr>
          <w:rFonts w:ascii="Arial" w:hAnsi="Arial" w:cs="Arial"/>
          <w:sz w:val="24"/>
          <w:szCs w:val="24"/>
          <w:lang w:val="pt"/>
        </w:rPr>
        <w:t>Low</w:t>
      </w:r>
      <w:proofErr w:type="spellEnd"/>
      <w:r w:rsidRPr="008D1399">
        <w:rPr>
          <w:rFonts w:ascii="Arial" w:hAnsi="Arial" w:cs="Arial"/>
          <w:sz w:val="24"/>
          <w:szCs w:val="24"/>
          <w:lang w:val="pt"/>
        </w:rPr>
        <w:t xml:space="preserve"> </w:t>
      </w:r>
      <w:proofErr w:type="spellStart"/>
      <w:r w:rsidRPr="008D1399">
        <w:rPr>
          <w:rFonts w:ascii="Arial" w:hAnsi="Arial" w:cs="Arial"/>
          <w:sz w:val="24"/>
          <w:szCs w:val="24"/>
          <w:lang w:val="pt"/>
        </w:rPr>
        <w:t>Level</w:t>
      </w:r>
      <w:proofErr w:type="spellEnd"/>
      <w:r w:rsidRPr="008D1399">
        <w:rPr>
          <w:rFonts w:ascii="Arial" w:hAnsi="Arial" w:cs="Arial"/>
          <w:sz w:val="24"/>
          <w:szCs w:val="24"/>
          <w:lang w:val="pt"/>
        </w:rPr>
        <w:t xml:space="preserve"> </w:t>
      </w:r>
      <w:proofErr w:type="spellStart"/>
      <w:r w:rsidRPr="008D1399">
        <w:rPr>
          <w:rFonts w:ascii="Arial" w:hAnsi="Arial" w:cs="Arial"/>
          <w:sz w:val="24"/>
          <w:szCs w:val="24"/>
          <w:lang w:val="pt"/>
        </w:rPr>
        <w:t>Presence</w:t>
      </w:r>
      <w:proofErr w:type="spellEnd"/>
      <w:r w:rsidRPr="008D1399">
        <w:rPr>
          <w:rFonts w:ascii="Arial" w:hAnsi="Arial" w:cs="Arial"/>
          <w:sz w:val="24"/>
          <w:szCs w:val="24"/>
          <w:lang w:val="pt"/>
        </w:rPr>
        <w:t>” não houve mudança no status, que é de ocorrência zero na Argentina, Brasil e Uruguai.</w:t>
      </w:r>
    </w:p>
    <w:p w:rsidR="00E05F7D" w:rsidRPr="008D1399" w:rsidRDefault="004836F2">
      <w:pPr>
        <w:jc w:val="both"/>
        <w:rPr>
          <w:rFonts w:ascii="Arial" w:hAnsi="Arial" w:cs="Arial"/>
          <w:sz w:val="24"/>
          <w:szCs w:val="24"/>
          <w:lang w:val="pt"/>
        </w:rPr>
      </w:pPr>
      <w:r w:rsidRPr="008D1399">
        <w:rPr>
          <w:rFonts w:ascii="Arial" w:hAnsi="Arial" w:cs="Arial"/>
          <w:sz w:val="24"/>
          <w:szCs w:val="24"/>
          <w:lang w:val="pt"/>
        </w:rPr>
        <w:t>A CBA informou que foi solicitada a publicação da tabela com os eventos geneticamente modificados aprovados na Argenti</w:t>
      </w:r>
      <w:r w:rsidRPr="008D1399">
        <w:rPr>
          <w:rFonts w:ascii="Arial" w:hAnsi="Arial" w:cs="Arial"/>
          <w:sz w:val="24"/>
          <w:szCs w:val="24"/>
          <w:lang w:val="pt"/>
        </w:rPr>
        <w:t>na, Brasil, Paraguai e Uruguai.</w:t>
      </w:r>
    </w:p>
    <w:p w:rsidR="00E05F7D" w:rsidRPr="008D1399" w:rsidRDefault="004836F2">
      <w:pPr>
        <w:jc w:val="both"/>
        <w:rPr>
          <w:rFonts w:ascii="Arial" w:hAnsi="Arial" w:cs="Arial"/>
          <w:sz w:val="24"/>
          <w:szCs w:val="24"/>
          <w:lang w:val="pt"/>
        </w:rPr>
      </w:pPr>
      <w:r w:rsidRPr="008D1399">
        <w:rPr>
          <w:rFonts w:ascii="Arial" w:hAnsi="Arial" w:cs="Arial"/>
          <w:sz w:val="24"/>
          <w:szCs w:val="24"/>
          <w:lang w:val="pt"/>
        </w:rPr>
        <w:t>O Uruguai informou que há uma série de eventos para milho em vias de aprovação, que estão em consulta pública.</w:t>
      </w:r>
    </w:p>
    <w:p w:rsidR="00E05F7D" w:rsidRPr="008D1399" w:rsidRDefault="004836F2" w:rsidP="00223E08">
      <w:pPr>
        <w:spacing w:after="0"/>
        <w:jc w:val="both"/>
        <w:rPr>
          <w:rFonts w:ascii="Arial" w:hAnsi="Arial" w:cs="Arial"/>
          <w:sz w:val="24"/>
          <w:szCs w:val="24"/>
          <w:lang w:val="pt"/>
        </w:rPr>
      </w:pPr>
      <w:r w:rsidRPr="008D1399">
        <w:rPr>
          <w:rFonts w:ascii="Arial" w:hAnsi="Arial" w:cs="Arial"/>
          <w:sz w:val="24"/>
          <w:szCs w:val="24"/>
          <w:lang w:val="pt"/>
        </w:rPr>
        <w:t xml:space="preserve">Os Estados Partes concordaram em manter o acompanhamento das discussões tratadas pela Comissão de </w:t>
      </w:r>
      <w:r w:rsidRPr="008D1399">
        <w:rPr>
          <w:rFonts w:ascii="Arial" w:hAnsi="Arial" w:cs="Arial"/>
          <w:sz w:val="24"/>
          <w:szCs w:val="24"/>
          <w:lang w:val="pt"/>
        </w:rPr>
        <w:t>Biotecnologia.</w:t>
      </w:r>
    </w:p>
    <w:p w:rsidR="00E05F7D" w:rsidRPr="008D1399" w:rsidRDefault="00E05F7D" w:rsidP="00223E08">
      <w:pPr>
        <w:spacing w:after="0" w:line="240" w:lineRule="auto"/>
        <w:jc w:val="both"/>
        <w:rPr>
          <w:rFonts w:ascii="Arial" w:hAnsi="Arial" w:cs="Arial"/>
          <w:sz w:val="24"/>
          <w:szCs w:val="24"/>
          <w:lang w:val="pt"/>
        </w:rPr>
      </w:pPr>
    </w:p>
    <w:p w:rsidR="00223E08" w:rsidRPr="008D1399" w:rsidRDefault="00223E08" w:rsidP="00223E08">
      <w:pPr>
        <w:spacing w:after="0" w:line="240" w:lineRule="auto"/>
        <w:jc w:val="both"/>
        <w:rPr>
          <w:rFonts w:ascii="Arial" w:hAnsi="Arial" w:cs="Arial"/>
          <w:sz w:val="24"/>
          <w:szCs w:val="24"/>
          <w:lang w:val="pt"/>
        </w:rPr>
      </w:pPr>
    </w:p>
    <w:p w:rsidR="00E05F7D" w:rsidRPr="008D1399" w:rsidRDefault="004836F2" w:rsidP="00223E08">
      <w:pPr>
        <w:spacing w:line="240" w:lineRule="auto"/>
        <w:jc w:val="both"/>
        <w:rPr>
          <w:rFonts w:ascii="Arial" w:hAnsi="Arial" w:cs="Arial"/>
          <w:b/>
          <w:bCs/>
          <w:sz w:val="24"/>
          <w:szCs w:val="24"/>
        </w:rPr>
      </w:pPr>
      <w:r w:rsidRPr="008D1399">
        <w:rPr>
          <w:rFonts w:ascii="Arial" w:hAnsi="Arial" w:cs="Arial"/>
          <w:b/>
          <w:bCs/>
          <w:sz w:val="24"/>
          <w:szCs w:val="24"/>
          <w:lang w:val="pt"/>
        </w:rPr>
        <w:t xml:space="preserve">9. </w:t>
      </w:r>
      <w:r w:rsidR="00223E08" w:rsidRPr="008D1399">
        <w:rPr>
          <w:rFonts w:ascii="Arial" w:hAnsi="Arial" w:cs="Arial"/>
          <w:b/>
          <w:bCs/>
          <w:sz w:val="24"/>
          <w:szCs w:val="24"/>
          <w:lang w:val="pt"/>
        </w:rPr>
        <w:t>OUTROS ASSUNTOS</w:t>
      </w:r>
    </w:p>
    <w:p w:rsidR="00E05F7D" w:rsidRPr="008D1399" w:rsidRDefault="004836F2" w:rsidP="00223E08">
      <w:pPr>
        <w:spacing w:after="0" w:line="240" w:lineRule="auto"/>
        <w:jc w:val="both"/>
        <w:rPr>
          <w:rFonts w:ascii="Arial" w:hAnsi="Arial" w:cs="Arial"/>
          <w:sz w:val="24"/>
          <w:szCs w:val="24"/>
          <w:lang w:val="pt"/>
        </w:rPr>
      </w:pPr>
      <w:r w:rsidRPr="008D1399">
        <w:rPr>
          <w:rFonts w:ascii="Arial" w:hAnsi="Arial" w:cs="Arial"/>
          <w:sz w:val="24"/>
          <w:szCs w:val="24"/>
          <w:lang w:val="pt"/>
        </w:rPr>
        <w:t>Não foram apresentadas novas demandas para este item da agenda.</w:t>
      </w:r>
    </w:p>
    <w:p w:rsidR="00E05F7D" w:rsidRDefault="00E05F7D" w:rsidP="00223E08">
      <w:pPr>
        <w:pStyle w:val="Cabealho1"/>
        <w:spacing w:after="0" w:line="240" w:lineRule="auto"/>
        <w:jc w:val="both"/>
        <w:rPr>
          <w:rFonts w:ascii="Arial" w:hAnsi="Arial" w:cs="Arial"/>
          <w:b/>
          <w:sz w:val="24"/>
          <w:szCs w:val="24"/>
          <w:lang w:val="pt-BR"/>
        </w:rPr>
      </w:pPr>
    </w:p>
    <w:p w:rsidR="002642F1" w:rsidRPr="008D1399" w:rsidRDefault="002642F1" w:rsidP="00223E08">
      <w:pPr>
        <w:pStyle w:val="Cabealho1"/>
        <w:spacing w:after="0" w:line="240" w:lineRule="auto"/>
        <w:jc w:val="both"/>
        <w:rPr>
          <w:rFonts w:ascii="Arial" w:hAnsi="Arial" w:cs="Arial"/>
          <w:b/>
          <w:sz w:val="24"/>
          <w:szCs w:val="24"/>
          <w:lang w:val="pt-BR"/>
        </w:rPr>
      </w:pPr>
    </w:p>
    <w:p w:rsidR="00223E08" w:rsidRPr="008D1399" w:rsidRDefault="00223E08" w:rsidP="00223E08">
      <w:pPr>
        <w:pStyle w:val="Cabealho1"/>
        <w:spacing w:after="0" w:line="240" w:lineRule="auto"/>
        <w:jc w:val="both"/>
        <w:rPr>
          <w:rFonts w:ascii="Arial" w:hAnsi="Arial" w:cs="Arial"/>
          <w:b/>
          <w:sz w:val="24"/>
          <w:szCs w:val="24"/>
          <w:lang w:val="pt-BR"/>
        </w:rPr>
      </w:pPr>
    </w:p>
    <w:p w:rsidR="00E05F7D" w:rsidRPr="008D1399" w:rsidRDefault="004836F2" w:rsidP="00223E08">
      <w:pPr>
        <w:pStyle w:val="Cabealho1"/>
        <w:spacing w:after="0" w:line="240" w:lineRule="auto"/>
        <w:jc w:val="both"/>
        <w:rPr>
          <w:rFonts w:ascii="Arial" w:hAnsi="Arial" w:cs="Arial"/>
          <w:b/>
          <w:sz w:val="24"/>
          <w:szCs w:val="24"/>
          <w:lang w:val="pt-BR"/>
        </w:rPr>
      </w:pPr>
      <w:r w:rsidRPr="008D1399">
        <w:rPr>
          <w:rFonts w:ascii="Arial" w:hAnsi="Arial" w:cs="Arial"/>
          <w:b/>
          <w:sz w:val="24"/>
          <w:szCs w:val="24"/>
          <w:lang w:val="pt-BR"/>
        </w:rPr>
        <w:t>ANEXOS</w:t>
      </w:r>
    </w:p>
    <w:p w:rsidR="00223E08" w:rsidRPr="008D1399" w:rsidRDefault="00223E08" w:rsidP="00223E08">
      <w:pPr>
        <w:pStyle w:val="Cabealho1"/>
        <w:spacing w:after="0" w:line="240" w:lineRule="auto"/>
        <w:jc w:val="both"/>
        <w:rPr>
          <w:rFonts w:ascii="Arial" w:hAnsi="Arial" w:cs="Arial"/>
          <w:b/>
          <w:sz w:val="24"/>
          <w:szCs w:val="24"/>
          <w:lang w:val="pt-BR"/>
        </w:rPr>
      </w:pPr>
    </w:p>
    <w:p w:rsidR="00E05F7D" w:rsidRPr="008D1399" w:rsidRDefault="004836F2" w:rsidP="00223E08">
      <w:pPr>
        <w:pStyle w:val="Cabealho1"/>
        <w:spacing w:after="0" w:line="240" w:lineRule="auto"/>
        <w:jc w:val="both"/>
        <w:rPr>
          <w:rFonts w:ascii="Arial" w:hAnsi="Arial" w:cs="Arial"/>
          <w:sz w:val="24"/>
          <w:szCs w:val="24"/>
          <w:lang w:val="pt-BR"/>
        </w:rPr>
      </w:pPr>
      <w:r w:rsidRPr="008D1399">
        <w:rPr>
          <w:rFonts w:ascii="Arial" w:hAnsi="Arial" w:cs="Arial"/>
          <w:sz w:val="24"/>
          <w:szCs w:val="24"/>
          <w:lang w:val="pt-BR"/>
        </w:rPr>
        <w:t>Os Anexos que formam parte da presente Ata são os seguintes:</w:t>
      </w:r>
    </w:p>
    <w:p w:rsidR="00223E08" w:rsidRPr="008D1399" w:rsidRDefault="00223E08" w:rsidP="00223E08">
      <w:pPr>
        <w:pStyle w:val="Cabealho1"/>
        <w:spacing w:after="0" w:line="240" w:lineRule="auto"/>
        <w:jc w:val="both"/>
        <w:rPr>
          <w:rFonts w:ascii="Arial" w:hAnsi="Arial" w:cs="Arial"/>
          <w:sz w:val="24"/>
          <w:szCs w:val="24"/>
          <w:lang w:val="pt-BR"/>
        </w:rPr>
      </w:pPr>
    </w:p>
    <w:tbl>
      <w:tblPr>
        <w:tblW w:w="8505" w:type="dxa"/>
        <w:tblInd w:w="-5" w:type="dxa"/>
        <w:tblLook w:val="0000" w:firstRow="0" w:lastRow="0" w:firstColumn="0" w:lastColumn="0" w:noHBand="0" w:noVBand="0"/>
      </w:tblPr>
      <w:tblGrid>
        <w:gridCol w:w="1276"/>
        <w:gridCol w:w="7229"/>
      </w:tblGrid>
      <w:tr w:rsidR="00E05F7D" w:rsidRPr="008D1399" w:rsidTr="002642F1">
        <w:trPr>
          <w:trHeight w:val="350"/>
        </w:trPr>
        <w:tc>
          <w:tcPr>
            <w:tcW w:w="1276" w:type="dxa"/>
            <w:tcBorders>
              <w:top w:val="single" w:sz="4" w:space="0" w:color="00000A"/>
              <w:left w:val="single" w:sz="4" w:space="0" w:color="00000A"/>
              <w:bottom w:val="single" w:sz="4" w:space="0" w:color="00000A"/>
              <w:right w:val="single" w:sz="4" w:space="0" w:color="00000A"/>
            </w:tcBorders>
            <w:vAlign w:val="center"/>
          </w:tcPr>
          <w:p w:rsidR="00E05F7D" w:rsidRPr="008D1399" w:rsidRDefault="004836F2" w:rsidP="00223E08">
            <w:pPr>
              <w:pStyle w:val="Standard"/>
              <w:spacing w:after="0"/>
              <w:jc w:val="both"/>
              <w:rPr>
                <w:rFonts w:ascii="Arial" w:hAnsi="Arial" w:cs="Arial"/>
                <w:sz w:val="24"/>
                <w:szCs w:val="24"/>
              </w:rPr>
            </w:pPr>
            <w:r w:rsidRPr="008D1399">
              <w:rPr>
                <w:rFonts w:ascii="Arial" w:hAnsi="Arial" w:cs="Arial"/>
                <w:b/>
                <w:sz w:val="24"/>
                <w:szCs w:val="24"/>
              </w:rPr>
              <w:t>Anexo</w:t>
            </w:r>
            <w:r w:rsidRPr="008D1399">
              <w:rPr>
                <w:rFonts w:ascii="Arial" w:hAnsi="Arial" w:cs="Arial"/>
                <w:b/>
                <w:bCs/>
                <w:sz w:val="24"/>
                <w:szCs w:val="24"/>
              </w:rPr>
              <w:t xml:space="preserve"> I</w:t>
            </w:r>
          </w:p>
        </w:tc>
        <w:tc>
          <w:tcPr>
            <w:tcW w:w="7229" w:type="dxa"/>
            <w:tcBorders>
              <w:top w:val="single" w:sz="4" w:space="0" w:color="00000A"/>
              <w:left w:val="single" w:sz="4" w:space="0" w:color="00000A"/>
              <w:bottom w:val="single" w:sz="4" w:space="0" w:color="00000A"/>
              <w:right w:val="single" w:sz="4" w:space="0" w:color="00000A"/>
            </w:tcBorders>
            <w:vAlign w:val="center"/>
          </w:tcPr>
          <w:p w:rsidR="00E05F7D" w:rsidRPr="008D1399" w:rsidRDefault="004836F2" w:rsidP="00223E08">
            <w:pPr>
              <w:pStyle w:val="Standard"/>
              <w:spacing w:after="0" w:line="240" w:lineRule="auto"/>
              <w:jc w:val="both"/>
              <w:rPr>
                <w:rFonts w:ascii="Arial" w:hAnsi="Arial" w:cs="Arial"/>
                <w:bCs/>
                <w:sz w:val="24"/>
                <w:szCs w:val="24"/>
              </w:rPr>
            </w:pPr>
            <w:r w:rsidRPr="008D1399">
              <w:rPr>
                <w:rFonts w:ascii="Arial" w:hAnsi="Arial" w:cs="Arial"/>
                <w:bCs/>
                <w:sz w:val="24"/>
                <w:szCs w:val="24"/>
              </w:rPr>
              <w:t>Lista de participantes</w:t>
            </w:r>
          </w:p>
        </w:tc>
      </w:tr>
      <w:tr w:rsidR="00E05F7D" w:rsidRPr="008D1399" w:rsidTr="002642F1">
        <w:tc>
          <w:tcPr>
            <w:tcW w:w="1276" w:type="dxa"/>
            <w:tcBorders>
              <w:top w:val="single" w:sz="4" w:space="0" w:color="00000A"/>
              <w:left w:val="single" w:sz="4" w:space="0" w:color="00000A"/>
              <w:bottom w:val="single" w:sz="4" w:space="0" w:color="00000A"/>
              <w:right w:val="single" w:sz="4" w:space="0" w:color="00000A"/>
            </w:tcBorders>
          </w:tcPr>
          <w:p w:rsidR="00E05F7D" w:rsidRPr="008D1399" w:rsidRDefault="004836F2" w:rsidP="00223E08">
            <w:pPr>
              <w:pStyle w:val="Standard"/>
              <w:spacing w:after="0"/>
              <w:jc w:val="both"/>
              <w:rPr>
                <w:rFonts w:ascii="Arial" w:hAnsi="Arial" w:cs="Arial"/>
                <w:sz w:val="24"/>
                <w:szCs w:val="24"/>
              </w:rPr>
            </w:pPr>
            <w:r w:rsidRPr="008D1399">
              <w:rPr>
                <w:rFonts w:ascii="Arial" w:hAnsi="Arial" w:cs="Arial"/>
                <w:b/>
                <w:sz w:val="24"/>
                <w:szCs w:val="24"/>
              </w:rPr>
              <w:t>Anexo</w:t>
            </w:r>
            <w:r w:rsidRPr="008D1399">
              <w:rPr>
                <w:rFonts w:ascii="Arial" w:hAnsi="Arial" w:cs="Arial"/>
                <w:b/>
                <w:bCs/>
                <w:sz w:val="24"/>
                <w:szCs w:val="24"/>
              </w:rPr>
              <w:t xml:space="preserve"> II</w:t>
            </w:r>
          </w:p>
        </w:tc>
        <w:tc>
          <w:tcPr>
            <w:tcW w:w="7229" w:type="dxa"/>
            <w:tcBorders>
              <w:top w:val="single" w:sz="4" w:space="0" w:color="00000A"/>
              <w:left w:val="single" w:sz="4" w:space="0" w:color="00000A"/>
              <w:bottom w:val="single" w:sz="4" w:space="0" w:color="00000A"/>
              <w:right w:val="single" w:sz="4" w:space="0" w:color="00000A"/>
            </w:tcBorders>
          </w:tcPr>
          <w:p w:rsidR="00E05F7D" w:rsidRPr="008D1399" w:rsidRDefault="004836F2" w:rsidP="00223E08">
            <w:pPr>
              <w:pStyle w:val="Standard"/>
              <w:spacing w:after="0" w:line="240" w:lineRule="auto"/>
              <w:jc w:val="both"/>
              <w:rPr>
                <w:rFonts w:ascii="Arial" w:hAnsi="Arial" w:cs="Arial"/>
                <w:bCs/>
                <w:sz w:val="24"/>
                <w:szCs w:val="24"/>
                <w:lang w:val="pt-BR"/>
              </w:rPr>
            </w:pPr>
            <w:r w:rsidRPr="008D1399">
              <w:rPr>
                <w:rFonts w:ascii="Arial" w:hAnsi="Arial" w:cs="Arial"/>
                <w:bCs/>
                <w:sz w:val="24"/>
                <w:szCs w:val="24"/>
                <w:lang w:val="pt-BR"/>
              </w:rPr>
              <w:t>Agenda da Reunião</w:t>
            </w:r>
          </w:p>
        </w:tc>
      </w:tr>
      <w:tr w:rsidR="00E05F7D" w:rsidRPr="008D1399" w:rsidTr="002642F1">
        <w:tc>
          <w:tcPr>
            <w:tcW w:w="1276" w:type="dxa"/>
            <w:tcBorders>
              <w:top w:val="single" w:sz="4" w:space="0" w:color="00000A"/>
              <w:left w:val="single" w:sz="4" w:space="0" w:color="00000A"/>
              <w:bottom w:val="single" w:sz="4" w:space="0" w:color="00000A"/>
              <w:right w:val="single" w:sz="4" w:space="0" w:color="00000A"/>
            </w:tcBorders>
          </w:tcPr>
          <w:p w:rsidR="00E05F7D" w:rsidRPr="008D1399" w:rsidRDefault="004836F2" w:rsidP="00223E08">
            <w:pPr>
              <w:pStyle w:val="Standard"/>
              <w:spacing w:after="0"/>
              <w:jc w:val="both"/>
              <w:rPr>
                <w:rFonts w:ascii="Arial" w:hAnsi="Arial" w:cs="Arial"/>
                <w:sz w:val="24"/>
                <w:szCs w:val="24"/>
              </w:rPr>
            </w:pPr>
            <w:r w:rsidRPr="008D1399">
              <w:rPr>
                <w:rFonts w:ascii="Arial" w:hAnsi="Arial" w:cs="Arial"/>
                <w:b/>
                <w:sz w:val="24"/>
                <w:szCs w:val="24"/>
              </w:rPr>
              <w:t>Anexo</w:t>
            </w:r>
            <w:r w:rsidRPr="008D1399">
              <w:rPr>
                <w:rFonts w:ascii="Arial" w:hAnsi="Arial" w:cs="Arial"/>
                <w:b/>
                <w:bCs/>
                <w:sz w:val="24"/>
                <w:szCs w:val="24"/>
              </w:rPr>
              <w:t xml:space="preserve"> III</w:t>
            </w:r>
          </w:p>
        </w:tc>
        <w:tc>
          <w:tcPr>
            <w:tcW w:w="7229" w:type="dxa"/>
            <w:tcBorders>
              <w:top w:val="single" w:sz="4" w:space="0" w:color="00000A"/>
              <w:left w:val="single" w:sz="4" w:space="0" w:color="00000A"/>
              <w:bottom w:val="single" w:sz="4" w:space="0" w:color="00000A"/>
              <w:right w:val="single" w:sz="4" w:space="0" w:color="00000A"/>
            </w:tcBorders>
          </w:tcPr>
          <w:p w:rsidR="00E05F7D" w:rsidRPr="008D1399" w:rsidRDefault="004836F2" w:rsidP="00223E08">
            <w:pPr>
              <w:pStyle w:val="Standard"/>
              <w:spacing w:after="0" w:line="240" w:lineRule="auto"/>
              <w:jc w:val="both"/>
              <w:rPr>
                <w:rFonts w:ascii="Arial" w:hAnsi="Arial" w:cs="Arial"/>
                <w:sz w:val="24"/>
                <w:szCs w:val="24"/>
                <w:lang w:val="pt-BR"/>
              </w:rPr>
            </w:pPr>
            <w:r w:rsidRPr="008D1399">
              <w:rPr>
                <w:rFonts w:ascii="Arial" w:hAnsi="Arial" w:cs="Arial"/>
                <w:bCs/>
                <w:sz w:val="24"/>
                <w:szCs w:val="24"/>
                <w:lang w:val="pt-BR"/>
              </w:rPr>
              <w:t xml:space="preserve">Ata da Reunião do Grupo </w:t>
            </w:r>
            <w:r w:rsidRPr="008D1399">
              <w:rPr>
                <w:rFonts w:ascii="Arial" w:hAnsi="Arial" w:cs="Arial"/>
                <w:bCs/>
                <w:i/>
                <w:sz w:val="24"/>
                <w:szCs w:val="24"/>
                <w:lang w:val="pt-BR"/>
              </w:rPr>
              <w:t>Ad Hoc</w:t>
            </w:r>
            <w:r w:rsidRPr="008D1399">
              <w:rPr>
                <w:rFonts w:ascii="Arial" w:hAnsi="Arial" w:cs="Arial"/>
                <w:bCs/>
                <w:sz w:val="24"/>
                <w:szCs w:val="24"/>
                <w:lang w:val="pt-BR"/>
              </w:rPr>
              <w:t xml:space="preserve"> de Especialistas em Batata-Semente</w:t>
            </w:r>
          </w:p>
        </w:tc>
      </w:tr>
      <w:tr w:rsidR="00E05F7D" w:rsidRPr="008D1399" w:rsidTr="002642F1">
        <w:tc>
          <w:tcPr>
            <w:tcW w:w="1276" w:type="dxa"/>
            <w:tcBorders>
              <w:top w:val="single" w:sz="4" w:space="0" w:color="00000A"/>
              <w:left w:val="single" w:sz="4" w:space="0" w:color="00000A"/>
              <w:bottom w:val="single" w:sz="4" w:space="0" w:color="00000A"/>
              <w:right w:val="single" w:sz="4" w:space="0" w:color="00000A"/>
            </w:tcBorders>
          </w:tcPr>
          <w:p w:rsidR="00E05F7D" w:rsidRPr="008D1399" w:rsidRDefault="004836F2" w:rsidP="00223E08">
            <w:pPr>
              <w:pStyle w:val="Standard"/>
              <w:spacing w:after="0"/>
              <w:jc w:val="both"/>
              <w:rPr>
                <w:rFonts w:ascii="Arial" w:hAnsi="Arial" w:cs="Arial"/>
                <w:b/>
                <w:sz w:val="24"/>
                <w:szCs w:val="24"/>
              </w:rPr>
            </w:pPr>
            <w:r w:rsidRPr="008D1399">
              <w:rPr>
                <w:rFonts w:ascii="Arial" w:hAnsi="Arial" w:cs="Arial"/>
                <w:b/>
                <w:sz w:val="24"/>
                <w:szCs w:val="24"/>
              </w:rPr>
              <w:t>Anexo IV</w:t>
            </w:r>
          </w:p>
        </w:tc>
        <w:tc>
          <w:tcPr>
            <w:tcW w:w="7229" w:type="dxa"/>
            <w:tcBorders>
              <w:top w:val="single" w:sz="4" w:space="0" w:color="00000A"/>
              <w:left w:val="single" w:sz="4" w:space="0" w:color="00000A"/>
              <w:bottom w:val="single" w:sz="4" w:space="0" w:color="00000A"/>
              <w:right w:val="single" w:sz="4" w:space="0" w:color="00000A"/>
            </w:tcBorders>
          </w:tcPr>
          <w:p w:rsidR="00E05F7D" w:rsidRPr="008D1399" w:rsidRDefault="004836F2" w:rsidP="00223E08">
            <w:pPr>
              <w:pStyle w:val="Standard"/>
              <w:spacing w:after="0" w:line="240" w:lineRule="auto"/>
              <w:jc w:val="both"/>
              <w:rPr>
                <w:rFonts w:ascii="Arial" w:hAnsi="Arial" w:cs="Arial"/>
                <w:sz w:val="24"/>
                <w:szCs w:val="24"/>
              </w:rPr>
            </w:pPr>
            <w:r w:rsidRPr="008D1399">
              <w:rPr>
                <w:rFonts w:ascii="Arial" w:hAnsi="Arial" w:cs="Arial"/>
                <w:sz w:val="24"/>
                <w:szCs w:val="24"/>
                <w:lang w:val="pt-BR"/>
              </w:rPr>
              <w:t xml:space="preserve">Anteprojeto de revogação da Resolução MERCOSUL/GMC/RES. </w:t>
            </w:r>
            <w:proofErr w:type="spellStart"/>
            <w:r w:rsidRPr="008D1399">
              <w:rPr>
                <w:rFonts w:ascii="Arial" w:hAnsi="Arial" w:cs="Arial"/>
                <w:sz w:val="24"/>
                <w:szCs w:val="24"/>
              </w:rPr>
              <w:t>Nº</w:t>
            </w:r>
            <w:proofErr w:type="spellEnd"/>
            <w:r w:rsidRPr="008D1399">
              <w:rPr>
                <w:rFonts w:ascii="Arial" w:hAnsi="Arial" w:cs="Arial"/>
                <w:sz w:val="24"/>
                <w:szCs w:val="24"/>
              </w:rPr>
              <w:t xml:space="preserve"> </w:t>
            </w:r>
            <w:r w:rsidRPr="008D1399">
              <w:rPr>
                <w:rFonts w:ascii="Arial" w:hAnsi="Arial" w:cs="Arial"/>
                <w:sz w:val="24"/>
                <w:szCs w:val="24"/>
                <w:lang w:val="pt"/>
              </w:rPr>
              <w:t>16/98</w:t>
            </w:r>
          </w:p>
        </w:tc>
      </w:tr>
      <w:tr w:rsidR="00E05F7D" w:rsidRPr="008D1399" w:rsidTr="002642F1">
        <w:tc>
          <w:tcPr>
            <w:tcW w:w="1276" w:type="dxa"/>
            <w:tcBorders>
              <w:top w:val="single" w:sz="4" w:space="0" w:color="00000A"/>
              <w:left w:val="single" w:sz="4" w:space="0" w:color="00000A"/>
              <w:bottom w:val="single" w:sz="4" w:space="0" w:color="00000A"/>
              <w:right w:val="single" w:sz="4" w:space="0" w:color="00000A"/>
            </w:tcBorders>
          </w:tcPr>
          <w:p w:rsidR="00E05F7D" w:rsidRPr="008D1399" w:rsidRDefault="004836F2" w:rsidP="00223E08">
            <w:pPr>
              <w:pStyle w:val="Standard"/>
              <w:spacing w:after="0"/>
              <w:jc w:val="both"/>
              <w:rPr>
                <w:rFonts w:ascii="Arial" w:hAnsi="Arial" w:cs="Arial"/>
                <w:b/>
                <w:sz w:val="24"/>
                <w:szCs w:val="24"/>
              </w:rPr>
            </w:pPr>
            <w:r w:rsidRPr="008D1399">
              <w:rPr>
                <w:rFonts w:ascii="Arial" w:hAnsi="Arial" w:cs="Arial"/>
                <w:b/>
                <w:sz w:val="24"/>
                <w:szCs w:val="24"/>
              </w:rPr>
              <w:t>Anexo V</w:t>
            </w:r>
          </w:p>
        </w:tc>
        <w:tc>
          <w:tcPr>
            <w:tcW w:w="7229" w:type="dxa"/>
            <w:tcBorders>
              <w:top w:val="single" w:sz="4" w:space="0" w:color="00000A"/>
              <w:left w:val="single" w:sz="4" w:space="0" w:color="00000A"/>
              <w:bottom w:val="single" w:sz="4" w:space="0" w:color="00000A"/>
              <w:right w:val="single" w:sz="4" w:space="0" w:color="00000A"/>
            </w:tcBorders>
          </w:tcPr>
          <w:p w:rsidR="00E05F7D" w:rsidRPr="008D1399" w:rsidRDefault="004836F2" w:rsidP="00223E08">
            <w:pPr>
              <w:pStyle w:val="Standard"/>
              <w:spacing w:after="0" w:line="240" w:lineRule="auto"/>
              <w:jc w:val="both"/>
              <w:rPr>
                <w:rFonts w:ascii="Arial" w:hAnsi="Arial" w:cs="Arial"/>
                <w:bCs/>
                <w:sz w:val="24"/>
                <w:szCs w:val="24"/>
              </w:rPr>
            </w:pPr>
            <w:r w:rsidRPr="008D1399">
              <w:rPr>
                <w:rFonts w:ascii="Arial" w:hAnsi="Arial" w:cs="Arial"/>
                <w:sz w:val="24"/>
                <w:szCs w:val="24"/>
                <w:lang w:val="pt-BR"/>
              </w:rPr>
              <w:t xml:space="preserve">Anteprojeto de revogação da Resolução MERCOSUL/GMC/RES. </w:t>
            </w:r>
            <w:proofErr w:type="spellStart"/>
            <w:r w:rsidRPr="008D1399">
              <w:rPr>
                <w:rFonts w:ascii="Arial" w:hAnsi="Arial" w:cs="Arial"/>
                <w:sz w:val="24"/>
                <w:szCs w:val="24"/>
              </w:rPr>
              <w:t>Nº</w:t>
            </w:r>
            <w:proofErr w:type="spellEnd"/>
            <w:r w:rsidRPr="008D1399">
              <w:rPr>
                <w:rFonts w:ascii="Arial" w:hAnsi="Arial" w:cs="Arial"/>
                <w:sz w:val="24"/>
                <w:szCs w:val="24"/>
              </w:rPr>
              <w:t xml:space="preserve"> </w:t>
            </w:r>
            <w:r w:rsidRPr="008D1399">
              <w:rPr>
                <w:rFonts w:ascii="Arial" w:hAnsi="Arial" w:cs="Arial"/>
                <w:sz w:val="24"/>
                <w:szCs w:val="24"/>
                <w:lang w:val="pt"/>
              </w:rPr>
              <w:t>69/98</w:t>
            </w:r>
          </w:p>
        </w:tc>
      </w:tr>
      <w:tr w:rsidR="00E05F7D" w:rsidRPr="008D1399" w:rsidTr="002642F1">
        <w:tc>
          <w:tcPr>
            <w:tcW w:w="1276" w:type="dxa"/>
            <w:tcBorders>
              <w:top w:val="single" w:sz="4" w:space="0" w:color="00000A"/>
              <w:left w:val="single" w:sz="4" w:space="0" w:color="00000A"/>
              <w:bottom w:val="single" w:sz="4" w:space="0" w:color="00000A"/>
              <w:right w:val="single" w:sz="4" w:space="0" w:color="00000A"/>
            </w:tcBorders>
          </w:tcPr>
          <w:p w:rsidR="00E05F7D" w:rsidRPr="008D1399" w:rsidRDefault="004836F2" w:rsidP="00223E08">
            <w:pPr>
              <w:pStyle w:val="Standard"/>
              <w:spacing w:after="0"/>
              <w:jc w:val="both"/>
              <w:rPr>
                <w:rFonts w:ascii="Arial" w:hAnsi="Arial" w:cs="Arial"/>
                <w:b/>
                <w:i/>
                <w:iCs/>
                <w:sz w:val="24"/>
                <w:szCs w:val="24"/>
              </w:rPr>
            </w:pPr>
            <w:r w:rsidRPr="008D1399">
              <w:rPr>
                <w:rFonts w:ascii="Arial" w:hAnsi="Arial" w:cs="Arial"/>
                <w:b/>
                <w:sz w:val="24"/>
                <w:szCs w:val="24"/>
              </w:rPr>
              <w:t>Anexo VI</w:t>
            </w:r>
          </w:p>
        </w:tc>
        <w:tc>
          <w:tcPr>
            <w:tcW w:w="7229" w:type="dxa"/>
            <w:tcBorders>
              <w:top w:val="single" w:sz="4" w:space="0" w:color="00000A"/>
              <w:left w:val="single" w:sz="4" w:space="0" w:color="00000A"/>
              <w:bottom w:val="single" w:sz="4" w:space="0" w:color="00000A"/>
              <w:right w:val="single" w:sz="4" w:space="0" w:color="00000A"/>
            </w:tcBorders>
          </w:tcPr>
          <w:p w:rsidR="00E05F7D" w:rsidRPr="008D1399" w:rsidRDefault="004836F2" w:rsidP="00223E08">
            <w:pPr>
              <w:pStyle w:val="Standard"/>
              <w:spacing w:after="0" w:line="240" w:lineRule="auto"/>
              <w:jc w:val="both"/>
              <w:rPr>
                <w:rFonts w:ascii="Arial" w:hAnsi="Arial" w:cs="Arial"/>
                <w:sz w:val="24"/>
                <w:szCs w:val="24"/>
              </w:rPr>
            </w:pPr>
            <w:r w:rsidRPr="008D1399">
              <w:rPr>
                <w:rFonts w:ascii="Arial" w:hAnsi="Arial" w:cs="Arial"/>
                <w:sz w:val="24"/>
                <w:szCs w:val="24"/>
                <w:lang w:val="pt-BR"/>
              </w:rPr>
              <w:t>Anteprojeto de revogação da Res</w:t>
            </w:r>
            <w:r w:rsidRPr="008D1399">
              <w:rPr>
                <w:rFonts w:ascii="Arial" w:hAnsi="Arial" w:cs="Arial"/>
                <w:sz w:val="24"/>
                <w:szCs w:val="24"/>
                <w:lang w:val="pt-BR"/>
              </w:rPr>
              <w:t xml:space="preserve">olução MERCOSUL/GMC/RES. </w:t>
            </w:r>
            <w:proofErr w:type="spellStart"/>
            <w:r w:rsidRPr="008D1399">
              <w:rPr>
                <w:rFonts w:ascii="Arial" w:hAnsi="Arial" w:cs="Arial"/>
                <w:sz w:val="24"/>
                <w:szCs w:val="24"/>
              </w:rPr>
              <w:t>Nº</w:t>
            </w:r>
            <w:proofErr w:type="spellEnd"/>
            <w:r w:rsidRPr="008D1399">
              <w:rPr>
                <w:rFonts w:ascii="Arial" w:hAnsi="Arial" w:cs="Arial"/>
                <w:sz w:val="24"/>
                <w:szCs w:val="24"/>
              </w:rPr>
              <w:t xml:space="preserve"> </w:t>
            </w:r>
            <w:r w:rsidRPr="008D1399">
              <w:rPr>
                <w:rFonts w:ascii="Arial" w:hAnsi="Arial" w:cs="Arial"/>
                <w:sz w:val="24"/>
                <w:szCs w:val="24"/>
                <w:lang w:val="pt"/>
              </w:rPr>
              <w:t>29/00</w:t>
            </w:r>
          </w:p>
        </w:tc>
      </w:tr>
      <w:tr w:rsidR="00E05F7D" w:rsidRPr="008D1399" w:rsidTr="002642F1">
        <w:tc>
          <w:tcPr>
            <w:tcW w:w="1276" w:type="dxa"/>
            <w:tcBorders>
              <w:top w:val="single" w:sz="4" w:space="0" w:color="00000A"/>
              <w:left w:val="single" w:sz="4" w:space="0" w:color="00000A"/>
              <w:bottom w:val="single" w:sz="4" w:space="0" w:color="00000A"/>
              <w:right w:val="single" w:sz="4" w:space="0" w:color="00000A"/>
            </w:tcBorders>
          </w:tcPr>
          <w:p w:rsidR="00E05F7D" w:rsidRPr="008D1399" w:rsidRDefault="004836F2" w:rsidP="00223E08">
            <w:pPr>
              <w:pStyle w:val="Standard"/>
              <w:spacing w:after="0"/>
              <w:jc w:val="both"/>
              <w:rPr>
                <w:rFonts w:ascii="Arial" w:hAnsi="Arial" w:cs="Arial"/>
                <w:b/>
                <w:sz w:val="24"/>
                <w:szCs w:val="24"/>
              </w:rPr>
            </w:pPr>
            <w:r w:rsidRPr="008D1399">
              <w:rPr>
                <w:rFonts w:ascii="Arial" w:hAnsi="Arial" w:cs="Arial"/>
                <w:b/>
                <w:sz w:val="24"/>
                <w:szCs w:val="24"/>
              </w:rPr>
              <w:t>Anexo VII</w:t>
            </w:r>
          </w:p>
        </w:tc>
        <w:tc>
          <w:tcPr>
            <w:tcW w:w="7229" w:type="dxa"/>
            <w:tcBorders>
              <w:top w:val="single" w:sz="4" w:space="0" w:color="00000A"/>
              <w:left w:val="single" w:sz="4" w:space="0" w:color="00000A"/>
              <w:bottom w:val="single" w:sz="4" w:space="0" w:color="00000A"/>
              <w:right w:val="single" w:sz="4" w:space="0" w:color="00000A"/>
            </w:tcBorders>
          </w:tcPr>
          <w:p w:rsidR="00E05F7D" w:rsidRPr="008D1399" w:rsidRDefault="004836F2" w:rsidP="00223E08">
            <w:pPr>
              <w:pStyle w:val="Standard"/>
              <w:spacing w:after="0" w:line="240" w:lineRule="auto"/>
              <w:jc w:val="both"/>
              <w:rPr>
                <w:rFonts w:ascii="Arial" w:hAnsi="Arial" w:cs="Arial"/>
                <w:sz w:val="24"/>
                <w:szCs w:val="24"/>
              </w:rPr>
            </w:pPr>
            <w:r w:rsidRPr="008D1399">
              <w:rPr>
                <w:rFonts w:ascii="Arial" w:hAnsi="Arial" w:cs="Arial"/>
                <w:sz w:val="24"/>
                <w:szCs w:val="24"/>
                <w:lang w:val="pt-BR"/>
              </w:rPr>
              <w:t xml:space="preserve">Anteprojeto de revogação da Resolução MERCOSUL/GMC/RES. </w:t>
            </w:r>
            <w:proofErr w:type="spellStart"/>
            <w:r w:rsidRPr="008D1399">
              <w:rPr>
                <w:rFonts w:ascii="Arial" w:hAnsi="Arial" w:cs="Arial"/>
                <w:sz w:val="24"/>
                <w:szCs w:val="24"/>
              </w:rPr>
              <w:t>Nº</w:t>
            </w:r>
            <w:proofErr w:type="spellEnd"/>
            <w:r w:rsidRPr="008D1399">
              <w:rPr>
                <w:rFonts w:ascii="Arial" w:hAnsi="Arial" w:cs="Arial"/>
                <w:sz w:val="24"/>
                <w:szCs w:val="24"/>
              </w:rPr>
              <w:t xml:space="preserve"> </w:t>
            </w:r>
            <w:r w:rsidRPr="008D1399">
              <w:rPr>
                <w:rFonts w:ascii="Arial" w:hAnsi="Arial" w:cs="Arial"/>
                <w:sz w:val="24"/>
                <w:szCs w:val="24"/>
                <w:lang w:val="pt"/>
              </w:rPr>
              <w:t>53/01</w:t>
            </w:r>
          </w:p>
        </w:tc>
      </w:tr>
    </w:tbl>
    <w:p w:rsidR="00E05F7D" w:rsidRPr="008D1399" w:rsidRDefault="00E05F7D" w:rsidP="00C91652">
      <w:pPr>
        <w:pStyle w:val="Standard"/>
        <w:spacing w:after="0" w:line="240" w:lineRule="auto"/>
        <w:jc w:val="both"/>
        <w:rPr>
          <w:rFonts w:ascii="Arial" w:hAnsi="Arial" w:cs="Arial"/>
          <w:bCs/>
          <w:sz w:val="24"/>
          <w:szCs w:val="24"/>
        </w:rPr>
      </w:pPr>
    </w:p>
    <w:p w:rsidR="00E05F7D" w:rsidRPr="008D1399" w:rsidRDefault="00E05F7D" w:rsidP="00C91652">
      <w:pPr>
        <w:pStyle w:val="Standard"/>
        <w:spacing w:after="0" w:line="240" w:lineRule="auto"/>
        <w:jc w:val="both"/>
        <w:rPr>
          <w:rFonts w:ascii="Arial" w:hAnsi="Arial" w:cs="Arial"/>
          <w:bCs/>
          <w:sz w:val="24"/>
          <w:szCs w:val="24"/>
        </w:rPr>
      </w:pPr>
    </w:p>
    <w:p w:rsidR="00E05F7D" w:rsidRPr="008D1399" w:rsidRDefault="00E05F7D" w:rsidP="00C91652">
      <w:pPr>
        <w:pStyle w:val="Standard"/>
        <w:spacing w:after="0" w:line="240" w:lineRule="auto"/>
        <w:jc w:val="both"/>
        <w:rPr>
          <w:rFonts w:ascii="Arial" w:hAnsi="Arial" w:cs="Arial"/>
          <w:bCs/>
          <w:sz w:val="24"/>
          <w:szCs w:val="24"/>
        </w:rPr>
      </w:pPr>
    </w:p>
    <w:tbl>
      <w:tblPr>
        <w:tblW w:w="8505" w:type="dxa"/>
        <w:tblLook w:val="0000" w:firstRow="0" w:lastRow="0" w:firstColumn="0" w:lastColumn="0" w:noHBand="0" w:noVBand="0"/>
      </w:tblPr>
      <w:tblGrid>
        <w:gridCol w:w="4395"/>
        <w:gridCol w:w="4110"/>
      </w:tblGrid>
      <w:tr w:rsidR="00E05F7D" w:rsidRPr="008D1399" w:rsidTr="002642F1">
        <w:tc>
          <w:tcPr>
            <w:tcW w:w="4395" w:type="dxa"/>
          </w:tcPr>
          <w:p w:rsidR="00E05F7D" w:rsidRPr="008D1399" w:rsidRDefault="004836F2">
            <w:pPr>
              <w:pStyle w:val="Standard"/>
              <w:jc w:val="center"/>
              <w:rPr>
                <w:rFonts w:ascii="Arial" w:hAnsi="Arial" w:cs="Arial"/>
                <w:b/>
                <w:bCs/>
                <w:sz w:val="24"/>
                <w:szCs w:val="24"/>
              </w:rPr>
            </w:pPr>
            <w:r w:rsidRPr="008D1399">
              <w:rPr>
                <w:rFonts w:ascii="Arial" w:hAnsi="Arial" w:cs="Arial"/>
                <w:b/>
                <w:bCs/>
                <w:sz w:val="24"/>
                <w:szCs w:val="24"/>
              </w:rPr>
              <w:t>____________________________</w:t>
            </w:r>
          </w:p>
        </w:tc>
        <w:tc>
          <w:tcPr>
            <w:tcW w:w="4110" w:type="dxa"/>
          </w:tcPr>
          <w:p w:rsidR="00E05F7D" w:rsidRPr="008D1399" w:rsidRDefault="004836F2">
            <w:pPr>
              <w:pStyle w:val="Standard"/>
              <w:jc w:val="center"/>
              <w:rPr>
                <w:rFonts w:ascii="Arial" w:hAnsi="Arial" w:cs="Arial"/>
                <w:b/>
                <w:bCs/>
                <w:sz w:val="24"/>
                <w:szCs w:val="24"/>
              </w:rPr>
            </w:pPr>
            <w:r w:rsidRPr="008D1399">
              <w:rPr>
                <w:rFonts w:ascii="Arial" w:hAnsi="Arial" w:cs="Arial"/>
                <w:b/>
                <w:bCs/>
                <w:sz w:val="24"/>
                <w:szCs w:val="24"/>
              </w:rPr>
              <w:t>____________________________</w:t>
            </w:r>
          </w:p>
        </w:tc>
      </w:tr>
      <w:tr w:rsidR="00E05F7D" w:rsidRPr="008D1399" w:rsidTr="002642F1">
        <w:tc>
          <w:tcPr>
            <w:tcW w:w="4395" w:type="dxa"/>
          </w:tcPr>
          <w:p w:rsidR="00E05F7D" w:rsidRPr="008D1399" w:rsidRDefault="004836F2">
            <w:pPr>
              <w:pStyle w:val="Standard"/>
              <w:jc w:val="center"/>
              <w:rPr>
                <w:rFonts w:ascii="Arial" w:hAnsi="Arial" w:cs="Arial"/>
                <w:b/>
                <w:bCs/>
                <w:sz w:val="24"/>
                <w:szCs w:val="24"/>
              </w:rPr>
            </w:pPr>
            <w:r w:rsidRPr="008D1399">
              <w:rPr>
                <w:rFonts w:ascii="Arial" w:hAnsi="Arial" w:cs="Arial"/>
                <w:b/>
                <w:bCs/>
                <w:sz w:val="24"/>
                <w:szCs w:val="24"/>
              </w:rPr>
              <w:t xml:space="preserve">Pela </w:t>
            </w:r>
            <w:proofErr w:type="spellStart"/>
            <w:r w:rsidR="00120A4A" w:rsidRPr="008D1399">
              <w:rPr>
                <w:rFonts w:ascii="Arial" w:hAnsi="Arial" w:cs="Arial"/>
                <w:b/>
                <w:bCs/>
                <w:sz w:val="24"/>
                <w:szCs w:val="24"/>
              </w:rPr>
              <w:t>d</w:t>
            </w:r>
            <w:r w:rsidRPr="008D1399">
              <w:rPr>
                <w:rFonts w:ascii="Arial" w:hAnsi="Arial" w:cs="Arial"/>
                <w:b/>
                <w:bCs/>
                <w:sz w:val="24"/>
                <w:szCs w:val="24"/>
              </w:rPr>
              <w:t>elegação</w:t>
            </w:r>
            <w:proofErr w:type="spellEnd"/>
            <w:r w:rsidRPr="008D1399">
              <w:rPr>
                <w:rFonts w:ascii="Arial" w:hAnsi="Arial" w:cs="Arial"/>
                <w:b/>
                <w:bCs/>
                <w:sz w:val="24"/>
                <w:szCs w:val="24"/>
              </w:rPr>
              <w:t xml:space="preserve"> da Argentina</w:t>
            </w:r>
          </w:p>
        </w:tc>
        <w:tc>
          <w:tcPr>
            <w:tcW w:w="4110" w:type="dxa"/>
          </w:tcPr>
          <w:p w:rsidR="00E05F7D" w:rsidRPr="008D1399" w:rsidRDefault="004836F2">
            <w:pPr>
              <w:pStyle w:val="Standard"/>
              <w:jc w:val="center"/>
              <w:rPr>
                <w:rFonts w:ascii="Arial" w:hAnsi="Arial" w:cs="Arial"/>
                <w:b/>
                <w:bCs/>
                <w:sz w:val="24"/>
                <w:szCs w:val="24"/>
              </w:rPr>
            </w:pPr>
            <w:r w:rsidRPr="008D1399">
              <w:rPr>
                <w:rFonts w:ascii="Arial" w:hAnsi="Arial" w:cs="Arial"/>
                <w:b/>
                <w:bCs/>
                <w:sz w:val="24"/>
                <w:szCs w:val="24"/>
              </w:rPr>
              <w:t xml:space="preserve">Pela </w:t>
            </w:r>
            <w:proofErr w:type="spellStart"/>
            <w:r w:rsidR="00120A4A" w:rsidRPr="008D1399">
              <w:rPr>
                <w:rFonts w:ascii="Arial" w:hAnsi="Arial" w:cs="Arial"/>
                <w:b/>
                <w:bCs/>
                <w:sz w:val="24"/>
                <w:szCs w:val="24"/>
              </w:rPr>
              <w:t>d</w:t>
            </w:r>
            <w:r w:rsidRPr="008D1399">
              <w:rPr>
                <w:rFonts w:ascii="Arial" w:hAnsi="Arial" w:cs="Arial"/>
                <w:b/>
                <w:bCs/>
                <w:sz w:val="24"/>
                <w:szCs w:val="24"/>
              </w:rPr>
              <w:t>elegação</w:t>
            </w:r>
            <w:proofErr w:type="spellEnd"/>
            <w:r w:rsidRPr="008D1399">
              <w:rPr>
                <w:rFonts w:ascii="Arial" w:hAnsi="Arial" w:cs="Arial"/>
                <w:b/>
                <w:bCs/>
                <w:sz w:val="24"/>
                <w:szCs w:val="24"/>
              </w:rPr>
              <w:t xml:space="preserve"> do Brasil</w:t>
            </w:r>
          </w:p>
        </w:tc>
      </w:tr>
      <w:tr w:rsidR="00E05F7D" w:rsidRPr="008D1399" w:rsidTr="002642F1">
        <w:tc>
          <w:tcPr>
            <w:tcW w:w="4395" w:type="dxa"/>
          </w:tcPr>
          <w:p w:rsidR="00E05F7D" w:rsidRPr="008D1399" w:rsidRDefault="004836F2">
            <w:pPr>
              <w:pStyle w:val="Standard"/>
              <w:jc w:val="center"/>
              <w:rPr>
                <w:rFonts w:ascii="Arial" w:hAnsi="Arial" w:cs="Arial"/>
                <w:bCs/>
                <w:sz w:val="24"/>
                <w:szCs w:val="24"/>
              </w:rPr>
            </w:pPr>
            <w:r w:rsidRPr="008D1399">
              <w:rPr>
                <w:rFonts w:ascii="Arial" w:hAnsi="Arial" w:cs="Arial"/>
                <w:bCs/>
                <w:sz w:val="24"/>
                <w:szCs w:val="24"/>
              </w:rPr>
              <w:t xml:space="preserve">Mariano J. </w:t>
            </w:r>
            <w:proofErr w:type="spellStart"/>
            <w:r w:rsidRPr="008D1399">
              <w:rPr>
                <w:rFonts w:ascii="Arial" w:hAnsi="Arial" w:cs="Arial"/>
                <w:bCs/>
                <w:sz w:val="24"/>
                <w:szCs w:val="24"/>
              </w:rPr>
              <w:t>Petruzela</w:t>
            </w:r>
            <w:proofErr w:type="spellEnd"/>
          </w:p>
        </w:tc>
        <w:tc>
          <w:tcPr>
            <w:tcW w:w="4110" w:type="dxa"/>
          </w:tcPr>
          <w:p w:rsidR="00E05F7D" w:rsidRPr="008D1399" w:rsidRDefault="004836F2">
            <w:pPr>
              <w:pStyle w:val="Standard"/>
              <w:ind w:left="-66"/>
              <w:rPr>
                <w:rFonts w:ascii="Arial" w:hAnsi="Arial" w:cs="Arial"/>
                <w:bCs/>
                <w:sz w:val="24"/>
                <w:szCs w:val="24"/>
              </w:rPr>
            </w:pPr>
            <w:r w:rsidRPr="008D1399">
              <w:rPr>
                <w:rFonts w:ascii="Arial" w:hAnsi="Arial" w:cs="Arial"/>
                <w:bCs/>
                <w:sz w:val="24"/>
                <w:szCs w:val="24"/>
              </w:rPr>
              <w:t xml:space="preserve">     </w:t>
            </w:r>
            <w:proofErr w:type="spellStart"/>
            <w:r w:rsidRPr="008D1399">
              <w:rPr>
                <w:rFonts w:ascii="Arial" w:hAnsi="Arial" w:cs="Arial"/>
                <w:bCs/>
                <w:sz w:val="24"/>
                <w:szCs w:val="24"/>
              </w:rPr>
              <w:t>Virgínia</w:t>
            </w:r>
            <w:proofErr w:type="spellEnd"/>
            <w:r w:rsidRPr="008D1399">
              <w:rPr>
                <w:rFonts w:ascii="Arial" w:hAnsi="Arial" w:cs="Arial"/>
                <w:bCs/>
                <w:sz w:val="24"/>
                <w:szCs w:val="24"/>
              </w:rPr>
              <w:t xml:space="preserve"> Arantes Ferreira Carpi</w:t>
            </w:r>
          </w:p>
        </w:tc>
      </w:tr>
      <w:tr w:rsidR="00E05F7D" w:rsidRPr="008D1399" w:rsidTr="002642F1">
        <w:tc>
          <w:tcPr>
            <w:tcW w:w="4395" w:type="dxa"/>
          </w:tcPr>
          <w:p w:rsidR="00E05F7D" w:rsidRPr="008D1399" w:rsidRDefault="004836F2">
            <w:pPr>
              <w:pStyle w:val="Standard"/>
              <w:jc w:val="center"/>
              <w:rPr>
                <w:rFonts w:ascii="Arial" w:hAnsi="Arial" w:cs="Arial"/>
                <w:b/>
                <w:bCs/>
                <w:sz w:val="24"/>
                <w:szCs w:val="24"/>
              </w:rPr>
            </w:pPr>
            <w:r w:rsidRPr="008D1399">
              <w:rPr>
                <w:rFonts w:ascii="Arial" w:hAnsi="Arial" w:cs="Arial"/>
                <w:b/>
                <w:bCs/>
                <w:sz w:val="24"/>
                <w:szCs w:val="24"/>
              </w:rPr>
              <w:t>____________________________</w:t>
            </w:r>
          </w:p>
        </w:tc>
        <w:tc>
          <w:tcPr>
            <w:tcW w:w="4110" w:type="dxa"/>
          </w:tcPr>
          <w:p w:rsidR="00E05F7D" w:rsidRPr="008D1399" w:rsidRDefault="004836F2">
            <w:pPr>
              <w:pStyle w:val="Standard"/>
              <w:jc w:val="center"/>
              <w:rPr>
                <w:rFonts w:ascii="Arial" w:hAnsi="Arial" w:cs="Arial"/>
                <w:b/>
                <w:bCs/>
                <w:sz w:val="24"/>
                <w:szCs w:val="24"/>
              </w:rPr>
            </w:pPr>
            <w:r w:rsidRPr="008D1399">
              <w:rPr>
                <w:rFonts w:ascii="Arial" w:hAnsi="Arial" w:cs="Arial"/>
                <w:b/>
                <w:bCs/>
                <w:sz w:val="24"/>
                <w:szCs w:val="24"/>
              </w:rPr>
              <w:t>____________________________</w:t>
            </w:r>
          </w:p>
        </w:tc>
      </w:tr>
      <w:tr w:rsidR="00E05F7D" w:rsidRPr="008D1399" w:rsidTr="002642F1">
        <w:tc>
          <w:tcPr>
            <w:tcW w:w="4395" w:type="dxa"/>
          </w:tcPr>
          <w:p w:rsidR="00E05F7D" w:rsidRPr="008D1399" w:rsidRDefault="004836F2">
            <w:pPr>
              <w:pStyle w:val="Standard"/>
              <w:jc w:val="center"/>
              <w:rPr>
                <w:rFonts w:ascii="Arial" w:hAnsi="Arial" w:cs="Arial"/>
                <w:b/>
                <w:bCs/>
                <w:sz w:val="24"/>
                <w:szCs w:val="24"/>
              </w:rPr>
            </w:pPr>
            <w:r w:rsidRPr="008D1399">
              <w:rPr>
                <w:rFonts w:ascii="Arial" w:hAnsi="Arial" w:cs="Arial"/>
                <w:b/>
                <w:bCs/>
                <w:sz w:val="24"/>
                <w:szCs w:val="24"/>
              </w:rPr>
              <w:t xml:space="preserve">Pela </w:t>
            </w:r>
            <w:proofErr w:type="spellStart"/>
            <w:r w:rsidR="00120A4A" w:rsidRPr="008D1399">
              <w:rPr>
                <w:rFonts w:ascii="Arial" w:hAnsi="Arial" w:cs="Arial"/>
                <w:b/>
                <w:bCs/>
                <w:sz w:val="24"/>
                <w:szCs w:val="24"/>
              </w:rPr>
              <w:t>d</w:t>
            </w:r>
            <w:r w:rsidRPr="008D1399">
              <w:rPr>
                <w:rFonts w:ascii="Arial" w:hAnsi="Arial" w:cs="Arial"/>
                <w:b/>
                <w:bCs/>
                <w:sz w:val="24"/>
                <w:szCs w:val="24"/>
              </w:rPr>
              <w:t>elegação</w:t>
            </w:r>
            <w:proofErr w:type="spellEnd"/>
            <w:r w:rsidRPr="008D1399">
              <w:rPr>
                <w:rFonts w:ascii="Arial" w:hAnsi="Arial" w:cs="Arial"/>
                <w:b/>
                <w:bCs/>
                <w:sz w:val="24"/>
                <w:szCs w:val="24"/>
              </w:rPr>
              <w:t xml:space="preserve"> do </w:t>
            </w:r>
            <w:proofErr w:type="spellStart"/>
            <w:r w:rsidRPr="008D1399">
              <w:rPr>
                <w:rFonts w:ascii="Arial" w:hAnsi="Arial" w:cs="Arial"/>
                <w:b/>
                <w:bCs/>
                <w:sz w:val="24"/>
                <w:szCs w:val="24"/>
              </w:rPr>
              <w:t>Paraguai</w:t>
            </w:r>
            <w:proofErr w:type="spellEnd"/>
          </w:p>
        </w:tc>
        <w:tc>
          <w:tcPr>
            <w:tcW w:w="4110" w:type="dxa"/>
          </w:tcPr>
          <w:p w:rsidR="00E05F7D" w:rsidRPr="008D1399" w:rsidRDefault="004836F2">
            <w:pPr>
              <w:pStyle w:val="Standard"/>
              <w:jc w:val="center"/>
              <w:rPr>
                <w:rFonts w:ascii="Arial" w:hAnsi="Arial" w:cs="Arial"/>
                <w:b/>
                <w:bCs/>
                <w:sz w:val="24"/>
                <w:szCs w:val="24"/>
              </w:rPr>
            </w:pPr>
            <w:r w:rsidRPr="008D1399">
              <w:rPr>
                <w:rFonts w:ascii="Arial" w:hAnsi="Arial" w:cs="Arial"/>
                <w:b/>
                <w:bCs/>
                <w:sz w:val="24"/>
                <w:szCs w:val="24"/>
              </w:rPr>
              <w:t xml:space="preserve">Pela </w:t>
            </w:r>
            <w:proofErr w:type="spellStart"/>
            <w:r w:rsidR="00120A4A" w:rsidRPr="008D1399">
              <w:rPr>
                <w:rFonts w:ascii="Arial" w:hAnsi="Arial" w:cs="Arial"/>
                <w:b/>
                <w:bCs/>
                <w:sz w:val="24"/>
                <w:szCs w:val="24"/>
              </w:rPr>
              <w:t>d</w:t>
            </w:r>
            <w:r w:rsidRPr="008D1399">
              <w:rPr>
                <w:rFonts w:ascii="Arial" w:hAnsi="Arial" w:cs="Arial"/>
                <w:b/>
                <w:bCs/>
                <w:sz w:val="24"/>
                <w:szCs w:val="24"/>
              </w:rPr>
              <w:t>elegação</w:t>
            </w:r>
            <w:proofErr w:type="spellEnd"/>
            <w:r w:rsidRPr="008D1399">
              <w:rPr>
                <w:rFonts w:ascii="Arial" w:hAnsi="Arial" w:cs="Arial"/>
                <w:b/>
                <w:bCs/>
                <w:sz w:val="24"/>
                <w:szCs w:val="24"/>
              </w:rPr>
              <w:t xml:space="preserve"> do </w:t>
            </w:r>
            <w:proofErr w:type="spellStart"/>
            <w:r w:rsidRPr="008D1399">
              <w:rPr>
                <w:rFonts w:ascii="Arial" w:hAnsi="Arial" w:cs="Arial"/>
                <w:b/>
                <w:bCs/>
                <w:sz w:val="24"/>
                <w:szCs w:val="24"/>
              </w:rPr>
              <w:t>Uruguai</w:t>
            </w:r>
            <w:proofErr w:type="spellEnd"/>
          </w:p>
        </w:tc>
      </w:tr>
      <w:tr w:rsidR="00E05F7D" w:rsidRPr="008D1399" w:rsidTr="002642F1">
        <w:tc>
          <w:tcPr>
            <w:tcW w:w="4395" w:type="dxa"/>
          </w:tcPr>
          <w:p w:rsidR="00E05F7D" w:rsidRPr="008D1399" w:rsidRDefault="004836F2">
            <w:pPr>
              <w:pStyle w:val="Standard"/>
              <w:jc w:val="center"/>
              <w:rPr>
                <w:rFonts w:ascii="Arial" w:hAnsi="Arial" w:cs="Arial"/>
                <w:bCs/>
                <w:sz w:val="24"/>
                <w:szCs w:val="24"/>
              </w:rPr>
            </w:pPr>
            <w:proofErr w:type="spellStart"/>
            <w:r w:rsidRPr="008D1399">
              <w:rPr>
                <w:rFonts w:ascii="Arial" w:hAnsi="Arial" w:cs="Arial"/>
                <w:bCs/>
                <w:sz w:val="24"/>
                <w:szCs w:val="24"/>
              </w:rPr>
              <w:t>Jadiyi</w:t>
            </w:r>
            <w:proofErr w:type="spellEnd"/>
            <w:r w:rsidRPr="008D1399">
              <w:rPr>
                <w:rFonts w:ascii="Arial" w:hAnsi="Arial" w:cs="Arial"/>
                <w:bCs/>
                <w:sz w:val="24"/>
                <w:szCs w:val="24"/>
              </w:rPr>
              <w:t xml:space="preserve"> C. Torales Salinas</w:t>
            </w:r>
          </w:p>
        </w:tc>
        <w:tc>
          <w:tcPr>
            <w:tcW w:w="4110" w:type="dxa"/>
          </w:tcPr>
          <w:p w:rsidR="00E05F7D" w:rsidRPr="008D1399" w:rsidRDefault="004836F2">
            <w:pPr>
              <w:pStyle w:val="Standard"/>
              <w:jc w:val="center"/>
              <w:rPr>
                <w:rFonts w:ascii="Arial" w:hAnsi="Arial" w:cs="Arial"/>
                <w:sz w:val="24"/>
                <w:szCs w:val="24"/>
                <w:lang w:val="en-US"/>
              </w:rPr>
            </w:pPr>
            <w:r w:rsidRPr="008D1399">
              <w:rPr>
                <w:rFonts w:ascii="Arial" w:hAnsi="Arial" w:cs="Arial"/>
                <w:sz w:val="24"/>
                <w:szCs w:val="24"/>
                <w:lang w:val="en-US"/>
              </w:rPr>
              <w:t>Carlos da Rosa</w:t>
            </w:r>
          </w:p>
        </w:tc>
      </w:tr>
    </w:tbl>
    <w:p w:rsidR="00E05F7D" w:rsidRPr="008D1399" w:rsidRDefault="00E05F7D">
      <w:pPr>
        <w:pStyle w:val="Standard"/>
        <w:spacing w:after="0" w:line="360" w:lineRule="auto"/>
        <w:jc w:val="both"/>
        <w:rPr>
          <w:rFonts w:ascii="Arial" w:hAnsi="Arial" w:cs="Arial"/>
          <w:sz w:val="24"/>
          <w:szCs w:val="24"/>
        </w:rPr>
      </w:pPr>
    </w:p>
    <w:p w:rsidR="008D1399" w:rsidRPr="008D1399" w:rsidRDefault="008D1399">
      <w:pPr>
        <w:pStyle w:val="Standard"/>
        <w:spacing w:after="0" w:line="360" w:lineRule="auto"/>
        <w:jc w:val="both"/>
        <w:rPr>
          <w:rFonts w:ascii="Arial" w:hAnsi="Arial" w:cs="Arial"/>
          <w:sz w:val="24"/>
          <w:szCs w:val="24"/>
        </w:rPr>
      </w:pPr>
    </w:p>
    <w:p w:rsidR="008D1399" w:rsidRPr="008D1399" w:rsidRDefault="008D1399">
      <w:pPr>
        <w:pStyle w:val="Standard"/>
        <w:spacing w:after="0" w:line="360" w:lineRule="auto"/>
        <w:jc w:val="both"/>
        <w:rPr>
          <w:rFonts w:ascii="Arial" w:hAnsi="Arial" w:cs="Arial"/>
          <w:sz w:val="24"/>
          <w:szCs w:val="24"/>
        </w:rPr>
      </w:pPr>
    </w:p>
    <w:p w:rsidR="008D1399" w:rsidRPr="008D1399" w:rsidRDefault="008D1399" w:rsidP="008D1399">
      <w:pPr>
        <w:pStyle w:val="Encabezado"/>
        <w:pBdr>
          <w:top w:val="triple" w:sz="4" w:space="14" w:color="auto"/>
          <w:left w:val="triple" w:sz="4" w:space="0" w:color="auto"/>
          <w:bottom w:val="triple" w:sz="4" w:space="1" w:color="auto"/>
          <w:right w:val="triple" w:sz="4" w:space="0" w:color="auto"/>
        </w:pBdr>
        <w:jc w:val="center"/>
        <w:rPr>
          <w:rFonts w:ascii="Arial" w:hAnsi="Arial" w:cs="Arial"/>
          <w:b/>
          <w:sz w:val="24"/>
          <w:szCs w:val="24"/>
        </w:rPr>
      </w:pPr>
      <w:r w:rsidRPr="008D1399">
        <w:rPr>
          <w:rFonts w:ascii="Arial" w:hAnsi="Arial" w:cs="Arial"/>
          <w:b/>
          <w:sz w:val="24"/>
          <w:szCs w:val="24"/>
        </w:rPr>
        <w:t>SECRETARIA DO MERCOSUL</w:t>
      </w:r>
    </w:p>
    <w:p w:rsidR="008D1399" w:rsidRPr="008D1399" w:rsidRDefault="008D1399" w:rsidP="008D1399">
      <w:pPr>
        <w:pStyle w:val="Encabezado"/>
        <w:pBdr>
          <w:top w:val="triple" w:sz="4" w:space="14" w:color="auto"/>
          <w:left w:val="triple" w:sz="4" w:space="0" w:color="auto"/>
          <w:bottom w:val="triple" w:sz="4" w:space="1" w:color="auto"/>
          <w:right w:val="triple" w:sz="4" w:space="0" w:color="auto"/>
        </w:pBdr>
        <w:jc w:val="center"/>
        <w:rPr>
          <w:rFonts w:ascii="Arial" w:hAnsi="Arial" w:cs="Arial"/>
          <w:b/>
          <w:sz w:val="24"/>
          <w:szCs w:val="24"/>
        </w:rPr>
      </w:pPr>
      <w:r w:rsidRPr="008D1399">
        <w:rPr>
          <w:rFonts w:ascii="Arial" w:hAnsi="Arial" w:cs="Arial"/>
          <w:b/>
          <w:sz w:val="24"/>
          <w:szCs w:val="24"/>
        </w:rPr>
        <w:t>Resolução GMC Nº 12/12</w:t>
      </w:r>
    </w:p>
    <w:p w:rsidR="008D1399" w:rsidRPr="008D1399" w:rsidRDefault="008D1399" w:rsidP="008D1399">
      <w:pPr>
        <w:pStyle w:val="Encabezado"/>
        <w:pBdr>
          <w:top w:val="triple" w:sz="4" w:space="14" w:color="auto"/>
          <w:left w:val="triple" w:sz="4" w:space="0" w:color="auto"/>
          <w:bottom w:val="triple" w:sz="4" w:space="1" w:color="auto"/>
          <w:right w:val="triple" w:sz="4" w:space="0" w:color="auto"/>
        </w:pBdr>
        <w:jc w:val="center"/>
        <w:rPr>
          <w:rFonts w:ascii="Arial" w:hAnsi="Arial" w:cs="Arial"/>
          <w:b/>
          <w:sz w:val="24"/>
          <w:szCs w:val="24"/>
        </w:rPr>
      </w:pPr>
      <w:r w:rsidRPr="008D1399">
        <w:rPr>
          <w:rFonts w:ascii="Arial" w:hAnsi="Arial" w:cs="Arial"/>
          <w:b/>
          <w:sz w:val="24"/>
          <w:szCs w:val="24"/>
        </w:rPr>
        <w:t>CORRIGENDUM - ORIGINAL</w:t>
      </w:r>
    </w:p>
    <w:p w:rsidR="008D1399" w:rsidRPr="008D1399" w:rsidRDefault="008D1399" w:rsidP="008D1399">
      <w:pPr>
        <w:pStyle w:val="Encabezado"/>
        <w:pBdr>
          <w:top w:val="triple" w:sz="4" w:space="14" w:color="auto"/>
          <w:left w:val="triple" w:sz="4" w:space="0" w:color="auto"/>
          <w:bottom w:val="triple" w:sz="4" w:space="1" w:color="auto"/>
          <w:right w:val="triple" w:sz="4" w:space="0" w:color="auto"/>
        </w:pBdr>
        <w:jc w:val="center"/>
        <w:rPr>
          <w:rFonts w:ascii="Arial" w:hAnsi="Arial" w:cs="Arial"/>
          <w:b/>
          <w:sz w:val="24"/>
          <w:szCs w:val="24"/>
        </w:rPr>
      </w:pPr>
    </w:p>
    <w:p w:rsidR="008D1399" w:rsidRPr="008D1399" w:rsidRDefault="008D1399" w:rsidP="008D1399">
      <w:pPr>
        <w:pStyle w:val="Encabezado"/>
        <w:pBdr>
          <w:top w:val="triple" w:sz="4" w:space="14" w:color="auto"/>
          <w:left w:val="triple" w:sz="4" w:space="0" w:color="auto"/>
          <w:bottom w:val="triple" w:sz="4" w:space="1" w:color="auto"/>
          <w:right w:val="triple" w:sz="4" w:space="0" w:color="auto"/>
        </w:pBdr>
        <w:jc w:val="center"/>
        <w:rPr>
          <w:rFonts w:ascii="Arial" w:hAnsi="Arial" w:cs="Arial"/>
          <w:b/>
          <w:sz w:val="24"/>
          <w:szCs w:val="24"/>
        </w:rPr>
      </w:pPr>
    </w:p>
    <w:p w:rsidR="008D1399" w:rsidRPr="008D1399" w:rsidRDefault="008D1399" w:rsidP="008D1399">
      <w:pPr>
        <w:pStyle w:val="Encabezado"/>
        <w:pBdr>
          <w:top w:val="triple" w:sz="4" w:space="14" w:color="auto"/>
          <w:left w:val="triple" w:sz="4" w:space="0" w:color="auto"/>
          <w:bottom w:val="triple" w:sz="4" w:space="1" w:color="auto"/>
          <w:right w:val="triple" w:sz="4" w:space="0" w:color="auto"/>
        </w:pBdr>
        <w:jc w:val="center"/>
        <w:rPr>
          <w:rFonts w:ascii="Arial" w:hAnsi="Arial" w:cs="Arial"/>
          <w:b/>
          <w:sz w:val="24"/>
          <w:szCs w:val="24"/>
        </w:rPr>
      </w:pPr>
      <w:r w:rsidRPr="008D1399">
        <w:rPr>
          <w:rFonts w:ascii="Arial" w:hAnsi="Arial" w:cs="Arial"/>
          <w:b/>
          <w:sz w:val="24"/>
          <w:szCs w:val="24"/>
        </w:rPr>
        <w:t>Luiz Gonzaga Coelho Junior</w:t>
      </w:r>
    </w:p>
    <w:p w:rsidR="008D1399" w:rsidRPr="008D1399" w:rsidRDefault="008D1399" w:rsidP="008D1399">
      <w:pPr>
        <w:pStyle w:val="Encabezado"/>
        <w:pBdr>
          <w:top w:val="triple" w:sz="4" w:space="14" w:color="auto"/>
          <w:left w:val="triple" w:sz="4" w:space="0" w:color="auto"/>
          <w:bottom w:val="triple" w:sz="4" w:space="1" w:color="auto"/>
          <w:right w:val="triple" w:sz="4" w:space="0" w:color="auto"/>
        </w:pBdr>
        <w:jc w:val="center"/>
        <w:rPr>
          <w:rFonts w:ascii="Arial" w:hAnsi="Arial" w:cs="Arial"/>
          <w:b/>
          <w:sz w:val="24"/>
          <w:szCs w:val="24"/>
        </w:rPr>
      </w:pPr>
      <w:r w:rsidRPr="008D1399">
        <w:rPr>
          <w:rFonts w:ascii="Arial" w:hAnsi="Arial" w:cs="Arial"/>
          <w:b/>
          <w:sz w:val="24"/>
          <w:szCs w:val="24"/>
        </w:rPr>
        <w:t>Diretor</w:t>
      </w:r>
    </w:p>
    <w:p w:rsidR="008D1399" w:rsidRPr="008D1399" w:rsidRDefault="008D1399" w:rsidP="008D1399">
      <w:pPr>
        <w:pStyle w:val="Encabezado"/>
        <w:pBdr>
          <w:top w:val="triple" w:sz="4" w:space="14" w:color="auto"/>
          <w:left w:val="triple" w:sz="4" w:space="0" w:color="auto"/>
          <w:bottom w:val="triple" w:sz="4" w:space="1" w:color="auto"/>
          <w:right w:val="triple" w:sz="4" w:space="0" w:color="auto"/>
        </w:pBdr>
        <w:jc w:val="center"/>
        <w:rPr>
          <w:rFonts w:ascii="Arial" w:hAnsi="Arial" w:cs="Arial"/>
          <w:b/>
          <w:sz w:val="24"/>
          <w:szCs w:val="24"/>
        </w:rPr>
      </w:pPr>
    </w:p>
    <w:p w:rsidR="008D1399" w:rsidRPr="008D1399" w:rsidRDefault="008D1399" w:rsidP="008D1399">
      <w:pPr>
        <w:pStyle w:val="Encabezado"/>
        <w:pBdr>
          <w:top w:val="triple" w:sz="4" w:space="14" w:color="auto"/>
          <w:left w:val="triple" w:sz="4" w:space="0" w:color="auto"/>
          <w:bottom w:val="triple" w:sz="4" w:space="1" w:color="auto"/>
          <w:right w:val="triple" w:sz="4" w:space="0" w:color="auto"/>
        </w:pBdr>
        <w:rPr>
          <w:rFonts w:ascii="Arial" w:hAnsi="Arial" w:cs="Arial"/>
          <w:b/>
          <w:sz w:val="24"/>
          <w:szCs w:val="24"/>
        </w:rPr>
      </w:pPr>
      <w:r w:rsidRPr="008D1399">
        <w:rPr>
          <w:rFonts w:ascii="Arial" w:hAnsi="Arial" w:cs="Arial"/>
          <w:sz w:val="24"/>
          <w:szCs w:val="24"/>
        </w:rPr>
        <w:t xml:space="preserve"> Data: </w:t>
      </w:r>
      <w:r w:rsidRPr="008D1399">
        <w:rPr>
          <w:rFonts w:ascii="Arial" w:hAnsi="Arial" w:cs="Arial"/>
          <w:sz w:val="24"/>
          <w:szCs w:val="24"/>
        </w:rPr>
        <w:t>03</w:t>
      </w:r>
      <w:r w:rsidRPr="008D1399">
        <w:rPr>
          <w:rFonts w:ascii="Arial" w:hAnsi="Arial" w:cs="Arial"/>
          <w:sz w:val="24"/>
          <w:szCs w:val="24"/>
        </w:rPr>
        <w:t xml:space="preserve">/ </w:t>
      </w:r>
      <w:r w:rsidRPr="008D1399">
        <w:rPr>
          <w:rFonts w:ascii="Arial" w:hAnsi="Arial" w:cs="Arial"/>
          <w:sz w:val="24"/>
          <w:szCs w:val="24"/>
        </w:rPr>
        <w:t>VI</w:t>
      </w:r>
      <w:r w:rsidRPr="008D1399">
        <w:rPr>
          <w:rFonts w:ascii="Arial" w:hAnsi="Arial" w:cs="Arial"/>
          <w:sz w:val="24"/>
          <w:szCs w:val="24"/>
        </w:rPr>
        <w:t xml:space="preserve"> /202</w:t>
      </w:r>
      <w:r w:rsidRPr="008D1399">
        <w:rPr>
          <w:rFonts w:ascii="Arial" w:hAnsi="Arial" w:cs="Arial"/>
          <w:sz w:val="24"/>
          <w:szCs w:val="24"/>
        </w:rPr>
        <w:t>2</w:t>
      </w:r>
    </w:p>
    <w:p w:rsidR="008D1399" w:rsidRPr="008D1399" w:rsidRDefault="008D1399">
      <w:pPr>
        <w:pStyle w:val="Standard"/>
        <w:spacing w:after="0" w:line="360" w:lineRule="auto"/>
        <w:jc w:val="both"/>
        <w:rPr>
          <w:rFonts w:ascii="Arial" w:hAnsi="Arial" w:cs="Arial"/>
          <w:sz w:val="24"/>
          <w:szCs w:val="24"/>
        </w:rPr>
      </w:pPr>
      <w:bookmarkStart w:id="2" w:name="_GoBack"/>
      <w:bookmarkEnd w:id="2"/>
    </w:p>
    <w:sectPr w:rsidR="008D1399" w:rsidRPr="008D1399" w:rsidSect="008D1399">
      <w:footerReference w:type="default" r:id="rId10"/>
      <w:pgSz w:w="11906" w:h="16838"/>
      <w:pgMar w:top="1417" w:right="1701" w:bottom="1417" w:left="1701" w:header="708" w:footer="853"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4836F2">
      <w:pPr>
        <w:spacing w:after="0" w:line="240" w:lineRule="auto"/>
      </w:pPr>
      <w:r>
        <w:separator/>
      </w:r>
    </w:p>
  </w:endnote>
  <w:endnote w:type="continuationSeparator" w:id="0">
    <w:p w:rsidR="00000000" w:rsidRDefault="004836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Liberation Sans">
    <w:altName w:val="Arial"/>
    <w:charset w:val="00"/>
    <w:family w:val="swiss"/>
    <w:pitch w:val="variable"/>
  </w:font>
  <w:font w:name="Microsoft YaHei">
    <w:panose1 w:val="020B0503020204020204"/>
    <w:charset w:val="86"/>
    <w:family w:val="swiss"/>
    <w:pitch w:val="variable"/>
    <w:sig w:usb0="80000287" w:usb1="280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16713795"/>
      <w:docPartObj>
        <w:docPartGallery w:val="Page Numbers (Bottom of Page)"/>
        <w:docPartUnique/>
      </w:docPartObj>
    </w:sdtPr>
    <w:sdtContent>
      <w:p w:rsidR="008D1399" w:rsidRDefault="008D1399">
        <w:pPr>
          <w:pStyle w:val="Piedepgina"/>
          <w:jc w:val="center"/>
        </w:pPr>
        <w:r>
          <w:fldChar w:fldCharType="begin"/>
        </w:r>
        <w:r>
          <w:instrText>PAGE   \* MERGEFORMAT</w:instrText>
        </w:r>
        <w:r>
          <w:fldChar w:fldCharType="separate"/>
        </w:r>
        <w:r w:rsidRPr="008D1399">
          <w:t>2</w:t>
        </w:r>
        <w:r>
          <w:fldChar w:fldCharType="end"/>
        </w:r>
      </w:p>
    </w:sdtContent>
  </w:sdt>
  <w:p w:rsidR="008D1399" w:rsidRPr="003D7334" w:rsidRDefault="008D1399" w:rsidP="008D1399">
    <w:pPr>
      <w:pStyle w:val="Piedepgina"/>
      <w:tabs>
        <w:tab w:val="left" w:pos="6946"/>
      </w:tabs>
      <w:ind w:right="-1"/>
      <w:jc w:val="right"/>
      <w:rPr>
        <w:rFonts w:cs="Arial"/>
        <w:sz w:val="14"/>
        <w:szCs w:val="14"/>
      </w:rPr>
    </w:pPr>
    <w:r w:rsidRPr="003D7334">
      <w:rPr>
        <w:rFonts w:cs="Arial"/>
        <w:sz w:val="14"/>
        <w:szCs w:val="14"/>
      </w:rPr>
      <w:t>Resolução GMC Nº 12/12</w:t>
    </w:r>
  </w:p>
  <w:p w:rsidR="008D1399" w:rsidRPr="003D7334" w:rsidRDefault="008D1399" w:rsidP="008D1399">
    <w:pPr>
      <w:pStyle w:val="Piedepgina"/>
      <w:tabs>
        <w:tab w:val="left" w:pos="6946"/>
      </w:tabs>
      <w:ind w:right="-1"/>
      <w:jc w:val="right"/>
      <w:rPr>
        <w:rFonts w:cs="Arial"/>
        <w:sz w:val="14"/>
        <w:szCs w:val="14"/>
      </w:rPr>
    </w:pPr>
    <w:r w:rsidRPr="003D7334">
      <w:rPr>
        <w:rFonts w:cs="Arial"/>
        <w:sz w:val="14"/>
        <w:szCs w:val="14"/>
      </w:rPr>
      <w:t xml:space="preserve"> CORRIGENDUM – ORIGINAL</w:t>
    </w:r>
  </w:p>
  <w:p w:rsidR="008D1399" w:rsidRPr="003D7334" w:rsidRDefault="008D1399" w:rsidP="008D1399">
    <w:pPr>
      <w:pStyle w:val="Piedepgina"/>
      <w:tabs>
        <w:tab w:val="left" w:pos="6946"/>
      </w:tabs>
      <w:ind w:right="-1"/>
      <w:jc w:val="right"/>
      <w:rPr>
        <w:rFonts w:cs="Arial"/>
        <w:sz w:val="14"/>
        <w:szCs w:val="14"/>
      </w:rPr>
    </w:pPr>
    <w:r>
      <w:rPr>
        <w:rFonts w:cs="Arial"/>
        <w:sz w:val="14"/>
        <w:szCs w:val="14"/>
      </w:rPr>
      <w:t>Luiz Gonzaga Coelho Junior</w:t>
    </w:r>
  </w:p>
  <w:p w:rsidR="008D1399" w:rsidRPr="003D7334" w:rsidRDefault="008D1399" w:rsidP="008D1399">
    <w:pPr>
      <w:pStyle w:val="Piedepgina"/>
      <w:jc w:val="right"/>
    </w:pPr>
    <w:r w:rsidRPr="003D7334">
      <w:rPr>
        <w:rFonts w:cs="Arial"/>
        <w:sz w:val="14"/>
        <w:szCs w:val="14"/>
      </w:rPr>
      <w:t>Diretor</w:t>
    </w:r>
  </w:p>
  <w:p w:rsidR="008D1399" w:rsidRDefault="008D1399" w:rsidP="008D1399">
    <w:pPr>
      <w:pStyle w:val="Piedepgin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4836F2">
      <w:pPr>
        <w:spacing w:after="0" w:line="240" w:lineRule="auto"/>
      </w:pPr>
      <w:r>
        <w:separator/>
      </w:r>
    </w:p>
  </w:footnote>
  <w:footnote w:type="continuationSeparator" w:id="0">
    <w:p w:rsidR="00000000" w:rsidRDefault="004836F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0C1721"/>
    <w:multiLevelType w:val="multilevel"/>
    <w:tmpl w:val="1C48503E"/>
    <w:lvl w:ilvl="0">
      <w:start w:val="5"/>
      <w:numFmt w:val="bullet"/>
      <w:lvlText w:val="-"/>
      <w:lvlJc w:val="left"/>
      <w:pPr>
        <w:ind w:left="720" w:hanging="360"/>
      </w:pPr>
      <w:rPr>
        <w:rFonts w:ascii="Arial"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642B0EF2"/>
    <w:multiLevelType w:val="multilevel"/>
    <w:tmpl w:val="22AC8BF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5F7D"/>
    <w:rsid w:val="00044AF7"/>
    <w:rsid w:val="00120A4A"/>
    <w:rsid w:val="00223E08"/>
    <w:rsid w:val="002642F1"/>
    <w:rsid w:val="004836F2"/>
    <w:rsid w:val="006815BB"/>
    <w:rsid w:val="008D1399"/>
    <w:rsid w:val="00C11024"/>
    <w:rsid w:val="00C91652"/>
    <w:rsid w:val="00E05F7D"/>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0CBD6E"/>
  <w15:docId w15:val="{09C7F400-3E65-4284-8F96-446464BAD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4957"/>
    <w:pPr>
      <w:spacing w:after="160" w:line="259"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cabezadoCar">
    <w:name w:val="Encabezado Car"/>
    <w:aliases w:val="Encabezado Car1 Car1 Car,Encabezado Car Car1 Car Car,Header Char1 Car Car1 Car Car,Encabezado Car Car Car Car Car,Header Char1 Car Car Car Car Car,Encabezado Car1 Car Car Car,Encabezado Car1 Car Car Car Car Car"/>
    <w:basedOn w:val="Fuentedeprrafopredeter"/>
    <w:link w:val="Encabezado"/>
    <w:qFormat/>
    <w:rsid w:val="00063904"/>
  </w:style>
  <w:style w:type="character" w:customStyle="1" w:styleId="PiedepginaCar">
    <w:name w:val="Pie de página Car"/>
    <w:basedOn w:val="Fuentedeprrafopredeter"/>
    <w:link w:val="Piedepgina"/>
    <w:uiPriority w:val="99"/>
    <w:qFormat/>
    <w:rsid w:val="00063904"/>
  </w:style>
  <w:style w:type="character" w:customStyle="1" w:styleId="Pr-formataoHTMLChar">
    <w:name w:val="Pré-formatação HTML Char"/>
    <w:basedOn w:val="Fuentedeprrafopredeter"/>
    <w:uiPriority w:val="99"/>
    <w:semiHidden/>
    <w:qFormat/>
    <w:rsid w:val="008B2558"/>
    <w:rPr>
      <w:rFonts w:ascii="Consolas" w:hAnsi="Consolas"/>
      <w:sz w:val="20"/>
      <w:szCs w:val="20"/>
    </w:rPr>
  </w:style>
  <w:style w:type="paragraph" w:styleId="Ttulo">
    <w:name w:val="Title"/>
    <w:basedOn w:val="Normal"/>
    <w:next w:val="Textoindependiente"/>
    <w:qFormat/>
    <w:pPr>
      <w:keepNext/>
      <w:spacing w:before="240" w:after="120"/>
    </w:pPr>
    <w:rPr>
      <w:rFonts w:ascii="Liberation Sans" w:eastAsia="Microsoft YaHei" w:hAnsi="Liberation Sans" w:cs="Lucida Sans"/>
      <w:sz w:val="28"/>
      <w:szCs w:val="28"/>
    </w:rPr>
  </w:style>
  <w:style w:type="paragraph" w:styleId="Textoindependiente">
    <w:name w:val="Body Text"/>
    <w:basedOn w:val="Normal"/>
    <w:pPr>
      <w:spacing w:after="140" w:line="276" w:lineRule="auto"/>
    </w:pPr>
  </w:style>
  <w:style w:type="paragraph" w:styleId="Lista">
    <w:name w:val="List"/>
    <w:basedOn w:val="Textoindependiente"/>
    <w:rPr>
      <w:rFonts w:cs="Lucida Sans"/>
    </w:rPr>
  </w:style>
  <w:style w:type="paragraph" w:styleId="Descripcin">
    <w:name w:val="caption"/>
    <w:basedOn w:val="Normal"/>
    <w:qFormat/>
    <w:pPr>
      <w:suppressLineNumbers/>
      <w:spacing w:before="120" w:after="120"/>
    </w:pPr>
    <w:rPr>
      <w:rFonts w:cs="Lucida Sans"/>
      <w:i/>
      <w:iCs/>
      <w:sz w:val="24"/>
      <w:szCs w:val="24"/>
    </w:rPr>
  </w:style>
  <w:style w:type="paragraph" w:customStyle="1" w:styleId="ndice">
    <w:name w:val="Índice"/>
    <w:basedOn w:val="Normal"/>
    <w:qFormat/>
    <w:pPr>
      <w:suppressLineNumbers/>
    </w:pPr>
    <w:rPr>
      <w:rFonts w:cs="Lucida Sans"/>
    </w:rPr>
  </w:style>
  <w:style w:type="paragraph" w:customStyle="1" w:styleId="CabealhoeRodap">
    <w:name w:val="Cabeçalho e Rodapé"/>
    <w:basedOn w:val="Normal"/>
    <w:qFormat/>
  </w:style>
  <w:style w:type="paragraph" w:styleId="Encabezado">
    <w:name w:val="header"/>
    <w:aliases w:val="Encabezado Car1 Car1,Encabezado Car Car1 Car,Header Char1 Car Car1 Car,Encabezado Car Car Car Car,Header Char1 Car Car Car Car,Encabezado Car1 Car Car,Encabezado Car1 Car Car Car Car,Encabezado Car Car1 Car Car Car Car"/>
    <w:basedOn w:val="Normal"/>
    <w:link w:val="EncabezadoCar"/>
    <w:unhideWhenUsed/>
    <w:qFormat/>
    <w:rsid w:val="00063904"/>
    <w:pPr>
      <w:tabs>
        <w:tab w:val="center" w:pos="4252"/>
        <w:tab w:val="right" w:pos="8504"/>
      </w:tabs>
      <w:spacing w:after="0" w:line="240" w:lineRule="auto"/>
    </w:pPr>
  </w:style>
  <w:style w:type="paragraph" w:styleId="Piedepgina">
    <w:name w:val="footer"/>
    <w:basedOn w:val="Normal"/>
    <w:link w:val="PiedepginaCar"/>
    <w:uiPriority w:val="99"/>
    <w:unhideWhenUsed/>
    <w:rsid w:val="00063904"/>
    <w:pPr>
      <w:tabs>
        <w:tab w:val="center" w:pos="4252"/>
        <w:tab w:val="right" w:pos="8504"/>
      </w:tabs>
      <w:spacing w:after="0" w:line="240" w:lineRule="auto"/>
    </w:pPr>
  </w:style>
  <w:style w:type="paragraph" w:customStyle="1" w:styleId="Standard">
    <w:name w:val="Standard"/>
    <w:qFormat/>
    <w:rsid w:val="00800A82"/>
    <w:pPr>
      <w:spacing w:after="200" w:line="276" w:lineRule="auto"/>
      <w:textAlignment w:val="baseline"/>
    </w:pPr>
    <w:rPr>
      <w:rFonts w:eastAsia="SimSun" w:cs="Tahoma"/>
      <w:kern w:val="2"/>
      <w:lang w:val="es-ES"/>
    </w:rPr>
  </w:style>
  <w:style w:type="paragraph" w:customStyle="1" w:styleId="Cabealho1">
    <w:name w:val="Cabeçalho1"/>
    <w:basedOn w:val="Standard"/>
    <w:qFormat/>
    <w:rsid w:val="00180CBF"/>
    <w:pPr>
      <w:suppressLineNumbers/>
      <w:tabs>
        <w:tab w:val="center" w:pos="4819"/>
        <w:tab w:val="right" w:pos="9638"/>
      </w:tabs>
    </w:pPr>
  </w:style>
  <w:style w:type="paragraph" w:styleId="Prrafodelista">
    <w:name w:val="List Paragraph"/>
    <w:basedOn w:val="Standard"/>
    <w:qFormat/>
    <w:rsid w:val="00180CBF"/>
    <w:pPr>
      <w:ind w:left="720"/>
    </w:pPr>
  </w:style>
  <w:style w:type="paragraph" w:styleId="HTMLconformatoprevio">
    <w:name w:val="HTML Preformatted"/>
    <w:basedOn w:val="Normal"/>
    <w:uiPriority w:val="99"/>
    <w:semiHidden/>
    <w:unhideWhenUsed/>
    <w:qFormat/>
    <w:rsid w:val="008B2558"/>
    <w:pPr>
      <w:spacing w:after="0" w:line="240" w:lineRule="auto"/>
    </w:pPr>
    <w:rPr>
      <w:rFonts w:ascii="Consolas" w:hAnsi="Consolas"/>
      <w:sz w:val="20"/>
      <w:szCs w:val="20"/>
    </w:rPr>
  </w:style>
  <w:style w:type="paragraph" w:customStyle="1" w:styleId="BodyText31">
    <w:name w:val="Body Text 31"/>
    <w:basedOn w:val="Normal"/>
    <w:rsid w:val="00223E08"/>
    <w:pPr>
      <w:widowControl w:val="0"/>
      <w:spacing w:after="0" w:line="240" w:lineRule="auto"/>
      <w:jc w:val="center"/>
    </w:pPr>
    <w:rPr>
      <w:rFonts w:ascii="Arial" w:eastAsia="Times New Roman" w:hAnsi="Arial" w:cs="Times New Roman"/>
      <w:b/>
      <w:sz w:val="24"/>
      <w:szCs w:val="20"/>
      <w:lang w:val="es-E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C6CAA6C84EEDBA4E83D37FEECC10F726" ma:contentTypeVersion="11" ma:contentTypeDescription="Crear nuevo documento." ma:contentTypeScope="" ma:versionID="bda90040bd399c5f935e9172ae41e5ae">
  <xsd:schema xmlns:xsd="http://www.w3.org/2001/XMLSchema" xmlns:xs="http://www.w3.org/2001/XMLSchema" xmlns:p="http://schemas.microsoft.com/office/2006/metadata/properties" xmlns:ns2="d87081c6-c58f-40ca-8012-8003aae99917" xmlns:ns3="01e4aabf-124a-4c9d-97e8-be519a8abf97" targetNamespace="http://schemas.microsoft.com/office/2006/metadata/properties" ma:root="true" ma:fieldsID="6ce06737d1fc69d9e2fa6b85c52139b0" ns2:_="" ns3:_="">
    <xsd:import namespace="d87081c6-c58f-40ca-8012-8003aae99917"/>
    <xsd:import namespace="01e4aabf-124a-4c9d-97e8-be519a8abf9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7081c6-c58f-40ca-8012-8003aae999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1e4aabf-124a-4c9d-97e8-be519a8abf97"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23CF922-E175-4C63-A510-DCAC40D2EE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7081c6-c58f-40ca-8012-8003aae99917"/>
    <ds:schemaRef ds:uri="01e4aabf-124a-4c9d-97e8-be519a8abf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BE1FDA1-CD94-4707-B598-AE44A2D4CFD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6288A58-195F-4239-9CA6-74F2F73EC89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431</TotalTime>
  <Pages>7</Pages>
  <Words>2231</Words>
  <Characters>12275</Characters>
  <Application>Microsoft Office Word</Application>
  <DocSecurity>0</DocSecurity>
  <Lines>102</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Graziele dos Passos Lima</dc:creator>
  <dc:description/>
  <cp:lastModifiedBy>María Eugenia Gómez Urbieta</cp:lastModifiedBy>
  <cp:revision>117</cp:revision>
  <cp:lastPrinted>2021-09-02T14:20:00Z</cp:lastPrinted>
  <dcterms:created xsi:type="dcterms:W3CDTF">2021-08-31T18:55:00Z</dcterms:created>
  <dcterms:modified xsi:type="dcterms:W3CDTF">2022-06-02T19:43:00Z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ContentTypeId">
    <vt:lpwstr>0x010100C6CAA6C84EEDBA4E83D37FEECC10F726</vt:lpwstr>
  </property>
</Properties>
</file>