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0C6BA" w14:textId="3BDFC2BC" w:rsidR="00650237" w:rsidRPr="002F72B4" w:rsidRDefault="00D06110">
      <w:r>
        <w:rPr>
          <w:noProof/>
          <w:lang w:eastAsia="es-PY"/>
        </w:rPr>
        <w:drawing>
          <wp:inline distT="0" distB="0" distL="0" distR="0" wp14:anchorId="31A6E233" wp14:editId="2ADEAB68">
            <wp:extent cx="1231265" cy="914400"/>
            <wp:effectExtent l="0" t="0" r="698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265" cy="914400"/>
                    </a:xfrm>
                    <a:prstGeom prst="rect">
                      <a:avLst/>
                    </a:prstGeom>
                    <a:noFill/>
                  </pic:spPr>
                </pic:pic>
              </a:graphicData>
            </a:graphic>
          </wp:inline>
        </w:drawing>
      </w:r>
      <w:r>
        <w:t xml:space="preserve">                                                                                        </w:t>
      </w:r>
      <w:r>
        <w:rPr>
          <w:noProof/>
          <w:lang w:eastAsia="es-PY"/>
        </w:rPr>
        <w:drawing>
          <wp:inline distT="0" distB="0" distL="0" distR="0" wp14:anchorId="11597538" wp14:editId="523AFBEE">
            <wp:extent cx="1256030" cy="914400"/>
            <wp:effectExtent l="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914400"/>
                    </a:xfrm>
                    <a:prstGeom prst="rect">
                      <a:avLst/>
                    </a:prstGeom>
                    <a:noFill/>
                  </pic:spPr>
                </pic:pic>
              </a:graphicData>
            </a:graphic>
          </wp:inline>
        </w:drawing>
      </w:r>
    </w:p>
    <w:p w14:paraId="6A54C42E" w14:textId="77777777" w:rsidR="00370708" w:rsidRPr="00370708" w:rsidRDefault="00370708" w:rsidP="00370708">
      <w:pPr>
        <w:keepNext/>
        <w:widowControl w:val="0"/>
        <w:tabs>
          <w:tab w:val="left" w:pos="5040"/>
        </w:tabs>
        <w:spacing w:after="0" w:line="240" w:lineRule="auto"/>
        <w:jc w:val="both"/>
        <w:outlineLvl w:val="0"/>
        <w:rPr>
          <w:rFonts w:ascii="Arial" w:eastAsia="Times New Roman" w:hAnsi="Arial" w:cs="Times New Roman"/>
          <w:b/>
          <w:color w:val="000000"/>
          <w:sz w:val="24"/>
          <w:szCs w:val="20"/>
          <w:lang w:val="es-UY" w:eastAsia="es-UY"/>
        </w:rPr>
      </w:pPr>
      <w:bookmarkStart w:id="0" w:name="_Hlk105509648"/>
      <w:r w:rsidRPr="00370708">
        <w:rPr>
          <w:rFonts w:ascii="Arial" w:eastAsia="Times New Roman" w:hAnsi="Arial" w:cs="Times New Roman"/>
          <w:b/>
          <w:color w:val="000000"/>
          <w:sz w:val="24"/>
          <w:szCs w:val="20"/>
          <w:lang w:val="es-UY" w:eastAsia="es-UY"/>
        </w:rPr>
        <w:t xml:space="preserve">MERCOSUR/REOGCI /ACTA </w:t>
      </w:r>
      <w:proofErr w:type="spellStart"/>
      <w:r w:rsidRPr="00370708">
        <w:rPr>
          <w:rFonts w:ascii="Arial" w:eastAsia="Times New Roman" w:hAnsi="Arial" w:cs="Times New Roman"/>
          <w:b/>
          <w:color w:val="000000"/>
          <w:sz w:val="24"/>
          <w:szCs w:val="20"/>
          <w:lang w:val="es-UY" w:eastAsia="es-UY"/>
        </w:rPr>
        <w:t>N°</w:t>
      </w:r>
      <w:proofErr w:type="spellEnd"/>
      <w:r w:rsidRPr="00370708">
        <w:rPr>
          <w:rFonts w:ascii="Arial" w:eastAsia="Times New Roman" w:hAnsi="Arial" w:cs="Times New Roman"/>
          <w:b/>
          <w:color w:val="000000"/>
          <w:sz w:val="24"/>
          <w:szCs w:val="20"/>
          <w:lang w:val="es-UY" w:eastAsia="es-UY"/>
        </w:rPr>
        <w:t xml:space="preserve"> 01/22</w:t>
      </w:r>
    </w:p>
    <w:p w14:paraId="50F70728" w14:textId="77777777" w:rsidR="00370708" w:rsidRPr="00370708" w:rsidRDefault="00370708" w:rsidP="00370708">
      <w:pPr>
        <w:spacing w:after="0" w:line="240" w:lineRule="auto"/>
        <w:rPr>
          <w:rFonts w:ascii="Arial" w:eastAsia="Times New Roman" w:hAnsi="Arial" w:cs="Times New Roman"/>
          <w:sz w:val="24"/>
          <w:szCs w:val="20"/>
          <w:lang w:val="es-UY" w:eastAsia="es-UY"/>
        </w:rPr>
      </w:pPr>
    </w:p>
    <w:p w14:paraId="2FDA5955" w14:textId="77777777" w:rsidR="00370708" w:rsidRPr="00370708" w:rsidRDefault="00370708" w:rsidP="00370708">
      <w:pPr>
        <w:spacing w:after="0" w:line="240" w:lineRule="auto"/>
        <w:jc w:val="center"/>
        <w:rPr>
          <w:rFonts w:ascii="Arial" w:eastAsia="Times New Roman" w:hAnsi="Arial" w:cs="Times New Roman"/>
          <w:b/>
          <w:sz w:val="24"/>
          <w:szCs w:val="20"/>
          <w:lang w:eastAsia="es-UY"/>
        </w:rPr>
      </w:pPr>
      <w:r w:rsidRPr="00370708">
        <w:rPr>
          <w:rFonts w:ascii="Arial" w:eastAsia="Times New Roman" w:hAnsi="Arial" w:cs="Times New Roman"/>
          <w:b/>
          <w:sz w:val="24"/>
          <w:szCs w:val="20"/>
          <w:lang w:eastAsia="es-UY"/>
        </w:rPr>
        <w:t>XVIII REUNIÓN ORDINARIA DE LA REUNIÓN ESPECIALIZADA DE ORGANISMOS GUBERNAMENTALES DE CONTROL INTERNO (REOGCI)</w:t>
      </w:r>
    </w:p>
    <w:p w14:paraId="66A1D683" w14:textId="77777777" w:rsidR="00370708" w:rsidRPr="00370708" w:rsidRDefault="00370708" w:rsidP="00370708">
      <w:pPr>
        <w:spacing w:after="0" w:line="240" w:lineRule="auto"/>
        <w:jc w:val="both"/>
        <w:rPr>
          <w:rFonts w:ascii="Arial" w:eastAsia="Times New Roman" w:hAnsi="Arial" w:cs="Arial"/>
          <w:sz w:val="24"/>
          <w:szCs w:val="24"/>
          <w:lang w:val="es-ES" w:eastAsia="es-UY"/>
        </w:rPr>
      </w:pPr>
    </w:p>
    <w:p w14:paraId="69AF481D" w14:textId="77777777" w:rsidR="00370708" w:rsidRPr="00370708" w:rsidRDefault="00370708" w:rsidP="00370708">
      <w:pPr>
        <w:spacing w:after="0" w:line="240" w:lineRule="auto"/>
        <w:jc w:val="both"/>
        <w:rPr>
          <w:rFonts w:ascii="Arial" w:eastAsia="Times New Roman" w:hAnsi="Arial" w:cs="Times New Roman"/>
          <w:bCs/>
          <w:sz w:val="24"/>
          <w:szCs w:val="20"/>
          <w:lang w:val="es-ES" w:eastAsia="es-UY"/>
        </w:rPr>
      </w:pPr>
      <w:r w:rsidRPr="00370708">
        <w:rPr>
          <w:rFonts w:ascii="Arial" w:eastAsia="Times New Roman" w:hAnsi="Arial" w:cs="Times New Roman"/>
          <w:bCs/>
          <w:sz w:val="24"/>
          <w:szCs w:val="20"/>
          <w:lang w:val="es-ES" w:eastAsia="es-UY"/>
        </w:rPr>
        <w:t xml:space="preserve">Se realizó entre los días 06 y 07 de junio de 2022, en ejercicio de la Presidencia </w:t>
      </w:r>
      <w:r w:rsidRPr="00370708">
        <w:rPr>
          <w:rFonts w:ascii="Arial" w:eastAsia="Times New Roman" w:hAnsi="Arial" w:cs="Times New Roman"/>
          <w:bCs/>
          <w:i/>
          <w:iCs/>
          <w:sz w:val="24"/>
          <w:szCs w:val="20"/>
          <w:lang w:val="es-ES" w:eastAsia="es-UY"/>
        </w:rPr>
        <w:t>Pro Tempore</w:t>
      </w:r>
      <w:r w:rsidRPr="00370708">
        <w:rPr>
          <w:rFonts w:ascii="Arial" w:eastAsia="Times New Roman" w:hAnsi="Arial" w:cs="Times New Roman"/>
          <w:bCs/>
          <w:sz w:val="24"/>
          <w:szCs w:val="20"/>
          <w:lang w:val="es-ES" w:eastAsia="es-UY"/>
        </w:rPr>
        <w:t xml:space="preserve"> de Paraguay (PPTP), XVIII Reunión Ordinaria de la Reunión Especializada de Organismos Gubernamentales de Control Interno (REOGCI), por sistema de videoconferencia de conformidad con lo dispuesto en la Resolución GMC </w:t>
      </w:r>
      <w:proofErr w:type="spellStart"/>
      <w:r w:rsidRPr="00370708">
        <w:rPr>
          <w:rFonts w:ascii="Arial" w:eastAsia="Times New Roman" w:hAnsi="Arial" w:cs="Times New Roman"/>
          <w:bCs/>
          <w:sz w:val="24"/>
          <w:szCs w:val="20"/>
          <w:lang w:val="es-ES" w:eastAsia="es-UY"/>
        </w:rPr>
        <w:t>N°</w:t>
      </w:r>
      <w:proofErr w:type="spellEnd"/>
      <w:r w:rsidRPr="00370708">
        <w:rPr>
          <w:rFonts w:ascii="Arial" w:eastAsia="Times New Roman" w:hAnsi="Arial" w:cs="Times New Roman"/>
          <w:bCs/>
          <w:sz w:val="24"/>
          <w:szCs w:val="20"/>
          <w:lang w:val="es-ES" w:eastAsia="es-UY"/>
        </w:rPr>
        <w:t xml:space="preserve"> 19/12, con la presencia de las delegaciones de Argentina, Brasil, Paraguay y Uruguay. </w:t>
      </w:r>
    </w:p>
    <w:p w14:paraId="046E694A" w14:textId="77777777" w:rsidR="00370708" w:rsidRPr="00370708" w:rsidRDefault="00370708" w:rsidP="00370708">
      <w:pPr>
        <w:spacing w:after="0" w:line="240" w:lineRule="auto"/>
        <w:jc w:val="both"/>
        <w:rPr>
          <w:rFonts w:ascii="Arial" w:eastAsia="Times New Roman" w:hAnsi="Arial" w:cs="Arial"/>
          <w:color w:val="000000"/>
          <w:sz w:val="24"/>
          <w:szCs w:val="24"/>
          <w:lang w:val="es-UY" w:eastAsia="es-AR"/>
        </w:rPr>
      </w:pPr>
    </w:p>
    <w:p w14:paraId="1AC9ECD0" w14:textId="77777777" w:rsidR="00370708" w:rsidRPr="00370708" w:rsidRDefault="00370708" w:rsidP="00370708">
      <w:pPr>
        <w:widowControl w:val="0"/>
        <w:overflowPunct w:val="0"/>
        <w:adjustRightInd w:val="0"/>
        <w:spacing w:after="0" w:line="240" w:lineRule="auto"/>
        <w:jc w:val="both"/>
        <w:rPr>
          <w:rFonts w:ascii="Arial" w:eastAsia="Times New Roman" w:hAnsi="Arial" w:cs="Times New Roman"/>
          <w:bCs/>
          <w:kern w:val="28"/>
          <w:sz w:val="24"/>
          <w:szCs w:val="24"/>
          <w:lang w:val="es-ES_tradnl" w:eastAsia="x-none"/>
        </w:rPr>
      </w:pPr>
      <w:r w:rsidRPr="00370708">
        <w:rPr>
          <w:rFonts w:ascii="Arial" w:eastAsia="Times New Roman" w:hAnsi="Arial" w:cs="Times New Roman"/>
          <w:bCs/>
          <w:kern w:val="28"/>
          <w:sz w:val="24"/>
          <w:szCs w:val="24"/>
          <w:lang w:val="es-ES_tradnl" w:eastAsia="x-none"/>
        </w:rPr>
        <w:t xml:space="preserve">La Lista de Participantes consta como </w:t>
      </w:r>
      <w:r w:rsidRPr="00370708">
        <w:rPr>
          <w:rFonts w:ascii="Arial" w:eastAsia="Times New Roman" w:hAnsi="Arial" w:cs="Times New Roman"/>
          <w:b/>
          <w:bCs/>
          <w:kern w:val="28"/>
          <w:sz w:val="24"/>
          <w:szCs w:val="24"/>
          <w:lang w:val="es-ES_tradnl" w:eastAsia="x-none"/>
        </w:rPr>
        <w:t>ANEXO I</w:t>
      </w:r>
      <w:r w:rsidRPr="00370708">
        <w:rPr>
          <w:rFonts w:ascii="Arial" w:eastAsia="Times New Roman" w:hAnsi="Arial" w:cs="Times New Roman"/>
          <w:bCs/>
          <w:kern w:val="28"/>
          <w:sz w:val="24"/>
          <w:szCs w:val="24"/>
          <w:lang w:val="es-ES_tradnl" w:eastAsia="x-none"/>
        </w:rPr>
        <w:t>.</w:t>
      </w:r>
    </w:p>
    <w:p w14:paraId="4F8EB27D" w14:textId="77777777" w:rsidR="00370708" w:rsidRPr="00370708" w:rsidRDefault="00370708" w:rsidP="00370708">
      <w:pPr>
        <w:widowControl w:val="0"/>
        <w:overflowPunct w:val="0"/>
        <w:adjustRightInd w:val="0"/>
        <w:spacing w:after="0" w:line="240" w:lineRule="auto"/>
        <w:jc w:val="both"/>
        <w:rPr>
          <w:rFonts w:ascii="Arial" w:eastAsia="Times New Roman" w:hAnsi="Arial" w:cs="Times New Roman"/>
          <w:bCs/>
          <w:kern w:val="28"/>
          <w:sz w:val="24"/>
          <w:szCs w:val="24"/>
          <w:lang w:val="es-ES_tradnl" w:eastAsia="x-none"/>
        </w:rPr>
      </w:pPr>
    </w:p>
    <w:p w14:paraId="306257D4" w14:textId="77777777" w:rsidR="00370708" w:rsidRPr="00370708" w:rsidRDefault="00370708" w:rsidP="00370708">
      <w:pPr>
        <w:widowControl w:val="0"/>
        <w:overflowPunct w:val="0"/>
        <w:adjustRightInd w:val="0"/>
        <w:spacing w:after="0" w:line="240" w:lineRule="auto"/>
        <w:jc w:val="both"/>
        <w:rPr>
          <w:rFonts w:ascii="Arial" w:eastAsia="Times New Roman" w:hAnsi="Arial" w:cs="Times New Roman"/>
          <w:bCs/>
          <w:kern w:val="28"/>
          <w:sz w:val="24"/>
          <w:szCs w:val="24"/>
          <w:lang w:val="es-ES_tradnl" w:eastAsia="x-none"/>
        </w:rPr>
      </w:pPr>
      <w:r w:rsidRPr="00370708">
        <w:rPr>
          <w:rFonts w:ascii="Arial" w:eastAsia="Times New Roman" w:hAnsi="Arial" w:cs="Times New Roman"/>
          <w:bCs/>
          <w:kern w:val="28"/>
          <w:sz w:val="24"/>
          <w:szCs w:val="24"/>
          <w:lang w:val="es-ES_tradnl" w:eastAsia="x-none"/>
        </w:rPr>
        <w:t xml:space="preserve">La Agenda consta como </w:t>
      </w:r>
      <w:r w:rsidRPr="00370708">
        <w:rPr>
          <w:rFonts w:ascii="Arial" w:eastAsia="Times New Roman" w:hAnsi="Arial" w:cs="Times New Roman"/>
          <w:b/>
          <w:bCs/>
          <w:kern w:val="28"/>
          <w:sz w:val="24"/>
          <w:szCs w:val="24"/>
          <w:lang w:val="es-ES_tradnl" w:eastAsia="x-none"/>
        </w:rPr>
        <w:t>ANEXO II</w:t>
      </w:r>
      <w:r w:rsidRPr="00370708">
        <w:rPr>
          <w:rFonts w:ascii="Arial" w:eastAsia="Times New Roman" w:hAnsi="Arial" w:cs="Times New Roman"/>
          <w:bCs/>
          <w:kern w:val="28"/>
          <w:sz w:val="24"/>
          <w:szCs w:val="24"/>
          <w:lang w:val="es-ES_tradnl" w:eastAsia="x-none"/>
        </w:rPr>
        <w:t>.</w:t>
      </w:r>
    </w:p>
    <w:p w14:paraId="47D02181" w14:textId="77777777" w:rsidR="00370708" w:rsidRPr="00370708" w:rsidRDefault="00370708" w:rsidP="00370708">
      <w:pPr>
        <w:widowControl w:val="0"/>
        <w:overflowPunct w:val="0"/>
        <w:adjustRightInd w:val="0"/>
        <w:spacing w:after="0" w:line="240" w:lineRule="auto"/>
        <w:jc w:val="both"/>
        <w:rPr>
          <w:rFonts w:ascii="Arial" w:eastAsia="Times New Roman" w:hAnsi="Arial" w:cs="Times New Roman"/>
          <w:bCs/>
          <w:kern w:val="28"/>
          <w:sz w:val="24"/>
          <w:szCs w:val="24"/>
          <w:lang w:val="es-ES_tradnl" w:eastAsia="x-none"/>
        </w:rPr>
      </w:pPr>
    </w:p>
    <w:p w14:paraId="16A22244" w14:textId="77777777" w:rsidR="00370708" w:rsidRPr="00370708" w:rsidRDefault="00370708" w:rsidP="00370708">
      <w:pPr>
        <w:widowControl w:val="0"/>
        <w:overflowPunct w:val="0"/>
        <w:adjustRightInd w:val="0"/>
        <w:spacing w:after="0" w:line="240" w:lineRule="auto"/>
        <w:jc w:val="both"/>
        <w:rPr>
          <w:rFonts w:ascii="Arial" w:eastAsia="Times New Roman" w:hAnsi="Arial" w:cs="Times New Roman"/>
          <w:bCs/>
          <w:kern w:val="28"/>
          <w:sz w:val="24"/>
          <w:szCs w:val="24"/>
          <w:lang w:val="es-ES_tradnl" w:eastAsia="x-none"/>
        </w:rPr>
      </w:pPr>
      <w:r w:rsidRPr="00370708">
        <w:rPr>
          <w:rFonts w:ascii="Arial" w:eastAsia="Times New Roman" w:hAnsi="Arial" w:cs="Times New Roman"/>
          <w:bCs/>
          <w:kern w:val="28"/>
          <w:sz w:val="24"/>
          <w:szCs w:val="24"/>
          <w:lang w:val="es-ES_tradnl" w:eastAsia="x-none"/>
        </w:rPr>
        <w:t xml:space="preserve">El Resumen del Acta consta como </w:t>
      </w:r>
      <w:r w:rsidRPr="00370708">
        <w:rPr>
          <w:rFonts w:ascii="Arial" w:eastAsia="Times New Roman" w:hAnsi="Arial" w:cs="Times New Roman"/>
          <w:b/>
          <w:bCs/>
          <w:kern w:val="28"/>
          <w:sz w:val="24"/>
          <w:szCs w:val="24"/>
          <w:lang w:val="es-ES_tradnl" w:eastAsia="x-none"/>
        </w:rPr>
        <w:t>ANEXO III</w:t>
      </w:r>
      <w:r w:rsidRPr="00370708">
        <w:rPr>
          <w:rFonts w:ascii="Arial" w:eastAsia="Times New Roman" w:hAnsi="Arial" w:cs="Times New Roman"/>
          <w:bCs/>
          <w:kern w:val="28"/>
          <w:sz w:val="24"/>
          <w:szCs w:val="24"/>
          <w:lang w:val="es-ES_tradnl" w:eastAsia="x-none"/>
        </w:rPr>
        <w:t>.</w:t>
      </w:r>
    </w:p>
    <w:p w14:paraId="65093A5B" w14:textId="77777777" w:rsidR="00370708" w:rsidRPr="00370708" w:rsidRDefault="00370708" w:rsidP="00370708">
      <w:pPr>
        <w:spacing w:after="0" w:line="240" w:lineRule="auto"/>
        <w:jc w:val="both"/>
        <w:rPr>
          <w:rFonts w:ascii="Arial" w:eastAsia="Times New Roman" w:hAnsi="Arial" w:cs="Arial"/>
          <w:bCs/>
          <w:sz w:val="24"/>
          <w:szCs w:val="24"/>
          <w:lang w:val="es-UY" w:eastAsia="es-ES"/>
        </w:rPr>
      </w:pPr>
    </w:p>
    <w:p w14:paraId="2E10A2FB"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Cs/>
          <w:kern w:val="28"/>
          <w:sz w:val="24"/>
          <w:szCs w:val="24"/>
          <w:lang w:val="es-ES" w:eastAsia="es-UY"/>
        </w:rPr>
      </w:pPr>
      <w:r w:rsidRPr="00370708">
        <w:rPr>
          <w:rFonts w:ascii="Arial" w:eastAsia="Times New Roman" w:hAnsi="Arial" w:cs="Arial"/>
          <w:bCs/>
          <w:kern w:val="28"/>
          <w:sz w:val="24"/>
          <w:szCs w:val="24"/>
          <w:lang w:val="es-ES" w:eastAsia="es-UY"/>
        </w:rPr>
        <w:t xml:space="preserve">En la reunión fueron tratados los siguientes temas: </w:t>
      </w:r>
    </w:p>
    <w:p w14:paraId="4F493C91"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Cs/>
          <w:kern w:val="28"/>
          <w:sz w:val="24"/>
          <w:szCs w:val="24"/>
          <w:lang w:val="es-ES" w:eastAsia="es-UY"/>
        </w:rPr>
      </w:pPr>
    </w:p>
    <w:p w14:paraId="47A56828"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
          <w:kern w:val="28"/>
          <w:lang w:val="es-ES" w:eastAsia="es-UY"/>
        </w:rPr>
      </w:pPr>
      <w:r w:rsidRPr="00370708">
        <w:rPr>
          <w:rFonts w:ascii="Arial" w:eastAsia="Times New Roman" w:hAnsi="Arial" w:cs="Arial"/>
          <w:bCs/>
          <w:kern w:val="28"/>
          <w:lang w:val="es-ES" w:eastAsia="es-UY"/>
        </w:rPr>
        <w:t>1.</w:t>
      </w:r>
      <w:r w:rsidRPr="00370708">
        <w:rPr>
          <w:rFonts w:ascii="Arial" w:eastAsia="Times New Roman" w:hAnsi="Arial" w:cs="Times New Roman"/>
          <w:b/>
          <w:szCs w:val="18"/>
          <w:lang w:eastAsia="es-UY"/>
        </w:rPr>
        <w:t xml:space="preserve"> </w:t>
      </w:r>
      <w:r w:rsidRPr="00370708">
        <w:rPr>
          <w:rFonts w:ascii="Arial" w:eastAsia="Times New Roman" w:hAnsi="Arial" w:cs="Arial"/>
          <w:b/>
          <w:kern w:val="28"/>
          <w:lang w:val="es-ES" w:eastAsia="es-UY"/>
        </w:rPr>
        <w:t>APERTURA OFICIAL DE LA XVIII REOGCI</w:t>
      </w:r>
    </w:p>
    <w:p w14:paraId="2F99AC6F"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Cs/>
          <w:kern w:val="28"/>
          <w:sz w:val="24"/>
          <w:szCs w:val="24"/>
          <w:lang w:val="es-ES" w:eastAsia="es-UY"/>
        </w:rPr>
      </w:pPr>
    </w:p>
    <w:p w14:paraId="3578F95D" w14:textId="5D26ED41" w:rsidR="00370708" w:rsidRPr="00370708" w:rsidRDefault="00370708" w:rsidP="00370708">
      <w:pPr>
        <w:widowControl w:val="0"/>
        <w:overflowPunct w:val="0"/>
        <w:adjustRightInd w:val="0"/>
        <w:spacing w:after="0" w:line="240" w:lineRule="auto"/>
        <w:jc w:val="both"/>
        <w:rPr>
          <w:rFonts w:ascii="Arial" w:eastAsia="Times New Roman" w:hAnsi="Arial" w:cs="Arial"/>
          <w:bCs/>
          <w:kern w:val="28"/>
          <w:sz w:val="24"/>
          <w:szCs w:val="24"/>
          <w:lang w:val="es-ES" w:eastAsia="es-UY"/>
        </w:rPr>
      </w:pPr>
      <w:r w:rsidRPr="00370708">
        <w:rPr>
          <w:rFonts w:ascii="Arial" w:eastAsia="Times New Roman" w:hAnsi="Arial" w:cs="Arial"/>
          <w:bCs/>
          <w:kern w:val="28"/>
          <w:sz w:val="24"/>
          <w:szCs w:val="24"/>
          <w:lang w:val="es-ES" w:eastAsia="es-UY"/>
        </w:rPr>
        <w:t xml:space="preserve">La apertura de la Reunión estuvo a cargo del </w:t>
      </w:r>
      <w:proofErr w:type="gramStart"/>
      <w:r w:rsidRPr="00370708">
        <w:rPr>
          <w:rFonts w:ascii="Arial" w:eastAsia="Times New Roman" w:hAnsi="Arial" w:cs="Arial"/>
          <w:bCs/>
          <w:kern w:val="28"/>
          <w:sz w:val="24"/>
          <w:szCs w:val="24"/>
          <w:lang w:val="es-ES" w:eastAsia="es-UY"/>
        </w:rPr>
        <w:t>Ministro</w:t>
      </w:r>
      <w:proofErr w:type="gramEnd"/>
      <w:r w:rsidR="00BE29CB">
        <w:rPr>
          <w:rFonts w:ascii="Arial" w:eastAsia="Times New Roman" w:hAnsi="Arial" w:cs="Arial"/>
          <w:bCs/>
          <w:kern w:val="28"/>
          <w:sz w:val="24"/>
          <w:szCs w:val="24"/>
          <w:lang w:val="es-ES" w:eastAsia="es-UY"/>
        </w:rPr>
        <w:t>-</w:t>
      </w:r>
      <w:r w:rsidRPr="00370708">
        <w:rPr>
          <w:rFonts w:ascii="Arial" w:eastAsia="Times New Roman" w:hAnsi="Arial" w:cs="Arial"/>
          <w:bCs/>
          <w:kern w:val="28"/>
          <w:sz w:val="24"/>
          <w:szCs w:val="24"/>
          <w:lang w:val="es-ES" w:eastAsia="es-UY"/>
        </w:rPr>
        <w:t>Auditor General del Poder Ejecutivo Abg. Luis Cardozo Olmedo quien dio la bienvenida a las delegaciones presentes, él mismo destacó los trabajos realizados en el presente semestre y reiteró la importancia de seguir fortaleciendo</w:t>
      </w:r>
      <w:r>
        <w:rPr>
          <w:rFonts w:ascii="Arial" w:eastAsia="Times New Roman" w:hAnsi="Arial" w:cs="Arial"/>
          <w:bCs/>
          <w:kern w:val="28"/>
          <w:sz w:val="24"/>
          <w:szCs w:val="24"/>
          <w:lang w:val="es-ES" w:eastAsia="es-UY"/>
        </w:rPr>
        <w:t xml:space="preserve"> los la</w:t>
      </w:r>
      <w:r w:rsidR="00BE29CB">
        <w:rPr>
          <w:rFonts w:ascii="Arial" w:eastAsia="Times New Roman" w:hAnsi="Arial" w:cs="Arial"/>
          <w:bCs/>
          <w:kern w:val="28"/>
          <w:sz w:val="24"/>
          <w:szCs w:val="24"/>
          <w:lang w:val="es-ES" w:eastAsia="es-UY"/>
        </w:rPr>
        <w:t>z</w:t>
      </w:r>
      <w:r>
        <w:rPr>
          <w:rFonts w:ascii="Arial" w:eastAsia="Times New Roman" w:hAnsi="Arial" w:cs="Arial"/>
          <w:bCs/>
          <w:kern w:val="28"/>
          <w:sz w:val="24"/>
          <w:szCs w:val="24"/>
          <w:lang w:val="es-ES" w:eastAsia="es-UY"/>
        </w:rPr>
        <w:t>os interinstitucionales</w:t>
      </w:r>
      <w:r w:rsidRPr="00370708">
        <w:rPr>
          <w:rFonts w:ascii="Arial" w:eastAsia="Times New Roman" w:hAnsi="Arial" w:cs="Arial"/>
          <w:bCs/>
          <w:kern w:val="28"/>
          <w:sz w:val="24"/>
          <w:szCs w:val="24"/>
          <w:lang w:val="es-ES" w:eastAsia="es-UY"/>
        </w:rPr>
        <w:t xml:space="preserve"> y aunar esfuerzo</w:t>
      </w:r>
      <w:r w:rsidR="00BE29CB">
        <w:rPr>
          <w:rFonts w:ascii="Arial" w:eastAsia="Times New Roman" w:hAnsi="Arial" w:cs="Arial"/>
          <w:bCs/>
          <w:kern w:val="28"/>
          <w:sz w:val="24"/>
          <w:szCs w:val="24"/>
          <w:lang w:val="es-ES" w:eastAsia="es-UY"/>
        </w:rPr>
        <w:t>s</w:t>
      </w:r>
      <w:r w:rsidRPr="00370708">
        <w:rPr>
          <w:rFonts w:ascii="Arial" w:eastAsia="Times New Roman" w:hAnsi="Arial" w:cs="Arial"/>
          <w:bCs/>
          <w:kern w:val="28"/>
          <w:sz w:val="24"/>
          <w:szCs w:val="24"/>
          <w:lang w:val="es-ES" w:eastAsia="es-UY"/>
        </w:rPr>
        <w:t xml:space="preserve"> para seguir avanzando en la transparencia y el compromiso con la ciudadanía de los países.</w:t>
      </w:r>
    </w:p>
    <w:p w14:paraId="7D0332DB"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Cs/>
          <w:kern w:val="28"/>
          <w:sz w:val="24"/>
          <w:szCs w:val="24"/>
          <w:lang w:val="es-ES" w:eastAsia="es-UY"/>
        </w:rPr>
      </w:pPr>
    </w:p>
    <w:p w14:paraId="7EC30619"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Cs/>
          <w:kern w:val="28"/>
          <w:sz w:val="24"/>
          <w:szCs w:val="24"/>
          <w:lang w:val="es-ES" w:eastAsia="es-UY"/>
        </w:rPr>
      </w:pPr>
    </w:p>
    <w:p w14:paraId="1ACDE7BE"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
          <w:kern w:val="28"/>
          <w:sz w:val="24"/>
          <w:szCs w:val="24"/>
          <w:lang w:val="es-ES" w:eastAsia="es-UY"/>
        </w:rPr>
      </w:pPr>
      <w:r w:rsidRPr="00370708">
        <w:rPr>
          <w:rFonts w:ascii="Arial" w:eastAsia="Times New Roman" w:hAnsi="Arial" w:cs="Arial"/>
          <w:b/>
          <w:kern w:val="28"/>
          <w:sz w:val="24"/>
          <w:szCs w:val="24"/>
          <w:lang w:val="es-ES" w:eastAsia="es-UY"/>
        </w:rPr>
        <w:t>2.</w:t>
      </w:r>
      <w:r w:rsidRPr="00370708">
        <w:rPr>
          <w:rFonts w:ascii="Arial" w:eastAsia="Times New Roman" w:hAnsi="Arial" w:cs="Arial"/>
          <w:bCs/>
          <w:kern w:val="28"/>
          <w:sz w:val="24"/>
          <w:szCs w:val="24"/>
          <w:lang w:val="es-ES" w:eastAsia="es-UY"/>
        </w:rPr>
        <w:t xml:space="preserve"> </w:t>
      </w:r>
      <w:r w:rsidRPr="00370708">
        <w:rPr>
          <w:rFonts w:ascii="Arial" w:eastAsia="Times New Roman" w:hAnsi="Arial" w:cs="Arial"/>
          <w:b/>
          <w:kern w:val="28"/>
          <w:sz w:val="24"/>
          <w:szCs w:val="24"/>
          <w:lang w:val="es-ES" w:eastAsia="es-UY"/>
        </w:rPr>
        <w:t>RIESGOS MÁS IMPORTANTES QUE ENCARAN LOS ORGANISMOS GUBERNAMENTALES DE CONTROL INTERNO DEL MERCOSUR RESPECTO A SUS ACTIVIDADES MISIONALES</w:t>
      </w:r>
    </w:p>
    <w:p w14:paraId="684024D6"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
          <w:kern w:val="28"/>
          <w:sz w:val="24"/>
          <w:szCs w:val="24"/>
          <w:lang w:val="es-ES" w:eastAsia="es-UY"/>
        </w:rPr>
      </w:pPr>
    </w:p>
    <w:p w14:paraId="36F620EA" w14:textId="00B07F08" w:rsidR="00370708" w:rsidRDefault="00370708" w:rsidP="00370708">
      <w:pPr>
        <w:widowControl w:val="0"/>
        <w:overflowPunct w:val="0"/>
        <w:adjustRightInd w:val="0"/>
        <w:spacing w:after="0" w:line="240" w:lineRule="auto"/>
        <w:jc w:val="both"/>
        <w:rPr>
          <w:rFonts w:ascii="Arial" w:eastAsia="Times New Roman" w:hAnsi="Arial" w:cs="Arial"/>
          <w:b/>
          <w:kern w:val="28"/>
          <w:sz w:val="24"/>
          <w:szCs w:val="24"/>
          <w:lang w:val="es-ES" w:eastAsia="es-UY"/>
        </w:rPr>
      </w:pPr>
      <w:r w:rsidRPr="00370708">
        <w:rPr>
          <w:rFonts w:ascii="Arial" w:eastAsia="Times New Roman" w:hAnsi="Arial" w:cs="Arial"/>
          <w:bCs/>
          <w:kern w:val="28"/>
          <w:sz w:val="24"/>
          <w:szCs w:val="24"/>
          <w:lang w:val="es-ES" w:eastAsia="es-UY"/>
        </w:rPr>
        <w:t>La delegación de Argentina comentó sobre los efectos de la pandemia en el desarrollo de las actividades y destacó los avances de la tecnología de la información</w:t>
      </w:r>
      <w:r w:rsidR="00B728ED">
        <w:rPr>
          <w:rFonts w:ascii="Arial" w:eastAsia="Times New Roman" w:hAnsi="Arial" w:cs="Arial"/>
          <w:bCs/>
          <w:kern w:val="28"/>
          <w:sz w:val="24"/>
          <w:szCs w:val="24"/>
          <w:lang w:val="es-ES" w:eastAsia="es-UY"/>
        </w:rPr>
        <w:t>.</w:t>
      </w:r>
      <w:r w:rsidRPr="00370708">
        <w:rPr>
          <w:rFonts w:ascii="Arial" w:eastAsia="Times New Roman" w:hAnsi="Arial" w:cs="Arial"/>
          <w:bCs/>
          <w:kern w:val="28"/>
          <w:sz w:val="24"/>
          <w:szCs w:val="24"/>
          <w:lang w:val="es-ES" w:eastAsia="es-UY"/>
        </w:rPr>
        <w:t xml:space="preserve"> </w:t>
      </w:r>
      <w:r w:rsidR="00B728ED">
        <w:rPr>
          <w:rFonts w:ascii="Arial" w:eastAsia="Times New Roman" w:hAnsi="Arial" w:cs="Arial"/>
          <w:bCs/>
          <w:kern w:val="28"/>
          <w:sz w:val="24"/>
          <w:szCs w:val="24"/>
          <w:lang w:val="es-ES" w:eastAsia="es-UY"/>
        </w:rPr>
        <w:t>P</w:t>
      </w:r>
      <w:r w:rsidRPr="00370708">
        <w:rPr>
          <w:rFonts w:ascii="Arial" w:eastAsia="Times New Roman" w:hAnsi="Arial" w:cs="Arial"/>
          <w:bCs/>
          <w:kern w:val="28"/>
          <w:sz w:val="24"/>
          <w:szCs w:val="24"/>
          <w:lang w:val="es-ES" w:eastAsia="es-UY"/>
        </w:rPr>
        <w:t>or ello</w:t>
      </w:r>
      <w:r w:rsidR="00B728ED">
        <w:rPr>
          <w:rFonts w:ascii="Arial" w:eastAsia="Times New Roman" w:hAnsi="Arial" w:cs="Arial"/>
          <w:bCs/>
          <w:kern w:val="28"/>
          <w:sz w:val="24"/>
          <w:szCs w:val="24"/>
          <w:lang w:val="es-ES" w:eastAsia="es-UY"/>
        </w:rPr>
        <w:t xml:space="preserve">, adaptaron y aprobaron las Normas </w:t>
      </w:r>
      <w:r w:rsidRPr="00370708">
        <w:rPr>
          <w:rFonts w:ascii="Arial" w:eastAsia="Times New Roman" w:hAnsi="Arial" w:cs="Arial"/>
          <w:bCs/>
          <w:kern w:val="28"/>
          <w:sz w:val="24"/>
          <w:szCs w:val="24"/>
          <w:lang w:val="es-ES" w:eastAsia="es-UY"/>
        </w:rPr>
        <w:t xml:space="preserve">de Control Interno de </w:t>
      </w:r>
      <w:r w:rsidRPr="00370708">
        <w:rPr>
          <w:rFonts w:ascii="Arial" w:eastAsia="Times New Roman" w:hAnsi="Arial" w:cs="Arial"/>
          <w:bCs/>
          <w:kern w:val="28"/>
          <w:sz w:val="24"/>
          <w:szCs w:val="24"/>
          <w:lang w:val="es-ES" w:eastAsia="es-UY"/>
        </w:rPr>
        <w:lastRenderedPageBreak/>
        <w:t xml:space="preserve">Tecnologías de la Información </w:t>
      </w:r>
      <w:r w:rsidR="00B728ED">
        <w:rPr>
          <w:rFonts w:ascii="Arial" w:eastAsia="Times New Roman" w:hAnsi="Arial" w:cs="Arial"/>
          <w:bCs/>
          <w:kern w:val="28"/>
          <w:sz w:val="24"/>
          <w:szCs w:val="24"/>
          <w:lang w:val="es-ES" w:eastAsia="es-UY"/>
        </w:rPr>
        <w:t>a partir del análisis de los</w:t>
      </w:r>
      <w:r w:rsidRPr="00370708">
        <w:rPr>
          <w:rFonts w:ascii="Arial" w:eastAsia="Times New Roman" w:hAnsi="Arial" w:cs="Arial"/>
          <w:bCs/>
          <w:kern w:val="28"/>
          <w:sz w:val="24"/>
          <w:szCs w:val="24"/>
          <w:lang w:val="es-ES" w:eastAsia="es-UY"/>
        </w:rPr>
        <w:t xml:space="preserve"> riesgos. </w:t>
      </w:r>
      <w:r w:rsidR="00CB4EA2">
        <w:rPr>
          <w:rFonts w:ascii="Arial" w:eastAsia="Times New Roman" w:hAnsi="Arial" w:cs="Arial"/>
          <w:bCs/>
          <w:kern w:val="28"/>
          <w:sz w:val="24"/>
          <w:szCs w:val="24"/>
          <w:lang w:val="es-ES" w:eastAsia="es-UY"/>
        </w:rPr>
        <w:t>Expuso,</w:t>
      </w:r>
      <w:r w:rsidRPr="00370708">
        <w:rPr>
          <w:rFonts w:ascii="Arial" w:eastAsia="Times New Roman" w:hAnsi="Arial" w:cs="Arial"/>
          <w:bCs/>
          <w:kern w:val="28"/>
          <w:sz w:val="24"/>
          <w:szCs w:val="24"/>
          <w:lang w:val="es-ES" w:eastAsia="es-UY"/>
        </w:rPr>
        <w:t xml:space="preserve"> además, los avances en la implementación de</w:t>
      </w:r>
      <w:r w:rsidR="00B728ED">
        <w:rPr>
          <w:rFonts w:ascii="Arial" w:eastAsia="Times New Roman" w:hAnsi="Arial" w:cs="Arial"/>
          <w:bCs/>
          <w:kern w:val="28"/>
          <w:sz w:val="24"/>
          <w:szCs w:val="24"/>
          <w:lang w:val="es-ES" w:eastAsia="es-UY"/>
        </w:rPr>
        <w:t xml:space="preserve"> las normas</w:t>
      </w:r>
      <w:r w:rsidR="00BE29CB">
        <w:rPr>
          <w:rFonts w:ascii="Arial" w:eastAsia="Times New Roman" w:hAnsi="Arial" w:cs="Arial"/>
          <w:bCs/>
          <w:kern w:val="28"/>
          <w:sz w:val="24"/>
          <w:szCs w:val="24"/>
          <w:lang w:val="es-ES" w:eastAsia="es-UY"/>
        </w:rPr>
        <w:t>,</w:t>
      </w:r>
      <w:r w:rsidRPr="00370708">
        <w:rPr>
          <w:rFonts w:ascii="Arial" w:eastAsia="Times New Roman" w:hAnsi="Arial" w:cs="Arial"/>
          <w:bCs/>
          <w:kern w:val="28"/>
          <w:sz w:val="24"/>
          <w:szCs w:val="24"/>
          <w:lang w:val="es-ES" w:eastAsia="es-UY"/>
        </w:rPr>
        <w:t xml:space="preserve"> </w:t>
      </w:r>
      <w:r w:rsidR="00B728ED">
        <w:rPr>
          <w:rFonts w:ascii="Arial" w:eastAsia="Times New Roman" w:hAnsi="Arial" w:cs="Arial"/>
          <w:bCs/>
          <w:kern w:val="28"/>
          <w:sz w:val="24"/>
          <w:szCs w:val="24"/>
          <w:lang w:val="es-ES" w:eastAsia="es-UY"/>
        </w:rPr>
        <w:t>las</w:t>
      </w:r>
      <w:r w:rsidRPr="00370708">
        <w:rPr>
          <w:rFonts w:ascii="Arial" w:eastAsia="Times New Roman" w:hAnsi="Arial" w:cs="Arial"/>
          <w:bCs/>
          <w:kern w:val="28"/>
          <w:sz w:val="24"/>
          <w:szCs w:val="24"/>
          <w:lang w:val="es-ES" w:eastAsia="es-UY"/>
        </w:rPr>
        <w:t xml:space="preserve"> cual</w:t>
      </w:r>
      <w:r w:rsidR="00B728ED">
        <w:rPr>
          <w:rFonts w:ascii="Arial" w:eastAsia="Times New Roman" w:hAnsi="Arial" w:cs="Arial"/>
          <w:bCs/>
          <w:kern w:val="28"/>
          <w:sz w:val="24"/>
          <w:szCs w:val="24"/>
          <w:lang w:val="es-ES" w:eastAsia="es-UY"/>
        </w:rPr>
        <w:t>es</w:t>
      </w:r>
      <w:r w:rsidRPr="00370708">
        <w:rPr>
          <w:rFonts w:ascii="Arial" w:eastAsia="Times New Roman" w:hAnsi="Arial" w:cs="Arial"/>
          <w:bCs/>
          <w:kern w:val="28"/>
          <w:sz w:val="24"/>
          <w:szCs w:val="24"/>
          <w:lang w:val="es-ES" w:eastAsia="es-UY"/>
        </w:rPr>
        <w:t xml:space="preserve"> contiene</w:t>
      </w:r>
      <w:r w:rsidR="00B728ED">
        <w:rPr>
          <w:rFonts w:ascii="Arial" w:eastAsia="Times New Roman" w:hAnsi="Arial" w:cs="Arial"/>
          <w:bCs/>
          <w:kern w:val="28"/>
          <w:sz w:val="24"/>
          <w:szCs w:val="24"/>
          <w:lang w:val="es-ES" w:eastAsia="es-UY"/>
        </w:rPr>
        <w:t>n</w:t>
      </w:r>
      <w:r w:rsidRPr="00370708">
        <w:rPr>
          <w:rFonts w:ascii="Arial" w:eastAsia="Times New Roman" w:hAnsi="Arial" w:cs="Arial"/>
          <w:bCs/>
          <w:kern w:val="28"/>
          <w:sz w:val="24"/>
          <w:szCs w:val="24"/>
          <w:lang w:val="es-ES" w:eastAsia="es-UY"/>
        </w:rPr>
        <w:t xml:space="preserve"> 12 </w:t>
      </w:r>
      <w:r w:rsidR="00B728ED">
        <w:rPr>
          <w:rFonts w:ascii="Arial" w:eastAsia="Times New Roman" w:hAnsi="Arial" w:cs="Arial"/>
          <w:bCs/>
          <w:kern w:val="28"/>
          <w:sz w:val="24"/>
          <w:szCs w:val="24"/>
          <w:lang w:val="es-ES" w:eastAsia="es-UY"/>
        </w:rPr>
        <w:t xml:space="preserve">puntos con </w:t>
      </w:r>
      <w:r w:rsidRPr="00370708">
        <w:rPr>
          <w:rFonts w:ascii="Arial" w:eastAsia="Times New Roman" w:hAnsi="Arial" w:cs="Arial"/>
          <w:bCs/>
          <w:kern w:val="28"/>
          <w:sz w:val="24"/>
          <w:szCs w:val="24"/>
          <w:lang w:val="es-ES" w:eastAsia="es-UY"/>
        </w:rPr>
        <w:t xml:space="preserve">objetivos de control y comentó sobre la experiencia positiva obtenida. La presentación consta como </w:t>
      </w:r>
      <w:r w:rsidRPr="00370708">
        <w:rPr>
          <w:rFonts w:ascii="Arial" w:eastAsia="Times New Roman" w:hAnsi="Arial" w:cs="Arial"/>
          <w:b/>
          <w:kern w:val="28"/>
          <w:sz w:val="24"/>
          <w:szCs w:val="24"/>
          <w:lang w:val="es-ES" w:eastAsia="es-UY"/>
        </w:rPr>
        <w:t>Anexo IV.</w:t>
      </w:r>
    </w:p>
    <w:p w14:paraId="0E0609E9" w14:textId="77777777" w:rsidR="00BE29CB" w:rsidRPr="00D06110" w:rsidRDefault="00BE29CB" w:rsidP="00370708">
      <w:pPr>
        <w:widowControl w:val="0"/>
        <w:overflowPunct w:val="0"/>
        <w:adjustRightInd w:val="0"/>
        <w:spacing w:after="0" w:line="240" w:lineRule="auto"/>
        <w:jc w:val="both"/>
        <w:rPr>
          <w:rFonts w:ascii="Arial" w:eastAsia="Times New Roman" w:hAnsi="Arial" w:cs="Arial"/>
          <w:bCs/>
          <w:kern w:val="28"/>
          <w:sz w:val="24"/>
          <w:szCs w:val="24"/>
          <w:lang w:val="es-ES" w:eastAsia="es-UY"/>
        </w:rPr>
      </w:pPr>
    </w:p>
    <w:p w14:paraId="1B597545" w14:textId="4CF3E0F7" w:rsidR="00370708" w:rsidRPr="00370708" w:rsidRDefault="00370708" w:rsidP="00370708">
      <w:pPr>
        <w:widowControl w:val="0"/>
        <w:overflowPunct w:val="0"/>
        <w:adjustRightInd w:val="0"/>
        <w:spacing w:after="0" w:line="240" w:lineRule="auto"/>
        <w:jc w:val="both"/>
        <w:rPr>
          <w:rFonts w:ascii="Arial" w:eastAsia="Times New Roman" w:hAnsi="Arial" w:cs="Arial"/>
          <w:bCs/>
          <w:kern w:val="28"/>
          <w:sz w:val="24"/>
          <w:szCs w:val="24"/>
          <w:lang w:val="es-ES" w:eastAsia="es-UY"/>
        </w:rPr>
      </w:pPr>
      <w:r w:rsidRPr="00370708">
        <w:rPr>
          <w:rFonts w:ascii="Arial" w:eastAsia="Times New Roman" w:hAnsi="Arial" w:cs="Arial"/>
          <w:bCs/>
          <w:kern w:val="28"/>
          <w:sz w:val="24"/>
          <w:szCs w:val="24"/>
          <w:lang w:val="es-ES" w:eastAsia="es-UY"/>
        </w:rPr>
        <w:t xml:space="preserve">La delegación de Brasil comentó sobre </w:t>
      </w:r>
      <w:r w:rsidR="00C77FA6">
        <w:rPr>
          <w:rFonts w:ascii="Arial" w:eastAsia="Times New Roman" w:hAnsi="Arial" w:cs="Arial"/>
          <w:bCs/>
          <w:kern w:val="28"/>
          <w:sz w:val="24"/>
          <w:szCs w:val="24"/>
          <w:lang w:val="es-ES" w:eastAsia="es-UY"/>
        </w:rPr>
        <w:t>los riesgos operacionales relacionados al proceso de Auditoría Interna Gubernamental</w:t>
      </w:r>
      <w:r w:rsidRPr="00370708">
        <w:rPr>
          <w:rFonts w:ascii="Arial" w:eastAsia="Times New Roman" w:hAnsi="Arial" w:cs="Arial"/>
          <w:bCs/>
          <w:kern w:val="28"/>
          <w:sz w:val="24"/>
          <w:szCs w:val="24"/>
          <w:lang w:val="es-ES" w:eastAsia="es-UY"/>
        </w:rPr>
        <w:t xml:space="preserve">. Asimismo, se refirió a los principales </w:t>
      </w:r>
      <w:r w:rsidR="00C77FA6">
        <w:rPr>
          <w:rFonts w:ascii="Arial" w:eastAsia="Times New Roman" w:hAnsi="Arial" w:cs="Arial"/>
          <w:bCs/>
          <w:kern w:val="28"/>
          <w:sz w:val="24"/>
          <w:szCs w:val="24"/>
          <w:lang w:val="es-ES" w:eastAsia="es-UY"/>
        </w:rPr>
        <w:t>riesgos estratégicos</w:t>
      </w:r>
      <w:r w:rsidRPr="00370708">
        <w:rPr>
          <w:rFonts w:ascii="Arial" w:eastAsia="Times New Roman" w:hAnsi="Arial" w:cs="Arial"/>
          <w:bCs/>
          <w:kern w:val="28"/>
          <w:sz w:val="24"/>
          <w:szCs w:val="24"/>
          <w:lang w:val="es-ES" w:eastAsia="es-UY"/>
        </w:rPr>
        <w:t xml:space="preserve"> los cuales son abordados de forma transversal y conjunta con los demás organismos y Comités de Control Interno.</w:t>
      </w:r>
      <w:r w:rsidRPr="00370708">
        <w:rPr>
          <w:rFonts w:ascii="Arial" w:eastAsia="Times New Roman" w:hAnsi="Arial" w:cs="Times New Roman"/>
          <w:sz w:val="24"/>
          <w:szCs w:val="20"/>
          <w:lang w:eastAsia="es-UY"/>
        </w:rPr>
        <w:t xml:space="preserve"> </w:t>
      </w:r>
      <w:r w:rsidRPr="00370708">
        <w:rPr>
          <w:rFonts w:ascii="Arial" w:eastAsia="Times New Roman" w:hAnsi="Arial" w:cs="Arial"/>
          <w:bCs/>
          <w:kern w:val="28"/>
          <w:sz w:val="24"/>
          <w:szCs w:val="24"/>
          <w:lang w:val="es-ES" w:eastAsia="es-UY"/>
        </w:rPr>
        <w:t xml:space="preserve">La presentación consta como </w:t>
      </w:r>
      <w:r w:rsidRPr="00370708">
        <w:rPr>
          <w:rFonts w:ascii="Arial" w:eastAsia="Times New Roman" w:hAnsi="Arial" w:cs="Arial"/>
          <w:b/>
          <w:kern w:val="28"/>
          <w:sz w:val="24"/>
          <w:szCs w:val="24"/>
          <w:lang w:val="es-ES" w:eastAsia="es-UY"/>
        </w:rPr>
        <w:t>Anexo V.</w:t>
      </w:r>
    </w:p>
    <w:p w14:paraId="51F49DC0"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
          <w:kern w:val="28"/>
          <w:sz w:val="24"/>
          <w:szCs w:val="24"/>
          <w:lang w:val="es-ES" w:eastAsia="es-UY"/>
        </w:rPr>
      </w:pPr>
    </w:p>
    <w:p w14:paraId="3054A5BE" w14:textId="5162C6F8" w:rsidR="00370708" w:rsidRPr="00370708" w:rsidRDefault="00370708" w:rsidP="00370708">
      <w:pPr>
        <w:widowControl w:val="0"/>
        <w:overflowPunct w:val="0"/>
        <w:adjustRightInd w:val="0"/>
        <w:spacing w:after="0" w:line="240" w:lineRule="auto"/>
        <w:jc w:val="both"/>
        <w:rPr>
          <w:rFonts w:ascii="Arial" w:eastAsia="Times New Roman" w:hAnsi="Arial" w:cs="Arial"/>
          <w:bCs/>
          <w:kern w:val="28"/>
          <w:sz w:val="24"/>
          <w:szCs w:val="24"/>
          <w:lang w:val="es-ES" w:eastAsia="es-UY"/>
        </w:rPr>
      </w:pPr>
      <w:r w:rsidRPr="00370708">
        <w:rPr>
          <w:rFonts w:ascii="Arial" w:eastAsia="Times New Roman" w:hAnsi="Arial" w:cs="Arial"/>
          <w:bCs/>
          <w:kern w:val="28"/>
          <w:sz w:val="24"/>
          <w:szCs w:val="24"/>
          <w:lang w:val="es-ES" w:eastAsia="es-UY"/>
        </w:rPr>
        <w:t xml:space="preserve">La delegación de Paraguay comentó </w:t>
      </w:r>
      <w:r w:rsidR="00BE29CB">
        <w:rPr>
          <w:rFonts w:ascii="Arial" w:eastAsia="Times New Roman" w:hAnsi="Arial" w:cs="Arial"/>
          <w:bCs/>
          <w:kern w:val="28"/>
          <w:sz w:val="24"/>
          <w:szCs w:val="24"/>
          <w:lang w:val="es-ES" w:eastAsia="es-UY"/>
        </w:rPr>
        <w:t>acerca de</w:t>
      </w:r>
      <w:r w:rsidRPr="00370708">
        <w:rPr>
          <w:rFonts w:ascii="Arial" w:eastAsia="Times New Roman" w:hAnsi="Arial" w:cs="Arial"/>
          <w:bCs/>
          <w:kern w:val="28"/>
          <w:sz w:val="24"/>
          <w:szCs w:val="24"/>
          <w:lang w:val="es-ES" w:eastAsia="es-UY"/>
        </w:rPr>
        <w:t xml:space="preserve"> los principales riesgos sobre los cuales trabaja</w:t>
      </w:r>
      <w:r w:rsidR="00BE29CB">
        <w:rPr>
          <w:rFonts w:ascii="Arial" w:eastAsia="Times New Roman" w:hAnsi="Arial" w:cs="Arial"/>
          <w:bCs/>
          <w:kern w:val="28"/>
          <w:sz w:val="24"/>
          <w:szCs w:val="24"/>
          <w:lang w:val="es-ES" w:eastAsia="es-UY"/>
        </w:rPr>
        <w:t>n</w:t>
      </w:r>
      <w:r w:rsidRPr="00370708">
        <w:rPr>
          <w:rFonts w:ascii="Arial" w:eastAsia="Times New Roman" w:hAnsi="Arial" w:cs="Arial"/>
          <w:bCs/>
          <w:kern w:val="28"/>
          <w:sz w:val="24"/>
          <w:szCs w:val="24"/>
          <w:lang w:val="es-ES" w:eastAsia="es-UY"/>
        </w:rPr>
        <w:t xml:space="preserve"> los Órganos de Control, basada en los lineamientos que establece la Ley Nº1535/99 y los Riesgos </w:t>
      </w:r>
      <w:r w:rsidR="00BE29CB">
        <w:rPr>
          <w:rFonts w:ascii="Arial" w:eastAsia="Times New Roman" w:hAnsi="Arial" w:cs="Arial"/>
          <w:bCs/>
          <w:kern w:val="28"/>
          <w:sz w:val="24"/>
          <w:szCs w:val="24"/>
          <w:lang w:val="es-ES" w:eastAsia="es-UY"/>
        </w:rPr>
        <w:t>E</w:t>
      </w:r>
      <w:r w:rsidRPr="00370708">
        <w:rPr>
          <w:rFonts w:ascii="Arial" w:eastAsia="Times New Roman" w:hAnsi="Arial" w:cs="Arial"/>
          <w:bCs/>
          <w:kern w:val="28"/>
          <w:sz w:val="24"/>
          <w:szCs w:val="24"/>
          <w:lang w:val="es-ES" w:eastAsia="es-UY"/>
        </w:rPr>
        <w:t>xistenciales</w:t>
      </w:r>
      <w:r w:rsidR="00BE29CB">
        <w:rPr>
          <w:rFonts w:ascii="Arial" w:eastAsia="Times New Roman" w:hAnsi="Arial" w:cs="Arial"/>
          <w:bCs/>
          <w:kern w:val="28"/>
          <w:sz w:val="24"/>
          <w:szCs w:val="24"/>
          <w:lang w:val="es-ES" w:eastAsia="es-UY"/>
        </w:rPr>
        <w:t>,</w:t>
      </w:r>
      <w:r w:rsidRPr="00370708">
        <w:rPr>
          <w:rFonts w:ascii="Arial" w:eastAsia="Times New Roman" w:hAnsi="Arial" w:cs="Arial"/>
          <w:bCs/>
          <w:kern w:val="28"/>
          <w:sz w:val="24"/>
          <w:szCs w:val="24"/>
          <w:lang w:val="es-ES" w:eastAsia="es-UY"/>
        </w:rPr>
        <w:t xml:space="preserve"> los cuales constituyen aquellos riesgos más importantes de las actividades misionales. Asimismo, se refirió a los principios y objetivos que rigen a la institución y los principales problemas a los que se enfrenta en el ejercicio de su función.</w:t>
      </w:r>
      <w:r w:rsidRPr="00370708">
        <w:rPr>
          <w:rFonts w:ascii="Arial" w:eastAsia="Times New Roman" w:hAnsi="Arial" w:cs="Times New Roman"/>
          <w:sz w:val="24"/>
          <w:szCs w:val="20"/>
          <w:lang w:eastAsia="es-UY"/>
        </w:rPr>
        <w:t xml:space="preserve"> </w:t>
      </w:r>
      <w:r w:rsidRPr="00370708">
        <w:rPr>
          <w:rFonts w:ascii="Arial" w:eastAsia="Times New Roman" w:hAnsi="Arial" w:cs="Arial"/>
          <w:bCs/>
          <w:kern w:val="28"/>
          <w:sz w:val="24"/>
          <w:szCs w:val="24"/>
          <w:lang w:val="es-ES" w:eastAsia="es-UY"/>
        </w:rPr>
        <w:t xml:space="preserve">La presentación consta como </w:t>
      </w:r>
      <w:r w:rsidRPr="00370708">
        <w:rPr>
          <w:rFonts w:ascii="Arial" w:eastAsia="Times New Roman" w:hAnsi="Arial" w:cs="Arial"/>
          <w:b/>
          <w:kern w:val="28"/>
          <w:sz w:val="24"/>
          <w:szCs w:val="24"/>
          <w:lang w:val="es-ES" w:eastAsia="es-UY"/>
        </w:rPr>
        <w:t>Anexo VI</w:t>
      </w:r>
      <w:r w:rsidRPr="00370708">
        <w:rPr>
          <w:rFonts w:ascii="Arial" w:eastAsia="Times New Roman" w:hAnsi="Arial" w:cs="Arial"/>
          <w:bCs/>
          <w:kern w:val="28"/>
          <w:sz w:val="24"/>
          <w:szCs w:val="24"/>
          <w:lang w:val="es-ES" w:eastAsia="es-UY"/>
        </w:rPr>
        <w:t>.</w:t>
      </w:r>
    </w:p>
    <w:p w14:paraId="3A673F71"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Cs/>
          <w:kern w:val="28"/>
          <w:sz w:val="24"/>
          <w:szCs w:val="24"/>
          <w:lang w:val="es-ES" w:eastAsia="es-UY"/>
        </w:rPr>
      </w:pPr>
    </w:p>
    <w:p w14:paraId="25F9AE97" w14:textId="76C0D7DE" w:rsidR="00370708" w:rsidRPr="00370708" w:rsidRDefault="00370708" w:rsidP="00370708">
      <w:pPr>
        <w:widowControl w:val="0"/>
        <w:overflowPunct w:val="0"/>
        <w:adjustRightInd w:val="0"/>
        <w:spacing w:after="0" w:line="240" w:lineRule="auto"/>
        <w:jc w:val="both"/>
        <w:rPr>
          <w:rFonts w:ascii="Arial" w:eastAsia="Times New Roman" w:hAnsi="Arial" w:cs="Arial"/>
          <w:bCs/>
          <w:kern w:val="28"/>
          <w:sz w:val="24"/>
          <w:szCs w:val="24"/>
          <w:lang w:val="es-ES" w:eastAsia="es-UY"/>
        </w:rPr>
      </w:pPr>
      <w:r w:rsidRPr="00370708">
        <w:rPr>
          <w:rFonts w:ascii="Arial" w:eastAsia="Times New Roman" w:hAnsi="Arial" w:cs="Arial"/>
          <w:bCs/>
          <w:kern w:val="28"/>
          <w:sz w:val="24"/>
          <w:szCs w:val="24"/>
          <w:lang w:val="es-ES" w:eastAsia="es-UY"/>
        </w:rPr>
        <w:t>La delegación de Uruguay comentó sobre los riesgos más importantes sobre lo que se encara su actividad la Auditoria Interna de la Nación, destacando los principales aspectos sobre lo que diseñaron su misión, así como los principales riesgos identificados por parte de AIN para cumplir con las actividades misionales y las principales líneas de acción que se han implementado para minimizar</w:t>
      </w:r>
      <w:r w:rsidR="008171CB">
        <w:rPr>
          <w:rFonts w:ascii="Arial" w:eastAsia="Times New Roman" w:hAnsi="Arial" w:cs="Arial"/>
          <w:bCs/>
          <w:kern w:val="28"/>
          <w:sz w:val="24"/>
          <w:szCs w:val="24"/>
          <w:lang w:val="es-ES" w:eastAsia="es-UY"/>
        </w:rPr>
        <w:t xml:space="preserve"> los</w:t>
      </w:r>
      <w:r w:rsidRPr="00370708">
        <w:rPr>
          <w:rFonts w:ascii="Arial" w:eastAsia="Times New Roman" w:hAnsi="Arial" w:cs="Arial"/>
          <w:bCs/>
          <w:kern w:val="28"/>
          <w:sz w:val="24"/>
          <w:szCs w:val="24"/>
          <w:lang w:val="es-ES" w:eastAsia="es-UY"/>
        </w:rPr>
        <w:t xml:space="preserve"> riesgos </w:t>
      </w:r>
      <w:r w:rsidR="008171CB">
        <w:rPr>
          <w:rFonts w:ascii="Arial" w:eastAsia="Times New Roman" w:hAnsi="Arial" w:cs="Arial"/>
          <w:bCs/>
          <w:kern w:val="28"/>
          <w:sz w:val="24"/>
          <w:szCs w:val="24"/>
          <w:lang w:val="es-ES" w:eastAsia="es-UY"/>
        </w:rPr>
        <w:t xml:space="preserve">a los cuales se encuentran </w:t>
      </w:r>
      <w:r w:rsidRPr="00370708">
        <w:rPr>
          <w:rFonts w:ascii="Arial" w:eastAsia="Times New Roman" w:hAnsi="Arial" w:cs="Arial"/>
          <w:bCs/>
          <w:kern w:val="28"/>
          <w:sz w:val="24"/>
          <w:szCs w:val="24"/>
          <w:lang w:val="es-ES" w:eastAsia="es-UY"/>
        </w:rPr>
        <w:t>expuestos.</w:t>
      </w:r>
      <w:r w:rsidRPr="00370708">
        <w:rPr>
          <w:rFonts w:ascii="Arial" w:eastAsia="Times New Roman" w:hAnsi="Arial" w:cs="Times New Roman"/>
          <w:sz w:val="24"/>
          <w:szCs w:val="20"/>
          <w:lang w:eastAsia="es-UY"/>
        </w:rPr>
        <w:t xml:space="preserve"> </w:t>
      </w:r>
      <w:r w:rsidRPr="00370708">
        <w:rPr>
          <w:rFonts w:ascii="Arial" w:eastAsia="Times New Roman" w:hAnsi="Arial" w:cs="Arial"/>
          <w:bCs/>
          <w:kern w:val="28"/>
          <w:sz w:val="24"/>
          <w:szCs w:val="24"/>
          <w:lang w:val="es-ES" w:eastAsia="es-UY"/>
        </w:rPr>
        <w:t xml:space="preserve">La presentación consta como </w:t>
      </w:r>
      <w:r w:rsidRPr="00370708">
        <w:rPr>
          <w:rFonts w:ascii="Arial" w:eastAsia="Times New Roman" w:hAnsi="Arial" w:cs="Arial"/>
          <w:b/>
          <w:kern w:val="28"/>
          <w:sz w:val="24"/>
          <w:szCs w:val="24"/>
          <w:lang w:val="es-ES" w:eastAsia="es-UY"/>
        </w:rPr>
        <w:t>Anexo VII.</w:t>
      </w:r>
    </w:p>
    <w:p w14:paraId="76AB96D7"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
          <w:kern w:val="28"/>
          <w:sz w:val="24"/>
          <w:szCs w:val="24"/>
          <w:lang w:val="es-ES" w:eastAsia="es-UY"/>
        </w:rPr>
      </w:pPr>
    </w:p>
    <w:p w14:paraId="2FC6BAF4"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
          <w:kern w:val="28"/>
          <w:sz w:val="24"/>
          <w:szCs w:val="24"/>
          <w:lang w:val="es-ES" w:eastAsia="es-UY"/>
        </w:rPr>
      </w:pPr>
    </w:p>
    <w:p w14:paraId="75FEFE6D"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
          <w:kern w:val="28"/>
          <w:sz w:val="24"/>
          <w:szCs w:val="24"/>
          <w:lang w:val="es-ES" w:eastAsia="es-UY"/>
        </w:rPr>
      </w:pPr>
      <w:r w:rsidRPr="00370708">
        <w:rPr>
          <w:rFonts w:ascii="Arial" w:eastAsia="Times New Roman" w:hAnsi="Arial" w:cs="Arial"/>
          <w:b/>
          <w:kern w:val="28"/>
          <w:sz w:val="24"/>
          <w:szCs w:val="24"/>
          <w:lang w:val="es-ES" w:eastAsia="es-UY"/>
        </w:rPr>
        <w:t>3</w:t>
      </w:r>
      <w:r w:rsidR="00053359">
        <w:rPr>
          <w:rFonts w:ascii="Arial" w:eastAsia="Times New Roman" w:hAnsi="Arial" w:cs="Arial"/>
          <w:b/>
          <w:kern w:val="28"/>
          <w:sz w:val="24"/>
          <w:szCs w:val="24"/>
          <w:lang w:val="es-ES" w:eastAsia="es-UY"/>
        </w:rPr>
        <w:t>.</w:t>
      </w:r>
      <w:r w:rsidRPr="00370708">
        <w:rPr>
          <w:rFonts w:ascii="Arial" w:eastAsia="Times New Roman" w:hAnsi="Arial" w:cs="Arial"/>
          <w:b/>
          <w:kern w:val="28"/>
          <w:sz w:val="24"/>
          <w:szCs w:val="24"/>
          <w:lang w:val="es-ES" w:eastAsia="es-UY"/>
        </w:rPr>
        <w:t xml:space="preserve"> INFORME DE LA XVIII REUNIÓN DEL COMITÉ TÉCNICO</w:t>
      </w:r>
    </w:p>
    <w:p w14:paraId="7A805868" w14:textId="77777777" w:rsidR="00DE1595" w:rsidRDefault="00DE1595" w:rsidP="00370708">
      <w:pPr>
        <w:widowControl w:val="0"/>
        <w:overflowPunct w:val="0"/>
        <w:adjustRightInd w:val="0"/>
        <w:spacing w:after="0" w:line="240" w:lineRule="auto"/>
        <w:jc w:val="both"/>
        <w:rPr>
          <w:rFonts w:ascii="Arial" w:eastAsia="Times New Roman" w:hAnsi="Arial" w:cs="Arial"/>
          <w:bCs/>
          <w:kern w:val="28"/>
          <w:sz w:val="24"/>
          <w:szCs w:val="24"/>
          <w:lang w:val="es-ES" w:eastAsia="es-UY"/>
        </w:rPr>
      </w:pPr>
    </w:p>
    <w:p w14:paraId="527388FE" w14:textId="17114024" w:rsidR="00370708" w:rsidRPr="00370708" w:rsidRDefault="00930A57" w:rsidP="00370708">
      <w:pPr>
        <w:widowControl w:val="0"/>
        <w:overflowPunct w:val="0"/>
        <w:adjustRightInd w:val="0"/>
        <w:spacing w:after="0" w:line="240" w:lineRule="auto"/>
        <w:jc w:val="both"/>
        <w:rPr>
          <w:rFonts w:ascii="Arial" w:eastAsia="Times New Roman" w:hAnsi="Arial" w:cs="Arial"/>
          <w:b/>
          <w:kern w:val="28"/>
          <w:sz w:val="24"/>
          <w:szCs w:val="24"/>
          <w:lang w:val="es-ES" w:eastAsia="es-UY"/>
        </w:rPr>
      </w:pPr>
      <w:r>
        <w:rPr>
          <w:rFonts w:ascii="Arial" w:eastAsia="Times New Roman" w:hAnsi="Arial" w:cs="Arial"/>
          <w:bCs/>
          <w:kern w:val="28"/>
          <w:sz w:val="24"/>
          <w:szCs w:val="24"/>
          <w:lang w:val="es-ES" w:eastAsia="es-UY"/>
        </w:rPr>
        <w:t>La</w:t>
      </w:r>
      <w:r w:rsidRPr="00930A57">
        <w:rPr>
          <w:rFonts w:ascii="Arial" w:eastAsia="Times New Roman" w:hAnsi="Arial" w:cs="Arial"/>
          <w:bCs/>
          <w:kern w:val="28"/>
          <w:sz w:val="24"/>
          <w:szCs w:val="24"/>
          <w:lang w:val="es-ES" w:eastAsia="es-UY"/>
        </w:rPr>
        <w:t xml:space="preserve"> REOGCI tomó nota de los trabajos y de las actividades desarrolladas durante el presente semestre, l</w:t>
      </w:r>
      <w:r w:rsidR="00BE29CB">
        <w:rPr>
          <w:rFonts w:ascii="Arial" w:eastAsia="Times New Roman" w:hAnsi="Arial" w:cs="Arial"/>
          <w:bCs/>
          <w:kern w:val="28"/>
          <w:sz w:val="24"/>
          <w:szCs w:val="24"/>
          <w:lang w:val="es-ES" w:eastAsia="es-UY"/>
        </w:rPr>
        <w:t>o</w:t>
      </w:r>
      <w:r w:rsidRPr="00930A57">
        <w:rPr>
          <w:rFonts w:ascii="Arial" w:eastAsia="Times New Roman" w:hAnsi="Arial" w:cs="Arial"/>
          <w:bCs/>
          <w:kern w:val="28"/>
          <w:sz w:val="24"/>
          <w:szCs w:val="24"/>
          <w:lang w:val="es-ES" w:eastAsia="es-UY"/>
        </w:rPr>
        <w:t xml:space="preserve">s cuales se desarrollaron conforme a lo mencionado en el Acta de Reunión del Comité Técnico N°01/22, correspondiente a la XVIII Reunión del Comité Técnico. </w:t>
      </w:r>
      <w:r>
        <w:rPr>
          <w:rFonts w:ascii="Arial" w:eastAsia="Times New Roman" w:hAnsi="Arial" w:cs="Arial"/>
          <w:bCs/>
          <w:kern w:val="28"/>
          <w:sz w:val="24"/>
          <w:szCs w:val="24"/>
          <w:lang w:val="es-ES" w:eastAsia="es-UY"/>
        </w:rPr>
        <w:t xml:space="preserve"> El Acta consta como </w:t>
      </w:r>
      <w:r w:rsidR="00370708" w:rsidRPr="00370708">
        <w:rPr>
          <w:rFonts w:ascii="Arial" w:eastAsia="Times New Roman" w:hAnsi="Arial" w:cs="Arial"/>
          <w:b/>
          <w:kern w:val="28"/>
          <w:sz w:val="24"/>
          <w:szCs w:val="24"/>
          <w:lang w:val="es-ES" w:eastAsia="es-UY"/>
        </w:rPr>
        <w:t>Anexo VIII.</w:t>
      </w:r>
    </w:p>
    <w:p w14:paraId="355B599B"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Cs/>
          <w:kern w:val="28"/>
          <w:sz w:val="24"/>
          <w:szCs w:val="24"/>
          <w:lang w:val="es-ES" w:eastAsia="es-UY"/>
        </w:rPr>
      </w:pPr>
    </w:p>
    <w:p w14:paraId="0C896747"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Cs/>
          <w:kern w:val="28"/>
          <w:sz w:val="24"/>
          <w:szCs w:val="24"/>
          <w:lang w:val="es-ES" w:eastAsia="es-UY"/>
        </w:rPr>
      </w:pPr>
      <w:r w:rsidRPr="00370708">
        <w:rPr>
          <w:rFonts w:ascii="Arial" w:eastAsia="Times New Roman" w:hAnsi="Arial" w:cs="Arial"/>
          <w:bCs/>
          <w:kern w:val="28"/>
          <w:sz w:val="24"/>
          <w:szCs w:val="24"/>
          <w:lang w:val="es-ES" w:eastAsia="es-UY"/>
        </w:rPr>
        <w:t>La REOGCI destacó los avances obtenidos en temas como:</w:t>
      </w:r>
    </w:p>
    <w:p w14:paraId="0E4BCBB7"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
          <w:kern w:val="28"/>
          <w:sz w:val="24"/>
          <w:szCs w:val="24"/>
          <w:lang w:val="es-ES" w:eastAsia="es-UY"/>
        </w:rPr>
      </w:pPr>
    </w:p>
    <w:p w14:paraId="0CD2D272" w14:textId="432FFA4C" w:rsidR="00370708" w:rsidRPr="00370708" w:rsidRDefault="00370708" w:rsidP="00167F0A">
      <w:pPr>
        <w:widowControl w:val="0"/>
        <w:numPr>
          <w:ilvl w:val="0"/>
          <w:numId w:val="17"/>
        </w:numPr>
        <w:overflowPunct w:val="0"/>
        <w:adjustRightInd w:val="0"/>
        <w:spacing w:after="120" w:line="240" w:lineRule="auto"/>
        <w:ind w:left="714" w:hanging="357"/>
        <w:jc w:val="both"/>
        <w:rPr>
          <w:rFonts w:ascii="Arial" w:eastAsia="Times New Roman" w:hAnsi="Arial" w:cs="Arial"/>
          <w:bCs/>
          <w:kern w:val="28"/>
          <w:sz w:val="24"/>
          <w:szCs w:val="24"/>
          <w:lang w:val="es-ES" w:eastAsia="es-UY"/>
        </w:rPr>
      </w:pPr>
      <w:r w:rsidRPr="00370708">
        <w:rPr>
          <w:rFonts w:ascii="Arial" w:eastAsia="Times New Roman" w:hAnsi="Arial" w:cs="Arial"/>
          <w:bCs/>
          <w:kern w:val="28"/>
          <w:sz w:val="24"/>
          <w:szCs w:val="24"/>
          <w:lang w:val="es-ES" w:eastAsia="es-UY"/>
        </w:rPr>
        <w:t>Auditorías Coordinadas: Seguimiento a las recomendaciones de la Auditoría Coordinada sobre acuerdos de integración fronteriza del MERCOSUR, Evaluación de la primera Auditoría Coordinada - Análisis costo/beneficio -Conclusión sobre la pertinencia de la realización de una segunda Auditoría Coordinada</w:t>
      </w:r>
      <w:r w:rsidR="00BE29CB">
        <w:rPr>
          <w:rFonts w:ascii="Arial" w:eastAsia="Times New Roman" w:hAnsi="Arial" w:cs="Arial"/>
          <w:bCs/>
          <w:kern w:val="28"/>
          <w:sz w:val="24"/>
          <w:szCs w:val="24"/>
          <w:lang w:val="es-ES" w:eastAsia="es-UY"/>
        </w:rPr>
        <w:t>-P</w:t>
      </w:r>
      <w:r w:rsidRPr="00370708">
        <w:rPr>
          <w:rFonts w:ascii="Arial" w:eastAsia="Times New Roman" w:hAnsi="Arial" w:cs="Arial"/>
          <w:bCs/>
          <w:kern w:val="28"/>
          <w:sz w:val="24"/>
          <w:szCs w:val="24"/>
          <w:lang w:val="es-ES" w:eastAsia="es-UY"/>
        </w:rPr>
        <w:t xml:space="preserve">resentación de propuestas </w:t>
      </w:r>
      <w:r w:rsidR="00BE29CB">
        <w:rPr>
          <w:rFonts w:ascii="Arial" w:eastAsia="Times New Roman" w:hAnsi="Arial" w:cs="Arial"/>
          <w:bCs/>
          <w:kern w:val="28"/>
          <w:sz w:val="24"/>
          <w:szCs w:val="24"/>
          <w:lang w:val="es-ES" w:eastAsia="es-UY"/>
        </w:rPr>
        <w:t>para una segunda Auditoría Coordinada.</w:t>
      </w:r>
    </w:p>
    <w:p w14:paraId="0EE02447" w14:textId="77777777" w:rsidR="00370708" w:rsidRPr="00370708" w:rsidRDefault="00370708" w:rsidP="00167F0A">
      <w:pPr>
        <w:widowControl w:val="0"/>
        <w:numPr>
          <w:ilvl w:val="0"/>
          <w:numId w:val="17"/>
        </w:numPr>
        <w:overflowPunct w:val="0"/>
        <w:adjustRightInd w:val="0"/>
        <w:spacing w:after="120" w:line="240" w:lineRule="auto"/>
        <w:ind w:left="714" w:hanging="357"/>
        <w:jc w:val="both"/>
        <w:rPr>
          <w:rFonts w:ascii="Arial" w:eastAsia="Times New Roman" w:hAnsi="Arial" w:cs="Arial"/>
          <w:bCs/>
          <w:kern w:val="28"/>
          <w:sz w:val="24"/>
          <w:szCs w:val="24"/>
          <w:lang w:val="es-ES" w:eastAsia="es-UY"/>
        </w:rPr>
      </w:pPr>
      <w:r w:rsidRPr="00370708">
        <w:rPr>
          <w:rFonts w:ascii="Arial" w:eastAsia="Times New Roman" w:hAnsi="Arial" w:cs="Arial"/>
          <w:bCs/>
          <w:kern w:val="28"/>
          <w:sz w:val="24"/>
          <w:szCs w:val="24"/>
          <w:lang w:val="es-ES" w:eastAsia="es-UY"/>
        </w:rPr>
        <w:t>Culminación del Manual de Intercambio de Buenas Prácticas</w:t>
      </w:r>
    </w:p>
    <w:p w14:paraId="47DC687F" w14:textId="77777777" w:rsidR="00370708" w:rsidRPr="00370708" w:rsidRDefault="00370708" w:rsidP="00167F0A">
      <w:pPr>
        <w:widowControl w:val="0"/>
        <w:numPr>
          <w:ilvl w:val="0"/>
          <w:numId w:val="17"/>
        </w:numPr>
        <w:overflowPunct w:val="0"/>
        <w:adjustRightInd w:val="0"/>
        <w:spacing w:after="120" w:line="240" w:lineRule="auto"/>
        <w:ind w:left="714" w:hanging="357"/>
        <w:jc w:val="both"/>
        <w:rPr>
          <w:rFonts w:ascii="Arial" w:eastAsia="Times New Roman" w:hAnsi="Arial" w:cs="Arial"/>
          <w:bCs/>
          <w:kern w:val="28"/>
          <w:sz w:val="24"/>
          <w:szCs w:val="24"/>
          <w:lang w:val="es-ES" w:eastAsia="es-UY"/>
        </w:rPr>
      </w:pPr>
      <w:r w:rsidRPr="00370708">
        <w:rPr>
          <w:rFonts w:ascii="Arial" w:eastAsia="Times New Roman" w:hAnsi="Arial" w:cs="Arial"/>
          <w:bCs/>
          <w:kern w:val="28"/>
          <w:sz w:val="24"/>
          <w:szCs w:val="24"/>
          <w:lang w:val="es-ES" w:eastAsia="es-UY"/>
        </w:rPr>
        <w:lastRenderedPageBreak/>
        <w:t xml:space="preserve">Los trabajos desarrollados en Matriz de riesgos, controles y procedimientos de Auditoría para el proceso de compras </w:t>
      </w:r>
    </w:p>
    <w:p w14:paraId="251FE750" w14:textId="4B9B8308" w:rsidR="005B16FA" w:rsidRDefault="005B16FA" w:rsidP="00370708">
      <w:pPr>
        <w:widowControl w:val="0"/>
        <w:overflowPunct w:val="0"/>
        <w:adjustRightInd w:val="0"/>
        <w:spacing w:after="0" w:line="240" w:lineRule="auto"/>
        <w:jc w:val="both"/>
        <w:rPr>
          <w:rFonts w:ascii="Arial" w:eastAsia="Times New Roman" w:hAnsi="Arial" w:cs="Arial"/>
          <w:bCs/>
          <w:kern w:val="28"/>
          <w:sz w:val="24"/>
          <w:szCs w:val="24"/>
          <w:lang w:val="es-ES" w:eastAsia="es-UY"/>
        </w:rPr>
      </w:pPr>
    </w:p>
    <w:p w14:paraId="27FE997B" w14:textId="77777777" w:rsidR="00D06110" w:rsidRPr="00370708" w:rsidRDefault="00D06110" w:rsidP="00370708">
      <w:pPr>
        <w:widowControl w:val="0"/>
        <w:overflowPunct w:val="0"/>
        <w:adjustRightInd w:val="0"/>
        <w:spacing w:after="0" w:line="240" w:lineRule="auto"/>
        <w:jc w:val="both"/>
        <w:rPr>
          <w:rFonts w:ascii="Arial" w:eastAsia="Times New Roman" w:hAnsi="Arial" w:cs="Arial"/>
          <w:bCs/>
          <w:kern w:val="28"/>
          <w:sz w:val="24"/>
          <w:szCs w:val="24"/>
          <w:lang w:val="es-ES" w:eastAsia="es-UY"/>
        </w:rPr>
      </w:pPr>
    </w:p>
    <w:p w14:paraId="1DA7971E" w14:textId="434030A4" w:rsidR="00370708" w:rsidRPr="00370708" w:rsidRDefault="00370708" w:rsidP="00370708">
      <w:pPr>
        <w:widowControl w:val="0"/>
        <w:overflowPunct w:val="0"/>
        <w:adjustRightInd w:val="0"/>
        <w:spacing w:after="0" w:line="240" w:lineRule="auto"/>
        <w:jc w:val="both"/>
        <w:rPr>
          <w:rFonts w:ascii="Arial" w:eastAsia="Times New Roman" w:hAnsi="Arial" w:cs="Arial"/>
          <w:b/>
          <w:kern w:val="28"/>
          <w:sz w:val="24"/>
          <w:szCs w:val="24"/>
          <w:lang w:val="es-ES" w:eastAsia="es-UY"/>
        </w:rPr>
      </w:pPr>
      <w:r w:rsidRPr="00370708">
        <w:rPr>
          <w:rFonts w:ascii="Arial" w:eastAsia="Times New Roman" w:hAnsi="Arial" w:cs="Arial"/>
          <w:bCs/>
          <w:kern w:val="28"/>
          <w:sz w:val="24"/>
          <w:szCs w:val="24"/>
          <w:lang w:val="es-ES" w:eastAsia="es-UY"/>
        </w:rPr>
        <w:t xml:space="preserve">4. </w:t>
      </w:r>
      <w:r w:rsidRPr="00370708">
        <w:rPr>
          <w:rFonts w:ascii="Arial" w:eastAsia="Times New Roman" w:hAnsi="Arial" w:cs="Arial"/>
          <w:b/>
          <w:kern w:val="28"/>
          <w:sz w:val="24"/>
          <w:szCs w:val="24"/>
          <w:lang w:val="es-ES" w:eastAsia="es-UY"/>
        </w:rPr>
        <w:t>INFORME SEMESTRAL SOBRE EL GRADO DE AVANCE DEL CUMPLIMIENTO DEL PROGRAMA DE TRABAJO DEL PERIODO 2021-2022</w:t>
      </w:r>
      <w:r w:rsidRPr="00370708">
        <w:rPr>
          <w:rFonts w:ascii="Arial" w:eastAsia="Times New Roman" w:hAnsi="Arial" w:cs="Arial"/>
          <w:b/>
          <w:kern w:val="28"/>
          <w:sz w:val="24"/>
          <w:szCs w:val="24"/>
          <w:lang w:val="es-UY" w:eastAsia="es-UY"/>
        </w:rPr>
        <w:t xml:space="preserve"> (DECI</w:t>
      </w:r>
      <w:r w:rsidR="0000597E">
        <w:rPr>
          <w:rFonts w:ascii="Arial" w:eastAsia="Times New Roman" w:hAnsi="Arial" w:cs="Arial"/>
          <w:b/>
          <w:kern w:val="28"/>
          <w:sz w:val="24"/>
          <w:szCs w:val="24"/>
          <w:lang w:val="es-UY" w:eastAsia="es-UY"/>
        </w:rPr>
        <w:t>SIÓN</w:t>
      </w:r>
      <w:r w:rsidRPr="00370708">
        <w:rPr>
          <w:rFonts w:ascii="Arial" w:eastAsia="Times New Roman" w:hAnsi="Arial" w:cs="Arial"/>
          <w:b/>
          <w:kern w:val="28"/>
          <w:sz w:val="24"/>
          <w:szCs w:val="24"/>
          <w:lang w:val="es-UY" w:eastAsia="es-UY"/>
        </w:rPr>
        <w:t xml:space="preserve"> CMC </w:t>
      </w:r>
      <w:proofErr w:type="spellStart"/>
      <w:r w:rsidRPr="00370708">
        <w:rPr>
          <w:rFonts w:ascii="Arial" w:eastAsia="Times New Roman" w:hAnsi="Arial" w:cs="Arial"/>
          <w:b/>
          <w:kern w:val="28"/>
          <w:sz w:val="24"/>
          <w:szCs w:val="24"/>
          <w:lang w:val="es-UY" w:eastAsia="es-UY"/>
        </w:rPr>
        <w:t>Nº</w:t>
      </w:r>
      <w:proofErr w:type="spellEnd"/>
      <w:r w:rsidRPr="00370708">
        <w:rPr>
          <w:rFonts w:ascii="Arial" w:eastAsia="Times New Roman" w:hAnsi="Arial" w:cs="Arial"/>
          <w:b/>
          <w:kern w:val="28"/>
          <w:sz w:val="24"/>
          <w:szCs w:val="24"/>
          <w:lang w:val="es-UY" w:eastAsia="es-UY"/>
        </w:rPr>
        <w:t xml:space="preserve"> 36/10)</w:t>
      </w:r>
    </w:p>
    <w:p w14:paraId="415D13AB" w14:textId="77777777" w:rsidR="00370708" w:rsidRPr="00370708" w:rsidRDefault="00370708" w:rsidP="00370708">
      <w:pPr>
        <w:widowControl w:val="0"/>
        <w:suppressAutoHyphens/>
        <w:autoSpaceDE w:val="0"/>
        <w:autoSpaceDN w:val="0"/>
        <w:adjustRightInd w:val="0"/>
        <w:spacing w:after="0" w:line="1" w:lineRule="atLeast"/>
        <w:ind w:left="2" w:hangingChars="1" w:hanging="2"/>
        <w:jc w:val="both"/>
        <w:outlineLvl w:val="0"/>
        <w:rPr>
          <w:rFonts w:ascii="Arial" w:eastAsia="Trebuchet MS" w:hAnsi="Arial" w:cs="Arial"/>
          <w:position w:val="-1"/>
          <w:sz w:val="24"/>
          <w:szCs w:val="24"/>
          <w:lang w:val="es-UY" w:eastAsia="pt-BR"/>
        </w:rPr>
      </w:pPr>
    </w:p>
    <w:p w14:paraId="2AC862AF" w14:textId="77777777" w:rsidR="00370708" w:rsidRPr="00370708" w:rsidRDefault="00370708" w:rsidP="00370708">
      <w:pPr>
        <w:widowControl w:val="0"/>
        <w:suppressAutoHyphens/>
        <w:autoSpaceDE w:val="0"/>
        <w:autoSpaceDN w:val="0"/>
        <w:adjustRightInd w:val="0"/>
        <w:spacing w:after="0" w:line="1" w:lineRule="atLeast"/>
        <w:ind w:left="2" w:hangingChars="1" w:hanging="2"/>
        <w:jc w:val="both"/>
        <w:outlineLvl w:val="0"/>
        <w:rPr>
          <w:rFonts w:ascii="Arial" w:eastAsia="Trebuchet MS" w:hAnsi="Arial" w:cs="Arial"/>
          <w:position w:val="-1"/>
          <w:sz w:val="24"/>
          <w:szCs w:val="24"/>
          <w:lang w:val="es-UY" w:eastAsia="pt-BR"/>
        </w:rPr>
      </w:pPr>
      <w:r w:rsidRPr="00370708">
        <w:rPr>
          <w:rFonts w:ascii="Arial" w:eastAsia="Trebuchet MS" w:hAnsi="Arial" w:cs="Arial"/>
          <w:position w:val="-1"/>
          <w:sz w:val="24"/>
          <w:szCs w:val="24"/>
          <w:lang w:val="es-UY" w:eastAsia="pt-BR"/>
        </w:rPr>
        <w:t xml:space="preserve">La REOGCI tomó nota de la existencia de la plataforma digital para elaborar Programas de Trabajo y sus respectivos informes en el Sistema de Información MERCOSUR (SIM). </w:t>
      </w:r>
    </w:p>
    <w:p w14:paraId="647EAC10" w14:textId="77777777" w:rsidR="00370708" w:rsidRPr="00370708" w:rsidRDefault="00370708" w:rsidP="00370708">
      <w:pPr>
        <w:widowControl w:val="0"/>
        <w:suppressAutoHyphens/>
        <w:autoSpaceDE w:val="0"/>
        <w:autoSpaceDN w:val="0"/>
        <w:adjustRightInd w:val="0"/>
        <w:spacing w:after="0" w:line="1" w:lineRule="atLeast"/>
        <w:ind w:left="2" w:hangingChars="1" w:hanging="2"/>
        <w:jc w:val="both"/>
        <w:outlineLvl w:val="0"/>
        <w:rPr>
          <w:rFonts w:ascii="Arial" w:eastAsia="Trebuchet MS" w:hAnsi="Arial" w:cs="Arial"/>
          <w:position w:val="-1"/>
          <w:sz w:val="24"/>
          <w:szCs w:val="24"/>
          <w:lang w:val="es-UY" w:eastAsia="pt-BR"/>
        </w:rPr>
      </w:pPr>
    </w:p>
    <w:p w14:paraId="6A9BCF81" w14:textId="7622783F" w:rsidR="00370708" w:rsidRPr="00370708" w:rsidRDefault="00370708" w:rsidP="00370708">
      <w:pPr>
        <w:widowControl w:val="0"/>
        <w:suppressAutoHyphens/>
        <w:autoSpaceDE w:val="0"/>
        <w:autoSpaceDN w:val="0"/>
        <w:adjustRightInd w:val="0"/>
        <w:spacing w:after="0" w:line="1" w:lineRule="atLeast"/>
        <w:ind w:left="2" w:hangingChars="1" w:hanging="2"/>
        <w:jc w:val="both"/>
        <w:outlineLvl w:val="0"/>
        <w:rPr>
          <w:rFonts w:ascii="Arial" w:eastAsia="Trebuchet MS" w:hAnsi="Arial" w:cs="Arial"/>
          <w:position w:val="-1"/>
          <w:sz w:val="24"/>
          <w:szCs w:val="24"/>
          <w:lang w:val="es-UY" w:eastAsia="pt-BR"/>
        </w:rPr>
      </w:pPr>
      <w:r w:rsidRPr="00370708">
        <w:rPr>
          <w:rFonts w:ascii="Arial" w:eastAsia="Trebuchet MS" w:hAnsi="Arial" w:cs="Arial"/>
          <w:position w:val="-1"/>
          <w:sz w:val="24"/>
          <w:szCs w:val="24"/>
          <w:lang w:val="es-UY" w:eastAsia="pt-BR"/>
        </w:rPr>
        <w:t>En ese sentido, acordó gestionar el acceso al mismo, a través de la próxima PPT, con vistas a elaborar los próximos documentos a presentar conforme se establece en la Decisión CMC Nº36/10 Anexo I, II y III.</w:t>
      </w:r>
    </w:p>
    <w:p w14:paraId="76748511"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Cs/>
          <w:kern w:val="28"/>
          <w:sz w:val="24"/>
          <w:szCs w:val="24"/>
          <w:lang w:val="es-UY" w:eastAsia="es-UY"/>
        </w:rPr>
      </w:pPr>
    </w:p>
    <w:p w14:paraId="6F21CB05" w14:textId="0B440FE9" w:rsidR="00370708" w:rsidRPr="00B728ED" w:rsidRDefault="0000597E" w:rsidP="00370708">
      <w:pPr>
        <w:widowControl w:val="0"/>
        <w:overflowPunct w:val="0"/>
        <w:adjustRightInd w:val="0"/>
        <w:spacing w:after="0" w:line="240" w:lineRule="auto"/>
        <w:jc w:val="both"/>
        <w:rPr>
          <w:rFonts w:ascii="Arial" w:eastAsia="Times New Roman" w:hAnsi="Arial" w:cs="Arial"/>
          <w:b/>
          <w:kern w:val="28"/>
          <w:sz w:val="24"/>
          <w:szCs w:val="24"/>
          <w:lang w:val="es-MX" w:eastAsia="es-UY"/>
        </w:rPr>
      </w:pPr>
      <w:r>
        <w:rPr>
          <w:rFonts w:ascii="Arial" w:eastAsia="Times New Roman" w:hAnsi="Arial" w:cs="Arial"/>
          <w:bCs/>
          <w:kern w:val="28"/>
          <w:sz w:val="24"/>
          <w:szCs w:val="24"/>
          <w:lang w:val="es-UY" w:eastAsia="es-UY"/>
        </w:rPr>
        <w:t>La</w:t>
      </w:r>
      <w:r w:rsidR="00370708" w:rsidRPr="00370708">
        <w:rPr>
          <w:rFonts w:ascii="Arial" w:eastAsia="Times New Roman" w:hAnsi="Arial" w:cs="Arial"/>
          <w:bCs/>
          <w:kern w:val="28"/>
          <w:sz w:val="24"/>
          <w:szCs w:val="24"/>
          <w:lang w:val="es-UY" w:eastAsia="es-UY"/>
        </w:rPr>
        <w:t xml:space="preserve"> PPTP sometió a consideración de las delegaciones el Informe Semestral sobre el Grado de Avance del Programa de Trabajo 2021 – 2022, el cual fue aprobado y elevado a consideración del GMC, por medio del FCCP. </w:t>
      </w:r>
      <w:r w:rsidR="00370708" w:rsidRPr="00B728ED">
        <w:rPr>
          <w:rFonts w:ascii="Arial" w:eastAsia="Times New Roman" w:hAnsi="Arial" w:cs="Arial"/>
          <w:bCs/>
          <w:kern w:val="28"/>
          <w:sz w:val="24"/>
          <w:szCs w:val="24"/>
          <w:lang w:val="es-MX" w:eastAsia="es-UY"/>
        </w:rPr>
        <w:t xml:space="preserve">El informe semestral consta como </w:t>
      </w:r>
      <w:r w:rsidR="00370708" w:rsidRPr="00B728ED">
        <w:rPr>
          <w:rFonts w:ascii="Arial" w:eastAsia="Times New Roman" w:hAnsi="Arial" w:cs="Arial"/>
          <w:b/>
          <w:kern w:val="28"/>
          <w:sz w:val="24"/>
          <w:szCs w:val="24"/>
          <w:lang w:val="es-MX" w:eastAsia="es-UY"/>
        </w:rPr>
        <w:t xml:space="preserve">Anexo IX. </w:t>
      </w:r>
    </w:p>
    <w:p w14:paraId="7E7663BE" w14:textId="77777777" w:rsidR="00370708" w:rsidRPr="00B728ED" w:rsidRDefault="00370708" w:rsidP="00370708">
      <w:pPr>
        <w:widowControl w:val="0"/>
        <w:overflowPunct w:val="0"/>
        <w:adjustRightInd w:val="0"/>
        <w:spacing w:after="0" w:line="240" w:lineRule="auto"/>
        <w:jc w:val="both"/>
        <w:rPr>
          <w:rFonts w:ascii="Arial" w:eastAsia="Times New Roman" w:hAnsi="Arial" w:cs="Arial"/>
          <w:b/>
          <w:kern w:val="28"/>
          <w:sz w:val="24"/>
          <w:szCs w:val="24"/>
          <w:lang w:val="es-MX" w:eastAsia="es-UY"/>
        </w:rPr>
      </w:pPr>
    </w:p>
    <w:p w14:paraId="1EDD63A4"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Cs/>
          <w:kern w:val="28"/>
          <w:sz w:val="24"/>
          <w:szCs w:val="24"/>
          <w:lang w:val="es-UY" w:eastAsia="es-UY"/>
        </w:rPr>
      </w:pPr>
      <w:r w:rsidRPr="00370708">
        <w:rPr>
          <w:rFonts w:ascii="Arial" w:eastAsia="Times New Roman" w:hAnsi="Arial" w:cs="Arial"/>
          <w:bCs/>
          <w:kern w:val="28"/>
          <w:sz w:val="24"/>
          <w:szCs w:val="24"/>
          <w:lang w:val="es-UY" w:eastAsia="es-UY"/>
        </w:rPr>
        <w:t xml:space="preserve">Finalmente, las delegaciones intercambiaron comentarios y elaboraron el borrador del próximo Programa de Trabajo con puntos a ser considerados. El mismo consta como </w:t>
      </w:r>
      <w:r w:rsidRPr="00370708">
        <w:rPr>
          <w:rFonts w:ascii="Arial" w:eastAsia="Times New Roman" w:hAnsi="Arial" w:cs="Arial"/>
          <w:b/>
          <w:kern w:val="28"/>
          <w:sz w:val="24"/>
          <w:szCs w:val="24"/>
          <w:lang w:val="es-UY" w:eastAsia="es-UY"/>
        </w:rPr>
        <w:t>Anexo X.</w:t>
      </w:r>
    </w:p>
    <w:p w14:paraId="2E44488C"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Cs/>
          <w:kern w:val="28"/>
          <w:sz w:val="24"/>
          <w:szCs w:val="24"/>
          <w:lang w:val="es-ES" w:eastAsia="es-UY"/>
        </w:rPr>
      </w:pPr>
    </w:p>
    <w:p w14:paraId="0C9FDEA8"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Cs/>
          <w:kern w:val="28"/>
          <w:sz w:val="24"/>
          <w:szCs w:val="24"/>
          <w:lang w:val="es-ES" w:eastAsia="es-UY"/>
        </w:rPr>
      </w:pPr>
    </w:p>
    <w:p w14:paraId="6C2D848E" w14:textId="77777777" w:rsidR="00370708" w:rsidRPr="00370708" w:rsidRDefault="00930A57" w:rsidP="00370708">
      <w:pPr>
        <w:widowControl w:val="0"/>
        <w:overflowPunct w:val="0"/>
        <w:adjustRightInd w:val="0"/>
        <w:spacing w:after="0" w:line="240" w:lineRule="auto"/>
        <w:jc w:val="both"/>
        <w:rPr>
          <w:rFonts w:ascii="Arial" w:eastAsia="Times New Roman" w:hAnsi="Arial" w:cs="Arial"/>
          <w:b/>
          <w:color w:val="000000" w:themeColor="text1"/>
          <w:kern w:val="28"/>
          <w:sz w:val="24"/>
          <w:szCs w:val="24"/>
          <w:lang w:val="es-ES" w:eastAsia="es-UY"/>
        </w:rPr>
      </w:pPr>
      <w:r>
        <w:rPr>
          <w:rFonts w:ascii="Arial" w:eastAsia="Times New Roman" w:hAnsi="Arial" w:cs="Arial"/>
          <w:b/>
          <w:color w:val="000000" w:themeColor="text1"/>
          <w:kern w:val="28"/>
          <w:sz w:val="24"/>
          <w:szCs w:val="24"/>
          <w:lang w:val="es-ES" w:eastAsia="es-UY"/>
        </w:rPr>
        <w:t>5</w:t>
      </w:r>
      <w:r w:rsidR="00370708" w:rsidRPr="00370708">
        <w:rPr>
          <w:rFonts w:ascii="Arial" w:eastAsia="Times New Roman" w:hAnsi="Arial" w:cs="Arial"/>
          <w:b/>
          <w:color w:val="000000" w:themeColor="text1"/>
          <w:kern w:val="28"/>
          <w:sz w:val="24"/>
          <w:szCs w:val="24"/>
          <w:lang w:val="es-ES" w:eastAsia="es-UY"/>
        </w:rPr>
        <w:t xml:space="preserve">. PRESENTACIONES A CARGO DE LOS PAÍSES PARTICIPANTES-TEMA: AUDITORÍAS A LOS OBJETIVOS Y METAS A CUMPLIR EN BASE A LOS ODS 2030 </w:t>
      </w:r>
    </w:p>
    <w:p w14:paraId="29433E43"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Cs/>
          <w:color w:val="FF0000"/>
          <w:kern w:val="28"/>
          <w:sz w:val="24"/>
          <w:szCs w:val="24"/>
          <w:lang w:val="es-ES" w:eastAsia="es-UY"/>
        </w:rPr>
      </w:pPr>
    </w:p>
    <w:p w14:paraId="13B861CA" w14:textId="77777777" w:rsidR="00BA15CE" w:rsidRPr="00BA15CE" w:rsidRDefault="00BA15CE" w:rsidP="00BA15CE">
      <w:pPr>
        <w:widowControl w:val="0"/>
        <w:overflowPunct w:val="0"/>
        <w:adjustRightInd w:val="0"/>
        <w:spacing w:after="0" w:line="240" w:lineRule="auto"/>
        <w:jc w:val="both"/>
        <w:rPr>
          <w:rFonts w:ascii="Arial" w:eastAsia="Times New Roman" w:hAnsi="Arial" w:cs="Arial"/>
          <w:bCs/>
          <w:kern w:val="28"/>
          <w:sz w:val="24"/>
          <w:szCs w:val="24"/>
          <w:lang w:val="es-ES" w:eastAsia="es-UY"/>
        </w:rPr>
      </w:pPr>
      <w:r w:rsidRPr="00BA15CE">
        <w:rPr>
          <w:rFonts w:ascii="Arial" w:eastAsia="Times New Roman" w:hAnsi="Arial" w:cs="Arial"/>
          <w:bCs/>
          <w:kern w:val="28"/>
          <w:sz w:val="24"/>
          <w:szCs w:val="24"/>
          <w:lang w:val="es-ES" w:eastAsia="es-UY"/>
        </w:rPr>
        <w:t xml:space="preserve">La delegación de Argentina compartió sobre el uso y aplicación del “Mapa de Riesgo” el cual </w:t>
      </w:r>
      <w:r w:rsidR="00CF3057" w:rsidRPr="00BA15CE">
        <w:rPr>
          <w:rFonts w:ascii="Arial" w:eastAsia="Times New Roman" w:hAnsi="Arial" w:cs="Arial"/>
          <w:bCs/>
          <w:kern w:val="28"/>
          <w:sz w:val="24"/>
          <w:szCs w:val="24"/>
          <w:lang w:val="es-ES" w:eastAsia="es-UY"/>
        </w:rPr>
        <w:t>está</w:t>
      </w:r>
      <w:r w:rsidRPr="00BA15CE">
        <w:rPr>
          <w:rFonts w:ascii="Arial" w:eastAsia="Times New Roman" w:hAnsi="Arial" w:cs="Arial"/>
          <w:bCs/>
          <w:kern w:val="28"/>
          <w:sz w:val="24"/>
          <w:szCs w:val="24"/>
          <w:lang w:val="es-ES" w:eastAsia="es-UY"/>
        </w:rPr>
        <w:t xml:space="preserve"> orientado a contribuir en la definición de las estrategias de control y la supervisión que programen los distintos componentes del Sistema. El mismo es elaborado anualmente y considera como riesgo principal a aquel con impacto en el cumplimiento de los objetivos del Sector Público Nacional (SPN) ya sean globales o específicos, relacionados a la misión de cada ente.</w:t>
      </w:r>
    </w:p>
    <w:p w14:paraId="238C46DF" w14:textId="77777777" w:rsidR="00BA15CE" w:rsidRPr="00BA15CE" w:rsidRDefault="00BA15CE" w:rsidP="00BA15CE">
      <w:pPr>
        <w:widowControl w:val="0"/>
        <w:overflowPunct w:val="0"/>
        <w:adjustRightInd w:val="0"/>
        <w:spacing w:after="0" w:line="240" w:lineRule="auto"/>
        <w:jc w:val="both"/>
        <w:rPr>
          <w:rFonts w:ascii="Arial" w:eastAsia="Times New Roman" w:hAnsi="Arial" w:cs="Arial"/>
          <w:bCs/>
          <w:kern w:val="28"/>
          <w:sz w:val="24"/>
          <w:szCs w:val="24"/>
          <w:lang w:val="es-ES" w:eastAsia="es-UY"/>
        </w:rPr>
      </w:pPr>
    </w:p>
    <w:p w14:paraId="5E8A166E" w14:textId="77777777" w:rsidR="00167F0A" w:rsidRDefault="00BA15CE" w:rsidP="00BA15CE">
      <w:pPr>
        <w:widowControl w:val="0"/>
        <w:overflowPunct w:val="0"/>
        <w:adjustRightInd w:val="0"/>
        <w:spacing w:after="0" w:line="240" w:lineRule="auto"/>
        <w:jc w:val="both"/>
        <w:rPr>
          <w:rFonts w:ascii="Arial" w:eastAsia="Times New Roman" w:hAnsi="Arial" w:cs="Arial"/>
          <w:bCs/>
          <w:kern w:val="28"/>
          <w:sz w:val="24"/>
          <w:szCs w:val="24"/>
          <w:lang w:val="es-ES" w:eastAsia="es-UY"/>
        </w:rPr>
      </w:pPr>
      <w:r w:rsidRPr="00BA15CE">
        <w:rPr>
          <w:rFonts w:ascii="Arial" w:eastAsia="Times New Roman" w:hAnsi="Arial" w:cs="Arial"/>
          <w:bCs/>
          <w:kern w:val="28"/>
          <w:sz w:val="24"/>
          <w:szCs w:val="24"/>
          <w:lang w:val="es-ES" w:eastAsia="es-UY"/>
        </w:rPr>
        <w:t xml:space="preserve">Asimismo, destacó que el resultado brinda una calificación de riesgo por organismo, dicho mapeo implica considerar la totalidad de las funciones asociadas a la actividad gubernamental y el universo de entidades que la integran. La presentación consta como </w:t>
      </w:r>
      <w:r w:rsidRPr="00BA15CE">
        <w:rPr>
          <w:rFonts w:ascii="Arial" w:eastAsia="Times New Roman" w:hAnsi="Arial" w:cs="Arial"/>
          <w:b/>
          <w:kern w:val="28"/>
          <w:sz w:val="24"/>
          <w:szCs w:val="24"/>
          <w:lang w:val="es-ES" w:eastAsia="es-UY"/>
        </w:rPr>
        <w:t>Anexo XI</w:t>
      </w:r>
      <w:r w:rsidRPr="00BA15CE">
        <w:rPr>
          <w:rFonts w:ascii="Arial" w:eastAsia="Times New Roman" w:hAnsi="Arial" w:cs="Arial"/>
          <w:bCs/>
          <w:kern w:val="28"/>
          <w:sz w:val="24"/>
          <w:szCs w:val="24"/>
          <w:lang w:val="es-ES" w:eastAsia="es-UY"/>
        </w:rPr>
        <w:t>.</w:t>
      </w:r>
    </w:p>
    <w:p w14:paraId="32FD46ED" w14:textId="432C7D91" w:rsidR="00BA15CE" w:rsidRPr="00BA15CE" w:rsidRDefault="00BA15CE" w:rsidP="00BA15CE">
      <w:pPr>
        <w:widowControl w:val="0"/>
        <w:overflowPunct w:val="0"/>
        <w:adjustRightInd w:val="0"/>
        <w:spacing w:after="0" w:line="240" w:lineRule="auto"/>
        <w:jc w:val="both"/>
        <w:rPr>
          <w:rFonts w:ascii="Arial" w:eastAsia="Times New Roman" w:hAnsi="Arial" w:cs="Arial"/>
          <w:bCs/>
          <w:kern w:val="28"/>
          <w:sz w:val="24"/>
          <w:szCs w:val="24"/>
          <w:lang w:val="es-ES" w:eastAsia="es-UY"/>
        </w:rPr>
      </w:pPr>
      <w:r w:rsidRPr="00BA15CE">
        <w:rPr>
          <w:rFonts w:ascii="Arial" w:eastAsia="Times New Roman" w:hAnsi="Arial" w:cs="Arial"/>
          <w:bCs/>
          <w:kern w:val="28"/>
          <w:sz w:val="24"/>
          <w:szCs w:val="24"/>
          <w:lang w:val="es-ES" w:eastAsia="es-UY"/>
        </w:rPr>
        <w:t>La delegación de Brasil compartió</w:t>
      </w:r>
      <w:r w:rsidR="005E3722">
        <w:rPr>
          <w:rFonts w:ascii="Arial" w:eastAsia="Times New Roman" w:hAnsi="Arial" w:cs="Arial"/>
          <w:bCs/>
          <w:kern w:val="28"/>
          <w:sz w:val="24"/>
          <w:szCs w:val="24"/>
          <w:lang w:val="es-ES" w:eastAsia="es-UY"/>
        </w:rPr>
        <w:t xml:space="preserve"> sobre la Auditorí</w:t>
      </w:r>
      <w:r w:rsidR="003666BC">
        <w:rPr>
          <w:rFonts w:ascii="Arial" w:eastAsia="Times New Roman" w:hAnsi="Arial" w:cs="Arial"/>
          <w:bCs/>
          <w:kern w:val="28"/>
          <w:sz w:val="24"/>
          <w:szCs w:val="24"/>
          <w:lang w:val="es-ES" w:eastAsia="es-UY"/>
        </w:rPr>
        <w:t>a con relación a los objetivos y metas a ser cumplidas y</w:t>
      </w:r>
      <w:r w:rsidRPr="00BA15CE">
        <w:rPr>
          <w:rFonts w:ascii="Arial" w:eastAsia="Times New Roman" w:hAnsi="Arial" w:cs="Arial"/>
          <w:bCs/>
          <w:kern w:val="28"/>
          <w:sz w:val="24"/>
          <w:szCs w:val="24"/>
          <w:lang w:val="es-ES" w:eastAsia="es-UY"/>
        </w:rPr>
        <w:t xml:space="preserve"> las principales acciones realizadas dentro de las auditorias </w:t>
      </w:r>
      <w:r w:rsidRPr="00BA15CE">
        <w:rPr>
          <w:rFonts w:ascii="Arial" w:eastAsia="Times New Roman" w:hAnsi="Arial" w:cs="Arial"/>
          <w:bCs/>
          <w:kern w:val="28"/>
          <w:sz w:val="24"/>
          <w:szCs w:val="24"/>
          <w:lang w:val="es-ES" w:eastAsia="es-UY"/>
        </w:rPr>
        <w:lastRenderedPageBreak/>
        <w:t>aplicadas a los diversos organismos y programas en base a los compromisos asumidos en el marco de los Objetivos de Desarrollo S</w:t>
      </w:r>
      <w:r w:rsidR="00167F0A">
        <w:rPr>
          <w:rFonts w:ascii="Arial" w:eastAsia="Times New Roman" w:hAnsi="Arial" w:cs="Arial"/>
          <w:bCs/>
          <w:kern w:val="28"/>
          <w:sz w:val="24"/>
          <w:szCs w:val="24"/>
          <w:lang w:val="es-ES" w:eastAsia="es-UY"/>
        </w:rPr>
        <w:t>ostenible</w:t>
      </w:r>
      <w:r w:rsidRPr="00BA15CE">
        <w:rPr>
          <w:rFonts w:ascii="Arial" w:eastAsia="Times New Roman" w:hAnsi="Arial" w:cs="Arial"/>
          <w:bCs/>
          <w:kern w:val="28"/>
          <w:sz w:val="24"/>
          <w:szCs w:val="24"/>
          <w:lang w:val="es-ES" w:eastAsia="es-UY"/>
        </w:rPr>
        <w:t xml:space="preserve"> 2030 (ODS), resaltando los principales aspectos analizados dentro de cada objetivo específico y comentando sobre las principales acciones desarrolladas en ese marco. </w:t>
      </w:r>
      <w:bookmarkStart w:id="1" w:name="_Hlk105497125"/>
      <w:r w:rsidRPr="00BA15CE">
        <w:rPr>
          <w:rFonts w:ascii="Arial" w:eastAsia="Times New Roman" w:hAnsi="Arial" w:cs="Arial"/>
          <w:bCs/>
          <w:kern w:val="28"/>
          <w:sz w:val="24"/>
          <w:szCs w:val="24"/>
          <w:lang w:val="es-ES" w:eastAsia="es-UY"/>
        </w:rPr>
        <w:t xml:space="preserve">La presentación consta como </w:t>
      </w:r>
      <w:r w:rsidRPr="00BA15CE">
        <w:rPr>
          <w:rFonts w:ascii="Arial" w:eastAsia="Times New Roman" w:hAnsi="Arial" w:cs="Arial"/>
          <w:b/>
          <w:kern w:val="28"/>
          <w:sz w:val="24"/>
          <w:szCs w:val="24"/>
          <w:lang w:val="es-ES" w:eastAsia="es-UY"/>
        </w:rPr>
        <w:t>Anexo XII.</w:t>
      </w:r>
    </w:p>
    <w:bookmarkEnd w:id="1"/>
    <w:p w14:paraId="3996C412" w14:textId="77777777" w:rsidR="00BA15CE" w:rsidRPr="00BA15CE" w:rsidRDefault="00BA15CE" w:rsidP="00BA15CE">
      <w:pPr>
        <w:widowControl w:val="0"/>
        <w:overflowPunct w:val="0"/>
        <w:adjustRightInd w:val="0"/>
        <w:spacing w:after="0" w:line="240" w:lineRule="auto"/>
        <w:jc w:val="both"/>
        <w:rPr>
          <w:rFonts w:ascii="Arial" w:eastAsia="Times New Roman" w:hAnsi="Arial" w:cs="Arial"/>
          <w:bCs/>
          <w:kern w:val="28"/>
          <w:sz w:val="24"/>
          <w:szCs w:val="24"/>
          <w:lang w:val="es-ES" w:eastAsia="es-UY"/>
        </w:rPr>
      </w:pPr>
    </w:p>
    <w:p w14:paraId="67ECB570" w14:textId="5D49C481" w:rsidR="00BA15CE" w:rsidRPr="00BA15CE" w:rsidRDefault="00BA15CE" w:rsidP="00BA15CE">
      <w:pPr>
        <w:widowControl w:val="0"/>
        <w:overflowPunct w:val="0"/>
        <w:adjustRightInd w:val="0"/>
        <w:spacing w:after="0" w:line="240" w:lineRule="auto"/>
        <w:jc w:val="both"/>
        <w:rPr>
          <w:rFonts w:ascii="Arial" w:eastAsia="Times New Roman" w:hAnsi="Arial" w:cs="Arial"/>
          <w:bCs/>
          <w:kern w:val="28"/>
          <w:sz w:val="24"/>
          <w:szCs w:val="24"/>
          <w:lang w:val="es-ES" w:eastAsia="es-UY"/>
        </w:rPr>
      </w:pPr>
      <w:r w:rsidRPr="00BA15CE">
        <w:rPr>
          <w:rFonts w:ascii="Arial" w:eastAsia="Times New Roman" w:hAnsi="Arial" w:cs="Arial"/>
          <w:bCs/>
          <w:kern w:val="28"/>
          <w:sz w:val="24"/>
          <w:szCs w:val="24"/>
          <w:lang w:val="es-ES" w:eastAsia="es-UY"/>
        </w:rPr>
        <w:t xml:space="preserve">La delegación de Paraguay compartió </w:t>
      </w:r>
      <w:r w:rsidR="00B76449">
        <w:rPr>
          <w:rFonts w:ascii="Arial" w:eastAsia="Times New Roman" w:hAnsi="Arial" w:cs="Arial"/>
          <w:bCs/>
          <w:kern w:val="28"/>
          <w:sz w:val="24"/>
          <w:szCs w:val="24"/>
          <w:lang w:val="es-ES" w:eastAsia="es-UY"/>
        </w:rPr>
        <w:t xml:space="preserve">sobre los </w:t>
      </w:r>
      <w:r w:rsidRPr="00BA15CE">
        <w:rPr>
          <w:rFonts w:ascii="Arial" w:eastAsia="Times New Roman" w:hAnsi="Arial" w:cs="Arial"/>
          <w:bCs/>
          <w:kern w:val="28"/>
          <w:sz w:val="24"/>
          <w:szCs w:val="24"/>
          <w:lang w:val="es-ES" w:eastAsia="es-UY"/>
        </w:rPr>
        <w:t>4 principales aspectos contenidos en el Plan Nacional de Desarrollo 2030 y los ODS. El mismo</w:t>
      </w:r>
      <w:r w:rsidRPr="00BA15CE">
        <w:rPr>
          <w:rFonts w:ascii="Arial" w:eastAsia="Times New Roman" w:hAnsi="Arial" w:cs="Times New Roman"/>
          <w:sz w:val="24"/>
          <w:szCs w:val="20"/>
          <w:lang w:eastAsia="es-UY"/>
        </w:rPr>
        <w:t xml:space="preserve"> está supervisado por la </w:t>
      </w:r>
      <w:r w:rsidRPr="00BA15CE">
        <w:rPr>
          <w:rFonts w:ascii="Arial" w:eastAsia="Times New Roman" w:hAnsi="Arial" w:cs="Arial"/>
          <w:bCs/>
          <w:kern w:val="28"/>
          <w:sz w:val="24"/>
          <w:szCs w:val="24"/>
          <w:lang w:val="es-ES" w:eastAsia="es-UY"/>
        </w:rPr>
        <w:t>Comisión de Seguimiento de las ODS. El PND consta de 16 objetivos estratégicos resultado de la interacción</w:t>
      </w:r>
      <w:r w:rsidR="00B76449">
        <w:rPr>
          <w:rFonts w:ascii="Arial" w:eastAsia="Times New Roman" w:hAnsi="Arial" w:cs="Arial"/>
          <w:bCs/>
          <w:kern w:val="28"/>
          <w:sz w:val="24"/>
          <w:szCs w:val="24"/>
          <w:lang w:val="es-ES" w:eastAsia="es-UY"/>
        </w:rPr>
        <w:t xml:space="preserve"> </w:t>
      </w:r>
      <w:r w:rsidRPr="00BA15CE">
        <w:rPr>
          <w:rFonts w:ascii="Arial" w:eastAsia="Times New Roman" w:hAnsi="Arial" w:cs="Arial"/>
          <w:bCs/>
          <w:kern w:val="28"/>
          <w:sz w:val="24"/>
          <w:szCs w:val="24"/>
          <w:lang w:val="es-ES" w:eastAsia="es-UY"/>
        </w:rPr>
        <w:t xml:space="preserve">de </w:t>
      </w:r>
      <w:r w:rsidR="00B76449">
        <w:rPr>
          <w:rFonts w:ascii="Arial" w:eastAsia="Times New Roman" w:hAnsi="Arial" w:cs="Arial"/>
          <w:bCs/>
          <w:kern w:val="28"/>
          <w:sz w:val="24"/>
          <w:szCs w:val="24"/>
          <w:lang w:val="es-ES" w:eastAsia="es-UY"/>
        </w:rPr>
        <w:t xml:space="preserve">los </w:t>
      </w:r>
      <w:r w:rsidRPr="00BA15CE">
        <w:rPr>
          <w:rFonts w:ascii="Arial" w:eastAsia="Times New Roman" w:hAnsi="Arial" w:cs="Arial"/>
          <w:bCs/>
          <w:kern w:val="28"/>
          <w:sz w:val="24"/>
          <w:szCs w:val="24"/>
          <w:lang w:val="es-ES" w:eastAsia="es-UY"/>
        </w:rPr>
        <w:t xml:space="preserve">4 ejes estratégicos con </w:t>
      </w:r>
      <w:r w:rsidR="00B76449">
        <w:rPr>
          <w:rFonts w:ascii="Arial" w:eastAsia="Times New Roman" w:hAnsi="Arial" w:cs="Arial"/>
          <w:bCs/>
          <w:kern w:val="28"/>
          <w:sz w:val="24"/>
          <w:szCs w:val="24"/>
          <w:lang w:val="es-ES" w:eastAsia="es-UY"/>
        </w:rPr>
        <w:t xml:space="preserve">las </w:t>
      </w:r>
      <w:r w:rsidRPr="00BA15CE">
        <w:rPr>
          <w:rFonts w:ascii="Arial" w:eastAsia="Times New Roman" w:hAnsi="Arial" w:cs="Arial"/>
          <w:bCs/>
          <w:kern w:val="28"/>
          <w:sz w:val="24"/>
          <w:szCs w:val="24"/>
          <w:lang w:val="es-ES" w:eastAsia="es-UY"/>
        </w:rPr>
        <w:t>4 líneas transversales que representan el marco de intervención de programas y proyectos referidos a las políticas social, económica, ambiental e institucional.</w:t>
      </w:r>
    </w:p>
    <w:p w14:paraId="7EF96DCA" w14:textId="77777777" w:rsidR="00BA15CE" w:rsidRPr="00BA15CE" w:rsidRDefault="00BA15CE" w:rsidP="00BA15CE">
      <w:pPr>
        <w:widowControl w:val="0"/>
        <w:overflowPunct w:val="0"/>
        <w:adjustRightInd w:val="0"/>
        <w:spacing w:after="0" w:line="240" w:lineRule="auto"/>
        <w:jc w:val="both"/>
        <w:rPr>
          <w:rFonts w:ascii="Arial" w:eastAsia="Times New Roman" w:hAnsi="Arial" w:cs="Arial"/>
          <w:bCs/>
          <w:kern w:val="28"/>
          <w:sz w:val="24"/>
          <w:szCs w:val="24"/>
          <w:lang w:val="es-ES" w:eastAsia="es-UY"/>
        </w:rPr>
      </w:pPr>
    </w:p>
    <w:p w14:paraId="41F5D1FF" w14:textId="77777777" w:rsidR="00BA15CE" w:rsidRPr="00BA15CE" w:rsidRDefault="00BA15CE" w:rsidP="00BA15CE">
      <w:pPr>
        <w:widowControl w:val="0"/>
        <w:overflowPunct w:val="0"/>
        <w:adjustRightInd w:val="0"/>
        <w:spacing w:after="0" w:line="240" w:lineRule="auto"/>
        <w:jc w:val="both"/>
        <w:rPr>
          <w:rFonts w:ascii="Arial" w:eastAsia="Times New Roman" w:hAnsi="Arial" w:cs="Arial"/>
          <w:bCs/>
          <w:kern w:val="28"/>
          <w:sz w:val="24"/>
          <w:szCs w:val="24"/>
          <w:lang w:val="es-ES" w:eastAsia="es-UY"/>
        </w:rPr>
      </w:pPr>
      <w:r w:rsidRPr="00BA15CE">
        <w:rPr>
          <w:rFonts w:ascii="Arial" w:eastAsia="Times New Roman" w:hAnsi="Arial" w:cs="Arial"/>
          <w:bCs/>
          <w:kern w:val="28"/>
          <w:sz w:val="24"/>
          <w:szCs w:val="24"/>
          <w:lang w:val="es-ES" w:eastAsia="es-UY"/>
        </w:rPr>
        <w:t>Por otra parte, resaltó que, para dar cumplimiento a los objetivos e</w:t>
      </w:r>
      <w:r w:rsidR="003E349E">
        <w:rPr>
          <w:rFonts w:ascii="Arial" w:eastAsia="Times New Roman" w:hAnsi="Arial" w:cs="Arial"/>
          <w:bCs/>
          <w:kern w:val="28"/>
          <w:sz w:val="24"/>
          <w:szCs w:val="24"/>
          <w:lang w:val="es-ES" w:eastAsia="es-UY"/>
        </w:rPr>
        <w:t>stratégicos, se establecieron 83</w:t>
      </w:r>
      <w:r w:rsidRPr="00BA15CE">
        <w:rPr>
          <w:rFonts w:ascii="Arial" w:eastAsia="Times New Roman" w:hAnsi="Arial" w:cs="Arial"/>
          <w:bCs/>
          <w:kern w:val="28"/>
          <w:sz w:val="24"/>
          <w:szCs w:val="24"/>
          <w:lang w:val="es-ES" w:eastAsia="es-UY"/>
        </w:rPr>
        <w:t xml:space="preserve"> objetivos específicos. Estos cuentan con sus correspondientes metas y, por lo menos un indicador que permitirán realizar su seguimiento.</w:t>
      </w:r>
      <w:r w:rsidRPr="00BA15CE">
        <w:rPr>
          <w:rFonts w:ascii="Arial" w:eastAsia="Times New Roman" w:hAnsi="Arial" w:cs="Times New Roman"/>
          <w:sz w:val="24"/>
          <w:szCs w:val="20"/>
          <w:lang w:eastAsia="es-UY"/>
        </w:rPr>
        <w:t xml:space="preserve"> </w:t>
      </w:r>
      <w:r w:rsidRPr="00BA15CE">
        <w:rPr>
          <w:rFonts w:ascii="Arial" w:eastAsia="Times New Roman" w:hAnsi="Arial" w:cs="Arial"/>
          <w:bCs/>
          <w:kern w:val="28"/>
          <w:sz w:val="24"/>
          <w:szCs w:val="24"/>
          <w:lang w:val="es-ES" w:eastAsia="es-UY"/>
        </w:rPr>
        <w:t xml:space="preserve">La presentación consta como </w:t>
      </w:r>
      <w:r w:rsidRPr="00BA15CE">
        <w:rPr>
          <w:rFonts w:ascii="Arial" w:eastAsia="Times New Roman" w:hAnsi="Arial" w:cs="Arial"/>
          <w:b/>
          <w:kern w:val="28"/>
          <w:sz w:val="24"/>
          <w:szCs w:val="24"/>
          <w:lang w:val="es-ES" w:eastAsia="es-UY"/>
        </w:rPr>
        <w:t>Anexo XIII</w:t>
      </w:r>
      <w:r w:rsidRPr="00BA15CE">
        <w:rPr>
          <w:rFonts w:ascii="Arial" w:eastAsia="Times New Roman" w:hAnsi="Arial" w:cs="Arial"/>
          <w:bCs/>
          <w:kern w:val="28"/>
          <w:sz w:val="24"/>
          <w:szCs w:val="24"/>
          <w:lang w:val="es-ES" w:eastAsia="es-UY"/>
        </w:rPr>
        <w:t>.</w:t>
      </w:r>
    </w:p>
    <w:p w14:paraId="0E8607F8" w14:textId="77777777" w:rsidR="00BA15CE" w:rsidRPr="00BA15CE" w:rsidRDefault="00BA15CE" w:rsidP="00BA15CE">
      <w:pPr>
        <w:widowControl w:val="0"/>
        <w:overflowPunct w:val="0"/>
        <w:adjustRightInd w:val="0"/>
        <w:spacing w:after="0" w:line="240" w:lineRule="auto"/>
        <w:jc w:val="both"/>
        <w:rPr>
          <w:rFonts w:ascii="Arial" w:eastAsia="Times New Roman" w:hAnsi="Arial" w:cs="Arial"/>
          <w:bCs/>
          <w:kern w:val="28"/>
          <w:sz w:val="24"/>
          <w:szCs w:val="24"/>
          <w:lang w:val="es-ES" w:eastAsia="es-UY"/>
        </w:rPr>
      </w:pPr>
    </w:p>
    <w:p w14:paraId="46EC70E3" w14:textId="77B65463" w:rsidR="00BA15CE" w:rsidRPr="00BA15CE" w:rsidRDefault="00BA15CE" w:rsidP="00BA15CE">
      <w:pPr>
        <w:widowControl w:val="0"/>
        <w:overflowPunct w:val="0"/>
        <w:adjustRightInd w:val="0"/>
        <w:spacing w:after="0" w:line="240" w:lineRule="auto"/>
        <w:jc w:val="both"/>
        <w:rPr>
          <w:rFonts w:ascii="Arial" w:eastAsia="Times New Roman" w:hAnsi="Arial" w:cs="Arial"/>
          <w:bCs/>
          <w:kern w:val="28"/>
          <w:sz w:val="24"/>
          <w:szCs w:val="24"/>
          <w:lang w:val="es-ES" w:eastAsia="es-UY"/>
        </w:rPr>
      </w:pPr>
      <w:r w:rsidRPr="00BA15CE">
        <w:rPr>
          <w:rFonts w:ascii="Arial" w:eastAsia="Times New Roman" w:hAnsi="Arial" w:cs="Arial"/>
          <w:bCs/>
          <w:kern w:val="28"/>
          <w:sz w:val="24"/>
          <w:szCs w:val="24"/>
          <w:lang w:val="es-ES" w:eastAsia="es-UY"/>
        </w:rPr>
        <w:t xml:space="preserve">Las delegaciones agradecieron las presentaciones realizadas y se comprometieron a seguir avanzando en el desarrollo de trabajos conjuntos y dar seguimiento a los foros técnicos </w:t>
      </w:r>
      <w:r w:rsidR="00B76449">
        <w:rPr>
          <w:rFonts w:ascii="Arial" w:eastAsia="Times New Roman" w:hAnsi="Arial" w:cs="Arial"/>
          <w:bCs/>
          <w:kern w:val="28"/>
          <w:sz w:val="24"/>
          <w:szCs w:val="24"/>
          <w:lang w:val="es-ES" w:eastAsia="es-UY"/>
        </w:rPr>
        <w:t xml:space="preserve">para </w:t>
      </w:r>
      <w:r w:rsidRPr="00BA15CE">
        <w:rPr>
          <w:rFonts w:ascii="Arial" w:eastAsia="Times New Roman" w:hAnsi="Arial" w:cs="Arial"/>
          <w:bCs/>
          <w:kern w:val="28"/>
          <w:sz w:val="24"/>
          <w:szCs w:val="24"/>
          <w:lang w:val="es-ES" w:eastAsia="es-UY"/>
        </w:rPr>
        <w:t>el cumplimiento de los objetivos propuestos.</w:t>
      </w:r>
    </w:p>
    <w:p w14:paraId="77B38C5A"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Cs/>
          <w:kern w:val="28"/>
          <w:sz w:val="24"/>
          <w:szCs w:val="24"/>
          <w:lang w:val="es-ES" w:eastAsia="es-UY"/>
        </w:rPr>
      </w:pPr>
    </w:p>
    <w:p w14:paraId="3E1C5B5F" w14:textId="77777777" w:rsidR="00370708" w:rsidRPr="00370708" w:rsidRDefault="00370708" w:rsidP="00370708">
      <w:pPr>
        <w:suppressAutoHyphens/>
        <w:spacing w:after="0" w:line="240" w:lineRule="auto"/>
        <w:jc w:val="both"/>
        <w:rPr>
          <w:rFonts w:ascii="Arial" w:eastAsia="Times New Roman" w:hAnsi="Arial" w:cs="Arial"/>
          <w:b/>
          <w:sz w:val="24"/>
          <w:szCs w:val="24"/>
          <w:lang w:val="es-UY" w:eastAsia="ar-SA"/>
        </w:rPr>
      </w:pPr>
      <w:r w:rsidRPr="00370708">
        <w:rPr>
          <w:rFonts w:ascii="Arial" w:eastAsia="Times New Roman" w:hAnsi="Arial" w:cs="Arial"/>
          <w:b/>
          <w:sz w:val="24"/>
          <w:szCs w:val="24"/>
          <w:lang w:val="es-UY" w:eastAsia="ar-SA"/>
        </w:rPr>
        <w:t>AGRADECIMIENTO</w:t>
      </w:r>
    </w:p>
    <w:p w14:paraId="60EA1CF5" w14:textId="77777777" w:rsidR="00370708" w:rsidRPr="00370708" w:rsidRDefault="00370708" w:rsidP="00370708">
      <w:pPr>
        <w:suppressAutoHyphens/>
        <w:spacing w:after="0" w:line="240" w:lineRule="auto"/>
        <w:jc w:val="both"/>
        <w:rPr>
          <w:rFonts w:ascii="Arial" w:eastAsia="Times New Roman" w:hAnsi="Arial" w:cs="Arial"/>
          <w:b/>
          <w:sz w:val="24"/>
          <w:szCs w:val="24"/>
          <w:lang w:val="es-UY" w:eastAsia="ar-SA"/>
        </w:rPr>
      </w:pPr>
    </w:p>
    <w:p w14:paraId="1065CDDB"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
          <w:bCs/>
          <w:kern w:val="28"/>
          <w:sz w:val="24"/>
          <w:szCs w:val="24"/>
          <w:lang w:val="es-ES" w:eastAsia="es-UY"/>
        </w:rPr>
      </w:pPr>
      <w:r w:rsidRPr="00370708">
        <w:rPr>
          <w:rFonts w:ascii="Arial" w:eastAsia="Times New Roman" w:hAnsi="Arial" w:cs="Arial"/>
          <w:bCs/>
          <w:kern w:val="28"/>
          <w:sz w:val="24"/>
          <w:szCs w:val="24"/>
          <w:lang w:val="es-ES" w:eastAsia="es-UY"/>
        </w:rPr>
        <w:t xml:space="preserve">Las delegaciones agradecieron a la PPTP por la organización de la reunión y a la </w:t>
      </w:r>
      <w:proofErr w:type="gramStart"/>
      <w:r w:rsidRPr="00370708">
        <w:rPr>
          <w:rFonts w:ascii="Arial" w:eastAsia="Times New Roman" w:hAnsi="Arial" w:cs="Arial"/>
          <w:bCs/>
          <w:kern w:val="28"/>
          <w:sz w:val="24"/>
          <w:szCs w:val="24"/>
          <w:lang w:val="es-ES" w:eastAsia="es-UY"/>
        </w:rPr>
        <w:t>Secretaria</w:t>
      </w:r>
      <w:proofErr w:type="gramEnd"/>
      <w:r w:rsidRPr="00370708">
        <w:rPr>
          <w:rFonts w:ascii="Arial" w:eastAsia="Times New Roman" w:hAnsi="Arial" w:cs="Arial"/>
          <w:bCs/>
          <w:kern w:val="28"/>
          <w:sz w:val="24"/>
          <w:szCs w:val="24"/>
          <w:lang w:val="es-ES" w:eastAsia="es-UY"/>
        </w:rPr>
        <w:t xml:space="preserve"> del MERCOSUR por el apoyo brindado.</w:t>
      </w:r>
    </w:p>
    <w:p w14:paraId="2C96FEC9" w14:textId="77777777" w:rsidR="00370708" w:rsidRPr="00370708" w:rsidRDefault="00370708" w:rsidP="00370708">
      <w:pPr>
        <w:widowControl w:val="0"/>
        <w:tabs>
          <w:tab w:val="left" w:pos="425"/>
        </w:tabs>
        <w:overflowPunct w:val="0"/>
        <w:adjustRightInd w:val="0"/>
        <w:spacing w:after="0" w:line="240" w:lineRule="auto"/>
        <w:jc w:val="both"/>
        <w:rPr>
          <w:rFonts w:ascii="Arial" w:eastAsia="Times New Roman" w:hAnsi="Arial" w:cs="Arial"/>
          <w:b/>
          <w:bCs/>
          <w:kern w:val="28"/>
          <w:sz w:val="24"/>
          <w:szCs w:val="24"/>
          <w:lang w:val="es-ES" w:eastAsia="es-UY"/>
        </w:rPr>
      </w:pPr>
    </w:p>
    <w:p w14:paraId="37B92FA6" w14:textId="77777777" w:rsidR="00370708" w:rsidRPr="00370708" w:rsidRDefault="00370708" w:rsidP="00370708">
      <w:pPr>
        <w:widowControl w:val="0"/>
        <w:tabs>
          <w:tab w:val="left" w:pos="425"/>
        </w:tabs>
        <w:overflowPunct w:val="0"/>
        <w:adjustRightInd w:val="0"/>
        <w:spacing w:after="0" w:line="240" w:lineRule="auto"/>
        <w:jc w:val="both"/>
        <w:rPr>
          <w:rFonts w:ascii="Arial" w:eastAsia="Times New Roman" w:hAnsi="Arial" w:cs="Arial"/>
          <w:b/>
          <w:bCs/>
          <w:kern w:val="28"/>
          <w:sz w:val="24"/>
          <w:szCs w:val="24"/>
          <w:lang w:val="es-ES" w:eastAsia="es-UY"/>
        </w:rPr>
      </w:pPr>
      <w:r w:rsidRPr="00370708">
        <w:rPr>
          <w:rFonts w:ascii="Arial" w:eastAsia="Times New Roman" w:hAnsi="Arial" w:cs="Arial"/>
          <w:b/>
          <w:bCs/>
          <w:kern w:val="28"/>
          <w:sz w:val="24"/>
          <w:szCs w:val="24"/>
          <w:lang w:val="es-ES" w:eastAsia="es-UY"/>
        </w:rPr>
        <w:t>PRÓXIMA REUNIÓN</w:t>
      </w:r>
    </w:p>
    <w:p w14:paraId="5665C9D9" w14:textId="77777777" w:rsidR="00370708" w:rsidRPr="00370708" w:rsidRDefault="00370708" w:rsidP="00370708">
      <w:pPr>
        <w:widowControl w:val="0"/>
        <w:tabs>
          <w:tab w:val="left" w:pos="1134"/>
        </w:tabs>
        <w:overflowPunct w:val="0"/>
        <w:adjustRightInd w:val="0"/>
        <w:spacing w:after="0" w:line="240" w:lineRule="auto"/>
        <w:jc w:val="both"/>
        <w:rPr>
          <w:rFonts w:ascii="Arial" w:eastAsia="Times New Roman" w:hAnsi="Arial" w:cs="Arial"/>
          <w:kern w:val="28"/>
          <w:sz w:val="24"/>
          <w:szCs w:val="24"/>
          <w:lang w:val="es-ES" w:eastAsia="es-UY"/>
        </w:rPr>
      </w:pPr>
    </w:p>
    <w:p w14:paraId="19FD5BCE"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kern w:val="28"/>
          <w:sz w:val="24"/>
          <w:szCs w:val="24"/>
          <w:lang w:val="es-ES" w:eastAsia="es-UY"/>
        </w:rPr>
      </w:pPr>
      <w:r w:rsidRPr="00370708">
        <w:rPr>
          <w:rFonts w:ascii="Arial" w:eastAsia="Times New Roman" w:hAnsi="Arial" w:cs="Arial"/>
          <w:bCs/>
          <w:kern w:val="28"/>
          <w:sz w:val="24"/>
          <w:szCs w:val="24"/>
          <w:lang w:val="es-ES" w:eastAsia="es-UY"/>
        </w:rPr>
        <w:t>La próxima reunión ordinaria de la REOGCI, será convocada oportunamente por la PPT.</w:t>
      </w:r>
    </w:p>
    <w:p w14:paraId="27B7BCBD" w14:textId="77777777" w:rsidR="00370708" w:rsidRPr="00370708" w:rsidRDefault="00370708" w:rsidP="00370708">
      <w:pPr>
        <w:widowControl w:val="0"/>
        <w:tabs>
          <w:tab w:val="left" w:pos="425"/>
        </w:tabs>
        <w:overflowPunct w:val="0"/>
        <w:adjustRightInd w:val="0"/>
        <w:spacing w:after="0" w:line="240" w:lineRule="auto"/>
        <w:jc w:val="both"/>
        <w:rPr>
          <w:rFonts w:ascii="Arial" w:eastAsia="Times New Roman" w:hAnsi="Arial" w:cs="Arial"/>
          <w:kern w:val="28"/>
          <w:sz w:val="24"/>
          <w:szCs w:val="24"/>
          <w:lang w:val="es-ES" w:eastAsia="es-UY"/>
        </w:rPr>
      </w:pPr>
    </w:p>
    <w:p w14:paraId="4ED05C67" w14:textId="77777777" w:rsidR="00370708" w:rsidRPr="00370708" w:rsidRDefault="00370708" w:rsidP="00370708">
      <w:pPr>
        <w:widowControl w:val="0"/>
        <w:tabs>
          <w:tab w:val="left" w:pos="425"/>
        </w:tabs>
        <w:overflowPunct w:val="0"/>
        <w:adjustRightInd w:val="0"/>
        <w:spacing w:after="0" w:line="240" w:lineRule="auto"/>
        <w:jc w:val="both"/>
        <w:rPr>
          <w:rFonts w:ascii="Arial" w:eastAsia="Times New Roman" w:hAnsi="Arial" w:cs="Arial"/>
          <w:b/>
          <w:kern w:val="28"/>
          <w:sz w:val="24"/>
          <w:szCs w:val="24"/>
          <w:lang w:val="es-ES" w:eastAsia="es-UY"/>
        </w:rPr>
      </w:pPr>
      <w:r w:rsidRPr="00370708">
        <w:rPr>
          <w:rFonts w:ascii="Arial" w:eastAsia="Times New Roman" w:hAnsi="Arial" w:cs="Arial"/>
          <w:b/>
          <w:kern w:val="28"/>
          <w:sz w:val="24"/>
          <w:szCs w:val="24"/>
          <w:lang w:val="es-ES" w:eastAsia="es-UY"/>
        </w:rPr>
        <w:t>ANEXOS</w:t>
      </w:r>
    </w:p>
    <w:p w14:paraId="2A75A8AC" w14:textId="77777777" w:rsidR="00370708" w:rsidRPr="00370708" w:rsidRDefault="00370708" w:rsidP="00370708">
      <w:pPr>
        <w:widowControl w:val="0"/>
        <w:tabs>
          <w:tab w:val="left" w:pos="425"/>
        </w:tabs>
        <w:overflowPunct w:val="0"/>
        <w:adjustRightInd w:val="0"/>
        <w:spacing w:after="0" w:line="240" w:lineRule="auto"/>
        <w:jc w:val="both"/>
        <w:rPr>
          <w:rFonts w:ascii="Arial" w:eastAsia="Times New Roman" w:hAnsi="Arial" w:cs="Arial"/>
          <w:kern w:val="28"/>
          <w:sz w:val="24"/>
          <w:szCs w:val="24"/>
          <w:lang w:val="es-ES" w:eastAsia="es-UY"/>
        </w:rPr>
      </w:pPr>
    </w:p>
    <w:p w14:paraId="7ED48C5F" w14:textId="77777777" w:rsidR="00370708" w:rsidRPr="00370708" w:rsidRDefault="00370708" w:rsidP="00370708">
      <w:pPr>
        <w:widowControl w:val="0"/>
        <w:tabs>
          <w:tab w:val="left" w:pos="425"/>
        </w:tabs>
        <w:overflowPunct w:val="0"/>
        <w:adjustRightInd w:val="0"/>
        <w:spacing w:after="0" w:line="240" w:lineRule="auto"/>
        <w:jc w:val="both"/>
        <w:rPr>
          <w:rFonts w:ascii="Arial" w:eastAsia="Times New Roman" w:hAnsi="Arial" w:cs="Arial"/>
          <w:kern w:val="28"/>
          <w:sz w:val="24"/>
          <w:szCs w:val="24"/>
          <w:lang w:val="es-ES" w:eastAsia="es-UY"/>
        </w:rPr>
      </w:pPr>
      <w:r w:rsidRPr="00370708">
        <w:rPr>
          <w:rFonts w:ascii="Arial" w:eastAsia="Times New Roman" w:hAnsi="Arial" w:cs="Arial"/>
          <w:kern w:val="28"/>
          <w:sz w:val="24"/>
          <w:szCs w:val="24"/>
          <w:lang w:val="es-ES" w:eastAsia="es-UY"/>
        </w:rPr>
        <w:t xml:space="preserve">Los Anexos que forman parte de la presente Acta son los siguientes:  </w:t>
      </w:r>
    </w:p>
    <w:p w14:paraId="3B1A1A10"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
          <w:bCs/>
          <w:kern w:val="28"/>
          <w:sz w:val="24"/>
          <w:szCs w:val="24"/>
          <w:lang w:val="es-ES" w:eastAsia="es-UY"/>
        </w:rPr>
      </w:pPr>
    </w:p>
    <w:tbl>
      <w:tblPr>
        <w:tblW w:w="921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4A0" w:firstRow="1" w:lastRow="0" w:firstColumn="1" w:lastColumn="0" w:noHBand="0" w:noVBand="1"/>
      </w:tblPr>
      <w:tblGrid>
        <w:gridCol w:w="1881"/>
        <w:gridCol w:w="7329"/>
      </w:tblGrid>
      <w:tr w:rsidR="00370708" w:rsidRPr="00370708" w14:paraId="758F91F1" w14:textId="77777777" w:rsidTr="00193DA9">
        <w:trPr>
          <w:trHeight w:val="283"/>
        </w:trPr>
        <w:tc>
          <w:tcPr>
            <w:tcW w:w="1881" w:type="dxa"/>
            <w:tcBorders>
              <w:top w:val="single" w:sz="4" w:space="0" w:color="auto"/>
              <w:left w:val="single" w:sz="4" w:space="0" w:color="auto"/>
              <w:bottom w:val="single" w:sz="4" w:space="0" w:color="auto"/>
              <w:right w:val="single" w:sz="4" w:space="0" w:color="auto"/>
            </w:tcBorders>
            <w:hideMark/>
          </w:tcPr>
          <w:p w14:paraId="7366B3E6"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kern w:val="28"/>
                <w:sz w:val="24"/>
                <w:szCs w:val="24"/>
                <w:lang w:val="es-ES" w:eastAsia="es-UY"/>
              </w:rPr>
            </w:pPr>
            <w:r w:rsidRPr="00370708">
              <w:rPr>
                <w:rFonts w:ascii="Arial" w:eastAsia="Times New Roman" w:hAnsi="Arial" w:cs="Arial"/>
                <w:b/>
                <w:bCs/>
                <w:kern w:val="28"/>
                <w:sz w:val="24"/>
                <w:szCs w:val="24"/>
                <w:lang w:val="es-ES_tradnl" w:eastAsia="es-UY"/>
              </w:rPr>
              <w:t xml:space="preserve">Anexo I </w:t>
            </w:r>
            <w:r w:rsidRPr="00370708">
              <w:rPr>
                <w:rFonts w:ascii="Arial" w:eastAsia="Times New Roman" w:hAnsi="Arial" w:cs="Arial"/>
                <w:b/>
                <w:bCs/>
                <w:kern w:val="28"/>
                <w:sz w:val="24"/>
                <w:szCs w:val="24"/>
                <w:lang w:val="es-ES_tradnl" w:eastAsia="es-UY"/>
              </w:rPr>
              <w:tab/>
            </w:r>
          </w:p>
        </w:tc>
        <w:tc>
          <w:tcPr>
            <w:tcW w:w="7329" w:type="dxa"/>
            <w:tcBorders>
              <w:top w:val="single" w:sz="4" w:space="0" w:color="auto"/>
              <w:left w:val="single" w:sz="4" w:space="0" w:color="auto"/>
              <w:bottom w:val="single" w:sz="4" w:space="0" w:color="auto"/>
              <w:right w:val="single" w:sz="4" w:space="0" w:color="auto"/>
            </w:tcBorders>
            <w:hideMark/>
          </w:tcPr>
          <w:p w14:paraId="46106176"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kern w:val="28"/>
                <w:sz w:val="24"/>
                <w:szCs w:val="24"/>
                <w:lang w:val="es-ES_tradnl" w:eastAsia="es-UY"/>
              </w:rPr>
            </w:pPr>
            <w:r w:rsidRPr="00370708">
              <w:rPr>
                <w:rFonts w:ascii="Arial" w:eastAsia="Times New Roman" w:hAnsi="Arial" w:cs="Arial"/>
                <w:kern w:val="28"/>
                <w:sz w:val="24"/>
                <w:szCs w:val="24"/>
                <w:lang w:val="es-ES_tradnl" w:eastAsia="es-UY"/>
              </w:rPr>
              <w:t>Lista de Participantes</w:t>
            </w:r>
          </w:p>
          <w:p w14:paraId="7D77BCB6"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kern w:val="28"/>
                <w:sz w:val="24"/>
                <w:szCs w:val="24"/>
                <w:lang w:val="es-ES_tradnl" w:eastAsia="es-UY"/>
              </w:rPr>
            </w:pPr>
          </w:p>
        </w:tc>
      </w:tr>
      <w:tr w:rsidR="00370708" w:rsidRPr="00370708" w14:paraId="55649718" w14:textId="77777777" w:rsidTr="00193DA9">
        <w:trPr>
          <w:trHeight w:val="283"/>
        </w:trPr>
        <w:tc>
          <w:tcPr>
            <w:tcW w:w="1881" w:type="dxa"/>
            <w:tcBorders>
              <w:top w:val="single" w:sz="4" w:space="0" w:color="auto"/>
              <w:left w:val="single" w:sz="4" w:space="0" w:color="auto"/>
              <w:bottom w:val="single" w:sz="4" w:space="0" w:color="auto"/>
              <w:right w:val="single" w:sz="4" w:space="0" w:color="auto"/>
            </w:tcBorders>
            <w:hideMark/>
          </w:tcPr>
          <w:p w14:paraId="1FDEC642"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kern w:val="28"/>
                <w:sz w:val="24"/>
                <w:szCs w:val="24"/>
                <w:lang w:val="es-ES" w:eastAsia="es-UY"/>
              </w:rPr>
            </w:pPr>
            <w:r w:rsidRPr="00370708">
              <w:rPr>
                <w:rFonts w:ascii="Arial" w:eastAsia="Times New Roman" w:hAnsi="Arial" w:cs="Arial"/>
                <w:b/>
                <w:bCs/>
                <w:kern w:val="28"/>
                <w:sz w:val="24"/>
                <w:szCs w:val="24"/>
                <w:lang w:val="es-ES_tradnl" w:eastAsia="es-UY"/>
              </w:rPr>
              <w:t xml:space="preserve">Anexo II </w:t>
            </w:r>
          </w:p>
        </w:tc>
        <w:tc>
          <w:tcPr>
            <w:tcW w:w="7329" w:type="dxa"/>
            <w:tcBorders>
              <w:top w:val="single" w:sz="4" w:space="0" w:color="auto"/>
              <w:left w:val="single" w:sz="4" w:space="0" w:color="auto"/>
              <w:bottom w:val="single" w:sz="4" w:space="0" w:color="auto"/>
              <w:right w:val="single" w:sz="4" w:space="0" w:color="auto"/>
            </w:tcBorders>
            <w:hideMark/>
          </w:tcPr>
          <w:p w14:paraId="4068A79F"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kern w:val="28"/>
                <w:sz w:val="24"/>
                <w:szCs w:val="24"/>
                <w:lang w:val="es-ES_tradnl" w:eastAsia="es-UY"/>
              </w:rPr>
            </w:pPr>
            <w:r w:rsidRPr="00370708">
              <w:rPr>
                <w:rFonts w:ascii="Arial" w:eastAsia="Times New Roman" w:hAnsi="Arial" w:cs="Arial"/>
                <w:kern w:val="28"/>
                <w:sz w:val="24"/>
                <w:szCs w:val="24"/>
                <w:lang w:val="es-ES_tradnl" w:eastAsia="es-UY"/>
              </w:rPr>
              <w:t xml:space="preserve">Agenda </w:t>
            </w:r>
          </w:p>
          <w:p w14:paraId="09F349D8"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kern w:val="28"/>
                <w:sz w:val="24"/>
                <w:szCs w:val="24"/>
                <w:lang w:val="es-ES_tradnl" w:eastAsia="es-UY"/>
              </w:rPr>
            </w:pPr>
          </w:p>
        </w:tc>
      </w:tr>
      <w:tr w:rsidR="00370708" w:rsidRPr="00370708" w14:paraId="64B09701" w14:textId="77777777" w:rsidTr="00193DA9">
        <w:trPr>
          <w:trHeight w:val="283"/>
        </w:trPr>
        <w:tc>
          <w:tcPr>
            <w:tcW w:w="1881" w:type="dxa"/>
            <w:tcBorders>
              <w:top w:val="single" w:sz="4" w:space="0" w:color="auto"/>
              <w:left w:val="single" w:sz="4" w:space="0" w:color="auto"/>
              <w:bottom w:val="single" w:sz="4" w:space="0" w:color="auto"/>
              <w:right w:val="single" w:sz="4" w:space="0" w:color="auto"/>
            </w:tcBorders>
            <w:hideMark/>
          </w:tcPr>
          <w:p w14:paraId="0F055355"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kern w:val="28"/>
                <w:sz w:val="24"/>
                <w:szCs w:val="24"/>
                <w:lang w:val="es-ES" w:eastAsia="es-UY"/>
              </w:rPr>
            </w:pPr>
            <w:r w:rsidRPr="00370708">
              <w:rPr>
                <w:rFonts w:ascii="Arial" w:eastAsia="Times New Roman" w:hAnsi="Arial" w:cs="Arial"/>
                <w:b/>
                <w:bCs/>
                <w:kern w:val="28"/>
                <w:sz w:val="24"/>
                <w:szCs w:val="24"/>
                <w:lang w:val="es-ES_tradnl" w:eastAsia="es-UY"/>
              </w:rPr>
              <w:t>Anexo III</w:t>
            </w:r>
          </w:p>
        </w:tc>
        <w:tc>
          <w:tcPr>
            <w:tcW w:w="7329" w:type="dxa"/>
            <w:tcBorders>
              <w:top w:val="single" w:sz="4" w:space="0" w:color="auto"/>
              <w:left w:val="single" w:sz="4" w:space="0" w:color="auto"/>
              <w:bottom w:val="single" w:sz="4" w:space="0" w:color="auto"/>
              <w:right w:val="single" w:sz="4" w:space="0" w:color="auto"/>
            </w:tcBorders>
            <w:hideMark/>
          </w:tcPr>
          <w:p w14:paraId="5A5A8EA9"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kern w:val="28"/>
                <w:sz w:val="24"/>
                <w:szCs w:val="24"/>
                <w:lang w:val="es-ES" w:eastAsia="es-UY"/>
              </w:rPr>
            </w:pPr>
            <w:r w:rsidRPr="00370708">
              <w:rPr>
                <w:rFonts w:ascii="Arial" w:eastAsia="Times New Roman" w:hAnsi="Arial" w:cs="Arial"/>
                <w:kern w:val="28"/>
                <w:sz w:val="24"/>
                <w:szCs w:val="24"/>
                <w:lang w:val="es-ES" w:eastAsia="es-UY"/>
              </w:rPr>
              <w:t>Resumen del Acta</w:t>
            </w:r>
          </w:p>
          <w:p w14:paraId="5F1FDEBB"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kern w:val="28"/>
                <w:sz w:val="24"/>
                <w:szCs w:val="24"/>
                <w:lang w:val="es-ES" w:eastAsia="es-UY"/>
              </w:rPr>
            </w:pPr>
          </w:p>
        </w:tc>
      </w:tr>
      <w:tr w:rsidR="00370708" w:rsidRPr="00370708" w14:paraId="7A85AE5D" w14:textId="77777777" w:rsidTr="00193DA9">
        <w:trPr>
          <w:trHeight w:val="283"/>
        </w:trPr>
        <w:tc>
          <w:tcPr>
            <w:tcW w:w="1881" w:type="dxa"/>
            <w:tcBorders>
              <w:top w:val="single" w:sz="4" w:space="0" w:color="auto"/>
              <w:left w:val="single" w:sz="4" w:space="0" w:color="auto"/>
              <w:bottom w:val="single" w:sz="4" w:space="0" w:color="auto"/>
              <w:right w:val="single" w:sz="4" w:space="0" w:color="auto"/>
            </w:tcBorders>
            <w:hideMark/>
          </w:tcPr>
          <w:p w14:paraId="659DF0DB"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
                <w:bCs/>
                <w:color w:val="FF0000"/>
                <w:kern w:val="28"/>
                <w:sz w:val="24"/>
                <w:szCs w:val="24"/>
                <w:lang w:val="es-ES_tradnl" w:eastAsia="es-UY"/>
              </w:rPr>
            </w:pPr>
            <w:r w:rsidRPr="00370708">
              <w:rPr>
                <w:rFonts w:ascii="Arial" w:eastAsia="Times New Roman" w:hAnsi="Arial" w:cs="Arial"/>
                <w:b/>
                <w:bCs/>
                <w:kern w:val="28"/>
                <w:sz w:val="24"/>
                <w:szCs w:val="24"/>
                <w:lang w:val="es-ES_tradnl" w:eastAsia="es-UY"/>
              </w:rPr>
              <w:t>Anexo IV</w:t>
            </w:r>
          </w:p>
        </w:tc>
        <w:tc>
          <w:tcPr>
            <w:tcW w:w="7329" w:type="dxa"/>
            <w:tcBorders>
              <w:top w:val="single" w:sz="4" w:space="0" w:color="auto"/>
              <w:left w:val="single" w:sz="4" w:space="0" w:color="auto"/>
              <w:bottom w:val="single" w:sz="4" w:space="0" w:color="auto"/>
              <w:right w:val="single" w:sz="4" w:space="0" w:color="auto"/>
            </w:tcBorders>
          </w:tcPr>
          <w:p w14:paraId="772DE62F"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kern w:val="28"/>
                <w:sz w:val="24"/>
                <w:szCs w:val="24"/>
                <w:lang w:val="es-ES" w:eastAsia="es-UY"/>
              </w:rPr>
            </w:pPr>
            <w:r w:rsidRPr="00370708">
              <w:rPr>
                <w:rFonts w:ascii="Arial" w:eastAsia="Times New Roman" w:hAnsi="Arial" w:cs="Arial"/>
                <w:kern w:val="28"/>
                <w:sz w:val="24"/>
                <w:szCs w:val="24"/>
                <w:lang w:val="es-ES" w:eastAsia="es-UY"/>
              </w:rPr>
              <w:t>Argentina-Presentación sobre el Plan de la Tecnología de la Información</w:t>
            </w:r>
          </w:p>
          <w:p w14:paraId="36E4971B"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kern w:val="28"/>
                <w:sz w:val="24"/>
                <w:szCs w:val="24"/>
                <w:lang w:val="es-ES" w:eastAsia="es-UY"/>
              </w:rPr>
            </w:pPr>
          </w:p>
        </w:tc>
      </w:tr>
      <w:tr w:rsidR="00370708" w:rsidRPr="00370708" w14:paraId="7B0BCDD6" w14:textId="77777777" w:rsidTr="00193DA9">
        <w:trPr>
          <w:trHeight w:val="283"/>
        </w:trPr>
        <w:tc>
          <w:tcPr>
            <w:tcW w:w="1881" w:type="dxa"/>
            <w:tcBorders>
              <w:top w:val="single" w:sz="4" w:space="0" w:color="auto"/>
              <w:left w:val="single" w:sz="4" w:space="0" w:color="auto"/>
              <w:bottom w:val="single" w:sz="4" w:space="0" w:color="auto"/>
              <w:right w:val="single" w:sz="4" w:space="0" w:color="auto"/>
            </w:tcBorders>
            <w:hideMark/>
          </w:tcPr>
          <w:p w14:paraId="757F1187"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
                <w:bCs/>
                <w:kern w:val="28"/>
                <w:sz w:val="24"/>
                <w:szCs w:val="24"/>
                <w:lang w:val="es-ES_tradnl" w:eastAsia="es-UY"/>
              </w:rPr>
            </w:pPr>
            <w:r w:rsidRPr="00370708">
              <w:rPr>
                <w:rFonts w:ascii="Arial" w:eastAsia="Times New Roman" w:hAnsi="Arial" w:cs="Arial"/>
                <w:b/>
                <w:bCs/>
                <w:kern w:val="28"/>
                <w:sz w:val="24"/>
                <w:szCs w:val="24"/>
                <w:lang w:val="es-ES_tradnl" w:eastAsia="es-UY"/>
              </w:rPr>
              <w:t>Anexo V</w:t>
            </w:r>
          </w:p>
        </w:tc>
        <w:tc>
          <w:tcPr>
            <w:tcW w:w="7329" w:type="dxa"/>
            <w:tcBorders>
              <w:top w:val="single" w:sz="4" w:space="0" w:color="auto"/>
              <w:left w:val="single" w:sz="4" w:space="0" w:color="auto"/>
              <w:bottom w:val="single" w:sz="4" w:space="0" w:color="auto"/>
              <w:right w:val="single" w:sz="4" w:space="0" w:color="auto"/>
            </w:tcBorders>
          </w:tcPr>
          <w:p w14:paraId="26D0700A" w14:textId="137141FC" w:rsidR="00370708" w:rsidRPr="00370708" w:rsidRDefault="00370708" w:rsidP="00370708">
            <w:pPr>
              <w:widowControl w:val="0"/>
              <w:overflowPunct w:val="0"/>
              <w:adjustRightInd w:val="0"/>
              <w:spacing w:after="0" w:line="240" w:lineRule="auto"/>
              <w:jc w:val="both"/>
              <w:rPr>
                <w:rFonts w:ascii="Arial" w:eastAsia="Times New Roman" w:hAnsi="Arial" w:cs="Arial"/>
                <w:kern w:val="28"/>
                <w:sz w:val="24"/>
                <w:szCs w:val="24"/>
                <w:lang w:val="es-ES" w:eastAsia="es-UY"/>
              </w:rPr>
            </w:pPr>
            <w:r w:rsidRPr="00370708">
              <w:rPr>
                <w:rFonts w:ascii="Arial" w:eastAsia="Times New Roman" w:hAnsi="Arial" w:cs="Arial"/>
                <w:kern w:val="28"/>
                <w:sz w:val="24"/>
                <w:szCs w:val="24"/>
                <w:lang w:val="es-ES" w:eastAsia="es-UY"/>
              </w:rPr>
              <w:t>Brasil-</w:t>
            </w:r>
            <w:r w:rsidRPr="00370708">
              <w:rPr>
                <w:rFonts w:ascii="Arial" w:eastAsia="Times New Roman" w:hAnsi="Arial" w:cs="Times New Roman"/>
                <w:sz w:val="24"/>
                <w:szCs w:val="20"/>
                <w:lang w:eastAsia="es-UY"/>
              </w:rPr>
              <w:t xml:space="preserve"> </w:t>
            </w:r>
            <w:r w:rsidR="00E339C4" w:rsidRPr="00E339C4">
              <w:rPr>
                <w:rFonts w:ascii="Arial" w:eastAsia="Times New Roman" w:hAnsi="Arial" w:cs="Times New Roman"/>
                <w:sz w:val="24"/>
                <w:szCs w:val="20"/>
                <w:lang w:eastAsia="es-UY"/>
              </w:rPr>
              <w:t xml:space="preserve">Riscos </w:t>
            </w:r>
            <w:proofErr w:type="spellStart"/>
            <w:r w:rsidR="00E339C4" w:rsidRPr="00E339C4">
              <w:rPr>
                <w:rFonts w:ascii="Arial" w:eastAsia="Times New Roman" w:hAnsi="Arial" w:cs="Times New Roman"/>
                <w:sz w:val="24"/>
                <w:szCs w:val="20"/>
                <w:lang w:eastAsia="es-UY"/>
              </w:rPr>
              <w:t>mais</w:t>
            </w:r>
            <w:proofErr w:type="spellEnd"/>
            <w:r w:rsidR="00E339C4" w:rsidRPr="00E339C4">
              <w:rPr>
                <w:rFonts w:ascii="Arial" w:eastAsia="Times New Roman" w:hAnsi="Arial" w:cs="Times New Roman"/>
                <w:sz w:val="24"/>
                <w:szCs w:val="20"/>
                <w:lang w:eastAsia="es-UY"/>
              </w:rPr>
              <w:t xml:space="preserve"> importantes enfrentados pelos Organismos </w:t>
            </w:r>
            <w:proofErr w:type="spellStart"/>
            <w:r w:rsidR="00E339C4" w:rsidRPr="00E339C4">
              <w:rPr>
                <w:rFonts w:ascii="Arial" w:eastAsia="Times New Roman" w:hAnsi="Arial" w:cs="Times New Roman"/>
                <w:sz w:val="24"/>
                <w:szCs w:val="20"/>
                <w:lang w:eastAsia="es-UY"/>
              </w:rPr>
              <w:lastRenderedPageBreak/>
              <w:t>Governamentais</w:t>
            </w:r>
            <w:proofErr w:type="spellEnd"/>
            <w:r w:rsidR="00E339C4" w:rsidRPr="00E339C4">
              <w:rPr>
                <w:rFonts w:ascii="Arial" w:eastAsia="Times New Roman" w:hAnsi="Arial" w:cs="Times New Roman"/>
                <w:sz w:val="24"/>
                <w:szCs w:val="20"/>
                <w:lang w:eastAsia="es-UY"/>
              </w:rPr>
              <w:t xml:space="preserve"> de Controle Interno da </w:t>
            </w:r>
            <w:proofErr w:type="spellStart"/>
            <w:r w:rsidR="00E339C4" w:rsidRPr="00E339C4">
              <w:rPr>
                <w:rFonts w:ascii="Arial" w:eastAsia="Times New Roman" w:hAnsi="Arial" w:cs="Times New Roman"/>
                <w:sz w:val="24"/>
                <w:szCs w:val="20"/>
                <w:lang w:eastAsia="es-UY"/>
              </w:rPr>
              <w:t>Mercosul</w:t>
            </w:r>
            <w:proofErr w:type="spellEnd"/>
            <w:r w:rsidR="00E339C4" w:rsidRPr="00E339C4">
              <w:rPr>
                <w:rFonts w:ascii="Arial" w:eastAsia="Times New Roman" w:hAnsi="Arial" w:cs="Times New Roman"/>
                <w:sz w:val="24"/>
                <w:szCs w:val="20"/>
                <w:lang w:eastAsia="es-UY"/>
              </w:rPr>
              <w:t xml:space="preserve"> em </w:t>
            </w:r>
            <w:proofErr w:type="spellStart"/>
            <w:r w:rsidR="00E339C4" w:rsidRPr="00E339C4">
              <w:rPr>
                <w:rFonts w:ascii="Arial" w:eastAsia="Times New Roman" w:hAnsi="Arial" w:cs="Times New Roman"/>
                <w:sz w:val="24"/>
                <w:szCs w:val="20"/>
                <w:lang w:eastAsia="es-UY"/>
              </w:rPr>
              <w:t>relação</w:t>
            </w:r>
            <w:proofErr w:type="spellEnd"/>
            <w:r w:rsidR="00E339C4" w:rsidRPr="00E339C4">
              <w:rPr>
                <w:rFonts w:ascii="Arial" w:eastAsia="Times New Roman" w:hAnsi="Arial" w:cs="Times New Roman"/>
                <w:sz w:val="24"/>
                <w:szCs w:val="20"/>
                <w:lang w:eastAsia="es-UY"/>
              </w:rPr>
              <w:t xml:space="preserve"> a </w:t>
            </w:r>
            <w:proofErr w:type="spellStart"/>
            <w:r w:rsidR="00E339C4" w:rsidRPr="00E339C4">
              <w:rPr>
                <w:rFonts w:ascii="Arial" w:eastAsia="Times New Roman" w:hAnsi="Arial" w:cs="Times New Roman"/>
                <w:sz w:val="24"/>
                <w:szCs w:val="20"/>
                <w:lang w:eastAsia="es-UY"/>
              </w:rPr>
              <w:t>suas</w:t>
            </w:r>
            <w:proofErr w:type="spellEnd"/>
            <w:r w:rsidR="00E339C4" w:rsidRPr="00E339C4">
              <w:rPr>
                <w:rFonts w:ascii="Arial" w:eastAsia="Times New Roman" w:hAnsi="Arial" w:cs="Times New Roman"/>
                <w:sz w:val="24"/>
                <w:szCs w:val="20"/>
                <w:lang w:eastAsia="es-UY"/>
              </w:rPr>
              <w:t xml:space="preserve"> </w:t>
            </w:r>
            <w:proofErr w:type="spellStart"/>
            <w:r w:rsidR="00E339C4" w:rsidRPr="00E339C4">
              <w:rPr>
                <w:rFonts w:ascii="Arial" w:eastAsia="Times New Roman" w:hAnsi="Arial" w:cs="Times New Roman"/>
                <w:sz w:val="24"/>
                <w:szCs w:val="20"/>
                <w:lang w:eastAsia="es-UY"/>
              </w:rPr>
              <w:t>missões</w:t>
            </w:r>
            <w:proofErr w:type="spellEnd"/>
          </w:p>
          <w:p w14:paraId="2566FD2F"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kern w:val="28"/>
                <w:sz w:val="24"/>
                <w:szCs w:val="24"/>
                <w:lang w:val="es-ES" w:eastAsia="es-UY"/>
              </w:rPr>
            </w:pPr>
          </w:p>
        </w:tc>
      </w:tr>
      <w:tr w:rsidR="00370708" w:rsidRPr="00370708" w14:paraId="22DBA0D7" w14:textId="77777777" w:rsidTr="00193DA9">
        <w:trPr>
          <w:trHeight w:val="283"/>
        </w:trPr>
        <w:tc>
          <w:tcPr>
            <w:tcW w:w="1881" w:type="dxa"/>
            <w:tcBorders>
              <w:top w:val="single" w:sz="4" w:space="0" w:color="auto"/>
              <w:left w:val="single" w:sz="4" w:space="0" w:color="auto"/>
              <w:bottom w:val="single" w:sz="4" w:space="0" w:color="auto"/>
              <w:right w:val="single" w:sz="4" w:space="0" w:color="auto"/>
            </w:tcBorders>
            <w:hideMark/>
          </w:tcPr>
          <w:p w14:paraId="0EE47BD0"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
                <w:bCs/>
                <w:kern w:val="28"/>
                <w:sz w:val="24"/>
                <w:szCs w:val="24"/>
                <w:lang w:val="es-ES_tradnl" w:eastAsia="es-UY"/>
              </w:rPr>
            </w:pPr>
            <w:r w:rsidRPr="00370708">
              <w:rPr>
                <w:rFonts w:ascii="Arial" w:eastAsia="Times New Roman" w:hAnsi="Arial" w:cs="Arial"/>
                <w:b/>
                <w:bCs/>
                <w:kern w:val="28"/>
                <w:sz w:val="24"/>
                <w:szCs w:val="24"/>
                <w:lang w:val="es-ES_tradnl" w:eastAsia="es-UY"/>
              </w:rPr>
              <w:lastRenderedPageBreak/>
              <w:t>Anexo VI</w:t>
            </w:r>
          </w:p>
        </w:tc>
        <w:tc>
          <w:tcPr>
            <w:tcW w:w="7329" w:type="dxa"/>
            <w:tcBorders>
              <w:top w:val="single" w:sz="4" w:space="0" w:color="auto"/>
              <w:left w:val="single" w:sz="4" w:space="0" w:color="auto"/>
              <w:bottom w:val="single" w:sz="4" w:space="0" w:color="auto"/>
              <w:right w:val="single" w:sz="4" w:space="0" w:color="auto"/>
            </w:tcBorders>
          </w:tcPr>
          <w:p w14:paraId="6E6E91C8" w14:textId="304510B1" w:rsidR="00370708" w:rsidRPr="00370708" w:rsidRDefault="00370708" w:rsidP="007132A0">
            <w:pPr>
              <w:widowControl w:val="0"/>
              <w:overflowPunct w:val="0"/>
              <w:adjustRightInd w:val="0"/>
              <w:spacing w:after="0" w:line="240" w:lineRule="auto"/>
              <w:jc w:val="both"/>
              <w:rPr>
                <w:rFonts w:ascii="Arial" w:eastAsia="Times New Roman" w:hAnsi="Arial" w:cs="Arial"/>
                <w:kern w:val="28"/>
                <w:sz w:val="24"/>
                <w:szCs w:val="24"/>
                <w:lang w:val="es-ES" w:eastAsia="es-UY"/>
              </w:rPr>
            </w:pPr>
            <w:r w:rsidRPr="00370708">
              <w:rPr>
                <w:rFonts w:ascii="Arial" w:eastAsia="Times New Roman" w:hAnsi="Arial" w:cs="Arial"/>
                <w:kern w:val="28"/>
                <w:sz w:val="24"/>
                <w:szCs w:val="24"/>
                <w:lang w:val="es-ES" w:eastAsia="es-UY"/>
              </w:rPr>
              <w:t>Paraguay-</w:t>
            </w:r>
            <w:r w:rsidRPr="00370708">
              <w:rPr>
                <w:rFonts w:ascii="Arial" w:eastAsia="Times New Roman" w:hAnsi="Arial" w:cs="Times New Roman"/>
                <w:sz w:val="24"/>
                <w:szCs w:val="20"/>
                <w:lang w:eastAsia="es-UY"/>
              </w:rPr>
              <w:t xml:space="preserve"> Presentación</w:t>
            </w:r>
            <w:r w:rsidR="00B76449">
              <w:rPr>
                <w:rFonts w:ascii="Arial" w:eastAsia="Times New Roman" w:hAnsi="Arial" w:cs="Times New Roman"/>
                <w:sz w:val="24"/>
                <w:szCs w:val="20"/>
                <w:lang w:eastAsia="es-UY"/>
              </w:rPr>
              <w:t xml:space="preserve"> de</w:t>
            </w:r>
            <w:r w:rsidRPr="00370708">
              <w:rPr>
                <w:rFonts w:ascii="Arial" w:eastAsia="Times New Roman" w:hAnsi="Arial" w:cs="Times New Roman"/>
                <w:sz w:val="24"/>
                <w:szCs w:val="20"/>
                <w:lang w:eastAsia="es-UY"/>
              </w:rPr>
              <w:t xml:space="preserve"> </w:t>
            </w:r>
            <w:r w:rsidRPr="00370708">
              <w:rPr>
                <w:rFonts w:ascii="Arial" w:eastAsia="Times New Roman" w:hAnsi="Arial" w:cs="Arial"/>
                <w:kern w:val="28"/>
                <w:sz w:val="24"/>
                <w:szCs w:val="24"/>
                <w:lang w:val="es-ES" w:eastAsia="es-UY"/>
              </w:rPr>
              <w:t xml:space="preserve">los principales riesgos </w:t>
            </w:r>
            <w:r w:rsidR="00B76449">
              <w:rPr>
                <w:rFonts w:ascii="Arial" w:eastAsia="Times New Roman" w:hAnsi="Arial" w:cs="Arial"/>
                <w:kern w:val="28"/>
                <w:sz w:val="24"/>
                <w:szCs w:val="24"/>
                <w:lang w:val="es-ES" w:eastAsia="es-UY"/>
              </w:rPr>
              <w:t xml:space="preserve">de </w:t>
            </w:r>
            <w:r w:rsidRPr="00370708">
              <w:rPr>
                <w:rFonts w:ascii="Arial" w:eastAsia="Times New Roman" w:hAnsi="Arial" w:cs="Arial"/>
                <w:kern w:val="28"/>
                <w:sz w:val="24"/>
                <w:szCs w:val="24"/>
                <w:lang w:val="es-ES" w:eastAsia="es-UY"/>
              </w:rPr>
              <w:t>los Órganos de Control</w:t>
            </w:r>
          </w:p>
        </w:tc>
      </w:tr>
      <w:tr w:rsidR="00370708" w:rsidRPr="00370708" w14:paraId="45665B50" w14:textId="77777777" w:rsidTr="00193DA9">
        <w:trPr>
          <w:trHeight w:val="283"/>
        </w:trPr>
        <w:tc>
          <w:tcPr>
            <w:tcW w:w="1881" w:type="dxa"/>
            <w:tcBorders>
              <w:top w:val="single" w:sz="4" w:space="0" w:color="auto"/>
              <w:left w:val="single" w:sz="4" w:space="0" w:color="auto"/>
              <w:bottom w:val="single" w:sz="4" w:space="0" w:color="auto"/>
              <w:right w:val="single" w:sz="4" w:space="0" w:color="auto"/>
            </w:tcBorders>
            <w:hideMark/>
          </w:tcPr>
          <w:p w14:paraId="5EB62342"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
                <w:bCs/>
                <w:kern w:val="28"/>
                <w:sz w:val="24"/>
                <w:szCs w:val="24"/>
                <w:lang w:val="es-ES_tradnl" w:eastAsia="es-UY"/>
              </w:rPr>
            </w:pPr>
            <w:r w:rsidRPr="00370708">
              <w:rPr>
                <w:rFonts w:ascii="Arial" w:eastAsia="Times New Roman" w:hAnsi="Arial" w:cs="Arial"/>
                <w:b/>
                <w:bCs/>
                <w:kern w:val="28"/>
                <w:sz w:val="24"/>
                <w:szCs w:val="24"/>
                <w:lang w:val="es-ES_tradnl" w:eastAsia="es-UY"/>
              </w:rPr>
              <w:t>Anexo VII</w:t>
            </w:r>
          </w:p>
        </w:tc>
        <w:tc>
          <w:tcPr>
            <w:tcW w:w="7329" w:type="dxa"/>
            <w:tcBorders>
              <w:top w:val="single" w:sz="4" w:space="0" w:color="auto"/>
              <w:left w:val="single" w:sz="4" w:space="0" w:color="auto"/>
              <w:bottom w:val="single" w:sz="4" w:space="0" w:color="auto"/>
              <w:right w:val="single" w:sz="4" w:space="0" w:color="auto"/>
            </w:tcBorders>
          </w:tcPr>
          <w:p w14:paraId="059B4489" w14:textId="62B848B0" w:rsidR="00370708" w:rsidRDefault="00370708" w:rsidP="00053359">
            <w:pPr>
              <w:widowControl w:val="0"/>
              <w:overflowPunct w:val="0"/>
              <w:adjustRightInd w:val="0"/>
              <w:spacing w:after="0" w:line="240" w:lineRule="auto"/>
              <w:jc w:val="both"/>
              <w:rPr>
                <w:rFonts w:ascii="Arial" w:eastAsia="Times New Roman" w:hAnsi="Arial" w:cs="Arial"/>
                <w:kern w:val="28"/>
                <w:sz w:val="24"/>
                <w:szCs w:val="24"/>
                <w:lang w:val="es-ES" w:eastAsia="es-UY"/>
              </w:rPr>
            </w:pPr>
            <w:r w:rsidRPr="00370708">
              <w:rPr>
                <w:rFonts w:ascii="Arial" w:eastAsia="Times New Roman" w:hAnsi="Arial" w:cs="Arial"/>
                <w:kern w:val="28"/>
                <w:sz w:val="24"/>
                <w:szCs w:val="24"/>
                <w:lang w:val="es-ES" w:eastAsia="es-UY"/>
              </w:rPr>
              <w:t>Uruguay</w:t>
            </w:r>
            <w:r w:rsidR="00B76449">
              <w:rPr>
                <w:rFonts w:ascii="Arial" w:eastAsia="Times New Roman" w:hAnsi="Arial" w:cs="Arial"/>
                <w:kern w:val="28"/>
                <w:sz w:val="24"/>
                <w:szCs w:val="24"/>
                <w:lang w:val="es-ES" w:eastAsia="es-UY"/>
              </w:rPr>
              <w:t>-</w:t>
            </w:r>
            <w:r w:rsidRPr="00370708">
              <w:rPr>
                <w:rFonts w:ascii="Arial" w:eastAsia="Times New Roman" w:hAnsi="Arial" w:cs="Arial"/>
                <w:kern w:val="28"/>
                <w:sz w:val="24"/>
                <w:szCs w:val="24"/>
                <w:lang w:val="es-ES" w:eastAsia="es-UY"/>
              </w:rPr>
              <w:t xml:space="preserve"> Presentación </w:t>
            </w:r>
            <w:r w:rsidR="00B76449">
              <w:rPr>
                <w:rFonts w:ascii="Arial" w:eastAsia="Times New Roman" w:hAnsi="Arial" w:cs="Arial"/>
                <w:kern w:val="28"/>
                <w:sz w:val="24"/>
                <w:szCs w:val="24"/>
                <w:lang w:val="es-ES" w:eastAsia="es-UY"/>
              </w:rPr>
              <w:t>de</w:t>
            </w:r>
            <w:r w:rsidRPr="00370708">
              <w:rPr>
                <w:rFonts w:ascii="Arial" w:eastAsia="Times New Roman" w:hAnsi="Arial" w:cs="Arial"/>
                <w:kern w:val="28"/>
                <w:sz w:val="24"/>
                <w:szCs w:val="24"/>
                <w:lang w:val="es-ES" w:eastAsia="es-UY"/>
              </w:rPr>
              <w:t xml:space="preserve"> los Riesgos más importantes </w:t>
            </w:r>
            <w:r w:rsidR="00B76449">
              <w:rPr>
                <w:rFonts w:ascii="Arial" w:eastAsia="Times New Roman" w:hAnsi="Arial" w:cs="Arial"/>
                <w:kern w:val="28"/>
                <w:sz w:val="24"/>
                <w:szCs w:val="24"/>
                <w:lang w:val="es-ES" w:eastAsia="es-UY"/>
              </w:rPr>
              <w:t>de</w:t>
            </w:r>
            <w:r w:rsidRPr="00370708">
              <w:rPr>
                <w:rFonts w:ascii="Arial" w:eastAsia="Times New Roman" w:hAnsi="Arial" w:cs="Arial"/>
                <w:kern w:val="28"/>
                <w:sz w:val="24"/>
                <w:szCs w:val="24"/>
                <w:lang w:val="es-ES" w:eastAsia="es-UY"/>
              </w:rPr>
              <w:t xml:space="preserve"> la Auditoria Interna de la Nación</w:t>
            </w:r>
          </w:p>
          <w:p w14:paraId="0C737BF0" w14:textId="6F009D31" w:rsidR="00CB4EA2" w:rsidRPr="00370708" w:rsidRDefault="00CB4EA2" w:rsidP="00053359">
            <w:pPr>
              <w:widowControl w:val="0"/>
              <w:overflowPunct w:val="0"/>
              <w:adjustRightInd w:val="0"/>
              <w:spacing w:after="0" w:line="240" w:lineRule="auto"/>
              <w:jc w:val="both"/>
              <w:rPr>
                <w:rFonts w:ascii="Arial" w:eastAsia="Times New Roman" w:hAnsi="Arial" w:cs="Arial"/>
                <w:kern w:val="28"/>
                <w:sz w:val="24"/>
                <w:szCs w:val="24"/>
                <w:lang w:val="es-ES" w:eastAsia="es-UY"/>
              </w:rPr>
            </w:pPr>
          </w:p>
        </w:tc>
      </w:tr>
      <w:tr w:rsidR="00370708" w:rsidRPr="00370708" w14:paraId="0309819D" w14:textId="77777777" w:rsidTr="00193DA9">
        <w:trPr>
          <w:trHeight w:val="283"/>
        </w:trPr>
        <w:tc>
          <w:tcPr>
            <w:tcW w:w="1881" w:type="dxa"/>
            <w:tcBorders>
              <w:top w:val="single" w:sz="4" w:space="0" w:color="auto"/>
              <w:left w:val="single" w:sz="4" w:space="0" w:color="auto"/>
              <w:bottom w:val="single" w:sz="4" w:space="0" w:color="auto"/>
              <w:right w:val="single" w:sz="4" w:space="0" w:color="auto"/>
            </w:tcBorders>
            <w:hideMark/>
          </w:tcPr>
          <w:p w14:paraId="02C9DD97"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
                <w:bCs/>
                <w:kern w:val="28"/>
                <w:sz w:val="24"/>
                <w:szCs w:val="24"/>
                <w:lang w:val="es-ES_tradnl" w:eastAsia="es-UY"/>
              </w:rPr>
            </w:pPr>
            <w:r w:rsidRPr="00370708">
              <w:rPr>
                <w:rFonts w:ascii="Arial" w:eastAsia="Times New Roman" w:hAnsi="Arial" w:cs="Arial"/>
                <w:b/>
                <w:bCs/>
                <w:kern w:val="28"/>
                <w:sz w:val="24"/>
                <w:szCs w:val="24"/>
                <w:lang w:val="es-ES_tradnl" w:eastAsia="es-UY"/>
              </w:rPr>
              <w:t>Anexo VIII</w:t>
            </w:r>
          </w:p>
        </w:tc>
        <w:tc>
          <w:tcPr>
            <w:tcW w:w="7329" w:type="dxa"/>
            <w:tcBorders>
              <w:top w:val="single" w:sz="4" w:space="0" w:color="auto"/>
              <w:left w:val="single" w:sz="4" w:space="0" w:color="auto"/>
              <w:bottom w:val="single" w:sz="4" w:space="0" w:color="auto"/>
              <w:right w:val="single" w:sz="4" w:space="0" w:color="auto"/>
            </w:tcBorders>
          </w:tcPr>
          <w:p w14:paraId="4AECDEEA" w14:textId="52C967FF" w:rsidR="00CB4EA2" w:rsidRPr="00370708" w:rsidRDefault="00370708" w:rsidP="00370708">
            <w:pPr>
              <w:widowControl w:val="0"/>
              <w:overflowPunct w:val="0"/>
              <w:adjustRightInd w:val="0"/>
              <w:spacing w:after="0" w:line="240" w:lineRule="auto"/>
              <w:jc w:val="both"/>
              <w:rPr>
                <w:rFonts w:ascii="Arial" w:eastAsia="Times New Roman" w:hAnsi="Arial" w:cs="Arial"/>
                <w:kern w:val="28"/>
                <w:sz w:val="24"/>
                <w:szCs w:val="24"/>
                <w:lang w:val="es-UY" w:eastAsia="es-UY"/>
              </w:rPr>
            </w:pPr>
            <w:r w:rsidRPr="00370708">
              <w:rPr>
                <w:rFonts w:ascii="Arial" w:eastAsia="Times New Roman" w:hAnsi="Arial" w:cs="Arial"/>
                <w:kern w:val="28"/>
                <w:sz w:val="24"/>
                <w:szCs w:val="24"/>
                <w:lang w:val="es-UY" w:eastAsia="es-UY"/>
              </w:rPr>
              <w:t>Acta N°01/22 de la XVIII Reunión del Comité Técnico</w:t>
            </w:r>
          </w:p>
          <w:p w14:paraId="4EE6B062"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kern w:val="28"/>
                <w:sz w:val="24"/>
                <w:szCs w:val="24"/>
                <w:lang w:val="es-UY" w:eastAsia="es-UY"/>
              </w:rPr>
            </w:pPr>
          </w:p>
        </w:tc>
      </w:tr>
      <w:tr w:rsidR="00370708" w:rsidRPr="00370708" w14:paraId="3F7B1678" w14:textId="77777777" w:rsidTr="00193DA9">
        <w:trPr>
          <w:trHeight w:val="283"/>
        </w:trPr>
        <w:tc>
          <w:tcPr>
            <w:tcW w:w="1881" w:type="dxa"/>
            <w:tcBorders>
              <w:top w:val="single" w:sz="4" w:space="0" w:color="auto"/>
              <w:left w:val="single" w:sz="4" w:space="0" w:color="auto"/>
              <w:bottom w:val="single" w:sz="4" w:space="0" w:color="auto"/>
              <w:right w:val="single" w:sz="4" w:space="0" w:color="auto"/>
            </w:tcBorders>
            <w:hideMark/>
          </w:tcPr>
          <w:p w14:paraId="1EBE07A1"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
                <w:bCs/>
                <w:kern w:val="28"/>
                <w:sz w:val="24"/>
                <w:szCs w:val="24"/>
                <w:lang w:val="es-ES_tradnl" w:eastAsia="es-UY"/>
              </w:rPr>
            </w:pPr>
            <w:r w:rsidRPr="00370708">
              <w:rPr>
                <w:rFonts w:ascii="Arial" w:eastAsia="Times New Roman" w:hAnsi="Arial" w:cs="Arial"/>
                <w:b/>
                <w:bCs/>
                <w:kern w:val="28"/>
                <w:sz w:val="24"/>
                <w:szCs w:val="24"/>
                <w:lang w:val="es-ES_tradnl" w:eastAsia="es-UY"/>
              </w:rPr>
              <w:t>Anexo IX</w:t>
            </w:r>
          </w:p>
        </w:tc>
        <w:tc>
          <w:tcPr>
            <w:tcW w:w="7329" w:type="dxa"/>
            <w:tcBorders>
              <w:top w:val="single" w:sz="4" w:space="0" w:color="auto"/>
              <w:left w:val="single" w:sz="4" w:space="0" w:color="auto"/>
              <w:bottom w:val="single" w:sz="4" w:space="0" w:color="auto"/>
              <w:right w:val="single" w:sz="4" w:space="0" w:color="auto"/>
            </w:tcBorders>
          </w:tcPr>
          <w:p w14:paraId="7B3769AE"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kern w:val="28"/>
                <w:sz w:val="24"/>
                <w:szCs w:val="24"/>
                <w:lang w:val="es-UY" w:eastAsia="es-UY"/>
              </w:rPr>
            </w:pPr>
            <w:r w:rsidRPr="00370708">
              <w:rPr>
                <w:rFonts w:ascii="Arial" w:eastAsia="Times New Roman" w:hAnsi="Arial" w:cs="Arial"/>
                <w:kern w:val="28"/>
                <w:sz w:val="24"/>
                <w:szCs w:val="24"/>
                <w:lang w:val="es-UY" w:eastAsia="es-UY"/>
              </w:rPr>
              <w:t>Informe Semestral sobre el Grado de Avance del Programa de Trabajo 2021 – 2022</w:t>
            </w:r>
          </w:p>
          <w:p w14:paraId="17DE1FEA"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kern w:val="28"/>
                <w:sz w:val="24"/>
                <w:szCs w:val="24"/>
                <w:lang w:val="es-UY" w:eastAsia="es-UY"/>
              </w:rPr>
            </w:pPr>
          </w:p>
        </w:tc>
      </w:tr>
      <w:tr w:rsidR="00370708" w:rsidRPr="00370708" w14:paraId="6EF37099" w14:textId="77777777" w:rsidTr="00193DA9">
        <w:trPr>
          <w:trHeight w:val="283"/>
        </w:trPr>
        <w:tc>
          <w:tcPr>
            <w:tcW w:w="1881" w:type="dxa"/>
            <w:tcBorders>
              <w:top w:val="single" w:sz="4" w:space="0" w:color="auto"/>
              <w:left w:val="single" w:sz="4" w:space="0" w:color="auto"/>
              <w:bottom w:val="single" w:sz="4" w:space="0" w:color="auto"/>
              <w:right w:val="single" w:sz="4" w:space="0" w:color="auto"/>
            </w:tcBorders>
            <w:hideMark/>
          </w:tcPr>
          <w:p w14:paraId="7019D7DA" w14:textId="5F5B6ADA" w:rsidR="00370708" w:rsidRPr="00084A3C" w:rsidRDefault="00370708" w:rsidP="00370708">
            <w:pPr>
              <w:widowControl w:val="0"/>
              <w:overflowPunct w:val="0"/>
              <w:adjustRightInd w:val="0"/>
              <w:spacing w:after="0" w:line="240" w:lineRule="auto"/>
              <w:jc w:val="both"/>
              <w:rPr>
                <w:rFonts w:ascii="Arial" w:eastAsia="Times New Roman" w:hAnsi="Arial" w:cs="Arial"/>
                <w:b/>
                <w:bCs/>
                <w:kern w:val="28"/>
                <w:sz w:val="24"/>
                <w:szCs w:val="24"/>
                <w:highlight w:val="yellow"/>
                <w:lang w:val="es-ES_tradnl" w:eastAsia="es-UY"/>
              </w:rPr>
            </w:pPr>
            <w:r w:rsidRPr="00B76449">
              <w:rPr>
                <w:rFonts w:ascii="Arial" w:eastAsia="Times New Roman" w:hAnsi="Arial" w:cs="Arial"/>
                <w:b/>
                <w:bCs/>
                <w:kern w:val="28"/>
                <w:sz w:val="24"/>
                <w:szCs w:val="24"/>
                <w:lang w:val="es-ES_tradnl" w:eastAsia="es-UY"/>
              </w:rPr>
              <w:t>Anexo X</w:t>
            </w:r>
          </w:p>
        </w:tc>
        <w:tc>
          <w:tcPr>
            <w:tcW w:w="7329" w:type="dxa"/>
            <w:tcBorders>
              <w:top w:val="single" w:sz="4" w:space="0" w:color="auto"/>
              <w:left w:val="single" w:sz="4" w:space="0" w:color="auto"/>
              <w:bottom w:val="single" w:sz="4" w:space="0" w:color="auto"/>
              <w:right w:val="single" w:sz="4" w:space="0" w:color="auto"/>
            </w:tcBorders>
          </w:tcPr>
          <w:p w14:paraId="21979E82" w14:textId="77777777" w:rsidR="00EC3832" w:rsidRDefault="00EC3832" w:rsidP="00370708">
            <w:pPr>
              <w:widowControl w:val="0"/>
              <w:overflowPunct w:val="0"/>
              <w:adjustRightInd w:val="0"/>
              <w:spacing w:after="0" w:line="240" w:lineRule="auto"/>
              <w:jc w:val="both"/>
              <w:rPr>
                <w:rFonts w:ascii="Arial" w:eastAsia="Times New Roman" w:hAnsi="Arial" w:cs="Arial"/>
                <w:kern w:val="28"/>
                <w:sz w:val="24"/>
                <w:szCs w:val="24"/>
                <w:lang w:val="es-UY" w:eastAsia="es-UY"/>
              </w:rPr>
            </w:pPr>
            <w:r w:rsidRPr="00EC3832">
              <w:rPr>
                <w:rFonts w:ascii="Arial" w:eastAsia="Times New Roman" w:hAnsi="Arial" w:cs="Arial"/>
                <w:kern w:val="28"/>
                <w:sz w:val="24"/>
                <w:szCs w:val="24"/>
                <w:lang w:val="es-UY" w:eastAsia="es-UY"/>
              </w:rPr>
              <w:t>Programa de Trabajo 2022</w:t>
            </w:r>
          </w:p>
          <w:p w14:paraId="403FE9A7" w14:textId="088641D1" w:rsidR="00B76449" w:rsidRPr="00B76449" w:rsidRDefault="00B76449" w:rsidP="00370708">
            <w:pPr>
              <w:widowControl w:val="0"/>
              <w:overflowPunct w:val="0"/>
              <w:adjustRightInd w:val="0"/>
              <w:spacing w:after="0" w:line="240" w:lineRule="auto"/>
              <w:jc w:val="both"/>
              <w:rPr>
                <w:rFonts w:ascii="Arial" w:eastAsia="Times New Roman" w:hAnsi="Arial" w:cs="Arial"/>
                <w:kern w:val="28"/>
                <w:sz w:val="24"/>
                <w:szCs w:val="24"/>
                <w:lang w:val="es-UY" w:eastAsia="es-UY"/>
              </w:rPr>
            </w:pPr>
          </w:p>
        </w:tc>
      </w:tr>
      <w:tr w:rsidR="003D6F41" w:rsidRPr="00370708" w14:paraId="06174DC6" w14:textId="77777777" w:rsidTr="00193DA9">
        <w:trPr>
          <w:trHeight w:val="283"/>
        </w:trPr>
        <w:tc>
          <w:tcPr>
            <w:tcW w:w="1881" w:type="dxa"/>
            <w:tcBorders>
              <w:top w:val="single" w:sz="4" w:space="0" w:color="auto"/>
              <w:left w:val="single" w:sz="4" w:space="0" w:color="auto"/>
              <w:bottom w:val="single" w:sz="4" w:space="0" w:color="auto"/>
              <w:right w:val="single" w:sz="4" w:space="0" w:color="auto"/>
            </w:tcBorders>
            <w:hideMark/>
          </w:tcPr>
          <w:p w14:paraId="0C33A1FC" w14:textId="77777777" w:rsidR="003D6F41" w:rsidRPr="00370708" w:rsidRDefault="003D6F41" w:rsidP="00193DA9">
            <w:pPr>
              <w:widowControl w:val="0"/>
              <w:overflowPunct w:val="0"/>
              <w:adjustRightInd w:val="0"/>
              <w:spacing w:after="0" w:line="240" w:lineRule="auto"/>
              <w:jc w:val="both"/>
              <w:rPr>
                <w:rFonts w:ascii="Arial" w:eastAsia="Times New Roman" w:hAnsi="Arial" w:cs="Arial"/>
                <w:b/>
                <w:bCs/>
                <w:kern w:val="28"/>
                <w:sz w:val="24"/>
                <w:szCs w:val="24"/>
                <w:lang w:val="es-ES_tradnl" w:eastAsia="es-UY"/>
              </w:rPr>
            </w:pPr>
            <w:r w:rsidRPr="00370708">
              <w:rPr>
                <w:rFonts w:ascii="Arial" w:eastAsia="Times New Roman" w:hAnsi="Arial" w:cs="Arial"/>
                <w:b/>
                <w:bCs/>
                <w:kern w:val="28"/>
                <w:sz w:val="24"/>
                <w:szCs w:val="24"/>
                <w:lang w:val="es-ES_tradnl" w:eastAsia="es-UY"/>
              </w:rPr>
              <w:t>Anexo X</w:t>
            </w:r>
            <w:r>
              <w:rPr>
                <w:rFonts w:ascii="Arial" w:eastAsia="Times New Roman" w:hAnsi="Arial" w:cs="Arial"/>
                <w:b/>
                <w:bCs/>
                <w:kern w:val="28"/>
                <w:sz w:val="24"/>
                <w:szCs w:val="24"/>
                <w:lang w:val="es-ES_tradnl" w:eastAsia="es-UY"/>
              </w:rPr>
              <w:t>I</w:t>
            </w:r>
          </w:p>
        </w:tc>
        <w:tc>
          <w:tcPr>
            <w:tcW w:w="7329" w:type="dxa"/>
            <w:tcBorders>
              <w:top w:val="single" w:sz="4" w:space="0" w:color="auto"/>
              <w:left w:val="single" w:sz="4" w:space="0" w:color="auto"/>
              <w:bottom w:val="single" w:sz="4" w:space="0" w:color="auto"/>
              <w:right w:val="single" w:sz="4" w:space="0" w:color="auto"/>
            </w:tcBorders>
          </w:tcPr>
          <w:p w14:paraId="33D9F286" w14:textId="77777777" w:rsidR="003D6F41" w:rsidRPr="00370708" w:rsidRDefault="003D6F41" w:rsidP="00193DA9">
            <w:pPr>
              <w:widowControl w:val="0"/>
              <w:overflowPunct w:val="0"/>
              <w:adjustRightInd w:val="0"/>
              <w:spacing w:after="0" w:line="240" w:lineRule="auto"/>
              <w:jc w:val="both"/>
              <w:rPr>
                <w:rFonts w:ascii="Arial" w:eastAsia="Times New Roman" w:hAnsi="Arial" w:cs="Arial"/>
                <w:kern w:val="28"/>
                <w:sz w:val="24"/>
                <w:szCs w:val="24"/>
                <w:lang w:val="es-UY" w:eastAsia="es-UY"/>
              </w:rPr>
            </w:pPr>
            <w:r>
              <w:rPr>
                <w:rFonts w:ascii="Arial" w:eastAsia="Times New Roman" w:hAnsi="Arial" w:cs="Arial"/>
                <w:kern w:val="28"/>
                <w:sz w:val="24"/>
                <w:szCs w:val="24"/>
                <w:lang w:val="es-UY" w:eastAsia="es-UY"/>
              </w:rPr>
              <w:t xml:space="preserve">Argentina – Presentación sobre Mapa de Riesgo  </w:t>
            </w:r>
          </w:p>
          <w:p w14:paraId="4B39DE70" w14:textId="77777777" w:rsidR="003D6F41" w:rsidRPr="00370708" w:rsidRDefault="003D6F41" w:rsidP="00193DA9">
            <w:pPr>
              <w:widowControl w:val="0"/>
              <w:overflowPunct w:val="0"/>
              <w:adjustRightInd w:val="0"/>
              <w:spacing w:after="0" w:line="240" w:lineRule="auto"/>
              <w:jc w:val="both"/>
              <w:rPr>
                <w:rFonts w:ascii="Arial" w:eastAsia="Times New Roman" w:hAnsi="Arial" w:cs="Arial"/>
                <w:kern w:val="28"/>
                <w:sz w:val="24"/>
                <w:szCs w:val="24"/>
                <w:lang w:val="es-UY" w:eastAsia="es-UY"/>
              </w:rPr>
            </w:pPr>
          </w:p>
        </w:tc>
      </w:tr>
      <w:tr w:rsidR="003D6F41" w:rsidRPr="00370708" w14:paraId="43DFB9BE" w14:textId="77777777" w:rsidTr="00193DA9">
        <w:trPr>
          <w:trHeight w:val="283"/>
        </w:trPr>
        <w:tc>
          <w:tcPr>
            <w:tcW w:w="1881" w:type="dxa"/>
            <w:tcBorders>
              <w:top w:val="single" w:sz="4" w:space="0" w:color="auto"/>
              <w:left w:val="single" w:sz="4" w:space="0" w:color="auto"/>
              <w:bottom w:val="single" w:sz="4" w:space="0" w:color="auto"/>
              <w:right w:val="single" w:sz="4" w:space="0" w:color="auto"/>
            </w:tcBorders>
            <w:hideMark/>
          </w:tcPr>
          <w:p w14:paraId="470F6BA9" w14:textId="77777777" w:rsidR="003D6F41" w:rsidRPr="00370708" w:rsidRDefault="003D6F41" w:rsidP="00193DA9">
            <w:pPr>
              <w:widowControl w:val="0"/>
              <w:overflowPunct w:val="0"/>
              <w:adjustRightInd w:val="0"/>
              <w:spacing w:after="0" w:line="240" w:lineRule="auto"/>
              <w:jc w:val="both"/>
              <w:rPr>
                <w:rFonts w:ascii="Arial" w:eastAsia="Times New Roman" w:hAnsi="Arial" w:cs="Arial"/>
                <w:b/>
                <w:bCs/>
                <w:kern w:val="28"/>
                <w:sz w:val="24"/>
                <w:szCs w:val="24"/>
                <w:lang w:val="es-ES_tradnl" w:eastAsia="es-UY"/>
              </w:rPr>
            </w:pPr>
            <w:r w:rsidRPr="00370708">
              <w:rPr>
                <w:rFonts w:ascii="Arial" w:eastAsia="Times New Roman" w:hAnsi="Arial" w:cs="Arial"/>
                <w:b/>
                <w:bCs/>
                <w:kern w:val="28"/>
                <w:sz w:val="24"/>
                <w:szCs w:val="24"/>
                <w:lang w:val="es-ES_tradnl" w:eastAsia="es-UY"/>
              </w:rPr>
              <w:t>Anexo X</w:t>
            </w:r>
            <w:r>
              <w:rPr>
                <w:rFonts w:ascii="Arial" w:eastAsia="Times New Roman" w:hAnsi="Arial" w:cs="Arial"/>
                <w:b/>
                <w:bCs/>
                <w:kern w:val="28"/>
                <w:sz w:val="24"/>
                <w:szCs w:val="24"/>
                <w:lang w:val="es-ES_tradnl" w:eastAsia="es-UY"/>
              </w:rPr>
              <w:t xml:space="preserve">II </w:t>
            </w:r>
          </w:p>
        </w:tc>
        <w:tc>
          <w:tcPr>
            <w:tcW w:w="7329" w:type="dxa"/>
            <w:tcBorders>
              <w:top w:val="single" w:sz="4" w:space="0" w:color="auto"/>
              <w:left w:val="single" w:sz="4" w:space="0" w:color="auto"/>
              <w:bottom w:val="single" w:sz="4" w:space="0" w:color="auto"/>
              <w:right w:val="single" w:sz="4" w:space="0" w:color="auto"/>
            </w:tcBorders>
          </w:tcPr>
          <w:p w14:paraId="35A21E38" w14:textId="01F5A631" w:rsidR="003D6F41" w:rsidRPr="00370708" w:rsidRDefault="006E627E" w:rsidP="00193DA9">
            <w:pPr>
              <w:widowControl w:val="0"/>
              <w:overflowPunct w:val="0"/>
              <w:adjustRightInd w:val="0"/>
              <w:spacing w:after="0" w:line="240" w:lineRule="auto"/>
              <w:jc w:val="both"/>
              <w:rPr>
                <w:rFonts w:ascii="Arial" w:eastAsia="Times New Roman" w:hAnsi="Arial" w:cs="Arial"/>
                <w:kern w:val="28"/>
                <w:sz w:val="24"/>
                <w:szCs w:val="24"/>
                <w:lang w:val="es-UY" w:eastAsia="es-UY"/>
              </w:rPr>
            </w:pPr>
            <w:r>
              <w:rPr>
                <w:rFonts w:ascii="Arial" w:eastAsia="Times New Roman" w:hAnsi="Arial" w:cs="Arial"/>
                <w:kern w:val="28"/>
                <w:sz w:val="24"/>
                <w:szCs w:val="24"/>
                <w:lang w:val="es-UY" w:eastAsia="es-UY"/>
              </w:rPr>
              <w:t>Brasil</w:t>
            </w:r>
            <w:r w:rsidR="003D6F41">
              <w:rPr>
                <w:rFonts w:ascii="Arial" w:eastAsia="Times New Roman" w:hAnsi="Arial" w:cs="Arial"/>
                <w:kern w:val="28"/>
                <w:sz w:val="24"/>
                <w:szCs w:val="24"/>
                <w:lang w:val="es-UY" w:eastAsia="es-UY"/>
              </w:rPr>
              <w:t xml:space="preserve"> – </w:t>
            </w:r>
            <w:r w:rsidR="00E339C4" w:rsidRPr="00E339C4">
              <w:rPr>
                <w:rFonts w:ascii="Arial" w:eastAsia="Times New Roman" w:hAnsi="Arial" w:cs="Arial"/>
                <w:bCs/>
                <w:kern w:val="28"/>
                <w:sz w:val="24"/>
                <w:szCs w:val="24"/>
                <w:lang w:val="es-ES" w:eastAsia="es-UY"/>
              </w:rPr>
              <w:t xml:space="preserve">Auditorias em </w:t>
            </w:r>
            <w:proofErr w:type="spellStart"/>
            <w:r w:rsidR="00E339C4" w:rsidRPr="00E339C4">
              <w:rPr>
                <w:rFonts w:ascii="Arial" w:eastAsia="Times New Roman" w:hAnsi="Arial" w:cs="Arial"/>
                <w:bCs/>
                <w:kern w:val="28"/>
                <w:sz w:val="24"/>
                <w:szCs w:val="24"/>
                <w:lang w:val="es-ES" w:eastAsia="es-UY"/>
              </w:rPr>
              <w:t>relação</w:t>
            </w:r>
            <w:proofErr w:type="spellEnd"/>
            <w:r w:rsidR="00E339C4" w:rsidRPr="00E339C4">
              <w:rPr>
                <w:rFonts w:ascii="Arial" w:eastAsia="Times New Roman" w:hAnsi="Arial" w:cs="Arial"/>
                <w:bCs/>
                <w:kern w:val="28"/>
                <w:sz w:val="24"/>
                <w:szCs w:val="24"/>
                <w:lang w:val="es-ES" w:eastAsia="es-UY"/>
              </w:rPr>
              <w:t xml:space="preserve"> </w:t>
            </w:r>
            <w:proofErr w:type="spellStart"/>
            <w:r w:rsidR="00E339C4" w:rsidRPr="00E339C4">
              <w:rPr>
                <w:rFonts w:ascii="Arial" w:eastAsia="Times New Roman" w:hAnsi="Arial" w:cs="Arial"/>
                <w:bCs/>
                <w:kern w:val="28"/>
                <w:sz w:val="24"/>
                <w:szCs w:val="24"/>
                <w:lang w:val="es-ES" w:eastAsia="es-UY"/>
              </w:rPr>
              <w:t>aos</w:t>
            </w:r>
            <w:proofErr w:type="spellEnd"/>
            <w:r w:rsidR="00E339C4" w:rsidRPr="00E339C4">
              <w:rPr>
                <w:rFonts w:ascii="Arial" w:eastAsia="Times New Roman" w:hAnsi="Arial" w:cs="Arial"/>
                <w:bCs/>
                <w:kern w:val="28"/>
                <w:sz w:val="24"/>
                <w:szCs w:val="24"/>
                <w:lang w:val="es-ES" w:eastAsia="es-UY"/>
              </w:rPr>
              <w:t xml:space="preserve"> objetivos </w:t>
            </w:r>
            <w:proofErr w:type="gramStart"/>
            <w:r w:rsidR="00E339C4" w:rsidRPr="00E339C4">
              <w:rPr>
                <w:rFonts w:ascii="Arial" w:eastAsia="Times New Roman" w:hAnsi="Arial" w:cs="Arial"/>
                <w:bCs/>
                <w:kern w:val="28"/>
                <w:sz w:val="24"/>
                <w:szCs w:val="24"/>
                <w:lang w:val="es-ES" w:eastAsia="es-UY"/>
              </w:rPr>
              <w:t>e</w:t>
            </w:r>
            <w:proofErr w:type="gramEnd"/>
            <w:r w:rsidR="00E339C4" w:rsidRPr="00E339C4">
              <w:rPr>
                <w:rFonts w:ascii="Arial" w:eastAsia="Times New Roman" w:hAnsi="Arial" w:cs="Arial"/>
                <w:bCs/>
                <w:kern w:val="28"/>
                <w:sz w:val="24"/>
                <w:szCs w:val="24"/>
                <w:lang w:val="es-ES" w:eastAsia="es-UY"/>
              </w:rPr>
              <w:t xml:space="preserve"> metas a </w:t>
            </w:r>
            <w:proofErr w:type="spellStart"/>
            <w:r w:rsidR="00E339C4" w:rsidRPr="00E339C4">
              <w:rPr>
                <w:rFonts w:ascii="Arial" w:eastAsia="Times New Roman" w:hAnsi="Arial" w:cs="Arial"/>
                <w:bCs/>
                <w:kern w:val="28"/>
                <w:sz w:val="24"/>
                <w:szCs w:val="24"/>
                <w:lang w:val="es-ES" w:eastAsia="es-UY"/>
              </w:rPr>
              <w:t>serem</w:t>
            </w:r>
            <w:proofErr w:type="spellEnd"/>
            <w:r w:rsidR="00E339C4" w:rsidRPr="00E339C4">
              <w:rPr>
                <w:rFonts w:ascii="Arial" w:eastAsia="Times New Roman" w:hAnsi="Arial" w:cs="Arial"/>
                <w:bCs/>
                <w:kern w:val="28"/>
                <w:sz w:val="24"/>
                <w:szCs w:val="24"/>
                <w:lang w:val="es-ES" w:eastAsia="es-UY"/>
              </w:rPr>
              <w:t xml:space="preserve"> </w:t>
            </w:r>
            <w:proofErr w:type="spellStart"/>
            <w:r w:rsidR="00E339C4" w:rsidRPr="00E339C4">
              <w:rPr>
                <w:rFonts w:ascii="Arial" w:eastAsia="Times New Roman" w:hAnsi="Arial" w:cs="Arial"/>
                <w:bCs/>
                <w:kern w:val="28"/>
                <w:sz w:val="24"/>
                <w:szCs w:val="24"/>
                <w:lang w:val="es-ES" w:eastAsia="es-UY"/>
              </w:rPr>
              <w:t>cumpridas</w:t>
            </w:r>
            <w:proofErr w:type="spellEnd"/>
            <w:r w:rsidR="00E339C4" w:rsidRPr="00E339C4">
              <w:rPr>
                <w:rFonts w:ascii="Arial" w:eastAsia="Times New Roman" w:hAnsi="Arial" w:cs="Arial"/>
                <w:bCs/>
                <w:kern w:val="28"/>
                <w:sz w:val="24"/>
                <w:szCs w:val="24"/>
                <w:lang w:val="es-ES" w:eastAsia="es-UY"/>
              </w:rPr>
              <w:t xml:space="preserve"> </w:t>
            </w:r>
            <w:proofErr w:type="spellStart"/>
            <w:r w:rsidR="00E339C4" w:rsidRPr="00E339C4">
              <w:rPr>
                <w:rFonts w:ascii="Arial" w:eastAsia="Times New Roman" w:hAnsi="Arial" w:cs="Arial"/>
                <w:bCs/>
                <w:kern w:val="28"/>
                <w:sz w:val="24"/>
                <w:szCs w:val="24"/>
                <w:lang w:val="es-ES" w:eastAsia="es-UY"/>
              </w:rPr>
              <w:t>com</w:t>
            </w:r>
            <w:proofErr w:type="spellEnd"/>
            <w:r w:rsidR="00E339C4" w:rsidRPr="00E339C4">
              <w:rPr>
                <w:rFonts w:ascii="Arial" w:eastAsia="Times New Roman" w:hAnsi="Arial" w:cs="Arial"/>
                <w:bCs/>
                <w:kern w:val="28"/>
                <w:sz w:val="24"/>
                <w:szCs w:val="24"/>
                <w:lang w:val="es-ES" w:eastAsia="es-UY"/>
              </w:rPr>
              <w:t xml:space="preserve"> base nos Objetivos de </w:t>
            </w:r>
            <w:proofErr w:type="spellStart"/>
            <w:r w:rsidR="00E339C4" w:rsidRPr="00E339C4">
              <w:rPr>
                <w:rFonts w:ascii="Arial" w:eastAsia="Times New Roman" w:hAnsi="Arial" w:cs="Arial"/>
                <w:bCs/>
                <w:kern w:val="28"/>
                <w:sz w:val="24"/>
                <w:szCs w:val="24"/>
                <w:lang w:val="es-ES" w:eastAsia="es-UY"/>
              </w:rPr>
              <w:t>Desenvolvimento</w:t>
            </w:r>
            <w:proofErr w:type="spellEnd"/>
            <w:r w:rsidR="00E339C4" w:rsidRPr="00E339C4">
              <w:rPr>
                <w:rFonts w:ascii="Arial" w:eastAsia="Times New Roman" w:hAnsi="Arial" w:cs="Arial"/>
                <w:bCs/>
                <w:kern w:val="28"/>
                <w:sz w:val="24"/>
                <w:szCs w:val="24"/>
                <w:lang w:val="es-ES" w:eastAsia="es-UY"/>
              </w:rPr>
              <w:t xml:space="preserve"> </w:t>
            </w:r>
            <w:proofErr w:type="spellStart"/>
            <w:r w:rsidR="00E339C4" w:rsidRPr="00E339C4">
              <w:rPr>
                <w:rFonts w:ascii="Arial" w:eastAsia="Times New Roman" w:hAnsi="Arial" w:cs="Arial"/>
                <w:bCs/>
                <w:kern w:val="28"/>
                <w:sz w:val="24"/>
                <w:szCs w:val="24"/>
                <w:lang w:val="es-ES" w:eastAsia="es-UY"/>
              </w:rPr>
              <w:t>Sustentável</w:t>
            </w:r>
            <w:proofErr w:type="spellEnd"/>
            <w:r w:rsidR="00E339C4" w:rsidRPr="00E339C4">
              <w:rPr>
                <w:rFonts w:ascii="Arial" w:eastAsia="Times New Roman" w:hAnsi="Arial" w:cs="Arial"/>
                <w:bCs/>
                <w:kern w:val="28"/>
                <w:sz w:val="24"/>
                <w:szCs w:val="24"/>
                <w:lang w:val="es-ES" w:eastAsia="es-UY"/>
              </w:rPr>
              <w:t xml:space="preserve"> 2030</w:t>
            </w:r>
            <w:r w:rsidRPr="006E627E">
              <w:rPr>
                <w:rFonts w:ascii="Arial" w:eastAsia="Times New Roman" w:hAnsi="Arial" w:cs="Arial"/>
                <w:bCs/>
                <w:kern w:val="28"/>
                <w:sz w:val="24"/>
                <w:szCs w:val="24"/>
                <w:lang w:val="es-ES" w:eastAsia="es-UY"/>
              </w:rPr>
              <w:t xml:space="preserve"> </w:t>
            </w:r>
            <w:r w:rsidR="003D6F41">
              <w:rPr>
                <w:rFonts w:ascii="Arial" w:eastAsia="Times New Roman" w:hAnsi="Arial" w:cs="Arial"/>
                <w:kern w:val="28"/>
                <w:sz w:val="24"/>
                <w:szCs w:val="24"/>
                <w:lang w:val="es-UY" w:eastAsia="es-UY"/>
              </w:rPr>
              <w:t xml:space="preserve">  </w:t>
            </w:r>
          </w:p>
          <w:p w14:paraId="276E0C6F" w14:textId="77777777" w:rsidR="003D6F41" w:rsidRPr="00370708" w:rsidRDefault="003D6F41" w:rsidP="00193DA9">
            <w:pPr>
              <w:widowControl w:val="0"/>
              <w:overflowPunct w:val="0"/>
              <w:adjustRightInd w:val="0"/>
              <w:spacing w:after="0" w:line="240" w:lineRule="auto"/>
              <w:jc w:val="both"/>
              <w:rPr>
                <w:rFonts w:ascii="Arial" w:eastAsia="Times New Roman" w:hAnsi="Arial" w:cs="Arial"/>
                <w:kern w:val="28"/>
                <w:sz w:val="24"/>
                <w:szCs w:val="24"/>
                <w:lang w:val="es-UY" w:eastAsia="es-UY"/>
              </w:rPr>
            </w:pPr>
          </w:p>
        </w:tc>
      </w:tr>
      <w:tr w:rsidR="003D6F41" w:rsidRPr="00370708" w14:paraId="2139FF0C" w14:textId="77777777" w:rsidTr="00193DA9">
        <w:trPr>
          <w:trHeight w:val="283"/>
        </w:trPr>
        <w:tc>
          <w:tcPr>
            <w:tcW w:w="1881" w:type="dxa"/>
            <w:tcBorders>
              <w:top w:val="single" w:sz="4" w:space="0" w:color="auto"/>
              <w:left w:val="single" w:sz="4" w:space="0" w:color="auto"/>
              <w:bottom w:val="single" w:sz="4" w:space="0" w:color="auto"/>
              <w:right w:val="single" w:sz="4" w:space="0" w:color="auto"/>
            </w:tcBorders>
            <w:hideMark/>
          </w:tcPr>
          <w:p w14:paraId="78E5896F" w14:textId="77777777" w:rsidR="003D6F41" w:rsidRPr="00370708" w:rsidRDefault="003D6F41" w:rsidP="00193DA9">
            <w:pPr>
              <w:widowControl w:val="0"/>
              <w:overflowPunct w:val="0"/>
              <w:adjustRightInd w:val="0"/>
              <w:spacing w:after="0" w:line="240" w:lineRule="auto"/>
              <w:jc w:val="both"/>
              <w:rPr>
                <w:rFonts w:ascii="Arial" w:eastAsia="Times New Roman" w:hAnsi="Arial" w:cs="Arial"/>
                <w:b/>
                <w:bCs/>
                <w:kern w:val="28"/>
                <w:sz w:val="24"/>
                <w:szCs w:val="24"/>
                <w:lang w:val="es-ES_tradnl" w:eastAsia="es-UY"/>
              </w:rPr>
            </w:pPr>
            <w:r w:rsidRPr="00370708">
              <w:rPr>
                <w:rFonts w:ascii="Arial" w:eastAsia="Times New Roman" w:hAnsi="Arial" w:cs="Arial"/>
                <w:b/>
                <w:bCs/>
                <w:kern w:val="28"/>
                <w:sz w:val="24"/>
                <w:szCs w:val="24"/>
                <w:lang w:val="es-ES_tradnl" w:eastAsia="es-UY"/>
              </w:rPr>
              <w:t>Anexo X</w:t>
            </w:r>
            <w:r>
              <w:rPr>
                <w:rFonts w:ascii="Arial" w:eastAsia="Times New Roman" w:hAnsi="Arial" w:cs="Arial"/>
                <w:b/>
                <w:bCs/>
                <w:kern w:val="28"/>
                <w:sz w:val="24"/>
                <w:szCs w:val="24"/>
                <w:lang w:val="es-ES_tradnl" w:eastAsia="es-UY"/>
              </w:rPr>
              <w:t>III</w:t>
            </w:r>
          </w:p>
        </w:tc>
        <w:tc>
          <w:tcPr>
            <w:tcW w:w="7329" w:type="dxa"/>
            <w:tcBorders>
              <w:top w:val="single" w:sz="4" w:space="0" w:color="auto"/>
              <w:left w:val="single" w:sz="4" w:space="0" w:color="auto"/>
              <w:bottom w:val="single" w:sz="4" w:space="0" w:color="auto"/>
              <w:right w:val="single" w:sz="4" w:space="0" w:color="auto"/>
            </w:tcBorders>
          </w:tcPr>
          <w:p w14:paraId="18D6583E" w14:textId="77777777" w:rsidR="003D6F41" w:rsidRDefault="00824136" w:rsidP="003D6F41">
            <w:pPr>
              <w:widowControl w:val="0"/>
              <w:overflowPunct w:val="0"/>
              <w:adjustRightInd w:val="0"/>
              <w:spacing w:after="0" w:line="240" w:lineRule="auto"/>
              <w:jc w:val="both"/>
              <w:rPr>
                <w:rFonts w:ascii="Arial" w:eastAsia="Times New Roman" w:hAnsi="Arial" w:cs="Arial"/>
                <w:kern w:val="28"/>
                <w:sz w:val="24"/>
                <w:szCs w:val="24"/>
                <w:lang w:val="es-UY" w:eastAsia="es-UY"/>
              </w:rPr>
            </w:pPr>
            <w:r>
              <w:rPr>
                <w:rFonts w:ascii="Arial" w:eastAsia="Times New Roman" w:hAnsi="Arial" w:cs="Arial"/>
                <w:kern w:val="28"/>
                <w:sz w:val="24"/>
                <w:szCs w:val="24"/>
                <w:lang w:val="es-UY" w:eastAsia="es-UY"/>
              </w:rPr>
              <w:t>Paraguay</w:t>
            </w:r>
            <w:r w:rsidR="003D6F41">
              <w:rPr>
                <w:rFonts w:ascii="Arial" w:eastAsia="Times New Roman" w:hAnsi="Arial" w:cs="Arial"/>
                <w:kern w:val="28"/>
                <w:sz w:val="24"/>
                <w:szCs w:val="24"/>
                <w:lang w:val="es-UY" w:eastAsia="es-UY"/>
              </w:rPr>
              <w:t xml:space="preserve"> – </w:t>
            </w:r>
            <w:r w:rsidR="007132A0">
              <w:rPr>
                <w:rFonts w:ascii="Arial" w:eastAsia="Times New Roman" w:hAnsi="Arial" w:cs="Arial"/>
                <w:kern w:val="28"/>
                <w:sz w:val="24"/>
                <w:szCs w:val="24"/>
                <w:lang w:val="es-UY" w:eastAsia="es-UY"/>
              </w:rPr>
              <w:t>Auditorias a los objetivos y metas a cumplir en base a los ODS 2030</w:t>
            </w:r>
            <w:r w:rsidR="003D6F41">
              <w:rPr>
                <w:rFonts w:ascii="Arial" w:eastAsia="Times New Roman" w:hAnsi="Arial" w:cs="Arial"/>
                <w:kern w:val="28"/>
                <w:sz w:val="24"/>
                <w:szCs w:val="24"/>
                <w:lang w:val="es-UY" w:eastAsia="es-UY"/>
              </w:rPr>
              <w:t xml:space="preserve">  </w:t>
            </w:r>
          </w:p>
          <w:p w14:paraId="7204122B" w14:textId="77777777" w:rsidR="003D6F41" w:rsidRPr="00370708" w:rsidRDefault="003D6F41" w:rsidP="003D6F41">
            <w:pPr>
              <w:widowControl w:val="0"/>
              <w:overflowPunct w:val="0"/>
              <w:adjustRightInd w:val="0"/>
              <w:spacing w:after="0" w:line="240" w:lineRule="auto"/>
              <w:jc w:val="both"/>
              <w:rPr>
                <w:rFonts w:ascii="Arial" w:eastAsia="Times New Roman" w:hAnsi="Arial" w:cs="Arial"/>
                <w:kern w:val="28"/>
                <w:sz w:val="24"/>
                <w:szCs w:val="24"/>
                <w:lang w:val="es-UY" w:eastAsia="es-UY"/>
              </w:rPr>
            </w:pPr>
          </w:p>
        </w:tc>
      </w:tr>
    </w:tbl>
    <w:p w14:paraId="48FA39EA"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
          <w:bCs/>
          <w:kern w:val="28"/>
          <w:sz w:val="24"/>
          <w:szCs w:val="24"/>
          <w:lang w:val="es-ES" w:eastAsia="es-UY"/>
        </w:rPr>
      </w:pPr>
    </w:p>
    <w:p w14:paraId="428C9595"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
          <w:bCs/>
          <w:kern w:val="28"/>
          <w:sz w:val="24"/>
          <w:szCs w:val="24"/>
          <w:highlight w:val="yellow"/>
          <w:lang w:val="es-ES" w:eastAsia="es-UY"/>
        </w:rPr>
      </w:pPr>
    </w:p>
    <w:p w14:paraId="26534B39"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
          <w:bCs/>
          <w:kern w:val="28"/>
          <w:sz w:val="24"/>
          <w:szCs w:val="24"/>
          <w:highlight w:val="yellow"/>
          <w:lang w:val="es-ES" w:eastAsia="es-UY"/>
        </w:rPr>
      </w:pPr>
      <w:bookmarkStart w:id="2" w:name="_Hlk105509694"/>
      <w:bookmarkEnd w:id="0"/>
    </w:p>
    <w:p w14:paraId="6479983B" w14:textId="77777777" w:rsidR="00370708" w:rsidRPr="00370708" w:rsidRDefault="00370708" w:rsidP="00370708">
      <w:pPr>
        <w:widowControl w:val="0"/>
        <w:overflowPunct w:val="0"/>
        <w:adjustRightInd w:val="0"/>
        <w:spacing w:after="0" w:line="240" w:lineRule="auto"/>
        <w:jc w:val="both"/>
        <w:rPr>
          <w:rFonts w:ascii="Arial" w:eastAsia="Times New Roman" w:hAnsi="Arial" w:cs="Arial"/>
          <w:b/>
          <w:bCs/>
          <w:kern w:val="28"/>
          <w:sz w:val="24"/>
          <w:szCs w:val="24"/>
          <w:highlight w:val="yellow"/>
          <w:lang w:val="es-ES" w:eastAsia="es-UY"/>
        </w:rPr>
      </w:pPr>
    </w:p>
    <w:tbl>
      <w:tblPr>
        <w:tblStyle w:val="Tablaconcuadrcula"/>
        <w:tblW w:w="992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6"/>
        <w:gridCol w:w="4707"/>
      </w:tblGrid>
      <w:tr w:rsidR="00370708" w14:paraId="0D23CC81" w14:textId="77777777" w:rsidTr="00193DA9">
        <w:trPr>
          <w:trHeight w:val="1645"/>
        </w:trPr>
        <w:tc>
          <w:tcPr>
            <w:tcW w:w="5216" w:type="dxa"/>
            <w:vAlign w:val="center"/>
          </w:tcPr>
          <w:p w14:paraId="27D1F710" w14:textId="77777777" w:rsidR="00370708" w:rsidRDefault="00370708" w:rsidP="00193DA9">
            <w:pPr>
              <w:jc w:val="center"/>
              <w:rPr>
                <w:rFonts w:ascii="Arial" w:hAnsi="Arial" w:cs="Arial"/>
                <w:sz w:val="24"/>
              </w:rPr>
            </w:pPr>
            <w:r>
              <w:rPr>
                <w:rFonts w:ascii="Arial" w:hAnsi="Arial" w:cs="Arial"/>
                <w:sz w:val="24"/>
              </w:rPr>
              <w:t>__________________________</w:t>
            </w:r>
          </w:p>
          <w:p w14:paraId="3CFFDC4E" w14:textId="77777777" w:rsidR="00370708" w:rsidRPr="00E33EF8" w:rsidRDefault="00370708" w:rsidP="00193DA9">
            <w:pPr>
              <w:jc w:val="center"/>
              <w:rPr>
                <w:rFonts w:ascii="Arial" w:hAnsi="Arial" w:cs="Arial"/>
                <w:b/>
                <w:bCs/>
                <w:sz w:val="24"/>
              </w:rPr>
            </w:pPr>
            <w:r w:rsidRPr="00E33EF8">
              <w:rPr>
                <w:rFonts w:ascii="Arial" w:hAnsi="Arial" w:cs="Arial"/>
                <w:b/>
                <w:bCs/>
                <w:sz w:val="24"/>
              </w:rPr>
              <w:t>Por la delegación de Argentina</w:t>
            </w:r>
          </w:p>
          <w:p w14:paraId="3EB37EB8" w14:textId="25CBE60C" w:rsidR="00370708" w:rsidRDefault="00370708" w:rsidP="00193DA9">
            <w:pPr>
              <w:jc w:val="center"/>
              <w:rPr>
                <w:rFonts w:ascii="Arial" w:hAnsi="Arial" w:cs="Arial"/>
                <w:sz w:val="24"/>
              </w:rPr>
            </w:pPr>
            <w:r w:rsidRPr="00B81B8E">
              <w:rPr>
                <w:rFonts w:ascii="Arial" w:hAnsi="Arial" w:cs="Arial"/>
                <w:sz w:val="24"/>
              </w:rPr>
              <w:t xml:space="preserve"> Carlos Antonio Montero</w:t>
            </w:r>
          </w:p>
        </w:tc>
        <w:tc>
          <w:tcPr>
            <w:tcW w:w="4707" w:type="dxa"/>
            <w:vAlign w:val="center"/>
          </w:tcPr>
          <w:p w14:paraId="07111F48" w14:textId="77777777" w:rsidR="00370708" w:rsidRDefault="00370708" w:rsidP="00193DA9">
            <w:pPr>
              <w:jc w:val="center"/>
              <w:rPr>
                <w:rFonts w:ascii="Arial" w:hAnsi="Arial" w:cs="Arial"/>
                <w:sz w:val="24"/>
              </w:rPr>
            </w:pPr>
            <w:r>
              <w:rPr>
                <w:rFonts w:ascii="Arial" w:hAnsi="Arial" w:cs="Arial"/>
                <w:sz w:val="24"/>
              </w:rPr>
              <w:t>__________________________</w:t>
            </w:r>
          </w:p>
          <w:p w14:paraId="36E9B6BE" w14:textId="77777777" w:rsidR="00370708" w:rsidRPr="00E33EF8" w:rsidRDefault="00370708" w:rsidP="00193DA9">
            <w:pPr>
              <w:jc w:val="center"/>
              <w:rPr>
                <w:rFonts w:ascii="Arial" w:hAnsi="Arial" w:cs="Arial"/>
                <w:b/>
                <w:bCs/>
                <w:sz w:val="24"/>
              </w:rPr>
            </w:pPr>
            <w:r w:rsidRPr="00E33EF8">
              <w:rPr>
                <w:rFonts w:ascii="Arial" w:hAnsi="Arial" w:cs="Arial"/>
                <w:b/>
                <w:bCs/>
                <w:sz w:val="24"/>
              </w:rPr>
              <w:t>Por la delegación de Brasil</w:t>
            </w:r>
          </w:p>
          <w:p w14:paraId="3F146998" w14:textId="77777777" w:rsidR="00370708" w:rsidRDefault="00370708" w:rsidP="00193DA9">
            <w:pPr>
              <w:jc w:val="center"/>
              <w:rPr>
                <w:rFonts w:ascii="Arial" w:hAnsi="Arial" w:cs="Arial"/>
                <w:sz w:val="24"/>
              </w:rPr>
            </w:pPr>
            <w:r w:rsidRPr="00B81B8E">
              <w:rPr>
                <w:rFonts w:ascii="Arial" w:hAnsi="Arial" w:cs="Arial"/>
                <w:sz w:val="24"/>
              </w:rPr>
              <w:t>Antonio Carlos Bezerra Leonel</w:t>
            </w:r>
          </w:p>
        </w:tc>
      </w:tr>
      <w:tr w:rsidR="00370708" w14:paraId="1DC22507" w14:textId="77777777" w:rsidTr="00193DA9">
        <w:trPr>
          <w:trHeight w:val="1645"/>
        </w:trPr>
        <w:tc>
          <w:tcPr>
            <w:tcW w:w="5216" w:type="dxa"/>
            <w:vAlign w:val="center"/>
          </w:tcPr>
          <w:p w14:paraId="2F79AB4F" w14:textId="3D1A0769" w:rsidR="00CB4EA2" w:rsidRDefault="00CB4EA2" w:rsidP="00193DA9">
            <w:pPr>
              <w:pBdr>
                <w:bottom w:val="single" w:sz="12" w:space="1" w:color="auto"/>
              </w:pBdr>
              <w:jc w:val="center"/>
              <w:rPr>
                <w:rFonts w:ascii="Arial" w:hAnsi="Arial" w:cs="Arial"/>
                <w:sz w:val="24"/>
              </w:rPr>
            </w:pPr>
          </w:p>
          <w:p w14:paraId="2A9B1DD7" w14:textId="1BD47AA7" w:rsidR="00CB4EA2" w:rsidRDefault="00CB4EA2" w:rsidP="00193DA9">
            <w:pPr>
              <w:pBdr>
                <w:bottom w:val="single" w:sz="12" w:space="1" w:color="auto"/>
              </w:pBdr>
              <w:jc w:val="center"/>
              <w:rPr>
                <w:rFonts w:ascii="Arial" w:hAnsi="Arial" w:cs="Arial"/>
                <w:sz w:val="24"/>
              </w:rPr>
            </w:pPr>
          </w:p>
          <w:p w14:paraId="41721F53" w14:textId="52289801" w:rsidR="00CB4EA2" w:rsidRDefault="00CB4EA2" w:rsidP="00193DA9">
            <w:pPr>
              <w:pBdr>
                <w:bottom w:val="single" w:sz="12" w:space="1" w:color="auto"/>
              </w:pBdr>
              <w:jc w:val="center"/>
              <w:rPr>
                <w:rFonts w:ascii="Arial" w:hAnsi="Arial" w:cs="Arial"/>
                <w:sz w:val="24"/>
              </w:rPr>
            </w:pPr>
          </w:p>
          <w:p w14:paraId="7A5C4AEE" w14:textId="41B3943B" w:rsidR="00CB4EA2" w:rsidRDefault="00CB4EA2" w:rsidP="00193DA9">
            <w:pPr>
              <w:pBdr>
                <w:bottom w:val="single" w:sz="12" w:space="1" w:color="auto"/>
              </w:pBdr>
              <w:jc w:val="center"/>
              <w:rPr>
                <w:rFonts w:ascii="Arial" w:hAnsi="Arial" w:cs="Arial"/>
                <w:sz w:val="24"/>
              </w:rPr>
            </w:pPr>
          </w:p>
          <w:p w14:paraId="19CD6F67" w14:textId="77777777" w:rsidR="00CB4EA2" w:rsidRDefault="00CB4EA2" w:rsidP="00B80404">
            <w:pPr>
              <w:pBdr>
                <w:bottom w:val="single" w:sz="12" w:space="1" w:color="auto"/>
              </w:pBdr>
              <w:rPr>
                <w:rFonts w:ascii="Arial" w:hAnsi="Arial" w:cs="Arial"/>
                <w:sz w:val="24"/>
              </w:rPr>
            </w:pPr>
          </w:p>
          <w:p w14:paraId="2BFCB440" w14:textId="77777777" w:rsidR="00370708" w:rsidRPr="00E33EF8" w:rsidRDefault="00370708" w:rsidP="00193DA9">
            <w:pPr>
              <w:jc w:val="center"/>
              <w:rPr>
                <w:rFonts w:ascii="Arial" w:hAnsi="Arial" w:cs="Arial"/>
                <w:b/>
                <w:bCs/>
                <w:sz w:val="24"/>
              </w:rPr>
            </w:pPr>
            <w:r w:rsidRPr="00E33EF8">
              <w:rPr>
                <w:rFonts w:ascii="Arial" w:hAnsi="Arial" w:cs="Arial"/>
                <w:b/>
                <w:bCs/>
                <w:sz w:val="24"/>
              </w:rPr>
              <w:t>Por la delegación de Paraguay</w:t>
            </w:r>
          </w:p>
          <w:p w14:paraId="189BC355" w14:textId="77777777" w:rsidR="00370708" w:rsidRDefault="00370708" w:rsidP="00193DA9">
            <w:pPr>
              <w:jc w:val="center"/>
              <w:rPr>
                <w:rFonts w:ascii="Arial" w:hAnsi="Arial" w:cs="Arial"/>
                <w:sz w:val="24"/>
              </w:rPr>
            </w:pPr>
            <w:r>
              <w:rPr>
                <w:rFonts w:ascii="Arial" w:hAnsi="Arial" w:cs="Arial"/>
                <w:sz w:val="24"/>
              </w:rPr>
              <w:t xml:space="preserve">Luis Cardozo Olmedo </w:t>
            </w:r>
          </w:p>
        </w:tc>
        <w:tc>
          <w:tcPr>
            <w:tcW w:w="4707" w:type="dxa"/>
            <w:vAlign w:val="center"/>
          </w:tcPr>
          <w:p w14:paraId="23FDFB74" w14:textId="77777777" w:rsidR="00CB4EA2" w:rsidRDefault="00CB4EA2" w:rsidP="00193DA9">
            <w:pPr>
              <w:jc w:val="center"/>
              <w:rPr>
                <w:rFonts w:ascii="Arial" w:hAnsi="Arial" w:cs="Arial"/>
                <w:sz w:val="24"/>
              </w:rPr>
            </w:pPr>
          </w:p>
          <w:p w14:paraId="77F45B88" w14:textId="545C6BFA" w:rsidR="00CB4EA2" w:rsidRDefault="00CB4EA2" w:rsidP="00193DA9">
            <w:pPr>
              <w:jc w:val="center"/>
              <w:rPr>
                <w:rFonts w:ascii="Arial" w:hAnsi="Arial" w:cs="Arial"/>
                <w:sz w:val="24"/>
              </w:rPr>
            </w:pPr>
          </w:p>
          <w:p w14:paraId="78A7441D" w14:textId="43ECF4C3" w:rsidR="00CB4EA2" w:rsidRDefault="00CB4EA2" w:rsidP="00193DA9">
            <w:pPr>
              <w:jc w:val="center"/>
              <w:rPr>
                <w:rFonts w:ascii="Arial" w:hAnsi="Arial" w:cs="Arial"/>
                <w:sz w:val="24"/>
              </w:rPr>
            </w:pPr>
          </w:p>
          <w:p w14:paraId="7476A9CA" w14:textId="17928897" w:rsidR="00CB4EA2" w:rsidRDefault="00CB4EA2" w:rsidP="00193DA9">
            <w:pPr>
              <w:jc w:val="center"/>
              <w:rPr>
                <w:rFonts w:ascii="Arial" w:hAnsi="Arial" w:cs="Arial"/>
                <w:sz w:val="24"/>
              </w:rPr>
            </w:pPr>
          </w:p>
          <w:p w14:paraId="6B8ED368" w14:textId="77777777" w:rsidR="00CB4EA2" w:rsidRDefault="00CB4EA2" w:rsidP="00193DA9">
            <w:pPr>
              <w:jc w:val="center"/>
              <w:rPr>
                <w:rFonts w:ascii="Arial" w:hAnsi="Arial" w:cs="Arial"/>
                <w:sz w:val="24"/>
              </w:rPr>
            </w:pPr>
          </w:p>
          <w:p w14:paraId="2AA163AE" w14:textId="5DFB9511" w:rsidR="00370708" w:rsidRDefault="00370708" w:rsidP="00193DA9">
            <w:pPr>
              <w:jc w:val="center"/>
              <w:rPr>
                <w:rFonts w:ascii="Arial" w:hAnsi="Arial" w:cs="Arial"/>
                <w:sz w:val="24"/>
              </w:rPr>
            </w:pPr>
            <w:r>
              <w:rPr>
                <w:rFonts w:ascii="Arial" w:hAnsi="Arial" w:cs="Arial"/>
                <w:sz w:val="24"/>
              </w:rPr>
              <w:t>__</w:t>
            </w:r>
            <w:r w:rsidR="00CB4EA2">
              <w:rPr>
                <w:rFonts w:ascii="Arial" w:hAnsi="Arial" w:cs="Arial"/>
                <w:sz w:val="24"/>
              </w:rPr>
              <w:t>________________________</w:t>
            </w:r>
          </w:p>
          <w:p w14:paraId="0C79CED9" w14:textId="77777777" w:rsidR="00370708" w:rsidRPr="00E33EF8" w:rsidRDefault="00370708" w:rsidP="00193DA9">
            <w:pPr>
              <w:jc w:val="center"/>
              <w:rPr>
                <w:rFonts w:ascii="Arial" w:hAnsi="Arial" w:cs="Arial"/>
                <w:b/>
                <w:bCs/>
                <w:sz w:val="24"/>
              </w:rPr>
            </w:pPr>
            <w:r w:rsidRPr="00E33EF8">
              <w:rPr>
                <w:rFonts w:ascii="Arial" w:hAnsi="Arial" w:cs="Arial"/>
                <w:b/>
                <w:bCs/>
                <w:sz w:val="24"/>
              </w:rPr>
              <w:t>Por la delegación de Uruguay</w:t>
            </w:r>
          </w:p>
          <w:p w14:paraId="38011CFF" w14:textId="6563415A" w:rsidR="00370708" w:rsidRDefault="00370708" w:rsidP="00193DA9">
            <w:pPr>
              <w:jc w:val="center"/>
              <w:rPr>
                <w:rFonts w:ascii="Arial" w:hAnsi="Arial" w:cs="Arial"/>
                <w:sz w:val="24"/>
              </w:rPr>
            </w:pPr>
            <w:r w:rsidRPr="00B81B8E">
              <w:rPr>
                <w:rFonts w:ascii="Arial" w:hAnsi="Arial" w:cs="Arial"/>
                <w:sz w:val="24"/>
              </w:rPr>
              <w:t xml:space="preserve"> Pablo Morelli</w:t>
            </w:r>
          </w:p>
        </w:tc>
      </w:tr>
    </w:tbl>
    <w:p w14:paraId="3125F22F" w14:textId="77777777" w:rsidR="00423672" w:rsidRDefault="00423672" w:rsidP="00A373A9">
      <w:pPr>
        <w:rPr>
          <w:rFonts w:ascii="Arial" w:hAnsi="Arial" w:cs="Arial"/>
          <w:sz w:val="24"/>
        </w:rPr>
      </w:pPr>
      <w:bookmarkStart w:id="3" w:name="_GoBack"/>
      <w:bookmarkEnd w:id="2"/>
      <w:bookmarkEnd w:id="3"/>
    </w:p>
    <w:sectPr w:rsidR="00423672" w:rsidSect="0021053E">
      <w:pgSz w:w="12240" w:h="15840" w:code="1"/>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F7615" w14:textId="77777777" w:rsidR="00A516D8" w:rsidRDefault="00A516D8" w:rsidP="00650237">
      <w:pPr>
        <w:spacing w:after="0" w:line="240" w:lineRule="auto"/>
      </w:pPr>
      <w:r>
        <w:separator/>
      </w:r>
    </w:p>
  </w:endnote>
  <w:endnote w:type="continuationSeparator" w:id="0">
    <w:p w14:paraId="2B9523C6" w14:textId="77777777" w:rsidR="00A516D8" w:rsidRDefault="00A516D8" w:rsidP="00650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4ABC6" w14:textId="77777777" w:rsidR="00A516D8" w:rsidRDefault="00A516D8" w:rsidP="00650237">
      <w:pPr>
        <w:spacing w:after="0" w:line="240" w:lineRule="auto"/>
      </w:pPr>
      <w:r>
        <w:separator/>
      </w:r>
    </w:p>
  </w:footnote>
  <w:footnote w:type="continuationSeparator" w:id="0">
    <w:p w14:paraId="3209C1B0" w14:textId="77777777" w:rsidR="00A516D8" w:rsidRDefault="00A516D8" w:rsidP="00650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F54"/>
    <w:multiLevelType w:val="hybridMultilevel"/>
    <w:tmpl w:val="844E0BE8"/>
    <w:lvl w:ilvl="0" w:tplc="DDA23E3A">
      <w:start w:val="1"/>
      <w:numFmt w:val="bullet"/>
      <w:lvlText w:val="-"/>
      <w:lvlJc w:val="left"/>
      <w:pPr>
        <w:ind w:left="720" w:hanging="360"/>
      </w:pPr>
      <w:rPr>
        <w:rFonts w:ascii="Arial" w:eastAsiaTheme="minorHAnsi"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15:restartNumberingAfterBreak="0">
    <w:nsid w:val="07557AB1"/>
    <w:multiLevelType w:val="hybridMultilevel"/>
    <w:tmpl w:val="38B04098"/>
    <w:lvl w:ilvl="0" w:tplc="2D880B50">
      <w:start w:val="1"/>
      <w:numFmt w:val="bullet"/>
      <w:lvlText w:val="-"/>
      <w:lvlJc w:val="left"/>
      <w:pPr>
        <w:ind w:left="720" w:hanging="360"/>
      </w:pPr>
      <w:rPr>
        <w:rFonts w:ascii="Arial" w:eastAsiaTheme="minorHAnsi"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10095EAD"/>
    <w:multiLevelType w:val="hybridMultilevel"/>
    <w:tmpl w:val="C0364776"/>
    <w:lvl w:ilvl="0" w:tplc="043015FC">
      <w:start w:val="1"/>
      <w:numFmt w:val="upperRoman"/>
      <w:lvlText w:val="%1-"/>
      <w:lvlJc w:val="left"/>
      <w:pPr>
        <w:ind w:left="1080" w:hanging="720"/>
      </w:pPr>
      <w:rPr>
        <w:rFonts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15:restartNumberingAfterBreak="0">
    <w:nsid w:val="10BC263B"/>
    <w:multiLevelType w:val="hybridMultilevel"/>
    <w:tmpl w:val="8BDACADE"/>
    <w:lvl w:ilvl="0" w:tplc="2D880B50">
      <w:numFmt w:val="bullet"/>
      <w:lvlText w:val="-"/>
      <w:lvlJc w:val="left"/>
      <w:pPr>
        <w:ind w:left="720" w:hanging="360"/>
      </w:pPr>
      <w:rPr>
        <w:rFonts w:ascii="Arial" w:eastAsiaTheme="minorHAnsi"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 w15:restartNumberingAfterBreak="0">
    <w:nsid w:val="18785AFF"/>
    <w:multiLevelType w:val="hybridMultilevel"/>
    <w:tmpl w:val="53E007E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15:restartNumberingAfterBreak="0">
    <w:nsid w:val="23965A76"/>
    <w:multiLevelType w:val="hybridMultilevel"/>
    <w:tmpl w:val="6C7C4B9C"/>
    <w:lvl w:ilvl="0" w:tplc="2D880B50">
      <w:start w:val="1"/>
      <w:numFmt w:val="bullet"/>
      <w:lvlText w:val="-"/>
      <w:lvlJc w:val="left"/>
      <w:pPr>
        <w:ind w:left="720" w:hanging="360"/>
      </w:pPr>
      <w:rPr>
        <w:rFonts w:ascii="Arial" w:eastAsiaTheme="minorHAnsi"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311F3116"/>
    <w:multiLevelType w:val="hybridMultilevel"/>
    <w:tmpl w:val="68588D30"/>
    <w:lvl w:ilvl="0" w:tplc="CCA0A054">
      <w:start w:val="1"/>
      <w:numFmt w:val="bullet"/>
      <w:lvlText w:val="-"/>
      <w:lvlJc w:val="left"/>
      <w:pPr>
        <w:ind w:left="720" w:hanging="360"/>
      </w:pPr>
      <w:rPr>
        <w:rFonts w:ascii="Arial" w:eastAsiaTheme="minorHAnsi"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15:restartNumberingAfterBreak="0">
    <w:nsid w:val="3DFC2024"/>
    <w:multiLevelType w:val="hybridMultilevel"/>
    <w:tmpl w:val="8D904BEE"/>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15:restartNumberingAfterBreak="0">
    <w:nsid w:val="40EE3D3B"/>
    <w:multiLevelType w:val="hybridMultilevel"/>
    <w:tmpl w:val="8B0602BA"/>
    <w:lvl w:ilvl="0" w:tplc="5538DED0">
      <w:start w:val="1"/>
      <w:numFmt w:val="bullet"/>
      <w:lvlText w:val="-"/>
      <w:lvlJc w:val="left"/>
      <w:pPr>
        <w:ind w:left="720" w:hanging="360"/>
      </w:pPr>
      <w:rPr>
        <w:rFonts w:ascii="Arial" w:eastAsiaTheme="minorHAnsi" w:hAnsi="Aria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15:restartNumberingAfterBreak="0">
    <w:nsid w:val="4E6C4834"/>
    <w:multiLevelType w:val="multilevel"/>
    <w:tmpl w:val="AA1801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3D732E4"/>
    <w:multiLevelType w:val="hybridMultilevel"/>
    <w:tmpl w:val="00588E40"/>
    <w:lvl w:ilvl="0" w:tplc="3C0A0001">
      <w:start w:val="1"/>
      <w:numFmt w:val="bullet"/>
      <w:lvlText w:val=""/>
      <w:lvlJc w:val="left"/>
      <w:pPr>
        <w:ind w:left="3600" w:hanging="360"/>
      </w:pPr>
      <w:rPr>
        <w:rFonts w:ascii="Symbol" w:hAnsi="Symbol" w:hint="default"/>
      </w:rPr>
    </w:lvl>
    <w:lvl w:ilvl="1" w:tplc="3C0A0003" w:tentative="1">
      <w:start w:val="1"/>
      <w:numFmt w:val="bullet"/>
      <w:lvlText w:val="o"/>
      <w:lvlJc w:val="left"/>
      <w:pPr>
        <w:ind w:left="4320" w:hanging="360"/>
      </w:pPr>
      <w:rPr>
        <w:rFonts w:ascii="Courier New" w:hAnsi="Courier New" w:cs="Courier New" w:hint="default"/>
      </w:rPr>
    </w:lvl>
    <w:lvl w:ilvl="2" w:tplc="3C0A0005" w:tentative="1">
      <w:start w:val="1"/>
      <w:numFmt w:val="bullet"/>
      <w:lvlText w:val=""/>
      <w:lvlJc w:val="left"/>
      <w:pPr>
        <w:ind w:left="5040" w:hanging="360"/>
      </w:pPr>
      <w:rPr>
        <w:rFonts w:ascii="Wingdings" w:hAnsi="Wingdings" w:hint="default"/>
      </w:rPr>
    </w:lvl>
    <w:lvl w:ilvl="3" w:tplc="3C0A0001" w:tentative="1">
      <w:start w:val="1"/>
      <w:numFmt w:val="bullet"/>
      <w:lvlText w:val=""/>
      <w:lvlJc w:val="left"/>
      <w:pPr>
        <w:ind w:left="5760" w:hanging="360"/>
      </w:pPr>
      <w:rPr>
        <w:rFonts w:ascii="Symbol" w:hAnsi="Symbol" w:hint="default"/>
      </w:rPr>
    </w:lvl>
    <w:lvl w:ilvl="4" w:tplc="3C0A0003" w:tentative="1">
      <w:start w:val="1"/>
      <w:numFmt w:val="bullet"/>
      <w:lvlText w:val="o"/>
      <w:lvlJc w:val="left"/>
      <w:pPr>
        <w:ind w:left="6480" w:hanging="360"/>
      </w:pPr>
      <w:rPr>
        <w:rFonts w:ascii="Courier New" w:hAnsi="Courier New" w:cs="Courier New" w:hint="default"/>
      </w:rPr>
    </w:lvl>
    <w:lvl w:ilvl="5" w:tplc="3C0A0005" w:tentative="1">
      <w:start w:val="1"/>
      <w:numFmt w:val="bullet"/>
      <w:lvlText w:val=""/>
      <w:lvlJc w:val="left"/>
      <w:pPr>
        <w:ind w:left="7200" w:hanging="360"/>
      </w:pPr>
      <w:rPr>
        <w:rFonts w:ascii="Wingdings" w:hAnsi="Wingdings" w:hint="default"/>
      </w:rPr>
    </w:lvl>
    <w:lvl w:ilvl="6" w:tplc="3C0A0001" w:tentative="1">
      <w:start w:val="1"/>
      <w:numFmt w:val="bullet"/>
      <w:lvlText w:val=""/>
      <w:lvlJc w:val="left"/>
      <w:pPr>
        <w:ind w:left="7920" w:hanging="360"/>
      </w:pPr>
      <w:rPr>
        <w:rFonts w:ascii="Symbol" w:hAnsi="Symbol" w:hint="default"/>
      </w:rPr>
    </w:lvl>
    <w:lvl w:ilvl="7" w:tplc="3C0A0003" w:tentative="1">
      <w:start w:val="1"/>
      <w:numFmt w:val="bullet"/>
      <w:lvlText w:val="o"/>
      <w:lvlJc w:val="left"/>
      <w:pPr>
        <w:ind w:left="8640" w:hanging="360"/>
      </w:pPr>
      <w:rPr>
        <w:rFonts w:ascii="Courier New" w:hAnsi="Courier New" w:cs="Courier New" w:hint="default"/>
      </w:rPr>
    </w:lvl>
    <w:lvl w:ilvl="8" w:tplc="3C0A0005" w:tentative="1">
      <w:start w:val="1"/>
      <w:numFmt w:val="bullet"/>
      <w:lvlText w:val=""/>
      <w:lvlJc w:val="left"/>
      <w:pPr>
        <w:ind w:left="9360" w:hanging="360"/>
      </w:pPr>
      <w:rPr>
        <w:rFonts w:ascii="Wingdings" w:hAnsi="Wingdings" w:hint="default"/>
      </w:rPr>
    </w:lvl>
  </w:abstractNum>
  <w:abstractNum w:abstractNumId="11" w15:restartNumberingAfterBreak="0">
    <w:nsid w:val="5A0E2530"/>
    <w:multiLevelType w:val="hybridMultilevel"/>
    <w:tmpl w:val="B924171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15:restartNumberingAfterBreak="0">
    <w:nsid w:val="69082C7E"/>
    <w:multiLevelType w:val="hybridMultilevel"/>
    <w:tmpl w:val="233C02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A662321"/>
    <w:multiLevelType w:val="hybridMultilevel"/>
    <w:tmpl w:val="EE864D6C"/>
    <w:lvl w:ilvl="0" w:tplc="B3600632">
      <w:start w:val="1"/>
      <w:numFmt w:val="bullet"/>
      <w:lvlText w:val=""/>
      <w:lvlJc w:val="left"/>
      <w:pPr>
        <w:ind w:left="720" w:hanging="360"/>
      </w:pPr>
      <w:rPr>
        <w:rFonts w:ascii="Symbol" w:hAnsi="Symbol" w:hint="default"/>
        <w:color w:val="auto"/>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4" w15:restartNumberingAfterBreak="0">
    <w:nsid w:val="6EE47C54"/>
    <w:multiLevelType w:val="hybridMultilevel"/>
    <w:tmpl w:val="F6721456"/>
    <w:lvl w:ilvl="0" w:tplc="3C0A0001">
      <w:start w:val="1"/>
      <w:numFmt w:val="bullet"/>
      <w:lvlText w:val=""/>
      <w:lvlJc w:val="left"/>
      <w:pPr>
        <w:ind w:left="3600" w:hanging="360"/>
      </w:pPr>
      <w:rPr>
        <w:rFonts w:ascii="Symbol" w:hAnsi="Symbol" w:hint="default"/>
      </w:rPr>
    </w:lvl>
    <w:lvl w:ilvl="1" w:tplc="3C0A0003" w:tentative="1">
      <w:start w:val="1"/>
      <w:numFmt w:val="bullet"/>
      <w:lvlText w:val="o"/>
      <w:lvlJc w:val="left"/>
      <w:pPr>
        <w:ind w:left="4320" w:hanging="360"/>
      </w:pPr>
      <w:rPr>
        <w:rFonts w:ascii="Courier New" w:hAnsi="Courier New" w:cs="Courier New" w:hint="default"/>
      </w:rPr>
    </w:lvl>
    <w:lvl w:ilvl="2" w:tplc="3C0A0005" w:tentative="1">
      <w:start w:val="1"/>
      <w:numFmt w:val="bullet"/>
      <w:lvlText w:val=""/>
      <w:lvlJc w:val="left"/>
      <w:pPr>
        <w:ind w:left="5040" w:hanging="360"/>
      </w:pPr>
      <w:rPr>
        <w:rFonts w:ascii="Wingdings" w:hAnsi="Wingdings" w:hint="default"/>
      </w:rPr>
    </w:lvl>
    <w:lvl w:ilvl="3" w:tplc="3C0A0001" w:tentative="1">
      <w:start w:val="1"/>
      <w:numFmt w:val="bullet"/>
      <w:lvlText w:val=""/>
      <w:lvlJc w:val="left"/>
      <w:pPr>
        <w:ind w:left="5760" w:hanging="360"/>
      </w:pPr>
      <w:rPr>
        <w:rFonts w:ascii="Symbol" w:hAnsi="Symbol" w:hint="default"/>
      </w:rPr>
    </w:lvl>
    <w:lvl w:ilvl="4" w:tplc="3C0A0003" w:tentative="1">
      <w:start w:val="1"/>
      <w:numFmt w:val="bullet"/>
      <w:lvlText w:val="o"/>
      <w:lvlJc w:val="left"/>
      <w:pPr>
        <w:ind w:left="6480" w:hanging="360"/>
      </w:pPr>
      <w:rPr>
        <w:rFonts w:ascii="Courier New" w:hAnsi="Courier New" w:cs="Courier New" w:hint="default"/>
      </w:rPr>
    </w:lvl>
    <w:lvl w:ilvl="5" w:tplc="3C0A0005" w:tentative="1">
      <w:start w:val="1"/>
      <w:numFmt w:val="bullet"/>
      <w:lvlText w:val=""/>
      <w:lvlJc w:val="left"/>
      <w:pPr>
        <w:ind w:left="7200" w:hanging="360"/>
      </w:pPr>
      <w:rPr>
        <w:rFonts w:ascii="Wingdings" w:hAnsi="Wingdings" w:hint="default"/>
      </w:rPr>
    </w:lvl>
    <w:lvl w:ilvl="6" w:tplc="3C0A0001" w:tentative="1">
      <w:start w:val="1"/>
      <w:numFmt w:val="bullet"/>
      <w:lvlText w:val=""/>
      <w:lvlJc w:val="left"/>
      <w:pPr>
        <w:ind w:left="7920" w:hanging="360"/>
      </w:pPr>
      <w:rPr>
        <w:rFonts w:ascii="Symbol" w:hAnsi="Symbol" w:hint="default"/>
      </w:rPr>
    </w:lvl>
    <w:lvl w:ilvl="7" w:tplc="3C0A0003" w:tentative="1">
      <w:start w:val="1"/>
      <w:numFmt w:val="bullet"/>
      <w:lvlText w:val="o"/>
      <w:lvlJc w:val="left"/>
      <w:pPr>
        <w:ind w:left="8640" w:hanging="360"/>
      </w:pPr>
      <w:rPr>
        <w:rFonts w:ascii="Courier New" w:hAnsi="Courier New" w:cs="Courier New" w:hint="default"/>
      </w:rPr>
    </w:lvl>
    <w:lvl w:ilvl="8" w:tplc="3C0A0005" w:tentative="1">
      <w:start w:val="1"/>
      <w:numFmt w:val="bullet"/>
      <w:lvlText w:val=""/>
      <w:lvlJc w:val="left"/>
      <w:pPr>
        <w:ind w:left="9360" w:hanging="360"/>
      </w:pPr>
      <w:rPr>
        <w:rFonts w:ascii="Wingdings" w:hAnsi="Wingdings" w:hint="default"/>
      </w:rPr>
    </w:lvl>
  </w:abstractNum>
  <w:abstractNum w:abstractNumId="15" w15:restartNumberingAfterBreak="0">
    <w:nsid w:val="6F500E60"/>
    <w:multiLevelType w:val="hybridMultilevel"/>
    <w:tmpl w:val="6B8418FE"/>
    <w:lvl w:ilvl="0" w:tplc="3C0A000F">
      <w:start w:val="1"/>
      <w:numFmt w:val="decimal"/>
      <w:lvlText w:val="%1."/>
      <w:lvlJc w:val="left"/>
      <w:pPr>
        <w:ind w:left="3600" w:hanging="360"/>
      </w:pPr>
    </w:lvl>
    <w:lvl w:ilvl="1" w:tplc="3C0A0019" w:tentative="1">
      <w:start w:val="1"/>
      <w:numFmt w:val="lowerLetter"/>
      <w:lvlText w:val="%2."/>
      <w:lvlJc w:val="left"/>
      <w:pPr>
        <w:ind w:left="4320" w:hanging="360"/>
      </w:pPr>
    </w:lvl>
    <w:lvl w:ilvl="2" w:tplc="3C0A001B" w:tentative="1">
      <w:start w:val="1"/>
      <w:numFmt w:val="lowerRoman"/>
      <w:lvlText w:val="%3."/>
      <w:lvlJc w:val="right"/>
      <w:pPr>
        <w:ind w:left="5040" w:hanging="180"/>
      </w:pPr>
    </w:lvl>
    <w:lvl w:ilvl="3" w:tplc="3C0A000F" w:tentative="1">
      <w:start w:val="1"/>
      <w:numFmt w:val="decimal"/>
      <w:lvlText w:val="%4."/>
      <w:lvlJc w:val="left"/>
      <w:pPr>
        <w:ind w:left="5760" w:hanging="360"/>
      </w:pPr>
    </w:lvl>
    <w:lvl w:ilvl="4" w:tplc="3C0A0019" w:tentative="1">
      <w:start w:val="1"/>
      <w:numFmt w:val="lowerLetter"/>
      <w:lvlText w:val="%5."/>
      <w:lvlJc w:val="left"/>
      <w:pPr>
        <w:ind w:left="6480" w:hanging="360"/>
      </w:pPr>
    </w:lvl>
    <w:lvl w:ilvl="5" w:tplc="3C0A001B" w:tentative="1">
      <w:start w:val="1"/>
      <w:numFmt w:val="lowerRoman"/>
      <w:lvlText w:val="%6."/>
      <w:lvlJc w:val="right"/>
      <w:pPr>
        <w:ind w:left="7200" w:hanging="180"/>
      </w:pPr>
    </w:lvl>
    <w:lvl w:ilvl="6" w:tplc="3C0A000F" w:tentative="1">
      <w:start w:val="1"/>
      <w:numFmt w:val="decimal"/>
      <w:lvlText w:val="%7."/>
      <w:lvlJc w:val="left"/>
      <w:pPr>
        <w:ind w:left="7920" w:hanging="360"/>
      </w:pPr>
    </w:lvl>
    <w:lvl w:ilvl="7" w:tplc="3C0A0019" w:tentative="1">
      <w:start w:val="1"/>
      <w:numFmt w:val="lowerLetter"/>
      <w:lvlText w:val="%8."/>
      <w:lvlJc w:val="left"/>
      <w:pPr>
        <w:ind w:left="8640" w:hanging="360"/>
      </w:pPr>
    </w:lvl>
    <w:lvl w:ilvl="8" w:tplc="3C0A001B" w:tentative="1">
      <w:start w:val="1"/>
      <w:numFmt w:val="lowerRoman"/>
      <w:lvlText w:val="%9."/>
      <w:lvlJc w:val="right"/>
      <w:pPr>
        <w:ind w:left="9360" w:hanging="180"/>
      </w:pPr>
    </w:lvl>
  </w:abstractNum>
  <w:abstractNum w:abstractNumId="16" w15:restartNumberingAfterBreak="0">
    <w:nsid w:val="730E43CE"/>
    <w:multiLevelType w:val="hybridMultilevel"/>
    <w:tmpl w:val="E07818D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4"/>
  </w:num>
  <w:num w:numId="4">
    <w:abstractNumId w:val="10"/>
  </w:num>
  <w:num w:numId="5">
    <w:abstractNumId w:val="6"/>
  </w:num>
  <w:num w:numId="6">
    <w:abstractNumId w:val="0"/>
  </w:num>
  <w:num w:numId="7">
    <w:abstractNumId w:val="7"/>
  </w:num>
  <w:num w:numId="8">
    <w:abstractNumId w:val="8"/>
  </w:num>
  <w:num w:numId="9">
    <w:abstractNumId w:val="1"/>
  </w:num>
  <w:num w:numId="10">
    <w:abstractNumId w:val="12"/>
  </w:num>
  <w:num w:numId="11">
    <w:abstractNumId w:val="13"/>
  </w:num>
  <w:num w:numId="12">
    <w:abstractNumId w:val="11"/>
  </w:num>
  <w:num w:numId="13">
    <w:abstractNumId w:val="2"/>
  </w:num>
  <w:num w:numId="14">
    <w:abstractNumId w:val="5"/>
  </w:num>
  <w:num w:numId="15">
    <w:abstractNumId w:val="3"/>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BDF"/>
    <w:rsid w:val="000042DD"/>
    <w:rsid w:val="0000597E"/>
    <w:rsid w:val="00017BE1"/>
    <w:rsid w:val="00023BE0"/>
    <w:rsid w:val="00042926"/>
    <w:rsid w:val="00053359"/>
    <w:rsid w:val="0005599E"/>
    <w:rsid w:val="00084A3C"/>
    <w:rsid w:val="00086A1C"/>
    <w:rsid w:val="00097195"/>
    <w:rsid w:val="000A57B3"/>
    <w:rsid w:val="000B73F4"/>
    <w:rsid w:val="000E47C7"/>
    <w:rsid w:val="000E6937"/>
    <w:rsid w:val="0014700C"/>
    <w:rsid w:val="00167F0A"/>
    <w:rsid w:val="001A1240"/>
    <w:rsid w:val="001C38B4"/>
    <w:rsid w:val="001C38CA"/>
    <w:rsid w:val="0021053E"/>
    <w:rsid w:val="00222C54"/>
    <w:rsid w:val="002575A0"/>
    <w:rsid w:val="00262389"/>
    <w:rsid w:val="00276250"/>
    <w:rsid w:val="00282474"/>
    <w:rsid w:val="00283944"/>
    <w:rsid w:val="002A5326"/>
    <w:rsid w:val="002D1CD0"/>
    <w:rsid w:val="002F655F"/>
    <w:rsid w:val="002F72B4"/>
    <w:rsid w:val="0030135C"/>
    <w:rsid w:val="00326181"/>
    <w:rsid w:val="003356E3"/>
    <w:rsid w:val="00345E7A"/>
    <w:rsid w:val="0035169F"/>
    <w:rsid w:val="003666BC"/>
    <w:rsid w:val="00370708"/>
    <w:rsid w:val="00372923"/>
    <w:rsid w:val="00376E53"/>
    <w:rsid w:val="0039041D"/>
    <w:rsid w:val="00397BDB"/>
    <w:rsid w:val="003D1AE4"/>
    <w:rsid w:val="003D6F41"/>
    <w:rsid w:val="003E349E"/>
    <w:rsid w:val="003F40E4"/>
    <w:rsid w:val="003F4BF1"/>
    <w:rsid w:val="00423672"/>
    <w:rsid w:val="0043489A"/>
    <w:rsid w:val="00447A1F"/>
    <w:rsid w:val="004D3283"/>
    <w:rsid w:val="004D4BDF"/>
    <w:rsid w:val="005163A6"/>
    <w:rsid w:val="005379C3"/>
    <w:rsid w:val="00570526"/>
    <w:rsid w:val="0057107C"/>
    <w:rsid w:val="00575434"/>
    <w:rsid w:val="005B05EC"/>
    <w:rsid w:val="005B16FA"/>
    <w:rsid w:val="005D3F7B"/>
    <w:rsid w:val="005E3722"/>
    <w:rsid w:val="005E5F37"/>
    <w:rsid w:val="005F1A5A"/>
    <w:rsid w:val="00604EFB"/>
    <w:rsid w:val="00650237"/>
    <w:rsid w:val="006570B6"/>
    <w:rsid w:val="00663517"/>
    <w:rsid w:val="006649D3"/>
    <w:rsid w:val="006B123E"/>
    <w:rsid w:val="006E627E"/>
    <w:rsid w:val="007132A0"/>
    <w:rsid w:val="007448B7"/>
    <w:rsid w:val="0074525D"/>
    <w:rsid w:val="00762B38"/>
    <w:rsid w:val="007641A8"/>
    <w:rsid w:val="00771ABC"/>
    <w:rsid w:val="00797FB5"/>
    <w:rsid w:val="007D1652"/>
    <w:rsid w:val="007D442B"/>
    <w:rsid w:val="007E6B29"/>
    <w:rsid w:val="008171CB"/>
    <w:rsid w:val="00824136"/>
    <w:rsid w:val="008523C6"/>
    <w:rsid w:val="00865A9A"/>
    <w:rsid w:val="00877C8B"/>
    <w:rsid w:val="00896D9C"/>
    <w:rsid w:val="008B5EC1"/>
    <w:rsid w:val="008D1DD4"/>
    <w:rsid w:val="008F19EE"/>
    <w:rsid w:val="00901B3A"/>
    <w:rsid w:val="0090662C"/>
    <w:rsid w:val="00930A57"/>
    <w:rsid w:val="00945C7F"/>
    <w:rsid w:val="009467C3"/>
    <w:rsid w:val="009E6C47"/>
    <w:rsid w:val="00A021C1"/>
    <w:rsid w:val="00A147A7"/>
    <w:rsid w:val="00A157E3"/>
    <w:rsid w:val="00A17B97"/>
    <w:rsid w:val="00A2144C"/>
    <w:rsid w:val="00A373A9"/>
    <w:rsid w:val="00A43795"/>
    <w:rsid w:val="00A5126D"/>
    <w:rsid w:val="00A516D8"/>
    <w:rsid w:val="00A66C47"/>
    <w:rsid w:val="00A95E7B"/>
    <w:rsid w:val="00AA53EF"/>
    <w:rsid w:val="00AC34A9"/>
    <w:rsid w:val="00B71A52"/>
    <w:rsid w:val="00B728ED"/>
    <w:rsid w:val="00B76449"/>
    <w:rsid w:val="00B80404"/>
    <w:rsid w:val="00B81B8E"/>
    <w:rsid w:val="00BA15CE"/>
    <w:rsid w:val="00BD394A"/>
    <w:rsid w:val="00BD7194"/>
    <w:rsid w:val="00BE29CB"/>
    <w:rsid w:val="00C025F7"/>
    <w:rsid w:val="00C1533D"/>
    <w:rsid w:val="00C77FA6"/>
    <w:rsid w:val="00CA148F"/>
    <w:rsid w:val="00CB4EA2"/>
    <w:rsid w:val="00CC37EE"/>
    <w:rsid w:val="00CF2EF3"/>
    <w:rsid w:val="00CF3057"/>
    <w:rsid w:val="00CF5DA6"/>
    <w:rsid w:val="00D06110"/>
    <w:rsid w:val="00D076BF"/>
    <w:rsid w:val="00D7333D"/>
    <w:rsid w:val="00D76579"/>
    <w:rsid w:val="00D86F89"/>
    <w:rsid w:val="00DB568D"/>
    <w:rsid w:val="00DC2478"/>
    <w:rsid w:val="00DC253D"/>
    <w:rsid w:val="00DE1595"/>
    <w:rsid w:val="00DE17B6"/>
    <w:rsid w:val="00E10491"/>
    <w:rsid w:val="00E14BA7"/>
    <w:rsid w:val="00E22AF6"/>
    <w:rsid w:val="00E339C4"/>
    <w:rsid w:val="00E33EF8"/>
    <w:rsid w:val="00E741E0"/>
    <w:rsid w:val="00E76DD6"/>
    <w:rsid w:val="00EC3832"/>
    <w:rsid w:val="00EE1A3E"/>
    <w:rsid w:val="00EF5651"/>
    <w:rsid w:val="00F20D2D"/>
    <w:rsid w:val="00F41BD5"/>
    <w:rsid w:val="00F471B7"/>
    <w:rsid w:val="00F9149E"/>
    <w:rsid w:val="00FC1409"/>
    <w:rsid w:val="00FC22C2"/>
    <w:rsid w:val="00FE0A90"/>
    <w:rsid w:val="00FE1F6A"/>
    <w:rsid w:val="00FE60D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C2E3D"/>
  <w15:docId w15:val="{29CFA39C-E2D3-4C37-AA92-965C7E82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02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0237"/>
  </w:style>
  <w:style w:type="paragraph" w:styleId="Piedepgina">
    <w:name w:val="footer"/>
    <w:basedOn w:val="Normal"/>
    <w:link w:val="PiedepginaCar"/>
    <w:uiPriority w:val="99"/>
    <w:unhideWhenUsed/>
    <w:rsid w:val="006502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0237"/>
  </w:style>
  <w:style w:type="paragraph" w:styleId="Textodeglobo">
    <w:name w:val="Balloon Text"/>
    <w:basedOn w:val="Normal"/>
    <w:link w:val="TextodegloboCar"/>
    <w:uiPriority w:val="99"/>
    <w:semiHidden/>
    <w:unhideWhenUsed/>
    <w:rsid w:val="006502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237"/>
    <w:rPr>
      <w:rFonts w:ascii="Tahoma" w:hAnsi="Tahoma" w:cs="Tahoma"/>
      <w:sz w:val="16"/>
      <w:szCs w:val="16"/>
    </w:rPr>
  </w:style>
  <w:style w:type="paragraph" w:styleId="Prrafodelista">
    <w:name w:val="List Paragraph"/>
    <w:basedOn w:val="Normal"/>
    <w:uiPriority w:val="34"/>
    <w:qFormat/>
    <w:rsid w:val="004D3283"/>
    <w:pPr>
      <w:ind w:left="720"/>
      <w:contextualSpacing/>
    </w:pPr>
  </w:style>
  <w:style w:type="table" w:styleId="Tablaconcuadrcula">
    <w:name w:val="Table Grid"/>
    <w:basedOn w:val="Tablanormal"/>
    <w:uiPriority w:val="59"/>
    <w:rsid w:val="00390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1397</Words>
  <Characters>7688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Itaipu Binacional</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Itaipu Binacional</dc:creator>
  <cp:lastModifiedBy>Mirta López de Eisenkolbl</cp:lastModifiedBy>
  <cp:revision>3</cp:revision>
  <cp:lastPrinted>2022-06-09T11:48:00Z</cp:lastPrinted>
  <dcterms:created xsi:type="dcterms:W3CDTF">2022-06-29T18:40:00Z</dcterms:created>
  <dcterms:modified xsi:type="dcterms:W3CDTF">2022-07-08T17:19:00Z</dcterms:modified>
</cp:coreProperties>
</file>