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CA012" w14:textId="77777777" w:rsidR="00104F2B" w:rsidRPr="007C68C4" w:rsidRDefault="00104F2B" w:rsidP="004D52B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A2C3D9" w14:textId="77777777" w:rsidR="00CF16F2" w:rsidRDefault="00CF16F2" w:rsidP="004D52B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3FBDAD94" w14:textId="1863A0D4" w:rsidR="00757E77" w:rsidRPr="007C68C4" w:rsidRDefault="00000756" w:rsidP="004D52B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7C68C4">
        <w:rPr>
          <w:rFonts w:ascii="Arial" w:eastAsia="Times New Roman" w:hAnsi="Arial" w:cs="Arial"/>
          <w:b/>
          <w:bCs/>
          <w:sz w:val="24"/>
          <w:szCs w:val="24"/>
        </w:rPr>
        <w:t>MERCOSUR/GAIM/ACTA N° 0</w:t>
      </w:r>
      <w:r w:rsidR="002A5AE7">
        <w:rPr>
          <w:rFonts w:ascii="Arial" w:eastAsia="Times New Roman" w:hAnsi="Arial" w:cs="Arial"/>
          <w:b/>
          <w:bCs/>
          <w:sz w:val="24"/>
          <w:szCs w:val="24"/>
        </w:rPr>
        <w:t>4</w:t>
      </w:r>
      <w:r w:rsidRPr="007C68C4">
        <w:rPr>
          <w:rFonts w:ascii="Arial" w:eastAsia="Times New Roman" w:hAnsi="Arial" w:cs="Arial"/>
          <w:b/>
          <w:bCs/>
          <w:sz w:val="24"/>
          <w:szCs w:val="24"/>
        </w:rPr>
        <w:t>/22</w:t>
      </w:r>
    </w:p>
    <w:p w14:paraId="1FFBA57B" w14:textId="77777777" w:rsidR="005502A6" w:rsidRDefault="005502A6" w:rsidP="004D52BC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4A0AAFA" w14:textId="411DA860" w:rsidR="007010B7" w:rsidRPr="007C68C4" w:rsidRDefault="00000756" w:rsidP="004D52BC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7C68C4">
        <w:rPr>
          <w:rFonts w:ascii="Arial" w:hAnsi="Arial" w:cs="Arial"/>
          <w:b/>
          <w:bCs/>
          <w:sz w:val="24"/>
          <w:szCs w:val="24"/>
        </w:rPr>
        <w:t>XXXV</w:t>
      </w:r>
      <w:r w:rsidR="002A5AE7">
        <w:rPr>
          <w:rFonts w:ascii="Arial" w:hAnsi="Arial" w:cs="Arial"/>
          <w:b/>
          <w:bCs/>
          <w:sz w:val="24"/>
          <w:szCs w:val="24"/>
        </w:rPr>
        <w:t>I</w:t>
      </w:r>
      <w:r w:rsidRPr="007C68C4">
        <w:rPr>
          <w:rFonts w:ascii="Arial" w:hAnsi="Arial" w:cs="Arial"/>
          <w:b/>
          <w:bCs/>
          <w:sz w:val="24"/>
          <w:szCs w:val="24"/>
        </w:rPr>
        <w:t xml:space="preserve"> REUNIÓN ORDINARIA DEL GRUPO ASUNTOS </w:t>
      </w:r>
      <w:r w:rsidR="007010B7" w:rsidRPr="007C68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JURÍDICOS </w:t>
      </w:r>
    </w:p>
    <w:p w14:paraId="5C2A64B0" w14:textId="011DF084" w:rsidR="00000756" w:rsidRPr="007C68C4" w:rsidRDefault="007010B7" w:rsidP="004D52BC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C68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 INSTITUCIONALES DEL MERCOSUR</w:t>
      </w:r>
    </w:p>
    <w:p w14:paraId="1067382F" w14:textId="77777777" w:rsidR="00000756" w:rsidRPr="007C68C4" w:rsidRDefault="00000756" w:rsidP="004D52BC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7CDE5D4" w14:textId="04D94F9F" w:rsidR="003E25A1" w:rsidRPr="007C68C4" w:rsidRDefault="003E25A1" w:rsidP="004D52BC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DF7FE9F" w14:textId="56A72F04" w:rsidR="002A5AE7" w:rsidRPr="002A5AE7" w:rsidRDefault="002A5AE7" w:rsidP="002A5AE7">
      <w:pPr>
        <w:widowControl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34CC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Se realizó en la ciudad de Asunción, República del Paraguay, entre los días 29 de junio y 1° de julio de 2022, la XXXVI Reunión Ordinaria del </w:t>
      </w:r>
      <w:r w:rsidRPr="00D34CCC">
        <w:rPr>
          <w:rFonts w:ascii="Arial" w:eastAsia="Times New Roman" w:hAnsi="Arial" w:cs="Arial"/>
          <w:sz w:val="24"/>
          <w:szCs w:val="24"/>
          <w:lang w:eastAsia="es-ES"/>
        </w:rPr>
        <w:t>Grupo de Asuntos Jurídicos e Institucionales del MERCOSUR (GAIM),</w:t>
      </w:r>
      <w:r w:rsidRPr="00D34CC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con la presencia de las delegaciones de Argentina, Brasil, Paraguay y Uruguay.</w:t>
      </w:r>
      <w:r w:rsidRPr="00D34CCC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</w:t>
      </w:r>
    </w:p>
    <w:p w14:paraId="4DCAD9CB" w14:textId="77777777" w:rsidR="002A5AE7" w:rsidRDefault="002A5AE7" w:rsidP="004D52BC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4F0E371" w14:textId="5A3B32DB" w:rsidR="0078024A" w:rsidRPr="00A47EFA" w:rsidRDefault="0078024A" w:rsidP="004D52BC">
      <w:pPr>
        <w:widowControl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A47EFA">
        <w:rPr>
          <w:rFonts w:ascii="Arial" w:eastAsia="Times New Roman" w:hAnsi="Arial" w:cs="Arial"/>
          <w:bCs/>
          <w:sz w:val="24"/>
          <w:szCs w:val="24"/>
          <w:lang w:eastAsia="es-ES"/>
        </w:rPr>
        <w:t>L</w:t>
      </w:r>
      <w:r w:rsidR="000172AD" w:rsidRPr="00A47EFA">
        <w:rPr>
          <w:rFonts w:ascii="Arial" w:eastAsia="Times New Roman" w:hAnsi="Arial" w:cs="Arial"/>
          <w:bCs/>
          <w:sz w:val="24"/>
          <w:szCs w:val="24"/>
          <w:lang w:eastAsia="es-ES"/>
        </w:rPr>
        <w:t>a L</w:t>
      </w:r>
      <w:r w:rsidRPr="00A47EF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ista de </w:t>
      </w:r>
      <w:r w:rsidR="006B3AFA">
        <w:rPr>
          <w:rFonts w:ascii="Arial" w:eastAsia="Times New Roman" w:hAnsi="Arial" w:cs="Arial"/>
          <w:bCs/>
          <w:sz w:val="24"/>
          <w:szCs w:val="24"/>
          <w:lang w:eastAsia="es-ES"/>
        </w:rPr>
        <w:t>P</w:t>
      </w:r>
      <w:r w:rsidRPr="00A47EF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articipantes consta como </w:t>
      </w:r>
      <w:r w:rsidRPr="00A47E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Anexo I</w:t>
      </w:r>
      <w:r w:rsidRPr="00A47EFA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18522C69" w14:textId="77777777" w:rsidR="0078024A" w:rsidRPr="00A47EFA" w:rsidRDefault="0078024A" w:rsidP="004D52BC">
      <w:pPr>
        <w:widowControl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37E8120" w14:textId="77777777" w:rsidR="0078024A" w:rsidRPr="0078024A" w:rsidRDefault="0078024A" w:rsidP="004D52BC">
      <w:pPr>
        <w:widowControl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7802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Agenda consta como </w:t>
      </w:r>
      <w:r w:rsidRPr="0078024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Anexo II</w:t>
      </w:r>
      <w:r w:rsidRPr="0078024A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472C7F51" w14:textId="77777777" w:rsidR="0078024A" w:rsidRPr="0078024A" w:rsidRDefault="0078024A" w:rsidP="004D52BC">
      <w:pPr>
        <w:widowControl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65477E7" w14:textId="5923CA7B" w:rsidR="0078024A" w:rsidRDefault="0078024A" w:rsidP="004D52BC">
      <w:pPr>
        <w:widowControl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7802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Resumen del Acta consta como </w:t>
      </w:r>
      <w:r w:rsidRPr="0078024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Anexo III</w:t>
      </w:r>
      <w:r w:rsidRPr="0078024A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31C965DA" w14:textId="77777777" w:rsidR="004D52BC" w:rsidRPr="0078024A" w:rsidRDefault="004D52BC" w:rsidP="004D52BC">
      <w:pPr>
        <w:widowControl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6A15EEB" w14:textId="3C0C5428" w:rsidR="007010B7" w:rsidRPr="00AD79C1" w:rsidRDefault="0078024A" w:rsidP="004D52BC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C68C4">
        <w:rPr>
          <w:rFonts w:ascii="Arial" w:eastAsia="Times New Roman" w:hAnsi="Arial" w:cs="Arial"/>
          <w:bCs/>
          <w:sz w:val="24"/>
          <w:szCs w:val="24"/>
          <w:lang w:eastAsia="es-ES"/>
        </w:rPr>
        <w:t>Durante la reunión fueron tratados los siguientes temas</w:t>
      </w:r>
      <w:r w:rsidR="00423975" w:rsidRPr="007C68C4">
        <w:rPr>
          <w:rFonts w:ascii="Arial" w:eastAsia="Times New Roman" w:hAnsi="Arial" w:cs="Arial"/>
          <w:bCs/>
          <w:sz w:val="24"/>
          <w:szCs w:val="24"/>
          <w:lang w:eastAsia="es-ES"/>
        </w:rPr>
        <w:t>:</w:t>
      </w:r>
    </w:p>
    <w:p w14:paraId="41FE5C1B" w14:textId="77777777" w:rsidR="00754B76" w:rsidRPr="007C68C4" w:rsidRDefault="00754B76" w:rsidP="004D52B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0"/>
          <w:lang w:eastAsia="es-ES"/>
        </w:rPr>
      </w:pPr>
    </w:p>
    <w:p w14:paraId="56205518" w14:textId="7DE7F8C0" w:rsidR="00754B76" w:rsidRPr="007C68C4" w:rsidRDefault="00754B76" w:rsidP="004D52BC">
      <w:pPr>
        <w:pStyle w:val="Prrafodelista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Calibri" w:hAnsi="Arial" w:cs="Arial"/>
          <w:b/>
          <w:bCs/>
          <w:color w:val="000000"/>
          <w:sz w:val="24"/>
          <w:szCs w:val="20"/>
          <w:lang w:eastAsia="es-ES"/>
        </w:rPr>
      </w:pPr>
      <w:r w:rsidRPr="007C68C4">
        <w:rPr>
          <w:rFonts w:ascii="Arial" w:eastAsia="Calibri" w:hAnsi="Arial" w:cs="Arial"/>
          <w:b/>
          <w:bCs/>
          <w:color w:val="000000"/>
          <w:sz w:val="24"/>
          <w:szCs w:val="20"/>
          <w:lang w:eastAsia="es-ES"/>
        </w:rPr>
        <w:t>IMPLEMENTACIÓN DE LA DECISIÓN CMC N° 01/21 “ESTRUCTURA INSTITUCIONAL DEL MERCOSUR”</w:t>
      </w:r>
    </w:p>
    <w:p w14:paraId="7AC8FF22" w14:textId="77777777" w:rsidR="001E0F92" w:rsidRDefault="001E0F92" w:rsidP="004D52BC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color w:val="FF0000"/>
          <w:sz w:val="24"/>
          <w:szCs w:val="24"/>
          <w:u w:color="000000"/>
          <w:lang w:eastAsia="es-ES"/>
        </w:rPr>
      </w:pPr>
    </w:p>
    <w:p w14:paraId="1C97CACB" w14:textId="7238D3DF" w:rsidR="007A5210" w:rsidRDefault="007A5210" w:rsidP="004D52BC">
      <w:pPr>
        <w:pStyle w:val="Prrafodelista"/>
        <w:numPr>
          <w:ilvl w:val="1"/>
          <w:numId w:val="11"/>
        </w:numPr>
        <w:spacing w:after="0" w:line="240" w:lineRule="auto"/>
        <w:ind w:left="1134" w:hanging="567"/>
        <w:jc w:val="both"/>
        <w:rPr>
          <w:rFonts w:ascii="Arial" w:eastAsia="Calibri" w:hAnsi="Arial" w:cs="Arial"/>
          <w:b/>
          <w:bCs/>
          <w:color w:val="000000"/>
          <w:sz w:val="24"/>
          <w:szCs w:val="20"/>
          <w:lang w:eastAsia="es-ES"/>
        </w:rPr>
      </w:pPr>
      <w:r>
        <w:rPr>
          <w:rFonts w:ascii="Arial" w:eastAsia="Calibri" w:hAnsi="Arial" w:cs="Arial"/>
          <w:b/>
          <w:bCs/>
          <w:color w:val="000000"/>
          <w:sz w:val="24"/>
          <w:szCs w:val="20"/>
          <w:lang w:eastAsia="es-ES"/>
        </w:rPr>
        <w:t xml:space="preserve">Implementación de la Decisión CMC N° 01/21 </w:t>
      </w:r>
    </w:p>
    <w:p w14:paraId="0924F898" w14:textId="547F0DB3" w:rsidR="007A5210" w:rsidRDefault="007A5210" w:rsidP="007A5210">
      <w:pPr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0"/>
          <w:lang w:eastAsia="es-ES"/>
        </w:rPr>
      </w:pPr>
    </w:p>
    <w:p w14:paraId="0A4FD48A" w14:textId="142FD048" w:rsidR="00003326" w:rsidRPr="005C4356" w:rsidRDefault="003E615A" w:rsidP="009C61EB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val="es-PY"/>
        </w:rPr>
      </w:pPr>
      <w:r w:rsidRPr="0058052E">
        <w:rPr>
          <w:rFonts w:ascii="Arial" w:eastAsia="Times New Roman" w:hAnsi="Arial" w:cs="Arial"/>
          <w:sz w:val="24"/>
          <w:szCs w:val="24"/>
          <w:u w:color="000000"/>
          <w:lang w:eastAsia="es-ES"/>
        </w:rPr>
        <w:t>El GAIM contin</w:t>
      </w:r>
      <w:r w:rsidR="001A1B88">
        <w:rPr>
          <w:rFonts w:ascii="Arial" w:eastAsia="Times New Roman" w:hAnsi="Arial" w:cs="Arial"/>
          <w:sz w:val="24"/>
          <w:szCs w:val="24"/>
          <w:u w:color="000000"/>
          <w:lang w:eastAsia="es-ES"/>
        </w:rPr>
        <w:t>uó</w:t>
      </w:r>
      <w:r w:rsidRPr="0058052E">
        <w:rPr>
          <w:rFonts w:ascii="Arial" w:eastAsia="Times New Roman" w:hAnsi="Arial" w:cs="Arial"/>
          <w:sz w:val="24"/>
          <w:szCs w:val="24"/>
          <w:u w:color="000000"/>
          <w:lang w:eastAsia="es-ES"/>
        </w:rPr>
        <w:t xml:space="preserve"> con el análisis </w:t>
      </w:r>
      <w:r w:rsidR="008C23C9" w:rsidRPr="0058052E">
        <w:rPr>
          <w:rFonts w:ascii="Arial" w:eastAsia="Times New Roman" w:hAnsi="Arial" w:cs="Arial"/>
          <w:sz w:val="24"/>
          <w:szCs w:val="24"/>
          <w:u w:color="000000"/>
          <w:lang w:eastAsia="es-ES"/>
        </w:rPr>
        <w:t xml:space="preserve">e </w:t>
      </w:r>
      <w:r w:rsidR="005C4356" w:rsidRPr="0058052E">
        <w:rPr>
          <w:rFonts w:ascii="Arial" w:eastAsia="Times New Roman" w:hAnsi="Arial" w:cs="Arial"/>
          <w:sz w:val="24"/>
          <w:szCs w:val="24"/>
          <w:u w:color="000000"/>
          <w:lang w:eastAsia="es-ES"/>
        </w:rPr>
        <w:t>identificó posibles</w:t>
      </w:r>
      <w:r w:rsidRPr="0058052E">
        <w:rPr>
          <w:rFonts w:ascii="Arial" w:eastAsia="Times New Roman" w:hAnsi="Arial" w:cs="Arial"/>
          <w:sz w:val="24"/>
          <w:szCs w:val="24"/>
          <w:u w:color="000000"/>
          <w:lang w:eastAsia="es-ES"/>
        </w:rPr>
        <w:t xml:space="preserve"> escenarios y cursos de acción</w:t>
      </w:r>
      <w:r w:rsidR="008C23C9" w:rsidRPr="0058052E">
        <w:rPr>
          <w:rFonts w:ascii="Arial" w:eastAsia="Times New Roman" w:hAnsi="Arial" w:cs="Arial"/>
          <w:sz w:val="24"/>
          <w:szCs w:val="24"/>
          <w:u w:color="000000"/>
          <w:lang w:eastAsia="es-ES"/>
        </w:rPr>
        <w:t xml:space="preserve"> </w:t>
      </w:r>
      <w:r w:rsidR="0058052E" w:rsidRPr="0058052E">
        <w:rPr>
          <w:rFonts w:ascii="Arial" w:eastAsia="Times New Roman" w:hAnsi="Arial" w:cs="Arial"/>
          <w:sz w:val="24"/>
          <w:szCs w:val="24"/>
          <w:lang w:val="es-PY" w:eastAsia="es-ES"/>
        </w:rPr>
        <w:t xml:space="preserve">con miras a cumplir el cronograma de la Decisión CMC </w:t>
      </w:r>
      <w:proofErr w:type="spellStart"/>
      <w:r w:rsidR="0058052E" w:rsidRPr="0058052E">
        <w:rPr>
          <w:rFonts w:ascii="Arial" w:eastAsia="Times New Roman" w:hAnsi="Arial" w:cs="Arial"/>
          <w:sz w:val="24"/>
          <w:szCs w:val="24"/>
          <w:lang w:val="es-PY" w:eastAsia="es-ES"/>
        </w:rPr>
        <w:t>N°</w:t>
      </w:r>
      <w:proofErr w:type="spellEnd"/>
      <w:r w:rsidR="0058052E" w:rsidRPr="0058052E">
        <w:rPr>
          <w:rFonts w:ascii="Arial" w:eastAsia="Times New Roman" w:hAnsi="Arial" w:cs="Arial"/>
          <w:sz w:val="24"/>
          <w:szCs w:val="24"/>
          <w:lang w:val="es-PY" w:eastAsia="es-ES"/>
        </w:rPr>
        <w:t xml:space="preserve"> 01/21</w:t>
      </w:r>
      <w:r w:rsidR="00D1230A">
        <w:rPr>
          <w:rFonts w:ascii="Arial" w:eastAsia="Times New Roman" w:hAnsi="Arial" w:cs="Arial"/>
          <w:sz w:val="24"/>
          <w:szCs w:val="24"/>
          <w:lang w:val="es-PY" w:eastAsia="es-ES"/>
        </w:rPr>
        <w:t>,</w:t>
      </w:r>
      <w:r w:rsidR="0058052E" w:rsidRPr="0058052E">
        <w:rPr>
          <w:rFonts w:ascii="Arial" w:eastAsia="Times New Roman" w:hAnsi="Arial" w:cs="Arial"/>
          <w:sz w:val="24"/>
          <w:szCs w:val="24"/>
          <w:lang w:val="es-PY" w:eastAsia="es-ES"/>
        </w:rPr>
        <w:t xml:space="preserve"> </w:t>
      </w:r>
      <w:r w:rsidR="008C23C9" w:rsidRPr="0058052E">
        <w:rPr>
          <w:rFonts w:ascii="Arial" w:eastAsia="Times New Roman" w:hAnsi="Arial" w:cs="Arial"/>
          <w:sz w:val="24"/>
          <w:szCs w:val="24"/>
          <w:u w:color="000000"/>
          <w:lang w:eastAsia="es-ES"/>
        </w:rPr>
        <w:t>los mismos con</w:t>
      </w:r>
      <w:r w:rsidR="005C4356" w:rsidRPr="0058052E">
        <w:rPr>
          <w:rFonts w:ascii="Arial" w:eastAsia="Times New Roman" w:hAnsi="Arial" w:cs="Arial"/>
          <w:sz w:val="24"/>
          <w:szCs w:val="24"/>
          <w:u w:color="000000"/>
          <w:lang w:eastAsia="es-ES"/>
        </w:rPr>
        <w:t>s</w:t>
      </w:r>
      <w:r w:rsidR="008C23C9" w:rsidRPr="0058052E">
        <w:rPr>
          <w:rFonts w:ascii="Arial" w:eastAsia="Times New Roman" w:hAnsi="Arial" w:cs="Arial"/>
          <w:sz w:val="24"/>
          <w:szCs w:val="24"/>
          <w:u w:color="000000"/>
          <w:lang w:eastAsia="es-ES"/>
        </w:rPr>
        <w:t xml:space="preserve">tan como </w:t>
      </w:r>
      <w:r w:rsidR="008C23C9" w:rsidRPr="0062565C">
        <w:rPr>
          <w:rFonts w:ascii="Arial" w:eastAsia="Times New Roman" w:hAnsi="Arial" w:cs="Arial"/>
          <w:b/>
          <w:bCs/>
          <w:sz w:val="24"/>
          <w:szCs w:val="24"/>
          <w:u w:color="000000"/>
          <w:lang w:eastAsia="es-ES"/>
        </w:rPr>
        <w:t>A</w:t>
      </w:r>
      <w:r w:rsidR="005C4356" w:rsidRPr="0062565C">
        <w:rPr>
          <w:rFonts w:ascii="Arial" w:eastAsia="Times New Roman" w:hAnsi="Arial" w:cs="Arial"/>
          <w:b/>
          <w:bCs/>
          <w:sz w:val="24"/>
          <w:szCs w:val="24"/>
          <w:u w:color="000000"/>
          <w:lang w:eastAsia="es-ES"/>
        </w:rPr>
        <w:t xml:space="preserve">nexo </w:t>
      </w:r>
      <w:r w:rsidR="00B11E56" w:rsidRPr="0062565C">
        <w:rPr>
          <w:rFonts w:ascii="Arial" w:eastAsia="Times New Roman" w:hAnsi="Arial" w:cs="Arial"/>
          <w:b/>
          <w:bCs/>
          <w:sz w:val="24"/>
          <w:szCs w:val="24"/>
          <w:u w:color="000000"/>
          <w:lang w:eastAsia="es-ES"/>
        </w:rPr>
        <w:t>V</w:t>
      </w:r>
      <w:r w:rsidRPr="0062565C">
        <w:rPr>
          <w:rFonts w:ascii="Arial" w:eastAsia="Times New Roman" w:hAnsi="Arial" w:cs="Arial"/>
          <w:b/>
          <w:bCs/>
          <w:sz w:val="24"/>
          <w:szCs w:val="24"/>
          <w:u w:color="000000"/>
          <w:lang w:eastAsia="es-ES"/>
        </w:rPr>
        <w:t xml:space="preserve"> </w:t>
      </w:r>
      <w:r w:rsidR="005C4356" w:rsidRPr="0062565C">
        <w:rPr>
          <w:rFonts w:ascii="Arial" w:eastAsia="Times New Roman" w:hAnsi="Arial" w:cs="Arial"/>
          <w:b/>
          <w:bCs/>
          <w:sz w:val="24"/>
          <w:szCs w:val="24"/>
          <w:u w:color="000000"/>
          <w:lang w:eastAsia="es-ES"/>
        </w:rPr>
        <w:t>– RESERVADO</w:t>
      </w:r>
      <w:r w:rsidR="005C4356" w:rsidRPr="0062565C">
        <w:rPr>
          <w:rFonts w:ascii="Arial" w:eastAsia="Times New Roman" w:hAnsi="Arial" w:cs="Arial"/>
          <w:sz w:val="24"/>
          <w:szCs w:val="24"/>
          <w:u w:color="000000"/>
          <w:lang w:eastAsia="es-ES"/>
        </w:rPr>
        <w:t>.</w:t>
      </w:r>
    </w:p>
    <w:p w14:paraId="34F438CA" w14:textId="1833720E" w:rsidR="005B07C4" w:rsidRDefault="005B07C4" w:rsidP="007A5210">
      <w:pPr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0"/>
          <w:lang w:eastAsia="es-ES"/>
        </w:rPr>
      </w:pPr>
    </w:p>
    <w:p w14:paraId="2A3B0131" w14:textId="378B32A7" w:rsidR="004E1A86" w:rsidRPr="007C68C4" w:rsidRDefault="004E1A86" w:rsidP="004D52BC">
      <w:pPr>
        <w:pStyle w:val="Prrafodelista"/>
        <w:numPr>
          <w:ilvl w:val="1"/>
          <w:numId w:val="11"/>
        </w:numPr>
        <w:spacing w:after="0" w:line="240" w:lineRule="auto"/>
        <w:ind w:left="1134" w:hanging="567"/>
        <w:jc w:val="both"/>
        <w:rPr>
          <w:rFonts w:ascii="Arial" w:eastAsia="Calibri" w:hAnsi="Arial" w:cs="Arial"/>
          <w:b/>
          <w:bCs/>
          <w:color w:val="000000"/>
          <w:sz w:val="24"/>
          <w:szCs w:val="20"/>
          <w:lang w:eastAsia="es-ES"/>
        </w:rPr>
      </w:pPr>
      <w:r w:rsidRPr="007C68C4">
        <w:rPr>
          <w:rFonts w:ascii="Arial" w:eastAsia="Calibri" w:hAnsi="Arial" w:cs="Arial"/>
          <w:b/>
          <w:bCs/>
          <w:color w:val="000000"/>
          <w:sz w:val="24"/>
          <w:szCs w:val="20"/>
          <w:lang w:eastAsia="es-ES"/>
        </w:rPr>
        <w:t xml:space="preserve">Diálogo semestral con los titulares de los órganos </w:t>
      </w:r>
      <w:r w:rsidR="007379F9">
        <w:rPr>
          <w:rFonts w:ascii="Arial" w:eastAsia="Calibri" w:hAnsi="Arial" w:cs="Arial"/>
          <w:b/>
          <w:bCs/>
          <w:color w:val="000000"/>
          <w:sz w:val="24"/>
          <w:szCs w:val="20"/>
          <w:lang w:eastAsia="es-ES"/>
        </w:rPr>
        <w:t xml:space="preserve">con presupuesto propio </w:t>
      </w:r>
      <w:r w:rsidRPr="007C68C4">
        <w:rPr>
          <w:rFonts w:ascii="Arial" w:eastAsia="Calibri" w:hAnsi="Arial" w:cs="Arial"/>
          <w:b/>
          <w:bCs/>
          <w:color w:val="000000"/>
          <w:sz w:val="24"/>
          <w:szCs w:val="20"/>
          <w:lang w:eastAsia="es-ES"/>
        </w:rPr>
        <w:t>del MERCOSUR</w:t>
      </w:r>
    </w:p>
    <w:p w14:paraId="574D87F6" w14:textId="77777777" w:rsidR="004D52BC" w:rsidRDefault="004D52BC" w:rsidP="004D52BC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u w:color="000000"/>
          <w:lang w:eastAsia="es-ES"/>
        </w:rPr>
      </w:pPr>
    </w:p>
    <w:p w14:paraId="56211A02" w14:textId="0FF58609" w:rsidR="00724194" w:rsidRDefault="005B07C4" w:rsidP="004D52BC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0"/>
          <w:lang w:eastAsia="es-ES"/>
        </w:rPr>
      </w:pPr>
      <w:r w:rsidRPr="00D1230A">
        <w:rPr>
          <w:rFonts w:ascii="Arial" w:eastAsia="Times New Roman" w:hAnsi="Arial" w:cs="Arial"/>
          <w:sz w:val="24"/>
          <w:szCs w:val="24"/>
          <w:u w:color="000000"/>
          <w:lang w:eastAsia="es-ES"/>
        </w:rPr>
        <w:t xml:space="preserve">El GAIM </w:t>
      </w:r>
      <w:r w:rsidR="00D1230A">
        <w:rPr>
          <w:rFonts w:ascii="Arial" w:eastAsia="Times New Roman" w:hAnsi="Arial" w:cs="Arial"/>
          <w:sz w:val="24"/>
          <w:szCs w:val="24"/>
          <w:u w:color="000000"/>
          <w:lang w:eastAsia="es-ES"/>
        </w:rPr>
        <w:t xml:space="preserve">mantuvo </w:t>
      </w:r>
      <w:r w:rsidR="004A4187">
        <w:rPr>
          <w:rFonts w:ascii="Arial" w:eastAsia="Times New Roman" w:hAnsi="Arial" w:cs="Arial"/>
          <w:sz w:val="24"/>
          <w:szCs w:val="24"/>
          <w:u w:color="000000"/>
          <w:lang w:eastAsia="es-ES"/>
        </w:rPr>
        <w:t xml:space="preserve">un </w:t>
      </w:r>
      <w:r w:rsidR="00E46485" w:rsidRPr="00D1230A">
        <w:rPr>
          <w:rFonts w:ascii="Arial" w:eastAsia="Times New Roman" w:hAnsi="Arial" w:cs="Arial"/>
          <w:sz w:val="24"/>
          <w:szCs w:val="24"/>
          <w:u w:color="000000"/>
          <w:lang w:eastAsia="es-ES"/>
        </w:rPr>
        <w:t>diálogo</w:t>
      </w:r>
      <w:r w:rsidR="00E46485" w:rsidRPr="00D1230A">
        <w:rPr>
          <w:rFonts w:ascii="Arial" w:eastAsia="Calibri" w:hAnsi="Arial" w:cs="Arial"/>
          <w:sz w:val="24"/>
          <w:szCs w:val="20"/>
          <w:lang w:eastAsia="es-ES"/>
        </w:rPr>
        <w:t xml:space="preserve"> con los </w:t>
      </w:r>
      <w:r w:rsidR="00213007" w:rsidRPr="00D1230A">
        <w:rPr>
          <w:rFonts w:ascii="Arial" w:eastAsia="Calibri" w:hAnsi="Arial" w:cs="Arial"/>
          <w:sz w:val="24"/>
          <w:szCs w:val="20"/>
          <w:lang w:eastAsia="es-ES"/>
        </w:rPr>
        <w:t>responsables</w:t>
      </w:r>
      <w:r w:rsidR="00E46485" w:rsidRPr="00D1230A">
        <w:rPr>
          <w:rFonts w:ascii="Arial" w:eastAsia="Calibri" w:hAnsi="Arial" w:cs="Arial"/>
          <w:sz w:val="24"/>
          <w:szCs w:val="20"/>
          <w:lang w:eastAsia="es-ES"/>
        </w:rPr>
        <w:t xml:space="preserve"> máximos de los órganos con presupuesto propio del MERCOSUR, con relación a los aspectos que involucran los temas institucionales. </w:t>
      </w:r>
      <w:r w:rsidR="00E46485" w:rsidRPr="004A4187">
        <w:rPr>
          <w:rFonts w:ascii="Arial" w:eastAsia="Calibri" w:hAnsi="Arial" w:cs="Arial"/>
          <w:sz w:val="24"/>
          <w:szCs w:val="20"/>
          <w:lang w:eastAsia="es-ES"/>
        </w:rPr>
        <w:t xml:space="preserve">En esta </w:t>
      </w:r>
      <w:r w:rsidR="00427E9F" w:rsidRPr="004A4187">
        <w:rPr>
          <w:rFonts w:ascii="Arial" w:eastAsia="Calibri" w:hAnsi="Arial" w:cs="Arial"/>
          <w:sz w:val="24"/>
          <w:szCs w:val="20"/>
          <w:lang w:eastAsia="es-ES"/>
        </w:rPr>
        <w:t>oportunidad, invitó</w:t>
      </w:r>
      <w:r w:rsidRPr="004A4187">
        <w:rPr>
          <w:rFonts w:ascii="Arial" w:eastAsia="Calibri" w:hAnsi="Arial" w:cs="Arial"/>
          <w:sz w:val="24"/>
          <w:szCs w:val="20"/>
          <w:lang w:eastAsia="es-ES"/>
        </w:rPr>
        <w:t xml:space="preserve"> al </w:t>
      </w:r>
      <w:proofErr w:type="gramStart"/>
      <w:r w:rsidR="007E2936" w:rsidRPr="004A4187">
        <w:rPr>
          <w:rFonts w:ascii="Arial" w:eastAsia="Calibri" w:hAnsi="Arial" w:cs="Arial"/>
          <w:sz w:val="24"/>
          <w:szCs w:val="20"/>
          <w:lang w:eastAsia="es-ES"/>
        </w:rPr>
        <w:t>Secretario</w:t>
      </w:r>
      <w:proofErr w:type="gramEnd"/>
      <w:r w:rsidR="007E2936" w:rsidRPr="004A4187">
        <w:rPr>
          <w:rFonts w:ascii="Arial" w:eastAsia="Calibri" w:hAnsi="Arial" w:cs="Arial"/>
          <w:sz w:val="24"/>
          <w:szCs w:val="20"/>
          <w:lang w:eastAsia="es-ES"/>
        </w:rPr>
        <w:t xml:space="preserve"> del Tribunal Permanente de Revisión, </w:t>
      </w:r>
      <w:r w:rsidR="009127B5" w:rsidRPr="004A4187">
        <w:rPr>
          <w:rFonts w:ascii="Arial" w:eastAsia="Calibri" w:hAnsi="Arial" w:cs="Arial"/>
          <w:sz w:val="24"/>
          <w:szCs w:val="20"/>
          <w:lang w:eastAsia="es-ES"/>
        </w:rPr>
        <w:t>D</w:t>
      </w:r>
      <w:r w:rsidR="004A4187">
        <w:rPr>
          <w:rFonts w:ascii="Arial" w:eastAsia="Calibri" w:hAnsi="Arial" w:cs="Arial"/>
          <w:sz w:val="24"/>
          <w:szCs w:val="20"/>
          <w:lang w:eastAsia="es-ES"/>
        </w:rPr>
        <w:t>octor</w:t>
      </w:r>
      <w:r w:rsidR="009127B5" w:rsidRPr="004A4187">
        <w:rPr>
          <w:rFonts w:ascii="Arial" w:eastAsia="Calibri" w:hAnsi="Arial" w:cs="Arial"/>
          <w:sz w:val="24"/>
          <w:szCs w:val="20"/>
          <w:lang w:eastAsia="es-ES"/>
        </w:rPr>
        <w:t xml:space="preserve"> Juan Manuel Rivero Godoy</w:t>
      </w:r>
      <w:r w:rsidR="00DE3AED" w:rsidRPr="004A4187">
        <w:rPr>
          <w:rFonts w:ascii="Arial" w:eastAsia="Calibri" w:hAnsi="Arial" w:cs="Arial"/>
          <w:sz w:val="24"/>
          <w:szCs w:val="20"/>
          <w:lang w:eastAsia="es-ES"/>
        </w:rPr>
        <w:t xml:space="preserve">, al encargado de </w:t>
      </w:r>
      <w:r w:rsidR="004A4187">
        <w:rPr>
          <w:rFonts w:ascii="Arial" w:eastAsia="Calibri" w:hAnsi="Arial" w:cs="Arial"/>
          <w:sz w:val="24"/>
          <w:szCs w:val="20"/>
          <w:lang w:eastAsia="es-ES"/>
        </w:rPr>
        <w:t>d</w:t>
      </w:r>
      <w:r w:rsidR="00DE3AED" w:rsidRPr="004A4187">
        <w:rPr>
          <w:rFonts w:ascii="Arial" w:eastAsia="Calibri" w:hAnsi="Arial" w:cs="Arial"/>
          <w:sz w:val="24"/>
          <w:szCs w:val="20"/>
          <w:lang w:eastAsia="es-ES"/>
        </w:rPr>
        <w:t>espacho del Instituto Social del M</w:t>
      </w:r>
      <w:r w:rsidR="004A4187" w:rsidRPr="004A4187">
        <w:rPr>
          <w:rFonts w:ascii="Arial" w:eastAsia="Calibri" w:hAnsi="Arial" w:cs="Arial"/>
          <w:sz w:val="24"/>
          <w:szCs w:val="20"/>
          <w:lang w:eastAsia="es-ES"/>
        </w:rPr>
        <w:t>ERCOSUR</w:t>
      </w:r>
      <w:r w:rsidR="00DE3AED" w:rsidRPr="004A4187">
        <w:rPr>
          <w:rFonts w:ascii="Arial" w:eastAsia="Calibri" w:hAnsi="Arial" w:cs="Arial"/>
          <w:sz w:val="24"/>
          <w:szCs w:val="20"/>
          <w:lang w:eastAsia="es-ES"/>
        </w:rPr>
        <w:t>, Eco</w:t>
      </w:r>
      <w:r w:rsidR="004A4187">
        <w:rPr>
          <w:rFonts w:ascii="Arial" w:eastAsia="Calibri" w:hAnsi="Arial" w:cs="Arial"/>
          <w:sz w:val="24"/>
          <w:szCs w:val="20"/>
          <w:lang w:eastAsia="es-ES"/>
        </w:rPr>
        <w:t xml:space="preserve">nomista </w:t>
      </w:r>
      <w:r w:rsidR="007379F9" w:rsidRPr="004A4187">
        <w:rPr>
          <w:rFonts w:ascii="Arial" w:eastAsia="Calibri" w:hAnsi="Arial" w:cs="Arial"/>
          <w:sz w:val="24"/>
          <w:szCs w:val="20"/>
          <w:lang w:eastAsia="es-ES"/>
        </w:rPr>
        <w:t>Víctor</w:t>
      </w:r>
      <w:r w:rsidR="00DE3AED" w:rsidRPr="004A4187">
        <w:rPr>
          <w:rFonts w:ascii="Arial" w:eastAsia="Calibri" w:hAnsi="Arial" w:cs="Arial"/>
          <w:sz w:val="24"/>
          <w:szCs w:val="20"/>
          <w:lang w:eastAsia="es-ES"/>
        </w:rPr>
        <w:t xml:space="preserve"> Lezcano, y al </w:t>
      </w:r>
      <w:r w:rsidR="004A4187">
        <w:rPr>
          <w:rFonts w:ascii="Arial" w:eastAsia="Calibri" w:hAnsi="Arial" w:cs="Arial"/>
          <w:sz w:val="24"/>
          <w:szCs w:val="20"/>
          <w:lang w:eastAsia="es-ES"/>
        </w:rPr>
        <w:t xml:space="preserve">Director del Instituto </w:t>
      </w:r>
      <w:r w:rsidR="00DE3AED" w:rsidRPr="004A4187">
        <w:rPr>
          <w:rFonts w:ascii="Arial" w:eastAsia="Calibri" w:hAnsi="Arial" w:cs="Arial"/>
          <w:sz w:val="24"/>
          <w:szCs w:val="20"/>
          <w:lang w:eastAsia="es-ES"/>
        </w:rPr>
        <w:t xml:space="preserve">de </w:t>
      </w:r>
      <w:r w:rsidR="004A4187" w:rsidRPr="004A4187">
        <w:rPr>
          <w:rFonts w:ascii="Arial" w:eastAsia="Calibri" w:hAnsi="Arial" w:cs="Arial"/>
          <w:sz w:val="24"/>
          <w:szCs w:val="20"/>
          <w:lang w:eastAsia="es-ES"/>
        </w:rPr>
        <w:t>Políticas</w:t>
      </w:r>
      <w:r w:rsidR="00DE3AED" w:rsidRPr="004A4187">
        <w:rPr>
          <w:rFonts w:ascii="Arial" w:eastAsia="Calibri" w:hAnsi="Arial" w:cs="Arial"/>
          <w:sz w:val="24"/>
          <w:szCs w:val="20"/>
          <w:lang w:eastAsia="es-ES"/>
        </w:rPr>
        <w:t xml:space="preserve"> </w:t>
      </w:r>
      <w:r w:rsidR="004A4187" w:rsidRPr="004A4187">
        <w:rPr>
          <w:rFonts w:ascii="Arial" w:eastAsia="Calibri" w:hAnsi="Arial" w:cs="Arial"/>
          <w:sz w:val="24"/>
          <w:szCs w:val="20"/>
          <w:lang w:eastAsia="es-ES"/>
        </w:rPr>
        <w:t>Pública</w:t>
      </w:r>
      <w:r w:rsidR="004A4187">
        <w:rPr>
          <w:rFonts w:ascii="Arial" w:eastAsia="Calibri" w:hAnsi="Arial" w:cs="Arial"/>
          <w:sz w:val="24"/>
          <w:szCs w:val="20"/>
          <w:lang w:eastAsia="es-ES"/>
        </w:rPr>
        <w:t>s</w:t>
      </w:r>
      <w:r w:rsidR="00DE3AED" w:rsidRPr="004A4187">
        <w:rPr>
          <w:rFonts w:ascii="Arial" w:eastAsia="Calibri" w:hAnsi="Arial" w:cs="Arial"/>
          <w:sz w:val="24"/>
          <w:szCs w:val="20"/>
          <w:lang w:eastAsia="es-ES"/>
        </w:rPr>
        <w:t xml:space="preserve"> </w:t>
      </w:r>
      <w:r w:rsidR="000418D8">
        <w:rPr>
          <w:rFonts w:ascii="Arial" w:eastAsia="Calibri" w:hAnsi="Arial" w:cs="Arial"/>
          <w:sz w:val="24"/>
          <w:szCs w:val="20"/>
          <w:lang w:eastAsia="es-ES"/>
        </w:rPr>
        <w:t>de</w:t>
      </w:r>
      <w:r w:rsidR="00DE3AED" w:rsidRPr="004A4187">
        <w:rPr>
          <w:rFonts w:ascii="Arial" w:eastAsia="Calibri" w:hAnsi="Arial" w:cs="Arial"/>
          <w:sz w:val="24"/>
          <w:szCs w:val="20"/>
          <w:lang w:eastAsia="es-ES"/>
        </w:rPr>
        <w:t xml:space="preserve"> Derechos Humanos</w:t>
      </w:r>
      <w:r w:rsidR="004A4187">
        <w:rPr>
          <w:rFonts w:ascii="Arial" w:eastAsia="Calibri" w:hAnsi="Arial" w:cs="Arial"/>
          <w:sz w:val="24"/>
          <w:szCs w:val="20"/>
          <w:lang w:eastAsia="es-ES"/>
        </w:rPr>
        <w:t>,</w:t>
      </w:r>
      <w:r w:rsidR="004A4187" w:rsidRPr="004A4187">
        <w:rPr>
          <w:rFonts w:ascii="Arial" w:eastAsia="Calibri" w:hAnsi="Arial" w:cs="Arial"/>
          <w:sz w:val="24"/>
          <w:szCs w:val="20"/>
          <w:lang w:eastAsia="es-ES"/>
        </w:rPr>
        <w:t xml:space="preserve"> D</w:t>
      </w:r>
      <w:r w:rsidR="004A4187">
        <w:rPr>
          <w:rFonts w:ascii="Arial" w:eastAsia="Calibri" w:hAnsi="Arial" w:cs="Arial"/>
          <w:sz w:val="24"/>
          <w:szCs w:val="20"/>
          <w:lang w:eastAsia="es-ES"/>
        </w:rPr>
        <w:t>octor</w:t>
      </w:r>
      <w:r w:rsidR="004A4187" w:rsidRPr="004A4187">
        <w:rPr>
          <w:rFonts w:ascii="Arial" w:eastAsia="Calibri" w:hAnsi="Arial" w:cs="Arial"/>
          <w:sz w:val="24"/>
          <w:szCs w:val="20"/>
          <w:lang w:eastAsia="es-ES"/>
        </w:rPr>
        <w:t xml:space="preserve"> Remo </w:t>
      </w:r>
      <w:proofErr w:type="spellStart"/>
      <w:r w:rsidR="004A4187" w:rsidRPr="004A4187">
        <w:rPr>
          <w:rFonts w:ascii="Arial" w:eastAsia="Calibri" w:hAnsi="Arial" w:cs="Arial"/>
          <w:sz w:val="24"/>
          <w:szCs w:val="20"/>
          <w:lang w:eastAsia="es-ES"/>
        </w:rPr>
        <w:t>Carlotto</w:t>
      </w:r>
      <w:proofErr w:type="spellEnd"/>
      <w:r w:rsidR="00E477FA">
        <w:rPr>
          <w:rFonts w:ascii="Arial" w:eastAsia="Calibri" w:hAnsi="Arial" w:cs="Arial"/>
          <w:sz w:val="24"/>
          <w:szCs w:val="20"/>
          <w:lang w:eastAsia="es-ES"/>
        </w:rPr>
        <w:t>,</w:t>
      </w:r>
      <w:r w:rsidR="00FA0D34">
        <w:rPr>
          <w:rFonts w:ascii="Arial" w:eastAsia="Calibri" w:hAnsi="Arial" w:cs="Arial"/>
          <w:sz w:val="24"/>
          <w:szCs w:val="20"/>
          <w:lang w:eastAsia="es-ES"/>
        </w:rPr>
        <w:t xml:space="preserve"> quienes informaron </w:t>
      </w:r>
      <w:r w:rsidR="007379F9">
        <w:rPr>
          <w:rFonts w:ascii="Arial" w:eastAsia="Calibri" w:hAnsi="Arial" w:cs="Arial"/>
          <w:sz w:val="24"/>
          <w:szCs w:val="20"/>
          <w:lang w:eastAsia="es-ES"/>
        </w:rPr>
        <w:t xml:space="preserve">sobre </w:t>
      </w:r>
      <w:r w:rsidR="00FA0D34">
        <w:rPr>
          <w:rFonts w:ascii="Arial" w:eastAsia="Calibri" w:hAnsi="Arial" w:cs="Arial"/>
          <w:sz w:val="24"/>
          <w:szCs w:val="20"/>
          <w:lang w:eastAsia="es-ES"/>
        </w:rPr>
        <w:t>las actividades del semestre</w:t>
      </w:r>
      <w:r w:rsidR="00724194">
        <w:rPr>
          <w:rFonts w:ascii="Arial" w:eastAsia="Calibri" w:hAnsi="Arial" w:cs="Arial"/>
          <w:sz w:val="24"/>
          <w:szCs w:val="20"/>
          <w:lang w:eastAsia="es-ES"/>
        </w:rPr>
        <w:t>.</w:t>
      </w:r>
    </w:p>
    <w:p w14:paraId="57DC8E6F" w14:textId="77777777" w:rsidR="00724194" w:rsidRDefault="00724194" w:rsidP="004D52BC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0"/>
          <w:lang w:eastAsia="es-ES"/>
        </w:rPr>
      </w:pPr>
    </w:p>
    <w:p w14:paraId="1EFE46B5" w14:textId="436B2840" w:rsidR="005B07C4" w:rsidRDefault="00724194" w:rsidP="004D52BC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0"/>
          <w:lang w:eastAsia="es-ES"/>
        </w:rPr>
      </w:pPr>
      <w:r>
        <w:rPr>
          <w:rFonts w:ascii="Arial" w:eastAsia="Calibri" w:hAnsi="Arial" w:cs="Arial"/>
          <w:sz w:val="24"/>
          <w:szCs w:val="20"/>
          <w:lang w:eastAsia="es-ES"/>
        </w:rPr>
        <w:t xml:space="preserve">Los </w:t>
      </w:r>
      <w:r w:rsidR="00F82173">
        <w:rPr>
          <w:rFonts w:ascii="Arial" w:eastAsia="Calibri" w:hAnsi="Arial" w:cs="Arial"/>
          <w:sz w:val="24"/>
          <w:szCs w:val="20"/>
          <w:lang w:eastAsia="es-ES"/>
        </w:rPr>
        <w:t>responsables</w:t>
      </w:r>
      <w:r>
        <w:rPr>
          <w:rFonts w:ascii="Arial" w:eastAsia="Calibri" w:hAnsi="Arial" w:cs="Arial"/>
          <w:sz w:val="24"/>
          <w:szCs w:val="20"/>
          <w:lang w:eastAsia="es-ES"/>
        </w:rPr>
        <w:t xml:space="preserve"> de los Institutos manifestaron sus expectativas </w:t>
      </w:r>
      <w:r w:rsidR="00137920">
        <w:rPr>
          <w:rFonts w:ascii="Arial" w:eastAsia="Calibri" w:hAnsi="Arial" w:cs="Arial"/>
          <w:sz w:val="24"/>
          <w:szCs w:val="20"/>
          <w:lang w:eastAsia="es-ES"/>
        </w:rPr>
        <w:t xml:space="preserve">respecto a la implementación de la Decisión CMC </w:t>
      </w:r>
      <w:proofErr w:type="spellStart"/>
      <w:r w:rsidR="00137920">
        <w:rPr>
          <w:rFonts w:ascii="Arial" w:eastAsia="Calibri" w:hAnsi="Arial" w:cs="Arial"/>
          <w:sz w:val="24"/>
          <w:szCs w:val="20"/>
          <w:lang w:eastAsia="es-ES"/>
        </w:rPr>
        <w:t>N°</w:t>
      </w:r>
      <w:proofErr w:type="spellEnd"/>
      <w:r w:rsidR="00137920">
        <w:rPr>
          <w:rFonts w:ascii="Arial" w:eastAsia="Calibri" w:hAnsi="Arial" w:cs="Arial"/>
          <w:sz w:val="24"/>
          <w:szCs w:val="20"/>
          <w:lang w:eastAsia="es-ES"/>
        </w:rPr>
        <w:t xml:space="preserve"> 01/21 y plantearon inquietudes sobre la adaptación </w:t>
      </w:r>
      <w:r w:rsidR="00583778">
        <w:rPr>
          <w:rFonts w:ascii="Arial" w:eastAsia="Calibri" w:hAnsi="Arial" w:cs="Arial"/>
          <w:sz w:val="24"/>
          <w:szCs w:val="20"/>
          <w:lang w:eastAsia="es-ES"/>
        </w:rPr>
        <w:t>de</w:t>
      </w:r>
      <w:r w:rsidR="00137920">
        <w:rPr>
          <w:rFonts w:ascii="Arial" w:eastAsia="Calibri" w:hAnsi="Arial" w:cs="Arial"/>
          <w:sz w:val="24"/>
          <w:szCs w:val="20"/>
          <w:lang w:eastAsia="es-ES"/>
        </w:rPr>
        <w:t xml:space="preserve"> sus estructuras y la concreción de los objetivos asignados.</w:t>
      </w:r>
    </w:p>
    <w:p w14:paraId="00F3FB6A" w14:textId="2B00D505" w:rsidR="002B3C29" w:rsidRDefault="002B3C29" w:rsidP="004D52BC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0"/>
          <w:lang w:eastAsia="es-ES"/>
        </w:rPr>
      </w:pPr>
    </w:p>
    <w:p w14:paraId="41570643" w14:textId="1F7BF979" w:rsidR="004E1A86" w:rsidRPr="00DC1C9E" w:rsidRDefault="004E1A86" w:rsidP="004D52BC">
      <w:pPr>
        <w:pStyle w:val="Prrafodelista"/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Arial" w:eastAsia="Calibri" w:hAnsi="Arial" w:cs="Arial"/>
          <w:b/>
          <w:bCs/>
          <w:color w:val="000000"/>
          <w:sz w:val="24"/>
          <w:szCs w:val="20"/>
          <w:lang w:eastAsia="es-ES"/>
        </w:rPr>
      </w:pPr>
      <w:r w:rsidRPr="007C68C4">
        <w:rPr>
          <w:rFonts w:ascii="Arial" w:eastAsia="Calibri" w:hAnsi="Arial" w:cs="Arial"/>
          <w:b/>
          <w:bCs/>
          <w:color w:val="000000"/>
          <w:sz w:val="24"/>
          <w:szCs w:val="24"/>
        </w:rPr>
        <w:lastRenderedPageBreak/>
        <w:t>Cesión de funcionarios gubernamentales a los órganos con presupuesto propio</w:t>
      </w:r>
    </w:p>
    <w:p w14:paraId="721E5E96" w14:textId="685C3E00" w:rsidR="00DC1C9E" w:rsidRDefault="00DC1C9E" w:rsidP="00DC1C9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0"/>
          <w:lang w:eastAsia="es-ES"/>
        </w:rPr>
      </w:pPr>
    </w:p>
    <w:p w14:paraId="780C08C4" w14:textId="546A5D12" w:rsidR="008452D5" w:rsidRPr="00473B79" w:rsidRDefault="008452D5" w:rsidP="008452D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0"/>
          <w:lang w:eastAsia="es-ES"/>
        </w:rPr>
      </w:pPr>
      <w:r w:rsidRPr="002B3C29">
        <w:rPr>
          <w:rFonts w:ascii="Arial" w:eastAsia="Times New Roman" w:hAnsi="Arial" w:cs="Arial"/>
          <w:sz w:val="24"/>
          <w:szCs w:val="24"/>
          <w:u w:color="000000"/>
          <w:lang w:eastAsia="es-ES"/>
        </w:rPr>
        <w:t xml:space="preserve">El GAIM continuó el </w:t>
      </w:r>
      <w:r w:rsidRPr="00473B79">
        <w:rPr>
          <w:rFonts w:ascii="Arial" w:eastAsia="Times New Roman" w:hAnsi="Arial" w:cs="Arial"/>
          <w:sz w:val="24"/>
          <w:szCs w:val="24"/>
          <w:u w:color="000000"/>
          <w:lang w:eastAsia="es-ES"/>
        </w:rPr>
        <w:t xml:space="preserve">análisis sobre </w:t>
      </w:r>
      <w:r w:rsidR="00FC5EC6" w:rsidRPr="00473B79">
        <w:rPr>
          <w:rFonts w:ascii="Arial" w:eastAsia="Times New Roman" w:hAnsi="Arial" w:cs="Arial"/>
          <w:sz w:val="24"/>
          <w:szCs w:val="24"/>
          <w:u w:color="000000"/>
          <w:lang w:eastAsia="es-ES"/>
        </w:rPr>
        <w:t>la posibilidad</w:t>
      </w:r>
      <w:r w:rsidRPr="00473B79">
        <w:rPr>
          <w:rFonts w:ascii="Arial" w:eastAsia="Times New Roman" w:hAnsi="Arial" w:cs="Arial"/>
          <w:sz w:val="24"/>
          <w:szCs w:val="24"/>
          <w:u w:color="000000"/>
          <w:lang w:eastAsia="es-ES"/>
        </w:rPr>
        <w:t xml:space="preserve"> de </w:t>
      </w:r>
      <w:r w:rsidRPr="00473B79">
        <w:rPr>
          <w:rFonts w:ascii="Arial" w:eastAsia="Calibri" w:hAnsi="Arial" w:cs="Arial"/>
          <w:sz w:val="24"/>
          <w:szCs w:val="20"/>
          <w:lang w:eastAsia="es-ES"/>
        </w:rPr>
        <w:t>reglamentar la cesión de funcionarios gubernamentales a los órganos del MERCOSUR con presupuesto propio teniendo en cuenta criterios de temporalidad de la función, carácter no oneroso y necesidad de autorización previa del GMC.</w:t>
      </w:r>
    </w:p>
    <w:p w14:paraId="49A8E995" w14:textId="7015C76D" w:rsidR="0063462C" w:rsidRPr="00473B79" w:rsidRDefault="0063462C" w:rsidP="008452D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0"/>
          <w:lang w:eastAsia="es-ES"/>
        </w:rPr>
      </w:pPr>
    </w:p>
    <w:p w14:paraId="3233C034" w14:textId="2757DFA6" w:rsidR="00262E13" w:rsidRPr="00262E13" w:rsidRDefault="0063462C" w:rsidP="008452D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0"/>
          <w:lang w:eastAsia="es-ES"/>
        </w:rPr>
      </w:pPr>
      <w:r w:rsidRPr="00473B79">
        <w:rPr>
          <w:rFonts w:ascii="Arial" w:eastAsia="Calibri" w:hAnsi="Arial" w:cs="Arial"/>
          <w:sz w:val="24"/>
          <w:szCs w:val="20"/>
          <w:lang w:eastAsia="es-ES"/>
        </w:rPr>
        <w:t xml:space="preserve">Las </w:t>
      </w:r>
      <w:r w:rsidR="002B3C29" w:rsidRPr="00473B79">
        <w:rPr>
          <w:rFonts w:ascii="Arial" w:eastAsia="Calibri" w:hAnsi="Arial" w:cs="Arial"/>
          <w:sz w:val="24"/>
          <w:szCs w:val="20"/>
          <w:lang w:eastAsia="es-ES"/>
        </w:rPr>
        <w:t>d</w:t>
      </w:r>
      <w:r w:rsidRPr="00473B79">
        <w:rPr>
          <w:rFonts w:ascii="Arial" w:eastAsia="Calibri" w:hAnsi="Arial" w:cs="Arial"/>
          <w:sz w:val="24"/>
          <w:szCs w:val="20"/>
          <w:lang w:eastAsia="es-ES"/>
        </w:rPr>
        <w:t>elegaciones realizaron comentarios sobre sus legislaciones nacionales en relaci</w:t>
      </w:r>
      <w:r w:rsidR="00F62228" w:rsidRPr="00473B79">
        <w:rPr>
          <w:rFonts w:ascii="Arial" w:eastAsia="Calibri" w:hAnsi="Arial" w:cs="Arial"/>
          <w:sz w:val="24"/>
          <w:szCs w:val="20"/>
          <w:lang w:eastAsia="es-ES"/>
        </w:rPr>
        <w:t>ó</w:t>
      </w:r>
      <w:r w:rsidRPr="00473B79">
        <w:rPr>
          <w:rFonts w:ascii="Arial" w:eastAsia="Calibri" w:hAnsi="Arial" w:cs="Arial"/>
          <w:sz w:val="24"/>
          <w:szCs w:val="20"/>
          <w:lang w:eastAsia="es-ES"/>
        </w:rPr>
        <w:t xml:space="preserve">n </w:t>
      </w:r>
      <w:r w:rsidR="00F62228" w:rsidRPr="00473B79">
        <w:rPr>
          <w:rFonts w:ascii="Arial" w:eastAsia="Calibri" w:hAnsi="Arial" w:cs="Arial"/>
          <w:sz w:val="24"/>
          <w:szCs w:val="20"/>
          <w:lang w:eastAsia="es-ES"/>
        </w:rPr>
        <w:t xml:space="preserve">con </w:t>
      </w:r>
      <w:r w:rsidRPr="00473B79">
        <w:rPr>
          <w:rFonts w:ascii="Arial" w:eastAsia="Calibri" w:hAnsi="Arial" w:cs="Arial"/>
          <w:sz w:val="24"/>
          <w:szCs w:val="20"/>
          <w:lang w:eastAsia="es-ES"/>
        </w:rPr>
        <w:t>esta materia</w:t>
      </w:r>
      <w:r w:rsidR="004F70E2" w:rsidRPr="00262E13">
        <w:rPr>
          <w:rFonts w:ascii="Arial" w:eastAsia="Calibri" w:hAnsi="Arial" w:cs="Arial"/>
          <w:sz w:val="24"/>
          <w:szCs w:val="20"/>
          <w:lang w:eastAsia="es-ES"/>
        </w:rPr>
        <w:t xml:space="preserve">. La delegación de Uruguay manifestó </w:t>
      </w:r>
      <w:r w:rsidR="00262E13" w:rsidRPr="00262E13">
        <w:rPr>
          <w:rFonts w:ascii="Arial" w:eastAsia="Calibri" w:hAnsi="Arial" w:cs="Arial"/>
          <w:sz w:val="24"/>
          <w:szCs w:val="20"/>
          <w:lang w:eastAsia="es-ES"/>
        </w:rPr>
        <w:t>que en su legislación nacional los pases en comisión están limitados a casos específicos dentro de</w:t>
      </w:r>
      <w:r w:rsidR="00F56EA0">
        <w:rPr>
          <w:rFonts w:ascii="Arial" w:eastAsia="Calibri" w:hAnsi="Arial" w:cs="Arial"/>
          <w:sz w:val="24"/>
          <w:szCs w:val="20"/>
          <w:lang w:eastAsia="es-ES"/>
        </w:rPr>
        <w:t xml:space="preserve"> la</w:t>
      </w:r>
      <w:r w:rsidR="00262E13" w:rsidRPr="00262E13">
        <w:rPr>
          <w:rFonts w:ascii="Arial" w:eastAsia="Calibri" w:hAnsi="Arial" w:cs="Arial"/>
          <w:sz w:val="24"/>
          <w:szCs w:val="20"/>
          <w:lang w:eastAsia="es-ES"/>
        </w:rPr>
        <w:t xml:space="preserve"> estructura orgánica del Estado. </w:t>
      </w:r>
    </w:p>
    <w:p w14:paraId="2D2DBBBD" w14:textId="4E8819A0" w:rsidR="008452D5" w:rsidRPr="002B3C29" w:rsidRDefault="008452D5" w:rsidP="008452D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0"/>
          <w:lang w:eastAsia="es-ES"/>
        </w:rPr>
      </w:pPr>
    </w:p>
    <w:p w14:paraId="32F9D7DF" w14:textId="71A81E59" w:rsidR="00D11EB2" w:rsidRPr="002B3C29" w:rsidRDefault="00473B79" w:rsidP="008452D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0"/>
          <w:lang w:eastAsia="es-ES"/>
        </w:rPr>
      </w:pPr>
      <w:r>
        <w:rPr>
          <w:rFonts w:ascii="Arial" w:eastAsia="Calibri" w:hAnsi="Arial" w:cs="Arial"/>
          <w:sz w:val="24"/>
          <w:szCs w:val="20"/>
          <w:lang w:eastAsia="es-ES"/>
        </w:rPr>
        <w:t>Por su parte, l</w:t>
      </w:r>
      <w:r w:rsidR="008452D5" w:rsidRPr="002B3C29">
        <w:rPr>
          <w:rFonts w:ascii="Arial" w:eastAsia="Calibri" w:hAnsi="Arial" w:cs="Arial"/>
          <w:sz w:val="24"/>
          <w:szCs w:val="20"/>
          <w:lang w:eastAsia="es-ES"/>
        </w:rPr>
        <w:t xml:space="preserve">a delegación de </w:t>
      </w:r>
      <w:r w:rsidR="00273DBA" w:rsidRPr="002B3C29">
        <w:rPr>
          <w:rFonts w:ascii="Arial" w:eastAsia="Calibri" w:hAnsi="Arial" w:cs="Arial"/>
          <w:sz w:val="24"/>
          <w:szCs w:val="20"/>
          <w:lang w:eastAsia="es-ES"/>
        </w:rPr>
        <w:t>Argentina</w:t>
      </w:r>
      <w:r w:rsidR="008452D5" w:rsidRPr="002B3C29">
        <w:rPr>
          <w:rFonts w:ascii="Arial" w:eastAsia="Calibri" w:hAnsi="Arial" w:cs="Arial"/>
          <w:sz w:val="24"/>
          <w:szCs w:val="20"/>
          <w:lang w:eastAsia="es-ES"/>
        </w:rPr>
        <w:t xml:space="preserve"> presentó un</w:t>
      </w:r>
      <w:r w:rsidR="00D11EB2" w:rsidRPr="002B3C29">
        <w:rPr>
          <w:rFonts w:ascii="Arial" w:eastAsia="Calibri" w:hAnsi="Arial" w:cs="Arial"/>
          <w:sz w:val="24"/>
          <w:szCs w:val="20"/>
          <w:lang w:eastAsia="es-ES"/>
        </w:rPr>
        <w:t xml:space="preserve">a síntesis </w:t>
      </w:r>
      <w:r w:rsidR="008452D5" w:rsidRPr="002B3C29">
        <w:rPr>
          <w:rFonts w:ascii="Arial" w:eastAsia="Calibri" w:hAnsi="Arial" w:cs="Arial"/>
          <w:sz w:val="24"/>
          <w:szCs w:val="20"/>
          <w:lang w:eastAsia="es-ES"/>
        </w:rPr>
        <w:t xml:space="preserve">sobre </w:t>
      </w:r>
      <w:r w:rsidR="00D11EB2" w:rsidRPr="002B3C29">
        <w:rPr>
          <w:rFonts w:ascii="Arial" w:eastAsia="Calibri" w:hAnsi="Arial" w:cs="Arial"/>
          <w:sz w:val="24"/>
          <w:szCs w:val="20"/>
          <w:lang w:eastAsia="es-ES"/>
        </w:rPr>
        <w:t>adscripciones en organismos internacionales</w:t>
      </w:r>
      <w:r w:rsidR="002B3C29">
        <w:rPr>
          <w:rFonts w:ascii="Arial" w:eastAsia="Calibri" w:hAnsi="Arial" w:cs="Arial"/>
          <w:sz w:val="24"/>
          <w:szCs w:val="20"/>
          <w:lang w:eastAsia="es-ES"/>
        </w:rPr>
        <w:t xml:space="preserve"> que consta como </w:t>
      </w:r>
      <w:r w:rsidR="00273DBA" w:rsidRPr="0062565C">
        <w:rPr>
          <w:rFonts w:ascii="Arial" w:eastAsia="Calibri" w:hAnsi="Arial" w:cs="Arial"/>
          <w:b/>
          <w:bCs/>
          <w:sz w:val="24"/>
          <w:szCs w:val="20"/>
          <w:lang w:eastAsia="es-ES"/>
        </w:rPr>
        <w:t xml:space="preserve">Anexo </w:t>
      </w:r>
      <w:r w:rsidR="0062565C" w:rsidRPr="0062565C">
        <w:rPr>
          <w:rFonts w:ascii="Arial" w:eastAsia="Calibri" w:hAnsi="Arial" w:cs="Arial"/>
          <w:b/>
          <w:bCs/>
          <w:sz w:val="24"/>
          <w:szCs w:val="20"/>
          <w:lang w:eastAsia="es-ES"/>
        </w:rPr>
        <w:t>VI</w:t>
      </w:r>
      <w:r w:rsidR="00273DBA" w:rsidRPr="0062565C">
        <w:rPr>
          <w:rFonts w:ascii="Arial" w:eastAsia="Calibri" w:hAnsi="Arial" w:cs="Arial"/>
          <w:b/>
          <w:bCs/>
          <w:sz w:val="24"/>
          <w:szCs w:val="20"/>
          <w:lang w:eastAsia="es-ES"/>
        </w:rPr>
        <w:t xml:space="preserve"> – RESERVADO</w:t>
      </w:r>
      <w:r w:rsidR="00D11EB2" w:rsidRPr="0062565C">
        <w:rPr>
          <w:rFonts w:ascii="Arial" w:eastAsia="Calibri" w:hAnsi="Arial" w:cs="Arial"/>
          <w:sz w:val="24"/>
          <w:szCs w:val="20"/>
          <w:lang w:eastAsia="es-ES"/>
        </w:rPr>
        <w:t>.</w:t>
      </w:r>
    </w:p>
    <w:p w14:paraId="19C3B17F" w14:textId="037D05C5" w:rsidR="0063462C" w:rsidRPr="002B3C29" w:rsidRDefault="0063462C" w:rsidP="008452D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0"/>
          <w:lang w:eastAsia="es-ES"/>
        </w:rPr>
      </w:pPr>
    </w:p>
    <w:p w14:paraId="6E53059E" w14:textId="5877C76C" w:rsidR="0063462C" w:rsidRPr="002B3C29" w:rsidRDefault="0063462C" w:rsidP="008452D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0"/>
          <w:lang w:eastAsia="es-ES"/>
        </w:rPr>
      </w:pPr>
      <w:r w:rsidRPr="002B3C29">
        <w:rPr>
          <w:rFonts w:ascii="Arial" w:eastAsia="Calibri" w:hAnsi="Arial" w:cs="Arial"/>
          <w:sz w:val="24"/>
          <w:szCs w:val="20"/>
          <w:lang w:eastAsia="es-ES"/>
        </w:rPr>
        <w:t>El GAIM solicit</w:t>
      </w:r>
      <w:r w:rsidR="002B3C29">
        <w:rPr>
          <w:rFonts w:ascii="Arial" w:eastAsia="Calibri" w:hAnsi="Arial" w:cs="Arial"/>
          <w:sz w:val="24"/>
          <w:szCs w:val="20"/>
          <w:lang w:eastAsia="es-ES"/>
        </w:rPr>
        <w:t>ó</w:t>
      </w:r>
      <w:r w:rsidRPr="002B3C29">
        <w:rPr>
          <w:rFonts w:ascii="Arial" w:eastAsia="Calibri" w:hAnsi="Arial" w:cs="Arial"/>
          <w:sz w:val="24"/>
          <w:szCs w:val="20"/>
          <w:lang w:eastAsia="es-ES"/>
        </w:rPr>
        <w:t xml:space="preserve"> a la SM/SAT que realice un relevamiento </w:t>
      </w:r>
      <w:r w:rsidR="005E1744">
        <w:rPr>
          <w:rFonts w:ascii="Arial" w:eastAsia="Calibri" w:hAnsi="Arial" w:cs="Arial"/>
          <w:sz w:val="24"/>
          <w:szCs w:val="20"/>
          <w:lang w:eastAsia="es-ES"/>
        </w:rPr>
        <w:t xml:space="preserve">comparativo de </w:t>
      </w:r>
      <w:r w:rsidRPr="002B3C29">
        <w:rPr>
          <w:rFonts w:ascii="Arial" w:eastAsia="Calibri" w:hAnsi="Arial" w:cs="Arial"/>
          <w:sz w:val="24"/>
          <w:szCs w:val="20"/>
          <w:lang w:eastAsia="es-ES"/>
        </w:rPr>
        <w:t>las legislaciones nacionales de los E</w:t>
      </w:r>
      <w:r w:rsidR="002B3C29">
        <w:rPr>
          <w:rFonts w:ascii="Arial" w:eastAsia="Calibri" w:hAnsi="Arial" w:cs="Arial"/>
          <w:sz w:val="24"/>
          <w:szCs w:val="20"/>
          <w:lang w:eastAsia="es-ES"/>
        </w:rPr>
        <w:t xml:space="preserve">stados </w:t>
      </w:r>
      <w:r w:rsidRPr="002B3C29">
        <w:rPr>
          <w:rFonts w:ascii="Arial" w:eastAsia="Calibri" w:hAnsi="Arial" w:cs="Arial"/>
          <w:sz w:val="24"/>
          <w:szCs w:val="20"/>
          <w:lang w:eastAsia="es-ES"/>
        </w:rPr>
        <w:t>P</w:t>
      </w:r>
      <w:r w:rsidR="002B3C29">
        <w:rPr>
          <w:rFonts w:ascii="Arial" w:eastAsia="Calibri" w:hAnsi="Arial" w:cs="Arial"/>
          <w:sz w:val="24"/>
          <w:szCs w:val="20"/>
          <w:lang w:eastAsia="es-ES"/>
        </w:rPr>
        <w:t>artes</w:t>
      </w:r>
      <w:r w:rsidRPr="002B3C29">
        <w:rPr>
          <w:rFonts w:ascii="Arial" w:eastAsia="Calibri" w:hAnsi="Arial" w:cs="Arial"/>
          <w:sz w:val="24"/>
          <w:szCs w:val="20"/>
          <w:lang w:eastAsia="es-ES"/>
        </w:rPr>
        <w:t xml:space="preserve"> sobre </w:t>
      </w:r>
      <w:r w:rsidR="005E1744">
        <w:rPr>
          <w:rFonts w:ascii="Arial" w:eastAsia="Calibri" w:hAnsi="Arial" w:cs="Arial"/>
          <w:sz w:val="24"/>
          <w:szCs w:val="20"/>
          <w:lang w:eastAsia="es-ES"/>
        </w:rPr>
        <w:t xml:space="preserve">el </w:t>
      </w:r>
      <w:r w:rsidR="00BA7FA4">
        <w:rPr>
          <w:rFonts w:ascii="Arial" w:eastAsia="Calibri" w:hAnsi="Arial" w:cs="Arial"/>
          <w:sz w:val="24"/>
          <w:szCs w:val="20"/>
          <w:lang w:eastAsia="es-ES"/>
        </w:rPr>
        <w:t xml:space="preserve">pase en comisión </w:t>
      </w:r>
      <w:r w:rsidRPr="002B3C29">
        <w:rPr>
          <w:rFonts w:ascii="Arial" w:eastAsia="Calibri" w:hAnsi="Arial" w:cs="Arial"/>
          <w:sz w:val="24"/>
          <w:szCs w:val="20"/>
          <w:lang w:eastAsia="es-ES"/>
        </w:rPr>
        <w:t>de funcionarios gubernamentales</w:t>
      </w:r>
      <w:r w:rsidR="007379F9">
        <w:rPr>
          <w:rFonts w:ascii="Arial" w:eastAsia="Calibri" w:hAnsi="Arial" w:cs="Arial"/>
          <w:sz w:val="24"/>
          <w:szCs w:val="20"/>
          <w:lang w:eastAsia="es-ES"/>
        </w:rPr>
        <w:t xml:space="preserve"> a organismos internacionales.</w:t>
      </w:r>
    </w:p>
    <w:p w14:paraId="3B130A37" w14:textId="77777777" w:rsidR="00D11EB2" w:rsidRPr="002B3C29" w:rsidRDefault="00D11EB2" w:rsidP="008452D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0"/>
          <w:lang w:eastAsia="es-ES"/>
        </w:rPr>
      </w:pPr>
    </w:p>
    <w:p w14:paraId="564BF267" w14:textId="564E96CD" w:rsidR="008452D5" w:rsidRPr="002B3C29" w:rsidRDefault="00D11EB2" w:rsidP="008452D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0"/>
          <w:lang w:eastAsia="es-ES"/>
        </w:rPr>
      </w:pPr>
      <w:r w:rsidRPr="002B3C29">
        <w:rPr>
          <w:rFonts w:ascii="Arial" w:eastAsia="Calibri" w:hAnsi="Arial" w:cs="Arial"/>
          <w:sz w:val="24"/>
          <w:szCs w:val="20"/>
          <w:lang w:eastAsia="es-ES"/>
        </w:rPr>
        <w:t xml:space="preserve">El tema continúa en </w:t>
      </w:r>
      <w:r w:rsidR="002F1986">
        <w:rPr>
          <w:rFonts w:ascii="Arial" w:eastAsia="Calibri" w:hAnsi="Arial" w:cs="Arial"/>
          <w:sz w:val="24"/>
          <w:szCs w:val="20"/>
          <w:lang w:eastAsia="es-ES"/>
        </w:rPr>
        <w:t>agenda</w:t>
      </w:r>
      <w:r w:rsidR="002B3C29">
        <w:rPr>
          <w:rFonts w:ascii="Arial" w:eastAsia="Calibri" w:hAnsi="Arial" w:cs="Arial"/>
          <w:sz w:val="24"/>
          <w:szCs w:val="20"/>
          <w:lang w:eastAsia="es-ES"/>
        </w:rPr>
        <w:t>.</w:t>
      </w:r>
      <w:r w:rsidRPr="002B3C29">
        <w:rPr>
          <w:rFonts w:ascii="Arial" w:eastAsia="Calibri" w:hAnsi="Arial" w:cs="Arial"/>
          <w:sz w:val="24"/>
          <w:szCs w:val="20"/>
          <w:lang w:eastAsia="es-ES"/>
        </w:rPr>
        <w:t xml:space="preserve"> </w:t>
      </w:r>
    </w:p>
    <w:p w14:paraId="1A389206" w14:textId="77777777" w:rsidR="000A3ECB" w:rsidRPr="00DC1C9E" w:rsidRDefault="000A3ECB" w:rsidP="00DC1C9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0"/>
          <w:lang w:eastAsia="es-ES"/>
        </w:rPr>
      </w:pPr>
    </w:p>
    <w:p w14:paraId="12E65F9E" w14:textId="5C3E2ACA" w:rsidR="00DC1C9E" w:rsidRPr="00DC1C9E" w:rsidRDefault="00DC1C9E" w:rsidP="004D52BC">
      <w:pPr>
        <w:pStyle w:val="Prrafodelista"/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Arial" w:eastAsia="Calibri" w:hAnsi="Arial" w:cs="Arial"/>
          <w:b/>
          <w:bCs/>
          <w:color w:val="000000"/>
          <w:sz w:val="24"/>
          <w:szCs w:val="20"/>
          <w:lang w:eastAsia="es-ES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Tarea conjunta GAIM-CRPM para seguimiento de las actividades de los Sectores y Unidades de la SM </w:t>
      </w:r>
    </w:p>
    <w:p w14:paraId="57FC70A8" w14:textId="3C90BFAC" w:rsidR="00DC1C9E" w:rsidRDefault="00DC1C9E" w:rsidP="00DC1C9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0"/>
          <w:lang w:eastAsia="es-ES"/>
        </w:rPr>
      </w:pPr>
    </w:p>
    <w:p w14:paraId="40303A2E" w14:textId="37FA9BB6" w:rsidR="00064962" w:rsidRDefault="00003326" w:rsidP="009D6636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u w:color="000000"/>
          <w:lang w:eastAsia="es-ES"/>
        </w:rPr>
      </w:pPr>
      <w:r w:rsidRPr="00A50ECF">
        <w:rPr>
          <w:rFonts w:ascii="Arial" w:eastAsia="Times New Roman" w:hAnsi="Arial" w:cs="Arial"/>
          <w:sz w:val="24"/>
          <w:szCs w:val="24"/>
          <w:u w:color="000000"/>
          <w:lang w:eastAsia="es-ES"/>
        </w:rPr>
        <w:t xml:space="preserve">El GAIM recibió a representantes de la CRPM </w:t>
      </w:r>
      <w:r w:rsidR="00A50ECF" w:rsidRPr="00A50ECF">
        <w:rPr>
          <w:rFonts w:ascii="Arial" w:eastAsia="Times New Roman" w:hAnsi="Arial" w:cs="Arial"/>
          <w:sz w:val="24"/>
          <w:szCs w:val="24"/>
          <w:u w:color="000000"/>
          <w:lang w:eastAsia="es-ES"/>
        </w:rPr>
        <w:t xml:space="preserve">a efectos de realizar </w:t>
      </w:r>
      <w:r w:rsidR="00D11EB2" w:rsidRPr="00A50ECF">
        <w:rPr>
          <w:rFonts w:ascii="Arial" w:eastAsia="Times New Roman" w:hAnsi="Arial" w:cs="Arial"/>
          <w:sz w:val="24"/>
          <w:szCs w:val="24"/>
          <w:u w:color="000000"/>
          <w:lang w:eastAsia="es-ES"/>
        </w:rPr>
        <w:t>el seguimiento de las actividades de los Sectores y Unidades de la SM</w:t>
      </w:r>
      <w:r w:rsidR="0063462C" w:rsidRPr="00A50ECF">
        <w:rPr>
          <w:rFonts w:ascii="Arial" w:eastAsia="Times New Roman" w:hAnsi="Arial" w:cs="Arial"/>
          <w:sz w:val="24"/>
          <w:szCs w:val="24"/>
          <w:u w:color="000000"/>
          <w:lang w:eastAsia="es-ES"/>
        </w:rPr>
        <w:t xml:space="preserve">, </w:t>
      </w:r>
      <w:r w:rsidR="00A50ECF" w:rsidRPr="00A50ECF">
        <w:rPr>
          <w:rFonts w:ascii="Arial" w:eastAsia="Times New Roman" w:hAnsi="Arial" w:cs="Arial"/>
          <w:sz w:val="24"/>
          <w:szCs w:val="24"/>
          <w:u w:color="000000"/>
          <w:lang w:eastAsia="es-ES"/>
        </w:rPr>
        <w:t>señalando</w:t>
      </w:r>
      <w:r w:rsidR="0063462C" w:rsidRPr="00A50ECF">
        <w:rPr>
          <w:rFonts w:ascii="Arial" w:eastAsia="Times New Roman" w:hAnsi="Arial" w:cs="Arial"/>
          <w:sz w:val="24"/>
          <w:szCs w:val="24"/>
          <w:u w:color="000000"/>
          <w:lang w:eastAsia="es-ES"/>
        </w:rPr>
        <w:t xml:space="preserve"> </w:t>
      </w:r>
      <w:r w:rsidR="00A50ECF" w:rsidRPr="00A50ECF">
        <w:rPr>
          <w:rFonts w:ascii="Arial" w:eastAsia="Times New Roman" w:hAnsi="Arial" w:cs="Arial"/>
          <w:sz w:val="24"/>
          <w:szCs w:val="24"/>
          <w:u w:color="000000"/>
          <w:lang w:eastAsia="es-ES"/>
        </w:rPr>
        <w:t xml:space="preserve">la </w:t>
      </w:r>
      <w:r w:rsidR="00A10E27">
        <w:rPr>
          <w:rFonts w:ascii="Arial" w:eastAsia="Times New Roman" w:hAnsi="Arial" w:cs="Arial"/>
          <w:sz w:val="24"/>
          <w:szCs w:val="24"/>
          <w:u w:color="000000"/>
          <w:lang w:eastAsia="es-ES"/>
        </w:rPr>
        <w:t>relevancia</w:t>
      </w:r>
      <w:r w:rsidR="00A50ECF" w:rsidRPr="00A50ECF">
        <w:rPr>
          <w:rFonts w:ascii="Arial" w:eastAsia="Times New Roman" w:hAnsi="Arial" w:cs="Arial"/>
          <w:sz w:val="24"/>
          <w:szCs w:val="24"/>
          <w:u w:color="000000"/>
          <w:lang w:eastAsia="es-ES"/>
        </w:rPr>
        <w:t xml:space="preserve"> de contar con un </w:t>
      </w:r>
      <w:r w:rsidR="0063462C" w:rsidRPr="00A50ECF">
        <w:rPr>
          <w:rFonts w:ascii="Arial" w:eastAsia="Times New Roman" w:hAnsi="Arial" w:cs="Arial"/>
          <w:sz w:val="24"/>
          <w:szCs w:val="24"/>
          <w:u w:color="000000"/>
          <w:lang w:eastAsia="es-ES"/>
        </w:rPr>
        <w:t>espacio de di</w:t>
      </w:r>
      <w:r w:rsidR="00A50ECF" w:rsidRPr="00A50ECF">
        <w:rPr>
          <w:rFonts w:ascii="Arial" w:eastAsia="Times New Roman" w:hAnsi="Arial" w:cs="Arial"/>
          <w:sz w:val="24"/>
          <w:szCs w:val="24"/>
          <w:u w:color="000000"/>
          <w:lang w:eastAsia="es-ES"/>
        </w:rPr>
        <w:t>á</w:t>
      </w:r>
      <w:r w:rsidR="0063462C" w:rsidRPr="00A50ECF">
        <w:rPr>
          <w:rFonts w:ascii="Arial" w:eastAsia="Times New Roman" w:hAnsi="Arial" w:cs="Arial"/>
          <w:sz w:val="24"/>
          <w:szCs w:val="24"/>
          <w:u w:color="000000"/>
          <w:lang w:eastAsia="es-ES"/>
        </w:rPr>
        <w:t xml:space="preserve">logo </w:t>
      </w:r>
      <w:r w:rsidR="00A50ECF">
        <w:rPr>
          <w:rFonts w:ascii="Arial" w:eastAsia="Times New Roman" w:hAnsi="Arial" w:cs="Arial"/>
          <w:sz w:val="24"/>
          <w:szCs w:val="24"/>
          <w:u w:color="000000"/>
          <w:lang w:eastAsia="es-ES"/>
        </w:rPr>
        <w:t>a tal fin</w:t>
      </w:r>
      <w:r w:rsidR="00514A2B" w:rsidRPr="00A50ECF">
        <w:rPr>
          <w:rFonts w:ascii="Arial" w:eastAsia="Times New Roman" w:hAnsi="Arial" w:cs="Arial"/>
          <w:sz w:val="24"/>
          <w:szCs w:val="24"/>
          <w:u w:color="000000"/>
          <w:lang w:eastAsia="es-ES"/>
        </w:rPr>
        <w:t xml:space="preserve">. </w:t>
      </w:r>
    </w:p>
    <w:p w14:paraId="1A233522" w14:textId="53BA28ED" w:rsidR="00514A2B" w:rsidRPr="004022B1" w:rsidRDefault="00514A2B" w:rsidP="00EB50C5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u w:color="000000"/>
          <w:lang w:eastAsia="es-ES"/>
        </w:rPr>
      </w:pPr>
    </w:p>
    <w:p w14:paraId="357C8AD1" w14:textId="73AA85FB" w:rsidR="00B54E0F" w:rsidRDefault="00B54E0F" w:rsidP="00EB50C5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u w:color="000000"/>
          <w:lang w:eastAsia="es-ES"/>
        </w:rPr>
      </w:pPr>
      <w:r w:rsidRPr="00EF7182">
        <w:rPr>
          <w:rFonts w:ascii="Arial" w:eastAsia="Times New Roman" w:hAnsi="Arial" w:cs="Arial"/>
          <w:sz w:val="24"/>
          <w:szCs w:val="24"/>
          <w:u w:color="000000"/>
          <w:lang w:eastAsia="es-ES"/>
        </w:rPr>
        <w:t>El GAIM y la CRPM coincidieron en la importancia de mantener reuniones</w:t>
      </w:r>
      <w:r w:rsidR="00EF7182" w:rsidRPr="00EF7182">
        <w:rPr>
          <w:rFonts w:ascii="Arial" w:eastAsia="Times New Roman" w:hAnsi="Arial" w:cs="Arial"/>
          <w:sz w:val="24"/>
          <w:szCs w:val="24"/>
          <w:u w:color="000000"/>
          <w:lang w:eastAsia="es-ES"/>
        </w:rPr>
        <w:t xml:space="preserve"> conjuntas periódicas</w:t>
      </w:r>
      <w:r w:rsidRPr="00EF7182">
        <w:rPr>
          <w:rFonts w:ascii="Arial" w:eastAsia="Times New Roman" w:hAnsi="Arial" w:cs="Arial"/>
          <w:sz w:val="24"/>
          <w:szCs w:val="24"/>
          <w:u w:color="000000"/>
          <w:lang w:eastAsia="es-ES"/>
        </w:rPr>
        <w:t xml:space="preserve"> para tratar temas de competencia de ambos foros</w:t>
      </w:r>
      <w:r w:rsidR="002356A3">
        <w:rPr>
          <w:rFonts w:ascii="Arial" w:eastAsia="Times New Roman" w:hAnsi="Arial" w:cs="Arial"/>
          <w:sz w:val="24"/>
          <w:szCs w:val="24"/>
          <w:u w:color="000000"/>
          <w:lang w:eastAsia="es-ES"/>
        </w:rPr>
        <w:t xml:space="preserve">, como los desarrollados en la agenda que consta como </w:t>
      </w:r>
      <w:r w:rsidR="002356A3" w:rsidRPr="008465D8">
        <w:rPr>
          <w:rFonts w:ascii="Arial" w:eastAsia="Times New Roman" w:hAnsi="Arial" w:cs="Arial"/>
          <w:b/>
          <w:bCs/>
          <w:sz w:val="24"/>
          <w:szCs w:val="24"/>
          <w:u w:color="000000"/>
          <w:lang w:eastAsia="es-ES"/>
        </w:rPr>
        <w:t xml:space="preserve">Anexo </w:t>
      </w:r>
      <w:r w:rsidR="008465D8" w:rsidRPr="008465D8">
        <w:rPr>
          <w:rFonts w:ascii="Arial" w:eastAsia="Times New Roman" w:hAnsi="Arial" w:cs="Arial"/>
          <w:b/>
          <w:bCs/>
          <w:sz w:val="24"/>
          <w:szCs w:val="24"/>
          <w:u w:color="000000"/>
          <w:lang w:eastAsia="es-ES"/>
        </w:rPr>
        <w:t>V</w:t>
      </w:r>
      <w:r w:rsidR="008465D8">
        <w:rPr>
          <w:rFonts w:ascii="Arial" w:eastAsia="Times New Roman" w:hAnsi="Arial" w:cs="Arial"/>
          <w:b/>
          <w:bCs/>
          <w:sz w:val="24"/>
          <w:szCs w:val="24"/>
          <w:u w:color="000000"/>
          <w:lang w:eastAsia="es-ES"/>
        </w:rPr>
        <w:t>II</w:t>
      </w:r>
      <w:r w:rsidR="002356A3">
        <w:rPr>
          <w:rFonts w:ascii="Arial" w:eastAsia="Times New Roman" w:hAnsi="Arial" w:cs="Arial"/>
          <w:sz w:val="24"/>
          <w:szCs w:val="24"/>
          <w:u w:color="000000"/>
          <w:lang w:eastAsia="es-ES"/>
        </w:rPr>
        <w:t>.</w:t>
      </w:r>
      <w:r>
        <w:rPr>
          <w:rFonts w:ascii="Arial" w:eastAsia="Times New Roman" w:hAnsi="Arial" w:cs="Arial"/>
          <w:sz w:val="24"/>
          <w:szCs w:val="24"/>
          <w:u w:color="000000"/>
          <w:lang w:eastAsia="es-ES"/>
        </w:rPr>
        <w:t xml:space="preserve"> </w:t>
      </w:r>
    </w:p>
    <w:p w14:paraId="34170FF5" w14:textId="77777777" w:rsidR="00AD58E1" w:rsidRPr="007C68C4" w:rsidRDefault="00AD58E1" w:rsidP="004D52BC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14:paraId="2461BACA" w14:textId="3F0C9E04" w:rsidR="00522DF5" w:rsidRPr="007C68C4" w:rsidRDefault="00522DF5" w:rsidP="007F191D">
      <w:pPr>
        <w:widowControl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7C68C4">
        <w:rPr>
          <w:rFonts w:ascii="Arial" w:eastAsia="Calibri" w:hAnsi="Arial" w:cs="Arial"/>
          <w:b/>
          <w:bCs/>
          <w:color w:val="000000"/>
          <w:sz w:val="24"/>
          <w:szCs w:val="24"/>
        </w:rPr>
        <w:t>DIFUSIÓN EN INTERNET DE CONTENIDOS PRODUCIDOS POR LOS ÓRGANOS DEL MERCOSUR</w:t>
      </w:r>
    </w:p>
    <w:p w14:paraId="7110A64E" w14:textId="77777777" w:rsidR="008326DC" w:rsidRPr="00221C75" w:rsidRDefault="008326DC" w:rsidP="004D52BC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89"/>
        </w:tabs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es-ES"/>
        </w:rPr>
      </w:pPr>
    </w:p>
    <w:p w14:paraId="28AC0162" w14:textId="69587773" w:rsidR="00DC1C9E" w:rsidRPr="00221C75" w:rsidRDefault="00DC1C9E" w:rsidP="00DC1C9E">
      <w:pPr>
        <w:pStyle w:val="Prrafodelista"/>
        <w:widowControl/>
        <w:numPr>
          <w:ilvl w:val="1"/>
          <w:numId w:val="10"/>
        </w:numPr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89"/>
        </w:tabs>
        <w:spacing w:after="0" w:line="240" w:lineRule="auto"/>
        <w:ind w:left="1134" w:hanging="567"/>
        <w:jc w:val="both"/>
        <w:rPr>
          <w:rFonts w:ascii="Arial" w:eastAsia="Calibri" w:hAnsi="Arial" w:cs="Arial"/>
          <w:b/>
          <w:bCs/>
          <w:sz w:val="24"/>
          <w:szCs w:val="24"/>
          <w:lang w:eastAsia="es-ES"/>
        </w:rPr>
      </w:pPr>
      <w:r w:rsidRPr="00221C75">
        <w:rPr>
          <w:rFonts w:ascii="Arial" w:eastAsia="Calibri" w:hAnsi="Arial" w:cs="Arial"/>
          <w:b/>
          <w:bCs/>
          <w:sz w:val="24"/>
          <w:szCs w:val="24"/>
          <w:lang w:eastAsia="es-ES"/>
        </w:rPr>
        <w:t xml:space="preserve">Artículo 2 de la Decisión CMC N° 06/21: Diálogo con los </w:t>
      </w:r>
      <w:bookmarkStart w:id="0" w:name="_Hlk102487536"/>
      <w:r w:rsidRPr="00221C75">
        <w:rPr>
          <w:rFonts w:ascii="Arial" w:eastAsia="Calibri" w:hAnsi="Arial" w:cs="Arial"/>
          <w:b/>
          <w:bCs/>
          <w:sz w:val="24"/>
          <w:szCs w:val="24"/>
          <w:lang w:eastAsia="es-ES"/>
        </w:rPr>
        <w:t>órganos y foros que administran o cuentan con sitios web propios</w:t>
      </w:r>
    </w:p>
    <w:bookmarkEnd w:id="0"/>
    <w:p w14:paraId="01EB6959" w14:textId="62EE92C9" w:rsidR="00221C75" w:rsidRPr="00221C75" w:rsidRDefault="00221C75" w:rsidP="00221C75">
      <w:pPr>
        <w:widowControl/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89"/>
        </w:tabs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es-ES"/>
        </w:rPr>
      </w:pPr>
    </w:p>
    <w:p w14:paraId="7EA60009" w14:textId="4022343F" w:rsidR="00D2330A" w:rsidRPr="00B265BB" w:rsidRDefault="00B265BB" w:rsidP="005C1A01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s-ES"/>
        </w:rPr>
        <w:t xml:space="preserve">Conforme a las </w:t>
      </w:r>
      <w:r w:rsidR="00CB3235" w:rsidRPr="00B265BB">
        <w:rPr>
          <w:rFonts w:ascii="Arial" w:eastAsia="Calibri" w:hAnsi="Arial" w:cs="Arial"/>
          <w:sz w:val="24"/>
          <w:szCs w:val="24"/>
          <w:lang w:eastAsia="es-ES"/>
        </w:rPr>
        <w:t>instrucci</w:t>
      </w:r>
      <w:r w:rsidR="00514A2B" w:rsidRPr="00B265BB">
        <w:rPr>
          <w:rFonts w:ascii="Arial" w:eastAsia="Calibri" w:hAnsi="Arial" w:cs="Arial"/>
          <w:sz w:val="24"/>
          <w:szCs w:val="24"/>
          <w:lang w:eastAsia="es-ES"/>
        </w:rPr>
        <w:t>ones</w:t>
      </w:r>
      <w:r w:rsidR="00CB3235" w:rsidRPr="00B265BB">
        <w:rPr>
          <w:rFonts w:ascii="Arial" w:eastAsia="Calibri" w:hAnsi="Arial" w:cs="Arial"/>
          <w:sz w:val="24"/>
          <w:szCs w:val="24"/>
          <w:lang w:eastAsia="es-ES"/>
        </w:rPr>
        <w:t xml:space="preserve"> impartida</w:t>
      </w:r>
      <w:r w:rsidR="00514A2B" w:rsidRPr="00B265BB">
        <w:rPr>
          <w:rFonts w:ascii="Arial" w:eastAsia="Calibri" w:hAnsi="Arial" w:cs="Arial"/>
          <w:sz w:val="24"/>
          <w:szCs w:val="24"/>
          <w:lang w:eastAsia="es-ES"/>
        </w:rPr>
        <w:t>s</w:t>
      </w:r>
      <w:r w:rsidR="00CB3235" w:rsidRPr="00B265BB">
        <w:rPr>
          <w:rFonts w:ascii="Arial" w:eastAsia="Calibri" w:hAnsi="Arial" w:cs="Arial"/>
          <w:sz w:val="24"/>
          <w:szCs w:val="24"/>
          <w:lang w:eastAsia="es-ES"/>
        </w:rPr>
        <w:t xml:space="preserve"> por el GMC</w:t>
      </w:r>
      <w:r>
        <w:rPr>
          <w:rFonts w:ascii="Arial" w:eastAsia="Calibri" w:hAnsi="Arial" w:cs="Arial"/>
          <w:sz w:val="24"/>
          <w:szCs w:val="24"/>
          <w:lang w:eastAsia="es-ES"/>
        </w:rPr>
        <w:t>, el GAIM y la CRPM iniciaron</w:t>
      </w:r>
      <w:r w:rsidR="00CB3235" w:rsidRPr="00B265BB">
        <w:rPr>
          <w:rFonts w:ascii="Arial" w:eastAsia="Calibri" w:hAnsi="Arial" w:cs="Arial"/>
          <w:bCs/>
          <w:sz w:val="24"/>
          <w:szCs w:val="24"/>
        </w:rPr>
        <w:t xml:space="preserve"> los trabajos para </w:t>
      </w:r>
      <w:r>
        <w:rPr>
          <w:rFonts w:ascii="Arial" w:eastAsia="Calibri" w:hAnsi="Arial" w:cs="Arial"/>
          <w:bCs/>
          <w:sz w:val="24"/>
          <w:szCs w:val="24"/>
        </w:rPr>
        <w:t xml:space="preserve">dar </w:t>
      </w:r>
      <w:r w:rsidR="00CB3235" w:rsidRPr="00B265BB">
        <w:rPr>
          <w:rFonts w:ascii="Arial" w:eastAsia="Calibri" w:hAnsi="Arial" w:cs="Arial"/>
          <w:bCs/>
          <w:sz w:val="24"/>
          <w:szCs w:val="24"/>
        </w:rPr>
        <w:t xml:space="preserve">cumplimiento </w:t>
      </w:r>
      <w:r>
        <w:rPr>
          <w:rFonts w:ascii="Arial" w:eastAsia="Calibri" w:hAnsi="Arial" w:cs="Arial"/>
          <w:bCs/>
          <w:sz w:val="24"/>
          <w:szCs w:val="24"/>
        </w:rPr>
        <w:t>a</w:t>
      </w:r>
      <w:r w:rsidR="00CB3235" w:rsidRPr="00B265BB">
        <w:rPr>
          <w:rFonts w:ascii="Arial" w:eastAsia="Calibri" w:hAnsi="Arial" w:cs="Arial"/>
          <w:bCs/>
          <w:sz w:val="24"/>
          <w:szCs w:val="24"/>
        </w:rPr>
        <w:t xml:space="preserve"> lo previsto en el artículo 2 de la Decisión CMC N° 06/21 “Difusión en internet de contenidos producidos por los órganos y foros del MERCOSUR”.</w:t>
      </w:r>
    </w:p>
    <w:p w14:paraId="0594AE55" w14:textId="33F09473" w:rsidR="00CB3235" w:rsidRDefault="00CB3235" w:rsidP="005C1A01">
      <w:pPr>
        <w:spacing w:after="0" w:line="240" w:lineRule="auto"/>
        <w:jc w:val="both"/>
        <w:rPr>
          <w:rFonts w:ascii="Arial" w:eastAsia="Calibri" w:hAnsi="Arial" w:cs="Arial"/>
          <w:bCs/>
          <w:color w:val="FF0000"/>
          <w:sz w:val="24"/>
          <w:szCs w:val="24"/>
        </w:rPr>
      </w:pPr>
    </w:p>
    <w:p w14:paraId="67F81F52" w14:textId="5C2C1BD4" w:rsidR="00EA1FB8" w:rsidRPr="003D1877" w:rsidRDefault="00CB3235" w:rsidP="00EA1FB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/>
        </w:rPr>
      </w:pPr>
      <w:r w:rsidRPr="003D1877">
        <w:rPr>
          <w:rFonts w:ascii="Arial" w:eastAsia="Calibri" w:hAnsi="Arial" w:cs="Arial"/>
          <w:bCs/>
          <w:sz w:val="24"/>
          <w:szCs w:val="24"/>
        </w:rPr>
        <w:t xml:space="preserve">Al respecto, </w:t>
      </w:r>
      <w:r w:rsidR="003D1877" w:rsidRPr="003D1877">
        <w:rPr>
          <w:rFonts w:ascii="Arial" w:eastAsia="Calibri" w:hAnsi="Arial" w:cs="Arial"/>
          <w:bCs/>
          <w:sz w:val="24"/>
          <w:szCs w:val="24"/>
        </w:rPr>
        <w:t xml:space="preserve">el GAIM y la CRPM </w:t>
      </w:r>
      <w:r w:rsidRPr="003D1877">
        <w:rPr>
          <w:rFonts w:ascii="Arial" w:eastAsia="Calibri" w:hAnsi="Arial" w:cs="Arial"/>
          <w:bCs/>
          <w:sz w:val="24"/>
          <w:szCs w:val="24"/>
        </w:rPr>
        <w:t xml:space="preserve">acordaron </w:t>
      </w:r>
      <w:r w:rsidR="00EA1FB8" w:rsidRPr="003D1877">
        <w:rPr>
          <w:rFonts w:ascii="Arial" w:eastAsia="Calibri" w:hAnsi="Arial" w:cs="Arial"/>
          <w:bCs/>
          <w:sz w:val="24"/>
          <w:szCs w:val="24"/>
        </w:rPr>
        <w:t xml:space="preserve">realizar una primera reunión conjunta con los órganos y foros </w:t>
      </w:r>
      <w:r w:rsidRPr="003D1877">
        <w:rPr>
          <w:rFonts w:ascii="Arial" w:eastAsia="Calibri" w:hAnsi="Arial" w:cs="Arial"/>
          <w:sz w:val="24"/>
          <w:szCs w:val="24"/>
          <w:lang w:eastAsia="es-ES"/>
        </w:rPr>
        <w:t>que administran o cuentan con sitios web propios</w:t>
      </w:r>
      <w:r w:rsidR="003D1877">
        <w:rPr>
          <w:rFonts w:ascii="Arial" w:eastAsia="Calibri" w:hAnsi="Arial" w:cs="Arial"/>
          <w:sz w:val="24"/>
          <w:szCs w:val="24"/>
          <w:lang w:eastAsia="es-ES"/>
        </w:rPr>
        <w:t xml:space="preserve"> </w:t>
      </w:r>
      <w:r w:rsidR="003D1877" w:rsidRPr="00F93E5D">
        <w:rPr>
          <w:rFonts w:ascii="Arial" w:eastAsia="Calibri" w:hAnsi="Arial" w:cs="Arial"/>
          <w:sz w:val="24"/>
          <w:szCs w:val="24"/>
          <w:lang w:eastAsia="es-ES"/>
        </w:rPr>
        <w:t>a efectos de presentar</w:t>
      </w:r>
      <w:r w:rsidR="00CD1B0D" w:rsidRPr="00F93E5D">
        <w:rPr>
          <w:rFonts w:ascii="Arial" w:eastAsia="Calibri" w:hAnsi="Arial" w:cs="Arial"/>
          <w:sz w:val="24"/>
          <w:szCs w:val="24"/>
          <w:lang w:eastAsia="es-ES"/>
        </w:rPr>
        <w:t xml:space="preserve"> el alcance y </w:t>
      </w:r>
      <w:r w:rsidR="003D1877" w:rsidRPr="00F93E5D">
        <w:rPr>
          <w:rFonts w:ascii="Arial" w:eastAsia="Calibri" w:hAnsi="Arial" w:cs="Arial"/>
          <w:sz w:val="24"/>
          <w:szCs w:val="24"/>
          <w:lang w:eastAsia="es-ES"/>
        </w:rPr>
        <w:t xml:space="preserve">los objetivos de la Decisión CMC </w:t>
      </w:r>
      <w:proofErr w:type="spellStart"/>
      <w:r w:rsidR="003D1877" w:rsidRPr="00F93E5D">
        <w:rPr>
          <w:rFonts w:ascii="Arial" w:eastAsia="Calibri" w:hAnsi="Arial" w:cs="Arial"/>
          <w:sz w:val="24"/>
          <w:szCs w:val="24"/>
          <w:lang w:eastAsia="es-ES"/>
        </w:rPr>
        <w:t>N°</w:t>
      </w:r>
      <w:proofErr w:type="spellEnd"/>
      <w:r w:rsidR="003D1877" w:rsidRPr="00F93E5D">
        <w:rPr>
          <w:rFonts w:ascii="Arial" w:eastAsia="Calibri" w:hAnsi="Arial" w:cs="Arial"/>
          <w:sz w:val="24"/>
          <w:szCs w:val="24"/>
          <w:lang w:eastAsia="es-ES"/>
        </w:rPr>
        <w:t xml:space="preserve"> 06/21.</w:t>
      </w:r>
      <w:r w:rsidR="00514A2B" w:rsidRPr="003D1877">
        <w:rPr>
          <w:rFonts w:ascii="Arial" w:eastAsia="Calibri" w:hAnsi="Arial" w:cs="Arial"/>
          <w:sz w:val="24"/>
          <w:szCs w:val="24"/>
          <w:lang w:eastAsia="es-ES"/>
        </w:rPr>
        <w:t xml:space="preserve"> </w:t>
      </w:r>
    </w:p>
    <w:p w14:paraId="54B1058B" w14:textId="77777777" w:rsidR="00EA1FB8" w:rsidRDefault="00EA1FB8" w:rsidP="005C1A01">
      <w:pPr>
        <w:spacing w:after="0" w:line="240" w:lineRule="auto"/>
        <w:jc w:val="both"/>
        <w:rPr>
          <w:rFonts w:ascii="Arial" w:eastAsia="Calibri" w:hAnsi="Arial" w:cs="Arial"/>
          <w:color w:val="FF0000"/>
          <w:sz w:val="24"/>
          <w:szCs w:val="24"/>
          <w:lang w:eastAsia="es-ES"/>
        </w:rPr>
      </w:pPr>
    </w:p>
    <w:p w14:paraId="079E5B54" w14:textId="70B1672C" w:rsidR="008561B3" w:rsidRDefault="00EA1FB8" w:rsidP="005C1A0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/>
        </w:rPr>
      </w:pPr>
      <w:r w:rsidRPr="00C03CC5">
        <w:rPr>
          <w:rFonts w:ascii="Arial" w:eastAsia="Calibri" w:hAnsi="Arial" w:cs="Arial"/>
          <w:sz w:val="24"/>
          <w:szCs w:val="24"/>
          <w:lang w:eastAsia="es-ES"/>
        </w:rPr>
        <w:t xml:space="preserve">El GAIM recibió el </w:t>
      </w:r>
      <w:r w:rsidR="00514A2B" w:rsidRPr="00C03CC5">
        <w:rPr>
          <w:rFonts w:ascii="Arial" w:eastAsia="Calibri" w:hAnsi="Arial" w:cs="Arial"/>
          <w:sz w:val="24"/>
          <w:szCs w:val="24"/>
          <w:lang w:eastAsia="es-ES"/>
        </w:rPr>
        <w:t xml:space="preserve">relevamiento </w:t>
      </w:r>
      <w:r w:rsidRPr="00C03CC5">
        <w:rPr>
          <w:rFonts w:ascii="Arial" w:eastAsia="Calibri" w:hAnsi="Arial" w:cs="Arial"/>
          <w:sz w:val="24"/>
          <w:szCs w:val="24"/>
          <w:lang w:eastAsia="es-ES"/>
        </w:rPr>
        <w:t xml:space="preserve">de los </w:t>
      </w:r>
      <w:r w:rsidR="00C03CC5" w:rsidRPr="00C03CC5">
        <w:rPr>
          <w:rFonts w:ascii="Arial" w:eastAsia="Calibri" w:hAnsi="Arial" w:cs="Arial"/>
          <w:sz w:val="24"/>
          <w:szCs w:val="24"/>
          <w:lang w:eastAsia="es-ES"/>
        </w:rPr>
        <w:t xml:space="preserve">órganos y </w:t>
      </w:r>
      <w:r w:rsidRPr="00C03CC5">
        <w:rPr>
          <w:rFonts w:ascii="Arial" w:eastAsia="Calibri" w:hAnsi="Arial" w:cs="Arial"/>
          <w:sz w:val="24"/>
          <w:szCs w:val="24"/>
          <w:lang w:eastAsia="es-ES"/>
        </w:rPr>
        <w:t xml:space="preserve">foros de la estructura institucional que elaboran contenidos para su difusión en internet, </w:t>
      </w:r>
      <w:r w:rsidR="00514A2B" w:rsidRPr="00C03CC5">
        <w:rPr>
          <w:rFonts w:ascii="Arial" w:eastAsia="Calibri" w:hAnsi="Arial" w:cs="Arial"/>
          <w:sz w:val="24"/>
          <w:szCs w:val="24"/>
          <w:lang w:eastAsia="es-ES"/>
        </w:rPr>
        <w:t xml:space="preserve">realizado por la </w:t>
      </w:r>
      <w:r w:rsidR="008561B3" w:rsidRPr="00C03CC5">
        <w:rPr>
          <w:rFonts w:ascii="Arial" w:eastAsia="Calibri" w:hAnsi="Arial" w:cs="Arial"/>
          <w:sz w:val="24"/>
          <w:szCs w:val="24"/>
          <w:lang w:eastAsia="es-ES"/>
        </w:rPr>
        <w:t>SM/UCIM</w:t>
      </w:r>
      <w:r w:rsidRPr="00C03CC5">
        <w:rPr>
          <w:rFonts w:ascii="Arial" w:eastAsia="Calibri" w:hAnsi="Arial" w:cs="Arial"/>
          <w:sz w:val="24"/>
          <w:szCs w:val="24"/>
          <w:lang w:eastAsia="es-ES"/>
        </w:rPr>
        <w:t xml:space="preserve"> que </w:t>
      </w:r>
      <w:r w:rsidR="008561B3" w:rsidRPr="00C03CC5">
        <w:rPr>
          <w:rFonts w:ascii="Arial" w:eastAsia="Calibri" w:hAnsi="Arial" w:cs="Arial"/>
          <w:sz w:val="24"/>
          <w:szCs w:val="24"/>
          <w:lang w:eastAsia="es-ES"/>
        </w:rPr>
        <w:t xml:space="preserve">consta como </w:t>
      </w:r>
      <w:r w:rsidR="008561B3" w:rsidRPr="00470220">
        <w:rPr>
          <w:rFonts w:ascii="Arial" w:eastAsia="Calibri" w:hAnsi="Arial" w:cs="Arial"/>
          <w:b/>
          <w:bCs/>
          <w:sz w:val="24"/>
          <w:szCs w:val="24"/>
          <w:lang w:eastAsia="es-ES"/>
        </w:rPr>
        <w:t xml:space="preserve">Anexo </w:t>
      </w:r>
      <w:r w:rsidR="00470220" w:rsidRPr="00470220">
        <w:rPr>
          <w:rFonts w:ascii="Arial" w:eastAsia="Calibri" w:hAnsi="Arial" w:cs="Arial"/>
          <w:b/>
          <w:bCs/>
          <w:sz w:val="24"/>
          <w:szCs w:val="24"/>
          <w:lang w:eastAsia="es-ES"/>
        </w:rPr>
        <w:t>VIII</w:t>
      </w:r>
      <w:r w:rsidR="008561B3" w:rsidRPr="00470220">
        <w:rPr>
          <w:rFonts w:ascii="Arial" w:eastAsia="Calibri" w:hAnsi="Arial" w:cs="Arial"/>
          <w:b/>
          <w:bCs/>
          <w:sz w:val="24"/>
          <w:szCs w:val="24"/>
          <w:lang w:eastAsia="es-ES"/>
        </w:rPr>
        <w:t xml:space="preserve"> – RESERVADO</w:t>
      </w:r>
      <w:r w:rsidR="008561B3" w:rsidRPr="00C03CC5">
        <w:rPr>
          <w:rFonts w:ascii="Arial" w:eastAsia="Calibri" w:hAnsi="Arial" w:cs="Arial"/>
          <w:sz w:val="24"/>
          <w:szCs w:val="24"/>
          <w:lang w:eastAsia="es-ES"/>
        </w:rPr>
        <w:t xml:space="preserve">. </w:t>
      </w:r>
    </w:p>
    <w:p w14:paraId="4CC7DEF1" w14:textId="2AC0ADCE" w:rsidR="00493E17" w:rsidRDefault="00493E17" w:rsidP="005C1A0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/>
        </w:rPr>
      </w:pPr>
    </w:p>
    <w:p w14:paraId="3CD871AE" w14:textId="2F8F2288" w:rsidR="00493E17" w:rsidRPr="00C03CC5" w:rsidRDefault="00493E17" w:rsidP="005C1A0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/>
        </w:rPr>
      </w:pPr>
      <w:r w:rsidRPr="00F93E5D">
        <w:rPr>
          <w:rFonts w:ascii="Arial" w:eastAsia="Calibri" w:hAnsi="Arial" w:cs="Arial"/>
          <w:sz w:val="24"/>
          <w:szCs w:val="24"/>
          <w:lang w:eastAsia="es-ES"/>
        </w:rPr>
        <w:t xml:space="preserve">Por su parte, la delegación de Argentina </w:t>
      </w:r>
      <w:r w:rsidR="00F93E5D" w:rsidRPr="00F93E5D">
        <w:rPr>
          <w:rFonts w:ascii="Arial" w:eastAsia="Calibri" w:hAnsi="Arial" w:cs="Arial"/>
          <w:sz w:val="24"/>
          <w:szCs w:val="24"/>
          <w:lang w:eastAsia="es-ES"/>
        </w:rPr>
        <w:t xml:space="preserve">reiteró los comentarios realizados en el Acta </w:t>
      </w:r>
      <w:proofErr w:type="spellStart"/>
      <w:r w:rsidR="00F93E5D" w:rsidRPr="00F93E5D">
        <w:rPr>
          <w:rFonts w:ascii="Arial" w:eastAsia="Calibri" w:hAnsi="Arial" w:cs="Arial"/>
          <w:sz w:val="24"/>
          <w:szCs w:val="24"/>
          <w:lang w:eastAsia="es-ES"/>
        </w:rPr>
        <w:t>N°</w:t>
      </w:r>
      <w:proofErr w:type="spellEnd"/>
      <w:r w:rsidR="00F93E5D" w:rsidRPr="00F93E5D">
        <w:rPr>
          <w:rFonts w:ascii="Arial" w:eastAsia="Calibri" w:hAnsi="Arial" w:cs="Arial"/>
          <w:sz w:val="24"/>
          <w:szCs w:val="24"/>
          <w:lang w:eastAsia="es-ES"/>
        </w:rPr>
        <w:t xml:space="preserve"> 04/21 del GAIM sobre el </w:t>
      </w:r>
      <w:r w:rsidRPr="00F93E5D">
        <w:rPr>
          <w:rFonts w:ascii="Arial" w:eastAsia="Calibri" w:hAnsi="Arial" w:cs="Arial"/>
          <w:sz w:val="24"/>
          <w:szCs w:val="24"/>
          <w:lang w:eastAsia="es-ES"/>
        </w:rPr>
        <w:t xml:space="preserve">relevamiento de los órganos y foros de la estructura institucional que elaboran contenidos para su difusión en internet que consta como </w:t>
      </w:r>
      <w:r w:rsidRPr="005D0A11">
        <w:rPr>
          <w:rFonts w:ascii="Arial" w:eastAsia="Calibri" w:hAnsi="Arial" w:cs="Arial"/>
          <w:b/>
          <w:bCs/>
          <w:sz w:val="24"/>
          <w:szCs w:val="24"/>
          <w:lang w:eastAsia="es-ES"/>
        </w:rPr>
        <w:t xml:space="preserve">Anexo </w:t>
      </w:r>
      <w:r w:rsidR="00470220" w:rsidRPr="005D0A11">
        <w:rPr>
          <w:rFonts w:ascii="Arial" w:eastAsia="Calibri" w:hAnsi="Arial" w:cs="Arial"/>
          <w:b/>
          <w:bCs/>
          <w:sz w:val="24"/>
          <w:szCs w:val="24"/>
          <w:lang w:eastAsia="es-ES"/>
        </w:rPr>
        <w:t>IX</w:t>
      </w:r>
      <w:r w:rsidRPr="005D0A11">
        <w:rPr>
          <w:rFonts w:ascii="Arial" w:eastAsia="Calibri" w:hAnsi="Arial" w:cs="Arial"/>
          <w:b/>
          <w:bCs/>
          <w:sz w:val="24"/>
          <w:szCs w:val="24"/>
          <w:lang w:eastAsia="es-ES"/>
        </w:rPr>
        <w:t xml:space="preserve"> - RESERVADO</w:t>
      </w:r>
      <w:r w:rsidRPr="00F93E5D">
        <w:rPr>
          <w:rFonts w:ascii="Arial" w:eastAsia="Calibri" w:hAnsi="Arial" w:cs="Arial"/>
          <w:sz w:val="24"/>
          <w:szCs w:val="24"/>
          <w:lang w:eastAsia="es-ES"/>
        </w:rPr>
        <w:t xml:space="preserve">. El GAIM solicitó a la SM/UCIM </w:t>
      </w:r>
      <w:r w:rsidR="00744496">
        <w:rPr>
          <w:rFonts w:ascii="Arial" w:eastAsia="Calibri" w:hAnsi="Arial" w:cs="Arial"/>
          <w:sz w:val="24"/>
          <w:szCs w:val="24"/>
          <w:lang w:eastAsia="es-ES"/>
        </w:rPr>
        <w:t xml:space="preserve">que </w:t>
      </w:r>
      <w:r w:rsidRPr="00F93E5D">
        <w:rPr>
          <w:rFonts w:ascii="Arial" w:eastAsia="Calibri" w:hAnsi="Arial" w:cs="Arial"/>
          <w:sz w:val="24"/>
          <w:szCs w:val="24"/>
          <w:lang w:eastAsia="es-ES"/>
        </w:rPr>
        <w:t>ajuste su relevamiento al documento presentado por Argentina.</w:t>
      </w:r>
    </w:p>
    <w:p w14:paraId="1885039E" w14:textId="41E889DB" w:rsidR="00514A2B" w:rsidRDefault="00514A2B" w:rsidP="005C1A01">
      <w:pPr>
        <w:spacing w:after="0" w:line="240" w:lineRule="auto"/>
        <w:jc w:val="both"/>
        <w:rPr>
          <w:rFonts w:ascii="Arial" w:eastAsia="Calibri" w:hAnsi="Arial" w:cs="Arial"/>
          <w:color w:val="FF0000"/>
          <w:sz w:val="24"/>
          <w:szCs w:val="24"/>
          <w:lang w:eastAsia="es-ES"/>
        </w:rPr>
      </w:pPr>
    </w:p>
    <w:p w14:paraId="67FE5182" w14:textId="025498C0" w:rsidR="00514A2B" w:rsidRPr="00A61C65" w:rsidRDefault="00514A2B" w:rsidP="00514A2B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u w:color="000000"/>
          <w:lang w:eastAsia="es-ES"/>
        </w:rPr>
      </w:pPr>
      <w:r w:rsidRPr="00A61C65">
        <w:rPr>
          <w:rFonts w:ascii="Arial" w:eastAsia="Times New Roman" w:hAnsi="Arial" w:cs="Arial"/>
          <w:sz w:val="24"/>
          <w:szCs w:val="24"/>
          <w:u w:color="000000"/>
          <w:lang w:eastAsia="es-ES"/>
        </w:rPr>
        <w:t>Asimismo, el GAIM record</w:t>
      </w:r>
      <w:r w:rsidR="003C6020" w:rsidRPr="00A61C65">
        <w:rPr>
          <w:rFonts w:ascii="Arial" w:eastAsia="Times New Roman" w:hAnsi="Arial" w:cs="Arial"/>
          <w:sz w:val="24"/>
          <w:szCs w:val="24"/>
          <w:u w:color="000000"/>
          <w:lang w:eastAsia="es-ES"/>
        </w:rPr>
        <w:t>ó</w:t>
      </w:r>
      <w:r w:rsidRPr="00A61C65">
        <w:rPr>
          <w:rFonts w:ascii="Arial" w:eastAsia="Times New Roman" w:hAnsi="Arial" w:cs="Arial"/>
          <w:sz w:val="24"/>
          <w:szCs w:val="24"/>
          <w:u w:color="000000"/>
          <w:lang w:eastAsia="es-ES"/>
        </w:rPr>
        <w:t xml:space="preserve"> la importancia </w:t>
      </w:r>
      <w:r w:rsidR="00952CEE">
        <w:rPr>
          <w:rFonts w:ascii="Arial" w:eastAsia="Times New Roman" w:hAnsi="Arial" w:cs="Arial"/>
          <w:sz w:val="24"/>
          <w:szCs w:val="24"/>
          <w:u w:color="000000"/>
          <w:lang w:eastAsia="es-ES"/>
        </w:rPr>
        <w:t xml:space="preserve">de </w:t>
      </w:r>
      <w:r w:rsidRPr="00A61C65">
        <w:rPr>
          <w:rFonts w:ascii="Arial" w:eastAsia="Times New Roman" w:hAnsi="Arial" w:cs="Arial"/>
          <w:sz w:val="24"/>
          <w:szCs w:val="24"/>
          <w:u w:color="000000"/>
          <w:lang w:eastAsia="es-ES"/>
        </w:rPr>
        <w:t xml:space="preserve">que los informes de la SM se identifiquen con las siglas correspondientes a la SM y </w:t>
      </w:r>
      <w:r w:rsidR="00952CEE">
        <w:rPr>
          <w:rFonts w:ascii="Arial" w:eastAsia="Times New Roman" w:hAnsi="Arial" w:cs="Arial"/>
          <w:sz w:val="24"/>
          <w:szCs w:val="24"/>
          <w:u w:color="000000"/>
          <w:lang w:eastAsia="es-ES"/>
        </w:rPr>
        <w:t>al</w:t>
      </w:r>
      <w:r w:rsidR="00DE7041">
        <w:rPr>
          <w:rFonts w:ascii="Arial" w:eastAsia="Times New Roman" w:hAnsi="Arial" w:cs="Arial"/>
          <w:sz w:val="24"/>
          <w:szCs w:val="24"/>
          <w:u w:color="000000"/>
          <w:lang w:eastAsia="es-ES"/>
        </w:rPr>
        <w:t xml:space="preserve"> sector y/o</w:t>
      </w:r>
      <w:r w:rsidRPr="00A61C65">
        <w:rPr>
          <w:rFonts w:ascii="Arial" w:eastAsia="Times New Roman" w:hAnsi="Arial" w:cs="Arial"/>
          <w:sz w:val="24"/>
          <w:szCs w:val="24"/>
          <w:u w:color="000000"/>
          <w:lang w:eastAsia="es-ES"/>
        </w:rPr>
        <w:t xml:space="preserve"> unidad que l</w:t>
      </w:r>
      <w:r w:rsidR="00DE7041">
        <w:rPr>
          <w:rFonts w:ascii="Arial" w:eastAsia="Times New Roman" w:hAnsi="Arial" w:cs="Arial"/>
          <w:sz w:val="24"/>
          <w:szCs w:val="24"/>
          <w:u w:color="000000"/>
          <w:lang w:eastAsia="es-ES"/>
        </w:rPr>
        <w:t>os</w:t>
      </w:r>
      <w:r w:rsidRPr="00A61C65">
        <w:rPr>
          <w:rFonts w:ascii="Arial" w:eastAsia="Times New Roman" w:hAnsi="Arial" w:cs="Arial"/>
          <w:sz w:val="24"/>
          <w:szCs w:val="24"/>
          <w:u w:color="000000"/>
          <w:lang w:eastAsia="es-ES"/>
        </w:rPr>
        <w:t xml:space="preserve"> elabor</w:t>
      </w:r>
      <w:r w:rsidR="00DE7041">
        <w:rPr>
          <w:rFonts w:ascii="Arial" w:eastAsia="Times New Roman" w:hAnsi="Arial" w:cs="Arial"/>
          <w:sz w:val="24"/>
          <w:szCs w:val="24"/>
          <w:u w:color="000000"/>
          <w:lang w:eastAsia="es-ES"/>
        </w:rPr>
        <w:t>en</w:t>
      </w:r>
      <w:r w:rsidRPr="00A61C65">
        <w:rPr>
          <w:rFonts w:ascii="Arial" w:eastAsia="Times New Roman" w:hAnsi="Arial" w:cs="Arial"/>
          <w:sz w:val="24"/>
          <w:szCs w:val="24"/>
          <w:u w:color="000000"/>
          <w:lang w:eastAsia="es-ES"/>
        </w:rPr>
        <w:t xml:space="preserve">, </w:t>
      </w:r>
      <w:r w:rsidR="00952CEE">
        <w:rPr>
          <w:rFonts w:ascii="Arial" w:eastAsia="Times New Roman" w:hAnsi="Arial" w:cs="Arial"/>
          <w:sz w:val="24"/>
          <w:szCs w:val="24"/>
          <w:u w:color="000000"/>
          <w:lang w:eastAsia="es-ES"/>
        </w:rPr>
        <w:t xml:space="preserve">siendo la Dirección </w:t>
      </w:r>
      <w:r w:rsidR="000471CC">
        <w:rPr>
          <w:rFonts w:ascii="Arial" w:eastAsia="Times New Roman" w:hAnsi="Arial" w:cs="Arial"/>
          <w:sz w:val="24"/>
          <w:szCs w:val="24"/>
          <w:u w:color="000000"/>
          <w:lang w:eastAsia="es-ES"/>
        </w:rPr>
        <w:t xml:space="preserve">de la SM </w:t>
      </w:r>
      <w:r w:rsidR="00952CEE">
        <w:rPr>
          <w:rFonts w:ascii="Arial" w:eastAsia="Times New Roman" w:hAnsi="Arial" w:cs="Arial"/>
          <w:sz w:val="24"/>
          <w:szCs w:val="24"/>
          <w:u w:color="000000"/>
          <w:lang w:eastAsia="es-ES"/>
        </w:rPr>
        <w:t xml:space="preserve">el canal </w:t>
      </w:r>
      <w:r w:rsidRPr="00A61C65">
        <w:rPr>
          <w:rFonts w:ascii="Arial" w:eastAsia="Times New Roman" w:hAnsi="Arial" w:cs="Arial"/>
          <w:sz w:val="24"/>
          <w:szCs w:val="24"/>
          <w:u w:color="000000"/>
          <w:lang w:eastAsia="es-ES"/>
        </w:rPr>
        <w:t xml:space="preserve">de comunicación </w:t>
      </w:r>
      <w:r w:rsidR="000471CC">
        <w:rPr>
          <w:rFonts w:ascii="Arial" w:eastAsia="Times New Roman" w:hAnsi="Arial" w:cs="Arial"/>
          <w:sz w:val="24"/>
          <w:szCs w:val="24"/>
          <w:u w:color="000000"/>
          <w:lang w:eastAsia="es-ES"/>
        </w:rPr>
        <w:t>de</w:t>
      </w:r>
      <w:r w:rsidRPr="00A61C65">
        <w:rPr>
          <w:rFonts w:ascii="Arial" w:eastAsia="Times New Roman" w:hAnsi="Arial" w:cs="Arial"/>
          <w:sz w:val="24"/>
          <w:szCs w:val="24"/>
          <w:u w:color="000000"/>
          <w:lang w:eastAsia="es-ES"/>
        </w:rPr>
        <w:t xml:space="preserve"> los mismos.</w:t>
      </w:r>
    </w:p>
    <w:p w14:paraId="7B113312" w14:textId="77777777" w:rsidR="00221C75" w:rsidRPr="00221C75" w:rsidRDefault="00221C75" w:rsidP="00221C75">
      <w:pPr>
        <w:widowControl/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89"/>
        </w:tabs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es-ES"/>
        </w:rPr>
      </w:pPr>
    </w:p>
    <w:p w14:paraId="5C26694E" w14:textId="4E157346" w:rsidR="00DC1C9E" w:rsidRPr="00221C75" w:rsidRDefault="00DC1C9E" w:rsidP="00DC1C9E">
      <w:pPr>
        <w:pStyle w:val="Prrafodelista"/>
        <w:widowControl/>
        <w:numPr>
          <w:ilvl w:val="1"/>
          <w:numId w:val="10"/>
        </w:numPr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89"/>
        </w:tabs>
        <w:spacing w:after="0" w:line="240" w:lineRule="auto"/>
        <w:ind w:left="1134" w:hanging="567"/>
        <w:jc w:val="both"/>
        <w:rPr>
          <w:rFonts w:ascii="Arial" w:eastAsia="Calibri" w:hAnsi="Arial" w:cs="Arial"/>
          <w:b/>
          <w:bCs/>
          <w:sz w:val="24"/>
          <w:szCs w:val="24"/>
          <w:lang w:eastAsia="es-ES"/>
        </w:rPr>
      </w:pPr>
      <w:r w:rsidRPr="00221C75">
        <w:rPr>
          <w:rFonts w:ascii="Arial" w:eastAsia="Calibri" w:hAnsi="Arial" w:cs="Arial"/>
          <w:b/>
          <w:bCs/>
          <w:sz w:val="24"/>
          <w:szCs w:val="24"/>
          <w:lang w:eastAsia="es-ES"/>
        </w:rPr>
        <w:t xml:space="preserve">Artículo 4 </w:t>
      </w:r>
      <w:r w:rsidR="00F64EDD">
        <w:rPr>
          <w:rFonts w:ascii="Arial" w:eastAsia="Calibri" w:hAnsi="Arial" w:cs="Arial"/>
          <w:b/>
          <w:bCs/>
          <w:sz w:val="24"/>
          <w:szCs w:val="24"/>
          <w:lang w:eastAsia="es-ES"/>
        </w:rPr>
        <w:t xml:space="preserve">de la Decisión CMC N° 06/21: </w:t>
      </w:r>
      <w:r w:rsidRPr="00221C75">
        <w:rPr>
          <w:rFonts w:ascii="Arial" w:eastAsia="Calibri" w:hAnsi="Arial" w:cs="Arial"/>
          <w:b/>
          <w:bCs/>
          <w:sz w:val="24"/>
          <w:szCs w:val="24"/>
          <w:lang w:eastAsia="es-ES"/>
        </w:rPr>
        <w:t xml:space="preserve">Reglamentación </w:t>
      </w:r>
    </w:p>
    <w:p w14:paraId="36F3E0E0" w14:textId="7C6C6861" w:rsidR="00E07CEF" w:rsidRDefault="00E07CEF" w:rsidP="004D52BC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89"/>
        </w:tabs>
        <w:spacing w:after="0" w:line="240" w:lineRule="auto"/>
        <w:jc w:val="both"/>
        <w:rPr>
          <w:rFonts w:ascii="Arial" w:eastAsia="Calibri" w:hAnsi="Arial" w:cs="Arial"/>
          <w:color w:val="FF0000"/>
          <w:sz w:val="24"/>
          <w:szCs w:val="24"/>
          <w:lang w:eastAsia="es-ES"/>
        </w:rPr>
      </w:pPr>
    </w:p>
    <w:p w14:paraId="67E15F3A" w14:textId="3DC4C490" w:rsidR="002650B5" w:rsidRPr="00B75B91" w:rsidRDefault="00CB3235" w:rsidP="00514A2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/>
        </w:rPr>
      </w:pPr>
      <w:r w:rsidRPr="00B75B91">
        <w:rPr>
          <w:rFonts w:ascii="Arial" w:eastAsia="Calibri" w:hAnsi="Arial" w:cs="Arial"/>
          <w:sz w:val="24"/>
          <w:szCs w:val="24"/>
          <w:lang w:eastAsia="es-ES"/>
        </w:rPr>
        <w:t xml:space="preserve">El GAIM </w:t>
      </w:r>
      <w:r w:rsidR="00514A2B" w:rsidRPr="00B75B91">
        <w:rPr>
          <w:rFonts w:ascii="Arial" w:eastAsia="Calibri" w:hAnsi="Arial" w:cs="Arial"/>
          <w:sz w:val="24"/>
          <w:szCs w:val="24"/>
          <w:lang w:eastAsia="es-ES"/>
        </w:rPr>
        <w:t>en seguimiento a la i</w:t>
      </w:r>
      <w:r w:rsidRPr="00B75B91">
        <w:rPr>
          <w:rFonts w:ascii="Arial" w:eastAsia="Calibri" w:hAnsi="Arial" w:cs="Arial"/>
          <w:sz w:val="24"/>
          <w:szCs w:val="24"/>
          <w:lang w:eastAsia="es-ES"/>
        </w:rPr>
        <w:t xml:space="preserve">nstrucción impartida por el GMC en su CXXII reunión ordinaria, Acta N° 01/22 (punto 8), </w:t>
      </w:r>
      <w:r w:rsidR="007A6196" w:rsidRPr="00B75B91">
        <w:rPr>
          <w:rFonts w:ascii="Arial" w:eastAsia="Calibri" w:hAnsi="Arial" w:cs="Arial"/>
          <w:sz w:val="24"/>
          <w:szCs w:val="24"/>
          <w:lang w:eastAsia="es-ES"/>
        </w:rPr>
        <w:t>inició el análisis</w:t>
      </w:r>
      <w:r w:rsidRPr="00B75B91">
        <w:rPr>
          <w:rFonts w:ascii="Arial" w:eastAsia="Calibri" w:hAnsi="Arial" w:cs="Arial"/>
          <w:bCs/>
          <w:sz w:val="24"/>
          <w:szCs w:val="24"/>
        </w:rPr>
        <w:t xml:space="preserve"> d</w:t>
      </w:r>
      <w:r w:rsidR="002650B5" w:rsidRPr="00B75B91">
        <w:rPr>
          <w:rFonts w:ascii="Arial" w:eastAsia="Calibri" w:hAnsi="Arial" w:cs="Arial"/>
          <w:sz w:val="24"/>
          <w:szCs w:val="24"/>
          <w:lang w:eastAsia="es-ES"/>
        </w:rPr>
        <w:t xml:space="preserve">el proyecto de reglamentación </w:t>
      </w:r>
      <w:r w:rsidR="002650B5" w:rsidRPr="00B75B91">
        <w:rPr>
          <w:rFonts w:ascii="Arial" w:eastAsia="Arial Unicode MS" w:hAnsi="Arial" w:cs="Arial Unicode MS"/>
          <w:sz w:val="24"/>
          <w:szCs w:val="24"/>
          <w:bdr w:val="none" w:sz="0" w:space="0" w:color="auto" w:frame="1"/>
          <w:lang w:val="es-AR"/>
        </w:rPr>
        <w:t xml:space="preserve">presentado por la delegación de Argentina en la </w:t>
      </w:r>
      <w:r w:rsidR="002650B5" w:rsidRPr="00B75B91">
        <w:rPr>
          <w:rFonts w:ascii="Arial" w:eastAsia="Calibri" w:hAnsi="Arial" w:cs="Arial"/>
          <w:sz w:val="24"/>
          <w:szCs w:val="24"/>
          <w:lang w:eastAsia="es-ES"/>
        </w:rPr>
        <w:t>XXXIV reunión ordinaria</w:t>
      </w:r>
      <w:r w:rsidR="00744496">
        <w:rPr>
          <w:rFonts w:ascii="Arial" w:eastAsia="Calibri" w:hAnsi="Arial" w:cs="Arial"/>
          <w:sz w:val="24"/>
          <w:szCs w:val="24"/>
          <w:lang w:eastAsia="es-ES"/>
        </w:rPr>
        <w:t xml:space="preserve"> del GAIM</w:t>
      </w:r>
      <w:r w:rsidR="002650B5" w:rsidRPr="00B75B91">
        <w:rPr>
          <w:rFonts w:ascii="Arial" w:eastAsia="Calibri" w:hAnsi="Arial" w:cs="Arial"/>
          <w:sz w:val="24"/>
          <w:szCs w:val="24"/>
          <w:lang w:eastAsia="es-ES"/>
        </w:rPr>
        <w:t>.</w:t>
      </w:r>
      <w:r w:rsidR="007A6196" w:rsidRPr="00B75B91">
        <w:rPr>
          <w:rFonts w:ascii="Arial" w:eastAsia="Calibri" w:hAnsi="Arial" w:cs="Arial"/>
          <w:sz w:val="24"/>
          <w:szCs w:val="24"/>
          <w:lang w:eastAsia="es-ES"/>
        </w:rPr>
        <w:t xml:space="preserve"> El proyecto </w:t>
      </w:r>
      <w:r w:rsidR="00423CDB">
        <w:rPr>
          <w:rFonts w:ascii="Arial" w:eastAsia="Calibri" w:hAnsi="Arial" w:cs="Arial"/>
          <w:sz w:val="24"/>
          <w:szCs w:val="24"/>
          <w:lang w:eastAsia="es-ES"/>
        </w:rPr>
        <w:t xml:space="preserve">de Resolución </w:t>
      </w:r>
      <w:r w:rsidR="007A6196" w:rsidRPr="00B75B91">
        <w:rPr>
          <w:rFonts w:ascii="Arial" w:eastAsia="Calibri" w:hAnsi="Arial" w:cs="Arial"/>
          <w:sz w:val="24"/>
          <w:szCs w:val="24"/>
          <w:lang w:eastAsia="es-ES"/>
        </w:rPr>
        <w:t xml:space="preserve">consta como </w:t>
      </w:r>
      <w:r w:rsidR="007A6196" w:rsidRPr="00125C90">
        <w:rPr>
          <w:rFonts w:ascii="Arial" w:eastAsia="Calibri" w:hAnsi="Arial" w:cs="Arial"/>
          <w:b/>
          <w:bCs/>
          <w:sz w:val="24"/>
          <w:szCs w:val="24"/>
          <w:lang w:eastAsia="es-ES"/>
        </w:rPr>
        <w:t xml:space="preserve">Anexo </w:t>
      </w:r>
      <w:r w:rsidR="00125C90" w:rsidRPr="00125C90">
        <w:rPr>
          <w:rFonts w:ascii="Arial" w:eastAsia="Calibri" w:hAnsi="Arial" w:cs="Arial"/>
          <w:b/>
          <w:bCs/>
          <w:sz w:val="24"/>
          <w:szCs w:val="24"/>
          <w:lang w:eastAsia="es-ES"/>
        </w:rPr>
        <w:t>X</w:t>
      </w:r>
      <w:r w:rsidR="007A6196" w:rsidRPr="00125C90">
        <w:rPr>
          <w:rFonts w:ascii="Arial" w:eastAsia="Calibri" w:hAnsi="Arial" w:cs="Arial"/>
          <w:b/>
          <w:bCs/>
          <w:sz w:val="24"/>
          <w:szCs w:val="24"/>
          <w:lang w:eastAsia="es-ES"/>
        </w:rPr>
        <w:t xml:space="preserve"> – RESERVADO</w:t>
      </w:r>
      <w:r w:rsidR="007A6196" w:rsidRPr="00B75B91">
        <w:rPr>
          <w:rFonts w:ascii="Arial" w:eastAsia="Calibri" w:hAnsi="Arial" w:cs="Arial"/>
          <w:sz w:val="24"/>
          <w:szCs w:val="24"/>
          <w:lang w:eastAsia="es-ES"/>
        </w:rPr>
        <w:t>.</w:t>
      </w:r>
      <w:r w:rsidR="00B75B91" w:rsidRPr="00B75B91">
        <w:rPr>
          <w:rFonts w:ascii="Arial" w:eastAsia="Calibri" w:hAnsi="Arial" w:cs="Arial"/>
          <w:sz w:val="24"/>
          <w:szCs w:val="24"/>
          <w:lang w:eastAsia="es-ES"/>
        </w:rPr>
        <w:t xml:space="preserve"> </w:t>
      </w:r>
    </w:p>
    <w:p w14:paraId="77362AAC" w14:textId="77777777" w:rsidR="002650B5" w:rsidRPr="00B75B91" w:rsidRDefault="002650B5" w:rsidP="005E396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highlight w:val="yellow"/>
          <w:lang w:eastAsia="es-ES"/>
        </w:rPr>
      </w:pPr>
    </w:p>
    <w:p w14:paraId="207DC3D7" w14:textId="43B1D387" w:rsidR="004651A2" w:rsidRPr="00514A2B" w:rsidRDefault="00B75B91" w:rsidP="00514A2B">
      <w:pPr>
        <w:spacing w:after="0" w:line="240" w:lineRule="auto"/>
        <w:jc w:val="both"/>
        <w:rPr>
          <w:rFonts w:ascii="Arial" w:eastAsia="Calibri" w:hAnsi="Arial" w:cs="Arial"/>
          <w:color w:val="FF0000"/>
          <w:sz w:val="24"/>
          <w:szCs w:val="24"/>
          <w:lang w:eastAsia="es-ES"/>
        </w:rPr>
      </w:pPr>
      <w:r w:rsidRPr="00B75B91">
        <w:rPr>
          <w:rFonts w:ascii="Arial" w:eastAsia="Calibri" w:hAnsi="Arial" w:cs="Arial"/>
          <w:sz w:val="24"/>
          <w:szCs w:val="24"/>
          <w:lang w:eastAsia="es-ES"/>
        </w:rPr>
        <w:t>El GAIM señaló la conveniencia de concluir el análisis del proyecto a efecto</w:t>
      </w:r>
      <w:r w:rsidR="00D90A6B">
        <w:rPr>
          <w:rFonts w:ascii="Arial" w:eastAsia="Calibri" w:hAnsi="Arial" w:cs="Arial"/>
          <w:sz w:val="24"/>
          <w:szCs w:val="24"/>
          <w:lang w:eastAsia="es-ES"/>
        </w:rPr>
        <w:t>s</w:t>
      </w:r>
      <w:r w:rsidRPr="00B75B91">
        <w:rPr>
          <w:rFonts w:ascii="Arial" w:eastAsia="Calibri" w:hAnsi="Arial" w:cs="Arial"/>
          <w:sz w:val="24"/>
          <w:szCs w:val="24"/>
          <w:lang w:eastAsia="es-ES"/>
        </w:rPr>
        <w:t xml:space="preserve"> de </w:t>
      </w:r>
      <w:r w:rsidR="00744496">
        <w:rPr>
          <w:rFonts w:ascii="Arial" w:eastAsia="Calibri" w:hAnsi="Arial" w:cs="Arial"/>
          <w:sz w:val="24"/>
          <w:szCs w:val="24"/>
          <w:lang w:eastAsia="es-ES"/>
        </w:rPr>
        <w:t>elevarlo</w:t>
      </w:r>
      <w:r w:rsidR="00D90A6B">
        <w:rPr>
          <w:rFonts w:ascii="Arial" w:eastAsia="Calibri" w:hAnsi="Arial" w:cs="Arial"/>
          <w:sz w:val="24"/>
          <w:szCs w:val="24"/>
          <w:lang w:eastAsia="es-ES"/>
        </w:rPr>
        <w:t xml:space="preserve"> al GMC</w:t>
      </w:r>
      <w:r w:rsidRPr="00B75B91">
        <w:rPr>
          <w:rFonts w:ascii="Arial" w:eastAsia="Calibri" w:hAnsi="Arial" w:cs="Arial"/>
          <w:sz w:val="24"/>
          <w:szCs w:val="24"/>
          <w:lang w:eastAsia="es-ES"/>
        </w:rPr>
        <w:t xml:space="preserve"> a la </w:t>
      </w:r>
      <w:r w:rsidR="002650B5" w:rsidRPr="00B75B91">
        <w:rPr>
          <w:rFonts w:ascii="Arial" w:eastAsia="Calibri" w:hAnsi="Arial" w:cs="Arial"/>
          <w:sz w:val="24"/>
          <w:szCs w:val="24"/>
          <w:lang w:eastAsia="es-ES"/>
        </w:rPr>
        <w:t>brevedad posible.</w:t>
      </w:r>
    </w:p>
    <w:p w14:paraId="7FBF930F" w14:textId="77777777" w:rsidR="00CF16F2" w:rsidRPr="007C68C4" w:rsidRDefault="00CF16F2" w:rsidP="004D52B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eastAsia="es-ES"/>
        </w:rPr>
      </w:pPr>
    </w:p>
    <w:p w14:paraId="4A5F6D0E" w14:textId="77777777" w:rsidR="00754B76" w:rsidRPr="007C68C4" w:rsidRDefault="00754B76" w:rsidP="00130DD3">
      <w:pPr>
        <w:widowControl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7C68C4">
        <w:rPr>
          <w:rFonts w:ascii="Arial" w:eastAsia="Calibri" w:hAnsi="Arial" w:cs="Arial"/>
          <w:b/>
          <w:bCs/>
          <w:color w:val="000000"/>
          <w:sz w:val="24"/>
          <w:szCs w:val="24"/>
        </w:rPr>
        <w:t>PARLASUR – INSTRUCCIÓN GMC, ACTA 05/21 PUNTO 8.3</w:t>
      </w:r>
    </w:p>
    <w:p w14:paraId="49E78628" w14:textId="07CA62D3" w:rsidR="00754B76" w:rsidRPr="001D18BC" w:rsidRDefault="00754B76" w:rsidP="004D52B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0"/>
          <w:lang w:eastAsia="es-ES"/>
        </w:rPr>
      </w:pPr>
      <w:bookmarkStart w:id="1" w:name="_Hlk98423612"/>
    </w:p>
    <w:p w14:paraId="13721C09" w14:textId="249036F0" w:rsidR="00AB4558" w:rsidRPr="001D18BC" w:rsidRDefault="00AB4558" w:rsidP="00130DD3">
      <w:pPr>
        <w:pStyle w:val="Prrafodelista"/>
        <w:numPr>
          <w:ilvl w:val="1"/>
          <w:numId w:val="10"/>
        </w:numPr>
        <w:tabs>
          <w:tab w:val="left" w:pos="851"/>
        </w:tabs>
        <w:spacing w:after="0" w:line="240" w:lineRule="auto"/>
        <w:ind w:left="1134" w:hanging="567"/>
        <w:jc w:val="both"/>
        <w:rPr>
          <w:rFonts w:ascii="Arial" w:eastAsia="Calibri" w:hAnsi="Arial" w:cs="Arial"/>
          <w:b/>
          <w:bCs/>
          <w:sz w:val="24"/>
          <w:szCs w:val="24"/>
          <w:lang w:eastAsia="es-ES"/>
        </w:rPr>
      </w:pPr>
      <w:r w:rsidRPr="001D18BC">
        <w:rPr>
          <w:rFonts w:ascii="Arial" w:eastAsia="Calibri" w:hAnsi="Arial" w:cs="Arial"/>
          <w:b/>
          <w:bCs/>
          <w:sz w:val="24"/>
          <w:szCs w:val="24"/>
          <w:lang w:eastAsia="es-ES"/>
        </w:rPr>
        <w:t>Artículo 4 párrafo 12 del Protocolo Constitutivo del Parlamento del MERCOSUR</w:t>
      </w:r>
    </w:p>
    <w:p w14:paraId="6B419536" w14:textId="77777777" w:rsidR="00AB4558" w:rsidRDefault="00AB4558" w:rsidP="004D52BC">
      <w:pPr>
        <w:tabs>
          <w:tab w:val="left" w:pos="851"/>
        </w:tabs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es-ES"/>
        </w:rPr>
      </w:pPr>
    </w:p>
    <w:p w14:paraId="5CC0DC79" w14:textId="340677C5" w:rsidR="00FC3C36" w:rsidRDefault="004651A2" w:rsidP="004D52BC">
      <w:pPr>
        <w:widowControl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es-AR"/>
        </w:rPr>
      </w:pPr>
      <w:r w:rsidRPr="00FC3C36">
        <w:rPr>
          <w:rFonts w:ascii="Arial" w:eastAsia="Calibri" w:hAnsi="Arial" w:cs="Arial"/>
          <w:sz w:val="24"/>
          <w:szCs w:val="24"/>
          <w:lang w:eastAsia="es-ES"/>
        </w:rPr>
        <w:t>En</w:t>
      </w:r>
      <w:r w:rsidRPr="00FC3C36">
        <w:rPr>
          <w:rFonts w:ascii="Arial" w:eastAsia="Calibri" w:hAnsi="Arial" w:cs="Arial"/>
          <w:sz w:val="24"/>
          <w:szCs w:val="24"/>
          <w:lang w:val="es-AR"/>
        </w:rPr>
        <w:t xml:space="preserve"> </w:t>
      </w:r>
      <w:r w:rsidR="00514A2B" w:rsidRPr="00FC3C36">
        <w:rPr>
          <w:rFonts w:ascii="Arial" w:eastAsia="Calibri" w:hAnsi="Arial" w:cs="Arial"/>
          <w:sz w:val="24"/>
          <w:szCs w:val="24"/>
          <w:lang w:val="es-AR"/>
        </w:rPr>
        <w:t>relaci</w:t>
      </w:r>
      <w:r w:rsidR="00AA6A29" w:rsidRPr="00FC3C36">
        <w:rPr>
          <w:rFonts w:ascii="Arial" w:eastAsia="Calibri" w:hAnsi="Arial" w:cs="Arial"/>
          <w:sz w:val="24"/>
          <w:szCs w:val="24"/>
          <w:lang w:val="es-AR"/>
        </w:rPr>
        <w:t>ó</w:t>
      </w:r>
      <w:r w:rsidR="00514A2B" w:rsidRPr="00FC3C36">
        <w:rPr>
          <w:rFonts w:ascii="Arial" w:eastAsia="Calibri" w:hAnsi="Arial" w:cs="Arial"/>
          <w:sz w:val="24"/>
          <w:szCs w:val="24"/>
          <w:lang w:val="es-AR"/>
        </w:rPr>
        <w:t xml:space="preserve">n </w:t>
      </w:r>
      <w:r w:rsidR="00FC3C36">
        <w:rPr>
          <w:rFonts w:ascii="Arial" w:eastAsia="Calibri" w:hAnsi="Arial" w:cs="Arial"/>
          <w:sz w:val="24"/>
          <w:szCs w:val="24"/>
          <w:lang w:val="es-AR"/>
        </w:rPr>
        <w:t xml:space="preserve">con </w:t>
      </w:r>
      <w:r w:rsidR="00514A2B" w:rsidRPr="00FC3C36">
        <w:rPr>
          <w:rFonts w:ascii="Arial" w:eastAsia="Calibri" w:hAnsi="Arial" w:cs="Arial"/>
          <w:sz w:val="24"/>
          <w:szCs w:val="24"/>
          <w:lang w:val="es-AR"/>
        </w:rPr>
        <w:t xml:space="preserve">la </w:t>
      </w:r>
      <w:r w:rsidR="00514A2B" w:rsidRPr="00622AA5">
        <w:rPr>
          <w:rFonts w:ascii="Arial" w:eastAsia="Calibri" w:hAnsi="Arial" w:cs="Arial"/>
          <w:sz w:val="24"/>
          <w:szCs w:val="24"/>
          <w:lang w:val="es-AR"/>
        </w:rPr>
        <w:t>Nota de fecha</w:t>
      </w:r>
      <w:r w:rsidR="00AA6A29" w:rsidRPr="00622AA5">
        <w:rPr>
          <w:rFonts w:ascii="Arial" w:eastAsia="Calibri" w:hAnsi="Arial" w:cs="Arial"/>
          <w:sz w:val="24"/>
          <w:szCs w:val="24"/>
          <w:lang w:val="es-AR"/>
        </w:rPr>
        <w:t xml:space="preserve"> 8 de noviembre de 2021</w:t>
      </w:r>
      <w:r w:rsidR="00514A2B" w:rsidRPr="00FC3C36">
        <w:rPr>
          <w:rFonts w:ascii="Arial" w:eastAsia="Calibri" w:hAnsi="Arial" w:cs="Arial"/>
          <w:sz w:val="24"/>
          <w:szCs w:val="24"/>
          <w:lang w:val="es-AR"/>
        </w:rPr>
        <w:t xml:space="preserve"> presentada por el Presidente del </w:t>
      </w:r>
      <w:r w:rsidR="00FC3C36" w:rsidRPr="00FC3C36">
        <w:rPr>
          <w:rFonts w:ascii="Arial" w:eastAsia="Calibri" w:hAnsi="Arial" w:cs="Arial"/>
          <w:sz w:val="24"/>
          <w:szCs w:val="24"/>
          <w:lang w:val="es-AR"/>
        </w:rPr>
        <w:t>PARLASUR</w:t>
      </w:r>
      <w:r w:rsidR="00514A2B" w:rsidRPr="00FC3C36">
        <w:rPr>
          <w:rFonts w:ascii="Arial" w:eastAsia="Calibri" w:hAnsi="Arial" w:cs="Arial"/>
          <w:sz w:val="24"/>
          <w:szCs w:val="24"/>
          <w:lang w:val="es-AR"/>
        </w:rPr>
        <w:t xml:space="preserve"> a la PPT del CMC, el GAIM sugiere al GMC </w:t>
      </w:r>
      <w:r w:rsidR="00744496">
        <w:rPr>
          <w:rFonts w:ascii="Arial" w:eastAsia="Calibri" w:hAnsi="Arial" w:cs="Arial"/>
          <w:sz w:val="24"/>
          <w:szCs w:val="24"/>
          <w:lang w:val="es-AR"/>
        </w:rPr>
        <w:t xml:space="preserve">que </w:t>
      </w:r>
      <w:r w:rsidR="00FC3C36">
        <w:rPr>
          <w:rFonts w:ascii="Arial" w:eastAsia="Calibri" w:hAnsi="Arial" w:cs="Arial"/>
          <w:sz w:val="24"/>
          <w:szCs w:val="24"/>
          <w:lang w:val="es-AR"/>
        </w:rPr>
        <w:t>señale</w:t>
      </w:r>
      <w:r w:rsidR="00AA6A29" w:rsidRPr="00FC3C36">
        <w:rPr>
          <w:rFonts w:ascii="Arial" w:eastAsia="Calibri" w:hAnsi="Arial" w:cs="Arial"/>
          <w:sz w:val="24"/>
          <w:szCs w:val="24"/>
          <w:lang w:val="es-AR"/>
        </w:rPr>
        <w:t xml:space="preserve"> al </w:t>
      </w:r>
      <w:r w:rsidR="00514A2B" w:rsidRPr="00FC3C36">
        <w:rPr>
          <w:rFonts w:ascii="Arial" w:eastAsia="Calibri" w:hAnsi="Arial" w:cs="Arial"/>
          <w:sz w:val="24"/>
          <w:szCs w:val="24"/>
          <w:lang w:val="es-AR"/>
        </w:rPr>
        <w:t xml:space="preserve">CMC </w:t>
      </w:r>
      <w:r w:rsidR="00AA6A29" w:rsidRPr="00FC3C36">
        <w:rPr>
          <w:rFonts w:ascii="Arial" w:eastAsia="Calibri" w:hAnsi="Arial" w:cs="Arial"/>
          <w:sz w:val="24"/>
          <w:szCs w:val="24"/>
          <w:lang w:val="es-AR"/>
        </w:rPr>
        <w:t xml:space="preserve">que el </w:t>
      </w:r>
      <w:r w:rsidR="00AA6A29" w:rsidRPr="00AA6A29">
        <w:rPr>
          <w:rFonts w:ascii="Arial" w:eastAsia="Calibri" w:hAnsi="Arial" w:cs="Arial"/>
          <w:sz w:val="24"/>
          <w:szCs w:val="24"/>
          <w:lang w:val="es-AR"/>
        </w:rPr>
        <w:t xml:space="preserve">mecanismo contemplado en el Art. 4 numeral 12 del Protocolo Constitutivo de ese órgano </w:t>
      </w:r>
      <w:r w:rsidR="00AA6A29" w:rsidRPr="00FC3C36">
        <w:rPr>
          <w:rFonts w:ascii="Arial" w:eastAsia="Calibri" w:hAnsi="Arial" w:cs="Arial"/>
          <w:sz w:val="24"/>
          <w:szCs w:val="24"/>
          <w:lang w:val="es-AR"/>
        </w:rPr>
        <w:t xml:space="preserve">prevé que </w:t>
      </w:r>
      <w:r w:rsidR="00FC3C36">
        <w:rPr>
          <w:rFonts w:ascii="Arial" w:eastAsia="Calibri" w:hAnsi="Arial" w:cs="Arial"/>
          <w:sz w:val="24"/>
          <w:szCs w:val="24"/>
          <w:lang w:val="es-AR"/>
        </w:rPr>
        <w:t xml:space="preserve">“(…) </w:t>
      </w:r>
      <w:r w:rsidR="00753295">
        <w:rPr>
          <w:rFonts w:ascii="Arial" w:eastAsia="Calibri" w:hAnsi="Arial" w:cs="Arial"/>
          <w:sz w:val="24"/>
          <w:szCs w:val="24"/>
          <w:lang w:val="es-AR"/>
        </w:rPr>
        <w:t>L</w:t>
      </w:r>
      <w:r w:rsidR="00753295" w:rsidRPr="00FC3C36">
        <w:rPr>
          <w:rFonts w:ascii="Arial" w:eastAsia="Calibri" w:hAnsi="Arial" w:cs="Arial"/>
          <w:sz w:val="24"/>
          <w:szCs w:val="24"/>
          <w:lang w:val="es-AR"/>
        </w:rPr>
        <w:t xml:space="preserve">os </w:t>
      </w:r>
      <w:r w:rsidR="002E2965" w:rsidRPr="00FC3C36">
        <w:rPr>
          <w:rFonts w:ascii="Arial" w:eastAsia="Calibri" w:hAnsi="Arial" w:cs="Arial"/>
          <w:sz w:val="24"/>
          <w:szCs w:val="24"/>
          <w:lang w:val="es-AR"/>
        </w:rPr>
        <w:t>Parlamentos nacionales, según los procedimientos internos correspondientes,</w:t>
      </w:r>
      <w:r w:rsidR="00FC3C36" w:rsidRPr="00FC3C36">
        <w:rPr>
          <w:rFonts w:ascii="Arial" w:eastAsia="Calibri" w:hAnsi="Arial" w:cs="Arial"/>
          <w:sz w:val="24"/>
          <w:szCs w:val="24"/>
          <w:lang w:val="es-AR"/>
        </w:rPr>
        <w:t xml:space="preserve"> deberán </w:t>
      </w:r>
      <w:r w:rsidR="002E2965" w:rsidRPr="00FC3C36">
        <w:rPr>
          <w:rFonts w:ascii="Arial" w:eastAsia="Calibri" w:hAnsi="Arial" w:cs="Arial"/>
          <w:sz w:val="24"/>
          <w:szCs w:val="24"/>
          <w:lang w:val="es-AR"/>
        </w:rPr>
        <w:t>adoptar las medidas necesarias para la instrumentación o creación de un</w:t>
      </w:r>
      <w:r w:rsidR="00FC3C36" w:rsidRPr="00FC3C36">
        <w:rPr>
          <w:rFonts w:ascii="Arial" w:eastAsia="Calibri" w:hAnsi="Arial" w:cs="Arial"/>
          <w:sz w:val="24"/>
          <w:szCs w:val="24"/>
          <w:lang w:val="es-AR"/>
        </w:rPr>
        <w:t xml:space="preserve"> p</w:t>
      </w:r>
      <w:r w:rsidR="002E2965" w:rsidRPr="00FC3C36">
        <w:rPr>
          <w:rFonts w:ascii="Arial" w:eastAsia="Calibri" w:hAnsi="Arial" w:cs="Arial"/>
          <w:sz w:val="24"/>
          <w:szCs w:val="24"/>
          <w:lang w:val="es-AR"/>
        </w:rPr>
        <w:t>rocedimiento preferencial para la consideración de las normas del MERCOSUR</w:t>
      </w:r>
      <w:r w:rsidR="00FC3C36" w:rsidRPr="00FC3C36">
        <w:rPr>
          <w:rFonts w:ascii="Arial" w:eastAsia="Calibri" w:hAnsi="Arial" w:cs="Arial"/>
          <w:sz w:val="24"/>
          <w:szCs w:val="24"/>
          <w:lang w:val="es-AR"/>
        </w:rPr>
        <w:t xml:space="preserve"> </w:t>
      </w:r>
      <w:r w:rsidR="002E2965" w:rsidRPr="00FC3C36">
        <w:rPr>
          <w:rFonts w:ascii="Arial" w:eastAsia="Calibri" w:hAnsi="Arial" w:cs="Arial"/>
          <w:sz w:val="24"/>
          <w:szCs w:val="24"/>
          <w:lang w:val="es-AR"/>
        </w:rPr>
        <w:t>que hayan sido adoptadas de conformidad con los términos del dictamen del</w:t>
      </w:r>
      <w:r w:rsidR="00FC3C36" w:rsidRPr="00FC3C36">
        <w:rPr>
          <w:rFonts w:ascii="Arial" w:eastAsia="Calibri" w:hAnsi="Arial" w:cs="Arial"/>
          <w:sz w:val="24"/>
          <w:szCs w:val="24"/>
          <w:lang w:val="es-AR"/>
        </w:rPr>
        <w:t xml:space="preserve"> </w:t>
      </w:r>
      <w:r w:rsidR="002E2965" w:rsidRPr="00FC3C36">
        <w:rPr>
          <w:rFonts w:ascii="Arial" w:eastAsia="Calibri" w:hAnsi="Arial" w:cs="Arial"/>
          <w:sz w:val="24"/>
          <w:szCs w:val="24"/>
          <w:lang w:val="es-AR"/>
        </w:rPr>
        <w:t>Parlamento</w:t>
      </w:r>
      <w:r w:rsidR="00FC3C36">
        <w:rPr>
          <w:rFonts w:ascii="Arial" w:eastAsia="Calibri" w:hAnsi="Arial" w:cs="Arial"/>
          <w:sz w:val="24"/>
          <w:szCs w:val="24"/>
          <w:lang w:val="es-AR"/>
        </w:rPr>
        <w:t xml:space="preserve"> (…)”</w:t>
      </w:r>
      <w:r w:rsidR="002E2965" w:rsidRPr="00FC3C36">
        <w:rPr>
          <w:rFonts w:ascii="Arial" w:eastAsia="Calibri" w:hAnsi="Arial" w:cs="Arial"/>
          <w:sz w:val="24"/>
          <w:szCs w:val="24"/>
          <w:lang w:val="es-AR"/>
        </w:rPr>
        <w:t>.</w:t>
      </w:r>
    </w:p>
    <w:p w14:paraId="140CCCE4" w14:textId="4A1D1221" w:rsidR="00753295" w:rsidRDefault="00753295" w:rsidP="004D52BC">
      <w:pPr>
        <w:widowControl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es-AR"/>
        </w:rPr>
      </w:pPr>
    </w:p>
    <w:p w14:paraId="180E05E4" w14:textId="2620D049" w:rsidR="0054794C" w:rsidRDefault="00753295" w:rsidP="004D52BC">
      <w:pPr>
        <w:widowControl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es-AR"/>
        </w:rPr>
      </w:pPr>
      <w:r>
        <w:rPr>
          <w:rFonts w:ascii="Arial" w:eastAsia="Calibri" w:hAnsi="Arial" w:cs="Arial"/>
          <w:sz w:val="24"/>
          <w:szCs w:val="24"/>
          <w:lang w:val="es-AR"/>
        </w:rPr>
        <w:t xml:space="preserve">El GAIM </w:t>
      </w:r>
      <w:r w:rsidR="008A70E8">
        <w:rPr>
          <w:rFonts w:ascii="Arial" w:eastAsia="Calibri" w:hAnsi="Arial" w:cs="Arial"/>
          <w:sz w:val="24"/>
          <w:szCs w:val="24"/>
          <w:lang w:val="es-AR"/>
        </w:rPr>
        <w:t>resaltó la importancia del d</w:t>
      </w:r>
      <w:r>
        <w:rPr>
          <w:rFonts w:ascii="Arial" w:eastAsia="Calibri" w:hAnsi="Arial" w:cs="Arial"/>
          <w:sz w:val="24"/>
          <w:szCs w:val="24"/>
          <w:lang w:val="es-AR"/>
        </w:rPr>
        <w:t>iálogo con el PARLASUR</w:t>
      </w:r>
      <w:r w:rsidR="008A70E8">
        <w:rPr>
          <w:rFonts w:ascii="Arial" w:eastAsia="Calibri" w:hAnsi="Arial" w:cs="Arial"/>
          <w:sz w:val="24"/>
          <w:szCs w:val="24"/>
          <w:lang w:val="es-AR"/>
        </w:rPr>
        <w:t xml:space="preserve"> relativo a los temas de interés común. </w:t>
      </w:r>
    </w:p>
    <w:p w14:paraId="7B68BC8C" w14:textId="04D049EE" w:rsidR="002E2965" w:rsidRDefault="002E2965" w:rsidP="00FC3C36">
      <w:pPr>
        <w:widowControl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color w:val="FF0000"/>
          <w:sz w:val="24"/>
          <w:szCs w:val="24"/>
          <w:lang w:val="es-AR"/>
        </w:rPr>
      </w:pPr>
    </w:p>
    <w:p w14:paraId="62834F97" w14:textId="3EE42F37" w:rsidR="00AB4558" w:rsidRPr="001D18BC" w:rsidRDefault="00AB4558" w:rsidP="00130DD3">
      <w:pPr>
        <w:pStyle w:val="Prrafodelista"/>
        <w:numPr>
          <w:ilvl w:val="1"/>
          <w:numId w:val="10"/>
        </w:numPr>
        <w:tabs>
          <w:tab w:val="left" w:pos="851"/>
        </w:tabs>
        <w:spacing w:after="0" w:line="240" w:lineRule="auto"/>
        <w:ind w:left="1134" w:hanging="567"/>
        <w:jc w:val="both"/>
        <w:rPr>
          <w:rFonts w:ascii="Arial" w:eastAsia="Calibri" w:hAnsi="Arial" w:cs="Arial"/>
          <w:b/>
          <w:bCs/>
          <w:sz w:val="24"/>
          <w:szCs w:val="24"/>
          <w:lang w:eastAsia="es-ES"/>
        </w:rPr>
      </w:pPr>
      <w:r w:rsidRPr="001D18BC">
        <w:rPr>
          <w:rFonts w:ascii="Arial" w:eastAsia="Calibri" w:hAnsi="Arial" w:cs="Arial"/>
          <w:b/>
          <w:bCs/>
          <w:sz w:val="24"/>
          <w:szCs w:val="24"/>
          <w:lang w:eastAsia="es-ES"/>
        </w:rPr>
        <w:t>Carnet de identi</w:t>
      </w:r>
      <w:r w:rsidR="009F72C0">
        <w:rPr>
          <w:rFonts w:ascii="Arial" w:eastAsia="Calibri" w:hAnsi="Arial" w:cs="Arial"/>
          <w:b/>
          <w:bCs/>
          <w:sz w:val="24"/>
          <w:szCs w:val="24"/>
          <w:lang w:eastAsia="es-ES"/>
        </w:rPr>
        <w:t>ficación</w:t>
      </w:r>
      <w:r w:rsidRPr="001D18BC">
        <w:rPr>
          <w:rFonts w:ascii="Arial" w:eastAsia="Calibri" w:hAnsi="Arial" w:cs="Arial"/>
          <w:b/>
          <w:bCs/>
          <w:sz w:val="24"/>
          <w:szCs w:val="24"/>
          <w:lang w:eastAsia="es-ES"/>
        </w:rPr>
        <w:t xml:space="preserve"> </w:t>
      </w:r>
    </w:p>
    <w:bookmarkEnd w:id="1"/>
    <w:p w14:paraId="20E977EE" w14:textId="77777777" w:rsidR="00AB4558" w:rsidRPr="00AB4558" w:rsidRDefault="00AB4558" w:rsidP="004D52BC">
      <w:pPr>
        <w:pStyle w:val="Prrafodelista"/>
        <w:tabs>
          <w:tab w:val="left" w:pos="851"/>
        </w:tabs>
        <w:spacing w:after="0" w:line="240" w:lineRule="auto"/>
        <w:ind w:left="0" w:hanging="567"/>
        <w:jc w:val="both"/>
        <w:rPr>
          <w:rFonts w:ascii="Arial" w:eastAsia="Calibri" w:hAnsi="Arial" w:cs="Arial"/>
          <w:sz w:val="24"/>
          <w:szCs w:val="24"/>
          <w:lang w:eastAsia="es-ES"/>
        </w:rPr>
      </w:pPr>
    </w:p>
    <w:p w14:paraId="35C97FE2" w14:textId="40054465" w:rsidR="007F0AD4" w:rsidRPr="00AD79C1" w:rsidRDefault="006A3BBC" w:rsidP="004F0936">
      <w:pPr>
        <w:widowControl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es-AR"/>
        </w:rPr>
      </w:pPr>
      <w:r w:rsidRPr="00FC3C36">
        <w:rPr>
          <w:rFonts w:ascii="Arial" w:eastAsia="Calibri" w:hAnsi="Arial" w:cs="Arial"/>
          <w:sz w:val="24"/>
          <w:szCs w:val="24"/>
          <w:lang w:eastAsia="es-ES"/>
        </w:rPr>
        <w:t>En</w:t>
      </w:r>
      <w:r w:rsidRPr="00FC3C36">
        <w:rPr>
          <w:rFonts w:ascii="Arial" w:eastAsia="Calibri" w:hAnsi="Arial" w:cs="Arial"/>
          <w:sz w:val="24"/>
          <w:szCs w:val="24"/>
          <w:lang w:val="es-AR"/>
        </w:rPr>
        <w:t xml:space="preserve"> relación </w:t>
      </w:r>
      <w:r>
        <w:rPr>
          <w:rFonts w:ascii="Arial" w:eastAsia="Calibri" w:hAnsi="Arial" w:cs="Arial"/>
          <w:sz w:val="24"/>
          <w:szCs w:val="24"/>
          <w:lang w:val="es-AR"/>
        </w:rPr>
        <w:t xml:space="preserve">con </w:t>
      </w:r>
      <w:r w:rsidRPr="00FC3C36">
        <w:rPr>
          <w:rFonts w:ascii="Arial" w:eastAsia="Calibri" w:hAnsi="Arial" w:cs="Arial"/>
          <w:sz w:val="24"/>
          <w:szCs w:val="24"/>
          <w:lang w:val="es-AR"/>
        </w:rPr>
        <w:t xml:space="preserve">la </w:t>
      </w:r>
      <w:r w:rsidRPr="00622AA5">
        <w:rPr>
          <w:rFonts w:ascii="Arial" w:eastAsia="Calibri" w:hAnsi="Arial" w:cs="Arial"/>
          <w:sz w:val="24"/>
          <w:szCs w:val="24"/>
          <w:lang w:val="es-AR"/>
        </w:rPr>
        <w:t xml:space="preserve">Nota de fecha 8 de noviembre de 2021, </w:t>
      </w:r>
      <w:r w:rsidRPr="001272E8">
        <w:rPr>
          <w:rFonts w:ascii="Arial" w:eastAsia="Calibri" w:hAnsi="Arial" w:cs="Arial"/>
          <w:sz w:val="24"/>
          <w:szCs w:val="24"/>
          <w:lang w:val="es-AR"/>
        </w:rPr>
        <w:t>e</w:t>
      </w:r>
      <w:r w:rsidR="00716521" w:rsidRPr="001272E8">
        <w:rPr>
          <w:rFonts w:ascii="Arial" w:eastAsia="Calibri" w:hAnsi="Arial" w:cs="Arial"/>
          <w:sz w:val="24"/>
          <w:szCs w:val="24"/>
          <w:lang w:eastAsia="es-ES"/>
        </w:rPr>
        <w:t xml:space="preserve">l GAIM </w:t>
      </w:r>
      <w:r w:rsidR="0020422F" w:rsidRPr="001272E8">
        <w:rPr>
          <w:rFonts w:ascii="Arial" w:eastAsia="Calibri" w:hAnsi="Arial" w:cs="Arial"/>
          <w:sz w:val="24"/>
          <w:szCs w:val="24"/>
          <w:lang w:eastAsia="es-ES"/>
        </w:rPr>
        <w:t xml:space="preserve">señala </w:t>
      </w:r>
      <w:r w:rsidRPr="001272E8">
        <w:rPr>
          <w:rFonts w:ascii="Arial" w:eastAsia="Calibri" w:hAnsi="Arial" w:cs="Arial"/>
          <w:sz w:val="24"/>
          <w:szCs w:val="24"/>
          <w:lang w:eastAsia="es-ES"/>
        </w:rPr>
        <w:t>que la identificación</w:t>
      </w:r>
      <w:r w:rsidR="009E0646" w:rsidRPr="001272E8">
        <w:rPr>
          <w:rFonts w:ascii="Arial" w:eastAsia="Calibri" w:hAnsi="Arial" w:cs="Arial"/>
          <w:sz w:val="24"/>
          <w:szCs w:val="24"/>
          <w:lang w:val="es-AR"/>
        </w:rPr>
        <w:t xml:space="preserve"> para los funcionarios del PARLASUR debe tener en cuenta tanto el Acuerdo de Sede</w:t>
      </w:r>
      <w:r w:rsidR="0020422F" w:rsidRPr="001272E8">
        <w:rPr>
          <w:rFonts w:ascii="Arial" w:eastAsia="Calibri" w:hAnsi="Arial" w:cs="Arial"/>
          <w:sz w:val="24"/>
          <w:szCs w:val="24"/>
          <w:lang w:val="es-AR"/>
        </w:rPr>
        <w:t>,</w:t>
      </w:r>
      <w:r w:rsidR="009E0646" w:rsidRPr="001272E8">
        <w:rPr>
          <w:rFonts w:ascii="Arial" w:eastAsia="Calibri" w:hAnsi="Arial" w:cs="Arial"/>
          <w:sz w:val="24"/>
          <w:szCs w:val="24"/>
          <w:lang w:val="es-AR"/>
        </w:rPr>
        <w:t xml:space="preserve"> firmado con la República Oriental del Uruguay para el </w:t>
      </w:r>
      <w:r w:rsidR="009E0646" w:rsidRPr="001272E8">
        <w:rPr>
          <w:rFonts w:ascii="Arial" w:eastAsia="Calibri" w:hAnsi="Arial" w:cs="Arial"/>
          <w:sz w:val="24"/>
          <w:szCs w:val="24"/>
          <w:lang w:val="es-AR"/>
        </w:rPr>
        <w:lastRenderedPageBreak/>
        <w:t xml:space="preserve">funcionamiento del órgano, como la especificidad de las funciones que desempeñen los </w:t>
      </w:r>
      <w:r w:rsidR="0020422F" w:rsidRPr="001272E8">
        <w:rPr>
          <w:rFonts w:ascii="Arial" w:eastAsia="Calibri" w:hAnsi="Arial" w:cs="Arial"/>
          <w:sz w:val="24"/>
          <w:szCs w:val="24"/>
          <w:lang w:val="es-AR"/>
        </w:rPr>
        <w:t xml:space="preserve">titulares </w:t>
      </w:r>
      <w:r w:rsidR="009E0646" w:rsidRPr="001272E8">
        <w:rPr>
          <w:rFonts w:ascii="Arial" w:eastAsia="Calibri" w:hAnsi="Arial" w:cs="Arial"/>
          <w:sz w:val="24"/>
          <w:szCs w:val="24"/>
          <w:lang w:val="es-AR"/>
        </w:rPr>
        <w:t>de dicha identificación</w:t>
      </w:r>
      <w:r w:rsidR="001272E8" w:rsidRPr="001272E8">
        <w:rPr>
          <w:rFonts w:ascii="Arial" w:eastAsia="Calibri" w:hAnsi="Arial" w:cs="Arial"/>
          <w:sz w:val="24"/>
          <w:szCs w:val="24"/>
          <w:lang w:val="es-AR"/>
        </w:rPr>
        <w:t xml:space="preserve">. Asimismo, cabe señalar </w:t>
      </w:r>
      <w:r w:rsidR="00622AA5" w:rsidRPr="001272E8">
        <w:rPr>
          <w:rFonts w:ascii="Arial" w:eastAsia="Calibri" w:hAnsi="Arial" w:cs="Arial"/>
          <w:sz w:val="24"/>
          <w:szCs w:val="24"/>
          <w:lang w:val="es-AR"/>
        </w:rPr>
        <w:t>que las autoridades migratorias de los Estados Parte</w:t>
      </w:r>
      <w:r w:rsidR="00744496">
        <w:rPr>
          <w:rFonts w:ascii="Arial" w:eastAsia="Calibri" w:hAnsi="Arial" w:cs="Arial"/>
          <w:sz w:val="24"/>
          <w:szCs w:val="24"/>
          <w:lang w:val="es-AR"/>
        </w:rPr>
        <w:t>s</w:t>
      </w:r>
      <w:r w:rsidR="00622AA5" w:rsidRPr="001272E8">
        <w:rPr>
          <w:rFonts w:ascii="Arial" w:eastAsia="Calibri" w:hAnsi="Arial" w:cs="Arial"/>
          <w:sz w:val="24"/>
          <w:szCs w:val="24"/>
          <w:lang w:val="es-AR"/>
        </w:rPr>
        <w:t xml:space="preserve"> solo reconocen los documentos oficiales de viaje emitidos por cada Estado Parte.</w:t>
      </w:r>
    </w:p>
    <w:p w14:paraId="2FDBE1BC" w14:textId="77777777" w:rsidR="00716521" w:rsidRPr="007C68C4" w:rsidRDefault="00716521" w:rsidP="004D52BC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0"/>
          <w:lang w:eastAsia="es-ES"/>
        </w:rPr>
      </w:pPr>
    </w:p>
    <w:p w14:paraId="4CC6897B" w14:textId="4259F10F" w:rsidR="00754B76" w:rsidRPr="007C68C4" w:rsidRDefault="005A55BF" w:rsidP="00130DD3">
      <w:pPr>
        <w:widowControl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CENTRO DE ARBITAJE Y MEDIACIÓN </w:t>
      </w:r>
    </w:p>
    <w:p w14:paraId="2C1BFCE1" w14:textId="0F819E0D" w:rsidR="00754B76" w:rsidRDefault="00754B76" w:rsidP="004D52B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0"/>
          <w:lang w:eastAsia="es-ES"/>
        </w:rPr>
      </w:pPr>
    </w:p>
    <w:p w14:paraId="66D06F47" w14:textId="0A13D003" w:rsidR="00FC7C9F" w:rsidRPr="00C60D84" w:rsidRDefault="00FC7C9F" w:rsidP="00FC7C9F">
      <w:pPr>
        <w:widowControl/>
        <w:spacing w:after="0" w:line="240" w:lineRule="auto"/>
        <w:contextualSpacing/>
        <w:jc w:val="both"/>
        <w:rPr>
          <w:rFonts w:ascii="Arial" w:eastAsia="Calibri" w:hAnsi="Arial" w:cs="Arial"/>
          <w:bCs/>
          <w:sz w:val="24"/>
          <w:szCs w:val="24"/>
          <w:lang w:eastAsia="es-ES"/>
        </w:rPr>
      </w:pPr>
      <w:r w:rsidRPr="00C60D84">
        <w:rPr>
          <w:rFonts w:ascii="Arial" w:eastAsia="Times New Roman" w:hAnsi="Arial" w:cs="Arial"/>
          <w:sz w:val="24"/>
          <w:szCs w:val="24"/>
          <w:u w:color="000000"/>
          <w:lang w:val="es-PY" w:eastAsia="es-ES"/>
        </w:rPr>
        <w:t xml:space="preserve">El GAIM tomó nota de la instrucción </w:t>
      </w:r>
      <w:r w:rsidRPr="00C60D84">
        <w:rPr>
          <w:rFonts w:ascii="Arial" w:eastAsia="Calibri" w:hAnsi="Arial" w:cs="Arial"/>
          <w:sz w:val="24"/>
          <w:szCs w:val="24"/>
          <w:lang w:eastAsia="es-ES"/>
        </w:rPr>
        <w:t xml:space="preserve">impartida por el GMC en su </w:t>
      </w:r>
      <w:r w:rsidRPr="00C60D84">
        <w:rPr>
          <w:rFonts w:ascii="Arial" w:eastAsia="Calibri" w:hAnsi="Arial" w:cs="Arial"/>
          <w:sz w:val="24"/>
          <w:szCs w:val="24"/>
          <w:u w:color="000000"/>
          <w:bdr w:val="nil"/>
          <w:lang w:eastAsia="ko-KR"/>
        </w:rPr>
        <w:t>CXXIII</w:t>
      </w:r>
      <w:r w:rsidRPr="00C60D84">
        <w:rPr>
          <w:rFonts w:ascii="Arial" w:eastAsia="Calibri" w:hAnsi="Arial" w:cs="Arial"/>
          <w:sz w:val="24"/>
          <w:szCs w:val="24"/>
          <w:lang w:eastAsia="es-ES"/>
        </w:rPr>
        <w:t xml:space="preserve"> reunión ordinaria, Acta </w:t>
      </w:r>
      <w:proofErr w:type="spellStart"/>
      <w:r w:rsidRPr="00C60D84">
        <w:rPr>
          <w:rFonts w:ascii="Arial" w:eastAsia="Calibri" w:hAnsi="Arial" w:cs="Arial"/>
          <w:sz w:val="24"/>
          <w:szCs w:val="24"/>
          <w:lang w:eastAsia="es-ES"/>
        </w:rPr>
        <w:t>N°</w:t>
      </w:r>
      <w:proofErr w:type="spellEnd"/>
      <w:r w:rsidRPr="00C60D84">
        <w:rPr>
          <w:rFonts w:ascii="Arial" w:eastAsia="Calibri" w:hAnsi="Arial" w:cs="Arial"/>
          <w:sz w:val="24"/>
          <w:szCs w:val="24"/>
          <w:lang w:eastAsia="es-ES"/>
        </w:rPr>
        <w:t xml:space="preserve"> 02/22 (punto 5.3.)</w:t>
      </w:r>
      <w:r w:rsidR="004C5990">
        <w:rPr>
          <w:rFonts w:ascii="Arial" w:eastAsia="Calibri" w:hAnsi="Arial" w:cs="Arial"/>
          <w:sz w:val="24"/>
          <w:szCs w:val="24"/>
          <w:lang w:eastAsia="es-ES"/>
        </w:rPr>
        <w:t xml:space="preserve"> relativa a la continuidad de los trabajos sobre </w:t>
      </w:r>
      <w:r w:rsidRPr="00C60D84">
        <w:rPr>
          <w:rFonts w:ascii="Arial" w:eastAsia="Calibri" w:hAnsi="Arial" w:cs="Arial"/>
          <w:bCs/>
          <w:sz w:val="24"/>
          <w:szCs w:val="24"/>
          <w:lang w:eastAsia="es-ES"/>
        </w:rPr>
        <w:t xml:space="preserve">la propuesta de la PPTP para la creación de </w:t>
      </w:r>
      <w:r w:rsidRPr="00C60D84">
        <w:rPr>
          <w:rFonts w:ascii="Arial" w:eastAsia="Calibri" w:hAnsi="Arial" w:cs="Arial"/>
          <w:sz w:val="24"/>
          <w:szCs w:val="24"/>
          <w:lang w:eastAsia="es-ES"/>
        </w:rPr>
        <w:t>un Centro de Arbitraje y Mediación para particulares -personas físicas o jurídicas- que funcione en la sede de la Secretaría del Tribunal Permanente de Revisión</w:t>
      </w:r>
      <w:r w:rsidR="004C5990">
        <w:rPr>
          <w:rFonts w:ascii="Arial" w:eastAsia="Calibri" w:hAnsi="Arial" w:cs="Arial"/>
          <w:bCs/>
          <w:sz w:val="24"/>
          <w:szCs w:val="24"/>
          <w:lang w:eastAsia="es-ES"/>
        </w:rPr>
        <w:t>.</w:t>
      </w:r>
    </w:p>
    <w:p w14:paraId="5FD7DA5A" w14:textId="77777777" w:rsidR="00FC7C9F" w:rsidRPr="00C60D84" w:rsidRDefault="00FC7C9F" w:rsidP="00FC7C9F">
      <w:pPr>
        <w:widowControl/>
        <w:spacing w:after="0" w:line="240" w:lineRule="auto"/>
        <w:contextualSpacing/>
        <w:jc w:val="both"/>
        <w:rPr>
          <w:rFonts w:ascii="Arial" w:eastAsia="Calibri" w:hAnsi="Arial" w:cs="Arial"/>
          <w:bCs/>
          <w:sz w:val="24"/>
          <w:szCs w:val="24"/>
          <w:lang w:eastAsia="es-ES"/>
        </w:rPr>
      </w:pPr>
    </w:p>
    <w:p w14:paraId="69EBE4BA" w14:textId="6B95B7A6" w:rsidR="00FC7C9F" w:rsidRPr="00C60D84" w:rsidRDefault="00FC7C9F" w:rsidP="00FC7C9F">
      <w:pPr>
        <w:widowControl/>
        <w:spacing w:after="0" w:line="240" w:lineRule="auto"/>
        <w:contextualSpacing/>
        <w:jc w:val="both"/>
        <w:rPr>
          <w:rFonts w:ascii="Arial" w:eastAsia="Calibri" w:hAnsi="Arial" w:cs="Arial"/>
          <w:bCs/>
          <w:sz w:val="24"/>
          <w:szCs w:val="24"/>
          <w:lang w:eastAsia="es-ES"/>
        </w:rPr>
      </w:pPr>
      <w:r w:rsidRPr="00C60D84">
        <w:rPr>
          <w:rFonts w:ascii="Arial" w:eastAsia="Calibri" w:hAnsi="Arial" w:cs="Arial"/>
          <w:bCs/>
          <w:sz w:val="24"/>
          <w:szCs w:val="24"/>
          <w:lang w:eastAsia="es-ES"/>
        </w:rPr>
        <w:t xml:space="preserve">Al respecto, la </w:t>
      </w:r>
      <w:r w:rsidR="00741346" w:rsidRPr="00C60D84">
        <w:rPr>
          <w:rFonts w:ascii="Arial" w:eastAsia="Calibri" w:hAnsi="Arial" w:cs="Arial"/>
          <w:bCs/>
          <w:sz w:val="24"/>
          <w:szCs w:val="24"/>
          <w:lang w:eastAsia="es-ES"/>
        </w:rPr>
        <w:t>delegación de Argentina presentó una</w:t>
      </w:r>
      <w:r w:rsidR="00143772">
        <w:rPr>
          <w:rFonts w:ascii="Arial" w:eastAsia="Calibri" w:hAnsi="Arial" w:cs="Arial"/>
          <w:bCs/>
          <w:sz w:val="24"/>
          <w:szCs w:val="24"/>
          <w:lang w:eastAsia="es-ES"/>
        </w:rPr>
        <w:t xml:space="preserve"> propuesta que incorpora una serie de elementos a la propuesta original de la PPTP </w:t>
      </w:r>
      <w:r w:rsidR="00741346" w:rsidRPr="00C60D84">
        <w:rPr>
          <w:rFonts w:ascii="Arial" w:eastAsia="Calibri" w:hAnsi="Arial" w:cs="Arial"/>
          <w:bCs/>
          <w:sz w:val="24"/>
          <w:szCs w:val="24"/>
          <w:lang w:eastAsia="es-ES"/>
        </w:rPr>
        <w:t xml:space="preserve">para la creación de </w:t>
      </w:r>
      <w:r w:rsidR="00741346" w:rsidRPr="00C60D84">
        <w:rPr>
          <w:rFonts w:ascii="Arial" w:eastAsia="Calibri" w:hAnsi="Arial" w:cs="Arial"/>
          <w:sz w:val="24"/>
          <w:szCs w:val="24"/>
          <w:lang w:eastAsia="es-ES"/>
        </w:rPr>
        <w:t xml:space="preserve">un Centro de Arbitraje y Mediación </w:t>
      </w:r>
      <w:r w:rsidR="00234040" w:rsidRPr="00C60D84">
        <w:rPr>
          <w:rFonts w:ascii="Arial" w:eastAsia="Calibri" w:hAnsi="Arial" w:cs="Arial"/>
          <w:sz w:val="24"/>
          <w:szCs w:val="24"/>
          <w:lang w:eastAsia="es-ES"/>
        </w:rPr>
        <w:t>del MERCOSUR</w:t>
      </w:r>
      <w:r w:rsidR="00741346" w:rsidRPr="00C60D84">
        <w:rPr>
          <w:rFonts w:ascii="Arial" w:eastAsia="Calibri" w:hAnsi="Arial" w:cs="Arial"/>
          <w:sz w:val="24"/>
          <w:szCs w:val="24"/>
          <w:lang w:eastAsia="es-ES"/>
        </w:rPr>
        <w:t xml:space="preserve"> que consta como </w:t>
      </w:r>
      <w:r w:rsidR="00741346" w:rsidRPr="00125C90">
        <w:rPr>
          <w:rFonts w:ascii="Arial" w:eastAsia="Calibri" w:hAnsi="Arial" w:cs="Arial"/>
          <w:b/>
          <w:bCs/>
          <w:sz w:val="24"/>
          <w:szCs w:val="24"/>
          <w:lang w:eastAsia="es-ES"/>
        </w:rPr>
        <w:t xml:space="preserve">Anexo </w:t>
      </w:r>
      <w:r w:rsidR="00125C90" w:rsidRPr="00125C90">
        <w:rPr>
          <w:rFonts w:ascii="Arial" w:eastAsia="Calibri" w:hAnsi="Arial" w:cs="Arial"/>
          <w:b/>
          <w:bCs/>
          <w:sz w:val="24"/>
          <w:szCs w:val="24"/>
          <w:lang w:eastAsia="es-ES"/>
        </w:rPr>
        <w:t>XI</w:t>
      </w:r>
      <w:r w:rsidR="00741346" w:rsidRPr="00125C90">
        <w:rPr>
          <w:rFonts w:ascii="Arial" w:eastAsia="Calibri" w:hAnsi="Arial" w:cs="Arial"/>
          <w:b/>
          <w:bCs/>
          <w:sz w:val="24"/>
          <w:szCs w:val="24"/>
          <w:lang w:eastAsia="es-ES"/>
        </w:rPr>
        <w:t xml:space="preserve"> - RESERVADO</w:t>
      </w:r>
      <w:r w:rsidR="00741346" w:rsidRPr="00125C90">
        <w:rPr>
          <w:rFonts w:ascii="Arial" w:eastAsia="Calibri" w:hAnsi="Arial" w:cs="Arial"/>
          <w:sz w:val="24"/>
          <w:szCs w:val="24"/>
          <w:lang w:eastAsia="es-ES"/>
        </w:rPr>
        <w:t>.</w:t>
      </w:r>
      <w:r w:rsidRPr="00C60D84">
        <w:t xml:space="preserve"> </w:t>
      </w:r>
    </w:p>
    <w:p w14:paraId="28F5B2D1" w14:textId="77777777" w:rsidR="00143772" w:rsidRDefault="00143772" w:rsidP="00143772">
      <w:pPr>
        <w:widowControl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es-AR"/>
        </w:rPr>
      </w:pPr>
    </w:p>
    <w:p w14:paraId="23580DAD" w14:textId="577E5DC8" w:rsidR="00143772" w:rsidRDefault="00143772" w:rsidP="00143772">
      <w:pPr>
        <w:widowControl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es-AR"/>
        </w:rPr>
      </w:pPr>
      <w:r>
        <w:rPr>
          <w:rFonts w:ascii="Arial" w:eastAsia="Calibri" w:hAnsi="Arial" w:cs="Arial"/>
          <w:sz w:val="24"/>
          <w:szCs w:val="24"/>
          <w:lang w:val="es-AR"/>
        </w:rPr>
        <w:t>La</w:t>
      </w:r>
      <w:r w:rsidR="00C131AD">
        <w:rPr>
          <w:rFonts w:ascii="Arial" w:eastAsia="Calibri" w:hAnsi="Arial" w:cs="Arial"/>
          <w:sz w:val="24"/>
          <w:szCs w:val="24"/>
          <w:lang w:val="es-AR"/>
        </w:rPr>
        <w:t>s</w:t>
      </w:r>
      <w:r>
        <w:rPr>
          <w:rFonts w:ascii="Arial" w:eastAsia="Calibri" w:hAnsi="Arial" w:cs="Arial"/>
          <w:sz w:val="24"/>
          <w:szCs w:val="24"/>
          <w:lang w:val="es-AR"/>
        </w:rPr>
        <w:t xml:space="preserve"> delegaciones de Brasil y Uruguay resaltaron la importancia de </w:t>
      </w:r>
      <w:r w:rsidR="00C131AD">
        <w:rPr>
          <w:rFonts w:ascii="Arial" w:eastAsia="Calibri" w:hAnsi="Arial" w:cs="Arial"/>
          <w:sz w:val="24"/>
          <w:szCs w:val="24"/>
          <w:lang w:val="es-AR"/>
        </w:rPr>
        <w:t xml:space="preserve">intercambiar comentarios con los </w:t>
      </w:r>
      <w:r>
        <w:rPr>
          <w:rFonts w:ascii="Arial" w:eastAsia="Calibri" w:hAnsi="Arial" w:cs="Arial"/>
          <w:sz w:val="24"/>
          <w:szCs w:val="24"/>
          <w:lang w:val="es-AR"/>
        </w:rPr>
        <w:t xml:space="preserve">árbitros del TPR y </w:t>
      </w:r>
      <w:r w:rsidR="00C131AD">
        <w:rPr>
          <w:rFonts w:ascii="Arial" w:eastAsia="Calibri" w:hAnsi="Arial" w:cs="Arial"/>
          <w:sz w:val="24"/>
          <w:szCs w:val="24"/>
          <w:lang w:val="es-AR"/>
        </w:rPr>
        <w:t xml:space="preserve">con </w:t>
      </w:r>
      <w:r>
        <w:rPr>
          <w:rFonts w:ascii="Arial" w:eastAsia="Calibri" w:hAnsi="Arial" w:cs="Arial"/>
          <w:sz w:val="24"/>
          <w:szCs w:val="24"/>
          <w:lang w:val="es-AR"/>
        </w:rPr>
        <w:t xml:space="preserve">la Reunión de </w:t>
      </w:r>
      <w:proofErr w:type="gramStart"/>
      <w:r>
        <w:rPr>
          <w:rFonts w:ascii="Arial" w:eastAsia="Calibri" w:hAnsi="Arial" w:cs="Arial"/>
          <w:sz w:val="24"/>
          <w:szCs w:val="24"/>
          <w:lang w:val="es-AR"/>
        </w:rPr>
        <w:t>Ministros</w:t>
      </w:r>
      <w:proofErr w:type="gramEnd"/>
      <w:r>
        <w:rPr>
          <w:rFonts w:ascii="Arial" w:eastAsia="Calibri" w:hAnsi="Arial" w:cs="Arial"/>
          <w:sz w:val="24"/>
          <w:szCs w:val="24"/>
          <w:lang w:val="es-AR"/>
        </w:rPr>
        <w:t xml:space="preserve"> de Justicia sobre la propuesta de creación</w:t>
      </w:r>
      <w:r w:rsidR="00FE2F32">
        <w:rPr>
          <w:rFonts w:ascii="Arial" w:eastAsia="Calibri" w:hAnsi="Arial" w:cs="Arial"/>
          <w:sz w:val="24"/>
          <w:szCs w:val="24"/>
          <w:lang w:val="es-AR"/>
        </w:rPr>
        <w:t xml:space="preserve"> de dicho Centro</w:t>
      </w:r>
      <w:r>
        <w:rPr>
          <w:rFonts w:ascii="Arial" w:eastAsia="Calibri" w:hAnsi="Arial" w:cs="Arial"/>
          <w:sz w:val="24"/>
          <w:szCs w:val="24"/>
          <w:lang w:val="es-AR"/>
        </w:rPr>
        <w:t xml:space="preserve">. </w:t>
      </w:r>
    </w:p>
    <w:p w14:paraId="3EF0B854" w14:textId="77777777" w:rsidR="00143772" w:rsidRPr="00143772" w:rsidRDefault="00143772" w:rsidP="0014377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0"/>
          <w:lang w:val="es-AR" w:eastAsia="es-ES"/>
        </w:rPr>
      </w:pPr>
    </w:p>
    <w:p w14:paraId="057CBCEA" w14:textId="1D682218" w:rsidR="00143772" w:rsidRPr="002B3C29" w:rsidRDefault="00143772" w:rsidP="0014377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0"/>
          <w:lang w:eastAsia="es-ES"/>
        </w:rPr>
      </w:pPr>
      <w:r w:rsidRPr="002B3C29">
        <w:rPr>
          <w:rFonts w:ascii="Arial" w:eastAsia="Calibri" w:hAnsi="Arial" w:cs="Arial"/>
          <w:sz w:val="24"/>
          <w:szCs w:val="20"/>
          <w:lang w:eastAsia="es-ES"/>
        </w:rPr>
        <w:t xml:space="preserve">El tema continúa en </w:t>
      </w:r>
      <w:r>
        <w:rPr>
          <w:rFonts w:ascii="Arial" w:eastAsia="Calibri" w:hAnsi="Arial" w:cs="Arial"/>
          <w:sz w:val="24"/>
          <w:szCs w:val="20"/>
          <w:lang w:eastAsia="es-ES"/>
        </w:rPr>
        <w:t>agenda.</w:t>
      </w:r>
      <w:r w:rsidRPr="002B3C29">
        <w:rPr>
          <w:rFonts w:ascii="Arial" w:eastAsia="Calibri" w:hAnsi="Arial" w:cs="Arial"/>
          <w:sz w:val="24"/>
          <w:szCs w:val="20"/>
          <w:lang w:eastAsia="es-ES"/>
        </w:rPr>
        <w:t xml:space="preserve"> </w:t>
      </w:r>
    </w:p>
    <w:p w14:paraId="49BF648B" w14:textId="77777777" w:rsidR="00F01975" w:rsidRPr="005A55BF" w:rsidRDefault="00F01975" w:rsidP="005A55B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0"/>
          <w:lang w:eastAsia="es-ES"/>
        </w:rPr>
      </w:pPr>
    </w:p>
    <w:p w14:paraId="19548E27" w14:textId="2188A507" w:rsidR="005A55BF" w:rsidRPr="005A55BF" w:rsidRDefault="005A55BF" w:rsidP="005A55BF">
      <w:pPr>
        <w:pStyle w:val="Prrafodelista"/>
        <w:widowControl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Calibri" w:hAnsi="Arial" w:cs="Arial"/>
          <w:b/>
          <w:bCs/>
          <w:color w:val="000000"/>
          <w:sz w:val="24"/>
          <w:szCs w:val="20"/>
          <w:lang w:eastAsia="es-ES"/>
        </w:rPr>
      </w:pPr>
      <w:r w:rsidRPr="005A55BF">
        <w:rPr>
          <w:rFonts w:ascii="Arial" w:eastAsia="Calibri" w:hAnsi="Arial" w:cs="Arial"/>
          <w:b/>
          <w:bCs/>
          <w:color w:val="000000"/>
          <w:sz w:val="24"/>
          <w:szCs w:val="24"/>
        </w:rPr>
        <w:t>CARNET DE FUNCIONARIOS DE LA SM</w:t>
      </w:r>
    </w:p>
    <w:p w14:paraId="5BDE2D42" w14:textId="729405DE" w:rsidR="005A55BF" w:rsidRDefault="005A55BF" w:rsidP="005A55BF">
      <w:pPr>
        <w:widowControl/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14:paraId="44DCB0A7" w14:textId="55BA6E19" w:rsidR="00CF579B" w:rsidRPr="001272E8" w:rsidRDefault="004C5990" w:rsidP="00CF579B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AR"/>
        </w:rPr>
      </w:pPr>
      <w:r w:rsidRPr="00AD79C1">
        <w:rPr>
          <w:rFonts w:ascii="Arial" w:eastAsia="Calibri" w:hAnsi="Arial" w:cs="Arial"/>
          <w:color w:val="000000"/>
          <w:sz w:val="24"/>
          <w:szCs w:val="24"/>
        </w:rPr>
        <w:t>Con relación a las Notas SM 6</w:t>
      </w:r>
      <w:r w:rsidR="001F550C" w:rsidRPr="00AD79C1">
        <w:rPr>
          <w:rFonts w:ascii="Arial" w:eastAsia="Calibri" w:hAnsi="Arial" w:cs="Arial"/>
          <w:color w:val="000000"/>
          <w:sz w:val="24"/>
          <w:szCs w:val="24"/>
        </w:rPr>
        <w:t>14</w:t>
      </w:r>
      <w:r w:rsidRPr="00AD79C1">
        <w:rPr>
          <w:rFonts w:ascii="Arial" w:eastAsia="Calibri" w:hAnsi="Arial" w:cs="Arial"/>
          <w:color w:val="000000"/>
          <w:sz w:val="24"/>
          <w:szCs w:val="24"/>
        </w:rPr>
        <w:t xml:space="preserve">/21 </w:t>
      </w:r>
      <w:r w:rsidR="00CF579B" w:rsidRPr="00AD79C1">
        <w:rPr>
          <w:rFonts w:ascii="Arial" w:eastAsia="Calibri" w:hAnsi="Arial" w:cs="Arial"/>
          <w:color w:val="000000"/>
          <w:sz w:val="24"/>
          <w:szCs w:val="24"/>
        </w:rPr>
        <w:t xml:space="preserve">y </w:t>
      </w:r>
      <w:r w:rsidR="001F550C" w:rsidRPr="00AD79C1">
        <w:rPr>
          <w:rFonts w:ascii="Arial" w:eastAsia="Calibri" w:hAnsi="Arial" w:cs="Arial"/>
          <w:color w:val="000000"/>
          <w:sz w:val="24"/>
          <w:szCs w:val="24"/>
        </w:rPr>
        <w:t>656</w:t>
      </w:r>
      <w:r w:rsidR="00CF579B" w:rsidRPr="00AD79C1">
        <w:rPr>
          <w:rFonts w:ascii="Arial" w:eastAsia="Calibri" w:hAnsi="Arial" w:cs="Arial"/>
          <w:color w:val="000000"/>
          <w:sz w:val="24"/>
          <w:szCs w:val="24"/>
        </w:rPr>
        <w:t xml:space="preserve">/21 el GAIM considera que el acceso </w:t>
      </w:r>
      <w:r w:rsidR="001F550C" w:rsidRPr="00AD79C1">
        <w:rPr>
          <w:rFonts w:ascii="Arial" w:eastAsia="Calibri" w:hAnsi="Arial" w:cs="Arial"/>
          <w:color w:val="000000"/>
          <w:sz w:val="24"/>
          <w:szCs w:val="24"/>
        </w:rPr>
        <w:t>de los funcionarios de la</w:t>
      </w:r>
      <w:r w:rsidR="00CF579B" w:rsidRPr="00AD79C1">
        <w:rPr>
          <w:rFonts w:ascii="Arial" w:eastAsia="Calibri" w:hAnsi="Arial" w:cs="Arial"/>
          <w:color w:val="000000"/>
          <w:sz w:val="24"/>
          <w:szCs w:val="24"/>
        </w:rPr>
        <w:t xml:space="preserve"> SM </w:t>
      </w:r>
      <w:r w:rsidR="001F550C" w:rsidRPr="00AD79C1">
        <w:rPr>
          <w:rFonts w:ascii="Arial" w:eastAsia="Calibri" w:hAnsi="Arial" w:cs="Arial"/>
          <w:color w:val="000000"/>
          <w:sz w:val="24"/>
          <w:szCs w:val="24"/>
        </w:rPr>
        <w:t xml:space="preserve">que </w:t>
      </w:r>
      <w:r w:rsidR="00CF579B" w:rsidRPr="00AD79C1">
        <w:rPr>
          <w:rFonts w:ascii="Arial" w:eastAsia="Calibri" w:hAnsi="Arial" w:cs="Arial"/>
          <w:color w:val="000000"/>
          <w:sz w:val="24"/>
          <w:szCs w:val="24"/>
        </w:rPr>
        <w:t>presta</w:t>
      </w:r>
      <w:r w:rsidR="001F550C" w:rsidRPr="00AD79C1">
        <w:rPr>
          <w:rFonts w:ascii="Arial" w:eastAsia="Calibri" w:hAnsi="Arial" w:cs="Arial"/>
          <w:color w:val="000000"/>
          <w:sz w:val="24"/>
          <w:szCs w:val="24"/>
        </w:rPr>
        <w:t>n</w:t>
      </w:r>
      <w:r w:rsidR="00CF579B" w:rsidRPr="00AD79C1">
        <w:rPr>
          <w:rFonts w:ascii="Arial" w:eastAsia="Calibri" w:hAnsi="Arial" w:cs="Arial"/>
          <w:color w:val="000000"/>
          <w:sz w:val="24"/>
          <w:szCs w:val="24"/>
        </w:rPr>
        <w:t xml:space="preserve"> apoyo</w:t>
      </w:r>
      <w:r w:rsidR="001F550C" w:rsidRPr="00AD79C1">
        <w:rPr>
          <w:rFonts w:ascii="Arial" w:eastAsia="Calibri" w:hAnsi="Arial" w:cs="Arial"/>
          <w:color w:val="000000"/>
          <w:sz w:val="24"/>
          <w:szCs w:val="24"/>
        </w:rPr>
        <w:t xml:space="preserve"> en reuniones</w:t>
      </w:r>
      <w:r w:rsidR="00CF579B" w:rsidRPr="00AD79C1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1F550C" w:rsidRPr="00AD79C1">
        <w:rPr>
          <w:rFonts w:ascii="Arial" w:eastAsia="Calibri" w:hAnsi="Arial" w:cs="Arial"/>
          <w:color w:val="000000"/>
          <w:sz w:val="24"/>
          <w:szCs w:val="24"/>
        </w:rPr>
        <w:t>está</w:t>
      </w:r>
      <w:r w:rsidR="00CF579B" w:rsidRPr="00AD79C1">
        <w:rPr>
          <w:rFonts w:ascii="Arial" w:eastAsia="Calibri" w:hAnsi="Arial" w:cs="Arial"/>
          <w:color w:val="000000"/>
          <w:sz w:val="24"/>
          <w:szCs w:val="24"/>
        </w:rPr>
        <w:t xml:space="preserve"> garantiz</w:t>
      </w:r>
      <w:r w:rsidR="001F550C" w:rsidRPr="00AD79C1">
        <w:rPr>
          <w:rFonts w:ascii="Arial" w:eastAsia="Calibri" w:hAnsi="Arial" w:cs="Arial"/>
          <w:color w:val="000000"/>
          <w:sz w:val="24"/>
          <w:szCs w:val="24"/>
        </w:rPr>
        <w:t>ado</w:t>
      </w:r>
      <w:r w:rsidR="00CF579B" w:rsidRPr="00AD79C1">
        <w:rPr>
          <w:rFonts w:ascii="Arial" w:eastAsia="Calibri" w:hAnsi="Arial" w:cs="Arial"/>
          <w:color w:val="000000"/>
          <w:sz w:val="24"/>
          <w:szCs w:val="24"/>
        </w:rPr>
        <w:t xml:space="preserve"> con los documentos oficiales </w:t>
      </w:r>
      <w:r w:rsidR="001F550C" w:rsidRPr="00AD79C1">
        <w:rPr>
          <w:rFonts w:ascii="Arial" w:eastAsia="Calibri" w:hAnsi="Arial" w:cs="Arial"/>
          <w:color w:val="000000"/>
          <w:sz w:val="24"/>
          <w:szCs w:val="24"/>
        </w:rPr>
        <w:t xml:space="preserve">de viaje </w:t>
      </w:r>
      <w:r w:rsidR="00CF579B" w:rsidRPr="00AD79C1">
        <w:rPr>
          <w:rFonts w:ascii="Arial" w:eastAsia="Calibri" w:hAnsi="Arial" w:cs="Arial"/>
          <w:color w:val="000000"/>
          <w:sz w:val="24"/>
          <w:szCs w:val="24"/>
        </w:rPr>
        <w:t xml:space="preserve">emitidos por </w:t>
      </w:r>
      <w:r w:rsidR="00CF579B" w:rsidRPr="00AD79C1">
        <w:rPr>
          <w:rFonts w:ascii="Arial" w:eastAsia="Calibri" w:hAnsi="Arial" w:cs="Arial"/>
          <w:sz w:val="24"/>
          <w:szCs w:val="24"/>
          <w:lang w:val="es-AR"/>
        </w:rPr>
        <w:t xml:space="preserve">las autoridades </w:t>
      </w:r>
      <w:r w:rsidR="001F550C" w:rsidRPr="00AD79C1">
        <w:rPr>
          <w:rFonts w:ascii="Arial" w:eastAsia="Calibri" w:hAnsi="Arial" w:cs="Arial"/>
          <w:sz w:val="24"/>
          <w:szCs w:val="24"/>
          <w:lang w:val="es-AR"/>
        </w:rPr>
        <w:t>competentes</w:t>
      </w:r>
      <w:r w:rsidR="00CF579B" w:rsidRPr="00AD79C1">
        <w:rPr>
          <w:rFonts w:ascii="Arial" w:eastAsia="Calibri" w:hAnsi="Arial" w:cs="Arial"/>
          <w:sz w:val="24"/>
          <w:szCs w:val="24"/>
          <w:lang w:val="es-AR"/>
        </w:rPr>
        <w:t xml:space="preserve"> de los Estados Partes.</w:t>
      </w:r>
    </w:p>
    <w:p w14:paraId="599C67F3" w14:textId="77777777" w:rsidR="00744018" w:rsidRDefault="00744018" w:rsidP="005A55BF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FF0000"/>
          <w:sz w:val="24"/>
          <w:szCs w:val="24"/>
          <w:lang w:val="es-AR"/>
        </w:rPr>
      </w:pPr>
    </w:p>
    <w:p w14:paraId="0BAA2B69" w14:textId="510B26D1" w:rsidR="005A55BF" w:rsidRPr="005A55BF" w:rsidRDefault="005A55BF" w:rsidP="005A55BF">
      <w:pPr>
        <w:pStyle w:val="Prrafodelista"/>
        <w:widowControl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val="es-AR"/>
        </w:rPr>
      </w:pPr>
      <w:r w:rsidRPr="005A55BF">
        <w:rPr>
          <w:rFonts w:ascii="Arial" w:eastAsia="Calibri" w:hAnsi="Arial" w:cs="Arial"/>
          <w:b/>
          <w:bCs/>
          <w:color w:val="000000"/>
          <w:sz w:val="24"/>
          <w:szCs w:val="24"/>
          <w:lang w:val="es-AR"/>
        </w:rPr>
        <w:t>MONITOREO DE LA PRODUCTIVIDAD DE LOS FOROS Y CUMPLIMIENTO DE LOS PROGRAMAS DE TRABAJO</w:t>
      </w:r>
    </w:p>
    <w:p w14:paraId="1A500329" w14:textId="77777777" w:rsidR="005A55BF" w:rsidRPr="00130DD3" w:rsidRDefault="005A55BF" w:rsidP="005A55BF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617C69A0" w14:textId="118F531A" w:rsidR="00D2330A" w:rsidRPr="008703D0" w:rsidRDefault="00EC2E72" w:rsidP="00A7456D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s-ES"/>
        </w:rPr>
      </w:pPr>
      <w:r w:rsidRPr="008703D0">
        <w:rPr>
          <w:rFonts w:ascii="Arial" w:eastAsia="Calibri" w:hAnsi="Arial" w:cs="Arial"/>
          <w:sz w:val="24"/>
          <w:szCs w:val="24"/>
          <w:lang w:eastAsia="es-ES"/>
        </w:rPr>
        <w:t xml:space="preserve">El GAIM recibió a representantes de la CRPM </w:t>
      </w:r>
      <w:r w:rsidR="006939C0" w:rsidRPr="008703D0">
        <w:rPr>
          <w:rFonts w:ascii="Arial" w:eastAsia="Calibri" w:hAnsi="Arial" w:cs="Arial"/>
          <w:sz w:val="24"/>
          <w:szCs w:val="24"/>
          <w:lang w:eastAsia="es-ES"/>
        </w:rPr>
        <w:t>para dialogar sobre el monitoreo de la productividad de los foros y cumplimiento de los programas de trabajo.</w:t>
      </w:r>
    </w:p>
    <w:p w14:paraId="31265028" w14:textId="25DDDB7C" w:rsidR="006939C0" w:rsidRPr="008703D0" w:rsidRDefault="006939C0" w:rsidP="00A7456D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s-ES"/>
        </w:rPr>
      </w:pPr>
    </w:p>
    <w:p w14:paraId="2CDDED76" w14:textId="0727FEF7" w:rsidR="00D2330A" w:rsidRPr="00AD79C1" w:rsidRDefault="006939C0" w:rsidP="00A7456D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s-ES"/>
        </w:rPr>
      </w:pPr>
      <w:r w:rsidRPr="008703D0">
        <w:rPr>
          <w:rFonts w:ascii="Arial" w:eastAsia="Calibri" w:hAnsi="Arial" w:cs="Arial"/>
          <w:sz w:val="24"/>
          <w:szCs w:val="24"/>
          <w:lang w:eastAsia="es-ES"/>
        </w:rPr>
        <w:t xml:space="preserve">El GAIM </w:t>
      </w:r>
      <w:r w:rsidR="00921329" w:rsidRPr="008703D0">
        <w:rPr>
          <w:rFonts w:ascii="Arial" w:eastAsia="Calibri" w:hAnsi="Arial" w:cs="Arial"/>
          <w:sz w:val="24"/>
          <w:szCs w:val="24"/>
          <w:lang w:eastAsia="es-ES"/>
        </w:rPr>
        <w:t xml:space="preserve">tomó nota </w:t>
      </w:r>
      <w:r w:rsidR="008703D0" w:rsidRPr="008703D0">
        <w:rPr>
          <w:rFonts w:ascii="Arial" w:eastAsia="Calibri" w:hAnsi="Arial" w:cs="Arial"/>
          <w:sz w:val="24"/>
          <w:szCs w:val="24"/>
          <w:lang w:eastAsia="es-ES"/>
        </w:rPr>
        <w:t xml:space="preserve">de </w:t>
      </w:r>
      <w:r w:rsidR="00B61B9C">
        <w:rPr>
          <w:rFonts w:ascii="Arial" w:eastAsia="Calibri" w:hAnsi="Arial" w:cs="Arial"/>
          <w:sz w:val="24"/>
          <w:szCs w:val="24"/>
          <w:lang w:eastAsia="es-ES"/>
        </w:rPr>
        <w:t xml:space="preserve">la instrucción impartida </w:t>
      </w:r>
      <w:r w:rsidR="008703D0" w:rsidRPr="008703D0">
        <w:rPr>
          <w:rFonts w:ascii="Arial" w:eastAsia="Calibri" w:hAnsi="Arial" w:cs="Arial"/>
          <w:sz w:val="24"/>
          <w:szCs w:val="24"/>
          <w:lang w:eastAsia="es-ES"/>
        </w:rPr>
        <w:t>por</w:t>
      </w:r>
      <w:r w:rsidR="00921329" w:rsidRPr="008703D0">
        <w:rPr>
          <w:rFonts w:ascii="Arial" w:eastAsia="Calibri" w:hAnsi="Arial" w:cs="Arial"/>
          <w:sz w:val="24"/>
          <w:szCs w:val="24"/>
          <w:lang w:eastAsia="es-ES"/>
        </w:rPr>
        <w:t xml:space="preserve"> la CRPM </w:t>
      </w:r>
      <w:r w:rsidR="00B61B9C">
        <w:rPr>
          <w:rFonts w:ascii="Arial" w:eastAsia="Calibri" w:hAnsi="Arial" w:cs="Arial"/>
          <w:sz w:val="24"/>
          <w:szCs w:val="24"/>
          <w:lang w:eastAsia="es-ES"/>
        </w:rPr>
        <w:t xml:space="preserve">a la SM, </w:t>
      </w:r>
      <w:r w:rsidR="00921329" w:rsidRPr="008703D0">
        <w:rPr>
          <w:rFonts w:ascii="Arial" w:eastAsia="Calibri" w:hAnsi="Arial" w:cs="Arial"/>
          <w:sz w:val="24"/>
          <w:szCs w:val="24"/>
          <w:lang w:eastAsia="es-ES"/>
        </w:rPr>
        <w:t xml:space="preserve">en su Acta </w:t>
      </w:r>
      <w:proofErr w:type="spellStart"/>
      <w:r w:rsidR="00921329" w:rsidRPr="008703D0">
        <w:rPr>
          <w:rFonts w:ascii="Arial" w:eastAsia="Calibri" w:hAnsi="Arial" w:cs="Arial"/>
          <w:sz w:val="24"/>
          <w:szCs w:val="24"/>
          <w:lang w:eastAsia="es-ES"/>
        </w:rPr>
        <w:t>N°</w:t>
      </w:r>
      <w:proofErr w:type="spellEnd"/>
      <w:r w:rsidR="00921329" w:rsidRPr="008703D0">
        <w:rPr>
          <w:rFonts w:ascii="Arial" w:eastAsia="Calibri" w:hAnsi="Arial" w:cs="Arial"/>
          <w:sz w:val="24"/>
          <w:szCs w:val="24"/>
          <w:lang w:eastAsia="es-ES"/>
        </w:rPr>
        <w:t xml:space="preserve"> 05/22 (punto 2.1), Anexo X</w:t>
      </w:r>
      <w:r w:rsidR="00B61B9C">
        <w:rPr>
          <w:rFonts w:ascii="Arial" w:eastAsia="Calibri" w:hAnsi="Arial" w:cs="Arial"/>
          <w:sz w:val="24"/>
          <w:szCs w:val="24"/>
          <w:lang w:eastAsia="es-ES"/>
        </w:rPr>
        <w:t xml:space="preserve">, a fin de </w:t>
      </w:r>
      <w:r w:rsidR="0026381C">
        <w:rPr>
          <w:rFonts w:ascii="Arial" w:eastAsia="Calibri" w:hAnsi="Arial" w:cs="Arial"/>
          <w:sz w:val="24"/>
          <w:szCs w:val="24"/>
          <w:lang w:eastAsia="es-ES"/>
        </w:rPr>
        <w:t>incorporar</w:t>
      </w:r>
      <w:r w:rsidR="00AD79C1">
        <w:rPr>
          <w:rFonts w:ascii="Arial" w:eastAsia="Calibri" w:hAnsi="Arial" w:cs="Arial"/>
          <w:sz w:val="24"/>
          <w:szCs w:val="24"/>
          <w:lang w:eastAsia="es-ES"/>
        </w:rPr>
        <w:t xml:space="preserve"> en el módulo de carga de los </w:t>
      </w:r>
      <w:r w:rsidR="00AD79C1" w:rsidRPr="008703D0">
        <w:rPr>
          <w:rFonts w:ascii="Arial" w:eastAsia="Calibri" w:hAnsi="Arial" w:cs="Arial"/>
          <w:sz w:val="24"/>
          <w:szCs w:val="24"/>
          <w:lang w:eastAsia="es-ES"/>
        </w:rPr>
        <w:t>Programas de Trabajo</w:t>
      </w:r>
      <w:r w:rsidR="00AD79C1">
        <w:rPr>
          <w:rFonts w:ascii="Arial" w:eastAsia="Calibri" w:hAnsi="Arial" w:cs="Arial"/>
          <w:sz w:val="24"/>
          <w:szCs w:val="24"/>
          <w:lang w:eastAsia="es-ES"/>
        </w:rPr>
        <w:t xml:space="preserve"> del SIM</w:t>
      </w:r>
      <w:r w:rsidR="0026381C">
        <w:rPr>
          <w:rFonts w:ascii="Arial" w:eastAsia="Calibri" w:hAnsi="Arial" w:cs="Arial"/>
          <w:sz w:val="24"/>
          <w:szCs w:val="24"/>
          <w:lang w:eastAsia="es-ES"/>
        </w:rPr>
        <w:t xml:space="preserve"> la lista </w:t>
      </w:r>
      <w:r w:rsidR="0026381C" w:rsidRPr="008703D0">
        <w:rPr>
          <w:rFonts w:ascii="Arial" w:eastAsia="Calibri" w:hAnsi="Arial" w:cs="Arial"/>
          <w:sz w:val="24"/>
          <w:szCs w:val="24"/>
          <w:lang w:eastAsia="es-ES"/>
        </w:rPr>
        <w:t xml:space="preserve">de objetivos generales </w:t>
      </w:r>
      <w:r w:rsidR="0026381C" w:rsidRPr="008703D0">
        <w:rPr>
          <w:rFonts w:ascii="Arial" w:eastAsia="Calibri" w:hAnsi="Arial" w:cs="Arial"/>
          <w:sz w:val="24"/>
          <w:szCs w:val="24"/>
          <w:lang w:val="es-ES"/>
        </w:rPr>
        <w:t>que combina los objetivos-fines y objetivos-medios</w:t>
      </w:r>
      <w:r w:rsidR="00AD79C1">
        <w:rPr>
          <w:rFonts w:ascii="Arial" w:eastAsia="Calibri" w:hAnsi="Arial" w:cs="Arial"/>
          <w:sz w:val="24"/>
          <w:szCs w:val="24"/>
          <w:lang w:val="es-ES"/>
        </w:rPr>
        <w:t>,</w:t>
      </w:r>
      <w:r w:rsidR="00AD79C1" w:rsidRPr="00AD79C1">
        <w:rPr>
          <w:rFonts w:ascii="Arial" w:eastAsia="Calibri" w:hAnsi="Arial" w:cs="Arial"/>
          <w:sz w:val="24"/>
          <w:szCs w:val="24"/>
          <w:lang w:eastAsia="es-ES"/>
        </w:rPr>
        <w:t xml:space="preserve"> </w:t>
      </w:r>
      <w:r w:rsidR="00AD79C1">
        <w:rPr>
          <w:rFonts w:ascii="Arial" w:eastAsia="Calibri" w:hAnsi="Arial" w:cs="Arial"/>
          <w:sz w:val="24"/>
          <w:szCs w:val="24"/>
          <w:lang w:eastAsia="es-ES"/>
        </w:rPr>
        <w:t>en carácter piloto</w:t>
      </w:r>
      <w:r w:rsidR="00921329" w:rsidRPr="008703D0">
        <w:rPr>
          <w:rFonts w:ascii="Arial" w:eastAsia="Calibri" w:hAnsi="Arial" w:cs="Arial"/>
          <w:sz w:val="24"/>
          <w:szCs w:val="24"/>
          <w:lang w:eastAsia="es-ES"/>
        </w:rPr>
        <w:t>.</w:t>
      </w:r>
    </w:p>
    <w:p w14:paraId="10C95F28" w14:textId="77777777" w:rsidR="006236A4" w:rsidRPr="00A47EFA" w:rsidRDefault="006236A4" w:rsidP="006236A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u w:color="000000"/>
          <w:lang w:eastAsia="ko-KR"/>
        </w:rPr>
      </w:pPr>
    </w:p>
    <w:p w14:paraId="18544352" w14:textId="1147FE04" w:rsidR="006236A4" w:rsidRDefault="006236A4" w:rsidP="006236A4">
      <w:pPr>
        <w:pStyle w:val="Prrafodelista"/>
        <w:widowControl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6236A4">
        <w:rPr>
          <w:rFonts w:ascii="Arial" w:eastAsia="Calibri" w:hAnsi="Arial" w:cs="Arial"/>
          <w:b/>
          <w:bCs/>
          <w:color w:val="000000"/>
          <w:sz w:val="24"/>
          <w:szCs w:val="24"/>
        </w:rPr>
        <w:t>SEGUIMIENTO DE LA DECISIÓN CMC N° 19/19</w:t>
      </w:r>
    </w:p>
    <w:p w14:paraId="11E8964E" w14:textId="03368871" w:rsidR="00E33692" w:rsidRDefault="00E33692" w:rsidP="00E33692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14:paraId="04A9F79A" w14:textId="207DB5C5" w:rsidR="00514A2B" w:rsidRPr="00222BD7" w:rsidRDefault="00514A2B" w:rsidP="000B3CD4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22BD7">
        <w:rPr>
          <w:rFonts w:ascii="Arial" w:eastAsia="Calibri" w:hAnsi="Arial" w:cs="Arial"/>
          <w:sz w:val="24"/>
          <w:szCs w:val="24"/>
        </w:rPr>
        <w:t xml:space="preserve">El GAIM, </w:t>
      </w:r>
      <w:r w:rsidR="000B3CD4" w:rsidRPr="00222BD7">
        <w:rPr>
          <w:rFonts w:ascii="Arial" w:eastAsia="Calibri" w:hAnsi="Arial" w:cs="Arial"/>
          <w:sz w:val="24"/>
          <w:szCs w:val="24"/>
        </w:rPr>
        <w:t>continu</w:t>
      </w:r>
      <w:r w:rsidR="00CF5BDF" w:rsidRPr="00222BD7">
        <w:rPr>
          <w:rFonts w:ascii="Arial" w:eastAsia="Calibri" w:hAnsi="Arial" w:cs="Arial"/>
          <w:sz w:val="24"/>
          <w:szCs w:val="24"/>
        </w:rPr>
        <w:t>ó</w:t>
      </w:r>
      <w:r w:rsidRPr="00222BD7">
        <w:rPr>
          <w:rFonts w:ascii="Arial" w:eastAsia="Calibri" w:hAnsi="Arial" w:cs="Arial"/>
          <w:sz w:val="24"/>
          <w:szCs w:val="24"/>
        </w:rPr>
        <w:t xml:space="preserve"> </w:t>
      </w:r>
      <w:r w:rsidR="000B3CD4" w:rsidRPr="00222BD7">
        <w:rPr>
          <w:rFonts w:ascii="Arial" w:eastAsia="Calibri" w:hAnsi="Arial" w:cs="Arial"/>
          <w:sz w:val="24"/>
          <w:szCs w:val="24"/>
        </w:rPr>
        <w:t>con el análisis de la propuesta argentina sobre la viabilidad de fusionar el SGT N° 13 “Comercio Electrónico” con el Grupo de Agenda Digital (GAD)</w:t>
      </w:r>
      <w:r w:rsidRPr="00222BD7">
        <w:rPr>
          <w:rFonts w:ascii="Arial" w:eastAsia="Calibri" w:hAnsi="Arial" w:cs="Arial"/>
          <w:sz w:val="24"/>
          <w:szCs w:val="24"/>
        </w:rPr>
        <w:t>.</w:t>
      </w:r>
    </w:p>
    <w:p w14:paraId="5081F96F" w14:textId="77777777" w:rsidR="00514A2B" w:rsidRPr="00222BD7" w:rsidRDefault="00514A2B" w:rsidP="000B3CD4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6E536C9" w14:textId="0E7319EF" w:rsidR="000B3CD4" w:rsidRPr="00792A39" w:rsidRDefault="00514A2B" w:rsidP="000B3CD4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22BD7">
        <w:rPr>
          <w:rFonts w:ascii="Arial" w:eastAsia="Calibri" w:hAnsi="Arial" w:cs="Arial"/>
          <w:sz w:val="24"/>
          <w:szCs w:val="24"/>
        </w:rPr>
        <w:t xml:space="preserve">La </w:t>
      </w:r>
      <w:r w:rsidR="00CF5BDF" w:rsidRPr="00222BD7">
        <w:rPr>
          <w:rFonts w:ascii="Arial" w:eastAsia="Calibri" w:hAnsi="Arial" w:cs="Arial"/>
          <w:sz w:val="24"/>
          <w:szCs w:val="24"/>
        </w:rPr>
        <w:t>d</w:t>
      </w:r>
      <w:r w:rsidRPr="00222BD7">
        <w:rPr>
          <w:rFonts w:ascii="Arial" w:eastAsia="Calibri" w:hAnsi="Arial" w:cs="Arial"/>
          <w:sz w:val="24"/>
          <w:szCs w:val="24"/>
        </w:rPr>
        <w:t>elegaci</w:t>
      </w:r>
      <w:r w:rsidR="00CF5BDF" w:rsidRPr="00222BD7">
        <w:rPr>
          <w:rFonts w:ascii="Arial" w:eastAsia="Calibri" w:hAnsi="Arial" w:cs="Arial"/>
          <w:sz w:val="24"/>
          <w:szCs w:val="24"/>
        </w:rPr>
        <w:t>ó</w:t>
      </w:r>
      <w:r w:rsidRPr="00222BD7">
        <w:rPr>
          <w:rFonts w:ascii="Arial" w:eastAsia="Calibri" w:hAnsi="Arial" w:cs="Arial"/>
          <w:sz w:val="24"/>
          <w:szCs w:val="24"/>
        </w:rPr>
        <w:t>n de Argentina present</w:t>
      </w:r>
      <w:r w:rsidR="00CF5BDF" w:rsidRPr="00222BD7">
        <w:rPr>
          <w:rFonts w:ascii="Arial" w:eastAsia="Calibri" w:hAnsi="Arial" w:cs="Arial"/>
          <w:sz w:val="24"/>
          <w:szCs w:val="24"/>
        </w:rPr>
        <w:t>ó</w:t>
      </w:r>
      <w:r w:rsidRPr="00222BD7">
        <w:rPr>
          <w:rFonts w:ascii="Arial" w:eastAsia="Calibri" w:hAnsi="Arial" w:cs="Arial"/>
          <w:sz w:val="24"/>
          <w:szCs w:val="24"/>
        </w:rPr>
        <w:t xml:space="preserve"> un documento que contiene </w:t>
      </w:r>
      <w:r w:rsidR="00F87C37">
        <w:rPr>
          <w:rFonts w:ascii="Arial" w:eastAsia="Calibri" w:hAnsi="Arial" w:cs="Arial"/>
          <w:sz w:val="24"/>
          <w:szCs w:val="24"/>
        </w:rPr>
        <w:t xml:space="preserve">información sobre las facultades y tareas que desarrollan ambos foros </w:t>
      </w:r>
      <w:r w:rsidR="00F87C37" w:rsidRPr="00792A39">
        <w:rPr>
          <w:rFonts w:ascii="Arial" w:eastAsia="Calibri" w:hAnsi="Arial" w:cs="Arial"/>
          <w:b/>
          <w:bCs/>
          <w:sz w:val="24"/>
          <w:szCs w:val="24"/>
        </w:rPr>
        <w:t>(</w:t>
      </w:r>
      <w:r w:rsidRPr="00792A39">
        <w:rPr>
          <w:rFonts w:ascii="Arial" w:eastAsia="Calibri" w:hAnsi="Arial" w:cs="Arial"/>
          <w:b/>
          <w:bCs/>
          <w:sz w:val="24"/>
          <w:szCs w:val="24"/>
        </w:rPr>
        <w:t>A</w:t>
      </w:r>
      <w:r w:rsidR="00CF5BDF" w:rsidRPr="00792A39">
        <w:rPr>
          <w:rFonts w:ascii="Arial" w:eastAsia="Calibri" w:hAnsi="Arial" w:cs="Arial"/>
          <w:b/>
          <w:bCs/>
          <w:sz w:val="24"/>
          <w:szCs w:val="24"/>
        </w:rPr>
        <w:t xml:space="preserve">nexo </w:t>
      </w:r>
      <w:r w:rsidR="00792A39" w:rsidRPr="00792A39">
        <w:rPr>
          <w:rFonts w:ascii="Arial" w:eastAsia="Calibri" w:hAnsi="Arial" w:cs="Arial"/>
          <w:b/>
          <w:bCs/>
          <w:sz w:val="24"/>
          <w:szCs w:val="24"/>
        </w:rPr>
        <w:t>XII</w:t>
      </w:r>
      <w:r w:rsidR="00CF5BDF" w:rsidRPr="00792A39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F87C37" w:rsidRPr="00792A39">
        <w:rPr>
          <w:rFonts w:ascii="Arial" w:eastAsia="Calibri" w:hAnsi="Arial" w:cs="Arial"/>
          <w:b/>
          <w:bCs/>
          <w:sz w:val="24"/>
          <w:szCs w:val="24"/>
        </w:rPr>
        <w:t>–</w:t>
      </w:r>
      <w:r w:rsidR="00CF5BDF" w:rsidRPr="00792A39">
        <w:rPr>
          <w:rFonts w:ascii="Arial" w:eastAsia="Calibri" w:hAnsi="Arial" w:cs="Arial"/>
          <w:b/>
          <w:bCs/>
          <w:sz w:val="24"/>
          <w:szCs w:val="24"/>
        </w:rPr>
        <w:t xml:space="preserve"> RESERVADO</w:t>
      </w:r>
      <w:r w:rsidR="00F87C37" w:rsidRPr="00792A39">
        <w:rPr>
          <w:rFonts w:ascii="Arial" w:eastAsia="Calibri" w:hAnsi="Arial" w:cs="Arial"/>
          <w:b/>
          <w:bCs/>
          <w:sz w:val="24"/>
          <w:szCs w:val="24"/>
        </w:rPr>
        <w:t>)</w:t>
      </w:r>
      <w:r w:rsidRPr="00792A39">
        <w:rPr>
          <w:rFonts w:ascii="Arial" w:eastAsia="Calibri" w:hAnsi="Arial" w:cs="Arial"/>
          <w:sz w:val="24"/>
          <w:szCs w:val="24"/>
        </w:rPr>
        <w:t>.</w:t>
      </w:r>
    </w:p>
    <w:p w14:paraId="5E1D1278" w14:textId="7F393721" w:rsidR="00E33692" w:rsidRPr="00792A39" w:rsidRDefault="00E33692" w:rsidP="00E33692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104F79B" w14:textId="2BF2C6F7" w:rsidR="000B3CD4" w:rsidRPr="00222BD7" w:rsidRDefault="000B3CD4" w:rsidP="00E33692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22BD7">
        <w:rPr>
          <w:rFonts w:ascii="Arial" w:eastAsia="Calibri" w:hAnsi="Arial" w:cs="Arial"/>
          <w:sz w:val="24"/>
          <w:szCs w:val="24"/>
        </w:rPr>
        <w:t xml:space="preserve">La delegación de Brasil comentó que las temáticas de ambos foros son diferentes, </w:t>
      </w:r>
      <w:r w:rsidR="00B53FC1">
        <w:rPr>
          <w:rFonts w:ascii="Arial" w:eastAsia="Calibri" w:hAnsi="Arial" w:cs="Arial"/>
          <w:sz w:val="24"/>
          <w:szCs w:val="24"/>
        </w:rPr>
        <w:t xml:space="preserve">y que por el momento </w:t>
      </w:r>
      <w:r w:rsidRPr="00222BD7">
        <w:rPr>
          <w:rFonts w:ascii="Arial" w:eastAsia="Calibri" w:hAnsi="Arial" w:cs="Arial"/>
          <w:sz w:val="24"/>
          <w:szCs w:val="24"/>
        </w:rPr>
        <w:t>no puede acompañar</w:t>
      </w:r>
      <w:r w:rsidR="00222BD7" w:rsidRPr="00222BD7">
        <w:rPr>
          <w:rFonts w:ascii="Arial" w:eastAsia="Calibri" w:hAnsi="Arial" w:cs="Arial"/>
          <w:sz w:val="24"/>
          <w:szCs w:val="24"/>
        </w:rPr>
        <w:t xml:space="preserve"> </w:t>
      </w:r>
      <w:r w:rsidRPr="00222BD7">
        <w:rPr>
          <w:rFonts w:ascii="Arial" w:eastAsia="Calibri" w:hAnsi="Arial" w:cs="Arial"/>
          <w:sz w:val="24"/>
          <w:szCs w:val="24"/>
        </w:rPr>
        <w:t>la propuesta de la delegación de Argentina.</w:t>
      </w:r>
    </w:p>
    <w:p w14:paraId="76675AE3" w14:textId="7616B431" w:rsidR="00E33692" w:rsidRPr="00222BD7" w:rsidRDefault="00E33692" w:rsidP="00E33692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576CB927" w14:textId="246CF438" w:rsidR="00B53FC1" w:rsidRPr="00AD79C1" w:rsidRDefault="000B3CD4" w:rsidP="009554B9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22BD7">
        <w:rPr>
          <w:rFonts w:ascii="Arial" w:eastAsia="Calibri" w:hAnsi="Arial" w:cs="Arial"/>
          <w:sz w:val="24"/>
          <w:szCs w:val="24"/>
        </w:rPr>
        <w:t>Las delegaciones de Paraguay y Uruguay manifestaron que continúan realizando las consultas internas.</w:t>
      </w:r>
    </w:p>
    <w:p w14:paraId="486B2912" w14:textId="77777777" w:rsidR="009554B9" w:rsidRPr="006C7EA7" w:rsidRDefault="009554B9" w:rsidP="009554B9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trike/>
          <w:sz w:val="24"/>
          <w:szCs w:val="24"/>
        </w:rPr>
      </w:pPr>
    </w:p>
    <w:p w14:paraId="008C59D6" w14:textId="3AE1D08B" w:rsidR="0097068F" w:rsidRDefault="0097068F" w:rsidP="006236A4">
      <w:pPr>
        <w:pStyle w:val="Prrafodelista"/>
        <w:widowControl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Calibri" w:hAnsi="Arial" w:cs="Arial"/>
          <w:b/>
          <w:bCs/>
          <w:sz w:val="24"/>
          <w:szCs w:val="24"/>
          <w:lang w:val="es-AR"/>
        </w:rPr>
      </w:pPr>
      <w:r w:rsidRPr="0097068F">
        <w:rPr>
          <w:rFonts w:ascii="Arial" w:eastAsia="Calibri" w:hAnsi="Arial" w:cs="Arial"/>
          <w:b/>
          <w:bCs/>
          <w:sz w:val="24"/>
          <w:szCs w:val="24"/>
          <w:lang w:val="es-AR"/>
        </w:rPr>
        <w:t xml:space="preserve">OTROS  </w:t>
      </w:r>
    </w:p>
    <w:p w14:paraId="040A3FEA" w14:textId="54644B26" w:rsidR="00514A2B" w:rsidRPr="00515FC2" w:rsidRDefault="00514A2B" w:rsidP="00514A2B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AR"/>
        </w:rPr>
      </w:pPr>
    </w:p>
    <w:p w14:paraId="4CAE5F14" w14:textId="7B40AF22" w:rsidR="00F82173" w:rsidRPr="00515FC2" w:rsidRDefault="00B54E0F" w:rsidP="009554B9">
      <w:pPr>
        <w:pStyle w:val="Prrafodelista"/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Arial" w:eastAsia="Calibri" w:hAnsi="Arial" w:cs="Arial"/>
          <w:b/>
          <w:bCs/>
          <w:sz w:val="24"/>
          <w:szCs w:val="20"/>
          <w:lang w:eastAsia="es-ES"/>
        </w:rPr>
      </w:pPr>
      <w:r w:rsidRPr="00515FC2">
        <w:rPr>
          <w:rFonts w:ascii="Arial" w:eastAsia="Calibri" w:hAnsi="Arial" w:cs="Arial"/>
          <w:b/>
          <w:bCs/>
          <w:sz w:val="24"/>
          <w:szCs w:val="20"/>
          <w:lang w:eastAsia="es-ES"/>
        </w:rPr>
        <w:t>Actualización del Estatuto de la Ciudadanía</w:t>
      </w:r>
    </w:p>
    <w:p w14:paraId="4FF30864" w14:textId="32267384" w:rsidR="00B54E0F" w:rsidRPr="00515FC2" w:rsidRDefault="00B54E0F" w:rsidP="00B54E0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0"/>
          <w:lang w:eastAsia="es-ES"/>
        </w:rPr>
      </w:pPr>
    </w:p>
    <w:p w14:paraId="573B6B9D" w14:textId="1B0E10FB" w:rsidR="00B54E0F" w:rsidRDefault="00B54E0F" w:rsidP="00B54E0F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15FC2">
        <w:rPr>
          <w:rFonts w:ascii="Arial" w:eastAsia="Calibri" w:hAnsi="Arial" w:cs="Arial"/>
          <w:sz w:val="24"/>
          <w:szCs w:val="24"/>
        </w:rPr>
        <w:t xml:space="preserve">El GAIM </w:t>
      </w:r>
      <w:r w:rsidR="00515FC2">
        <w:rPr>
          <w:rFonts w:ascii="Arial" w:eastAsia="Calibri" w:hAnsi="Arial" w:cs="Arial"/>
          <w:sz w:val="24"/>
          <w:szCs w:val="24"/>
        </w:rPr>
        <w:t xml:space="preserve">intercambió comentarios con la CRPM </w:t>
      </w:r>
      <w:r w:rsidRPr="00515FC2">
        <w:rPr>
          <w:rFonts w:ascii="Arial" w:eastAsia="Calibri" w:hAnsi="Arial" w:cs="Arial"/>
          <w:sz w:val="24"/>
          <w:szCs w:val="24"/>
        </w:rPr>
        <w:t>sobre la actualización del Estatuto de la Ciudadanía y acordó aguardar la conclusión de su revisión en el Grupo de Trabajo de la CRPM sobre Ciudadanía, para luego analizar los aspectos jurídicos en caso de que corresponda.</w:t>
      </w:r>
    </w:p>
    <w:p w14:paraId="52898ACB" w14:textId="77777777" w:rsidR="00FC26DB" w:rsidRDefault="00FC26DB" w:rsidP="00B54E0F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14:paraId="61747960" w14:textId="3B646A19" w:rsidR="00515FC2" w:rsidRDefault="008C4EF7" w:rsidP="00B54E0F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C4EF7">
        <w:rPr>
          <w:rFonts w:ascii="Arial" w:eastAsia="Calibri" w:hAnsi="Arial" w:cs="Arial"/>
          <w:sz w:val="24"/>
          <w:szCs w:val="24"/>
        </w:rPr>
        <w:t xml:space="preserve">Al respecto, se </w:t>
      </w:r>
      <w:r w:rsidR="00FC26DB" w:rsidRPr="008C4EF7">
        <w:rPr>
          <w:rFonts w:ascii="Arial" w:eastAsia="Calibri" w:hAnsi="Arial" w:cs="Arial"/>
          <w:sz w:val="24"/>
          <w:szCs w:val="24"/>
        </w:rPr>
        <w:t xml:space="preserve">reiteró </w:t>
      </w:r>
      <w:r w:rsidRPr="008C4EF7">
        <w:rPr>
          <w:rFonts w:ascii="Arial" w:eastAsia="Calibri" w:hAnsi="Arial" w:cs="Arial"/>
          <w:sz w:val="24"/>
          <w:szCs w:val="24"/>
        </w:rPr>
        <w:t>que</w:t>
      </w:r>
      <w:r w:rsidR="00FC26DB" w:rsidRPr="008C4EF7">
        <w:rPr>
          <w:rFonts w:ascii="Arial" w:eastAsia="Calibri" w:hAnsi="Arial" w:cs="Arial"/>
          <w:sz w:val="24"/>
          <w:szCs w:val="24"/>
        </w:rPr>
        <w:t xml:space="preserve"> </w:t>
      </w:r>
      <w:r w:rsidRPr="008C4EF7">
        <w:rPr>
          <w:rFonts w:ascii="Arial" w:eastAsia="Calibri" w:hAnsi="Arial" w:cs="Arial"/>
          <w:sz w:val="24"/>
          <w:szCs w:val="24"/>
        </w:rPr>
        <w:t>“(…) El Estatuto compila derechos y beneficios en favor de los nacionales, ciudadanos y residentes de los Estados Partes del MERCOSUR; contemplados en el acervo jurídico vigente del MERCOSUR dependiendo su alcance de las respectivas legislaciones nacionales y de la naturaleza específica de los diferentes instrumentos (…)”. De esta manera solo puede ser incorporado al Estatuto lo que cumpla con estos requisitos.</w:t>
      </w:r>
    </w:p>
    <w:p w14:paraId="16470485" w14:textId="3D852813" w:rsidR="00BA2236" w:rsidRDefault="00BA2236" w:rsidP="00B54E0F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8CD418C" w14:textId="007E7934" w:rsidR="00751B59" w:rsidRDefault="00751B59" w:rsidP="00713301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  <w:u w:color="000000"/>
          <w:lang w:eastAsia="ko-KR"/>
        </w:rPr>
      </w:pPr>
      <w:r>
        <w:rPr>
          <w:rFonts w:ascii="Arial" w:eastAsia="Calibri" w:hAnsi="Arial" w:cs="Arial"/>
          <w:sz w:val="24"/>
          <w:szCs w:val="24"/>
        </w:rPr>
        <w:t>L</w:t>
      </w:r>
      <w:r w:rsidR="00BA2236">
        <w:rPr>
          <w:rFonts w:ascii="Arial" w:eastAsia="Calibri" w:hAnsi="Arial" w:cs="Arial"/>
          <w:sz w:val="24"/>
          <w:szCs w:val="24"/>
        </w:rPr>
        <w:t xml:space="preserve">a Recomendación </w:t>
      </w:r>
      <w:proofErr w:type="spellStart"/>
      <w:r w:rsidR="00BA2236" w:rsidRPr="0081117C">
        <w:rPr>
          <w:rFonts w:ascii="Arial" w:eastAsia="Calibri" w:hAnsi="Arial" w:cs="Arial"/>
          <w:bCs/>
          <w:color w:val="000000" w:themeColor="text1"/>
          <w:sz w:val="24"/>
          <w:szCs w:val="24"/>
          <w:u w:color="000000"/>
          <w:lang w:eastAsia="ko-KR"/>
        </w:rPr>
        <w:t>N°</w:t>
      </w:r>
      <w:proofErr w:type="spellEnd"/>
      <w:r w:rsidR="00BA2236" w:rsidRPr="0081117C">
        <w:rPr>
          <w:rFonts w:ascii="Arial" w:eastAsia="Calibri" w:hAnsi="Arial" w:cs="Arial"/>
          <w:bCs/>
          <w:color w:val="000000" w:themeColor="text1"/>
          <w:sz w:val="24"/>
          <w:szCs w:val="24"/>
          <w:u w:color="000000"/>
          <w:lang w:eastAsia="ko-KR"/>
        </w:rPr>
        <w:t xml:space="preserve"> 02/22 “Estatuto de la Ciudadanía del MERCOSUR” del</w:t>
      </w:r>
      <w:r w:rsidR="00BA2236">
        <w:rPr>
          <w:rFonts w:ascii="Arial" w:eastAsia="Calibri" w:hAnsi="Arial" w:cs="Arial"/>
          <w:bCs/>
          <w:color w:val="000000" w:themeColor="text1"/>
          <w:sz w:val="24"/>
          <w:szCs w:val="24"/>
          <w:u w:color="000000"/>
          <w:lang w:eastAsia="ko-KR"/>
        </w:rPr>
        <w:t xml:space="preserve"> </w:t>
      </w:r>
      <w:r w:rsidR="00713301">
        <w:rPr>
          <w:rFonts w:ascii="Arial" w:eastAsia="Calibri" w:hAnsi="Arial" w:cs="Arial"/>
          <w:bCs/>
          <w:color w:val="000000" w:themeColor="text1"/>
          <w:sz w:val="24"/>
          <w:szCs w:val="24"/>
          <w:u w:color="000000"/>
          <w:lang w:eastAsia="ko-KR"/>
        </w:rPr>
        <w:t>Foro Consultivo Económico y Social (</w:t>
      </w:r>
      <w:r w:rsidR="00BA2236">
        <w:rPr>
          <w:rFonts w:ascii="Arial" w:eastAsia="Calibri" w:hAnsi="Arial" w:cs="Arial"/>
          <w:bCs/>
          <w:color w:val="000000" w:themeColor="text1"/>
          <w:sz w:val="24"/>
          <w:szCs w:val="24"/>
          <w:u w:color="000000"/>
          <w:lang w:eastAsia="ko-KR"/>
        </w:rPr>
        <w:t>FCES</w:t>
      </w:r>
      <w:r w:rsidR="00713301">
        <w:rPr>
          <w:rFonts w:ascii="Arial" w:eastAsia="Calibri" w:hAnsi="Arial" w:cs="Arial"/>
          <w:bCs/>
          <w:color w:val="000000" w:themeColor="text1"/>
          <w:sz w:val="24"/>
          <w:szCs w:val="24"/>
          <w:u w:color="000000"/>
          <w:lang w:eastAsia="ko-KR"/>
        </w:rPr>
        <w:t>)</w:t>
      </w:r>
      <w:r w:rsidR="00BA2236">
        <w:rPr>
          <w:rFonts w:ascii="Arial" w:eastAsia="Calibri" w:hAnsi="Arial" w:cs="Arial"/>
          <w:bCs/>
          <w:color w:val="000000" w:themeColor="text1"/>
          <w:sz w:val="24"/>
          <w:szCs w:val="24"/>
          <w:u w:color="000000"/>
          <w:lang w:eastAsia="ko-KR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4"/>
          <w:szCs w:val="24"/>
          <w:u w:color="000000"/>
          <w:lang w:eastAsia="ko-KR"/>
        </w:rPr>
        <w:t>será analizada con base a los criterios mencionados anteriormente, y de conformidad con la normativa MERCOSUR vigente.</w:t>
      </w:r>
    </w:p>
    <w:p w14:paraId="11FA83D9" w14:textId="77777777" w:rsidR="00BA2236" w:rsidRPr="00BE19ED" w:rsidRDefault="00BA2236" w:rsidP="00B54E0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0"/>
          <w:lang w:eastAsia="es-ES"/>
        </w:rPr>
      </w:pPr>
    </w:p>
    <w:p w14:paraId="357027B0" w14:textId="76A2A1F0" w:rsidR="00B54E0F" w:rsidRPr="00BE19ED" w:rsidRDefault="009450CD" w:rsidP="009554B9">
      <w:pPr>
        <w:pStyle w:val="Prrafodelista"/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Arial" w:eastAsia="Calibri" w:hAnsi="Arial" w:cs="Arial"/>
          <w:b/>
          <w:bCs/>
          <w:sz w:val="24"/>
          <w:szCs w:val="20"/>
          <w:lang w:eastAsia="es-ES"/>
        </w:rPr>
      </w:pPr>
      <w:r>
        <w:rPr>
          <w:rFonts w:ascii="Arial" w:eastAsia="Calibri" w:hAnsi="Arial" w:cs="Arial"/>
          <w:b/>
          <w:bCs/>
          <w:sz w:val="24"/>
          <w:szCs w:val="20"/>
          <w:lang w:eastAsia="es-ES"/>
        </w:rPr>
        <w:t xml:space="preserve">Solicitud del </w:t>
      </w:r>
      <w:r w:rsidR="00471EE2" w:rsidRPr="00BE19ED">
        <w:rPr>
          <w:rFonts w:ascii="Arial" w:eastAsia="Calibri" w:hAnsi="Arial" w:cs="Arial"/>
          <w:b/>
          <w:bCs/>
          <w:sz w:val="24"/>
          <w:szCs w:val="20"/>
          <w:lang w:eastAsia="es-ES"/>
        </w:rPr>
        <w:t>IPPDDHH</w:t>
      </w:r>
    </w:p>
    <w:p w14:paraId="1E76BC20" w14:textId="77777777" w:rsidR="0089219A" w:rsidRDefault="0089219A" w:rsidP="00F82173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color w:val="FF0000"/>
          <w:sz w:val="24"/>
          <w:szCs w:val="24"/>
          <w:u w:color="000000"/>
          <w:lang w:val="es-PY" w:eastAsia="es-ES"/>
        </w:rPr>
      </w:pPr>
    </w:p>
    <w:p w14:paraId="571ABA25" w14:textId="5CAB2E4A" w:rsidR="00924BC0" w:rsidRDefault="00751B59" w:rsidP="00924BC0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u w:color="000000"/>
          <w:lang w:val="es-PY" w:eastAsia="es-ES"/>
        </w:rPr>
      </w:pPr>
      <w:r w:rsidRPr="00751B59">
        <w:rPr>
          <w:rFonts w:ascii="Arial" w:eastAsia="Times New Roman" w:hAnsi="Arial" w:cs="Arial"/>
          <w:sz w:val="24"/>
          <w:szCs w:val="24"/>
          <w:u w:color="000000"/>
          <w:lang w:val="es-PY" w:eastAsia="es-ES"/>
        </w:rPr>
        <w:t>El</w:t>
      </w:r>
      <w:r w:rsidR="00F82173" w:rsidRPr="00751B59">
        <w:rPr>
          <w:rFonts w:ascii="Arial" w:eastAsia="Times New Roman" w:hAnsi="Arial" w:cs="Arial"/>
          <w:sz w:val="24"/>
          <w:szCs w:val="24"/>
          <w:u w:color="000000"/>
          <w:lang w:val="es-PY" w:eastAsia="es-ES"/>
        </w:rPr>
        <w:t xml:space="preserve"> GAIM tomó nota de la instrucción </w:t>
      </w:r>
      <w:r w:rsidR="00F82173" w:rsidRPr="00751B59">
        <w:rPr>
          <w:rFonts w:ascii="Arial" w:eastAsia="Calibri" w:hAnsi="Arial" w:cs="Arial"/>
          <w:sz w:val="24"/>
          <w:szCs w:val="24"/>
          <w:lang w:eastAsia="es-ES"/>
        </w:rPr>
        <w:t xml:space="preserve">impartida por el GMC en su </w:t>
      </w:r>
      <w:r w:rsidR="00F82173" w:rsidRPr="00751B59">
        <w:rPr>
          <w:rFonts w:ascii="Arial" w:eastAsia="Calibri" w:hAnsi="Arial" w:cs="Arial"/>
          <w:sz w:val="24"/>
          <w:szCs w:val="24"/>
          <w:u w:color="000000"/>
          <w:bdr w:val="nil"/>
          <w:lang w:eastAsia="ko-KR"/>
        </w:rPr>
        <w:t>CXXIII</w:t>
      </w:r>
      <w:r w:rsidR="00F82173" w:rsidRPr="00751B59">
        <w:rPr>
          <w:rFonts w:ascii="Arial" w:eastAsia="Calibri" w:hAnsi="Arial" w:cs="Arial"/>
          <w:sz w:val="24"/>
          <w:szCs w:val="24"/>
          <w:lang w:eastAsia="es-ES"/>
        </w:rPr>
        <w:t xml:space="preserve"> reunión ordinaria, Acta </w:t>
      </w:r>
      <w:proofErr w:type="spellStart"/>
      <w:r w:rsidR="00F82173" w:rsidRPr="00751B59">
        <w:rPr>
          <w:rFonts w:ascii="Arial" w:eastAsia="Calibri" w:hAnsi="Arial" w:cs="Arial"/>
          <w:sz w:val="24"/>
          <w:szCs w:val="24"/>
          <w:lang w:eastAsia="es-ES"/>
        </w:rPr>
        <w:t>N°</w:t>
      </w:r>
      <w:proofErr w:type="spellEnd"/>
      <w:r w:rsidR="00F82173" w:rsidRPr="00751B59">
        <w:rPr>
          <w:rFonts w:ascii="Arial" w:eastAsia="Calibri" w:hAnsi="Arial" w:cs="Arial"/>
          <w:sz w:val="24"/>
          <w:szCs w:val="24"/>
          <w:lang w:eastAsia="es-ES"/>
        </w:rPr>
        <w:t xml:space="preserve"> 02/22 (punto 5.2.1.), con relación</w:t>
      </w:r>
      <w:r w:rsidR="00F82173" w:rsidRPr="00751B59">
        <w:rPr>
          <w:rFonts w:ascii="Arial" w:eastAsia="Times New Roman" w:hAnsi="Arial" w:cs="Arial"/>
          <w:sz w:val="24"/>
          <w:szCs w:val="24"/>
          <w:u w:color="000000"/>
          <w:lang w:val="es-PY" w:eastAsia="es-ES"/>
        </w:rPr>
        <w:t xml:space="preserve"> a la solicitud </w:t>
      </w:r>
      <w:r w:rsidR="009450CD">
        <w:rPr>
          <w:rFonts w:ascii="Arial" w:eastAsia="Times New Roman" w:hAnsi="Arial" w:cs="Arial"/>
          <w:sz w:val="24"/>
          <w:szCs w:val="24"/>
          <w:u w:color="000000"/>
          <w:lang w:val="es-PY" w:eastAsia="es-ES"/>
        </w:rPr>
        <w:t>de reconsideración de la terminación del contrato de maestranza</w:t>
      </w:r>
      <w:r w:rsidR="009450CD" w:rsidRPr="00751B59">
        <w:rPr>
          <w:rFonts w:ascii="Arial" w:eastAsia="Times New Roman" w:hAnsi="Arial" w:cs="Arial"/>
          <w:sz w:val="24"/>
          <w:szCs w:val="24"/>
          <w:u w:color="000000"/>
          <w:lang w:val="es-PY" w:eastAsia="es-ES"/>
        </w:rPr>
        <w:t xml:space="preserve"> </w:t>
      </w:r>
      <w:r w:rsidR="00F82173" w:rsidRPr="00751B59">
        <w:rPr>
          <w:rFonts w:ascii="Arial" w:eastAsia="Times New Roman" w:hAnsi="Arial" w:cs="Arial"/>
          <w:sz w:val="24"/>
          <w:szCs w:val="24"/>
          <w:u w:color="000000"/>
          <w:lang w:val="es-PY" w:eastAsia="es-ES"/>
        </w:rPr>
        <w:t>presentad</w:t>
      </w:r>
      <w:r w:rsidR="009450CD">
        <w:rPr>
          <w:rFonts w:ascii="Arial" w:eastAsia="Times New Roman" w:hAnsi="Arial" w:cs="Arial"/>
          <w:sz w:val="24"/>
          <w:szCs w:val="24"/>
          <w:u w:color="000000"/>
          <w:lang w:val="es-PY" w:eastAsia="es-ES"/>
        </w:rPr>
        <w:t>a</w:t>
      </w:r>
      <w:r w:rsidR="00F82173" w:rsidRPr="00751B59">
        <w:rPr>
          <w:rFonts w:ascii="Arial" w:eastAsia="Times New Roman" w:hAnsi="Arial" w:cs="Arial"/>
          <w:sz w:val="24"/>
          <w:szCs w:val="24"/>
          <w:u w:color="000000"/>
          <w:lang w:val="es-PY" w:eastAsia="es-ES"/>
        </w:rPr>
        <w:t xml:space="preserve"> por el </w:t>
      </w:r>
      <w:proofErr w:type="gramStart"/>
      <w:r w:rsidR="00F82173" w:rsidRPr="00751B59">
        <w:rPr>
          <w:rFonts w:ascii="Arial" w:eastAsia="Times New Roman" w:hAnsi="Arial" w:cs="Arial"/>
          <w:sz w:val="24"/>
          <w:szCs w:val="24"/>
          <w:u w:color="000000"/>
          <w:lang w:val="es-PY" w:eastAsia="es-ES"/>
        </w:rPr>
        <w:t>Director</w:t>
      </w:r>
      <w:proofErr w:type="gramEnd"/>
      <w:r w:rsidR="00F82173" w:rsidRPr="00751B59">
        <w:rPr>
          <w:rFonts w:ascii="Arial" w:eastAsia="Times New Roman" w:hAnsi="Arial" w:cs="Arial"/>
          <w:sz w:val="24"/>
          <w:szCs w:val="24"/>
          <w:u w:color="000000"/>
          <w:lang w:val="es-PY" w:eastAsia="es-ES"/>
        </w:rPr>
        <w:t xml:space="preserve"> del IPPDDHH </w:t>
      </w:r>
      <w:r>
        <w:rPr>
          <w:rFonts w:ascii="Arial" w:eastAsia="Times New Roman" w:hAnsi="Arial" w:cs="Arial"/>
          <w:sz w:val="24"/>
          <w:szCs w:val="24"/>
          <w:u w:color="000000"/>
          <w:lang w:val="es-PY" w:eastAsia="es-ES"/>
        </w:rPr>
        <w:t>mediante</w:t>
      </w:r>
      <w:r w:rsidR="00F82173" w:rsidRPr="00751B59">
        <w:rPr>
          <w:rFonts w:ascii="Arial" w:eastAsia="Times New Roman" w:hAnsi="Arial" w:cs="Arial"/>
          <w:sz w:val="24"/>
          <w:szCs w:val="24"/>
          <w:u w:color="000000"/>
          <w:lang w:val="es-PY" w:eastAsia="es-ES"/>
        </w:rPr>
        <w:t xml:space="preserve"> la </w:t>
      </w:r>
      <w:r>
        <w:rPr>
          <w:rFonts w:ascii="Arial" w:eastAsia="Times New Roman" w:hAnsi="Arial" w:cs="Arial"/>
          <w:sz w:val="24"/>
          <w:szCs w:val="24"/>
          <w:u w:color="000000"/>
          <w:lang w:val="es-PY" w:eastAsia="es-ES"/>
        </w:rPr>
        <w:t>N</w:t>
      </w:r>
      <w:r w:rsidR="00F82173" w:rsidRPr="00751B59">
        <w:rPr>
          <w:rFonts w:ascii="Arial" w:eastAsia="Times New Roman" w:hAnsi="Arial" w:cs="Arial"/>
          <w:sz w:val="24"/>
          <w:szCs w:val="24"/>
          <w:u w:color="000000"/>
          <w:lang w:val="es-PY" w:eastAsia="es-ES"/>
        </w:rPr>
        <w:t xml:space="preserve">ota </w:t>
      </w:r>
      <w:proofErr w:type="spellStart"/>
      <w:r w:rsidR="00F82173" w:rsidRPr="00751B59">
        <w:rPr>
          <w:rFonts w:ascii="Arial" w:eastAsia="Times New Roman" w:hAnsi="Arial" w:cs="Arial"/>
          <w:sz w:val="24"/>
          <w:szCs w:val="24"/>
          <w:u w:color="000000"/>
          <w:lang w:val="es-PY" w:eastAsia="es-ES"/>
        </w:rPr>
        <w:t>N°</w:t>
      </w:r>
      <w:proofErr w:type="spellEnd"/>
      <w:r w:rsidR="00F82173" w:rsidRPr="00751B59">
        <w:rPr>
          <w:rFonts w:ascii="Arial" w:eastAsia="Times New Roman" w:hAnsi="Arial" w:cs="Arial"/>
          <w:sz w:val="24"/>
          <w:szCs w:val="24"/>
          <w:u w:color="000000"/>
          <w:lang w:val="es-PY" w:eastAsia="es-ES"/>
        </w:rPr>
        <w:t xml:space="preserve"> 18</w:t>
      </w:r>
      <w:r w:rsidR="009450CD">
        <w:rPr>
          <w:rFonts w:ascii="Arial" w:eastAsia="Times New Roman" w:hAnsi="Arial" w:cs="Arial"/>
          <w:sz w:val="24"/>
          <w:szCs w:val="24"/>
          <w:u w:color="000000"/>
          <w:lang w:val="es-PY" w:eastAsia="es-ES"/>
        </w:rPr>
        <w:t>8</w:t>
      </w:r>
      <w:r w:rsidR="00F82173" w:rsidRPr="00751B59">
        <w:rPr>
          <w:rFonts w:ascii="Arial" w:eastAsia="Times New Roman" w:hAnsi="Arial" w:cs="Arial"/>
          <w:sz w:val="24"/>
          <w:szCs w:val="24"/>
          <w:u w:color="000000"/>
          <w:lang w:val="es-PY" w:eastAsia="es-ES"/>
        </w:rPr>
        <w:t xml:space="preserve">/22 </w:t>
      </w:r>
      <w:r w:rsidR="009450CD" w:rsidRPr="009554B9">
        <w:rPr>
          <w:rFonts w:ascii="Arial" w:eastAsia="Times New Roman" w:hAnsi="Arial" w:cs="Arial"/>
          <w:b/>
          <w:bCs/>
          <w:sz w:val="24"/>
          <w:szCs w:val="24"/>
          <w:u w:color="000000"/>
          <w:lang w:val="es-PY" w:eastAsia="es-ES"/>
        </w:rPr>
        <w:t xml:space="preserve">(Anexo </w:t>
      </w:r>
      <w:r w:rsidR="009554B9" w:rsidRPr="009554B9">
        <w:rPr>
          <w:rFonts w:ascii="Arial" w:eastAsia="Times New Roman" w:hAnsi="Arial" w:cs="Arial"/>
          <w:b/>
          <w:bCs/>
          <w:sz w:val="24"/>
          <w:szCs w:val="24"/>
          <w:u w:color="000000"/>
          <w:lang w:val="es-PY" w:eastAsia="es-ES"/>
        </w:rPr>
        <w:t>XIII</w:t>
      </w:r>
      <w:r w:rsidR="009450CD" w:rsidRPr="009554B9">
        <w:rPr>
          <w:rFonts w:ascii="Arial" w:eastAsia="Times New Roman" w:hAnsi="Arial" w:cs="Arial"/>
          <w:b/>
          <w:bCs/>
          <w:sz w:val="24"/>
          <w:szCs w:val="24"/>
          <w:u w:color="000000"/>
          <w:lang w:val="es-PY" w:eastAsia="es-ES"/>
        </w:rPr>
        <w:t xml:space="preserve"> - RESERVADO)</w:t>
      </w:r>
      <w:r w:rsidR="00924BC0" w:rsidRPr="009554B9">
        <w:rPr>
          <w:rFonts w:ascii="Arial" w:eastAsia="Times New Roman" w:hAnsi="Arial" w:cs="Arial"/>
          <w:sz w:val="24"/>
          <w:szCs w:val="24"/>
          <w:u w:color="000000"/>
          <w:lang w:val="es-PY" w:eastAsia="es-ES"/>
        </w:rPr>
        <w:t>.</w:t>
      </w:r>
      <w:r w:rsidR="00924BC0">
        <w:rPr>
          <w:rFonts w:ascii="Arial" w:eastAsia="Times New Roman" w:hAnsi="Arial" w:cs="Arial"/>
          <w:sz w:val="24"/>
          <w:szCs w:val="24"/>
          <w:u w:color="000000"/>
          <w:lang w:val="es-PY" w:eastAsia="es-ES"/>
        </w:rPr>
        <w:t xml:space="preserve"> </w:t>
      </w:r>
    </w:p>
    <w:p w14:paraId="139639DD" w14:textId="77777777" w:rsidR="00924BC0" w:rsidRDefault="00924BC0" w:rsidP="00924BC0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u w:color="000000"/>
          <w:lang w:val="es-PY" w:eastAsia="es-ES"/>
        </w:rPr>
      </w:pPr>
    </w:p>
    <w:p w14:paraId="7D845612" w14:textId="077C0330" w:rsidR="00924BC0" w:rsidRDefault="00924BC0" w:rsidP="00924BC0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AR"/>
        </w:rPr>
      </w:pPr>
      <w:r w:rsidRPr="00924BC0">
        <w:rPr>
          <w:rFonts w:ascii="Arial" w:eastAsia="Calibri" w:hAnsi="Arial" w:cs="Arial"/>
          <w:sz w:val="24"/>
          <w:szCs w:val="24"/>
          <w:lang w:val="es-PY"/>
        </w:rPr>
        <w:t>En tal sentido, el GAIM mantuvo un diálogo con el</w:t>
      </w:r>
      <w:r>
        <w:rPr>
          <w:rFonts w:ascii="Arial" w:eastAsia="Calibri" w:hAnsi="Arial" w:cs="Arial"/>
          <w:b/>
          <w:bCs/>
          <w:sz w:val="24"/>
          <w:szCs w:val="24"/>
          <w:lang w:val="es-PY"/>
        </w:rPr>
        <w:t xml:space="preserve"> </w:t>
      </w:r>
      <w:proofErr w:type="gramStart"/>
      <w:r>
        <w:rPr>
          <w:rFonts w:ascii="Arial" w:eastAsia="Calibri" w:hAnsi="Arial" w:cs="Arial"/>
          <w:sz w:val="24"/>
          <w:szCs w:val="20"/>
          <w:lang w:eastAsia="es-ES"/>
        </w:rPr>
        <w:t>Director</w:t>
      </w:r>
      <w:proofErr w:type="gramEnd"/>
      <w:r>
        <w:rPr>
          <w:rFonts w:ascii="Arial" w:eastAsia="Calibri" w:hAnsi="Arial" w:cs="Arial"/>
          <w:sz w:val="24"/>
          <w:szCs w:val="20"/>
          <w:lang w:eastAsia="es-ES"/>
        </w:rPr>
        <w:t xml:space="preserve"> del IPPDDHH sobre este y otros temas relativos a su funcionamiento. Como resultado, el GAIM analizará la nueva información y las propuestas del </w:t>
      </w:r>
      <w:proofErr w:type="gramStart"/>
      <w:r>
        <w:rPr>
          <w:rFonts w:ascii="Arial" w:eastAsia="Calibri" w:hAnsi="Arial" w:cs="Arial"/>
          <w:sz w:val="24"/>
          <w:szCs w:val="20"/>
          <w:lang w:eastAsia="es-ES"/>
        </w:rPr>
        <w:t>Director</w:t>
      </w:r>
      <w:proofErr w:type="gramEnd"/>
      <w:r>
        <w:rPr>
          <w:rFonts w:ascii="Arial" w:eastAsia="Calibri" w:hAnsi="Arial" w:cs="Arial"/>
          <w:sz w:val="24"/>
          <w:szCs w:val="20"/>
          <w:lang w:eastAsia="es-ES"/>
        </w:rPr>
        <w:t xml:space="preserve">.  </w:t>
      </w:r>
    </w:p>
    <w:p w14:paraId="59147395" w14:textId="58E6EA72" w:rsidR="00924BC0" w:rsidRPr="00524544" w:rsidRDefault="00924BC0" w:rsidP="00924BC0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trike/>
          <w:sz w:val="24"/>
          <w:szCs w:val="24"/>
          <w:lang w:val="es-PY"/>
        </w:rPr>
      </w:pPr>
    </w:p>
    <w:p w14:paraId="71BA1162" w14:textId="0A8FB267" w:rsidR="00924BC0" w:rsidRPr="002D3162" w:rsidRDefault="00524544" w:rsidP="00924BC0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u w:color="000000"/>
          <w:lang w:val="es-PY" w:eastAsia="es-ES"/>
        </w:rPr>
      </w:pPr>
      <w:r w:rsidRPr="002D3162">
        <w:rPr>
          <w:rFonts w:ascii="Arial" w:eastAsia="Times New Roman" w:hAnsi="Arial" w:cs="Arial"/>
          <w:sz w:val="24"/>
          <w:szCs w:val="24"/>
          <w:u w:color="000000"/>
          <w:lang w:val="es-PY" w:eastAsia="es-ES"/>
        </w:rPr>
        <w:t xml:space="preserve">Con relación a los </w:t>
      </w:r>
      <w:r w:rsidR="00924BC0" w:rsidRPr="002D3162">
        <w:rPr>
          <w:rFonts w:ascii="Arial" w:eastAsia="Times New Roman" w:hAnsi="Arial" w:cs="Arial"/>
          <w:sz w:val="24"/>
          <w:szCs w:val="24"/>
          <w:u w:color="000000"/>
          <w:lang w:val="es-PY" w:eastAsia="es-ES"/>
        </w:rPr>
        <w:t>demás contratos que se encuentran en la misma situación</w:t>
      </w:r>
      <w:r w:rsidR="002D3162" w:rsidRPr="002D3162">
        <w:rPr>
          <w:rFonts w:ascii="Arial" w:eastAsia="Times New Roman" w:hAnsi="Arial" w:cs="Arial"/>
          <w:sz w:val="24"/>
          <w:szCs w:val="24"/>
          <w:u w:color="000000"/>
          <w:lang w:val="es-PY" w:eastAsia="es-ES"/>
        </w:rPr>
        <w:t xml:space="preserve">, el </w:t>
      </w:r>
      <w:proofErr w:type="gramStart"/>
      <w:r w:rsidR="002D3162" w:rsidRPr="002D3162">
        <w:rPr>
          <w:rFonts w:ascii="Arial" w:eastAsia="Times New Roman" w:hAnsi="Arial" w:cs="Arial"/>
          <w:sz w:val="24"/>
          <w:szCs w:val="24"/>
          <w:u w:color="000000"/>
          <w:lang w:val="es-PY" w:eastAsia="es-ES"/>
        </w:rPr>
        <w:t>Director</w:t>
      </w:r>
      <w:proofErr w:type="gramEnd"/>
      <w:r w:rsidR="002D3162" w:rsidRPr="002D3162">
        <w:rPr>
          <w:rFonts w:ascii="Arial" w:eastAsia="Times New Roman" w:hAnsi="Arial" w:cs="Arial"/>
          <w:sz w:val="24"/>
          <w:szCs w:val="24"/>
          <w:u w:color="000000"/>
          <w:lang w:val="es-PY" w:eastAsia="es-ES"/>
        </w:rPr>
        <w:t xml:space="preserve"> indicó que uno de ellos ha finalizado por renuncia del funcionario y el otro </w:t>
      </w:r>
      <w:r w:rsidR="002D3162">
        <w:rPr>
          <w:rFonts w:ascii="Arial" w:eastAsia="Times New Roman" w:hAnsi="Arial" w:cs="Arial"/>
          <w:sz w:val="24"/>
          <w:szCs w:val="24"/>
          <w:u w:color="000000"/>
          <w:lang w:val="es-PY" w:eastAsia="es-ES"/>
        </w:rPr>
        <w:t xml:space="preserve">contrato </w:t>
      </w:r>
      <w:r w:rsidR="002D3162" w:rsidRPr="002D3162">
        <w:rPr>
          <w:rFonts w:ascii="Arial" w:eastAsia="Times New Roman" w:hAnsi="Arial" w:cs="Arial"/>
          <w:sz w:val="24"/>
          <w:szCs w:val="24"/>
          <w:u w:color="000000"/>
          <w:lang w:val="es-PY" w:eastAsia="es-ES"/>
        </w:rPr>
        <w:t>se</w:t>
      </w:r>
      <w:r w:rsidR="002D3162">
        <w:rPr>
          <w:rFonts w:ascii="Arial" w:eastAsia="Times New Roman" w:hAnsi="Arial" w:cs="Arial"/>
          <w:sz w:val="24"/>
          <w:szCs w:val="24"/>
          <w:u w:color="000000"/>
          <w:lang w:val="es-PY" w:eastAsia="es-ES"/>
        </w:rPr>
        <w:t>rá analizado por el GAIM en forma conjunta con el titular del IPPDDHH.</w:t>
      </w:r>
    </w:p>
    <w:p w14:paraId="0C26EF13" w14:textId="77777777" w:rsidR="00F82173" w:rsidRDefault="00F82173" w:rsidP="00514A2B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AR"/>
        </w:rPr>
      </w:pPr>
    </w:p>
    <w:p w14:paraId="714D03D8" w14:textId="5AC9B8C0" w:rsidR="00514A2B" w:rsidRPr="001A1B88" w:rsidRDefault="004B3E7E" w:rsidP="001A1B88">
      <w:pPr>
        <w:pStyle w:val="Prrafodelista"/>
        <w:widowControl/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AR"/>
        </w:rPr>
      </w:pPr>
      <w:r>
        <w:rPr>
          <w:rFonts w:ascii="Arial" w:eastAsia="Calibri" w:hAnsi="Arial" w:cs="Arial"/>
          <w:b/>
          <w:bCs/>
          <w:sz w:val="24"/>
          <w:szCs w:val="24"/>
          <w:lang w:val="es-AR"/>
        </w:rPr>
        <w:lastRenderedPageBreak/>
        <w:t>Solicitud de la SM</w:t>
      </w:r>
    </w:p>
    <w:p w14:paraId="6E201CBF" w14:textId="3D258CA0" w:rsidR="00514A2B" w:rsidRDefault="00514A2B" w:rsidP="00514A2B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AR"/>
        </w:rPr>
      </w:pPr>
    </w:p>
    <w:p w14:paraId="3A6C6D22" w14:textId="77777777" w:rsidR="001A1B88" w:rsidRDefault="001A1B88" w:rsidP="001A1B88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AR"/>
        </w:rPr>
      </w:pPr>
      <w:r>
        <w:rPr>
          <w:rFonts w:ascii="Arial" w:eastAsia="Calibri" w:hAnsi="Arial" w:cs="Arial"/>
          <w:sz w:val="24"/>
          <w:szCs w:val="24"/>
          <w:lang w:val="es-AR"/>
        </w:rPr>
        <w:t>E</w:t>
      </w:r>
      <w:r w:rsidRPr="000043B4">
        <w:rPr>
          <w:rFonts w:ascii="Arial" w:eastAsia="Calibri" w:hAnsi="Arial" w:cs="Arial"/>
          <w:sz w:val="24"/>
          <w:szCs w:val="24"/>
          <w:lang w:val="es-AR"/>
        </w:rPr>
        <w:t xml:space="preserve">l GAIM evaluó </w:t>
      </w:r>
      <w:r>
        <w:rPr>
          <w:rFonts w:ascii="Arial" w:eastAsia="Calibri" w:hAnsi="Arial" w:cs="Arial"/>
          <w:sz w:val="24"/>
          <w:szCs w:val="24"/>
          <w:lang w:val="es-AR"/>
        </w:rPr>
        <w:t xml:space="preserve">la posibilidad de que un </w:t>
      </w:r>
      <w:r w:rsidRPr="000043B4">
        <w:rPr>
          <w:rFonts w:ascii="Arial" w:eastAsia="Calibri" w:hAnsi="Arial" w:cs="Arial"/>
          <w:sz w:val="24"/>
          <w:szCs w:val="24"/>
          <w:lang w:val="es-AR"/>
        </w:rPr>
        <w:t xml:space="preserve">contrato </w:t>
      </w:r>
      <w:r>
        <w:rPr>
          <w:rFonts w:ascii="Arial" w:eastAsia="Calibri" w:hAnsi="Arial" w:cs="Arial"/>
          <w:sz w:val="24"/>
          <w:szCs w:val="24"/>
          <w:lang w:val="es-AR"/>
        </w:rPr>
        <w:t>se encuentre finalizado o suspendido</w:t>
      </w:r>
      <w:r w:rsidRPr="000043B4">
        <w:rPr>
          <w:rFonts w:ascii="Arial" w:eastAsia="Calibri" w:hAnsi="Arial" w:cs="Arial"/>
          <w:sz w:val="24"/>
          <w:szCs w:val="24"/>
          <w:lang w:val="es-AR"/>
        </w:rPr>
        <w:t xml:space="preserve"> por el periodo en que </w:t>
      </w:r>
      <w:r>
        <w:rPr>
          <w:rFonts w:ascii="Arial" w:eastAsia="Calibri" w:hAnsi="Arial" w:cs="Arial"/>
          <w:sz w:val="24"/>
          <w:szCs w:val="24"/>
          <w:lang w:val="es-AR"/>
        </w:rPr>
        <w:t>un</w:t>
      </w:r>
      <w:r w:rsidRPr="000043B4">
        <w:rPr>
          <w:rFonts w:ascii="Arial" w:eastAsia="Calibri" w:hAnsi="Arial" w:cs="Arial"/>
          <w:sz w:val="24"/>
          <w:szCs w:val="24"/>
          <w:lang w:val="es-AR"/>
        </w:rPr>
        <w:t xml:space="preserve"> funcionari</w:t>
      </w:r>
      <w:r>
        <w:rPr>
          <w:rFonts w:ascii="Arial" w:eastAsia="Calibri" w:hAnsi="Arial" w:cs="Arial"/>
          <w:sz w:val="24"/>
          <w:szCs w:val="24"/>
          <w:lang w:val="es-AR"/>
        </w:rPr>
        <w:t>o</w:t>
      </w:r>
      <w:r w:rsidRPr="000043B4">
        <w:rPr>
          <w:rFonts w:ascii="Arial" w:eastAsia="Calibri" w:hAnsi="Arial" w:cs="Arial"/>
          <w:sz w:val="24"/>
          <w:szCs w:val="24"/>
          <w:lang w:val="es-AR"/>
        </w:rPr>
        <w:t xml:space="preserve"> </w:t>
      </w:r>
      <w:r>
        <w:rPr>
          <w:rFonts w:ascii="Arial" w:eastAsia="Calibri" w:hAnsi="Arial" w:cs="Arial"/>
          <w:sz w:val="24"/>
          <w:szCs w:val="24"/>
          <w:lang w:val="es-AR"/>
        </w:rPr>
        <w:t>sea designado para ejercer funciones</w:t>
      </w:r>
      <w:r w:rsidRPr="000043B4">
        <w:rPr>
          <w:rFonts w:ascii="Arial" w:eastAsia="Calibri" w:hAnsi="Arial" w:cs="Arial"/>
          <w:sz w:val="24"/>
          <w:szCs w:val="24"/>
          <w:lang w:val="es-AR"/>
        </w:rPr>
        <w:t xml:space="preserve"> </w:t>
      </w:r>
      <w:r>
        <w:rPr>
          <w:rFonts w:ascii="Arial" w:eastAsia="Calibri" w:hAnsi="Arial" w:cs="Arial"/>
          <w:sz w:val="24"/>
          <w:szCs w:val="24"/>
          <w:lang w:val="es-AR"/>
        </w:rPr>
        <w:t>de acuerdo al artículo 1 del título 1 inciso i)</w:t>
      </w:r>
      <w:r w:rsidRPr="000043B4">
        <w:rPr>
          <w:rFonts w:ascii="Arial" w:eastAsia="Calibri" w:hAnsi="Arial" w:cs="Arial"/>
          <w:sz w:val="24"/>
          <w:szCs w:val="24"/>
          <w:lang w:val="es-AR"/>
        </w:rPr>
        <w:t xml:space="preserve"> </w:t>
      </w:r>
      <w:r>
        <w:rPr>
          <w:rFonts w:ascii="Arial" w:eastAsia="Calibri" w:hAnsi="Arial" w:cs="Arial"/>
          <w:sz w:val="24"/>
          <w:szCs w:val="24"/>
          <w:lang w:val="es-AR"/>
        </w:rPr>
        <w:t xml:space="preserve">del Anexo de la Decisión CMC </w:t>
      </w:r>
      <w:proofErr w:type="spellStart"/>
      <w:r>
        <w:rPr>
          <w:rFonts w:ascii="Arial" w:eastAsia="Calibri" w:hAnsi="Arial" w:cs="Arial"/>
          <w:sz w:val="24"/>
          <w:szCs w:val="24"/>
          <w:lang w:val="es-AR"/>
        </w:rPr>
        <w:t>Nº</w:t>
      </w:r>
      <w:proofErr w:type="spellEnd"/>
      <w:r>
        <w:rPr>
          <w:rFonts w:ascii="Arial" w:eastAsia="Calibri" w:hAnsi="Arial" w:cs="Arial"/>
          <w:sz w:val="24"/>
          <w:szCs w:val="24"/>
          <w:lang w:val="es-AR"/>
        </w:rPr>
        <w:t xml:space="preserve"> 15/15.</w:t>
      </w:r>
      <w:r w:rsidRPr="000043B4">
        <w:rPr>
          <w:rFonts w:ascii="Arial" w:eastAsia="Calibri" w:hAnsi="Arial" w:cs="Arial"/>
          <w:sz w:val="24"/>
          <w:szCs w:val="24"/>
          <w:lang w:val="es-AR"/>
        </w:rPr>
        <w:t xml:space="preserve"> </w:t>
      </w:r>
    </w:p>
    <w:p w14:paraId="6CA3966D" w14:textId="77777777" w:rsidR="001A1B88" w:rsidRDefault="001A1B88" w:rsidP="001A1B88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AR"/>
        </w:rPr>
      </w:pPr>
    </w:p>
    <w:p w14:paraId="5ACED513" w14:textId="28A4B906" w:rsidR="001A1B88" w:rsidRDefault="001A1B88" w:rsidP="001A1B88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AR"/>
        </w:rPr>
      </w:pPr>
      <w:r w:rsidRPr="000043B4">
        <w:rPr>
          <w:rFonts w:ascii="Arial" w:eastAsia="Calibri" w:hAnsi="Arial" w:cs="Arial"/>
          <w:sz w:val="24"/>
          <w:szCs w:val="24"/>
          <w:lang w:val="es-AR"/>
        </w:rPr>
        <w:t>A</w:t>
      </w:r>
      <w:r>
        <w:rPr>
          <w:rFonts w:ascii="Arial" w:eastAsia="Calibri" w:hAnsi="Arial" w:cs="Arial"/>
          <w:sz w:val="24"/>
          <w:szCs w:val="24"/>
          <w:lang w:val="es-AR"/>
        </w:rPr>
        <w:t>l respecto</w:t>
      </w:r>
      <w:r w:rsidRPr="000043B4">
        <w:rPr>
          <w:rFonts w:ascii="Arial" w:eastAsia="Calibri" w:hAnsi="Arial" w:cs="Arial"/>
          <w:sz w:val="24"/>
          <w:szCs w:val="24"/>
          <w:lang w:val="es-AR"/>
        </w:rPr>
        <w:t>, acordó</w:t>
      </w:r>
      <w:r>
        <w:rPr>
          <w:rFonts w:ascii="Arial" w:eastAsia="Calibri" w:hAnsi="Arial" w:cs="Arial"/>
          <w:sz w:val="24"/>
          <w:szCs w:val="24"/>
          <w:lang w:val="es-AR"/>
        </w:rPr>
        <w:t xml:space="preserve"> continuar el análisis sobre la pertinencia y el formato de una eventual </w:t>
      </w:r>
      <w:r w:rsidRPr="000043B4">
        <w:rPr>
          <w:rFonts w:ascii="Arial" w:eastAsia="Calibri" w:hAnsi="Arial" w:cs="Arial"/>
          <w:sz w:val="24"/>
          <w:szCs w:val="24"/>
          <w:lang w:val="es-AR"/>
        </w:rPr>
        <w:t>reglamenta</w:t>
      </w:r>
      <w:r>
        <w:rPr>
          <w:rFonts w:ascii="Arial" w:eastAsia="Calibri" w:hAnsi="Arial" w:cs="Arial"/>
          <w:sz w:val="24"/>
          <w:szCs w:val="24"/>
          <w:lang w:val="es-AR"/>
        </w:rPr>
        <w:t>ción para</w:t>
      </w:r>
      <w:r w:rsidRPr="000043B4">
        <w:rPr>
          <w:rFonts w:ascii="Arial" w:eastAsia="Calibri" w:hAnsi="Arial" w:cs="Arial"/>
          <w:sz w:val="24"/>
          <w:szCs w:val="24"/>
          <w:lang w:val="es-AR"/>
        </w:rPr>
        <w:t xml:space="preserve"> la situaci</w:t>
      </w:r>
      <w:r>
        <w:rPr>
          <w:rFonts w:ascii="Arial" w:eastAsia="Calibri" w:hAnsi="Arial" w:cs="Arial"/>
          <w:sz w:val="24"/>
          <w:szCs w:val="24"/>
          <w:lang w:val="es-AR"/>
        </w:rPr>
        <w:t>ón</w:t>
      </w:r>
      <w:r w:rsidRPr="000043B4">
        <w:rPr>
          <w:rFonts w:ascii="Arial" w:eastAsia="Calibri" w:hAnsi="Arial" w:cs="Arial"/>
          <w:sz w:val="24"/>
          <w:szCs w:val="24"/>
          <w:lang w:val="es-AR"/>
        </w:rPr>
        <w:t xml:space="preserve"> en que funcionarios</w:t>
      </w:r>
      <w:r>
        <w:rPr>
          <w:rFonts w:ascii="Arial" w:eastAsia="Calibri" w:hAnsi="Arial" w:cs="Arial"/>
          <w:sz w:val="24"/>
          <w:szCs w:val="24"/>
          <w:lang w:val="es-AR"/>
        </w:rPr>
        <w:t xml:space="preserve"> </w:t>
      </w:r>
      <w:r w:rsidRPr="000043B4">
        <w:rPr>
          <w:rFonts w:ascii="Arial" w:eastAsia="Calibri" w:hAnsi="Arial" w:cs="Arial"/>
          <w:sz w:val="24"/>
          <w:szCs w:val="24"/>
          <w:lang w:val="es-AR"/>
        </w:rPr>
        <w:t>MERCOSUR sean designados para</w:t>
      </w:r>
      <w:r>
        <w:rPr>
          <w:rFonts w:ascii="Arial" w:eastAsia="Calibri" w:hAnsi="Arial" w:cs="Arial"/>
          <w:sz w:val="24"/>
          <w:szCs w:val="24"/>
          <w:lang w:val="es-AR"/>
        </w:rPr>
        <w:t xml:space="preserve"> ejercer funciones conforme </w:t>
      </w:r>
      <w:r w:rsidR="004B3E7E">
        <w:rPr>
          <w:rFonts w:ascii="Arial" w:eastAsia="Calibri" w:hAnsi="Arial" w:cs="Arial"/>
          <w:sz w:val="24"/>
          <w:szCs w:val="24"/>
          <w:lang w:val="es-AR"/>
        </w:rPr>
        <w:t xml:space="preserve">a </w:t>
      </w:r>
      <w:r>
        <w:rPr>
          <w:rFonts w:ascii="Arial" w:eastAsia="Calibri" w:hAnsi="Arial" w:cs="Arial"/>
          <w:sz w:val="24"/>
          <w:szCs w:val="24"/>
          <w:lang w:val="es-AR"/>
        </w:rPr>
        <w:t>dicho artículo.</w:t>
      </w:r>
    </w:p>
    <w:p w14:paraId="4BD10EF2" w14:textId="77777777" w:rsidR="001A1B88" w:rsidRDefault="001A1B88" w:rsidP="001A1B88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AR"/>
        </w:rPr>
      </w:pPr>
    </w:p>
    <w:p w14:paraId="63B75D23" w14:textId="77777777" w:rsidR="001A1B88" w:rsidRDefault="001A1B88" w:rsidP="001A1B88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AR"/>
        </w:rPr>
      </w:pPr>
      <w:r>
        <w:rPr>
          <w:rFonts w:ascii="Arial" w:eastAsia="Calibri" w:hAnsi="Arial" w:cs="Arial"/>
          <w:sz w:val="24"/>
          <w:szCs w:val="24"/>
          <w:lang w:val="es-AR"/>
        </w:rPr>
        <w:t>Con relación a la Nota SM 310/22, el GAIM instruyó a la SM a aguardar la definición sobre el asunto.</w:t>
      </w:r>
    </w:p>
    <w:p w14:paraId="3280613C" w14:textId="77777777" w:rsidR="001A1B88" w:rsidRDefault="001A1B88" w:rsidP="001A1B88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AR"/>
        </w:rPr>
      </w:pPr>
    </w:p>
    <w:p w14:paraId="42D6BA02" w14:textId="64584EE7" w:rsidR="002800D0" w:rsidRPr="001A1B88" w:rsidRDefault="002800D0" w:rsidP="001A1B88">
      <w:pPr>
        <w:pStyle w:val="Prrafodelista"/>
        <w:widowControl/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AR"/>
        </w:rPr>
      </w:pPr>
      <w:r w:rsidRPr="001A1B88">
        <w:rPr>
          <w:rFonts w:ascii="Arial" w:eastAsia="Calibri" w:hAnsi="Arial" w:cs="Arial"/>
          <w:b/>
          <w:sz w:val="24"/>
          <w:szCs w:val="24"/>
          <w:u w:color="000000"/>
          <w:lang w:eastAsia="ko-KR"/>
        </w:rPr>
        <w:t>Foro Consultivo Económico y Social del MERCOSUR (FCES)</w:t>
      </w:r>
    </w:p>
    <w:p w14:paraId="547D02E9" w14:textId="1C6B38F4" w:rsidR="001A1B88" w:rsidRDefault="001A1B88" w:rsidP="001A1B88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AR"/>
        </w:rPr>
      </w:pPr>
    </w:p>
    <w:p w14:paraId="0F40237F" w14:textId="77777777" w:rsidR="001A1B88" w:rsidRPr="00AB348B" w:rsidRDefault="001A1B88" w:rsidP="001A1B8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/>
        </w:rPr>
      </w:pPr>
      <w:r w:rsidRPr="00AB348B">
        <w:rPr>
          <w:rFonts w:ascii="Arial" w:eastAsia="Calibri" w:hAnsi="Arial" w:cs="Arial"/>
          <w:bCs/>
          <w:sz w:val="24"/>
          <w:szCs w:val="24"/>
          <w:u w:color="000000"/>
          <w:lang w:eastAsia="ko-KR"/>
        </w:rPr>
        <w:t xml:space="preserve">El GAIM analizó el pedido del FCES sobre el apoyo institucional conforme instrucción impartida por el GMC </w:t>
      </w:r>
      <w:r w:rsidRPr="00AB348B">
        <w:rPr>
          <w:rFonts w:ascii="Arial" w:eastAsia="Calibri" w:hAnsi="Arial" w:cs="Arial"/>
          <w:sz w:val="24"/>
          <w:szCs w:val="24"/>
          <w:lang w:eastAsia="es-ES"/>
        </w:rPr>
        <w:t xml:space="preserve">en su </w:t>
      </w:r>
      <w:r w:rsidRPr="00AB348B">
        <w:rPr>
          <w:rFonts w:ascii="Arial" w:eastAsia="Calibri" w:hAnsi="Arial" w:cs="Arial"/>
          <w:sz w:val="24"/>
          <w:szCs w:val="24"/>
          <w:u w:color="000000"/>
          <w:bdr w:val="nil"/>
          <w:lang w:eastAsia="ko-KR"/>
        </w:rPr>
        <w:t>CXXIII</w:t>
      </w:r>
      <w:r w:rsidRPr="00AB348B">
        <w:rPr>
          <w:rFonts w:ascii="Arial" w:eastAsia="Calibri" w:hAnsi="Arial" w:cs="Arial"/>
          <w:sz w:val="24"/>
          <w:szCs w:val="24"/>
          <w:lang w:eastAsia="es-ES"/>
        </w:rPr>
        <w:t xml:space="preserve"> reunión ordinaria, Acta </w:t>
      </w:r>
      <w:proofErr w:type="spellStart"/>
      <w:r w:rsidRPr="00AB348B">
        <w:rPr>
          <w:rFonts w:ascii="Arial" w:eastAsia="Calibri" w:hAnsi="Arial" w:cs="Arial"/>
          <w:sz w:val="24"/>
          <w:szCs w:val="24"/>
          <w:lang w:eastAsia="es-ES"/>
        </w:rPr>
        <w:t>N°</w:t>
      </w:r>
      <w:proofErr w:type="spellEnd"/>
      <w:r w:rsidRPr="00AB348B">
        <w:rPr>
          <w:rFonts w:ascii="Arial" w:eastAsia="Calibri" w:hAnsi="Arial" w:cs="Arial"/>
          <w:sz w:val="24"/>
          <w:szCs w:val="24"/>
          <w:lang w:eastAsia="es-ES"/>
        </w:rPr>
        <w:t xml:space="preserve"> 02/22 (punto 7.1.). Al respecto, consideró que resulta indispensable la continuidad del apoyo institucional que brinda la SM al FCES.</w:t>
      </w:r>
    </w:p>
    <w:p w14:paraId="2A9E7769" w14:textId="77777777" w:rsidR="001A1B88" w:rsidRDefault="001A1B88" w:rsidP="001A1B88">
      <w:pPr>
        <w:spacing w:after="0" w:line="240" w:lineRule="auto"/>
        <w:jc w:val="both"/>
        <w:rPr>
          <w:rFonts w:ascii="Arial" w:eastAsia="Calibri" w:hAnsi="Arial" w:cs="Arial"/>
          <w:color w:val="FF0000"/>
          <w:sz w:val="24"/>
          <w:szCs w:val="24"/>
          <w:lang w:eastAsia="es-ES"/>
        </w:rPr>
      </w:pPr>
    </w:p>
    <w:p w14:paraId="5D420621" w14:textId="525ADD0A" w:rsidR="009554B9" w:rsidRPr="004B3E7E" w:rsidRDefault="001A1B88" w:rsidP="00514A2B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u w:color="000000"/>
          <w:lang w:eastAsia="ko-KR"/>
        </w:rPr>
      </w:pPr>
      <w:r w:rsidRPr="00A861CA">
        <w:rPr>
          <w:rFonts w:ascii="Arial" w:eastAsia="Calibri" w:hAnsi="Arial" w:cs="Arial"/>
          <w:sz w:val="24"/>
          <w:szCs w:val="24"/>
          <w:lang w:eastAsia="es-ES"/>
        </w:rPr>
        <w:t>El tema contin</w:t>
      </w:r>
      <w:r>
        <w:rPr>
          <w:rFonts w:ascii="Arial" w:eastAsia="Calibri" w:hAnsi="Arial" w:cs="Arial"/>
          <w:sz w:val="24"/>
          <w:szCs w:val="24"/>
          <w:lang w:eastAsia="es-ES"/>
        </w:rPr>
        <w:t>ú</w:t>
      </w:r>
      <w:r w:rsidRPr="00A861CA">
        <w:rPr>
          <w:rFonts w:ascii="Arial" w:eastAsia="Calibri" w:hAnsi="Arial" w:cs="Arial"/>
          <w:sz w:val="24"/>
          <w:szCs w:val="24"/>
          <w:lang w:eastAsia="es-ES"/>
        </w:rPr>
        <w:t>a en agenda.</w:t>
      </w:r>
    </w:p>
    <w:p w14:paraId="5F84AD14" w14:textId="2C733764" w:rsidR="004E410C" w:rsidRDefault="004E410C" w:rsidP="004D52BC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5B20D4D6" w14:textId="77BAFCC2" w:rsidR="00294A6A" w:rsidRDefault="00510B21" w:rsidP="009554B9">
      <w:pPr>
        <w:spacing w:after="0" w:line="240" w:lineRule="auto"/>
        <w:ind w:left="1134" w:hanging="567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8.5.</w:t>
      </w:r>
      <w:r w:rsidR="00294A6A">
        <w:rPr>
          <w:rFonts w:ascii="Arial" w:eastAsia="Calibri" w:hAnsi="Arial" w:cs="Arial"/>
          <w:b/>
          <w:sz w:val="24"/>
          <w:szCs w:val="24"/>
        </w:rPr>
        <w:t xml:space="preserve"> Plan Estratégico</w:t>
      </w:r>
      <w:r w:rsidR="00284815">
        <w:rPr>
          <w:rFonts w:ascii="Arial" w:eastAsia="Calibri" w:hAnsi="Arial" w:cs="Arial"/>
          <w:b/>
          <w:sz w:val="24"/>
          <w:szCs w:val="24"/>
        </w:rPr>
        <w:t xml:space="preserve"> de Comunicación </w:t>
      </w:r>
    </w:p>
    <w:p w14:paraId="51FE4F16" w14:textId="242CD96F" w:rsidR="00294A6A" w:rsidRDefault="00294A6A" w:rsidP="004D52BC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305D03C9" w14:textId="4A11E10A" w:rsidR="009554B9" w:rsidRPr="00815C57" w:rsidRDefault="001A1B88" w:rsidP="004D52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/>
        </w:rPr>
      </w:pPr>
      <w:r w:rsidRPr="000944C8">
        <w:rPr>
          <w:rFonts w:ascii="Arial" w:eastAsia="Calibri" w:hAnsi="Arial" w:cs="Arial"/>
          <w:sz w:val="24"/>
          <w:szCs w:val="24"/>
          <w:lang w:eastAsia="es-ES"/>
        </w:rPr>
        <w:t>En la reunión conjunta del GAIM con la CRPM, se destacó la importancia del “Plan Estratégico de Comunicación para el periodo 2022-2023” elevado al GMC y la necesidad de que sea aprobado a la brevedad posible.</w:t>
      </w:r>
    </w:p>
    <w:p w14:paraId="5414CDBC" w14:textId="77777777" w:rsidR="009554B9" w:rsidRDefault="009554B9" w:rsidP="004D52BC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756E38DD" w14:textId="764E3189" w:rsidR="00754B76" w:rsidRDefault="00754B76" w:rsidP="004D52BC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7C68C4">
        <w:rPr>
          <w:rFonts w:ascii="Arial" w:eastAsia="Calibri" w:hAnsi="Arial" w:cs="Arial"/>
          <w:b/>
          <w:sz w:val="24"/>
          <w:szCs w:val="24"/>
        </w:rPr>
        <w:t>PRÓXIMA REUNIÓN</w:t>
      </w:r>
    </w:p>
    <w:p w14:paraId="137971F0" w14:textId="3514B4AB" w:rsidR="00B50758" w:rsidRDefault="00B50758" w:rsidP="004D52BC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00434127" w14:textId="2AF3247C" w:rsidR="00B50758" w:rsidRDefault="00B50758" w:rsidP="004D52BC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La próxima reunión del GAIM será convocada oportunamente por la </w:t>
      </w:r>
      <w:r w:rsidRPr="000A1E4A">
        <w:rPr>
          <w:rFonts w:ascii="Arial" w:eastAsia="Calibri" w:hAnsi="Arial" w:cs="Arial"/>
          <w:bCs/>
          <w:sz w:val="24"/>
          <w:szCs w:val="24"/>
        </w:rPr>
        <w:t>PPT.</w:t>
      </w:r>
    </w:p>
    <w:p w14:paraId="78A7A66A" w14:textId="77777777" w:rsidR="00744018" w:rsidRDefault="00744018" w:rsidP="004D52BC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718673A4" w14:textId="604CAD77" w:rsidR="00B50758" w:rsidRPr="00B50758" w:rsidRDefault="00B50758" w:rsidP="004D52BC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50758">
        <w:rPr>
          <w:rFonts w:ascii="Arial" w:eastAsia="Calibri" w:hAnsi="Arial" w:cs="Arial"/>
          <w:b/>
          <w:sz w:val="24"/>
          <w:szCs w:val="24"/>
        </w:rPr>
        <w:t>ANEXOS</w:t>
      </w:r>
    </w:p>
    <w:p w14:paraId="5419CE65" w14:textId="7D0FD9CC" w:rsidR="00B50758" w:rsidRDefault="00B50758" w:rsidP="004D52BC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64235088" w14:textId="1FE90DB2" w:rsidR="00B50758" w:rsidRDefault="00B50758" w:rsidP="004D52BC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Los Anexos que forman parte del Acta son los siguientes:</w:t>
      </w:r>
    </w:p>
    <w:p w14:paraId="4ABF1FE2" w14:textId="2137001D" w:rsidR="00B50758" w:rsidRDefault="00B50758" w:rsidP="004D52BC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9"/>
        <w:gridCol w:w="7129"/>
      </w:tblGrid>
      <w:tr w:rsidR="00B50758" w14:paraId="544C3A9B" w14:textId="77777777" w:rsidTr="00A44F84">
        <w:tc>
          <w:tcPr>
            <w:tcW w:w="1699" w:type="dxa"/>
          </w:tcPr>
          <w:p w14:paraId="1DB72195" w14:textId="075F84E8" w:rsidR="00B50758" w:rsidRDefault="00B50758" w:rsidP="004D52BC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Anexo I</w:t>
            </w:r>
          </w:p>
        </w:tc>
        <w:tc>
          <w:tcPr>
            <w:tcW w:w="7129" w:type="dxa"/>
          </w:tcPr>
          <w:p w14:paraId="15901A43" w14:textId="08CE0317" w:rsidR="00B50758" w:rsidRDefault="003E3A44" w:rsidP="004D52BC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Lista de Participantes</w:t>
            </w:r>
          </w:p>
        </w:tc>
      </w:tr>
      <w:tr w:rsidR="00B50758" w14:paraId="11358FE2" w14:textId="77777777" w:rsidTr="00A44F84">
        <w:tc>
          <w:tcPr>
            <w:tcW w:w="1699" w:type="dxa"/>
          </w:tcPr>
          <w:p w14:paraId="0B7123FA" w14:textId="1F1B2E98" w:rsidR="00B50758" w:rsidRDefault="00B50758" w:rsidP="004D52BC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Anexo II</w:t>
            </w:r>
          </w:p>
        </w:tc>
        <w:tc>
          <w:tcPr>
            <w:tcW w:w="7129" w:type="dxa"/>
          </w:tcPr>
          <w:p w14:paraId="0E7DF53B" w14:textId="3196294E" w:rsidR="00B50758" w:rsidRDefault="003E3A44" w:rsidP="004D52BC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Agenda</w:t>
            </w:r>
          </w:p>
        </w:tc>
      </w:tr>
      <w:tr w:rsidR="00B50758" w14:paraId="6D5E99E5" w14:textId="77777777" w:rsidTr="00A44F84">
        <w:tc>
          <w:tcPr>
            <w:tcW w:w="1699" w:type="dxa"/>
          </w:tcPr>
          <w:p w14:paraId="4EDD9476" w14:textId="18CC276E" w:rsidR="00B50758" w:rsidRDefault="003E3A44" w:rsidP="004D52BC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Anexo III</w:t>
            </w:r>
          </w:p>
        </w:tc>
        <w:tc>
          <w:tcPr>
            <w:tcW w:w="7129" w:type="dxa"/>
          </w:tcPr>
          <w:p w14:paraId="25955806" w14:textId="11F13B20" w:rsidR="00B50758" w:rsidRDefault="003E3A44" w:rsidP="004D52BC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Resumen del Acta</w:t>
            </w:r>
          </w:p>
        </w:tc>
      </w:tr>
      <w:tr w:rsidR="00B50758" w14:paraId="3313CA30" w14:textId="77777777" w:rsidTr="00A44F84">
        <w:tc>
          <w:tcPr>
            <w:tcW w:w="1699" w:type="dxa"/>
          </w:tcPr>
          <w:p w14:paraId="6142DD7A" w14:textId="409FC413" w:rsidR="00B50758" w:rsidRDefault="003E3A44" w:rsidP="004D52BC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Anexo IV</w:t>
            </w:r>
          </w:p>
        </w:tc>
        <w:tc>
          <w:tcPr>
            <w:tcW w:w="7129" w:type="dxa"/>
          </w:tcPr>
          <w:p w14:paraId="5D3771C0" w14:textId="65D389AF" w:rsidR="00B50758" w:rsidRPr="00B11E56" w:rsidRDefault="00B11E56" w:rsidP="004D52BC">
            <w:pPr>
              <w:jc w:val="both"/>
              <w:rPr>
                <w:rFonts w:ascii="Arial" w:eastAsia="Calibri" w:hAnsi="Arial" w:cs="Arial"/>
                <w:bCs/>
                <w:i/>
                <w:iCs/>
                <w:sz w:val="24"/>
                <w:szCs w:val="24"/>
              </w:rPr>
            </w:pPr>
            <w:r w:rsidRPr="00B11E56">
              <w:rPr>
                <w:rFonts w:ascii="Arial" w:eastAsia="Calibri" w:hAnsi="Arial" w:cs="Arial"/>
                <w:bCs/>
                <w:i/>
                <w:iCs/>
                <w:sz w:val="24"/>
                <w:szCs w:val="24"/>
              </w:rPr>
              <w:t>No se elevan proyectos de norma</w:t>
            </w:r>
          </w:p>
        </w:tc>
      </w:tr>
      <w:tr w:rsidR="00BD67A9" w14:paraId="0775A254" w14:textId="77777777" w:rsidTr="00A44F84">
        <w:tc>
          <w:tcPr>
            <w:tcW w:w="1699" w:type="dxa"/>
          </w:tcPr>
          <w:p w14:paraId="22CEFAB4" w14:textId="2E84646B" w:rsidR="00BD67A9" w:rsidRDefault="00BD67A9" w:rsidP="004D52BC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Anexo V</w:t>
            </w:r>
          </w:p>
        </w:tc>
        <w:tc>
          <w:tcPr>
            <w:tcW w:w="7129" w:type="dxa"/>
          </w:tcPr>
          <w:p w14:paraId="79748DEC" w14:textId="02570514" w:rsidR="00BD67A9" w:rsidRPr="0062565C" w:rsidRDefault="0062565C" w:rsidP="004D52BC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eastAsia="es-ES"/>
              </w:rPr>
              <w:t xml:space="preserve">RESERVADO </w:t>
            </w:r>
            <w:r>
              <w:rPr>
                <w:rFonts w:ascii="Arial" w:eastAsia="Calibri" w:hAnsi="Arial" w:cs="Arial"/>
                <w:sz w:val="24"/>
                <w:szCs w:val="24"/>
                <w:lang w:eastAsia="es-ES"/>
              </w:rPr>
              <w:t>– Documento sobre la i</w:t>
            </w:r>
            <w:r w:rsidRPr="0062565C">
              <w:rPr>
                <w:rFonts w:ascii="Arial" w:eastAsia="Calibri" w:hAnsi="Arial" w:cs="Arial"/>
                <w:sz w:val="24"/>
                <w:szCs w:val="24"/>
                <w:lang w:eastAsia="es-ES"/>
              </w:rPr>
              <w:t xml:space="preserve">mplementación de la Decisión CMC </w:t>
            </w:r>
            <w:proofErr w:type="spellStart"/>
            <w:r w:rsidRPr="0062565C">
              <w:rPr>
                <w:rFonts w:ascii="Arial" w:eastAsia="Calibri" w:hAnsi="Arial" w:cs="Arial"/>
                <w:sz w:val="24"/>
                <w:szCs w:val="24"/>
                <w:lang w:eastAsia="es-ES"/>
              </w:rPr>
              <w:t>N°</w:t>
            </w:r>
            <w:proofErr w:type="spellEnd"/>
            <w:r w:rsidRPr="0062565C">
              <w:rPr>
                <w:rFonts w:ascii="Arial" w:eastAsia="Calibri" w:hAnsi="Arial" w:cs="Arial"/>
                <w:sz w:val="24"/>
                <w:szCs w:val="24"/>
                <w:lang w:eastAsia="es-ES"/>
              </w:rPr>
              <w:t xml:space="preserve"> 01/21</w:t>
            </w:r>
          </w:p>
        </w:tc>
      </w:tr>
      <w:tr w:rsidR="003E3A44" w:rsidRPr="00910390" w14:paraId="6D1FB435" w14:textId="77777777" w:rsidTr="00A44F84">
        <w:tc>
          <w:tcPr>
            <w:tcW w:w="1699" w:type="dxa"/>
          </w:tcPr>
          <w:p w14:paraId="3D12A801" w14:textId="350C0A35" w:rsidR="003E3A44" w:rsidRDefault="00C63368" w:rsidP="004D52BC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Anexo V</w:t>
            </w:r>
            <w:r w:rsidR="00BD67A9">
              <w:rPr>
                <w:rFonts w:ascii="Arial" w:eastAsia="Calibri" w:hAnsi="Arial" w:cs="Arial"/>
                <w:bCs/>
                <w:sz w:val="24"/>
                <w:szCs w:val="24"/>
              </w:rPr>
              <w:t>I</w:t>
            </w:r>
          </w:p>
        </w:tc>
        <w:tc>
          <w:tcPr>
            <w:tcW w:w="7129" w:type="dxa"/>
          </w:tcPr>
          <w:p w14:paraId="0FC3FF24" w14:textId="5D2254DE" w:rsidR="003E3A44" w:rsidRPr="00CF16F2" w:rsidRDefault="008465D8" w:rsidP="002401A2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789"/>
              </w:tabs>
              <w:jc w:val="both"/>
              <w:rPr>
                <w:rFonts w:ascii="Arial" w:eastAsia="Calibri" w:hAnsi="Arial" w:cs="Arial"/>
                <w:bCs/>
                <w:strike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eastAsia="es-ES"/>
              </w:rPr>
              <w:t xml:space="preserve">RESERVADO </w:t>
            </w:r>
            <w:r>
              <w:rPr>
                <w:rFonts w:ascii="Arial" w:eastAsia="Calibri" w:hAnsi="Arial" w:cs="Arial"/>
                <w:sz w:val="24"/>
                <w:szCs w:val="24"/>
                <w:lang w:eastAsia="es-ES"/>
              </w:rPr>
              <w:t>– S</w:t>
            </w:r>
            <w:r w:rsidRPr="002B3C29">
              <w:rPr>
                <w:rFonts w:ascii="Arial" w:eastAsia="Calibri" w:hAnsi="Arial" w:cs="Arial"/>
                <w:sz w:val="24"/>
                <w:szCs w:val="20"/>
                <w:lang w:eastAsia="es-ES"/>
              </w:rPr>
              <w:t>íntesis sobre adscripciones en organismos internacionales</w:t>
            </w:r>
          </w:p>
        </w:tc>
      </w:tr>
      <w:tr w:rsidR="008465D8" w:rsidRPr="00910390" w14:paraId="4CDEDAC9" w14:textId="77777777" w:rsidTr="00A44F84">
        <w:tc>
          <w:tcPr>
            <w:tcW w:w="1699" w:type="dxa"/>
          </w:tcPr>
          <w:p w14:paraId="2B2FAE45" w14:textId="7DD154A6" w:rsidR="008465D8" w:rsidRDefault="00470220" w:rsidP="004D52BC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Anexo VII</w:t>
            </w:r>
          </w:p>
        </w:tc>
        <w:tc>
          <w:tcPr>
            <w:tcW w:w="7129" w:type="dxa"/>
          </w:tcPr>
          <w:p w14:paraId="5F3D4722" w14:textId="459CFF16" w:rsidR="008465D8" w:rsidRPr="00470220" w:rsidRDefault="00470220" w:rsidP="002401A2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789"/>
              </w:tabs>
              <w:jc w:val="both"/>
              <w:rPr>
                <w:rFonts w:ascii="Arial" w:eastAsia="Calibri" w:hAnsi="Arial" w:cs="Arial"/>
                <w:sz w:val="24"/>
                <w:szCs w:val="24"/>
                <w:lang w:eastAsia="es-ES"/>
              </w:rPr>
            </w:pPr>
            <w:r w:rsidRPr="00470220">
              <w:rPr>
                <w:rFonts w:ascii="Arial" w:eastAsia="Calibri" w:hAnsi="Arial" w:cs="Arial"/>
                <w:sz w:val="24"/>
                <w:szCs w:val="24"/>
                <w:lang w:eastAsia="es-ES"/>
              </w:rPr>
              <w:t>Agenda GAIM - CRPM</w:t>
            </w:r>
          </w:p>
        </w:tc>
      </w:tr>
      <w:tr w:rsidR="00470220" w:rsidRPr="00910390" w14:paraId="46B628F1" w14:textId="77777777" w:rsidTr="00A44F84">
        <w:tc>
          <w:tcPr>
            <w:tcW w:w="1699" w:type="dxa"/>
          </w:tcPr>
          <w:p w14:paraId="31E688B6" w14:textId="61CBAC75" w:rsidR="00470220" w:rsidRDefault="00470220" w:rsidP="004D52BC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>Anexo VIII</w:t>
            </w:r>
          </w:p>
        </w:tc>
        <w:tc>
          <w:tcPr>
            <w:tcW w:w="7129" w:type="dxa"/>
          </w:tcPr>
          <w:p w14:paraId="74178E2C" w14:textId="4D563554" w:rsidR="00470220" w:rsidRDefault="005D0A11" w:rsidP="002401A2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789"/>
              </w:tabs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eastAsia="es-ES"/>
              </w:rPr>
            </w:pPr>
            <w:r w:rsidRPr="005D0A11">
              <w:rPr>
                <w:rFonts w:ascii="Arial" w:eastAsia="Calibri" w:hAnsi="Arial" w:cs="Arial"/>
                <w:b/>
                <w:bCs/>
                <w:sz w:val="24"/>
                <w:szCs w:val="24"/>
                <w:lang w:eastAsia="es-ES"/>
              </w:rPr>
              <w:t>RESERVADO</w:t>
            </w:r>
            <w:r>
              <w:rPr>
                <w:rFonts w:ascii="Arial" w:eastAsia="Calibri" w:hAnsi="Arial" w:cs="Arial"/>
                <w:sz w:val="24"/>
                <w:szCs w:val="24"/>
                <w:lang w:eastAsia="es-ES"/>
              </w:rPr>
              <w:t xml:space="preserve"> - R</w:t>
            </w:r>
            <w:r w:rsidRPr="00C03CC5">
              <w:rPr>
                <w:rFonts w:ascii="Arial" w:eastAsia="Calibri" w:hAnsi="Arial" w:cs="Arial"/>
                <w:sz w:val="24"/>
                <w:szCs w:val="24"/>
                <w:lang w:eastAsia="es-ES"/>
              </w:rPr>
              <w:t>elevamiento de los órganos y foros de la estructura institucional que elaboran contenidos para su difusión en internet, realizado por la SM/UCIM</w:t>
            </w:r>
          </w:p>
        </w:tc>
      </w:tr>
      <w:tr w:rsidR="005D0A11" w:rsidRPr="00910390" w14:paraId="4BE939AB" w14:textId="77777777" w:rsidTr="00A44F84">
        <w:tc>
          <w:tcPr>
            <w:tcW w:w="1699" w:type="dxa"/>
          </w:tcPr>
          <w:p w14:paraId="16036ECC" w14:textId="4F60A020" w:rsidR="005D0A11" w:rsidRDefault="0052535A" w:rsidP="004D52BC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Anexo IX</w:t>
            </w:r>
          </w:p>
        </w:tc>
        <w:tc>
          <w:tcPr>
            <w:tcW w:w="7129" w:type="dxa"/>
          </w:tcPr>
          <w:p w14:paraId="1CBE4EFE" w14:textId="76D06AC2" w:rsidR="005D0A11" w:rsidRPr="005D0A11" w:rsidRDefault="00A40DC2" w:rsidP="002401A2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789"/>
              </w:tabs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eastAsia="es-ES"/>
              </w:rPr>
            </w:pPr>
            <w:r w:rsidRPr="005D0A11">
              <w:rPr>
                <w:rFonts w:ascii="Arial" w:eastAsia="Calibri" w:hAnsi="Arial" w:cs="Arial"/>
                <w:b/>
                <w:bCs/>
                <w:sz w:val="24"/>
                <w:szCs w:val="24"/>
                <w:lang w:eastAsia="es-ES"/>
              </w:rPr>
              <w:t>RESERVADO</w:t>
            </w:r>
            <w:r>
              <w:rPr>
                <w:rFonts w:ascii="Arial" w:eastAsia="Calibri" w:hAnsi="Arial" w:cs="Arial"/>
                <w:sz w:val="24"/>
                <w:szCs w:val="24"/>
                <w:lang w:eastAsia="es-ES"/>
              </w:rPr>
              <w:t xml:space="preserve"> - R</w:t>
            </w:r>
            <w:r w:rsidRPr="00C03CC5">
              <w:rPr>
                <w:rFonts w:ascii="Arial" w:eastAsia="Calibri" w:hAnsi="Arial" w:cs="Arial"/>
                <w:sz w:val="24"/>
                <w:szCs w:val="24"/>
                <w:lang w:eastAsia="es-ES"/>
              </w:rPr>
              <w:t xml:space="preserve">elevamiento </w:t>
            </w:r>
            <w:proofErr w:type="spellStart"/>
            <w:r w:rsidRPr="00C03CC5">
              <w:rPr>
                <w:rFonts w:ascii="Arial" w:eastAsia="Calibri" w:hAnsi="Arial" w:cs="Arial"/>
                <w:sz w:val="24"/>
                <w:szCs w:val="24"/>
                <w:lang w:eastAsia="es-ES"/>
              </w:rPr>
              <w:t>relevamiento</w:t>
            </w:r>
            <w:proofErr w:type="spellEnd"/>
            <w:r w:rsidRPr="00C03CC5">
              <w:rPr>
                <w:rFonts w:ascii="Arial" w:eastAsia="Calibri" w:hAnsi="Arial" w:cs="Arial"/>
                <w:sz w:val="24"/>
                <w:szCs w:val="24"/>
                <w:lang w:eastAsia="es-ES"/>
              </w:rPr>
              <w:t xml:space="preserve"> de los órganos y foros de la estructura institucional que elaboran contenidos para su difusión en internet, realizado por </w:t>
            </w:r>
            <w:r>
              <w:rPr>
                <w:rFonts w:ascii="Arial" w:eastAsia="Calibri" w:hAnsi="Arial" w:cs="Arial"/>
                <w:sz w:val="24"/>
                <w:szCs w:val="24"/>
                <w:lang w:eastAsia="es-ES"/>
              </w:rPr>
              <w:t>Argentina</w:t>
            </w:r>
          </w:p>
        </w:tc>
      </w:tr>
      <w:tr w:rsidR="00A40DC2" w:rsidRPr="00910390" w14:paraId="2A14BD7A" w14:textId="77777777" w:rsidTr="00A44F84">
        <w:tc>
          <w:tcPr>
            <w:tcW w:w="1699" w:type="dxa"/>
          </w:tcPr>
          <w:p w14:paraId="10F42FBB" w14:textId="7C7E820E" w:rsidR="00A40DC2" w:rsidRDefault="0052535A" w:rsidP="004D52BC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Anexo X</w:t>
            </w:r>
          </w:p>
        </w:tc>
        <w:tc>
          <w:tcPr>
            <w:tcW w:w="7129" w:type="dxa"/>
          </w:tcPr>
          <w:p w14:paraId="02D7C106" w14:textId="4230E47D" w:rsidR="00A40DC2" w:rsidRPr="005D0A11" w:rsidRDefault="00125C90" w:rsidP="002401A2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789"/>
              </w:tabs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eastAsia="es-ES"/>
              </w:rPr>
            </w:pPr>
            <w:r w:rsidRPr="005D0A11">
              <w:rPr>
                <w:rFonts w:ascii="Arial" w:eastAsia="Calibri" w:hAnsi="Arial" w:cs="Arial"/>
                <w:b/>
                <w:bCs/>
                <w:sz w:val="24"/>
                <w:szCs w:val="24"/>
                <w:lang w:eastAsia="es-ES"/>
              </w:rPr>
              <w:t>RESERVADO</w:t>
            </w:r>
            <w:r>
              <w:rPr>
                <w:rFonts w:ascii="Arial" w:eastAsia="Calibri" w:hAnsi="Arial" w:cs="Arial"/>
                <w:sz w:val="24"/>
                <w:szCs w:val="24"/>
                <w:lang w:eastAsia="es-ES"/>
              </w:rPr>
              <w:t xml:space="preserve"> - P</w:t>
            </w:r>
            <w:r w:rsidRPr="00B75B91">
              <w:rPr>
                <w:rFonts w:ascii="Arial" w:eastAsia="Calibri" w:hAnsi="Arial" w:cs="Arial"/>
                <w:sz w:val="24"/>
                <w:szCs w:val="24"/>
                <w:lang w:eastAsia="es-ES"/>
              </w:rPr>
              <w:t xml:space="preserve">royecto de reglamentación </w:t>
            </w:r>
            <w:r w:rsidRPr="00B75B91">
              <w:rPr>
                <w:rFonts w:ascii="Arial" w:eastAsia="Arial Unicode MS" w:hAnsi="Arial" w:cs="Arial Unicode MS"/>
                <w:sz w:val="24"/>
                <w:szCs w:val="24"/>
                <w:bdr w:val="none" w:sz="0" w:space="0" w:color="auto" w:frame="1"/>
                <w:lang w:val="es-AR"/>
              </w:rPr>
              <w:t>presentado por la delegación de Argentina</w:t>
            </w:r>
            <w:r>
              <w:rPr>
                <w:rFonts w:ascii="Arial" w:eastAsia="Arial Unicode MS" w:hAnsi="Arial" w:cs="Arial Unicode MS"/>
                <w:sz w:val="24"/>
                <w:szCs w:val="24"/>
                <w:bdr w:val="none" w:sz="0" w:space="0" w:color="auto" w:frame="1"/>
                <w:lang w:val="es-AR"/>
              </w:rPr>
              <w:t xml:space="preserve"> sobre el Art. 4 de la </w:t>
            </w:r>
            <w:proofErr w:type="spellStart"/>
            <w:r>
              <w:rPr>
                <w:rFonts w:ascii="Arial" w:eastAsia="Arial Unicode MS" w:hAnsi="Arial" w:cs="Arial Unicode MS"/>
                <w:sz w:val="24"/>
                <w:szCs w:val="24"/>
                <w:bdr w:val="none" w:sz="0" w:space="0" w:color="auto" w:frame="1"/>
                <w:lang w:val="es-AR"/>
              </w:rPr>
              <w:t>Dec</w:t>
            </w:r>
            <w:proofErr w:type="spellEnd"/>
            <w:r>
              <w:rPr>
                <w:rFonts w:ascii="Arial" w:eastAsia="Arial Unicode MS" w:hAnsi="Arial" w:cs="Arial Unicode MS"/>
                <w:sz w:val="24"/>
                <w:szCs w:val="24"/>
                <w:bdr w:val="none" w:sz="0" w:space="0" w:color="auto" w:frame="1"/>
                <w:lang w:val="es-AR"/>
              </w:rPr>
              <w:t xml:space="preserve">. CMC </w:t>
            </w:r>
            <w:proofErr w:type="spellStart"/>
            <w:r>
              <w:rPr>
                <w:rFonts w:ascii="Arial" w:eastAsia="Arial Unicode MS" w:hAnsi="Arial" w:cs="Arial Unicode MS"/>
                <w:sz w:val="24"/>
                <w:szCs w:val="24"/>
                <w:bdr w:val="none" w:sz="0" w:space="0" w:color="auto" w:frame="1"/>
                <w:lang w:val="es-AR"/>
              </w:rPr>
              <w:t>N°</w:t>
            </w:r>
            <w:proofErr w:type="spellEnd"/>
            <w:r>
              <w:rPr>
                <w:rFonts w:ascii="Arial" w:eastAsia="Arial Unicode MS" w:hAnsi="Arial" w:cs="Arial Unicode MS"/>
                <w:sz w:val="24"/>
                <w:szCs w:val="24"/>
                <w:bdr w:val="none" w:sz="0" w:space="0" w:color="auto" w:frame="1"/>
                <w:lang w:val="es-AR"/>
              </w:rPr>
              <w:t xml:space="preserve"> 06/21</w:t>
            </w:r>
          </w:p>
        </w:tc>
      </w:tr>
      <w:tr w:rsidR="00125C90" w:rsidRPr="00910390" w14:paraId="03AD2FCF" w14:textId="77777777" w:rsidTr="00A44F84">
        <w:tc>
          <w:tcPr>
            <w:tcW w:w="1699" w:type="dxa"/>
          </w:tcPr>
          <w:p w14:paraId="10B54522" w14:textId="25E4E12F" w:rsidR="00125C90" w:rsidRDefault="00792A39" w:rsidP="004D52BC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Anexo XI</w:t>
            </w:r>
          </w:p>
        </w:tc>
        <w:tc>
          <w:tcPr>
            <w:tcW w:w="7129" w:type="dxa"/>
          </w:tcPr>
          <w:p w14:paraId="1529E7C5" w14:textId="6CA0E843" w:rsidR="00125C90" w:rsidRPr="005D0A11" w:rsidRDefault="00125C90" w:rsidP="002401A2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789"/>
              </w:tabs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eastAsia="es-ES"/>
              </w:rPr>
            </w:pPr>
            <w:r w:rsidRPr="005D0A11">
              <w:rPr>
                <w:rFonts w:ascii="Arial" w:eastAsia="Calibri" w:hAnsi="Arial" w:cs="Arial"/>
                <w:b/>
                <w:bCs/>
                <w:sz w:val="24"/>
                <w:szCs w:val="24"/>
                <w:lang w:eastAsia="es-ES"/>
              </w:rPr>
              <w:t>RESERVADO</w:t>
            </w:r>
            <w:r>
              <w:rPr>
                <w:rFonts w:ascii="Arial" w:eastAsia="Calibri" w:hAnsi="Arial" w:cs="Arial"/>
                <w:sz w:val="24"/>
                <w:szCs w:val="24"/>
                <w:lang w:eastAsia="es-ES"/>
              </w:rPr>
              <w:t xml:space="preserve"> – Propuesta Argentina </w:t>
            </w:r>
            <w:r w:rsidR="00792A39">
              <w:rPr>
                <w:rFonts w:ascii="Arial" w:eastAsia="Calibri" w:hAnsi="Arial" w:cs="Arial"/>
                <w:bCs/>
                <w:sz w:val="24"/>
                <w:szCs w:val="24"/>
                <w:lang w:eastAsia="es-ES"/>
              </w:rPr>
              <w:t>sobre</w:t>
            </w:r>
            <w:r w:rsidRPr="00C60D84">
              <w:rPr>
                <w:rFonts w:ascii="Arial" w:eastAsia="Calibri" w:hAnsi="Arial" w:cs="Arial"/>
                <w:bCs/>
                <w:sz w:val="24"/>
                <w:szCs w:val="24"/>
                <w:lang w:eastAsia="es-ES"/>
              </w:rPr>
              <w:t xml:space="preserve"> la creación de </w:t>
            </w:r>
            <w:r w:rsidRPr="00C60D84">
              <w:rPr>
                <w:rFonts w:ascii="Arial" w:eastAsia="Calibri" w:hAnsi="Arial" w:cs="Arial"/>
                <w:sz w:val="24"/>
                <w:szCs w:val="24"/>
                <w:lang w:eastAsia="es-ES"/>
              </w:rPr>
              <w:t>un Centro de Arbitraje y Mediación del MERCOSUR</w:t>
            </w:r>
          </w:p>
        </w:tc>
      </w:tr>
      <w:tr w:rsidR="00792A39" w:rsidRPr="00910390" w14:paraId="76B97544" w14:textId="77777777" w:rsidTr="00A44F84">
        <w:tc>
          <w:tcPr>
            <w:tcW w:w="1699" w:type="dxa"/>
          </w:tcPr>
          <w:p w14:paraId="0A5BE767" w14:textId="14081DE3" w:rsidR="00792A39" w:rsidRDefault="009554B9" w:rsidP="004D52BC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Anexo XII</w:t>
            </w:r>
          </w:p>
        </w:tc>
        <w:tc>
          <w:tcPr>
            <w:tcW w:w="7129" w:type="dxa"/>
          </w:tcPr>
          <w:p w14:paraId="02C911B8" w14:textId="146D481E" w:rsidR="00792A39" w:rsidRPr="005D0A11" w:rsidRDefault="009554B9" w:rsidP="002401A2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789"/>
              </w:tabs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eastAsia="es-ES"/>
              </w:rPr>
            </w:pPr>
            <w:r w:rsidRPr="005D0A11">
              <w:rPr>
                <w:rFonts w:ascii="Arial" w:eastAsia="Calibri" w:hAnsi="Arial" w:cs="Arial"/>
                <w:b/>
                <w:bCs/>
                <w:sz w:val="24"/>
                <w:szCs w:val="24"/>
                <w:lang w:eastAsia="es-ES"/>
              </w:rPr>
              <w:t>RESERVADO</w:t>
            </w:r>
            <w:r>
              <w:rPr>
                <w:rFonts w:ascii="Arial" w:eastAsia="Calibri" w:hAnsi="Arial" w:cs="Arial"/>
                <w:sz w:val="24"/>
                <w:szCs w:val="24"/>
                <w:lang w:eastAsia="es-ES"/>
              </w:rPr>
              <w:t xml:space="preserve"> – D</w:t>
            </w:r>
            <w:r w:rsidRPr="00222BD7">
              <w:rPr>
                <w:rFonts w:ascii="Arial" w:eastAsia="Calibri" w:hAnsi="Arial" w:cs="Arial"/>
                <w:sz w:val="24"/>
                <w:szCs w:val="24"/>
              </w:rPr>
              <w:t xml:space="preserve">ocumento que contiene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información sobre las facultades y tareas que desarrollan el SGT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N°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13 y el GAD</w:t>
            </w:r>
          </w:p>
        </w:tc>
      </w:tr>
      <w:tr w:rsidR="009554B9" w:rsidRPr="00910390" w14:paraId="159CE51A" w14:textId="77777777" w:rsidTr="00A44F84">
        <w:tc>
          <w:tcPr>
            <w:tcW w:w="1699" w:type="dxa"/>
          </w:tcPr>
          <w:p w14:paraId="3E15EF2C" w14:textId="59301352" w:rsidR="009554B9" w:rsidRDefault="009554B9" w:rsidP="004D52BC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Anexo XIII</w:t>
            </w:r>
          </w:p>
        </w:tc>
        <w:tc>
          <w:tcPr>
            <w:tcW w:w="7129" w:type="dxa"/>
          </w:tcPr>
          <w:p w14:paraId="6A85445F" w14:textId="35AEB4B5" w:rsidR="009554B9" w:rsidRPr="005D0A11" w:rsidRDefault="009554B9" w:rsidP="002401A2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789"/>
              </w:tabs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eastAsia="es-ES"/>
              </w:rPr>
            </w:pPr>
            <w:r w:rsidRPr="005D0A11">
              <w:rPr>
                <w:rFonts w:ascii="Arial" w:eastAsia="Calibri" w:hAnsi="Arial" w:cs="Arial"/>
                <w:b/>
                <w:bCs/>
                <w:sz w:val="24"/>
                <w:szCs w:val="24"/>
                <w:lang w:eastAsia="es-ES"/>
              </w:rPr>
              <w:t>RESERVADO</w:t>
            </w:r>
            <w:r>
              <w:rPr>
                <w:rFonts w:ascii="Arial" w:eastAsia="Calibri" w:hAnsi="Arial" w:cs="Arial"/>
                <w:sz w:val="24"/>
                <w:szCs w:val="24"/>
                <w:lang w:eastAsia="es-ES"/>
              </w:rPr>
              <w:t xml:space="preserve"> – </w:t>
            </w:r>
            <w:r>
              <w:rPr>
                <w:rFonts w:ascii="Arial" w:eastAsia="Times New Roman" w:hAnsi="Arial" w:cs="Arial"/>
                <w:sz w:val="24"/>
                <w:szCs w:val="24"/>
                <w:u w:color="000000"/>
                <w:lang w:val="es-PY" w:eastAsia="es-ES"/>
              </w:rPr>
              <w:t>N</w:t>
            </w:r>
            <w:r w:rsidRPr="00751B59">
              <w:rPr>
                <w:rFonts w:ascii="Arial" w:eastAsia="Times New Roman" w:hAnsi="Arial" w:cs="Arial"/>
                <w:sz w:val="24"/>
                <w:szCs w:val="24"/>
                <w:u w:color="000000"/>
                <w:lang w:val="es-PY" w:eastAsia="es-ES"/>
              </w:rPr>
              <w:t xml:space="preserve">ota </w:t>
            </w:r>
            <w:proofErr w:type="spellStart"/>
            <w:r w:rsidRPr="00751B59">
              <w:rPr>
                <w:rFonts w:ascii="Arial" w:eastAsia="Times New Roman" w:hAnsi="Arial" w:cs="Arial"/>
                <w:sz w:val="24"/>
                <w:szCs w:val="24"/>
                <w:u w:color="000000"/>
                <w:lang w:val="es-PY" w:eastAsia="es-ES"/>
              </w:rPr>
              <w:t>N°</w:t>
            </w:r>
            <w:proofErr w:type="spellEnd"/>
            <w:r w:rsidRPr="00751B59">
              <w:rPr>
                <w:rFonts w:ascii="Arial" w:eastAsia="Times New Roman" w:hAnsi="Arial" w:cs="Arial"/>
                <w:sz w:val="24"/>
                <w:szCs w:val="24"/>
                <w:u w:color="000000"/>
                <w:lang w:val="es-PY" w:eastAsia="es-ES"/>
              </w:rPr>
              <w:t xml:space="preserve"> 18</w:t>
            </w:r>
            <w:r>
              <w:rPr>
                <w:rFonts w:ascii="Arial" w:eastAsia="Times New Roman" w:hAnsi="Arial" w:cs="Arial"/>
                <w:sz w:val="24"/>
                <w:szCs w:val="24"/>
                <w:u w:color="000000"/>
                <w:lang w:val="es-PY" w:eastAsia="es-ES"/>
              </w:rPr>
              <w:t>8</w:t>
            </w:r>
            <w:r w:rsidRPr="00751B59">
              <w:rPr>
                <w:rFonts w:ascii="Arial" w:eastAsia="Times New Roman" w:hAnsi="Arial" w:cs="Arial"/>
                <w:sz w:val="24"/>
                <w:szCs w:val="24"/>
                <w:u w:color="000000"/>
                <w:lang w:val="es-PY" w:eastAsia="es-ES"/>
              </w:rPr>
              <w:t>/22</w:t>
            </w:r>
            <w:r>
              <w:rPr>
                <w:rFonts w:ascii="Arial" w:eastAsia="Times New Roman" w:hAnsi="Arial" w:cs="Arial"/>
                <w:sz w:val="24"/>
                <w:szCs w:val="24"/>
                <w:u w:color="000000"/>
                <w:lang w:val="es-PY" w:eastAsia="es-ES"/>
              </w:rPr>
              <w:t xml:space="preserve"> del IPPDDHH</w:t>
            </w:r>
          </w:p>
        </w:tc>
      </w:tr>
    </w:tbl>
    <w:p w14:paraId="560C184C" w14:textId="08B6E439" w:rsidR="00B50758" w:rsidRPr="00CF16F2" w:rsidRDefault="00B50758" w:rsidP="004D52BC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6B94BB77" w14:textId="5AC2D7B0" w:rsidR="003E3A44" w:rsidRDefault="003E3A44" w:rsidP="004D52BC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7FD9748B" w14:textId="5458F121" w:rsidR="00CF16F2" w:rsidRDefault="00CF16F2" w:rsidP="004D52BC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732769E8" w14:textId="4A16F133" w:rsidR="00CF16F2" w:rsidRDefault="00CF16F2" w:rsidP="004D52BC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6D301E8C" w14:textId="77777777" w:rsidR="00CF16F2" w:rsidRPr="00CF16F2" w:rsidRDefault="00CF16F2" w:rsidP="004D52BC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9"/>
        <w:gridCol w:w="4419"/>
      </w:tblGrid>
      <w:tr w:rsidR="003E3A44" w14:paraId="78AB41D6" w14:textId="77777777" w:rsidTr="00A67887">
        <w:tc>
          <w:tcPr>
            <w:tcW w:w="4894" w:type="dxa"/>
          </w:tcPr>
          <w:p w14:paraId="71572964" w14:textId="3D6577E9" w:rsidR="003E3A44" w:rsidRPr="00CF16F2" w:rsidRDefault="003E3A44" w:rsidP="004D52BC">
            <w:pPr>
              <w:pBdr>
                <w:bottom w:val="single" w:sz="12" w:space="1" w:color="auto"/>
              </w:pBd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78B5F78A" w14:textId="77E6576D" w:rsidR="00A67887" w:rsidRPr="00CF16F2" w:rsidRDefault="00A67887" w:rsidP="004D52BC">
            <w:pPr>
              <w:pBdr>
                <w:bottom w:val="single" w:sz="12" w:space="1" w:color="auto"/>
              </w:pBd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5AB4D8D2" w14:textId="77777777" w:rsidR="00A67887" w:rsidRPr="00CF16F2" w:rsidRDefault="00A67887" w:rsidP="004D52BC">
            <w:pPr>
              <w:pBdr>
                <w:bottom w:val="single" w:sz="12" w:space="1" w:color="auto"/>
              </w:pBd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1BE53BE8" w14:textId="09385C09" w:rsidR="003E3A44" w:rsidRPr="00A67887" w:rsidRDefault="003E3A44" w:rsidP="004D52BC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67887">
              <w:rPr>
                <w:rFonts w:ascii="Arial" w:eastAsia="Calibri" w:hAnsi="Arial" w:cs="Arial"/>
                <w:b/>
                <w:sz w:val="24"/>
                <w:szCs w:val="24"/>
              </w:rPr>
              <w:t>Por la delegación de Argentina</w:t>
            </w:r>
          </w:p>
          <w:p w14:paraId="7B9F7373" w14:textId="2FC5A719" w:rsidR="003E3A44" w:rsidRDefault="001C6B28" w:rsidP="004D52BC">
            <w:pPr>
              <w:ind w:firstLine="321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Pedro Marotta</w:t>
            </w:r>
          </w:p>
          <w:p w14:paraId="6A45CF76" w14:textId="77777777" w:rsidR="003E3A44" w:rsidRDefault="003E3A44" w:rsidP="004D52BC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6B004A2E" w14:textId="77777777" w:rsidR="00CF16F2" w:rsidRDefault="00CF16F2" w:rsidP="004D52BC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524F3116" w14:textId="77777777" w:rsidR="00CF16F2" w:rsidRDefault="00CF16F2" w:rsidP="004D52BC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7C08055E" w14:textId="77777777" w:rsidR="00CF16F2" w:rsidRDefault="00CF16F2" w:rsidP="004D52BC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0D8C960E" w14:textId="431AF3CE" w:rsidR="00CF16F2" w:rsidRDefault="00CF16F2" w:rsidP="004D52BC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4895" w:type="dxa"/>
          </w:tcPr>
          <w:p w14:paraId="28A97069" w14:textId="2B9CFC5D" w:rsidR="003E3A44" w:rsidRDefault="003E3A44" w:rsidP="004D52BC">
            <w:pPr>
              <w:pBdr>
                <w:bottom w:val="single" w:sz="12" w:space="1" w:color="auto"/>
              </w:pBd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408A4FC8" w14:textId="152376E3" w:rsidR="00A67887" w:rsidRDefault="00A67887" w:rsidP="004D52BC">
            <w:pPr>
              <w:pBdr>
                <w:bottom w:val="single" w:sz="12" w:space="1" w:color="auto"/>
              </w:pBd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0C94A408" w14:textId="77777777" w:rsidR="00A67887" w:rsidRDefault="00A67887" w:rsidP="004D52BC">
            <w:pPr>
              <w:pBdr>
                <w:bottom w:val="single" w:sz="12" w:space="1" w:color="auto"/>
              </w:pBd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074A3714" w14:textId="5F714387" w:rsidR="003E3A44" w:rsidRPr="00A67887" w:rsidRDefault="003E3A44" w:rsidP="004D52BC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67887">
              <w:rPr>
                <w:rFonts w:ascii="Arial" w:eastAsia="Calibri" w:hAnsi="Arial" w:cs="Arial"/>
                <w:b/>
                <w:sz w:val="24"/>
                <w:szCs w:val="24"/>
              </w:rPr>
              <w:t>Por la delegación de Brasil</w:t>
            </w:r>
          </w:p>
          <w:p w14:paraId="6565423E" w14:textId="7BDA4961" w:rsidR="003E3A44" w:rsidRDefault="001C6B28" w:rsidP="004D52BC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Bianca Abreu</w:t>
            </w:r>
          </w:p>
        </w:tc>
      </w:tr>
      <w:tr w:rsidR="003E3A44" w14:paraId="54B3C81D" w14:textId="77777777" w:rsidTr="00A67887">
        <w:tc>
          <w:tcPr>
            <w:tcW w:w="4894" w:type="dxa"/>
          </w:tcPr>
          <w:p w14:paraId="05AD9B18" w14:textId="77777777" w:rsidR="003E3A44" w:rsidRDefault="003E3A44" w:rsidP="004D52BC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173885E3" w14:textId="77777777" w:rsidR="003E3A44" w:rsidRDefault="003E3A44" w:rsidP="004D52BC">
            <w:pPr>
              <w:pBdr>
                <w:bottom w:val="single" w:sz="12" w:space="1" w:color="auto"/>
              </w:pBd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6E7501E5" w14:textId="63CD0104" w:rsidR="003E3A44" w:rsidRDefault="003E3A44" w:rsidP="004D52BC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67887">
              <w:rPr>
                <w:rFonts w:ascii="Arial" w:eastAsia="Calibri" w:hAnsi="Arial" w:cs="Arial"/>
                <w:b/>
                <w:sz w:val="24"/>
                <w:szCs w:val="24"/>
              </w:rPr>
              <w:t xml:space="preserve">Por la delegación de </w:t>
            </w:r>
            <w:r w:rsidR="00A67887" w:rsidRPr="00A67887">
              <w:rPr>
                <w:rFonts w:ascii="Arial" w:eastAsia="Calibri" w:hAnsi="Arial" w:cs="Arial"/>
                <w:b/>
                <w:sz w:val="24"/>
                <w:szCs w:val="24"/>
              </w:rPr>
              <w:t>Paraguay</w:t>
            </w:r>
          </w:p>
          <w:p w14:paraId="4AACD8AF" w14:textId="42B8C8F0" w:rsidR="00A67887" w:rsidRPr="00A67887" w:rsidRDefault="00A67887" w:rsidP="004D52BC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Carmen Céspedes</w:t>
            </w:r>
          </w:p>
          <w:p w14:paraId="201149D5" w14:textId="77777777" w:rsidR="003E3A44" w:rsidRDefault="003E3A44" w:rsidP="004D52BC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5D09BA42" w14:textId="702394D3" w:rsidR="003E3A44" w:rsidRDefault="003E3A44" w:rsidP="004D52BC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4895" w:type="dxa"/>
          </w:tcPr>
          <w:p w14:paraId="66EEE39A" w14:textId="5BAF409C" w:rsidR="00A67887" w:rsidRDefault="00A67887" w:rsidP="004D52BC">
            <w:pPr>
              <w:pBdr>
                <w:bottom w:val="single" w:sz="12" w:space="1" w:color="auto"/>
              </w:pBd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6D4E7B42" w14:textId="77777777" w:rsidR="00A67887" w:rsidRDefault="00A67887" w:rsidP="004D52BC">
            <w:pPr>
              <w:pBdr>
                <w:bottom w:val="single" w:sz="12" w:space="1" w:color="auto"/>
              </w:pBd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759E79B0" w14:textId="145695C6" w:rsidR="00A67887" w:rsidRPr="00A67887" w:rsidRDefault="00A67887" w:rsidP="004D52BC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67887">
              <w:rPr>
                <w:rFonts w:ascii="Arial" w:eastAsia="Calibri" w:hAnsi="Arial" w:cs="Arial"/>
                <w:b/>
                <w:sz w:val="24"/>
                <w:szCs w:val="24"/>
              </w:rPr>
              <w:t>Por la delegación de Uruguay</w:t>
            </w:r>
          </w:p>
          <w:p w14:paraId="593B5835" w14:textId="6FE6B3A9" w:rsidR="003E3A44" w:rsidRDefault="006550F9" w:rsidP="004D52BC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550F9">
              <w:rPr>
                <w:rFonts w:ascii="Arial" w:eastAsia="Calibri" w:hAnsi="Arial" w:cs="Arial"/>
                <w:bCs/>
                <w:sz w:val="24"/>
                <w:szCs w:val="24"/>
              </w:rPr>
              <w:t>Florencia Rizzo</w:t>
            </w:r>
          </w:p>
        </w:tc>
      </w:tr>
    </w:tbl>
    <w:p w14:paraId="4FA89767" w14:textId="20A37566" w:rsidR="00197990" w:rsidRDefault="00197990" w:rsidP="004D52BC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39DB7E81" w14:textId="20AE6971" w:rsidR="00197990" w:rsidRDefault="00197990">
      <w:pPr>
        <w:rPr>
          <w:rFonts w:ascii="Arial" w:eastAsia="Calibri" w:hAnsi="Arial" w:cs="Arial"/>
          <w:bCs/>
          <w:sz w:val="24"/>
          <w:szCs w:val="24"/>
        </w:rPr>
      </w:pPr>
    </w:p>
    <w:sectPr w:rsidR="00197990" w:rsidSect="00CF16F2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17" w:right="1701" w:bottom="1417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E5C55" w14:textId="77777777" w:rsidR="00BC35F2" w:rsidRDefault="00BC35F2" w:rsidP="001B2A6B">
      <w:pPr>
        <w:spacing w:after="0" w:line="240" w:lineRule="auto"/>
      </w:pPr>
      <w:r>
        <w:separator/>
      </w:r>
    </w:p>
  </w:endnote>
  <w:endnote w:type="continuationSeparator" w:id="0">
    <w:p w14:paraId="4E29F928" w14:textId="77777777" w:rsidR="00BC35F2" w:rsidRDefault="00BC35F2" w:rsidP="001B2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1257858"/>
      <w:docPartObj>
        <w:docPartGallery w:val="Page Numbers (Bottom of Page)"/>
        <w:docPartUnique/>
      </w:docPartObj>
    </w:sdtPr>
    <w:sdtEndPr/>
    <w:sdtContent>
      <w:p w14:paraId="736301BE" w14:textId="556BBF66" w:rsidR="00E84113" w:rsidRDefault="00E8411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MX"/>
          </w:rPr>
          <w:t>2</w:t>
        </w:r>
        <w:r>
          <w:fldChar w:fldCharType="end"/>
        </w:r>
      </w:p>
    </w:sdtContent>
  </w:sdt>
  <w:p w14:paraId="46C19B32" w14:textId="77777777" w:rsidR="002C5799" w:rsidRDefault="002C579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9663956"/>
      <w:docPartObj>
        <w:docPartGallery w:val="Page Numbers (Bottom of Page)"/>
        <w:docPartUnique/>
      </w:docPartObj>
    </w:sdtPr>
    <w:sdtEndPr/>
    <w:sdtContent>
      <w:p w14:paraId="12B4B371" w14:textId="754AAE43" w:rsidR="005A45DF" w:rsidRDefault="005A45D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MX"/>
          </w:rPr>
          <w:t>2</w:t>
        </w:r>
        <w:r>
          <w:fldChar w:fldCharType="end"/>
        </w:r>
      </w:p>
    </w:sdtContent>
  </w:sdt>
  <w:p w14:paraId="62C6EC8B" w14:textId="77777777" w:rsidR="00CF16F2" w:rsidRPr="00AA307E" w:rsidRDefault="00CF16F2" w:rsidP="00CF16F2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  <w:i/>
        <w:sz w:val="16"/>
        <w:lang w:val="es-ES"/>
      </w:rPr>
    </w:pPr>
    <w:r w:rsidRPr="00AA307E">
      <w:rPr>
        <w:rFonts w:ascii="Arial" w:hAnsi="Arial" w:cs="Arial"/>
        <w:b/>
        <w:i/>
        <w:sz w:val="16"/>
        <w:lang w:val="es-ES"/>
      </w:rPr>
      <w:t>Secretaría del MERCOSUR</w:t>
    </w:r>
  </w:p>
  <w:p w14:paraId="046D749B" w14:textId="77777777" w:rsidR="00CF16F2" w:rsidRPr="00AA307E" w:rsidRDefault="00CF16F2" w:rsidP="00CF16F2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  <w:sz w:val="16"/>
      </w:rPr>
    </w:pPr>
    <w:r w:rsidRPr="00AA307E">
      <w:rPr>
        <w:rFonts w:ascii="Arial" w:hAnsi="Arial" w:cs="Arial"/>
        <w:b/>
        <w:sz w:val="16"/>
      </w:rPr>
      <w:t xml:space="preserve">        Archivo Oficial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4ADB7" w14:textId="77777777" w:rsidR="00BC35F2" w:rsidRDefault="00BC35F2" w:rsidP="001B2A6B">
      <w:pPr>
        <w:spacing w:after="0" w:line="240" w:lineRule="auto"/>
      </w:pPr>
      <w:r>
        <w:separator/>
      </w:r>
    </w:p>
  </w:footnote>
  <w:footnote w:type="continuationSeparator" w:id="0">
    <w:p w14:paraId="2C2FBBBF" w14:textId="77777777" w:rsidR="00BC35F2" w:rsidRDefault="00BC35F2" w:rsidP="001B2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FB636" w14:textId="6DAA3E1B" w:rsidR="00DA1B76" w:rsidRDefault="00E116A8">
    <w:pPr>
      <w:pStyle w:val="Encabezado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8E180" w14:textId="23CE5786" w:rsidR="00E116A8" w:rsidRDefault="00E116A8">
    <w:pPr>
      <w:pStyle w:val="Encabezado"/>
    </w:pPr>
    <w:r>
      <w:rPr>
        <w:noProof/>
      </w:rPr>
      <w:drawing>
        <wp:anchor distT="0" distB="0" distL="114300" distR="114300" simplePos="0" relativeHeight="251663360" behindDoc="0" locked="0" layoutInCell="0" allowOverlap="1" wp14:anchorId="405031E0" wp14:editId="3E008805">
          <wp:simplePos x="0" y="0"/>
          <wp:positionH relativeFrom="margin">
            <wp:align>right</wp:align>
          </wp:positionH>
          <wp:positionV relativeFrom="margin">
            <wp:posOffset>-749935</wp:posOffset>
          </wp:positionV>
          <wp:extent cx="1186180" cy="74803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18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30A85AB" wp14:editId="65B6BD2C">
          <wp:extent cx="1199515" cy="760095"/>
          <wp:effectExtent l="0" t="0" r="635" b="190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515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286A"/>
    <w:multiLevelType w:val="hybridMultilevel"/>
    <w:tmpl w:val="35CC55E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F1A88"/>
    <w:multiLevelType w:val="multilevel"/>
    <w:tmpl w:val="DD8245D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23D43154"/>
    <w:multiLevelType w:val="hybridMultilevel"/>
    <w:tmpl w:val="61EAD004"/>
    <w:lvl w:ilvl="0" w:tplc="9BCA3EFA">
      <w:start w:val="1"/>
      <w:numFmt w:val="lowerRoman"/>
      <w:lvlText w:val="%1."/>
      <w:lvlJc w:val="left"/>
      <w:pPr>
        <w:ind w:left="173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92" w:hanging="360"/>
      </w:pPr>
    </w:lvl>
    <w:lvl w:ilvl="2" w:tplc="0416001B" w:tentative="1">
      <w:start w:val="1"/>
      <w:numFmt w:val="lowerRoman"/>
      <w:lvlText w:val="%3."/>
      <w:lvlJc w:val="right"/>
      <w:pPr>
        <w:ind w:left="2812" w:hanging="180"/>
      </w:pPr>
    </w:lvl>
    <w:lvl w:ilvl="3" w:tplc="0416000F" w:tentative="1">
      <w:start w:val="1"/>
      <w:numFmt w:val="decimal"/>
      <w:lvlText w:val="%4."/>
      <w:lvlJc w:val="left"/>
      <w:pPr>
        <w:ind w:left="3532" w:hanging="360"/>
      </w:pPr>
    </w:lvl>
    <w:lvl w:ilvl="4" w:tplc="04160019" w:tentative="1">
      <w:start w:val="1"/>
      <w:numFmt w:val="lowerLetter"/>
      <w:lvlText w:val="%5."/>
      <w:lvlJc w:val="left"/>
      <w:pPr>
        <w:ind w:left="4252" w:hanging="360"/>
      </w:pPr>
    </w:lvl>
    <w:lvl w:ilvl="5" w:tplc="0416001B" w:tentative="1">
      <w:start w:val="1"/>
      <w:numFmt w:val="lowerRoman"/>
      <w:lvlText w:val="%6."/>
      <w:lvlJc w:val="right"/>
      <w:pPr>
        <w:ind w:left="4972" w:hanging="180"/>
      </w:pPr>
    </w:lvl>
    <w:lvl w:ilvl="6" w:tplc="0416000F" w:tentative="1">
      <w:start w:val="1"/>
      <w:numFmt w:val="decimal"/>
      <w:lvlText w:val="%7."/>
      <w:lvlJc w:val="left"/>
      <w:pPr>
        <w:ind w:left="5692" w:hanging="360"/>
      </w:pPr>
    </w:lvl>
    <w:lvl w:ilvl="7" w:tplc="04160019" w:tentative="1">
      <w:start w:val="1"/>
      <w:numFmt w:val="lowerLetter"/>
      <w:lvlText w:val="%8."/>
      <w:lvlJc w:val="left"/>
      <w:pPr>
        <w:ind w:left="6412" w:hanging="360"/>
      </w:pPr>
    </w:lvl>
    <w:lvl w:ilvl="8" w:tplc="0416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3" w15:restartNumberingAfterBreak="0">
    <w:nsid w:val="38CC1E19"/>
    <w:multiLevelType w:val="hybridMultilevel"/>
    <w:tmpl w:val="83D4D73E"/>
    <w:lvl w:ilvl="0" w:tplc="2C0A000B">
      <w:start w:val="1"/>
      <w:numFmt w:val="bullet"/>
      <w:lvlText w:val=""/>
      <w:lvlJc w:val="left"/>
      <w:pPr>
        <w:ind w:left="1759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47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9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1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3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5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7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9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19" w:hanging="360"/>
      </w:pPr>
      <w:rPr>
        <w:rFonts w:ascii="Wingdings" w:hAnsi="Wingdings" w:hint="default"/>
      </w:rPr>
    </w:lvl>
  </w:abstractNum>
  <w:abstractNum w:abstractNumId="4" w15:restartNumberingAfterBreak="0">
    <w:nsid w:val="45DA735B"/>
    <w:multiLevelType w:val="hybridMultilevel"/>
    <w:tmpl w:val="7CFA1A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575D0"/>
    <w:multiLevelType w:val="hybridMultilevel"/>
    <w:tmpl w:val="11D6B808"/>
    <w:lvl w:ilvl="0" w:tplc="5150BA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81551"/>
    <w:multiLevelType w:val="hybridMultilevel"/>
    <w:tmpl w:val="6F4C4CB2"/>
    <w:lvl w:ilvl="0" w:tplc="0416001B">
      <w:start w:val="1"/>
      <w:numFmt w:val="lowerRoman"/>
      <w:lvlText w:val="%1."/>
      <w:lvlJc w:val="right"/>
      <w:pPr>
        <w:ind w:left="74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62" w:hanging="360"/>
      </w:pPr>
    </w:lvl>
    <w:lvl w:ilvl="2" w:tplc="0416001B" w:tentative="1">
      <w:start w:val="1"/>
      <w:numFmt w:val="lowerRoman"/>
      <w:lvlText w:val="%3."/>
      <w:lvlJc w:val="right"/>
      <w:pPr>
        <w:ind w:left="2182" w:hanging="180"/>
      </w:pPr>
    </w:lvl>
    <w:lvl w:ilvl="3" w:tplc="0416000F" w:tentative="1">
      <w:start w:val="1"/>
      <w:numFmt w:val="decimal"/>
      <w:lvlText w:val="%4."/>
      <w:lvlJc w:val="left"/>
      <w:pPr>
        <w:ind w:left="2902" w:hanging="360"/>
      </w:pPr>
    </w:lvl>
    <w:lvl w:ilvl="4" w:tplc="04160019" w:tentative="1">
      <w:start w:val="1"/>
      <w:numFmt w:val="lowerLetter"/>
      <w:lvlText w:val="%5."/>
      <w:lvlJc w:val="left"/>
      <w:pPr>
        <w:ind w:left="3622" w:hanging="360"/>
      </w:pPr>
    </w:lvl>
    <w:lvl w:ilvl="5" w:tplc="0416001B" w:tentative="1">
      <w:start w:val="1"/>
      <w:numFmt w:val="lowerRoman"/>
      <w:lvlText w:val="%6."/>
      <w:lvlJc w:val="right"/>
      <w:pPr>
        <w:ind w:left="4342" w:hanging="180"/>
      </w:pPr>
    </w:lvl>
    <w:lvl w:ilvl="6" w:tplc="0416000F" w:tentative="1">
      <w:start w:val="1"/>
      <w:numFmt w:val="decimal"/>
      <w:lvlText w:val="%7."/>
      <w:lvlJc w:val="left"/>
      <w:pPr>
        <w:ind w:left="5062" w:hanging="360"/>
      </w:pPr>
    </w:lvl>
    <w:lvl w:ilvl="7" w:tplc="04160019" w:tentative="1">
      <w:start w:val="1"/>
      <w:numFmt w:val="lowerLetter"/>
      <w:lvlText w:val="%8."/>
      <w:lvlJc w:val="left"/>
      <w:pPr>
        <w:ind w:left="5782" w:hanging="360"/>
      </w:pPr>
    </w:lvl>
    <w:lvl w:ilvl="8" w:tplc="0416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7" w15:restartNumberingAfterBreak="0">
    <w:nsid w:val="516E2D97"/>
    <w:multiLevelType w:val="hybridMultilevel"/>
    <w:tmpl w:val="912A7E6E"/>
    <w:lvl w:ilvl="0" w:tplc="2C0A001B">
      <w:start w:val="1"/>
      <w:numFmt w:val="lowerRoman"/>
      <w:lvlText w:val="%1."/>
      <w:lvlJc w:val="righ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65C5DBF"/>
    <w:multiLevelType w:val="multilevel"/>
    <w:tmpl w:val="6AC20332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  <w:vertAlign w:val="baseline"/>
      </w:rPr>
    </w:lvl>
    <w:lvl w:ilvl="1">
      <w:start w:val="1"/>
      <w:numFmt w:val="decimal"/>
      <w:lvlText w:val="%1.%2."/>
      <w:lvlJc w:val="left"/>
      <w:pPr>
        <w:ind w:left="9221" w:hanging="432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/>
        <w:color w:val="00000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9" w15:restartNumberingAfterBreak="0">
    <w:nsid w:val="58A75366"/>
    <w:multiLevelType w:val="hybridMultilevel"/>
    <w:tmpl w:val="592094EA"/>
    <w:lvl w:ilvl="0" w:tplc="2C0A000B">
      <w:start w:val="1"/>
      <w:numFmt w:val="bullet"/>
      <w:lvlText w:val=""/>
      <w:lvlJc w:val="left"/>
      <w:pPr>
        <w:ind w:left="1985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42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14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86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58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30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02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745" w:hanging="360"/>
      </w:pPr>
      <w:rPr>
        <w:rFonts w:ascii="Wingdings" w:hAnsi="Wingdings" w:hint="default"/>
      </w:rPr>
    </w:lvl>
  </w:abstractNum>
  <w:abstractNum w:abstractNumId="10" w15:restartNumberingAfterBreak="0">
    <w:nsid w:val="595A2C18"/>
    <w:multiLevelType w:val="multilevel"/>
    <w:tmpl w:val="B6289CD8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5E565F04"/>
    <w:multiLevelType w:val="multilevel"/>
    <w:tmpl w:val="33F22BF8"/>
    <w:lvl w:ilvl="0">
      <w:start w:val="1"/>
      <w:numFmt w:val="decimal"/>
      <w:lvlText w:val="%1."/>
      <w:lvlJc w:val="left"/>
      <w:pPr>
        <w:ind w:left="930" w:hanging="57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2" w15:restartNumberingAfterBreak="0">
    <w:nsid w:val="61E43305"/>
    <w:multiLevelType w:val="hybridMultilevel"/>
    <w:tmpl w:val="237A6818"/>
    <w:lvl w:ilvl="0" w:tplc="380A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 w15:restartNumberingAfterBreak="0">
    <w:nsid w:val="63E51FCE"/>
    <w:multiLevelType w:val="hybridMultilevel"/>
    <w:tmpl w:val="C0866610"/>
    <w:lvl w:ilvl="0" w:tplc="04160019">
      <w:start w:val="1"/>
      <w:numFmt w:val="lowerLetter"/>
      <w:lvlText w:val="%1."/>
      <w:lvlJc w:val="left"/>
      <w:pPr>
        <w:ind w:left="1462" w:hanging="360"/>
      </w:pPr>
    </w:lvl>
    <w:lvl w:ilvl="1" w:tplc="04160019" w:tentative="1">
      <w:start w:val="1"/>
      <w:numFmt w:val="lowerLetter"/>
      <w:lvlText w:val="%2."/>
      <w:lvlJc w:val="left"/>
      <w:pPr>
        <w:ind w:left="2182" w:hanging="360"/>
      </w:pPr>
    </w:lvl>
    <w:lvl w:ilvl="2" w:tplc="0416001B" w:tentative="1">
      <w:start w:val="1"/>
      <w:numFmt w:val="lowerRoman"/>
      <w:lvlText w:val="%3."/>
      <w:lvlJc w:val="right"/>
      <w:pPr>
        <w:ind w:left="2902" w:hanging="180"/>
      </w:pPr>
    </w:lvl>
    <w:lvl w:ilvl="3" w:tplc="0416000F" w:tentative="1">
      <w:start w:val="1"/>
      <w:numFmt w:val="decimal"/>
      <w:lvlText w:val="%4."/>
      <w:lvlJc w:val="left"/>
      <w:pPr>
        <w:ind w:left="3622" w:hanging="360"/>
      </w:pPr>
    </w:lvl>
    <w:lvl w:ilvl="4" w:tplc="04160019" w:tentative="1">
      <w:start w:val="1"/>
      <w:numFmt w:val="lowerLetter"/>
      <w:lvlText w:val="%5."/>
      <w:lvlJc w:val="left"/>
      <w:pPr>
        <w:ind w:left="4342" w:hanging="360"/>
      </w:pPr>
    </w:lvl>
    <w:lvl w:ilvl="5" w:tplc="0416001B" w:tentative="1">
      <w:start w:val="1"/>
      <w:numFmt w:val="lowerRoman"/>
      <w:lvlText w:val="%6."/>
      <w:lvlJc w:val="right"/>
      <w:pPr>
        <w:ind w:left="5062" w:hanging="180"/>
      </w:pPr>
    </w:lvl>
    <w:lvl w:ilvl="6" w:tplc="0416000F" w:tentative="1">
      <w:start w:val="1"/>
      <w:numFmt w:val="decimal"/>
      <w:lvlText w:val="%7."/>
      <w:lvlJc w:val="left"/>
      <w:pPr>
        <w:ind w:left="5782" w:hanging="360"/>
      </w:pPr>
    </w:lvl>
    <w:lvl w:ilvl="7" w:tplc="04160019" w:tentative="1">
      <w:start w:val="1"/>
      <w:numFmt w:val="lowerLetter"/>
      <w:lvlText w:val="%8."/>
      <w:lvlJc w:val="left"/>
      <w:pPr>
        <w:ind w:left="6502" w:hanging="360"/>
      </w:pPr>
    </w:lvl>
    <w:lvl w:ilvl="8" w:tplc="0416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14" w15:restartNumberingAfterBreak="0">
    <w:nsid w:val="65843F83"/>
    <w:multiLevelType w:val="multilevel"/>
    <w:tmpl w:val="712076B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7CB2EE9"/>
    <w:multiLevelType w:val="hybridMultilevel"/>
    <w:tmpl w:val="943ADB40"/>
    <w:lvl w:ilvl="0" w:tplc="8796165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9343359"/>
    <w:multiLevelType w:val="hybridMultilevel"/>
    <w:tmpl w:val="251AB222"/>
    <w:lvl w:ilvl="0" w:tplc="2C0A0001">
      <w:start w:val="1"/>
      <w:numFmt w:val="bullet"/>
      <w:lvlText w:val=""/>
      <w:lvlJc w:val="left"/>
      <w:pPr>
        <w:ind w:left="175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47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9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1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3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5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7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9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19" w:hanging="360"/>
      </w:pPr>
      <w:rPr>
        <w:rFonts w:ascii="Wingdings" w:hAnsi="Wingdings" w:hint="default"/>
      </w:rPr>
    </w:lvl>
  </w:abstractNum>
  <w:num w:numId="1" w16cid:durableId="1985742806">
    <w:abstractNumId w:val="16"/>
  </w:num>
  <w:num w:numId="2" w16cid:durableId="1565946114">
    <w:abstractNumId w:val="3"/>
  </w:num>
  <w:num w:numId="3" w16cid:durableId="545871690">
    <w:abstractNumId w:val="9"/>
  </w:num>
  <w:num w:numId="4" w16cid:durableId="132989237">
    <w:abstractNumId w:val="7"/>
  </w:num>
  <w:num w:numId="5" w16cid:durableId="1029718459">
    <w:abstractNumId w:val="2"/>
  </w:num>
  <w:num w:numId="6" w16cid:durableId="745300911">
    <w:abstractNumId w:val="15"/>
  </w:num>
  <w:num w:numId="7" w16cid:durableId="1176074059">
    <w:abstractNumId w:val="6"/>
  </w:num>
  <w:num w:numId="8" w16cid:durableId="832646680">
    <w:abstractNumId w:val="4"/>
  </w:num>
  <w:num w:numId="9" w16cid:durableId="538712364">
    <w:abstractNumId w:val="13"/>
  </w:num>
  <w:num w:numId="10" w16cid:durableId="61679362">
    <w:abstractNumId w:val="10"/>
  </w:num>
  <w:num w:numId="11" w16cid:durableId="1334531536">
    <w:abstractNumId w:val="11"/>
  </w:num>
  <w:num w:numId="12" w16cid:durableId="1307929066">
    <w:abstractNumId w:val="0"/>
  </w:num>
  <w:num w:numId="13" w16cid:durableId="147400103">
    <w:abstractNumId w:val="14"/>
  </w:num>
  <w:num w:numId="14" w16cid:durableId="48381658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25986660">
    <w:abstractNumId w:val="8"/>
  </w:num>
  <w:num w:numId="16" w16cid:durableId="774062706">
    <w:abstractNumId w:val="12"/>
  </w:num>
  <w:num w:numId="17" w16cid:durableId="1576357709">
    <w:abstractNumId w:val="5"/>
  </w:num>
  <w:num w:numId="18" w16cid:durableId="578247170">
    <w:abstractNumId w:val="1"/>
  </w:num>
  <w:num w:numId="19" w16cid:durableId="1447867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F2B"/>
    <w:rsid w:val="00000756"/>
    <w:rsid w:val="00003326"/>
    <w:rsid w:val="00005208"/>
    <w:rsid w:val="000053F0"/>
    <w:rsid w:val="00006557"/>
    <w:rsid w:val="00014AE9"/>
    <w:rsid w:val="00016B83"/>
    <w:rsid w:val="000172AD"/>
    <w:rsid w:val="000220EE"/>
    <w:rsid w:val="00026842"/>
    <w:rsid w:val="00031098"/>
    <w:rsid w:val="00034D5A"/>
    <w:rsid w:val="000368CF"/>
    <w:rsid w:val="000372A6"/>
    <w:rsid w:val="000418D8"/>
    <w:rsid w:val="000448B4"/>
    <w:rsid w:val="000456C1"/>
    <w:rsid w:val="000471CC"/>
    <w:rsid w:val="00055C5D"/>
    <w:rsid w:val="00064962"/>
    <w:rsid w:val="00074984"/>
    <w:rsid w:val="00074C58"/>
    <w:rsid w:val="000839E8"/>
    <w:rsid w:val="00086FFE"/>
    <w:rsid w:val="00087687"/>
    <w:rsid w:val="00092949"/>
    <w:rsid w:val="0009350D"/>
    <w:rsid w:val="00097A36"/>
    <w:rsid w:val="000A02BC"/>
    <w:rsid w:val="000A1E4A"/>
    <w:rsid w:val="000A3ECB"/>
    <w:rsid w:val="000B197B"/>
    <w:rsid w:val="000B3CD4"/>
    <w:rsid w:val="000C06EA"/>
    <w:rsid w:val="000E6801"/>
    <w:rsid w:val="00104F2B"/>
    <w:rsid w:val="00106F90"/>
    <w:rsid w:val="00110572"/>
    <w:rsid w:val="001244C9"/>
    <w:rsid w:val="00125C90"/>
    <w:rsid w:val="001272E8"/>
    <w:rsid w:val="00130DD3"/>
    <w:rsid w:val="00134BC8"/>
    <w:rsid w:val="00137920"/>
    <w:rsid w:val="00137E80"/>
    <w:rsid w:val="00143772"/>
    <w:rsid w:val="00144E3D"/>
    <w:rsid w:val="0015281F"/>
    <w:rsid w:val="00157F53"/>
    <w:rsid w:val="00171B64"/>
    <w:rsid w:val="00174373"/>
    <w:rsid w:val="00180BF6"/>
    <w:rsid w:val="001937CE"/>
    <w:rsid w:val="00193D5D"/>
    <w:rsid w:val="00195A38"/>
    <w:rsid w:val="00196F41"/>
    <w:rsid w:val="00197990"/>
    <w:rsid w:val="00197CB8"/>
    <w:rsid w:val="001A1B88"/>
    <w:rsid w:val="001B2A6B"/>
    <w:rsid w:val="001B4E0D"/>
    <w:rsid w:val="001C6B28"/>
    <w:rsid w:val="001D18BC"/>
    <w:rsid w:val="001D52C9"/>
    <w:rsid w:val="001D5F2F"/>
    <w:rsid w:val="001E02AA"/>
    <w:rsid w:val="001E0F92"/>
    <w:rsid w:val="001E1323"/>
    <w:rsid w:val="001E2EEE"/>
    <w:rsid w:val="001E3947"/>
    <w:rsid w:val="001E4C0E"/>
    <w:rsid w:val="001E6E8D"/>
    <w:rsid w:val="001F250D"/>
    <w:rsid w:val="001F3134"/>
    <w:rsid w:val="001F3184"/>
    <w:rsid w:val="001F550C"/>
    <w:rsid w:val="0020422F"/>
    <w:rsid w:val="0020679A"/>
    <w:rsid w:val="00213007"/>
    <w:rsid w:val="002160EB"/>
    <w:rsid w:val="002200BB"/>
    <w:rsid w:val="00221C75"/>
    <w:rsid w:val="00222BD7"/>
    <w:rsid w:val="00234040"/>
    <w:rsid w:val="00234AA8"/>
    <w:rsid w:val="002356A3"/>
    <w:rsid w:val="002401A2"/>
    <w:rsid w:val="0024608A"/>
    <w:rsid w:val="00247E35"/>
    <w:rsid w:val="00251B39"/>
    <w:rsid w:val="00255391"/>
    <w:rsid w:val="00262E13"/>
    <w:rsid w:val="002636BF"/>
    <w:rsid w:val="0026381C"/>
    <w:rsid w:val="002650B5"/>
    <w:rsid w:val="00266C7F"/>
    <w:rsid w:val="00273DBA"/>
    <w:rsid w:val="002800D0"/>
    <w:rsid w:val="002838F9"/>
    <w:rsid w:val="00284815"/>
    <w:rsid w:val="002850CA"/>
    <w:rsid w:val="002907C4"/>
    <w:rsid w:val="00294A6A"/>
    <w:rsid w:val="00296E64"/>
    <w:rsid w:val="002A1FD8"/>
    <w:rsid w:val="002A3F6E"/>
    <w:rsid w:val="002A5AE7"/>
    <w:rsid w:val="002A65B4"/>
    <w:rsid w:val="002B3C0A"/>
    <w:rsid w:val="002B3C29"/>
    <w:rsid w:val="002B4B57"/>
    <w:rsid w:val="002B7BD4"/>
    <w:rsid w:val="002C125F"/>
    <w:rsid w:val="002C5799"/>
    <w:rsid w:val="002C6303"/>
    <w:rsid w:val="002D29F6"/>
    <w:rsid w:val="002D3162"/>
    <w:rsid w:val="002D3961"/>
    <w:rsid w:val="002E2965"/>
    <w:rsid w:val="002E4ABB"/>
    <w:rsid w:val="002E79F3"/>
    <w:rsid w:val="002F1986"/>
    <w:rsid w:val="002F52FC"/>
    <w:rsid w:val="00301F3F"/>
    <w:rsid w:val="003068CB"/>
    <w:rsid w:val="00313C31"/>
    <w:rsid w:val="00314DD4"/>
    <w:rsid w:val="003314D2"/>
    <w:rsid w:val="003379ED"/>
    <w:rsid w:val="003420DD"/>
    <w:rsid w:val="00342E3C"/>
    <w:rsid w:val="00343572"/>
    <w:rsid w:val="00343ECD"/>
    <w:rsid w:val="0035598D"/>
    <w:rsid w:val="00357AEB"/>
    <w:rsid w:val="003618C8"/>
    <w:rsid w:val="00365E14"/>
    <w:rsid w:val="00366F02"/>
    <w:rsid w:val="003739F2"/>
    <w:rsid w:val="00375D57"/>
    <w:rsid w:val="00377192"/>
    <w:rsid w:val="00380ED0"/>
    <w:rsid w:val="00381F12"/>
    <w:rsid w:val="0038286F"/>
    <w:rsid w:val="0038519F"/>
    <w:rsid w:val="0038572F"/>
    <w:rsid w:val="003931A4"/>
    <w:rsid w:val="00393858"/>
    <w:rsid w:val="00394AE2"/>
    <w:rsid w:val="003A2199"/>
    <w:rsid w:val="003A3CA6"/>
    <w:rsid w:val="003A3FCC"/>
    <w:rsid w:val="003C0133"/>
    <w:rsid w:val="003C6020"/>
    <w:rsid w:val="003C7E85"/>
    <w:rsid w:val="003D1877"/>
    <w:rsid w:val="003D3754"/>
    <w:rsid w:val="003D4144"/>
    <w:rsid w:val="003D6584"/>
    <w:rsid w:val="003E25A1"/>
    <w:rsid w:val="003E3A44"/>
    <w:rsid w:val="003E615A"/>
    <w:rsid w:val="003E6295"/>
    <w:rsid w:val="003F0138"/>
    <w:rsid w:val="003F3F06"/>
    <w:rsid w:val="003F5C67"/>
    <w:rsid w:val="003F69A7"/>
    <w:rsid w:val="00400034"/>
    <w:rsid w:val="004022B1"/>
    <w:rsid w:val="004139F4"/>
    <w:rsid w:val="00423975"/>
    <w:rsid w:val="00423CDB"/>
    <w:rsid w:val="00423F06"/>
    <w:rsid w:val="00427E9F"/>
    <w:rsid w:val="004309CB"/>
    <w:rsid w:val="004326F4"/>
    <w:rsid w:val="00437C56"/>
    <w:rsid w:val="00454D6F"/>
    <w:rsid w:val="004651A2"/>
    <w:rsid w:val="00465F7F"/>
    <w:rsid w:val="00470220"/>
    <w:rsid w:val="00471EE2"/>
    <w:rsid w:val="00473299"/>
    <w:rsid w:val="00473B79"/>
    <w:rsid w:val="004762F9"/>
    <w:rsid w:val="00493E17"/>
    <w:rsid w:val="004967AA"/>
    <w:rsid w:val="004A37BD"/>
    <w:rsid w:val="004A4187"/>
    <w:rsid w:val="004A6651"/>
    <w:rsid w:val="004B3C75"/>
    <w:rsid w:val="004B3E7E"/>
    <w:rsid w:val="004B75AF"/>
    <w:rsid w:val="004C1CFA"/>
    <w:rsid w:val="004C5990"/>
    <w:rsid w:val="004C65CC"/>
    <w:rsid w:val="004C6DEE"/>
    <w:rsid w:val="004C76F3"/>
    <w:rsid w:val="004D52BC"/>
    <w:rsid w:val="004E1A86"/>
    <w:rsid w:val="004E3843"/>
    <w:rsid w:val="004E3DFF"/>
    <w:rsid w:val="004E410C"/>
    <w:rsid w:val="004E4A99"/>
    <w:rsid w:val="004F0936"/>
    <w:rsid w:val="004F0FAF"/>
    <w:rsid w:val="004F4B78"/>
    <w:rsid w:val="004F70E2"/>
    <w:rsid w:val="005064C3"/>
    <w:rsid w:val="00510B21"/>
    <w:rsid w:val="005135B7"/>
    <w:rsid w:val="00514438"/>
    <w:rsid w:val="00514A2B"/>
    <w:rsid w:val="00515FC2"/>
    <w:rsid w:val="005172FE"/>
    <w:rsid w:val="00522DF5"/>
    <w:rsid w:val="00524544"/>
    <w:rsid w:val="0052535A"/>
    <w:rsid w:val="00533123"/>
    <w:rsid w:val="005361B1"/>
    <w:rsid w:val="005436C7"/>
    <w:rsid w:val="0054701E"/>
    <w:rsid w:val="0054794C"/>
    <w:rsid w:val="005502A6"/>
    <w:rsid w:val="00555934"/>
    <w:rsid w:val="0055690A"/>
    <w:rsid w:val="00556A4D"/>
    <w:rsid w:val="00561C55"/>
    <w:rsid w:val="005634BE"/>
    <w:rsid w:val="0056697D"/>
    <w:rsid w:val="0058052E"/>
    <w:rsid w:val="00583778"/>
    <w:rsid w:val="00585CCB"/>
    <w:rsid w:val="005A123F"/>
    <w:rsid w:val="005A39CF"/>
    <w:rsid w:val="005A3AD1"/>
    <w:rsid w:val="005A45DF"/>
    <w:rsid w:val="005A55BF"/>
    <w:rsid w:val="005A7930"/>
    <w:rsid w:val="005B07C4"/>
    <w:rsid w:val="005C1A01"/>
    <w:rsid w:val="005C3556"/>
    <w:rsid w:val="005C430F"/>
    <w:rsid w:val="005C4356"/>
    <w:rsid w:val="005D0A11"/>
    <w:rsid w:val="005D453C"/>
    <w:rsid w:val="005E1744"/>
    <w:rsid w:val="005E3966"/>
    <w:rsid w:val="005E76D5"/>
    <w:rsid w:val="005F0229"/>
    <w:rsid w:val="005F0DA7"/>
    <w:rsid w:val="005F1698"/>
    <w:rsid w:val="005F5DCC"/>
    <w:rsid w:val="00604280"/>
    <w:rsid w:val="00604C7D"/>
    <w:rsid w:val="00610AFF"/>
    <w:rsid w:val="00612B26"/>
    <w:rsid w:val="00622AA5"/>
    <w:rsid w:val="006236A4"/>
    <w:rsid w:val="00625131"/>
    <w:rsid w:val="0062565C"/>
    <w:rsid w:val="00632898"/>
    <w:rsid w:val="0063462C"/>
    <w:rsid w:val="00652CB1"/>
    <w:rsid w:val="006550F9"/>
    <w:rsid w:val="006565F6"/>
    <w:rsid w:val="00660646"/>
    <w:rsid w:val="00664EBA"/>
    <w:rsid w:val="00667086"/>
    <w:rsid w:val="0067194C"/>
    <w:rsid w:val="00671E75"/>
    <w:rsid w:val="00674ED4"/>
    <w:rsid w:val="0067562E"/>
    <w:rsid w:val="0068103E"/>
    <w:rsid w:val="006834ED"/>
    <w:rsid w:val="0068369E"/>
    <w:rsid w:val="006854A1"/>
    <w:rsid w:val="0069110E"/>
    <w:rsid w:val="00691480"/>
    <w:rsid w:val="00691704"/>
    <w:rsid w:val="006939C0"/>
    <w:rsid w:val="00695E8C"/>
    <w:rsid w:val="006A3BBC"/>
    <w:rsid w:val="006A75A5"/>
    <w:rsid w:val="006B233F"/>
    <w:rsid w:val="006B2EB4"/>
    <w:rsid w:val="006B3AFA"/>
    <w:rsid w:val="006B6A4F"/>
    <w:rsid w:val="006C0AC0"/>
    <w:rsid w:val="006C38FD"/>
    <w:rsid w:val="006C3BC9"/>
    <w:rsid w:val="006C3DD0"/>
    <w:rsid w:val="006C7EA7"/>
    <w:rsid w:val="006D1A57"/>
    <w:rsid w:val="006D2A2D"/>
    <w:rsid w:val="006E64E0"/>
    <w:rsid w:val="006F5705"/>
    <w:rsid w:val="006F7BDC"/>
    <w:rsid w:val="007010B7"/>
    <w:rsid w:val="00712E43"/>
    <w:rsid w:val="00713301"/>
    <w:rsid w:val="00716521"/>
    <w:rsid w:val="007211B0"/>
    <w:rsid w:val="00723A95"/>
    <w:rsid w:val="00724194"/>
    <w:rsid w:val="00730E40"/>
    <w:rsid w:val="0073180E"/>
    <w:rsid w:val="0073198C"/>
    <w:rsid w:val="007379F9"/>
    <w:rsid w:val="00741346"/>
    <w:rsid w:val="00744018"/>
    <w:rsid w:val="00744496"/>
    <w:rsid w:val="00747366"/>
    <w:rsid w:val="00750232"/>
    <w:rsid w:val="007507D3"/>
    <w:rsid w:val="00751863"/>
    <w:rsid w:val="00751B59"/>
    <w:rsid w:val="00753295"/>
    <w:rsid w:val="00754B76"/>
    <w:rsid w:val="00755F54"/>
    <w:rsid w:val="00756447"/>
    <w:rsid w:val="00757E77"/>
    <w:rsid w:val="0076239F"/>
    <w:rsid w:val="00762723"/>
    <w:rsid w:val="00772567"/>
    <w:rsid w:val="00776190"/>
    <w:rsid w:val="0078024A"/>
    <w:rsid w:val="00784E6E"/>
    <w:rsid w:val="00791969"/>
    <w:rsid w:val="00791A82"/>
    <w:rsid w:val="00792A39"/>
    <w:rsid w:val="00797B32"/>
    <w:rsid w:val="007A23B0"/>
    <w:rsid w:val="007A44D6"/>
    <w:rsid w:val="007A5210"/>
    <w:rsid w:val="007A6196"/>
    <w:rsid w:val="007B0E49"/>
    <w:rsid w:val="007B3384"/>
    <w:rsid w:val="007B4A64"/>
    <w:rsid w:val="007B4BF0"/>
    <w:rsid w:val="007B4C3C"/>
    <w:rsid w:val="007C20F0"/>
    <w:rsid w:val="007C3286"/>
    <w:rsid w:val="007C68C4"/>
    <w:rsid w:val="007C6C48"/>
    <w:rsid w:val="007D7CA6"/>
    <w:rsid w:val="007E2936"/>
    <w:rsid w:val="007E5F51"/>
    <w:rsid w:val="007E709A"/>
    <w:rsid w:val="007F0AD4"/>
    <w:rsid w:val="007F191D"/>
    <w:rsid w:val="007F5EA0"/>
    <w:rsid w:val="007F5FCB"/>
    <w:rsid w:val="007F63F7"/>
    <w:rsid w:val="007F69BB"/>
    <w:rsid w:val="007F6EC0"/>
    <w:rsid w:val="0080663C"/>
    <w:rsid w:val="0081117C"/>
    <w:rsid w:val="00811373"/>
    <w:rsid w:val="00815C57"/>
    <w:rsid w:val="008165C8"/>
    <w:rsid w:val="00816ADC"/>
    <w:rsid w:val="00821581"/>
    <w:rsid w:val="008314B3"/>
    <w:rsid w:val="008326DC"/>
    <w:rsid w:val="00833296"/>
    <w:rsid w:val="008336C9"/>
    <w:rsid w:val="00834268"/>
    <w:rsid w:val="008452D5"/>
    <w:rsid w:val="008465D8"/>
    <w:rsid w:val="00847EC5"/>
    <w:rsid w:val="0085282A"/>
    <w:rsid w:val="00852EAC"/>
    <w:rsid w:val="008561B3"/>
    <w:rsid w:val="00860FFA"/>
    <w:rsid w:val="00861C8E"/>
    <w:rsid w:val="00861E01"/>
    <w:rsid w:val="00863364"/>
    <w:rsid w:val="008703D0"/>
    <w:rsid w:val="00871EB1"/>
    <w:rsid w:val="00877400"/>
    <w:rsid w:val="00880E4B"/>
    <w:rsid w:val="008871AB"/>
    <w:rsid w:val="0089219A"/>
    <w:rsid w:val="00893066"/>
    <w:rsid w:val="008978BF"/>
    <w:rsid w:val="008A2F29"/>
    <w:rsid w:val="008A70E8"/>
    <w:rsid w:val="008C23C9"/>
    <w:rsid w:val="008C4EF7"/>
    <w:rsid w:val="008C6140"/>
    <w:rsid w:val="008C696A"/>
    <w:rsid w:val="008C69AA"/>
    <w:rsid w:val="008D2D14"/>
    <w:rsid w:val="008D79E4"/>
    <w:rsid w:val="008E6B74"/>
    <w:rsid w:val="008E7507"/>
    <w:rsid w:val="008F567F"/>
    <w:rsid w:val="008F5BE5"/>
    <w:rsid w:val="00904208"/>
    <w:rsid w:val="00904DA2"/>
    <w:rsid w:val="00906FB3"/>
    <w:rsid w:val="00907D69"/>
    <w:rsid w:val="00910390"/>
    <w:rsid w:val="009127B5"/>
    <w:rsid w:val="00914C40"/>
    <w:rsid w:val="00921329"/>
    <w:rsid w:val="00924BC0"/>
    <w:rsid w:val="00926D24"/>
    <w:rsid w:val="00926F83"/>
    <w:rsid w:val="00930E1C"/>
    <w:rsid w:val="00934A1A"/>
    <w:rsid w:val="00935898"/>
    <w:rsid w:val="00936B38"/>
    <w:rsid w:val="00936F02"/>
    <w:rsid w:val="0094288F"/>
    <w:rsid w:val="009436BD"/>
    <w:rsid w:val="009450CD"/>
    <w:rsid w:val="00952CEE"/>
    <w:rsid w:val="00953EC9"/>
    <w:rsid w:val="009553DA"/>
    <w:rsid w:val="009554B9"/>
    <w:rsid w:val="0097068F"/>
    <w:rsid w:val="00970B70"/>
    <w:rsid w:val="009729CB"/>
    <w:rsid w:val="00977453"/>
    <w:rsid w:val="0097792A"/>
    <w:rsid w:val="009851F4"/>
    <w:rsid w:val="00985F51"/>
    <w:rsid w:val="00995269"/>
    <w:rsid w:val="00996419"/>
    <w:rsid w:val="009A6487"/>
    <w:rsid w:val="009C3EE2"/>
    <w:rsid w:val="009C5C3B"/>
    <w:rsid w:val="009C61EB"/>
    <w:rsid w:val="009C652E"/>
    <w:rsid w:val="009C7140"/>
    <w:rsid w:val="009D00A9"/>
    <w:rsid w:val="009D1C5D"/>
    <w:rsid w:val="009D6636"/>
    <w:rsid w:val="009D683E"/>
    <w:rsid w:val="009D6CD7"/>
    <w:rsid w:val="009E033E"/>
    <w:rsid w:val="009E0646"/>
    <w:rsid w:val="009E5692"/>
    <w:rsid w:val="009E7853"/>
    <w:rsid w:val="009F3360"/>
    <w:rsid w:val="009F72C0"/>
    <w:rsid w:val="00A029F9"/>
    <w:rsid w:val="00A05692"/>
    <w:rsid w:val="00A10E27"/>
    <w:rsid w:val="00A1288A"/>
    <w:rsid w:val="00A154B9"/>
    <w:rsid w:val="00A21C4C"/>
    <w:rsid w:val="00A342EE"/>
    <w:rsid w:val="00A34C60"/>
    <w:rsid w:val="00A36710"/>
    <w:rsid w:val="00A40DC2"/>
    <w:rsid w:val="00A44F84"/>
    <w:rsid w:val="00A45ADD"/>
    <w:rsid w:val="00A47621"/>
    <w:rsid w:val="00A47EFA"/>
    <w:rsid w:val="00A503C7"/>
    <w:rsid w:val="00A50ECF"/>
    <w:rsid w:val="00A52069"/>
    <w:rsid w:val="00A53B55"/>
    <w:rsid w:val="00A57E6C"/>
    <w:rsid w:val="00A61C65"/>
    <w:rsid w:val="00A67887"/>
    <w:rsid w:val="00A70E8E"/>
    <w:rsid w:val="00A710A3"/>
    <w:rsid w:val="00A73434"/>
    <w:rsid w:val="00A7456D"/>
    <w:rsid w:val="00A81BEA"/>
    <w:rsid w:val="00A9335E"/>
    <w:rsid w:val="00A94E80"/>
    <w:rsid w:val="00AA03CC"/>
    <w:rsid w:val="00AA04C5"/>
    <w:rsid w:val="00AA307E"/>
    <w:rsid w:val="00AA678F"/>
    <w:rsid w:val="00AA6A29"/>
    <w:rsid w:val="00AB3012"/>
    <w:rsid w:val="00AB31BA"/>
    <w:rsid w:val="00AB4558"/>
    <w:rsid w:val="00AB706C"/>
    <w:rsid w:val="00AC341C"/>
    <w:rsid w:val="00AC75A0"/>
    <w:rsid w:val="00AC7DF5"/>
    <w:rsid w:val="00AD10B0"/>
    <w:rsid w:val="00AD58E1"/>
    <w:rsid w:val="00AD70BA"/>
    <w:rsid w:val="00AD79C1"/>
    <w:rsid w:val="00AD7F8C"/>
    <w:rsid w:val="00AE1A15"/>
    <w:rsid w:val="00AE343D"/>
    <w:rsid w:val="00AF14C2"/>
    <w:rsid w:val="00AF7048"/>
    <w:rsid w:val="00B06169"/>
    <w:rsid w:val="00B11E56"/>
    <w:rsid w:val="00B15FC4"/>
    <w:rsid w:val="00B265BB"/>
    <w:rsid w:val="00B27657"/>
    <w:rsid w:val="00B307C8"/>
    <w:rsid w:val="00B42506"/>
    <w:rsid w:val="00B44331"/>
    <w:rsid w:val="00B45A87"/>
    <w:rsid w:val="00B46784"/>
    <w:rsid w:val="00B50758"/>
    <w:rsid w:val="00B510D1"/>
    <w:rsid w:val="00B52DAA"/>
    <w:rsid w:val="00B53FC1"/>
    <w:rsid w:val="00B547B8"/>
    <w:rsid w:val="00B54E0F"/>
    <w:rsid w:val="00B55FF1"/>
    <w:rsid w:val="00B602CA"/>
    <w:rsid w:val="00B61B9C"/>
    <w:rsid w:val="00B73297"/>
    <w:rsid w:val="00B75B91"/>
    <w:rsid w:val="00B83E7F"/>
    <w:rsid w:val="00B94295"/>
    <w:rsid w:val="00B965AA"/>
    <w:rsid w:val="00BA19DF"/>
    <w:rsid w:val="00BA2236"/>
    <w:rsid w:val="00BA5135"/>
    <w:rsid w:val="00BA7FA4"/>
    <w:rsid w:val="00BC0334"/>
    <w:rsid w:val="00BC088C"/>
    <w:rsid w:val="00BC207C"/>
    <w:rsid w:val="00BC35F2"/>
    <w:rsid w:val="00BC4670"/>
    <w:rsid w:val="00BD67A9"/>
    <w:rsid w:val="00BD7F4C"/>
    <w:rsid w:val="00BD7FEE"/>
    <w:rsid w:val="00BE19ED"/>
    <w:rsid w:val="00BE1D4F"/>
    <w:rsid w:val="00BE3A1C"/>
    <w:rsid w:val="00BF2917"/>
    <w:rsid w:val="00BF46A7"/>
    <w:rsid w:val="00BF6744"/>
    <w:rsid w:val="00C039CB"/>
    <w:rsid w:val="00C03CC5"/>
    <w:rsid w:val="00C0603F"/>
    <w:rsid w:val="00C12130"/>
    <w:rsid w:val="00C12E5C"/>
    <w:rsid w:val="00C131AD"/>
    <w:rsid w:val="00C25731"/>
    <w:rsid w:val="00C26096"/>
    <w:rsid w:val="00C2621D"/>
    <w:rsid w:val="00C360C3"/>
    <w:rsid w:val="00C37D3A"/>
    <w:rsid w:val="00C37F00"/>
    <w:rsid w:val="00C41A65"/>
    <w:rsid w:val="00C4697A"/>
    <w:rsid w:val="00C53A62"/>
    <w:rsid w:val="00C60D84"/>
    <w:rsid w:val="00C615F6"/>
    <w:rsid w:val="00C63368"/>
    <w:rsid w:val="00C67FA4"/>
    <w:rsid w:val="00C80492"/>
    <w:rsid w:val="00C80816"/>
    <w:rsid w:val="00C92268"/>
    <w:rsid w:val="00C93448"/>
    <w:rsid w:val="00CA55F3"/>
    <w:rsid w:val="00CA75D4"/>
    <w:rsid w:val="00CB1117"/>
    <w:rsid w:val="00CB2F7B"/>
    <w:rsid w:val="00CB3235"/>
    <w:rsid w:val="00CC0A52"/>
    <w:rsid w:val="00CC19EA"/>
    <w:rsid w:val="00CC28B1"/>
    <w:rsid w:val="00CC5DFF"/>
    <w:rsid w:val="00CD1B0D"/>
    <w:rsid w:val="00CD2A48"/>
    <w:rsid w:val="00CD3F59"/>
    <w:rsid w:val="00CD7EEF"/>
    <w:rsid w:val="00CE13E2"/>
    <w:rsid w:val="00CE482A"/>
    <w:rsid w:val="00CE5D3A"/>
    <w:rsid w:val="00CE642B"/>
    <w:rsid w:val="00CF16F2"/>
    <w:rsid w:val="00CF1B7D"/>
    <w:rsid w:val="00CF579B"/>
    <w:rsid w:val="00CF5BDF"/>
    <w:rsid w:val="00CF7353"/>
    <w:rsid w:val="00D03126"/>
    <w:rsid w:val="00D046F0"/>
    <w:rsid w:val="00D11DFE"/>
    <w:rsid w:val="00D11EB2"/>
    <w:rsid w:val="00D1230A"/>
    <w:rsid w:val="00D1579F"/>
    <w:rsid w:val="00D16501"/>
    <w:rsid w:val="00D210FB"/>
    <w:rsid w:val="00D22925"/>
    <w:rsid w:val="00D2330A"/>
    <w:rsid w:val="00D347E9"/>
    <w:rsid w:val="00D34CCC"/>
    <w:rsid w:val="00D358C0"/>
    <w:rsid w:val="00D433B1"/>
    <w:rsid w:val="00D55E61"/>
    <w:rsid w:val="00D66B03"/>
    <w:rsid w:val="00D67764"/>
    <w:rsid w:val="00D729E9"/>
    <w:rsid w:val="00D75151"/>
    <w:rsid w:val="00D77FF4"/>
    <w:rsid w:val="00D86767"/>
    <w:rsid w:val="00D90A6B"/>
    <w:rsid w:val="00D93B1C"/>
    <w:rsid w:val="00D942E2"/>
    <w:rsid w:val="00D9487E"/>
    <w:rsid w:val="00DA1B76"/>
    <w:rsid w:val="00DC1C9E"/>
    <w:rsid w:val="00DD46AC"/>
    <w:rsid w:val="00DD6D72"/>
    <w:rsid w:val="00DE296A"/>
    <w:rsid w:val="00DE35F6"/>
    <w:rsid w:val="00DE3AED"/>
    <w:rsid w:val="00DE4A9E"/>
    <w:rsid w:val="00DE527F"/>
    <w:rsid w:val="00DE7041"/>
    <w:rsid w:val="00DF081E"/>
    <w:rsid w:val="00DF2CC9"/>
    <w:rsid w:val="00DF6463"/>
    <w:rsid w:val="00E007AD"/>
    <w:rsid w:val="00E03430"/>
    <w:rsid w:val="00E07CEF"/>
    <w:rsid w:val="00E113FE"/>
    <w:rsid w:val="00E116A8"/>
    <w:rsid w:val="00E2054F"/>
    <w:rsid w:val="00E26B90"/>
    <w:rsid w:val="00E30902"/>
    <w:rsid w:val="00E33692"/>
    <w:rsid w:val="00E34E87"/>
    <w:rsid w:val="00E45781"/>
    <w:rsid w:val="00E46485"/>
    <w:rsid w:val="00E467E2"/>
    <w:rsid w:val="00E477FA"/>
    <w:rsid w:val="00E651E2"/>
    <w:rsid w:val="00E6563A"/>
    <w:rsid w:val="00E71636"/>
    <w:rsid w:val="00E71AAB"/>
    <w:rsid w:val="00E71FEF"/>
    <w:rsid w:val="00E75CC8"/>
    <w:rsid w:val="00E76D46"/>
    <w:rsid w:val="00E80429"/>
    <w:rsid w:val="00E84113"/>
    <w:rsid w:val="00E8517A"/>
    <w:rsid w:val="00E85F23"/>
    <w:rsid w:val="00EA1FB8"/>
    <w:rsid w:val="00EA571D"/>
    <w:rsid w:val="00EA6078"/>
    <w:rsid w:val="00EB50C5"/>
    <w:rsid w:val="00EC2E72"/>
    <w:rsid w:val="00EC797C"/>
    <w:rsid w:val="00ED5909"/>
    <w:rsid w:val="00ED614B"/>
    <w:rsid w:val="00EE0C02"/>
    <w:rsid w:val="00EE14A5"/>
    <w:rsid w:val="00EE24A4"/>
    <w:rsid w:val="00EE37B1"/>
    <w:rsid w:val="00EE3B46"/>
    <w:rsid w:val="00EE656A"/>
    <w:rsid w:val="00EF7081"/>
    <w:rsid w:val="00EF7182"/>
    <w:rsid w:val="00EF7C3E"/>
    <w:rsid w:val="00F01975"/>
    <w:rsid w:val="00F02D79"/>
    <w:rsid w:val="00F03FFE"/>
    <w:rsid w:val="00F072FF"/>
    <w:rsid w:val="00F17B8B"/>
    <w:rsid w:val="00F23580"/>
    <w:rsid w:val="00F25B83"/>
    <w:rsid w:val="00F25BB3"/>
    <w:rsid w:val="00F33E84"/>
    <w:rsid w:val="00F47747"/>
    <w:rsid w:val="00F54F4E"/>
    <w:rsid w:val="00F56EA0"/>
    <w:rsid w:val="00F579DE"/>
    <w:rsid w:val="00F62228"/>
    <w:rsid w:val="00F64EDD"/>
    <w:rsid w:val="00F67091"/>
    <w:rsid w:val="00F671F1"/>
    <w:rsid w:val="00F71BF9"/>
    <w:rsid w:val="00F72A34"/>
    <w:rsid w:val="00F74260"/>
    <w:rsid w:val="00F76214"/>
    <w:rsid w:val="00F82173"/>
    <w:rsid w:val="00F87C37"/>
    <w:rsid w:val="00F91D8A"/>
    <w:rsid w:val="00F93E5D"/>
    <w:rsid w:val="00FA0D34"/>
    <w:rsid w:val="00FA1614"/>
    <w:rsid w:val="00FA17E4"/>
    <w:rsid w:val="00FA53F8"/>
    <w:rsid w:val="00FA6993"/>
    <w:rsid w:val="00FA729E"/>
    <w:rsid w:val="00FC26C5"/>
    <w:rsid w:val="00FC26DB"/>
    <w:rsid w:val="00FC3C36"/>
    <w:rsid w:val="00FC5396"/>
    <w:rsid w:val="00FC552D"/>
    <w:rsid w:val="00FC5EC6"/>
    <w:rsid w:val="00FC7192"/>
    <w:rsid w:val="00FC7C9F"/>
    <w:rsid w:val="00FC7D8D"/>
    <w:rsid w:val="00FD2A87"/>
    <w:rsid w:val="00FD6DFC"/>
    <w:rsid w:val="00FE2F32"/>
    <w:rsid w:val="00FF0A28"/>
    <w:rsid w:val="00FF497A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F78820"/>
  <w15:docId w15:val="{88C0F85D-7E8A-442C-A58E-8A0553BD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rPr>
      <w:lang w:val="es-UY"/>
    </w:rPr>
  </w:style>
  <w:style w:type="paragraph" w:styleId="Ttulo1">
    <w:name w:val="heading 1"/>
    <w:basedOn w:val="Normal"/>
    <w:next w:val="Normal"/>
    <w:link w:val="Ttulo1Car"/>
    <w:uiPriority w:val="9"/>
    <w:qFormat/>
    <w:rsid w:val="007F5E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6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609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F5FC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B2A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2A6B"/>
  </w:style>
  <w:style w:type="paragraph" w:styleId="Piedepgina">
    <w:name w:val="footer"/>
    <w:basedOn w:val="Normal"/>
    <w:link w:val="PiedepginaCar"/>
    <w:uiPriority w:val="99"/>
    <w:unhideWhenUsed/>
    <w:rsid w:val="001B2A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2A6B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D414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D414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3D414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6064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6064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60646"/>
    <w:rPr>
      <w:vertAlign w:val="superscript"/>
    </w:rPr>
  </w:style>
  <w:style w:type="table" w:styleId="Tablaconcuadrcula">
    <w:name w:val="Table Grid"/>
    <w:basedOn w:val="Tablanormal"/>
    <w:uiPriority w:val="59"/>
    <w:rsid w:val="00B50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37D3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character" w:customStyle="1" w:styleId="Ttulo1Car">
    <w:name w:val="Título 1 Car"/>
    <w:basedOn w:val="Fuentedeprrafopredeter"/>
    <w:link w:val="Ttulo1"/>
    <w:uiPriority w:val="9"/>
    <w:rsid w:val="007F5EA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UY"/>
    </w:rPr>
  </w:style>
  <w:style w:type="character" w:styleId="Textoennegrita">
    <w:name w:val="Strong"/>
    <w:basedOn w:val="Fuentedeprrafopredeter"/>
    <w:uiPriority w:val="22"/>
    <w:qFormat/>
    <w:rsid w:val="009127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087B7EF5D06C4EAC137BAA348B59AE" ma:contentTypeVersion="9" ma:contentTypeDescription="Create a new document." ma:contentTypeScope="" ma:versionID="e651bb08f00d8e34aaae9d39c15775e7">
  <xsd:schema xmlns:xsd="http://www.w3.org/2001/XMLSchema" xmlns:xs="http://www.w3.org/2001/XMLSchema" xmlns:p="http://schemas.microsoft.com/office/2006/metadata/properties" xmlns:ns3="0d5ce170-30cd-4e8a-936c-d25999467e37" targetNamespace="http://schemas.microsoft.com/office/2006/metadata/properties" ma:root="true" ma:fieldsID="31407d55be01b46dd4f529549b904fa1" ns3:_="">
    <xsd:import namespace="0d5ce170-30cd-4e8a-936c-d25999467e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ce170-30cd-4e8a-936c-d25999467e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8C0F9-8AC5-4775-87B0-A97F740164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1D0C44-3E40-448B-BB68-A15FF65A78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55A721-D202-4CD8-BA49-555AD66D9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ce170-30cd-4e8a-936c-d25999467e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7E6780-1830-ED43-BD63-CE695C42B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2066</Words>
  <Characters>11364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MREC</Company>
  <LinksUpToDate>false</LinksUpToDate>
  <CharactersWithSpaces>13404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Tornero</dc:creator>
  <cp:lastModifiedBy>Irene Kutscher</cp:lastModifiedBy>
  <cp:revision>2</cp:revision>
  <cp:lastPrinted>2022-03-16T18:33:00Z</cp:lastPrinted>
  <dcterms:created xsi:type="dcterms:W3CDTF">2022-07-11T19:09:00Z</dcterms:created>
  <dcterms:modified xsi:type="dcterms:W3CDTF">2022-07-11T19:09:00Z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LastSaved">
    <vt:filetime>2021-04-22T00:00:00Z</vt:filetime>
  </property>
  <property fmtid="{D5CDD505-2E9C-101B-9397-08002B2CF9AE}" pid="4" name="ContentTypeId">
    <vt:lpwstr>0x01010003087B7EF5D06C4EAC137BAA348B59AE</vt:lpwstr>
  </property>
</Properties>
</file>