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CE6" w:rsidRDefault="002A6EAD">
      <w:pPr>
        <w:keepNext/>
        <w:widowControl w:val="0"/>
        <w:rPr>
          <w:rFonts w:cs="Arial"/>
          <w:szCs w:val="24"/>
          <w:lang w:val="es-PY"/>
        </w:rPr>
      </w:pPr>
      <w:r>
        <w:rPr>
          <w:rFonts w:cs="Arial"/>
          <w:noProof/>
          <w:szCs w:val="24"/>
          <w:lang w:val="es-PY"/>
        </w:rPr>
        <w:drawing>
          <wp:anchor distT="0" distB="0" distL="0" distR="0" simplePos="0" relativeHeight="2" behindDoc="0" locked="0" layoutInCell="0" allowOverlap="1">
            <wp:simplePos x="0" y="0"/>
            <wp:positionH relativeFrom="margin">
              <wp:posOffset>144780</wp:posOffset>
            </wp:positionH>
            <wp:positionV relativeFrom="paragraph">
              <wp:posOffset>-334010</wp:posOffset>
            </wp:positionV>
            <wp:extent cx="1219200" cy="771525"/>
            <wp:effectExtent l="0" t="0" r="0" b="0"/>
            <wp:wrapNone/>
            <wp:docPr id="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51"/>
                    <pic:cNvPicPr>
                      <a:picLocks noChangeAspect="1" noChangeArrowheads="1"/>
                    </pic:cNvPicPr>
                  </pic:nvPicPr>
                  <pic:blipFill>
                    <a:blip r:embed="rId11"/>
                    <a:stretch>
                      <a:fillRect/>
                    </a:stretch>
                  </pic:blipFill>
                  <pic:spPr bwMode="auto">
                    <a:xfrm>
                      <a:off x="0" y="0"/>
                      <a:ext cx="1219200" cy="771525"/>
                    </a:xfrm>
                    <a:prstGeom prst="rect">
                      <a:avLst/>
                    </a:prstGeom>
                  </pic:spPr>
                </pic:pic>
              </a:graphicData>
            </a:graphic>
          </wp:anchor>
        </w:drawing>
      </w:r>
      <w:r>
        <w:rPr>
          <w:rFonts w:cs="Arial"/>
          <w:noProof/>
          <w:szCs w:val="24"/>
          <w:lang w:val="es-PY"/>
        </w:rPr>
        <w:drawing>
          <wp:anchor distT="0" distB="0" distL="0" distR="0" simplePos="0" relativeHeight="3" behindDoc="0" locked="0" layoutInCell="0" allowOverlap="1">
            <wp:simplePos x="0" y="0"/>
            <wp:positionH relativeFrom="column">
              <wp:posOffset>3967480</wp:posOffset>
            </wp:positionH>
            <wp:positionV relativeFrom="paragraph">
              <wp:posOffset>-283845</wp:posOffset>
            </wp:positionV>
            <wp:extent cx="1200150" cy="762000"/>
            <wp:effectExtent l="0" t="0" r="0" b="0"/>
            <wp:wrapNone/>
            <wp:docPr id="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52"/>
                    <pic:cNvPicPr>
                      <a:picLocks noChangeAspect="1" noChangeArrowheads="1"/>
                    </pic:cNvPicPr>
                  </pic:nvPicPr>
                  <pic:blipFill>
                    <a:blip r:embed="rId12"/>
                    <a:stretch>
                      <a:fillRect/>
                    </a:stretch>
                  </pic:blipFill>
                  <pic:spPr bwMode="auto">
                    <a:xfrm>
                      <a:off x="0" y="0"/>
                      <a:ext cx="1200150" cy="762000"/>
                    </a:xfrm>
                    <a:prstGeom prst="rect">
                      <a:avLst/>
                    </a:prstGeom>
                  </pic:spPr>
                </pic:pic>
              </a:graphicData>
            </a:graphic>
          </wp:anchor>
        </w:drawing>
      </w:r>
    </w:p>
    <w:p w:rsidR="00834CE6" w:rsidRDefault="00834CE6">
      <w:pPr>
        <w:keepNext/>
        <w:widowControl w:val="0"/>
        <w:rPr>
          <w:rFonts w:cs="Arial"/>
          <w:szCs w:val="24"/>
          <w:lang w:val="es-PY"/>
        </w:rPr>
      </w:pPr>
    </w:p>
    <w:p w:rsidR="00834CE6" w:rsidRDefault="00834CE6">
      <w:pPr>
        <w:keepNext/>
        <w:widowControl w:val="0"/>
        <w:rPr>
          <w:rFonts w:cs="Arial"/>
          <w:szCs w:val="24"/>
          <w:lang w:val="es-PY"/>
        </w:rPr>
      </w:pPr>
    </w:p>
    <w:p w:rsidR="00834CE6" w:rsidRDefault="00834CE6">
      <w:pPr>
        <w:keepNext/>
        <w:widowControl w:val="0"/>
        <w:rPr>
          <w:rFonts w:cs="Arial"/>
          <w:szCs w:val="24"/>
          <w:lang w:val="es-PY"/>
        </w:rPr>
      </w:pPr>
    </w:p>
    <w:p w:rsidR="00834CE6" w:rsidRDefault="00834CE6">
      <w:pPr>
        <w:keepNext/>
        <w:widowControl w:val="0"/>
        <w:rPr>
          <w:rFonts w:cs="Arial"/>
          <w:b/>
          <w:szCs w:val="24"/>
          <w:lang w:val="es-PY"/>
        </w:rPr>
      </w:pPr>
    </w:p>
    <w:p w:rsidR="00834CE6" w:rsidRPr="002A6EAD" w:rsidRDefault="002A6EAD">
      <w:pPr>
        <w:keepNext/>
        <w:widowControl w:val="0"/>
      </w:pPr>
      <w:r w:rsidRPr="002A6EAD">
        <w:rPr>
          <w:rFonts w:cs="Arial"/>
          <w:b/>
          <w:szCs w:val="24"/>
        </w:rPr>
        <w:t xml:space="preserve">MERCOSUR/SGT Nº 3/CA/ACTA Nº </w:t>
      </w:r>
      <w:r w:rsidRPr="002A6EAD">
        <w:rPr>
          <w:rFonts w:cs="Arial"/>
          <w:b/>
          <w:color w:val="000000"/>
          <w:szCs w:val="24"/>
        </w:rPr>
        <w:t>01/22</w:t>
      </w:r>
    </w:p>
    <w:p w:rsidR="00834CE6" w:rsidRPr="002A6EAD" w:rsidRDefault="00834CE6">
      <w:pPr>
        <w:keepNext/>
        <w:widowControl w:val="0"/>
        <w:rPr>
          <w:rFonts w:cs="Arial"/>
          <w:b/>
          <w:color w:val="000000"/>
          <w:szCs w:val="24"/>
        </w:rPr>
      </w:pPr>
    </w:p>
    <w:p w:rsidR="00834CE6" w:rsidRDefault="002A6EAD">
      <w:pPr>
        <w:pStyle w:val="BodyText31"/>
        <w:rPr>
          <w:lang w:val="es-PY"/>
        </w:rPr>
      </w:pPr>
      <w:bookmarkStart w:id="0" w:name="_Hlk513710283"/>
      <w:bookmarkEnd w:id="0"/>
      <w:r>
        <w:rPr>
          <w:rFonts w:cs="Arial"/>
          <w:szCs w:val="24"/>
          <w:lang w:val="es-PY"/>
        </w:rPr>
        <w:t>LXXIX</w:t>
      </w:r>
      <w:r>
        <w:rPr>
          <w:rFonts w:cs="Arial"/>
          <w:color w:val="000000"/>
          <w:szCs w:val="24"/>
          <w:lang w:val="es-PY"/>
        </w:rPr>
        <w:t xml:space="preserve"> </w:t>
      </w:r>
      <w:r>
        <w:rPr>
          <w:rFonts w:cs="Arial"/>
          <w:szCs w:val="24"/>
          <w:lang w:val="es-PY"/>
        </w:rPr>
        <w:t>REUNIÓN ORDINARIA DEL SUBGRUPO DE TRABAJO Nº 3 “REGLAMENTOS TÉCNICOS Y EVALUACIÓN DE LA CONFORMIDAD” / COMISIÓN DE ALIMENTOS</w:t>
      </w:r>
    </w:p>
    <w:p w:rsidR="00834CE6" w:rsidRDefault="00834CE6">
      <w:pPr>
        <w:pStyle w:val="Sangradetextonormal"/>
        <w:spacing w:after="0"/>
        <w:jc w:val="both"/>
        <w:rPr>
          <w:rFonts w:cs="Arial"/>
          <w:lang w:val="es-PY"/>
        </w:rPr>
      </w:pPr>
    </w:p>
    <w:p w:rsidR="002A6EAD" w:rsidRDefault="002A6EAD" w:rsidP="002A6EAD">
      <w:pPr>
        <w:jc w:val="both"/>
        <w:rPr>
          <w:rFonts w:cs="Arial"/>
          <w:szCs w:val="24"/>
          <w:lang w:val="es-ES"/>
        </w:rPr>
      </w:pPr>
      <w:r>
        <w:rPr>
          <w:rFonts w:cs="Arial"/>
          <w:szCs w:val="24"/>
          <w:lang w:val="es-ES"/>
        </w:rPr>
        <w:t xml:space="preserve">Se realizó </w:t>
      </w:r>
      <w:r w:rsidR="00164445">
        <w:rPr>
          <w:rFonts w:cs="Arial"/>
          <w:szCs w:val="24"/>
          <w:lang w:val="es-PY"/>
        </w:rPr>
        <w:t xml:space="preserve">los días </w:t>
      </w:r>
      <w:r w:rsidR="00164445">
        <w:rPr>
          <w:rFonts w:cs="Arial"/>
          <w:color w:val="000000"/>
          <w:szCs w:val="24"/>
          <w:lang w:val="es-PY"/>
        </w:rPr>
        <w:t>4 al  8, 19, 20, 22, 25 y 26  de abril</w:t>
      </w:r>
      <w:r w:rsidR="00164445">
        <w:rPr>
          <w:rFonts w:cs="Arial"/>
          <w:szCs w:val="24"/>
          <w:lang w:val="es-PY"/>
        </w:rPr>
        <w:t xml:space="preserve"> de 2022</w:t>
      </w:r>
      <w:r>
        <w:rPr>
          <w:rFonts w:cs="Arial"/>
          <w:szCs w:val="24"/>
          <w:lang w:val="es-ES"/>
        </w:rPr>
        <w:t xml:space="preserve">, en ejercicio de la Presidencia </w:t>
      </w:r>
      <w:r w:rsidRPr="0005571D">
        <w:rPr>
          <w:rFonts w:cs="Arial"/>
          <w:i/>
          <w:iCs/>
          <w:szCs w:val="24"/>
          <w:lang w:val="es-ES"/>
        </w:rPr>
        <w:t>Pro Tempore</w:t>
      </w:r>
      <w:r>
        <w:rPr>
          <w:rFonts w:cs="Arial"/>
          <w:szCs w:val="24"/>
          <w:lang w:val="es-ES"/>
        </w:rPr>
        <w:t xml:space="preserve"> de Paraguay (PPTP), la</w:t>
      </w:r>
      <w:r>
        <w:rPr>
          <w:rFonts w:cs="Arial"/>
          <w:bCs/>
          <w:szCs w:val="24"/>
          <w:lang w:val="es-ES_tradnl"/>
        </w:rPr>
        <w:t xml:space="preserve"> </w:t>
      </w:r>
      <w:r>
        <w:rPr>
          <w:rFonts w:cs="Arial"/>
          <w:bCs/>
          <w:noProof/>
          <w:szCs w:val="24"/>
          <w:lang w:val="es-ES_tradnl"/>
        </w:rPr>
        <w:t xml:space="preserve">Reunión de la Comisión de </w:t>
      </w:r>
      <w:r w:rsidR="00164445">
        <w:rPr>
          <w:rFonts w:cs="Arial"/>
          <w:szCs w:val="24"/>
          <w:lang w:val="es-PY"/>
        </w:rPr>
        <w:t>Alimentos</w:t>
      </w:r>
      <w:r w:rsidR="00164445">
        <w:rPr>
          <w:rFonts w:cs="Arial"/>
          <w:bCs/>
          <w:szCs w:val="24"/>
          <w:lang w:val="es-PY"/>
        </w:rPr>
        <w:t xml:space="preserve">, </w:t>
      </w:r>
      <w:r>
        <w:rPr>
          <w:rFonts w:cs="Arial"/>
          <w:bCs/>
          <w:szCs w:val="24"/>
          <w:lang w:val="es-ES_tradnl"/>
        </w:rPr>
        <w:t>en el marco de la LXXIX Reunión Ordinaria del SGT N° 3 Reglamentos Técnicos y Evaluación de la Conformidad”</w:t>
      </w:r>
      <w:r>
        <w:rPr>
          <w:rFonts w:cs="Arial"/>
          <w:szCs w:val="24"/>
          <w:lang w:val="es-ES"/>
        </w:rPr>
        <w:t xml:space="preserve">, por sistema de videoconferencia, </w:t>
      </w:r>
      <w:r>
        <w:rPr>
          <w:rFonts w:cs="Arial"/>
          <w:szCs w:val="24"/>
          <w:lang w:val="es-ES_tradnl"/>
        </w:rPr>
        <w:t xml:space="preserve">conforme se establece en la </w:t>
      </w:r>
      <w:r>
        <w:rPr>
          <w:rFonts w:cs="Arial"/>
          <w:szCs w:val="24"/>
          <w:lang w:val="es-ES"/>
        </w:rPr>
        <w:t>Resolución GMC N° 19/12, con la participación de las delegaciones de Argentina, Brasil, Paraguay y Uruguay.</w:t>
      </w:r>
    </w:p>
    <w:p w:rsidR="002A6EAD" w:rsidRDefault="002A6EAD" w:rsidP="002A6EAD">
      <w:pPr>
        <w:jc w:val="both"/>
        <w:rPr>
          <w:rFonts w:cs="Arial"/>
          <w:szCs w:val="24"/>
          <w:lang w:val="es-ES"/>
        </w:rPr>
      </w:pPr>
    </w:p>
    <w:p w:rsidR="002A6EAD" w:rsidRDefault="002A6EAD" w:rsidP="002A6EAD">
      <w:pPr>
        <w:jc w:val="both"/>
        <w:rPr>
          <w:rFonts w:cs="Arial"/>
          <w:b/>
          <w:szCs w:val="24"/>
          <w:lang w:val="es-ES_tradnl"/>
        </w:rPr>
      </w:pPr>
      <w:r>
        <w:rPr>
          <w:rFonts w:cs="Arial"/>
          <w:szCs w:val="24"/>
          <w:lang w:val="es-ES_tradnl"/>
        </w:rPr>
        <w:t xml:space="preserve">La Lista de Participantes consta como </w:t>
      </w:r>
      <w:r>
        <w:rPr>
          <w:rFonts w:cs="Arial"/>
          <w:b/>
          <w:szCs w:val="24"/>
          <w:lang w:val="es-ES_tradnl"/>
        </w:rPr>
        <w:t>Agregado I</w:t>
      </w:r>
      <w:r>
        <w:rPr>
          <w:rFonts w:cs="Arial"/>
          <w:szCs w:val="24"/>
          <w:lang w:val="es-ES_tradnl"/>
        </w:rPr>
        <w:t>.</w:t>
      </w:r>
    </w:p>
    <w:p w:rsidR="002A6EAD" w:rsidRDefault="002A6EAD" w:rsidP="002A6EAD">
      <w:pPr>
        <w:jc w:val="both"/>
        <w:rPr>
          <w:rFonts w:cs="Arial"/>
          <w:szCs w:val="24"/>
          <w:lang w:val="es-ES_tradnl"/>
        </w:rPr>
      </w:pPr>
    </w:p>
    <w:p w:rsidR="002A6EAD" w:rsidRDefault="002A6EAD" w:rsidP="002A6EAD">
      <w:pPr>
        <w:jc w:val="both"/>
        <w:rPr>
          <w:rFonts w:cs="Arial"/>
          <w:b/>
          <w:szCs w:val="24"/>
          <w:lang w:val="es-ES_tradnl"/>
        </w:rPr>
      </w:pPr>
      <w:r>
        <w:rPr>
          <w:rFonts w:cs="Arial"/>
          <w:szCs w:val="24"/>
          <w:lang w:val="es-ES_tradnl"/>
        </w:rPr>
        <w:t xml:space="preserve">La Agenda de la Reunión consta como </w:t>
      </w:r>
      <w:r>
        <w:rPr>
          <w:rFonts w:cs="Arial"/>
          <w:b/>
          <w:szCs w:val="24"/>
          <w:lang w:val="es-ES_tradnl"/>
        </w:rPr>
        <w:t>Agregado II</w:t>
      </w:r>
      <w:r>
        <w:rPr>
          <w:rFonts w:cs="Arial"/>
          <w:szCs w:val="24"/>
          <w:lang w:val="es-ES_tradnl"/>
        </w:rPr>
        <w:t>.</w:t>
      </w:r>
    </w:p>
    <w:p w:rsidR="002A6EAD" w:rsidRDefault="002A6EAD" w:rsidP="002A6EAD">
      <w:pPr>
        <w:jc w:val="both"/>
        <w:rPr>
          <w:rFonts w:cs="Arial"/>
          <w:szCs w:val="24"/>
          <w:lang w:val="es-ES_tradnl"/>
        </w:rPr>
      </w:pPr>
    </w:p>
    <w:p w:rsidR="002A6EAD" w:rsidRDefault="002A6EAD" w:rsidP="002A6EAD">
      <w:pPr>
        <w:jc w:val="both"/>
        <w:rPr>
          <w:rFonts w:cs="Arial"/>
          <w:bCs/>
          <w:szCs w:val="24"/>
          <w:lang w:val="es-ES_tradnl"/>
        </w:rPr>
      </w:pPr>
    </w:p>
    <w:p w:rsidR="002A6EAD" w:rsidRDefault="002A6EAD" w:rsidP="002A6EAD">
      <w:pPr>
        <w:ind w:left="709" w:hanging="709"/>
        <w:jc w:val="both"/>
        <w:rPr>
          <w:rFonts w:cs="Arial"/>
          <w:bCs/>
          <w:szCs w:val="24"/>
          <w:lang w:val="es-ES_tradnl"/>
        </w:rPr>
      </w:pPr>
      <w:r>
        <w:rPr>
          <w:rFonts w:cs="Arial"/>
          <w:bCs/>
          <w:szCs w:val="24"/>
          <w:lang w:val="es-ES_tradnl"/>
        </w:rPr>
        <w:t>Fueron tratados los siguientes temas:</w:t>
      </w:r>
    </w:p>
    <w:p w:rsidR="00834CE6" w:rsidRDefault="00834CE6" w:rsidP="00164445">
      <w:pPr>
        <w:pStyle w:val="Sangradetextonormal"/>
        <w:spacing w:after="0"/>
        <w:ind w:left="0"/>
        <w:jc w:val="both"/>
        <w:rPr>
          <w:rFonts w:ascii="Arial" w:hAnsi="Arial" w:cs="Arial"/>
          <w:bCs/>
          <w:lang w:val="es-PY"/>
        </w:rPr>
      </w:pPr>
    </w:p>
    <w:p w:rsidR="00164445" w:rsidRDefault="00164445" w:rsidP="00164445">
      <w:pPr>
        <w:pStyle w:val="Sangradetextonormal"/>
        <w:spacing w:after="0"/>
        <w:ind w:left="0"/>
        <w:jc w:val="both"/>
        <w:rPr>
          <w:rFonts w:ascii="Arial" w:hAnsi="Arial" w:cs="Arial"/>
          <w:bCs/>
          <w:lang w:val="es-PY"/>
        </w:rPr>
      </w:pPr>
    </w:p>
    <w:p w:rsidR="00834CE6" w:rsidRDefault="002A6EAD">
      <w:pPr>
        <w:pStyle w:val="Sangradetextonormal"/>
        <w:numPr>
          <w:ilvl w:val="0"/>
          <w:numId w:val="1"/>
        </w:numPr>
        <w:spacing w:after="0"/>
        <w:ind w:left="426" w:hanging="426"/>
        <w:jc w:val="both"/>
        <w:rPr>
          <w:lang w:val="es-PY"/>
        </w:rPr>
      </w:pPr>
      <w:r>
        <w:rPr>
          <w:rFonts w:ascii="Arial" w:hAnsi="Arial" w:cs="Arial"/>
          <w:b/>
          <w:lang w:val="es-PY"/>
        </w:rPr>
        <w:t>INSTRUCCIONES DE LOS COORDINADORES NACIONALES</w:t>
      </w:r>
    </w:p>
    <w:p w:rsidR="00834CE6" w:rsidRDefault="00834CE6">
      <w:pPr>
        <w:pStyle w:val="Prrafodelista"/>
        <w:ind w:left="0"/>
        <w:jc w:val="both"/>
        <w:textAlignment w:val="baseline"/>
        <w:rPr>
          <w:rFonts w:ascii="Arial" w:hAnsi="Arial" w:cs="Arial"/>
          <w:b/>
          <w:lang w:val="es-PY"/>
        </w:rPr>
      </w:pPr>
    </w:p>
    <w:p w:rsidR="00834CE6" w:rsidRDefault="002A6EAD">
      <w:pPr>
        <w:pStyle w:val="Prrafodelista"/>
        <w:tabs>
          <w:tab w:val="left" w:pos="993"/>
        </w:tabs>
        <w:ind w:left="0"/>
        <w:jc w:val="both"/>
        <w:textAlignment w:val="baseline"/>
        <w:rPr>
          <w:lang w:val="es-PY"/>
        </w:rPr>
      </w:pPr>
      <w:r>
        <w:rPr>
          <w:rFonts w:ascii="Arial" w:hAnsi="Arial" w:cs="Arial"/>
          <w:bCs/>
          <w:lang w:val="es-PY"/>
        </w:rPr>
        <w:t xml:space="preserve">La Comisión de Alimentos tomó conocimiento de las instrucciones de los Coordinadores Nacionales. </w:t>
      </w:r>
    </w:p>
    <w:p w:rsidR="00834CE6" w:rsidRPr="002A6EAD" w:rsidRDefault="00834CE6">
      <w:pPr>
        <w:pStyle w:val="Prrafodelista"/>
        <w:tabs>
          <w:tab w:val="left" w:pos="993"/>
        </w:tabs>
        <w:ind w:left="0"/>
        <w:jc w:val="both"/>
        <w:textAlignment w:val="baseline"/>
        <w:rPr>
          <w:rFonts w:ascii="Arial" w:hAnsi="Arial" w:cs="Arial"/>
          <w:bCs/>
          <w:lang w:val="es-UY"/>
        </w:rPr>
      </w:pPr>
    </w:p>
    <w:p w:rsidR="00834CE6" w:rsidRDefault="002A6EAD">
      <w:pPr>
        <w:pStyle w:val="Prrafodelista"/>
        <w:tabs>
          <w:tab w:val="left" w:pos="993"/>
        </w:tabs>
        <w:ind w:left="0"/>
        <w:jc w:val="both"/>
        <w:textAlignment w:val="baseline"/>
        <w:rPr>
          <w:lang w:val="es-PY"/>
        </w:rPr>
      </w:pPr>
      <w:r>
        <w:rPr>
          <w:rFonts w:ascii="Arial" w:hAnsi="Arial" w:cs="Arial"/>
          <w:bCs/>
          <w:lang w:val="es-PY"/>
        </w:rPr>
        <w:t>En base a la instrucción recibida, fue elaborado y consensuado el Proyecto de Resolución sobre el</w:t>
      </w:r>
      <w:r>
        <w:rPr>
          <w:rFonts w:ascii="Arial" w:hAnsi="Arial" w:cs="Arial"/>
          <w:b/>
          <w:bCs/>
          <w:lang w:val="es-PY"/>
        </w:rPr>
        <w:t xml:space="preserve"> </w:t>
      </w:r>
      <w:r>
        <w:rPr>
          <w:rFonts w:ascii="Arial" w:hAnsi="Arial" w:cs="Arial"/>
          <w:bCs/>
          <w:lang w:val="es-PY"/>
        </w:rPr>
        <w:t>punto 16.2 del</w:t>
      </w:r>
      <w:r>
        <w:rPr>
          <w:rFonts w:ascii="Arial" w:hAnsi="Arial" w:cs="Arial"/>
          <w:b/>
          <w:bCs/>
          <w:lang w:val="es-PY"/>
        </w:rPr>
        <w:t xml:space="preserve"> </w:t>
      </w:r>
      <w:r>
        <w:rPr>
          <w:rFonts w:ascii="Arial" w:hAnsi="Arial" w:cs="Arial"/>
          <w:bCs/>
          <w:lang w:val="es-PY"/>
        </w:rPr>
        <w:t xml:space="preserve">Acta </w:t>
      </w:r>
      <w:r w:rsidR="0005571D">
        <w:rPr>
          <w:rFonts w:ascii="Arial" w:hAnsi="Arial" w:cs="Arial"/>
          <w:bCs/>
          <w:lang w:val="es-PY"/>
        </w:rPr>
        <w:t xml:space="preserve">N° </w:t>
      </w:r>
      <w:r>
        <w:rPr>
          <w:rFonts w:ascii="Arial" w:hAnsi="Arial" w:cs="Arial"/>
          <w:bCs/>
          <w:lang w:val="es-PY"/>
        </w:rPr>
        <w:t>04/21 de Coordinadores Nacionales:</w:t>
      </w:r>
      <w:r>
        <w:rPr>
          <w:rFonts w:ascii="Arial" w:hAnsi="Arial" w:cs="Arial"/>
          <w:b/>
          <w:bCs/>
          <w:lang w:val="es-PY"/>
        </w:rPr>
        <w:t xml:space="preserve"> </w:t>
      </w:r>
      <w:r>
        <w:rPr>
          <w:rFonts w:ascii="Arial" w:hAnsi="Arial" w:cs="Arial"/>
          <w:bCs/>
          <w:lang w:val="es-PY"/>
        </w:rPr>
        <w:t>Fe de erratas de la</w:t>
      </w:r>
      <w:r>
        <w:rPr>
          <w:rFonts w:ascii="Arial" w:hAnsi="Arial" w:cs="Arial"/>
          <w:b/>
          <w:bCs/>
          <w:lang w:val="es-PY"/>
        </w:rPr>
        <w:t xml:space="preserve"> </w:t>
      </w:r>
      <w:r>
        <w:rPr>
          <w:rFonts w:ascii="Arial" w:hAnsi="Arial" w:cs="Arial"/>
          <w:bCs/>
          <w:lang w:val="es-PY"/>
        </w:rPr>
        <w:t>Resolución GMC N° 63/18</w:t>
      </w:r>
      <w:r>
        <w:rPr>
          <w:rFonts w:ascii="Arial" w:hAnsi="Arial" w:cs="Arial"/>
          <w:b/>
          <w:bCs/>
          <w:lang w:val="es-PY"/>
        </w:rPr>
        <w:t xml:space="preserve"> </w:t>
      </w:r>
      <w:r>
        <w:rPr>
          <w:rFonts w:ascii="Arial" w:eastAsia="Batang" w:hAnsi="Arial" w:cs="Arial"/>
          <w:bCs/>
          <w:lang w:val="es-PY" w:eastAsia="pt-BR"/>
        </w:rPr>
        <w:t>"Reglamento Técnico del MERCOSUR sobre la Asignación de Aditivos y sus Límites Máximos para la Categoría de Alimentos: Categoría 8: Carne y productos cárnicos",</w:t>
      </w:r>
      <w:r>
        <w:rPr>
          <w:rFonts w:ascii="Arial" w:hAnsi="Arial" w:cs="Arial"/>
          <w:bCs/>
          <w:lang w:val="es-PY"/>
        </w:rPr>
        <w:t xml:space="preserve"> el cu</w:t>
      </w:r>
      <w:r w:rsidR="0005571D">
        <w:rPr>
          <w:rFonts w:ascii="Arial" w:hAnsi="Arial" w:cs="Arial"/>
          <w:bCs/>
          <w:lang w:val="es-PY"/>
        </w:rPr>
        <w:t>a</w:t>
      </w:r>
      <w:r>
        <w:rPr>
          <w:rFonts w:ascii="Arial" w:hAnsi="Arial" w:cs="Arial"/>
          <w:bCs/>
          <w:lang w:val="es-PY"/>
        </w:rPr>
        <w:t xml:space="preserve">l se eleva a consideración de los Coordinadores Nacionales. </w:t>
      </w:r>
    </w:p>
    <w:p w:rsidR="00834CE6" w:rsidRDefault="002A6EAD">
      <w:pPr>
        <w:pStyle w:val="Prrafodelista"/>
        <w:tabs>
          <w:tab w:val="left" w:pos="993"/>
        </w:tabs>
        <w:ind w:left="0"/>
        <w:jc w:val="both"/>
        <w:textAlignment w:val="baseline"/>
        <w:rPr>
          <w:strike/>
          <w:lang w:val="es-PY"/>
        </w:rPr>
      </w:pPr>
      <w:r>
        <w:rPr>
          <w:rFonts w:ascii="Arial" w:hAnsi="Arial" w:cs="Arial"/>
          <w:bCs/>
          <w:lang w:val="es-PY"/>
        </w:rPr>
        <w:t xml:space="preserve">El proyecto de resolución consta como </w:t>
      </w:r>
      <w:r>
        <w:rPr>
          <w:rFonts w:ascii="Arial" w:hAnsi="Arial" w:cs="Arial"/>
          <w:b/>
          <w:bCs/>
          <w:lang w:val="es-PY"/>
        </w:rPr>
        <w:t xml:space="preserve">Agregado III-1 </w:t>
      </w:r>
      <w:r>
        <w:rPr>
          <w:rFonts w:ascii="Arial" w:hAnsi="Arial" w:cs="Arial"/>
          <w:lang w:val="es-PY"/>
        </w:rPr>
        <w:t>(versión en español)</w:t>
      </w:r>
      <w:r w:rsidR="0005571D" w:rsidRPr="0005571D">
        <w:rPr>
          <w:rFonts w:ascii="Arial" w:hAnsi="Arial" w:cs="Arial"/>
          <w:lang w:val="es-PY"/>
        </w:rPr>
        <w:t>.</w:t>
      </w:r>
    </w:p>
    <w:p w:rsidR="00834CE6" w:rsidRDefault="00834CE6">
      <w:pPr>
        <w:pStyle w:val="Prrafodelista"/>
        <w:tabs>
          <w:tab w:val="left" w:pos="993"/>
        </w:tabs>
        <w:ind w:left="0"/>
        <w:jc w:val="both"/>
        <w:textAlignment w:val="baseline"/>
        <w:rPr>
          <w:rFonts w:ascii="Arial" w:hAnsi="Arial" w:cs="Arial"/>
          <w:bCs/>
          <w:lang w:val="es-PY"/>
        </w:rPr>
      </w:pPr>
    </w:p>
    <w:p w:rsidR="00720EBE" w:rsidRDefault="00720EBE">
      <w:pPr>
        <w:pStyle w:val="Prrafodelista"/>
        <w:tabs>
          <w:tab w:val="left" w:pos="993"/>
        </w:tabs>
        <w:ind w:left="0"/>
        <w:jc w:val="both"/>
        <w:textAlignment w:val="baseline"/>
        <w:rPr>
          <w:rFonts w:ascii="Arial" w:hAnsi="Arial" w:cs="Arial"/>
          <w:bCs/>
          <w:lang w:val="es-PY"/>
        </w:rPr>
      </w:pPr>
    </w:p>
    <w:p w:rsidR="00834CE6" w:rsidRDefault="002A6EAD">
      <w:pPr>
        <w:pStyle w:val="Sangradetextonormal"/>
        <w:numPr>
          <w:ilvl w:val="0"/>
          <w:numId w:val="1"/>
        </w:numPr>
        <w:spacing w:after="0"/>
        <w:ind w:left="426" w:hanging="426"/>
        <w:jc w:val="both"/>
        <w:rPr>
          <w:lang w:val="es-PY"/>
        </w:rPr>
      </w:pPr>
      <w:r>
        <w:rPr>
          <w:rFonts w:ascii="Arial" w:hAnsi="Arial" w:cs="Arial"/>
          <w:b/>
          <w:lang w:val="es-PY"/>
        </w:rPr>
        <w:t>INCORPORACIÓN AL ORDENAMIENTO JURÍDICO</w:t>
      </w:r>
    </w:p>
    <w:p w:rsidR="00834CE6" w:rsidRDefault="00834CE6">
      <w:pPr>
        <w:pStyle w:val="Prrafodelista"/>
        <w:tabs>
          <w:tab w:val="left" w:pos="993"/>
        </w:tabs>
        <w:ind w:left="0"/>
        <w:jc w:val="both"/>
        <w:textAlignment w:val="baseline"/>
        <w:rPr>
          <w:rFonts w:ascii="Arial" w:hAnsi="Arial" w:cs="Arial"/>
          <w:bCs/>
          <w:lang w:val="es-PY"/>
        </w:rPr>
      </w:pPr>
    </w:p>
    <w:p w:rsidR="00834CE6" w:rsidRDefault="002A6EAD">
      <w:pPr>
        <w:pStyle w:val="Prrafodelista"/>
        <w:tabs>
          <w:tab w:val="left" w:pos="993"/>
        </w:tabs>
        <w:ind w:left="0"/>
        <w:jc w:val="both"/>
        <w:textAlignment w:val="baseline"/>
        <w:rPr>
          <w:rFonts w:ascii="Arial" w:hAnsi="Arial" w:cs="Arial"/>
          <w:bCs/>
          <w:lang w:val="es-PY"/>
        </w:rPr>
      </w:pPr>
      <w:r>
        <w:rPr>
          <w:rFonts w:ascii="Arial" w:hAnsi="Arial" w:cs="Arial"/>
          <w:bCs/>
          <w:lang w:val="es-PY"/>
        </w:rPr>
        <w:t>La delegación de Paraguay informó la incorporación a su ordenamiento jurídico nacional de las siguientes Resoluciones del Grupo Mercado Común: Res. GMC N° 04/21 “Reglamento Técnico MERCOSUR de Identidad y Calidad de Cebolla (Derogación de la Resolución GMC N° 98/94)” por medio de la Resolución N° 863 del 15 de diciembre de 2021 y Res. GMC N° 05/21 “Reglamento Técnico MERCOSUR de Identidad y Calidad de Ajo (Derogación de la Resolución GMC N° 100/94)” por medio de la Resolución N° 864 del 15 de diciembre de 2021.</w:t>
      </w:r>
    </w:p>
    <w:p w:rsidR="00834CE6" w:rsidRDefault="00834CE6">
      <w:pPr>
        <w:pStyle w:val="Prrafodelista"/>
        <w:tabs>
          <w:tab w:val="left" w:pos="993"/>
        </w:tabs>
        <w:ind w:left="0"/>
        <w:jc w:val="both"/>
        <w:textAlignment w:val="baseline"/>
        <w:rPr>
          <w:rFonts w:ascii="Arial" w:hAnsi="Arial" w:cs="Arial"/>
          <w:bCs/>
          <w:lang w:val="es-PY"/>
        </w:rPr>
      </w:pPr>
    </w:p>
    <w:p w:rsidR="005F065A" w:rsidRDefault="005F065A">
      <w:pPr>
        <w:pStyle w:val="Prrafodelista"/>
        <w:tabs>
          <w:tab w:val="left" w:pos="993"/>
        </w:tabs>
        <w:ind w:left="0"/>
        <w:jc w:val="both"/>
        <w:textAlignment w:val="baseline"/>
        <w:rPr>
          <w:lang w:val="es-PY"/>
        </w:rPr>
      </w:pPr>
    </w:p>
    <w:p w:rsidR="00834CE6" w:rsidRDefault="00834CE6">
      <w:pPr>
        <w:pStyle w:val="Prrafodelista"/>
        <w:tabs>
          <w:tab w:val="left" w:pos="993"/>
        </w:tabs>
        <w:ind w:left="0"/>
        <w:jc w:val="both"/>
        <w:textAlignment w:val="baseline"/>
        <w:rPr>
          <w:rFonts w:ascii="Arial" w:hAnsi="Arial" w:cs="Arial"/>
          <w:bCs/>
          <w:lang w:val="es-PY"/>
        </w:rPr>
      </w:pPr>
    </w:p>
    <w:p w:rsidR="00834CE6" w:rsidRDefault="002A6EAD">
      <w:pPr>
        <w:pStyle w:val="Sangradetextonormal"/>
        <w:numPr>
          <w:ilvl w:val="0"/>
          <w:numId w:val="1"/>
        </w:numPr>
        <w:spacing w:after="0"/>
        <w:ind w:left="426" w:hanging="426"/>
        <w:jc w:val="both"/>
        <w:rPr>
          <w:lang w:val="es-PY"/>
        </w:rPr>
      </w:pPr>
      <w:r>
        <w:rPr>
          <w:rFonts w:ascii="Arial" w:hAnsi="Arial" w:cs="Arial"/>
          <w:b/>
          <w:bCs/>
          <w:lang w:val="es-PY"/>
        </w:rPr>
        <w:t xml:space="preserve">REVISIÓN DE LA RES. GMC N° 12/11 “RTM SOBRE LÍMITES MÁXIMOS DE CONTAMINANTES INORGÁNICOS EN ALIMENTOS” </w:t>
      </w:r>
    </w:p>
    <w:p w:rsidR="00834CE6" w:rsidRDefault="00834CE6">
      <w:pPr>
        <w:pStyle w:val="Sangradetextonormal"/>
        <w:spacing w:after="0"/>
        <w:ind w:left="426"/>
        <w:jc w:val="both"/>
        <w:rPr>
          <w:rFonts w:ascii="Arial" w:hAnsi="Arial" w:cs="Arial"/>
          <w:b/>
          <w:bCs/>
          <w:lang w:val="es-PY"/>
        </w:rPr>
      </w:pPr>
    </w:p>
    <w:p w:rsidR="00834CE6" w:rsidRDefault="002A6EAD" w:rsidP="00E743FE">
      <w:pPr>
        <w:widowControl w:val="0"/>
        <w:jc w:val="both"/>
        <w:rPr>
          <w:rFonts w:cs="Arial"/>
          <w:szCs w:val="24"/>
          <w:lang w:val="es-PY"/>
        </w:rPr>
      </w:pPr>
      <w:r w:rsidRPr="00E743FE">
        <w:rPr>
          <w:rFonts w:cs="Arial"/>
          <w:szCs w:val="24"/>
          <w:lang w:val="es-PY"/>
        </w:rPr>
        <w:t>Se continuó con el tratamiento del tema tomando como base el documento de trabajo que constó como Agregado VI al Acta Nº 04/21 de la Comisión de Alimentos.</w:t>
      </w:r>
    </w:p>
    <w:p w:rsidR="00E743FE" w:rsidRPr="00E743FE" w:rsidRDefault="00E743FE" w:rsidP="00E743FE">
      <w:pPr>
        <w:widowControl w:val="0"/>
        <w:jc w:val="both"/>
        <w:rPr>
          <w:rFonts w:cs="Arial"/>
          <w:szCs w:val="24"/>
          <w:lang w:val="es-PY"/>
        </w:rPr>
      </w:pPr>
    </w:p>
    <w:p w:rsidR="00834CE6" w:rsidRDefault="002A6EAD" w:rsidP="00E743FE">
      <w:pPr>
        <w:widowControl w:val="0"/>
        <w:jc w:val="both"/>
        <w:rPr>
          <w:rFonts w:cs="Arial"/>
          <w:szCs w:val="24"/>
          <w:lang w:val="es-PY"/>
        </w:rPr>
      </w:pPr>
      <w:r w:rsidRPr="00E743FE">
        <w:rPr>
          <w:rFonts w:cs="Arial"/>
          <w:szCs w:val="24"/>
          <w:lang w:val="es-PY"/>
        </w:rPr>
        <w:t>En cuanto al límite de arsénico en pescados, la delegación de Argentina envió</w:t>
      </w:r>
      <w:r w:rsidR="00DE6FA1" w:rsidRPr="00E743FE">
        <w:rPr>
          <w:rFonts w:cs="Arial"/>
          <w:szCs w:val="24"/>
          <w:lang w:val="es-PY"/>
        </w:rPr>
        <w:t>,</w:t>
      </w:r>
      <w:r w:rsidRPr="00E743FE">
        <w:rPr>
          <w:rFonts w:cs="Arial"/>
          <w:szCs w:val="24"/>
          <w:lang w:val="es-PY"/>
        </w:rPr>
        <w:t xml:space="preserve"> previo a la presente reunión</w:t>
      </w:r>
      <w:r w:rsidR="00DE6FA1" w:rsidRPr="00E743FE">
        <w:rPr>
          <w:rFonts w:cs="Arial"/>
          <w:szCs w:val="24"/>
          <w:lang w:val="es-PY"/>
        </w:rPr>
        <w:t>,</w:t>
      </w:r>
      <w:r w:rsidRPr="00E743FE">
        <w:rPr>
          <w:rFonts w:cs="Arial"/>
          <w:szCs w:val="24"/>
          <w:lang w:val="es-PY"/>
        </w:rPr>
        <w:t xml:space="preserve"> un informe con respecto al trabajo que se está llevando a cabo en su país sobre la metodología para la especiación de arsénico en pescados y las referencias sobre el tema, lo cual fue presentado en la presente reunión.</w:t>
      </w:r>
    </w:p>
    <w:p w:rsidR="00E743FE" w:rsidRPr="00E743FE" w:rsidRDefault="00E743FE" w:rsidP="00E743FE">
      <w:pPr>
        <w:widowControl w:val="0"/>
        <w:jc w:val="both"/>
        <w:rPr>
          <w:rFonts w:cs="Arial"/>
          <w:szCs w:val="24"/>
          <w:lang w:val="es-PY"/>
        </w:rPr>
      </w:pPr>
    </w:p>
    <w:p w:rsidR="00834CE6" w:rsidRDefault="002A6EAD">
      <w:pPr>
        <w:widowControl w:val="0"/>
        <w:jc w:val="both"/>
        <w:rPr>
          <w:lang w:val="es-PY"/>
        </w:rPr>
      </w:pPr>
      <w:r>
        <w:rPr>
          <w:rFonts w:cs="Arial"/>
          <w:szCs w:val="24"/>
          <w:lang w:val="es-PY"/>
        </w:rPr>
        <w:t>Luego del intercambio realizado con relación a la metodología de especiación, la delegación de Brasil propuso realizar una recolección de datos de niveles de arsénico inorgánico en pescados marinos durante dos años. En ese sentido, identificó cuatro escenarios posibles para abordar el tema de los límites de arsénico en pescados durante ese periodo, los cuales están detallados en el documento de trabajo.</w:t>
      </w:r>
    </w:p>
    <w:p w:rsidR="00834CE6" w:rsidRPr="002A6EAD" w:rsidRDefault="00834CE6">
      <w:pPr>
        <w:widowControl w:val="0"/>
        <w:jc w:val="both"/>
        <w:rPr>
          <w:rFonts w:cs="Arial"/>
          <w:szCs w:val="24"/>
          <w:lang w:val="es-UY"/>
        </w:rPr>
      </w:pPr>
    </w:p>
    <w:p w:rsidR="00834CE6" w:rsidRDefault="002A6EAD">
      <w:pPr>
        <w:widowControl w:val="0"/>
        <w:jc w:val="both"/>
        <w:rPr>
          <w:lang w:val="es-PY"/>
        </w:rPr>
      </w:pPr>
      <w:r>
        <w:rPr>
          <w:rFonts w:cs="Arial"/>
          <w:szCs w:val="24"/>
          <w:lang w:val="es-PY"/>
        </w:rPr>
        <w:t>La delegación de Argentina coincidió con la propuesta de la delegación de Brasil de realizar una recolección de datos por un periodo de dos años, y propuso que durante ese periodo se adoptase el valor actual de 1mg/kg, pero estableciéndolo como arsénico inorgánico, uno de los escenarios propuestos por la delegación de Brasil, lo cual se revisaría cuando se disponga de los datos recolectados.</w:t>
      </w:r>
    </w:p>
    <w:p w:rsidR="00834CE6" w:rsidRDefault="00834CE6">
      <w:pPr>
        <w:widowControl w:val="0"/>
        <w:jc w:val="both"/>
        <w:rPr>
          <w:rFonts w:cs="Arial"/>
          <w:szCs w:val="24"/>
          <w:lang w:val="es-PY"/>
        </w:rPr>
      </w:pPr>
    </w:p>
    <w:p w:rsidR="00834CE6" w:rsidRDefault="002A6EAD">
      <w:pPr>
        <w:widowControl w:val="0"/>
        <w:jc w:val="both"/>
        <w:rPr>
          <w:lang w:val="es-PY"/>
        </w:rPr>
      </w:pPr>
      <w:r>
        <w:rPr>
          <w:rFonts w:cs="Arial"/>
          <w:szCs w:val="24"/>
          <w:lang w:val="es-PY"/>
        </w:rPr>
        <w:t>Las delegaciones de Paraguay y Uruguay evaluarán internamente las propuestas presentadas por las delegaciones de Argentina y Brasil.</w:t>
      </w:r>
    </w:p>
    <w:p w:rsidR="00834CE6" w:rsidRDefault="00834CE6">
      <w:pPr>
        <w:tabs>
          <w:tab w:val="left" w:pos="0"/>
        </w:tabs>
        <w:snapToGrid w:val="0"/>
        <w:jc w:val="both"/>
        <w:rPr>
          <w:highlight w:val="yellow"/>
          <w:lang w:val="es-PY"/>
        </w:rPr>
      </w:pPr>
    </w:p>
    <w:p w:rsidR="00834CE6" w:rsidRDefault="002A6EAD">
      <w:pPr>
        <w:pStyle w:val="Sangradetextonormal"/>
        <w:spacing w:after="0"/>
        <w:ind w:left="0"/>
        <w:jc w:val="both"/>
        <w:rPr>
          <w:lang w:val="es-PY"/>
        </w:rPr>
      </w:pPr>
      <w:r>
        <w:rPr>
          <w:rFonts w:ascii="Arial" w:hAnsi="Arial" w:cs="Arial"/>
          <w:lang w:val="es-PY"/>
        </w:rPr>
        <w:t xml:space="preserve">Con relación a los límites de cadmio y plomo en la yerba mate, las delegaciones de Brasil y Paraguay acordaron con la propuesta de límites de la delegación de Uruguay. Al respecto, la delegación de </w:t>
      </w:r>
      <w:r>
        <w:rPr>
          <w:rFonts w:ascii="Arial" w:hAnsi="Arial" w:cs="Arial"/>
          <w:iCs/>
          <w:lang w:val="es-PY"/>
        </w:rPr>
        <w:t>Brasil destacó la importancia de la discusión en torno a los límites de cadmio y plomo en yerba mate y, ya habiendo presentado los datos y  respaldos para su modificación, con vista a armonizar la posición entre los Estados Parte y llegar a un acuerdo, se adhirió a los límites propuestos por la delegación de Uruguay y apoyado</w:t>
      </w:r>
      <w:r w:rsidR="00DE6FA1">
        <w:rPr>
          <w:rFonts w:ascii="Arial" w:hAnsi="Arial" w:cs="Arial"/>
          <w:iCs/>
          <w:lang w:val="es-PY"/>
        </w:rPr>
        <w:t>s</w:t>
      </w:r>
      <w:r>
        <w:rPr>
          <w:rFonts w:ascii="Arial" w:hAnsi="Arial" w:cs="Arial"/>
          <w:iCs/>
          <w:lang w:val="es-PY"/>
        </w:rPr>
        <w:t xml:space="preserve"> por la delegación de Paraguay de 0,70 mg de cadmio y de 1,0 mg de  plomo por kilogramo de yerba, no habiendo justificación para l</w:t>
      </w:r>
      <w:r w:rsidR="00940DC7">
        <w:rPr>
          <w:rFonts w:ascii="Arial" w:hAnsi="Arial" w:cs="Arial"/>
          <w:iCs/>
          <w:lang w:val="es-PY"/>
        </w:rPr>
        <w:t>a</w:t>
      </w:r>
      <w:r>
        <w:rPr>
          <w:rFonts w:ascii="Arial" w:hAnsi="Arial" w:cs="Arial"/>
          <w:iCs/>
          <w:lang w:val="es-PY"/>
        </w:rPr>
        <w:t xml:space="preserve"> dilata</w:t>
      </w:r>
      <w:r w:rsidR="00E743FE">
        <w:rPr>
          <w:rFonts w:ascii="Arial" w:hAnsi="Arial" w:cs="Arial"/>
          <w:iCs/>
          <w:lang w:val="es-PY"/>
        </w:rPr>
        <w:t>ción</w:t>
      </w:r>
      <w:r>
        <w:rPr>
          <w:rFonts w:ascii="Arial" w:hAnsi="Arial" w:cs="Arial"/>
          <w:iCs/>
          <w:lang w:val="es-PY"/>
        </w:rPr>
        <w:t xml:space="preserve"> de la discusión.</w:t>
      </w:r>
    </w:p>
    <w:p w:rsidR="00834CE6" w:rsidRDefault="00834CE6">
      <w:pPr>
        <w:pStyle w:val="Sangradetextonormal"/>
        <w:spacing w:after="0"/>
        <w:ind w:left="0"/>
        <w:jc w:val="both"/>
        <w:rPr>
          <w:i/>
          <w:iCs/>
          <w:lang w:val="es-PY"/>
        </w:rPr>
      </w:pPr>
    </w:p>
    <w:p w:rsidR="00834CE6" w:rsidRDefault="002A6EAD">
      <w:pPr>
        <w:widowControl w:val="0"/>
        <w:jc w:val="both"/>
        <w:rPr>
          <w:lang w:val="es-PY"/>
        </w:rPr>
      </w:pPr>
      <w:r>
        <w:rPr>
          <w:rFonts w:cs="Arial"/>
          <w:szCs w:val="24"/>
          <w:lang w:val="es-PY"/>
        </w:rPr>
        <w:t xml:space="preserve">La delegación de Argentina expresó que aún no ha sido finalizado el estudio que se está desarrollando en su país, reiterando la importancia que reviste el tema, dado el alto consumo de este producto en Argentina, y entendiendo que el límite máximo no debe establecerse solo en base a los niveles de rechazo sino tomando en consideración el tipo de consumo / sustancia inorgánica.  </w:t>
      </w:r>
    </w:p>
    <w:p w:rsidR="00834CE6" w:rsidRPr="002A6EAD" w:rsidRDefault="00834CE6">
      <w:pPr>
        <w:widowControl w:val="0"/>
        <w:jc w:val="both"/>
        <w:rPr>
          <w:rFonts w:cs="Arial"/>
          <w:szCs w:val="24"/>
          <w:lang w:val="es-UY"/>
        </w:rPr>
      </w:pPr>
    </w:p>
    <w:p w:rsidR="00834CE6" w:rsidRDefault="002A6EAD">
      <w:pPr>
        <w:widowControl w:val="0"/>
        <w:jc w:val="both"/>
        <w:rPr>
          <w:lang w:val="es-PY"/>
        </w:rPr>
      </w:pPr>
      <w:r>
        <w:rPr>
          <w:rFonts w:cs="Arial"/>
          <w:szCs w:val="24"/>
          <w:lang w:val="es-PY"/>
        </w:rPr>
        <w:t>La delegación de Brasil mencionó que la evaluación realizada no consideró solo los niveles de rechazo sino también el impacto de los límites en los diferentes niveles de consumo, incluido el de los altos consumidores</w:t>
      </w:r>
      <w:r w:rsidR="00E743FE">
        <w:rPr>
          <w:rFonts w:cs="Arial"/>
          <w:szCs w:val="24"/>
          <w:lang w:val="es-PY"/>
        </w:rPr>
        <w:t>.</w:t>
      </w:r>
    </w:p>
    <w:p w:rsidR="00834CE6" w:rsidRDefault="00834CE6">
      <w:pPr>
        <w:widowControl w:val="0"/>
        <w:jc w:val="both"/>
        <w:rPr>
          <w:rFonts w:cs="Arial"/>
          <w:szCs w:val="24"/>
          <w:lang w:val="es-PY"/>
        </w:rPr>
      </w:pPr>
    </w:p>
    <w:p w:rsidR="00834CE6" w:rsidRDefault="002A6EAD">
      <w:pPr>
        <w:pStyle w:val="Textoindependiente"/>
        <w:widowControl w:val="0"/>
        <w:spacing w:after="0"/>
        <w:jc w:val="both"/>
        <w:rPr>
          <w:lang w:val="es-PY"/>
        </w:rPr>
      </w:pPr>
      <w:r>
        <w:rPr>
          <w:rFonts w:ascii="Arial" w:hAnsi="Arial" w:cs="Arial"/>
          <w:lang w:val="es-PY"/>
        </w:rPr>
        <w:t>En cuanto al límite de cadmio en</w:t>
      </w:r>
      <w:r>
        <w:rPr>
          <w:rFonts w:ascii="Arial" w:hAnsi="Arial" w:cs="Arial"/>
          <w:bCs/>
          <w:lang w:val="es-PY"/>
        </w:rPr>
        <w:t xml:space="preserve"> Cacao en polvo con hasta el 10% de grasa, l</w:t>
      </w:r>
      <w:r>
        <w:rPr>
          <w:rFonts w:ascii="Arial" w:hAnsi="Arial" w:cs="Arial"/>
          <w:lang w:val="es-PY"/>
        </w:rPr>
        <w:t>as delegaciones acordaron con el límite de 1,50 mg/kg, el cuál será revisado, de ser necesario, una vez que el CODEX establezca el límite para esta categoría de productos.</w:t>
      </w:r>
    </w:p>
    <w:p w:rsidR="00834CE6" w:rsidRDefault="00834CE6">
      <w:pPr>
        <w:pStyle w:val="Textoindependiente"/>
        <w:widowControl w:val="0"/>
        <w:spacing w:after="0"/>
        <w:jc w:val="both"/>
        <w:rPr>
          <w:rFonts w:ascii="Arial" w:hAnsi="Arial" w:cs="Arial"/>
          <w:lang w:val="es-PY"/>
        </w:rPr>
      </w:pPr>
    </w:p>
    <w:p w:rsidR="00834CE6" w:rsidRDefault="002A6EAD">
      <w:pPr>
        <w:pStyle w:val="Textoindependiente"/>
        <w:widowControl w:val="0"/>
        <w:spacing w:after="0"/>
        <w:jc w:val="both"/>
        <w:rPr>
          <w:rFonts w:ascii="Arial" w:hAnsi="Arial" w:cs="Arial"/>
          <w:lang w:val="es-PY"/>
        </w:rPr>
      </w:pPr>
      <w:r>
        <w:rPr>
          <w:rFonts w:ascii="Arial" w:hAnsi="Arial" w:cs="Arial"/>
          <w:lang w:val="es-PY"/>
        </w:rPr>
        <w:t xml:space="preserve">Las delegaciones acordaron adoptar las categorías y los límites máximos del plomo para vinos establecidos por el CODEX en la CXS 193-1995, quedando pendiente definir el año de adopción. </w:t>
      </w:r>
    </w:p>
    <w:p w:rsidR="00834CE6" w:rsidRDefault="00834CE6">
      <w:pPr>
        <w:pStyle w:val="Textoindependiente"/>
        <w:widowControl w:val="0"/>
        <w:spacing w:after="0"/>
        <w:jc w:val="both"/>
        <w:rPr>
          <w:rFonts w:ascii="Arial" w:hAnsi="Arial" w:cs="Arial"/>
          <w:lang w:val="es-PY"/>
        </w:rPr>
      </w:pPr>
    </w:p>
    <w:p w:rsidR="00834CE6" w:rsidRDefault="002A6EAD" w:rsidP="00B20A38">
      <w:pPr>
        <w:pStyle w:val="Textoindependiente"/>
        <w:spacing w:after="0"/>
        <w:jc w:val="both"/>
        <w:rPr>
          <w:lang w:val="es-PY"/>
        </w:rPr>
      </w:pPr>
      <w:r>
        <w:rPr>
          <w:rFonts w:ascii="Arial" w:hAnsi="Arial" w:cs="Arial"/>
          <w:lang w:val="es-PY"/>
        </w:rPr>
        <w:t xml:space="preserve">La discusión sobre otras categorías y límites a ser incorporadas o revisadas están detalladas en el documento de trabajo que consta como </w:t>
      </w:r>
      <w:r>
        <w:rPr>
          <w:rFonts w:ascii="Arial" w:hAnsi="Arial" w:cs="Arial"/>
          <w:b/>
          <w:bCs/>
          <w:lang w:val="es-PY"/>
        </w:rPr>
        <w:t>Agregado IV</w:t>
      </w:r>
      <w:r w:rsidRPr="00B20A38">
        <w:rPr>
          <w:rFonts w:ascii="Arial" w:hAnsi="Arial" w:cs="Arial"/>
          <w:lang w:val="es-PY"/>
        </w:rPr>
        <w:t>.</w:t>
      </w:r>
    </w:p>
    <w:p w:rsidR="00834CE6" w:rsidRDefault="00834CE6">
      <w:pPr>
        <w:jc w:val="both"/>
        <w:rPr>
          <w:rFonts w:cs="Arial"/>
          <w:bCs/>
          <w:lang w:val="es-PY"/>
        </w:rPr>
      </w:pPr>
    </w:p>
    <w:p w:rsidR="00720EBE" w:rsidRDefault="00720EBE">
      <w:pPr>
        <w:jc w:val="both"/>
        <w:rPr>
          <w:rFonts w:cs="Arial"/>
          <w:bCs/>
          <w:lang w:val="es-PY"/>
        </w:rPr>
      </w:pPr>
    </w:p>
    <w:p w:rsidR="00834CE6" w:rsidRDefault="002A6EAD">
      <w:pPr>
        <w:pStyle w:val="Sangradetextonormal"/>
        <w:numPr>
          <w:ilvl w:val="0"/>
          <w:numId w:val="1"/>
        </w:numPr>
        <w:spacing w:after="0"/>
        <w:ind w:left="426" w:hanging="426"/>
        <w:jc w:val="both"/>
        <w:rPr>
          <w:lang w:val="es-PY"/>
        </w:rPr>
      </w:pPr>
      <w:r>
        <w:rPr>
          <w:rFonts w:ascii="Arial" w:hAnsi="Arial" w:cs="Arial"/>
          <w:b/>
          <w:bCs/>
          <w:lang w:val="es-PY"/>
        </w:rPr>
        <w:t>REVISIÓN DE LA RES. GMC Nº 26/03 "RTM PARA ROTULACIÓN DE ALIMENTOS ENVASADOS"</w:t>
      </w:r>
    </w:p>
    <w:p w:rsidR="00834CE6" w:rsidRDefault="00834CE6">
      <w:pPr>
        <w:pStyle w:val="Prrafodelista"/>
        <w:tabs>
          <w:tab w:val="left" w:pos="993"/>
        </w:tabs>
        <w:ind w:left="0"/>
        <w:jc w:val="both"/>
        <w:textAlignment w:val="baseline"/>
        <w:rPr>
          <w:rFonts w:ascii="Arial" w:hAnsi="Arial" w:cs="Arial"/>
          <w:bCs/>
          <w:lang w:val="es-PY"/>
        </w:rPr>
      </w:pPr>
    </w:p>
    <w:p w:rsidR="00834CE6" w:rsidRDefault="002A6EAD">
      <w:pPr>
        <w:pStyle w:val="Prrafodelista"/>
        <w:tabs>
          <w:tab w:val="left" w:pos="993"/>
        </w:tabs>
        <w:ind w:left="0"/>
        <w:jc w:val="both"/>
        <w:textAlignment w:val="baseline"/>
        <w:rPr>
          <w:lang w:val="es-PY"/>
        </w:rPr>
      </w:pPr>
      <w:r>
        <w:rPr>
          <w:rFonts w:ascii="Arial" w:hAnsi="Arial" w:cs="Arial"/>
          <w:bCs/>
          <w:lang w:val="es-PY"/>
        </w:rPr>
        <w:t xml:space="preserve">Se continuó con el tratamiento del tema tomando como base el documento de trabajo que constó como </w:t>
      </w:r>
      <w:r>
        <w:rPr>
          <w:rFonts w:ascii="Arial" w:hAnsi="Arial" w:cs="Arial"/>
          <w:lang w:val="es-PY"/>
        </w:rPr>
        <w:t>Agregado IV al Acta Nº 04/21</w:t>
      </w:r>
      <w:r>
        <w:rPr>
          <w:rFonts w:ascii="Arial" w:hAnsi="Arial" w:cs="Arial"/>
          <w:bCs/>
          <w:lang w:val="es-PY"/>
        </w:rPr>
        <w:t xml:space="preserve"> de la Comisión de Alimentos.</w:t>
      </w:r>
    </w:p>
    <w:p w:rsidR="00834CE6" w:rsidRDefault="00834CE6">
      <w:pPr>
        <w:pStyle w:val="Prrafodelista"/>
        <w:tabs>
          <w:tab w:val="left" w:pos="993"/>
        </w:tabs>
        <w:ind w:left="0"/>
        <w:jc w:val="both"/>
        <w:textAlignment w:val="baseline"/>
        <w:rPr>
          <w:rFonts w:ascii="Arial" w:hAnsi="Arial" w:cs="Arial"/>
          <w:bCs/>
          <w:lang w:val="es-PY"/>
        </w:rPr>
      </w:pPr>
    </w:p>
    <w:p w:rsidR="00834CE6" w:rsidRDefault="002A6EAD">
      <w:pPr>
        <w:jc w:val="both"/>
        <w:rPr>
          <w:lang w:val="es-PY"/>
        </w:rPr>
      </w:pPr>
      <w:r>
        <w:rPr>
          <w:rFonts w:cs="Arial"/>
          <w:bCs/>
          <w:lang w:val="es-PY"/>
        </w:rPr>
        <w:t>Las delegaciones continuaron trabajando sobre los puntos del documento de trabajo</w:t>
      </w:r>
      <w:r>
        <w:rPr>
          <w:rFonts w:cs="Arial"/>
          <w:szCs w:val="24"/>
          <w:lang w:val="es-PY" w:eastAsia="ar-SA"/>
        </w:rPr>
        <w:t>: 3 Principios Generales, 6.2 Lista de ingredientes, 6.7 Plazo de validez, 6.7 Condiciones de conservación.</w:t>
      </w:r>
    </w:p>
    <w:p w:rsidR="00834CE6" w:rsidRDefault="00834CE6">
      <w:pPr>
        <w:jc w:val="both"/>
        <w:rPr>
          <w:rFonts w:cs="Arial"/>
          <w:szCs w:val="24"/>
          <w:lang w:val="es-PY" w:eastAsia="ar-SA"/>
        </w:rPr>
      </w:pPr>
    </w:p>
    <w:p w:rsidR="00834CE6" w:rsidRDefault="002A6EAD">
      <w:pPr>
        <w:pStyle w:val="Prrafodelista"/>
        <w:tabs>
          <w:tab w:val="left" w:pos="993"/>
        </w:tabs>
        <w:ind w:left="0"/>
        <w:jc w:val="both"/>
        <w:textAlignment w:val="baseline"/>
        <w:rPr>
          <w:lang w:val="es-PY"/>
        </w:rPr>
      </w:pPr>
      <w:r>
        <w:rPr>
          <w:rFonts w:ascii="Arial" w:hAnsi="Arial" w:cs="Arial"/>
          <w:bCs/>
          <w:lang w:val="es-PY"/>
        </w:rPr>
        <w:t xml:space="preserve">El documento de trabajo que contiene los acuerdos alcanzados y puntos pendientes consta como </w:t>
      </w:r>
      <w:r>
        <w:rPr>
          <w:rFonts w:ascii="Arial" w:hAnsi="Arial" w:cs="Arial"/>
          <w:b/>
          <w:lang w:val="es-PY"/>
        </w:rPr>
        <w:t>Agregado V.</w:t>
      </w:r>
    </w:p>
    <w:p w:rsidR="00834CE6" w:rsidRDefault="00834CE6">
      <w:pPr>
        <w:pStyle w:val="Prrafodelista"/>
        <w:tabs>
          <w:tab w:val="left" w:pos="993"/>
        </w:tabs>
        <w:ind w:left="0"/>
        <w:jc w:val="both"/>
        <w:textAlignment w:val="baseline"/>
        <w:rPr>
          <w:rFonts w:ascii="Arial" w:hAnsi="Arial" w:cs="Arial"/>
          <w:highlight w:val="yellow"/>
          <w:lang w:val="es-PY"/>
        </w:rPr>
      </w:pPr>
    </w:p>
    <w:p w:rsidR="00834CE6" w:rsidRDefault="002A6EAD">
      <w:pPr>
        <w:pStyle w:val="NormalWeb"/>
        <w:spacing w:before="0" w:after="0"/>
        <w:jc w:val="both"/>
        <w:rPr>
          <w:lang w:val="es-PY"/>
        </w:rPr>
      </w:pPr>
      <w:r>
        <w:rPr>
          <w:rFonts w:ascii="Arial" w:hAnsi="Arial" w:cs="Arial"/>
          <w:sz w:val="24"/>
          <w:szCs w:val="24"/>
          <w:lang w:val="es-PY"/>
        </w:rPr>
        <w:t>Las delegaciones acordaron tratar en la próxima reunión los puntos 6.5 Identificación del fabricante, fraccionador e importador, 6.7 Fecha de duración, y 7. Rotulación facultativa.</w:t>
      </w:r>
    </w:p>
    <w:p w:rsidR="00834CE6" w:rsidRPr="00720EBE" w:rsidRDefault="00834CE6" w:rsidP="00720EBE">
      <w:pPr>
        <w:pStyle w:val="NormalWeb"/>
        <w:spacing w:before="0" w:after="0"/>
        <w:jc w:val="both"/>
        <w:rPr>
          <w:rFonts w:ascii="Arial" w:hAnsi="Arial" w:cs="Arial"/>
          <w:bCs/>
          <w:sz w:val="24"/>
          <w:szCs w:val="24"/>
          <w:lang w:val="es-PY"/>
        </w:rPr>
      </w:pPr>
    </w:p>
    <w:p w:rsidR="00834CE6" w:rsidRPr="00720EBE" w:rsidRDefault="00834CE6" w:rsidP="00720EBE">
      <w:pPr>
        <w:pStyle w:val="Prrafodelista"/>
        <w:tabs>
          <w:tab w:val="left" w:pos="993"/>
        </w:tabs>
        <w:ind w:left="0"/>
        <w:jc w:val="both"/>
        <w:textAlignment w:val="baseline"/>
        <w:rPr>
          <w:rFonts w:ascii="Arial" w:hAnsi="Arial" w:cs="Arial"/>
          <w:bCs/>
          <w:lang w:val="es-PY"/>
        </w:rPr>
      </w:pPr>
    </w:p>
    <w:p w:rsidR="00834CE6" w:rsidRDefault="002A6EAD">
      <w:pPr>
        <w:pStyle w:val="Sangradetextonormal"/>
        <w:numPr>
          <w:ilvl w:val="0"/>
          <w:numId w:val="1"/>
        </w:numPr>
        <w:spacing w:after="0"/>
        <w:ind w:left="426" w:hanging="426"/>
        <w:jc w:val="both"/>
        <w:rPr>
          <w:lang w:val="es-PY"/>
        </w:rPr>
      </w:pPr>
      <w:r>
        <w:rPr>
          <w:rFonts w:ascii="Arial" w:hAnsi="Arial" w:cs="Arial"/>
          <w:b/>
          <w:bCs/>
          <w:lang w:val="es-PY"/>
        </w:rPr>
        <w:t>ELABORACIÓN DEL RTM HORIZONTAL DE ADITIVOS ALIMENTARIOS Y COADYUVANTES DE TECNOLOGÍA PARA PRODUCTOS LÁCTEOS ARMONIZADOS EN EL MERCOSUR</w:t>
      </w:r>
    </w:p>
    <w:p w:rsidR="00834CE6" w:rsidRDefault="00834CE6">
      <w:pPr>
        <w:pStyle w:val="Prrafodelista"/>
        <w:tabs>
          <w:tab w:val="left" w:pos="993"/>
        </w:tabs>
        <w:ind w:left="0"/>
        <w:jc w:val="both"/>
        <w:textAlignment w:val="baseline"/>
        <w:rPr>
          <w:rFonts w:ascii="Arial" w:hAnsi="Arial" w:cs="Arial"/>
          <w:bCs/>
          <w:lang w:val="es-PY"/>
        </w:rPr>
      </w:pPr>
    </w:p>
    <w:p w:rsidR="00834CE6" w:rsidRDefault="002A6EAD">
      <w:pPr>
        <w:jc w:val="both"/>
        <w:rPr>
          <w:lang w:val="es-PY"/>
        </w:rPr>
      </w:pPr>
      <w:r>
        <w:rPr>
          <w:lang w:val="es-PY"/>
        </w:rPr>
        <w:t xml:space="preserve">Se continuó con el tratamiento de la asignación de aditivos alimentarios y coadyuvantes de tecnología para su uso en leches fluidas y cremas, tomando como base el documento remitido por la delegación de Argentina previo a la presente reunión, con las categorías, sus descriptores y la asignación de aditivos, revisado conforme a lo acordado en la pasada reunión. </w:t>
      </w:r>
    </w:p>
    <w:p w:rsidR="00834CE6" w:rsidRDefault="00834CE6">
      <w:pPr>
        <w:jc w:val="both"/>
        <w:rPr>
          <w:lang w:val="es-PY"/>
        </w:rPr>
      </w:pPr>
    </w:p>
    <w:p w:rsidR="00834CE6" w:rsidRDefault="002A6EAD">
      <w:pPr>
        <w:jc w:val="both"/>
        <w:rPr>
          <w:rFonts w:cs="Arial"/>
          <w:b/>
          <w:bCs/>
          <w:szCs w:val="24"/>
          <w:lang w:val="es-PY" w:eastAsia="en-US"/>
        </w:rPr>
      </w:pPr>
      <w:r>
        <w:rPr>
          <w:lang w:val="es-PY"/>
        </w:rPr>
        <w:t xml:space="preserve">El documento de trabajo que refleja los intercambios mantenidos en la presente reunión consta como </w:t>
      </w:r>
      <w:r>
        <w:rPr>
          <w:rFonts w:cs="Arial"/>
          <w:b/>
          <w:bCs/>
          <w:szCs w:val="24"/>
          <w:lang w:val="es-PY" w:eastAsia="en-US"/>
        </w:rPr>
        <w:t>Agregado VI</w:t>
      </w:r>
      <w:r w:rsidRPr="00D45A5E">
        <w:rPr>
          <w:rFonts w:cs="Arial"/>
          <w:szCs w:val="24"/>
          <w:lang w:val="es-PY" w:eastAsia="en-US"/>
        </w:rPr>
        <w:t>.</w:t>
      </w:r>
    </w:p>
    <w:p w:rsidR="00834CE6" w:rsidRDefault="002A6EAD">
      <w:pPr>
        <w:jc w:val="both"/>
        <w:rPr>
          <w:b/>
          <w:lang w:val="es-PY"/>
        </w:rPr>
      </w:pPr>
      <w:r>
        <w:rPr>
          <w:b/>
          <w:lang w:val="es-PY"/>
        </w:rPr>
        <w:t xml:space="preserve"> </w:t>
      </w:r>
    </w:p>
    <w:p w:rsidR="00834CE6" w:rsidRDefault="002A6EAD">
      <w:pPr>
        <w:jc w:val="both"/>
        <w:rPr>
          <w:lang w:val="es-PY"/>
        </w:rPr>
      </w:pPr>
      <w:r>
        <w:rPr>
          <w:lang w:val="es-PY"/>
        </w:rPr>
        <w:t xml:space="preserve">Las delegaciones acordaron tratar en la próxima reunión los descriptores y la asignación de aditivos para crema. </w:t>
      </w:r>
    </w:p>
    <w:p w:rsidR="00834CE6" w:rsidRDefault="00834CE6">
      <w:pPr>
        <w:jc w:val="both"/>
        <w:rPr>
          <w:lang w:val="es-PY"/>
        </w:rPr>
      </w:pPr>
    </w:p>
    <w:p w:rsidR="00834CE6" w:rsidRDefault="00834CE6">
      <w:pPr>
        <w:jc w:val="both"/>
        <w:rPr>
          <w:lang w:val="es-PY"/>
        </w:rPr>
      </w:pPr>
    </w:p>
    <w:p w:rsidR="00834CE6" w:rsidRDefault="00834CE6">
      <w:pPr>
        <w:jc w:val="both"/>
        <w:rPr>
          <w:b/>
          <w:lang w:val="es-PY"/>
        </w:rPr>
      </w:pPr>
    </w:p>
    <w:p w:rsidR="00834CE6" w:rsidRPr="005F065A" w:rsidRDefault="002A6EAD">
      <w:pPr>
        <w:pStyle w:val="Sangradetextonormal"/>
        <w:numPr>
          <w:ilvl w:val="0"/>
          <w:numId w:val="1"/>
        </w:numPr>
        <w:spacing w:after="0"/>
        <w:ind w:left="426" w:hanging="426"/>
        <w:jc w:val="both"/>
        <w:rPr>
          <w:lang w:val="es-PY"/>
        </w:rPr>
      </w:pPr>
      <w:r>
        <w:rPr>
          <w:rFonts w:ascii="Arial" w:hAnsi="Arial" w:cs="Arial"/>
          <w:b/>
          <w:bCs/>
          <w:lang w:val="es-PY"/>
        </w:rPr>
        <w:t xml:space="preserve">ELABORACIÓN DE UN ACTO NORMATIVO ÚNICO QUE INCLUYA LA REGLAMENTACIÓN ARMONIZADA EN EL MERCOSUR EN MATERIA DE ADITIVOS ALIMENTARIOS Y COADYUVANTES DE TECNOLOGÍA, A EXCEPCIÓN DE LOS AROMATIZANTES/SABORIZANTES </w:t>
      </w:r>
    </w:p>
    <w:p w:rsidR="005F065A" w:rsidRDefault="005F065A" w:rsidP="005F065A">
      <w:pPr>
        <w:pStyle w:val="Sangradetextonormal"/>
        <w:spacing w:after="0"/>
        <w:ind w:left="426"/>
        <w:jc w:val="both"/>
        <w:rPr>
          <w:lang w:val="es-PY"/>
        </w:rPr>
      </w:pPr>
    </w:p>
    <w:p w:rsidR="00834CE6" w:rsidRDefault="002A6EAD" w:rsidP="005F065A">
      <w:pPr>
        <w:jc w:val="both"/>
        <w:rPr>
          <w:lang w:val="es-PY"/>
        </w:rPr>
      </w:pPr>
      <w:r>
        <w:rPr>
          <w:rFonts w:cs="Arial"/>
          <w:szCs w:val="24"/>
          <w:lang w:val="es-PY"/>
        </w:rPr>
        <w:t xml:space="preserve">Se continuó con el tratamiento del tema tomando como base el documento de trabajo que constó como Agregado VII al Acta N° 04/21 de esta Comisión. </w:t>
      </w:r>
    </w:p>
    <w:p w:rsidR="00834CE6" w:rsidRDefault="002A6EAD">
      <w:pPr>
        <w:spacing w:before="240" w:after="240"/>
        <w:jc w:val="both"/>
        <w:rPr>
          <w:lang w:val="es-PY"/>
        </w:rPr>
      </w:pPr>
      <w:r>
        <w:rPr>
          <w:rFonts w:cs="Arial"/>
          <w:szCs w:val="24"/>
          <w:lang w:val="es-PY"/>
        </w:rPr>
        <w:t xml:space="preserve">Fueron abordados los puntos 3.1 Seguridad de los aditivos alimentarios, 3.5 Buenas prácticas para el uso de aditivos alimentarios, 3.6 Transferencia de los aditivos alimentarios a los alimentos y 4. Criterios generales para la asignación de aditivos y sus condiciones de uso en los alimentos. </w:t>
      </w:r>
    </w:p>
    <w:p w:rsidR="00834CE6" w:rsidRDefault="002A6EAD">
      <w:pPr>
        <w:spacing w:before="240" w:after="240"/>
        <w:jc w:val="both"/>
        <w:rPr>
          <w:lang w:val="es-PY"/>
        </w:rPr>
      </w:pPr>
      <w:r>
        <w:rPr>
          <w:rFonts w:cs="Arial"/>
          <w:szCs w:val="24"/>
          <w:lang w:val="es-PY"/>
        </w:rPr>
        <w:t>A solicitud de la delegación de Brasil fue realizada una presentación sobre el uso de ingredientes obtenidos de vegetales con finalidades tecnológicas, con el objetivo de conocer como los países aprueban esos ingredientes y su eventual vinculación con el presente reglamento. La presentación</w:t>
      </w:r>
      <w:r>
        <w:rPr>
          <w:rFonts w:cs="Arial"/>
          <w:b/>
          <w:szCs w:val="24"/>
          <w:lang w:val="es-PY"/>
        </w:rPr>
        <w:t xml:space="preserve"> </w:t>
      </w:r>
      <w:r>
        <w:rPr>
          <w:rFonts w:cs="Arial"/>
          <w:szCs w:val="24"/>
          <w:lang w:val="es-PY"/>
        </w:rPr>
        <w:t xml:space="preserve">realizada consta como </w:t>
      </w:r>
      <w:r>
        <w:rPr>
          <w:rFonts w:cs="Arial"/>
          <w:b/>
          <w:szCs w:val="24"/>
          <w:lang w:val="es-PY"/>
        </w:rPr>
        <w:t xml:space="preserve">Agregado VII </w:t>
      </w:r>
      <w:r>
        <w:rPr>
          <w:rFonts w:cs="Arial"/>
          <w:bCs/>
          <w:szCs w:val="24"/>
          <w:lang w:val="es-PY"/>
        </w:rPr>
        <w:t>y los antecedentes del tema enviado por la delegación de Brasil consta como</w:t>
      </w:r>
      <w:r>
        <w:rPr>
          <w:rFonts w:cs="Arial"/>
          <w:b/>
          <w:szCs w:val="24"/>
          <w:lang w:val="es-PY"/>
        </w:rPr>
        <w:t xml:space="preserve"> Agregado VIII.</w:t>
      </w:r>
    </w:p>
    <w:p w:rsidR="00834CE6" w:rsidRDefault="002A6EAD">
      <w:pPr>
        <w:spacing w:before="240" w:after="240"/>
        <w:jc w:val="both"/>
        <w:rPr>
          <w:lang w:val="es-PY"/>
        </w:rPr>
      </w:pPr>
      <w:r>
        <w:rPr>
          <w:rFonts w:cs="Arial"/>
          <w:szCs w:val="24"/>
          <w:lang w:val="es-PY"/>
        </w:rPr>
        <w:t xml:space="preserve">Las demás delegaciones analizarán el tema internamente y se manifestarán en la próxima reunión. </w:t>
      </w:r>
    </w:p>
    <w:p w:rsidR="00834CE6" w:rsidRDefault="002A6EAD">
      <w:pPr>
        <w:spacing w:before="240" w:after="240"/>
        <w:jc w:val="both"/>
        <w:rPr>
          <w:lang w:val="es-PY"/>
        </w:rPr>
      </w:pPr>
      <w:r>
        <w:rPr>
          <w:rFonts w:cs="Arial"/>
          <w:szCs w:val="24"/>
          <w:lang w:val="es-PY"/>
        </w:rPr>
        <w:t>La delegación de Uruguay manifestó su interés en que la definición de contaminantes permanezca armonizada en el ámbito del MERCOSUR. Si bien coincide que esta definición no corresponde al reglamento de aditivos, deberá evaluarse cual sería la mejor opción considerando que es un término que es utilizado en otros reglamentos armonizados en el MERCOSUR, y al derogarse la Res. GMC N</w:t>
      </w:r>
      <w:r w:rsidR="00911A98">
        <w:rPr>
          <w:rFonts w:cs="Arial"/>
          <w:szCs w:val="24"/>
          <w:lang w:val="es-PY"/>
        </w:rPr>
        <w:t>°</w:t>
      </w:r>
      <w:r>
        <w:rPr>
          <w:rFonts w:cs="Arial"/>
          <w:szCs w:val="24"/>
          <w:lang w:val="es-PY"/>
        </w:rPr>
        <w:t xml:space="preserve"> 31/92 podría quedar definido en forma diferente en cada Estado Parte. </w:t>
      </w:r>
    </w:p>
    <w:p w:rsidR="00834CE6" w:rsidRDefault="002A6EAD">
      <w:pPr>
        <w:spacing w:before="240" w:after="240"/>
        <w:jc w:val="both"/>
        <w:rPr>
          <w:lang w:val="es-PY"/>
        </w:rPr>
      </w:pPr>
      <w:r>
        <w:rPr>
          <w:rFonts w:cs="Arial"/>
          <w:szCs w:val="24"/>
          <w:lang w:val="es-PY"/>
        </w:rPr>
        <w:t xml:space="preserve">Las demás delegaciones evaluarán el tema. </w:t>
      </w:r>
    </w:p>
    <w:p w:rsidR="00834CE6" w:rsidRDefault="002A6EAD">
      <w:pPr>
        <w:spacing w:before="240" w:after="240"/>
        <w:jc w:val="both"/>
        <w:rPr>
          <w:lang w:val="es-PY"/>
        </w:rPr>
      </w:pPr>
      <w:r>
        <w:rPr>
          <w:rFonts w:cs="Arial"/>
          <w:szCs w:val="24"/>
          <w:lang w:val="es-PY"/>
        </w:rPr>
        <w:t xml:space="preserve">Las delegaciones acordaron tratar en la próxima reunión los temas pendientes de los puntos 1 a 4 del documento de trabajo y los del Anexo A (parte I). </w:t>
      </w:r>
    </w:p>
    <w:p w:rsidR="00834CE6" w:rsidRDefault="002A6EAD" w:rsidP="00720EBE">
      <w:pPr>
        <w:jc w:val="both"/>
        <w:rPr>
          <w:lang w:val="es-PY"/>
        </w:rPr>
      </w:pPr>
      <w:r>
        <w:rPr>
          <w:rFonts w:cs="Arial"/>
          <w:szCs w:val="24"/>
          <w:lang w:val="es-PY"/>
        </w:rPr>
        <w:t xml:space="preserve">El documento de trabajo resultante de la reunión con los acuerdos alcanzados y los puntos pendientes consta como </w:t>
      </w:r>
      <w:r>
        <w:rPr>
          <w:rFonts w:cs="Arial"/>
          <w:b/>
          <w:szCs w:val="24"/>
          <w:lang w:val="es-PY"/>
        </w:rPr>
        <w:t>Agregado IX</w:t>
      </w:r>
      <w:r w:rsidRPr="00911A98">
        <w:rPr>
          <w:rFonts w:cs="Arial"/>
          <w:bCs/>
          <w:szCs w:val="24"/>
          <w:lang w:val="es-PY"/>
        </w:rPr>
        <w:t>.</w:t>
      </w:r>
    </w:p>
    <w:p w:rsidR="00834CE6" w:rsidRDefault="00834CE6" w:rsidP="00720EBE">
      <w:pPr>
        <w:pStyle w:val="Sangradetextonormal"/>
        <w:spacing w:after="0"/>
        <w:ind w:left="0"/>
        <w:jc w:val="both"/>
        <w:rPr>
          <w:rFonts w:ascii="Arial" w:hAnsi="Arial" w:cs="Arial"/>
          <w:lang w:val="es-PY"/>
        </w:rPr>
      </w:pPr>
    </w:p>
    <w:p w:rsidR="00720EBE" w:rsidRDefault="00720EBE" w:rsidP="00720EBE">
      <w:pPr>
        <w:pStyle w:val="Sangradetextonormal"/>
        <w:spacing w:after="0"/>
        <w:ind w:left="0"/>
        <w:jc w:val="both"/>
        <w:rPr>
          <w:rFonts w:ascii="Arial" w:hAnsi="Arial" w:cs="Arial"/>
          <w:lang w:val="es-PY"/>
        </w:rPr>
      </w:pPr>
    </w:p>
    <w:p w:rsidR="00834CE6" w:rsidRDefault="002A6EAD" w:rsidP="00720EBE">
      <w:pPr>
        <w:pStyle w:val="Sangradetextonormal"/>
        <w:numPr>
          <w:ilvl w:val="0"/>
          <w:numId w:val="1"/>
        </w:numPr>
        <w:spacing w:after="0"/>
        <w:ind w:left="426" w:hanging="426"/>
        <w:jc w:val="both"/>
        <w:rPr>
          <w:lang w:val="es-PY"/>
        </w:rPr>
      </w:pPr>
      <w:r>
        <w:rPr>
          <w:rFonts w:ascii="Arial" w:hAnsi="Arial" w:cs="Arial"/>
          <w:b/>
          <w:bCs/>
          <w:lang w:val="es-PY"/>
        </w:rPr>
        <w:t>ELABORACIÓN DE REGLAMENTO TÉCNICO MERCOSUR SOBRE SILICONAS DESTINADAS A LA ELABORACIÓN DE MATERIALES, ENVASES, REVESTIMIENTOS Y EQUIPAMIENTOS EN CONTACTO CON ALIMENTOS</w:t>
      </w:r>
    </w:p>
    <w:p w:rsidR="00834CE6" w:rsidRDefault="00834CE6">
      <w:pPr>
        <w:ind w:left="360"/>
        <w:jc w:val="both"/>
        <w:rPr>
          <w:lang w:val="es-PY"/>
        </w:rPr>
      </w:pPr>
    </w:p>
    <w:p w:rsidR="00834CE6" w:rsidRDefault="002A6EAD">
      <w:pPr>
        <w:jc w:val="both"/>
        <w:rPr>
          <w:lang w:val="es-PY"/>
        </w:rPr>
      </w:pPr>
      <w:r>
        <w:rPr>
          <w:rFonts w:cs="Arial"/>
          <w:color w:val="000000"/>
          <w:szCs w:val="24"/>
          <w:lang w:val="es-PY" w:eastAsia="pt-BR"/>
        </w:rPr>
        <w:t xml:space="preserve">Se continuó con la elaboración del Reglamento tomando como base el documento de trabajo que constó como Agregado VIII a y b del Acta </w:t>
      </w:r>
      <w:r w:rsidR="00911A98">
        <w:rPr>
          <w:rFonts w:cs="Arial"/>
          <w:color w:val="000000"/>
          <w:szCs w:val="24"/>
          <w:lang w:val="es-PY" w:eastAsia="pt-BR"/>
        </w:rPr>
        <w:t xml:space="preserve">N° </w:t>
      </w:r>
      <w:r>
        <w:rPr>
          <w:rFonts w:cs="Arial"/>
          <w:color w:val="000000"/>
          <w:szCs w:val="24"/>
          <w:lang w:val="es-PY" w:eastAsia="pt-BR"/>
        </w:rPr>
        <w:t xml:space="preserve">04/21 de esta Comisión. </w:t>
      </w:r>
    </w:p>
    <w:p w:rsidR="00834CE6" w:rsidRDefault="00834CE6">
      <w:pPr>
        <w:jc w:val="both"/>
        <w:rPr>
          <w:rFonts w:cs="Arial"/>
          <w:color w:val="000000"/>
          <w:szCs w:val="24"/>
          <w:highlight w:val="yellow"/>
          <w:lang w:val="es-PY" w:eastAsia="pt-BR"/>
        </w:rPr>
      </w:pPr>
    </w:p>
    <w:p w:rsidR="00834CE6" w:rsidRDefault="002A6EAD">
      <w:pPr>
        <w:jc w:val="both"/>
        <w:rPr>
          <w:lang w:val="es-PY"/>
        </w:rPr>
      </w:pPr>
      <w:r>
        <w:rPr>
          <w:rFonts w:cs="Arial"/>
          <w:szCs w:val="24"/>
          <w:lang w:val="es-PY" w:eastAsia="pt-BR"/>
        </w:rPr>
        <w:lastRenderedPageBreak/>
        <w:t>La delegación de Argentina presentó la tabla comparativa de las sustancias listadas en la legislación suiza sobre siliconas, con el Reglamento EU 10/2011, el Proyecto de Resolución de Siliconas, la Res. GMC Nº 02/12 y la Res. GMC Nº 39/19. En base a esta tabla, las delegaciones acordaron la elaboración de una tabla que incluya monómeros y la incorporación de los aditivos al listado del proyecto en estudio. La delegación de Argentina elaborará este trabajo.</w:t>
      </w:r>
    </w:p>
    <w:p w:rsidR="00834CE6" w:rsidRDefault="00834CE6">
      <w:pPr>
        <w:jc w:val="both"/>
        <w:rPr>
          <w:rFonts w:cs="Arial"/>
          <w:szCs w:val="24"/>
          <w:lang w:val="es-PY" w:eastAsia="pt-BR"/>
        </w:rPr>
      </w:pPr>
    </w:p>
    <w:p w:rsidR="00834CE6" w:rsidRDefault="002A6EAD">
      <w:pPr>
        <w:jc w:val="both"/>
        <w:rPr>
          <w:lang w:val="es-PY"/>
        </w:rPr>
      </w:pPr>
      <w:r>
        <w:rPr>
          <w:rFonts w:cs="Arial"/>
          <w:szCs w:val="24"/>
          <w:lang w:val="es-PY" w:eastAsia="pt-BR"/>
        </w:rPr>
        <w:t xml:space="preserve">Con relación a la metodología de migración, la delegación de Brasil compartió el </w:t>
      </w:r>
      <w:r w:rsidR="004109E8">
        <w:rPr>
          <w:rFonts w:cs="Arial"/>
          <w:szCs w:val="24"/>
          <w:lang w:val="es-PY" w:eastAsia="pt-BR"/>
        </w:rPr>
        <w:t>A</w:t>
      </w:r>
      <w:bookmarkStart w:id="1" w:name="_GoBack"/>
      <w:bookmarkEnd w:id="1"/>
      <w:r>
        <w:rPr>
          <w:rFonts w:cs="Arial"/>
          <w:szCs w:val="24"/>
          <w:lang w:val="es-PY" w:eastAsia="pt-BR"/>
        </w:rPr>
        <w:t>cta del BfR de abril de 2021 que menciona la preocupación con la migración de ciclosiloxanos y consultará con Suiza sobre cuáles son los simulantes usados para la realización de los ensayos de migración específica. Además, compartió la respuesta recibida del Joint Research Centre (JRC).</w:t>
      </w:r>
    </w:p>
    <w:p w:rsidR="00834CE6" w:rsidRDefault="00834CE6">
      <w:pPr>
        <w:jc w:val="both"/>
        <w:rPr>
          <w:rFonts w:cs="Arial"/>
          <w:szCs w:val="24"/>
          <w:lang w:val="es-PY" w:eastAsia="pt-BR"/>
        </w:rPr>
      </w:pPr>
    </w:p>
    <w:p w:rsidR="00834CE6" w:rsidRDefault="002A6EAD">
      <w:pPr>
        <w:jc w:val="both"/>
        <w:rPr>
          <w:lang w:val="es-PY"/>
        </w:rPr>
      </w:pPr>
      <w:r>
        <w:rPr>
          <w:rFonts w:cs="Arial"/>
          <w:szCs w:val="24"/>
          <w:lang w:val="es-PY" w:eastAsia="pt-BR"/>
        </w:rPr>
        <w:t>Con relación a los ensayos de extractables, la delegación de Argentina compartió con las demás delegaciones los resultados del trabajo realizado. Las delegaciones continuarán estudiando este punto.</w:t>
      </w:r>
    </w:p>
    <w:p w:rsidR="00834CE6" w:rsidRDefault="00834CE6">
      <w:pPr>
        <w:jc w:val="both"/>
        <w:rPr>
          <w:rFonts w:cs="Arial"/>
          <w:szCs w:val="24"/>
          <w:lang w:val="es-PY" w:eastAsia="pt-BR"/>
        </w:rPr>
      </w:pPr>
    </w:p>
    <w:p w:rsidR="00834CE6" w:rsidRDefault="002A6EAD">
      <w:pPr>
        <w:jc w:val="both"/>
        <w:rPr>
          <w:lang w:val="es-PY"/>
        </w:rPr>
      </w:pPr>
      <w:r>
        <w:rPr>
          <w:rFonts w:cs="Arial"/>
          <w:szCs w:val="24"/>
          <w:lang w:val="es-PY" w:eastAsia="pt-BR"/>
        </w:rPr>
        <w:t>La delegación de Brasil informó que aún no ha podido realizar el ensayo de peróxidos basado en la metodología de la norma ABNT NBR 16288-6:2014.</w:t>
      </w:r>
    </w:p>
    <w:p w:rsidR="00834CE6" w:rsidRDefault="00834CE6">
      <w:pPr>
        <w:jc w:val="both"/>
        <w:rPr>
          <w:rFonts w:cs="Arial"/>
          <w:szCs w:val="24"/>
          <w:lang w:val="es-PY" w:eastAsia="pt-BR"/>
        </w:rPr>
      </w:pPr>
    </w:p>
    <w:p w:rsidR="00834CE6" w:rsidRDefault="002A6EAD">
      <w:pPr>
        <w:jc w:val="both"/>
        <w:rPr>
          <w:lang w:val="es-PY"/>
        </w:rPr>
      </w:pPr>
      <w:r>
        <w:rPr>
          <w:rFonts w:cs="Arial"/>
          <w:szCs w:val="24"/>
          <w:lang w:val="es-PY" w:eastAsia="pt-BR"/>
        </w:rPr>
        <w:t>Las delegaciones se comprometieron a intercambiar comentarios hasta 15 días antes de la próxima reunión.</w:t>
      </w:r>
    </w:p>
    <w:p w:rsidR="00834CE6" w:rsidRDefault="00834CE6">
      <w:pPr>
        <w:jc w:val="both"/>
        <w:rPr>
          <w:rFonts w:cs="Arial"/>
          <w:szCs w:val="24"/>
          <w:lang w:val="es-PY" w:eastAsia="pt-BR"/>
        </w:rPr>
      </w:pPr>
    </w:p>
    <w:p w:rsidR="00834CE6" w:rsidRDefault="002A6EAD">
      <w:pPr>
        <w:jc w:val="both"/>
        <w:rPr>
          <w:lang w:val="es-PY"/>
        </w:rPr>
      </w:pPr>
      <w:r>
        <w:rPr>
          <w:rFonts w:cs="Arial"/>
          <w:color w:val="000000"/>
          <w:szCs w:val="24"/>
          <w:lang w:val="es-PY" w:eastAsia="pt-BR"/>
        </w:rPr>
        <w:t xml:space="preserve">El documento de trabajo conteniendo los puntos acordados y pendientes consta como </w:t>
      </w:r>
      <w:r>
        <w:rPr>
          <w:rFonts w:cs="Arial"/>
          <w:b/>
          <w:color w:val="000000"/>
          <w:szCs w:val="24"/>
          <w:lang w:val="es-PY" w:eastAsia="pt-BR"/>
        </w:rPr>
        <w:t>Agregado X-a</w:t>
      </w:r>
      <w:r>
        <w:rPr>
          <w:rFonts w:cs="Arial"/>
          <w:color w:val="000000"/>
          <w:szCs w:val="24"/>
          <w:lang w:val="es-PY" w:eastAsia="pt-BR"/>
        </w:rPr>
        <w:t xml:space="preserve"> (versión en español) y </w:t>
      </w:r>
      <w:r>
        <w:rPr>
          <w:rFonts w:cs="Arial"/>
          <w:b/>
          <w:bCs/>
          <w:color w:val="000000"/>
          <w:szCs w:val="24"/>
          <w:lang w:val="es-PY" w:eastAsia="pt-BR"/>
        </w:rPr>
        <w:t>X-b</w:t>
      </w:r>
      <w:r>
        <w:rPr>
          <w:rFonts w:cs="Arial"/>
          <w:color w:val="000000"/>
          <w:szCs w:val="24"/>
          <w:lang w:val="es-PY" w:eastAsia="pt-BR"/>
        </w:rPr>
        <w:t xml:space="preserve"> (versión en portugués)</w:t>
      </w:r>
      <w:r w:rsidR="00911A98">
        <w:rPr>
          <w:rFonts w:cs="Arial"/>
          <w:color w:val="000000"/>
          <w:szCs w:val="24"/>
          <w:lang w:val="es-PY" w:eastAsia="pt-BR"/>
        </w:rPr>
        <w:t>.</w:t>
      </w:r>
    </w:p>
    <w:p w:rsidR="00834CE6" w:rsidRDefault="00834CE6">
      <w:pPr>
        <w:ind w:left="360"/>
        <w:jc w:val="both"/>
        <w:rPr>
          <w:lang w:val="es-PY"/>
        </w:rPr>
      </w:pPr>
    </w:p>
    <w:p w:rsidR="00720EBE" w:rsidRDefault="00720EBE">
      <w:pPr>
        <w:ind w:left="360"/>
        <w:jc w:val="both"/>
        <w:rPr>
          <w:lang w:val="es-PY"/>
        </w:rPr>
      </w:pPr>
    </w:p>
    <w:p w:rsidR="00834CE6" w:rsidRDefault="002A6EAD">
      <w:pPr>
        <w:pStyle w:val="Sangradetextonormal"/>
        <w:numPr>
          <w:ilvl w:val="0"/>
          <w:numId w:val="1"/>
        </w:numPr>
        <w:spacing w:after="0"/>
        <w:ind w:left="426" w:hanging="426"/>
        <w:jc w:val="both"/>
        <w:rPr>
          <w:lang w:val="es-PY"/>
        </w:rPr>
      </w:pPr>
      <w:r>
        <w:rPr>
          <w:rFonts w:ascii="Arial" w:hAnsi="Arial" w:cs="Arial"/>
          <w:b/>
          <w:bCs/>
          <w:lang w:val="es-PY"/>
        </w:rPr>
        <w:t>REVISIÓN DE LA RES. GMC N° 46/06 “DISPOSICIONES PARA ENVASES, REVESTIMIENTOS, UTENSILIOS, TAPAS Y EQUIPAMIENTOS METÁLICOS EN CONTACTO CON ALIMENTOS”</w:t>
      </w:r>
    </w:p>
    <w:p w:rsidR="00834CE6" w:rsidRDefault="00834CE6">
      <w:pPr>
        <w:jc w:val="both"/>
        <w:rPr>
          <w:rFonts w:cs="Arial"/>
          <w:lang w:val="es-PY"/>
        </w:rPr>
      </w:pPr>
    </w:p>
    <w:p w:rsidR="00834CE6" w:rsidRDefault="002A6EAD">
      <w:pPr>
        <w:jc w:val="both"/>
        <w:rPr>
          <w:lang w:val="es-PY"/>
        </w:rPr>
      </w:pPr>
      <w:r>
        <w:rPr>
          <w:rFonts w:cs="Arial"/>
          <w:lang w:val="es-PY"/>
        </w:rPr>
        <w:t xml:space="preserve">Se continuó con la segunda parte de la revisión de la Res. GMC N° 46/06 tomando como base el documento de trabajo que constó como Agregado IX a y b del Acta </w:t>
      </w:r>
      <w:r w:rsidR="00911A98">
        <w:rPr>
          <w:rFonts w:cs="Arial"/>
          <w:lang w:val="es-PY"/>
        </w:rPr>
        <w:t xml:space="preserve">N° </w:t>
      </w:r>
      <w:r>
        <w:rPr>
          <w:rFonts w:cs="Arial"/>
          <w:lang w:val="es-PY"/>
        </w:rPr>
        <w:t xml:space="preserve">04/21 de esta Comisión. </w:t>
      </w:r>
    </w:p>
    <w:p w:rsidR="00834CE6" w:rsidRDefault="00834CE6">
      <w:pPr>
        <w:jc w:val="both"/>
        <w:rPr>
          <w:rFonts w:cs="Arial"/>
          <w:lang w:val="es-PY"/>
        </w:rPr>
      </w:pPr>
    </w:p>
    <w:p w:rsidR="00834CE6" w:rsidRDefault="002A6EAD">
      <w:pPr>
        <w:jc w:val="both"/>
        <w:rPr>
          <w:bCs/>
          <w:lang w:val="es-PY"/>
        </w:rPr>
      </w:pPr>
      <w:r>
        <w:rPr>
          <w:rFonts w:cs="Arial"/>
          <w:lang w:val="es-PY"/>
        </w:rPr>
        <w:t xml:space="preserve">Se acordaron todos los puntos pendientes de revisión, por lo que el proyecto de resolución consensuado se eleva a consideración de los Coordinadores Nacionales. </w:t>
      </w:r>
      <w:r>
        <w:rPr>
          <w:rFonts w:cs="Arial"/>
          <w:b/>
          <w:color w:val="000000"/>
          <w:szCs w:val="24"/>
          <w:lang w:val="es-PY" w:eastAsia="pt-BR"/>
        </w:rPr>
        <w:t xml:space="preserve">Agregado III-2a </w:t>
      </w:r>
      <w:r>
        <w:rPr>
          <w:rFonts w:cs="Arial"/>
          <w:bCs/>
          <w:color w:val="000000"/>
          <w:szCs w:val="24"/>
          <w:lang w:val="es-PY" w:eastAsia="pt-BR"/>
        </w:rPr>
        <w:t>(versión en español)</w:t>
      </w:r>
      <w:r>
        <w:rPr>
          <w:rFonts w:cs="Arial"/>
          <w:b/>
          <w:color w:val="000000"/>
          <w:szCs w:val="24"/>
          <w:lang w:val="es-PY" w:eastAsia="pt-BR"/>
        </w:rPr>
        <w:t xml:space="preserve"> </w:t>
      </w:r>
      <w:r>
        <w:rPr>
          <w:rFonts w:cs="Arial"/>
          <w:bCs/>
          <w:color w:val="000000"/>
          <w:szCs w:val="24"/>
          <w:lang w:val="es-PY" w:eastAsia="pt-BR"/>
        </w:rPr>
        <w:t xml:space="preserve">y </w:t>
      </w:r>
      <w:r>
        <w:rPr>
          <w:rFonts w:cs="Arial"/>
          <w:b/>
          <w:color w:val="000000"/>
          <w:szCs w:val="24"/>
          <w:lang w:val="es-PY" w:eastAsia="pt-BR"/>
        </w:rPr>
        <w:t xml:space="preserve">III-2b </w:t>
      </w:r>
      <w:r>
        <w:rPr>
          <w:rFonts w:cs="Arial"/>
          <w:bCs/>
          <w:color w:val="000000"/>
          <w:szCs w:val="24"/>
          <w:lang w:val="es-PY" w:eastAsia="pt-BR"/>
        </w:rPr>
        <w:t>(versión en portugués)</w:t>
      </w:r>
    </w:p>
    <w:p w:rsidR="00834CE6" w:rsidRDefault="00834CE6">
      <w:pPr>
        <w:jc w:val="both"/>
        <w:rPr>
          <w:rFonts w:cs="Arial"/>
          <w:lang w:val="es-PY"/>
        </w:rPr>
      </w:pPr>
    </w:p>
    <w:p w:rsidR="00720EBE" w:rsidRDefault="00720EBE">
      <w:pPr>
        <w:jc w:val="both"/>
        <w:rPr>
          <w:rFonts w:cs="Arial"/>
          <w:lang w:val="es-PY"/>
        </w:rPr>
      </w:pPr>
    </w:p>
    <w:p w:rsidR="00834CE6" w:rsidRPr="00FA321D" w:rsidRDefault="002A6EAD">
      <w:pPr>
        <w:pStyle w:val="Sangradetextonormal"/>
        <w:numPr>
          <w:ilvl w:val="0"/>
          <w:numId w:val="1"/>
        </w:numPr>
        <w:spacing w:after="0"/>
        <w:ind w:left="426" w:hanging="426"/>
        <w:jc w:val="both"/>
        <w:rPr>
          <w:lang w:val="pt-BR"/>
        </w:rPr>
      </w:pPr>
      <w:r>
        <w:rPr>
          <w:rFonts w:ascii="Arial" w:hAnsi="Arial" w:cs="Arial"/>
          <w:b/>
          <w:bCs/>
          <w:lang w:val="es-PY"/>
        </w:rPr>
        <w:t xml:space="preserve">REVISIÓN DE LA RES. </w:t>
      </w:r>
      <w:r w:rsidRPr="00FA321D">
        <w:rPr>
          <w:rFonts w:ascii="Arial" w:hAnsi="Arial" w:cs="Arial"/>
          <w:b/>
          <w:bCs/>
          <w:lang w:val="pt-BR"/>
        </w:rPr>
        <w:t xml:space="preserve">GMC Nº 46/03 "RTM SOBRE </w:t>
      </w:r>
      <w:r w:rsidR="00FA321D" w:rsidRPr="00FA321D">
        <w:rPr>
          <w:rFonts w:ascii="Arial" w:hAnsi="Arial" w:cs="Arial"/>
          <w:b/>
          <w:bCs/>
          <w:lang w:val="pt-BR"/>
        </w:rPr>
        <w:t>ROTU</w:t>
      </w:r>
      <w:r w:rsidR="00FA321D">
        <w:rPr>
          <w:rFonts w:ascii="Arial" w:hAnsi="Arial" w:cs="Arial"/>
          <w:b/>
          <w:bCs/>
          <w:lang w:val="pt-BR"/>
        </w:rPr>
        <w:t>LADO</w:t>
      </w:r>
      <w:r w:rsidRPr="00FA321D">
        <w:rPr>
          <w:rFonts w:ascii="Arial" w:hAnsi="Arial" w:cs="Arial"/>
          <w:b/>
          <w:bCs/>
          <w:lang w:val="pt-BR"/>
        </w:rPr>
        <w:t xml:space="preserve">   NUTRICIONAL DE ALIMENTOS ENVASADOS"</w:t>
      </w:r>
    </w:p>
    <w:p w:rsidR="00834CE6" w:rsidRPr="00FA321D" w:rsidRDefault="00834CE6">
      <w:pPr>
        <w:jc w:val="both"/>
        <w:rPr>
          <w:rFonts w:cs="Arial"/>
          <w:color w:val="000000"/>
          <w:szCs w:val="24"/>
          <w:lang w:eastAsia="pt-BR"/>
        </w:rPr>
      </w:pPr>
    </w:p>
    <w:p w:rsidR="00834CE6" w:rsidRDefault="002A6EAD">
      <w:pPr>
        <w:jc w:val="both"/>
        <w:rPr>
          <w:lang w:val="es-PY"/>
        </w:rPr>
      </w:pPr>
      <w:r>
        <w:rPr>
          <w:rFonts w:cs="Arial"/>
          <w:color w:val="000000"/>
          <w:szCs w:val="24"/>
          <w:lang w:val="es-PY" w:eastAsia="pt-BR"/>
        </w:rPr>
        <w:t xml:space="preserve">Se retomó el tratamiento de la revisión del reglamento tomando como base el documento de trabajo </w:t>
      </w:r>
      <w:r>
        <w:rPr>
          <w:lang w:val="es-PY"/>
        </w:rPr>
        <w:t xml:space="preserve">resultante de la videoconferencia llevada a cabo en fecha 17 de marzo. La minuta de la reunión virtual consta como </w:t>
      </w:r>
      <w:r>
        <w:rPr>
          <w:b/>
          <w:lang w:val="es-PY"/>
        </w:rPr>
        <w:t xml:space="preserve">Agregado XI-a </w:t>
      </w:r>
      <w:r>
        <w:rPr>
          <w:lang w:val="es-PY"/>
        </w:rPr>
        <w:t>y el documento de trabajo consta como</w:t>
      </w:r>
      <w:r>
        <w:rPr>
          <w:b/>
          <w:lang w:val="es-PY"/>
        </w:rPr>
        <w:t xml:space="preserve"> Agregado XI-b.</w:t>
      </w:r>
    </w:p>
    <w:p w:rsidR="00834CE6" w:rsidRDefault="00834CE6">
      <w:pPr>
        <w:jc w:val="both"/>
        <w:rPr>
          <w:rFonts w:cs="Arial"/>
          <w:color w:val="000000"/>
          <w:szCs w:val="24"/>
          <w:lang w:val="es-PY" w:eastAsia="pt-BR"/>
        </w:rPr>
      </w:pPr>
    </w:p>
    <w:p w:rsidR="00834CE6" w:rsidRDefault="002A6EAD">
      <w:pPr>
        <w:tabs>
          <w:tab w:val="left" w:pos="2060"/>
        </w:tabs>
        <w:jc w:val="both"/>
        <w:rPr>
          <w:rFonts w:eastAsia="Arial" w:cs="Arial"/>
          <w:szCs w:val="24"/>
          <w:lang w:val="es-PY"/>
        </w:rPr>
      </w:pPr>
      <w:r>
        <w:rPr>
          <w:rFonts w:eastAsia="Arial" w:cs="Arial"/>
          <w:szCs w:val="24"/>
          <w:lang w:val="es-PY"/>
        </w:rPr>
        <w:t>En la presente reunión fueron tratados los puntos 1. Ámbito de Aplicación y 3. Declaración de Valor Energético y Nutrientes.</w:t>
      </w:r>
    </w:p>
    <w:p w:rsidR="00834CE6" w:rsidRDefault="002A6EAD">
      <w:pPr>
        <w:tabs>
          <w:tab w:val="left" w:pos="2060"/>
        </w:tabs>
        <w:jc w:val="both"/>
        <w:rPr>
          <w:rFonts w:eastAsia="Arial" w:cs="Arial"/>
          <w:szCs w:val="24"/>
          <w:lang w:val="es-PY"/>
        </w:rPr>
      </w:pPr>
      <w:r>
        <w:rPr>
          <w:rFonts w:eastAsia="Arial" w:cs="Arial"/>
          <w:szCs w:val="24"/>
          <w:lang w:val="es-PY"/>
        </w:rPr>
        <w:lastRenderedPageBreak/>
        <w:t xml:space="preserve"> </w:t>
      </w:r>
    </w:p>
    <w:p w:rsidR="00834CE6" w:rsidRDefault="002A6EAD">
      <w:pPr>
        <w:tabs>
          <w:tab w:val="left" w:pos="360"/>
        </w:tabs>
        <w:jc w:val="both"/>
        <w:rPr>
          <w:rFonts w:eastAsia="Arial" w:cs="Arial"/>
          <w:szCs w:val="24"/>
          <w:lang w:val="es-PY"/>
        </w:rPr>
      </w:pPr>
      <w:r>
        <w:rPr>
          <w:rFonts w:eastAsia="Arial" w:cs="Arial"/>
          <w:szCs w:val="24"/>
          <w:lang w:val="es-PY"/>
        </w:rPr>
        <w:t xml:space="preserve">Las delegaciones coincidieron en la necesidad de realizar videoconferencias previas a la próxima reunión ordinaria con el fin de avanzar en la discusión del tema. En este sentido acordaron la realización de dos videoconferencias, la primera prevista el día 17 de mayo para trabajar sobre la legibilidad de la tabla, y la segunda prevista el día 31 de mayo para tratar los valores diarios de referencia de nutrientes del Anexo A. </w:t>
      </w:r>
    </w:p>
    <w:p w:rsidR="00834CE6" w:rsidRDefault="002A6EAD" w:rsidP="00720EBE">
      <w:pPr>
        <w:spacing w:before="240"/>
        <w:jc w:val="both"/>
        <w:rPr>
          <w:lang w:val="es-PY"/>
        </w:rPr>
      </w:pPr>
      <w:r>
        <w:rPr>
          <w:rFonts w:cs="Arial"/>
          <w:szCs w:val="24"/>
          <w:lang w:val="es-PY"/>
        </w:rPr>
        <w:t xml:space="preserve">El documento de trabajo resultante de la reunión con los acuerdos alcanzados y los puntos pendientes consta como </w:t>
      </w:r>
      <w:r>
        <w:rPr>
          <w:rFonts w:cs="Arial"/>
          <w:b/>
          <w:szCs w:val="24"/>
          <w:lang w:val="es-PY"/>
        </w:rPr>
        <w:t>Agregado XII.</w:t>
      </w:r>
    </w:p>
    <w:p w:rsidR="00834CE6" w:rsidRDefault="00834CE6">
      <w:pPr>
        <w:jc w:val="both"/>
        <w:rPr>
          <w:rFonts w:cs="Arial"/>
          <w:b/>
          <w:bCs/>
          <w:lang w:val="es-PY"/>
        </w:rPr>
      </w:pPr>
    </w:p>
    <w:p w:rsidR="00720EBE" w:rsidRDefault="00720EBE">
      <w:pPr>
        <w:jc w:val="both"/>
        <w:rPr>
          <w:rFonts w:cs="Arial"/>
          <w:b/>
          <w:bCs/>
          <w:lang w:val="es-PY"/>
        </w:rPr>
      </w:pPr>
    </w:p>
    <w:p w:rsidR="00E743FE" w:rsidRPr="00E743FE" w:rsidRDefault="002A6EAD" w:rsidP="0031401B">
      <w:pPr>
        <w:pStyle w:val="Sangradetextonormal"/>
        <w:numPr>
          <w:ilvl w:val="0"/>
          <w:numId w:val="1"/>
        </w:numPr>
        <w:spacing w:after="0"/>
        <w:ind w:left="426" w:hanging="426"/>
        <w:jc w:val="both"/>
        <w:rPr>
          <w:lang w:val="es-PY"/>
        </w:rPr>
      </w:pPr>
      <w:r>
        <w:rPr>
          <w:rFonts w:ascii="Arial" w:hAnsi="Arial" w:cs="Arial"/>
          <w:b/>
          <w:bCs/>
          <w:lang w:val="es-PY"/>
        </w:rPr>
        <w:t xml:space="preserve">CUANTIFICACIÓN DE LOS AVANCES EN LAS ACTIVIDADES Y LOS DOCUMENTOS DE TRABAJO PREVISTOS EN EL PROGRAMA DE TRABAJO 2021 </w:t>
      </w:r>
      <w:r w:rsidR="00E743FE">
        <w:rPr>
          <w:rFonts w:ascii="Arial" w:hAnsi="Arial" w:cs="Arial"/>
          <w:b/>
          <w:bCs/>
          <w:lang w:val="es-PY"/>
        </w:rPr>
        <w:t>–</w:t>
      </w:r>
      <w:r>
        <w:rPr>
          <w:rFonts w:ascii="Arial" w:hAnsi="Arial" w:cs="Arial"/>
          <w:b/>
          <w:bCs/>
          <w:lang w:val="es-PY"/>
        </w:rPr>
        <w:t xml:space="preserve"> 2022</w:t>
      </w:r>
    </w:p>
    <w:p w:rsidR="00E743FE" w:rsidRDefault="00E743FE" w:rsidP="00E743FE">
      <w:pPr>
        <w:pStyle w:val="Sangradetextonormal"/>
        <w:spacing w:after="0"/>
        <w:ind w:left="0"/>
        <w:jc w:val="both"/>
        <w:rPr>
          <w:rFonts w:ascii="Arial" w:hAnsi="Arial" w:cs="Arial"/>
          <w:b/>
          <w:bCs/>
          <w:lang w:val="es-PY"/>
        </w:rPr>
      </w:pPr>
    </w:p>
    <w:p w:rsidR="0031401B" w:rsidRPr="00E743FE" w:rsidRDefault="002A6EAD" w:rsidP="00E743FE">
      <w:pPr>
        <w:pStyle w:val="Sangradetextonormal"/>
        <w:spacing w:after="0"/>
        <w:ind w:left="0"/>
        <w:jc w:val="both"/>
        <w:rPr>
          <w:lang w:val="es-PY"/>
        </w:rPr>
      </w:pPr>
      <w:r>
        <w:rPr>
          <w:rFonts w:ascii="Arial" w:hAnsi="Arial" w:cs="Arial"/>
          <w:lang w:val="es-PY"/>
        </w:rPr>
        <w:t xml:space="preserve">El cuadro con el Grado de Avance consta como </w:t>
      </w:r>
      <w:r>
        <w:rPr>
          <w:rFonts w:ascii="Arial" w:hAnsi="Arial" w:cs="Arial"/>
          <w:b/>
          <w:bCs/>
          <w:lang w:val="es-PY"/>
        </w:rPr>
        <w:t>Agregado XIII</w:t>
      </w:r>
      <w:r w:rsidRPr="00E743FE">
        <w:rPr>
          <w:rFonts w:ascii="Arial" w:hAnsi="Arial" w:cs="Arial"/>
          <w:lang w:val="es-PY"/>
        </w:rPr>
        <w:t>.</w:t>
      </w:r>
    </w:p>
    <w:p w:rsidR="00720EBE" w:rsidRDefault="002A6EAD" w:rsidP="0031401B">
      <w:pPr>
        <w:pStyle w:val="Sangradetextonormal"/>
        <w:spacing w:after="0"/>
        <w:ind w:left="-90"/>
        <w:jc w:val="both"/>
        <w:rPr>
          <w:lang w:val="es-PY"/>
        </w:rPr>
      </w:pPr>
      <w:r>
        <w:rPr>
          <w:rFonts w:ascii="Arial" w:hAnsi="Arial" w:cs="Arial"/>
          <w:bCs/>
          <w:lang w:val="es-PY"/>
        </w:rPr>
        <w:br/>
      </w:r>
    </w:p>
    <w:p w:rsidR="0031401B" w:rsidRDefault="002A6EAD" w:rsidP="0031401B">
      <w:pPr>
        <w:pStyle w:val="Sangradetextonormal"/>
        <w:numPr>
          <w:ilvl w:val="0"/>
          <w:numId w:val="1"/>
        </w:numPr>
        <w:spacing w:after="0"/>
        <w:ind w:left="426" w:hanging="426"/>
        <w:jc w:val="both"/>
        <w:rPr>
          <w:lang w:val="es-PY"/>
        </w:rPr>
      </w:pPr>
      <w:r>
        <w:rPr>
          <w:rFonts w:ascii="Arial" w:hAnsi="Arial" w:cs="Arial"/>
          <w:b/>
          <w:bCs/>
          <w:lang w:val="es-PY"/>
        </w:rPr>
        <w:t xml:space="preserve">   AGENDA DE LA PRÓXIMA REUNIÓN</w:t>
      </w:r>
    </w:p>
    <w:p w:rsidR="0031401B" w:rsidRDefault="0031401B" w:rsidP="0031401B">
      <w:pPr>
        <w:pStyle w:val="Sangradetextonormal"/>
        <w:spacing w:after="0"/>
        <w:ind w:left="0"/>
        <w:jc w:val="both"/>
        <w:rPr>
          <w:lang w:val="es-PY"/>
        </w:rPr>
      </w:pPr>
    </w:p>
    <w:p w:rsidR="00834CE6" w:rsidRPr="0031401B" w:rsidRDefault="002A6EAD" w:rsidP="0031401B">
      <w:pPr>
        <w:pStyle w:val="Sangradetextonormal"/>
        <w:spacing w:after="0"/>
        <w:ind w:left="0"/>
        <w:jc w:val="both"/>
        <w:rPr>
          <w:lang w:val="es-PY"/>
        </w:rPr>
      </w:pPr>
      <w:r w:rsidRPr="0031401B">
        <w:rPr>
          <w:rFonts w:ascii="Arial" w:hAnsi="Arial" w:cs="Arial"/>
          <w:lang w:val="es-PY"/>
        </w:rPr>
        <w:t xml:space="preserve">La Agenda de la próxima Reunión consta como </w:t>
      </w:r>
      <w:r w:rsidRPr="0031401B">
        <w:rPr>
          <w:rFonts w:ascii="Arial" w:hAnsi="Arial" w:cs="Arial"/>
          <w:b/>
          <w:bCs/>
          <w:lang w:val="es-PY"/>
        </w:rPr>
        <w:t>Agregado XIV</w:t>
      </w:r>
      <w:r w:rsidRPr="00E743FE">
        <w:rPr>
          <w:rFonts w:ascii="Arial" w:hAnsi="Arial" w:cs="Arial"/>
          <w:lang w:val="es-PY"/>
        </w:rPr>
        <w:t>.</w:t>
      </w:r>
    </w:p>
    <w:p w:rsidR="00834CE6" w:rsidRDefault="00834CE6">
      <w:pPr>
        <w:pStyle w:val="Sangradetextonormal"/>
        <w:spacing w:after="0"/>
        <w:ind w:left="0"/>
        <w:jc w:val="both"/>
        <w:rPr>
          <w:rFonts w:ascii="Arial" w:hAnsi="Arial" w:cs="Arial"/>
          <w:b/>
          <w:bCs/>
          <w:lang w:val="es-PY"/>
        </w:rPr>
      </w:pPr>
    </w:p>
    <w:p w:rsidR="00720EBE" w:rsidRDefault="00720EBE">
      <w:pPr>
        <w:pStyle w:val="Sangradetextonormal"/>
        <w:spacing w:after="0"/>
        <w:ind w:left="0"/>
        <w:jc w:val="both"/>
        <w:rPr>
          <w:rFonts w:ascii="Arial" w:hAnsi="Arial" w:cs="Arial"/>
          <w:b/>
          <w:bCs/>
          <w:lang w:val="es-PY"/>
        </w:rPr>
      </w:pPr>
    </w:p>
    <w:p w:rsidR="005266ED" w:rsidRDefault="005266ED">
      <w:pPr>
        <w:pStyle w:val="Sangradetextonormal"/>
        <w:spacing w:after="0"/>
        <w:ind w:left="0"/>
        <w:jc w:val="both"/>
        <w:rPr>
          <w:rFonts w:ascii="Arial" w:hAnsi="Arial" w:cs="Arial"/>
          <w:b/>
          <w:bCs/>
          <w:lang w:val="es-PY"/>
        </w:rPr>
      </w:pPr>
    </w:p>
    <w:p w:rsidR="00834CE6" w:rsidRDefault="002A6EAD">
      <w:pPr>
        <w:pStyle w:val="Sangradetextonormal"/>
        <w:spacing w:after="0"/>
        <w:ind w:left="0"/>
        <w:jc w:val="both"/>
        <w:rPr>
          <w:lang w:val="es-PY"/>
        </w:rPr>
      </w:pPr>
      <w:r>
        <w:rPr>
          <w:rFonts w:ascii="Arial" w:hAnsi="Arial" w:cs="Arial"/>
          <w:b/>
          <w:bCs/>
          <w:lang w:val="es-PY"/>
        </w:rPr>
        <w:t>LISTA DE AGREGADOS</w:t>
      </w:r>
    </w:p>
    <w:p w:rsidR="00834CE6" w:rsidRDefault="00834CE6">
      <w:pPr>
        <w:pStyle w:val="Sangradetextonormal"/>
        <w:spacing w:after="0"/>
        <w:ind w:left="0"/>
        <w:jc w:val="both"/>
        <w:rPr>
          <w:rFonts w:ascii="Arial" w:hAnsi="Arial" w:cs="Arial"/>
          <w:b/>
          <w:bCs/>
          <w:lang w:val="es-PY"/>
        </w:rPr>
      </w:pPr>
    </w:p>
    <w:p w:rsidR="00834CE6" w:rsidRDefault="002A6EAD">
      <w:pPr>
        <w:pStyle w:val="BodyText21"/>
        <w:widowControl/>
        <w:rPr>
          <w:lang w:val="es-PY"/>
        </w:rPr>
      </w:pPr>
      <w:r>
        <w:rPr>
          <w:color w:val="000000" w:themeColor="text1"/>
          <w:lang w:val="es-PY"/>
        </w:rPr>
        <w:t>Los Agregados que forman parte de la presente Acta son los siguientes:</w:t>
      </w:r>
    </w:p>
    <w:p w:rsidR="00834CE6" w:rsidRDefault="00834CE6">
      <w:pPr>
        <w:widowControl w:val="0"/>
        <w:jc w:val="both"/>
        <w:rPr>
          <w:rFonts w:cs="Arial"/>
          <w:lang w:val="es-PY"/>
        </w:rPr>
      </w:pPr>
    </w:p>
    <w:tbl>
      <w:tblPr>
        <w:tblW w:w="8495" w:type="dxa"/>
        <w:tblInd w:w="98" w:type="dxa"/>
        <w:tblLayout w:type="fixed"/>
        <w:tblLook w:val="04A0" w:firstRow="1" w:lastRow="0" w:firstColumn="1" w:lastColumn="0" w:noHBand="0" w:noVBand="1"/>
      </w:tblPr>
      <w:tblGrid>
        <w:gridCol w:w="1882"/>
        <w:gridCol w:w="6613"/>
      </w:tblGrid>
      <w:tr w:rsidR="00834CE6" w:rsidTr="005266ED">
        <w:trPr>
          <w:trHeight w:val="340"/>
        </w:trPr>
        <w:tc>
          <w:tcPr>
            <w:tcW w:w="188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34CE6" w:rsidRDefault="002A6EAD">
            <w:pPr>
              <w:widowControl w:val="0"/>
              <w:jc w:val="both"/>
              <w:rPr>
                <w:lang w:val="es-PY"/>
              </w:rPr>
            </w:pPr>
            <w:r>
              <w:rPr>
                <w:rFonts w:cs="Arial"/>
                <w:b/>
                <w:lang w:val="es-PY"/>
              </w:rPr>
              <w:t>Agregado I</w:t>
            </w:r>
          </w:p>
        </w:tc>
        <w:tc>
          <w:tcPr>
            <w:tcW w:w="661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34CE6" w:rsidRDefault="002A6EAD">
            <w:pPr>
              <w:widowControl w:val="0"/>
              <w:jc w:val="both"/>
              <w:rPr>
                <w:lang w:val="es-PY"/>
              </w:rPr>
            </w:pPr>
            <w:r>
              <w:rPr>
                <w:rFonts w:cs="Arial"/>
                <w:lang w:val="es-PY"/>
              </w:rPr>
              <w:t>Lista de Participantes</w:t>
            </w:r>
          </w:p>
        </w:tc>
      </w:tr>
      <w:tr w:rsidR="00834CE6" w:rsidTr="005266ED">
        <w:trPr>
          <w:trHeight w:val="340"/>
        </w:trPr>
        <w:tc>
          <w:tcPr>
            <w:tcW w:w="188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34CE6" w:rsidRDefault="002A6EAD">
            <w:pPr>
              <w:widowControl w:val="0"/>
              <w:jc w:val="both"/>
              <w:rPr>
                <w:lang w:val="es-PY"/>
              </w:rPr>
            </w:pPr>
            <w:r>
              <w:rPr>
                <w:rFonts w:cs="Arial"/>
                <w:b/>
                <w:lang w:val="es-PY"/>
              </w:rPr>
              <w:t>Agregado II</w:t>
            </w:r>
          </w:p>
        </w:tc>
        <w:tc>
          <w:tcPr>
            <w:tcW w:w="661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34CE6" w:rsidRDefault="002A6EAD">
            <w:pPr>
              <w:widowControl w:val="0"/>
              <w:jc w:val="both"/>
              <w:rPr>
                <w:lang w:val="es-PY"/>
              </w:rPr>
            </w:pPr>
            <w:r>
              <w:rPr>
                <w:rFonts w:cs="Arial"/>
                <w:lang w:val="es-PY"/>
              </w:rPr>
              <w:t>Agenda</w:t>
            </w:r>
          </w:p>
        </w:tc>
      </w:tr>
      <w:tr w:rsidR="00834CE6" w:rsidRPr="00CD2F25" w:rsidTr="005266ED">
        <w:trPr>
          <w:trHeight w:val="87"/>
        </w:trPr>
        <w:tc>
          <w:tcPr>
            <w:tcW w:w="1882" w:type="dxa"/>
            <w:vMerge w:val="restart"/>
            <w:tcBorders>
              <w:top w:val="single" w:sz="4" w:space="0" w:color="000000"/>
              <w:left w:val="single" w:sz="4" w:space="0" w:color="000000"/>
              <w:right w:val="single" w:sz="4" w:space="0" w:color="000000"/>
            </w:tcBorders>
            <w:shd w:val="clear" w:color="auto" w:fill="FFFFFF" w:themeFill="background1"/>
          </w:tcPr>
          <w:p w:rsidR="00834CE6" w:rsidRDefault="002A6EAD">
            <w:pPr>
              <w:widowControl w:val="0"/>
              <w:jc w:val="both"/>
              <w:rPr>
                <w:lang w:val="es-PY"/>
              </w:rPr>
            </w:pPr>
            <w:r>
              <w:rPr>
                <w:rFonts w:cs="Arial"/>
                <w:b/>
                <w:lang w:val="es-PY"/>
              </w:rPr>
              <w:t>Agregado III</w:t>
            </w:r>
          </w:p>
        </w:tc>
        <w:tc>
          <w:tcPr>
            <w:tcW w:w="661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34CE6" w:rsidRDefault="002A6EAD">
            <w:pPr>
              <w:widowControl w:val="0"/>
              <w:tabs>
                <w:tab w:val="left" w:pos="993"/>
              </w:tabs>
              <w:jc w:val="both"/>
              <w:textAlignment w:val="baseline"/>
              <w:rPr>
                <w:rFonts w:cs="Arial"/>
                <w:lang w:val="es-PY"/>
              </w:rPr>
            </w:pPr>
            <w:r>
              <w:rPr>
                <w:rFonts w:cs="Arial"/>
                <w:b/>
                <w:bCs/>
                <w:lang w:val="es-PY"/>
              </w:rPr>
              <w:t xml:space="preserve">III-1 </w:t>
            </w:r>
            <w:r>
              <w:rPr>
                <w:rFonts w:cs="Arial"/>
                <w:lang w:val="es-PY"/>
              </w:rPr>
              <w:t>P. Res. “</w:t>
            </w:r>
            <w:r>
              <w:rPr>
                <w:rFonts w:cs="Arial"/>
                <w:szCs w:val="24"/>
                <w:lang w:val="es-PY" w:eastAsia="en-US"/>
              </w:rPr>
              <w:t>Modificación de la resolución GMC N° 63/18 “Reglamento Técnico MERCOSUR de asignación de aditivos y sus límites máximos para la categoría de alimentos: Categoría 8: carnes y productos cárnicos”</w:t>
            </w:r>
            <w:r>
              <w:rPr>
                <w:rFonts w:cs="Arial"/>
                <w:lang w:val="es-PY"/>
              </w:rPr>
              <w:t xml:space="preserve"> (versión en español)</w:t>
            </w:r>
            <w:r>
              <w:rPr>
                <w:rFonts w:cs="Arial"/>
                <w:szCs w:val="24"/>
                <w:lang w:val="es-PY" w:eastAsia="en-US"/>
              </w:rPr>
              <w:t>.</w:t>
            </w:r>
          </w:p>
        </w:tc>
      </w:tr>
      <w:tr w:rsidR="00834CE6" w:rsidRPr="00CD2F25" w:rsidTr="005266ED">
        <w:trPr>
          <w:trHeight w:val="86"/>
        </w:trPr>
        <w:tc>
          <w:tcPr>
            <w:tcW w:w="1882" w:type="dxa"/>
            <w:vMerge/>
            <w:tcBorders>
              <w:left w:val="single" w:sz="4" w:space="0" w:color="000000"/>
              <w:right w:val="single" w:sz="4" w:space="0" w:color="000000"/>
            </w:tcBorders>
            <w:shd w:val="clear" w:color="auto" w:fill="FFFFFF" w:themeFill="background1"/>
          </w:tcPr>
          <w:p w:rsidR="00834CE6" w:rsidRDefault="00834CE6">
            <w:pPr>
              <w:widowControl w:val="0"/>
              <w:jc w:val="both"/>
              <w:rPr>
                <w:rFonts w:cs="Arial"/>
                <w:b/>
                <w:lang w:val="es-PY"/>
              </w:rPr>
            </w:pPr>
          </w:p>
        </w:tc>
        <w:tc>
          <w:tcPr>
            <w:tcW w:w="661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34CE6" w:rsidRDefault="002A6EAD">
            <w:pPr>
              <w:widowControl w:val="0"/>
              <w:tabs>
                <w:tab w:val="left" w:pos="993"/>
              </w:tabs>
              <w:jc w:val="both"/>
              <w:textAlignment w:val="baseline"/>
              <w:rPr>
                <w:rFonts w:cs="Arial"/>
                <w:lang w:val="es-PY"/>
              </w:rPr>
            </w:pPr>
            <w:r>
              <w:rPr>
                <w:rFonts w:cs="Arial"/>
                <w:b/>
                <w:bCs/>
                <w:color w:val="000000"/>
                <w:szCs w:val="24"/>
                <w:lang w:val="es-PY" w:eastAsia="pt-BR"/>
              </w:rPr>
              <w:t>III-2a</w:t>
            </w:r>
            <w:r>
              <w:rPr>
                <w:rFonts w:cs="Arial"/>
                <w:b/>
                <w:bCs/>
                <w:lang w:val="es-PY"/>
              </w:rPr>
              <w:t xml:space="preserve"> </w:t>
            </w:r>
            <w:r>
              <w:rPr>
                <w:rFonts w:cs="Arial"/>
                <w:lang w:val="es-PY"/>
              </w:rPr>
              <w:t>P</w:t>
            </w:r>
            <w:r>
              <w:rPr>
                <w:rFonts w:cs="Arial"/>
                <w:b/>
                <w:bCs/>
                <w:lang w:val="es-PY"/>
              </w:rPr>
              <w:t xml:space="preserve">. </w:t>
            </w:r>
            <w:r>
              <w:rPr>
                <w:rFonts w:cs="Arial"/>
                <w:lang w:val="es-PY"/>
              </w:rPr>
              <w:t xml:space="preserve">Res. </w:t>
            </w:r>
            <w:r>
              <w:rPr>
                <w:rFonts w:cs="Arial"/>
                <w:szCs w:val="24"/>
                <w:lang w:val="es-PY" w:eastAsia="en-US"/>
              </w:rPr>
              <w:t xml:space="preserve">Modificación de la resolución GMC N° 46/06 “Reglamento Técnico MERCOSUR sobre disposiciones para envases, revestimientos, utensilios, tapas y equipamientos metálicos en contacto con alimentos” </w:t>
            </w:r>
            <w:r>
              <w:rPr>
                <w:rFonts w:cs="Arial"/>
                <w:lang w:val="es-PY"/>
              </w:rPr>
              <w:t>(versión en español).</w:t>
            </w:r>
          </w:p>
        </w:tc>
      </w:tr>
      <w:tr w:rsidR="00834CE6" w:rsidRPr="00CD2F25" w:rsidTr="005266ED">
        <w:trPr>
          <w:trHeight w:val="86"/>
        </w:trPr>
        <w:tc>
          <w:tcPr>
            <w:tcW w:w="1882" w:type="dxa"/>
            <w:vMerge/>
            <w:tcBorders>
              <w:left w:val="single" w:sz="4" w:space="0" w:color="000000"/>
              <w:right w:val="single" w:sz="4" w:space="0" w:color="000000"/>
            </w:tcBorders>
            <w:shd w:val="clear" w:color="auto" w:fill="FFFFFF" w:themeFill="background1"/>
          </w:tcPr>
          <w:p w:rsidR="00834CE6" w:rsidRDefault="00834CE6">
            <w:pPr>
              <w:widowControl w:val="0"/>
              <w:jc w:val="both"/>
              <w:rPr>
                <w:rFonts w:cs="Arial"/>
                <w:b/>
                <w:lang w:val="es-PY"/>
              </w:rPr>
            </w:pPr>
          </w:p>
        </w:tc>
        <w:tc>
          <w:tcPr>
            <w:tcW w:w="661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34CE6" w:rsidRDefault="002A6EAD">
            <w:pPr>
              <w:widowControl w:val="0"/>
              <w:jc w:val="both"/>
              <w:rPr>
                <w:rFonts w:cs="Arial"/>
                <w:lang w:val="es-PY"/>
              </w:rPr>
            </w:pPr>
            <w:r>
              <w:rPr>
                <w:rFonts w:cs="Arial"/>
                <w:b/>
                <w:bCs/>
                <w:color w:val="000000"/>
                <w:szCs w:val="24"/>
                <w:lang w:val="es-PY" w:eastAsia="pt-BR"/>
              </w:rPr>
              <w:t>III-2b</w:t>
            </w:r>
            <w:r>
              <w:rPr>
                <w:rFonts w:cs="Arial"/>
                <w:b/>
                <w:bCs/>
                <w:lang w:val="es-PY"/>
              </w:rPr>
              <w:t xml:space="preserve"> </w:t>
            </w:r>
            <w:r>
              <w:rPr>
                <w:rFonts w:cs="Arial"/>
                <w:lang w:val="es-PY"/>
              </w:rPr>
              <w:t>P</w:t>
            </w:r>
            <w:r>
              <w:rPr>
                <w:rFonts w:cs="Arial"/>
                <w:b/>
                <w:bCs/>
                <w:lang w:val="es-PY"/>
              </w:rPr>
              <w:t xml:space="preserve">. </w:t>
            </w:r>
            <w:r>
              <w:rPr>
                <w:rFonts w:cs="Arial"/>
                <w:lang w:val="es-PY"/>
              </w:rPr>
              <w:t xml:space="preserve">Res. </w:t>
            </w:r>
            <w:r>
              <w:rPr>
                <w:rFonts w:cs="Arial"/>
                <w:szCs w:val="24"/>
                <w:lang w:val="es-PY" w:eastAsia="en-US"/>
              </w:rPr>
              <w:t xml:space="preserve">Modificación de la resolución GMC N° 46/06 “Reglamento Técnico MERCOSUR sobre disposiciones para envases, revestimientos, utensilios, tapas y equipamientos metálicos en contacto con alimentos” </w:t>
            </w:r>
            <w:r>
              <w:rPr>
                <w:rFonts w:cs="Arial"/>
                <w:lang w:val="es-PY"/>
              </w:rPr>
              <w:t xml:space="preserve">(versión en portugués). </w:t>
            </w:r>
          </w:p>
        </w:tc>
      </w:tr>
      <w:tr w:rsidR="00834CE6" w:rsidTr="005266ED">
        <w:trPr>
          <w:trHeight w:val="340"/>
        </w:trPr>
        <w:tc>
          <w:tcPr>
            <w:tcW w:w="188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34CE6" w:rsidRDefault="002A6EAD">
            <w:pPr>
              <w:widowControl w:val="0"/>
              <w:jc w:val="both"/>
              <w:rPr>
                <w:lang w:val="es-PY"/>
              </w:rPr>
            </w:pPr>
            <w:r>
              <w:rPr>
                <w:rFonts w:cs="Arial"/>
                <w:b/>
                <w:lang w:val="es-PY"/>
              </w:rPr>
              <w:t>Agregado IV</w:t>
            </w:r>
          </w:p>
        </w:tc>
        <w:tc>
          <w:tcPr>
            <w:tcW w:w="661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34CE6" w:rsidRDefault="002A6EAD">
            <w:pPr>
              <w:pStyle w:val="Sangradetextonormal"/>
              <w:widowControl w:val="0"/>
              <w:spacing w:after="0"/>
              <w:ind w:left="0"/>
              <w:jc w:val="both"/>
              <w:rPr>
                <w:rFonts w:cs="Arial"/>
                <w:lang w:val="es-PY"/>
              </w:rPr>
            </w:pPr>
            <w:r>
              <w:rPr>
                <w:rFonts w:ascii="Arial" w:hAnsi="Arial" w:cs="Arial"/>
                <w:lang w:val="es-PY"/>
              </w:rPr>
              <w:t>Documento de trabajo de la revisión de la Res. GMC N° 12/11 “RTM sobre límites máximos de contaminantes inorgánicos en alimentos”.</w:t>
            </w:r>
          </w:p>
        </w:tc>
      </w:tr>
      <w:tr w:rsidR="00834CE6" w:rsidTr="005266ED">
        <w:trPr>
          <w:trHeight w:val="340"/>
        </w:trPr>
        <w:tc>
          <w:tcPr>
            <w:tcW w:w="188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34CE6" w:rsidRDefault="002A6EAD">
            <w:pPr>
              <w:widowControl w:val="0"/>
              <w:jc w:val="both"/>
              <w:rPr>
                <w:lang w:val="es-PY"/>
              </w:rPr>
            </w:pPr>
            <w:r>
              <w:rPr>
                <w:rFonts w:cs="Arial"/>
                <w:b/>
                <w:lang w:val="es-PY"/>
              </w:rPr>
              <w:t>Agregado V</w:t>
            </w:r>
          </w:p>
        </w:tc>
        <w:tc>
          <w:tcPr>
            <w:tcW w:w="661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34CE6" w:rsidRDefault="002A6EAD">
            <w:pPr>
              <w:pStyle w:val="Sangradetextonormal"/>
              <w:widowControl w:val="0"/>
              <w:spacing w:after="0"/>
              <w:ind w:left="0"/>
              <w:jc w:val="both"/>
              <w:rPr>
                <w:rFonts w:ascii="Arial" w:hAnsi="Arial" w:cs="Arial"/>
                <w:lang w:val="es-PY"/>
              </w:rPr>
            </w:pPr>
            <w:r>
              <w:rPr>
                <w:rFonts w:ascii="Arial" w:hAnsi="Arial" w:cs="Arial"/>
                <w:lang w:val="es-PY"/>
              </w:rPr>
              <w:t>Documento de trabajo de la revisión de la Res. GMC N° 26/03 "RTM para rotulación de alimentos envasados".</w:t>
            </w:r>
          </w:p>
        </w:tc>
      </w:tr>
      <w:tr w:rsidR="00834CE6" w:rsidRPr="00CD2F25" w:rsidTr="005266ED">
        <w:trPr>
          <w:trHeight w:val="340"/>
        </w:trPr>
        <w:tc>
          <w:tcPr>
            <w:tcW w:w="188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34CE6" w:rsidRDefault="002A6EAD">
            <w:pPr>
              <w:widowControl w:val="0"/>
              <w:jc w:val="both"/>
              <w:rPr>
                <w:lang w:val="es-PY"/>
              </w:rPr>
            </w:pPr>
            <w:r>
              <w:rPr>
                <w:rFonts w:cs="Arial"/>
                <w:b/>
                <w:lang w:val="es-PY"/>
              </w:rPr>
              <w:lastRenderedPageBreak/>
              <w:t>Agregado VI</w:t>
            </w:r>
          </w:p>
        </w:tc>
        <w:tc>
          <w:tcPr>
            <w:tcW w:w="661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34CE6" w:rsidRDefault="002A6EAD">
            <w:pPr>
              <w:pStyle w:val="Sangradetextonormal"/>
              <w:widowControl w:val="0"/>
              <w:spacing w:after="0"/>
              <w:ind w:left="0"/>
              <w:jc w:val="both"/>
              <w:rPr>
                <w:rFonts w:ascii="Arial" w:hAnsi="Arial" w:cs="Arial"/>
                <w:lang w:val="es-PY"/>
              </w:rPr>
            </w:pPr>
            <w:r>
              <w:rPr>
                <w:rFonts w:ascii="Arial" w:hAnsi="Arial" w:cs="Arial"/>
                <w:lang w:val="es-PY"/>
              </w:rPr>
              <w:t>Documento de trabajo de la elaboración del RTM horizontal de aditivos alimentarios y coadyuvantes de tecnología para productos lácteos armonizados en el MERCOSUR</w:t>
            </w:r>
          </w:p>
        </w:tc>
      </w:tr>
      <w:tr w:rsidR="00834CE6" w:rsidRPr="00CD2F25" w:rsidTr="005266ED">
        <w:trPr>
          <w:trHeight w:val="340"/>
        </w:trPr>
        <w:tc>
          <w:tcPr>
            <w:tcW w:w="188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34CE6" w:rsidRDefault="002A6EAD">
            <w:pPr>
              <w:widowControl w:val="0"/>
              <w:jc w:val="both"/>
              <w:rPr>
                <w:lang w:val="es-PY"/>
              </w:rPr>
            </w:pPr>
            <w:r>
              <w:rPr>
                <w:rFonts w:cs="Arial"/>
                <w:b/>
                <w:lang w:val="es-PY"/>
              </w:rPr>
              <w:t>Agregado VII</w:t>
            </w:r>
          </w:p>
        </w:tc>
        <w:tc>
          <w:tcPr>
            <w:tcW w:w="661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34CE6" w:rsidRDefault="002A6EAD">
            <w:pPr>
              <w:pStyle w:val="Sangradetextonormal"/>
              <w:widowControl w:val="0"/>
              <w:spacing w:after="0"/>
              <w:ind w:left="0"/>
              <w:jc w:val="both"/>
              <w:rPr>
                <w:rFonts w:ascii="Arial" w:hAnsi="Arial" w:cs="Arial"/>
                <w:lang w:val="es-PY"/>
              </w:rPr>
            </w:pPr>
            <w:r>
              <w:rPr>
                <w:rFonts w:ascii="Arial" w:hAnsi="Arial" w:cs="Arial"/>
                <w:lang w:val="es-PY"/>
              </w:rPr>
              <w:t>Presentación realizada por la delegación de Brasil sobre el uso de ingredientes obtenidos de vegetales con finalidades tecnológicas</w:t>
            </w:r>
          </w:p>
        </w:tc>
      </w:tr>
      <w:tr w:rsidR="00834CE6" w:rsidRPr="00CD2F25" w:rsidTr="005266ED">
        <w:trPr>
          <w:trHeight w:val="340"/>
        </w:trPr>
        <w:tc>
          <w:tcPr>
            <w:tcW w:w="188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34CE6" w:rsidRDefault="002A6EAD">
            <w:pPr>
              <w:widowControl w:val="0"/>
              <w:jc w:val="both"/>
              <w:rPr>
                <w:lang w:val="es-PY"/>
              </w:rPr>
            </w:pPr>
            <w:r>
              <w:rPr>
                <w:rFonts w:cs="Arial"/>
                <w:b/>
                <w:lang w:val="es-PY"/>
              </w:rPr>
              <w:t>Agregado VIII</w:t>
            </w:r>
          </w:p>
        </w:tc>
        <w:tc>
          <w:tcPr>
            <w:tcW w:w="661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34CE6" w:rsidRDefault="002A6EAD">
            <w:pPr>
              <w:pStyle w:val="Sangradetextonormal"/>
              <w:widowControl w:val="0"/>
              <w:spacing w:after="0"/>
              <w:ind w:left="0"/>
              <w:jc w:val="both"/>
              <w:rPr>
                <w:rFonts w:ascii="Arial" w:hAnsi="Arial" w:cs="Arial"/>
                <w:lang w:val="es-PY"/>
              </w:rPr>
            </w:pPr>
            <w:r>
              <w:rPr>
                <w:rFonts w:ascii="Arial" w:hAnsi="Arial" w:cs="Arial"/>
                <w:bCs/>
                <w:lang w:val="es-PY"/>
              </w:rPr>
              <w:t>Antecedentes sobre</w:t>
            </w:r>
            <w:r>
              <w:rPr>
                <w:rFonts w:ascii="Arial" w:hAnsi="Arial" w:cs="Arial"/>
                <w:lang w:val="es-PY"/>
              </w:rPr>
              <w:t xml:space="preserve"> ingredientes obtenidos de vegetales con finalidades tecnológicas</w:t>
            </w:r>
            <w:r>
              <w:rPr>
                <w:rFonts w:ascii="Arial" w:hAnsi="Arial" w:cs="Arial"/>
                <w:bCs/>
                <w:lang w:val="es-PY"/>
              </w:rPr>
              <w:t xml:space="preserve"> enviado por la delegación de Brasil</w:t>
            </w:r>
          </w:p>
        </w:tc>
      </w:tr>
      <w:tr w:rsidR="00834CE6" w:rsidRPr="00CD2F25" w:rsidTr="005266ED">
        <w:trPr>
          <w:trHeight w:val="340"/>
        </w:trPr>
        <w:tc>
          <w:tcPr>
            <w:tcW w:w="188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34CE6" w:rsidRDefault="002A6EAD">
            <w:pPr>
              <w:widowControl w:val="0"/>
              <w:jc w:val="both"/>
              <w:rPr>
                <w:lang w:val="es-PY"/>
              </w:rPr>
            </w:pPr>
            <w:r>
              <w:rPr>
                <w:rFonts w:cs="Arial"/>
                <w:b/>
                <w:lang w:val="es-PY"/>
              </w:rPr>
              <w:t>Agregado IX</w:t>
            </w:r>
          </w:p>
        </w:tc>
        <w:tc>
          <w:tcPr>
            <w:tcW w:w="661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34CE6" w:rsidRDefault="002A6EAD">
            <w:pPr>
              <w:pStyle w:val="Sangradetextonormal"/>
              <w:widowControl w:val="0"/>
              <w:spacing w:after="0"/>
              <w:ind w:left="0"/>
              <w:jc w:val="both"/>
              <w:rPr>
                <w:rFonts w:cs="Arial"/>
                <w:lang w:val="es-PY"/>
              </w:rPr>
            </w:pPr>
            <w:r>
              <w:rPr>
                <w:rFonts w:ascii="Arial" w:hAnsi="Arial" w:cs="Arial"/>
                <w:lang w:val="es-PY"/>
              </w:rPr>
              <w:t>Documento de trabajo de la elaboración del RTM de un acto normativo único que incluya la reglamentación armonizada en el MERCOSUR en materia de aditivos alimentarios y coadyuvantes de tecnología, a excepción de los aromatizantes/saborizantes.</w:t>
            </w:r>
          </w:p>
        </w:tc>
      </w:tr>
      <w:tr w:rsidR="00834CE6" w:rsidRPr="00CD2F25" w:rsidTr="005266ED">
        <w:trPr>
          <w:trHeight w:val="173"/>
        </w:trPr>
        <w:tc>
          <w:tcPr>
            <w:tcW w:w="188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834CE6" w:rsidRDefault="002A6EAD">
            <w:pPr>
              <w:widowControl w:val="0"/>
              <w:jc w:val="both"/>
              <w:rPr>
                <w:lang w:val="es-PY"/>
              </w:rPr>
            </w:pPr>
            <w:r>
              <w:rPr>
                <w:rFonts w:cs="Arial"/>
                <w:b/>
                <w:lang w:val="es-PY"/>
              </w:rPr>
              <w:t>Agregado X</w:t>
            </w:r>
          </w:p>
        </w:tc>
        <w:tc>
          <w:tcPr>
            <w:tcW w:w="661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34CE6" w:rsidRDefault="002A6EAD">
            <w:pPr>
              <w:pStyle w:val="Sangradetextonormal"/>
              <w:widowControl w:val="0"/>
              <w:spacing w:after="0"/>
              <w:ind w:left="0"/>
              <w:jc w:val="both"/>
              <w:rPr>
                <w:rFonts w:cs="Arial"/>
                <w:lang w:val="es-PY"/>
              </w:rPr>
            </w:pPr>
            <w:r>
              <w:rPr>
                <w:rFonts w:ascii="Arial" w:hAnsi="Arial" w:cs="Arial"/>
                <w:b/>
                <w:bCs/>
                <w:lang w:val="es-PY"/>
              </w:rPr>
              <w:t xml:space="preserve">X-a) </w:t>
            </w:r>
            <w:r>
              <w:rPr>
                <w:rFonts w:ascii="Arial" w:hAnsi="Arial" w:cs="Arial"/>
                <w:lang w:val="es-PY"/>
              </w:rPr>
              <w:t>Documento de trabajo de la elaboración del RTM sobre siliconas destinadas a la elaboración de materiales, envases, revestimientos y equipamientos en contacto con alimentos (versión en español).</w:t>
            </w:r>
          </w:p>
        </w:tc>
      </w:tr>
      <w:tr w:rsidR="00834CE6" w:rsidRPr="00CD2F25" w:rsidTr="005266ED">
        <w:trPr>
          <w:trHeight w:val="172"/>
        </w:trPr>
        <w:tc>
          <w:tcPr>
            <w:tcW w:w="1882" w:type="dxa"/>
            <w:vMerge/>
            <w:tcBorders>
              <w:left w:val="single" w:sz="4" w:space="0" w:color="000000"/>
              <w:bottom w:val="single" w:sz="4" w:space="0" w:color="000000"/>
              <w:right w:val="single" w:sz="4" w:space="0" w:color="000000"/>
            </w:tcBorders>
            <w:shd w:val="clear" w:color="auto" w:fill="FFFFFF" w:themeFill="background1"/>
          </w:tcPr>
          <w:p w:rsidR="00834CE6" w:rsidRDefault="00834CE6">
            <w:pPr>
              <w:widowControl w:val="0"/>
              <w:jc w:val="both"/>
              <w:rPr>
                <w:rFonts w:cs="Arial"/>
                <w:b/>
                <w:lang w:val="es-PY"/>
              </w:rPr>
            </w:pPr>
          </w:p>
        </w:tc>
        <w:tc>
          <w:tcPr>
            <w:tcW w:w="661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34CE6" w:rsidRDefault="002A6EAD">
            <w:pPr>
              <w:widowControl w:val="0"/>
              <w:jc w:val="both"/>
              <w:rPr>
                <w:rFonts w:cs="Arial"/>
                <w:b/>
                <w:bCs/>
                <w:lang w:val="es-PY"/>
              </w:rPr>
            </w:pPr>
            <w:r>
              <w:rPr>
                <w:rFonts w:cs="Arial"/>
                <w:b/>
                <w:bCs/>
                <w:lang w:val="es-PY"/>
              </w:rPr>
              <w:t xml:space="preserve">X-b) </w:t>
            </w:r>
            <w:r>
              <w:rPr>
                <w:rFonts w:cs="Arial"/>
                <w:lang w:val="es-PY"/>
              </w:rPr>
              <w:t>Documento de trabajo de la elaboración del RTM sobre siliconas destinadas a la elaboración de materiales, envases, revestimientos y equipamientos en contacto con alimentos (versión en portugués)</w:t>
            </w:r>
            <w:r>
              <w:rPr>
                <w:rFonts w:cs="Arial"/>
                <w:b/>
                <w:bCs/>
                <w:lang w:val="es-PY"/>
              </w:rPr>
              <w:t>.</w:t>
            </w:r>
          </w:p>
        </w:tc>
      </w:tr>
      <w:tr w:rsidR="00834CE6" w:rsidTr="005266ED">
        <w:trPr>
          <w:trHeight w:val="170"/>
        </w:trPr>
        <w:tc>
          <w:tcPr>
            <w:tcW w:w="188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834CE6" w:rsidRDefault="002A6EAD">
            <w:pPr>
              <w:widowControl w:val="0"/>
              <w:jc w:val="both"/>
              <w:rPr>
                <w:lang w:val="es-PY"/>
              </w:rPr>
            </w:pPr>
            <w:r>
              <w:rPr>
                <w:rFonts w:cs="Arial"/>
                <w:b/>
                <w:lang w:val="es-PY"/>
              </w:rPr>
              <w:t>Agregado XI</w:t>
            </w:r>
          </w:p>
        </w:tc>
        <w:tc>
          <w:tcPr>
            <w:tcW w:w="661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34CE6" w:rsidRDefault="002A6EAD">
            <w:pPr>
              <w:pStyle w:val="Sangradetextonormal"/>
              <w:widowControl w:val="0"/>
              <w:spacing w:after="0"/>
              <w:ind w:left="0"/>
              <w:jc w:val="both"/>
              <w:rPr>
                <w:rFonts w:ascii="Arial" w:hAnsi="Arial" w:cs="Arial"/>
                <w:lang w:val="es-PY"/>
              </w:rPr>
            </w:pPr>
            <w:r>
              <w:rPr>
                <w:rFonts w:ascii="Arial" w:hAnsi="Arial" w:cs="Arial"/>
                <w:b/>
                <w:bCs/>
                <w:lang w:val="es-PY"/>
              </w:rPr>
              <w:t xml:space="preserve">XI-a) </w:t>
            </w:r>
            <w:r>
              <w:rPr>
                <w:rFonts w:ascii="Arial" w:hAnsi="Arial" w:cs="Arial"/>
                <w:lang w:val="es-PY"/>
              </w:rPr>
              <w:t xml:space="preserve">Minuta de la reunión virtual sobre la Res. GMC N° 46/03 "RTM sobre etiquetado nutricional de alimentos envasados" y documento de trabajo. </w:t>
            </w:r>
          </w:p>
        </w:tc>
      </w:tr>
      <w:tr w:rsidR="00834CE6" w:rsidTr="005266ED">
        <w:trPr>
          <w:trHeight w:val="170"/>
        </w:trPr>
        <w:tc>
          <w:tcPr>
            <w:tcW w:w="1882" w:type="dxa"/>
            <w:vMerge/>
            <w:tcBorders>
              <w:left w:val="single" w:sz="4" w:space="0" w:color="000000"/>
              <w:bottom w:val="single" w:sz="4" w:space="0" w:color="000000"/>
              <w:right w:val="single" w:sz="4" w:space="0" w:color="000000"/>
            </w:tcBorders>
            <w:shd w:val="clear" w:color="auto" w:fill="FFFFFF" w:themeFill="background1"/>
          </w:tcPr>
          <w:p w:rsidR="00834CE6" w:rsidRDefault="00834CE6">
            <w:pPr>
              <w:widowControl w:val="0"/>
              <w:jc w:val="both"/>
              <w:rPr>
                <w:lang w:val="es-PY"/>
              </w:rPr>
            </w:pPr>
          </w:p>
        </w:tc>
        <w:tc>
          <w:tcPr>
            <w:tcW w:w="6613" w:type="dxa"/>
            <w:tcBorders>
              <w:left w:val="single" w:sz="4" w:space="0" w:color="000000"/>
              <w:bottom w:val="single" w:sz="4" w:space="0" w:color="000000"/>
              <w:right w:val="single" w:sz="4" w:space="0" w:color="000000"/>
            </w:tcBorders>
            <w:shd w:val="clear" w:color="auto" w:fill="FFFFFF" w:themeFill="background1"/>
          </w:tcPr>
          <w:p w:rsidR="00834CE6" w:rsidRDefault="002A6EAD">
            <w:pPr>
              <w:pStyle w:val="Sangradetextonormal"/>
              <w:widowControl w:val="0"/>
              <w:spacing w:after="0"/>
              <w:ind w:left="0"/>
              <w:jc w:val="both"/>
              <w:rPr>
                <w:rFonts w:ascii="Arial" w:hAnsi="Arial" w:cs="Arial"/>
                <w:lang w:val="es-PY"/>
              </w:rPr>
            </w:pPr>
            <w:r>
              <w:rPr>
                <w:rFonts w:ascii="Arial" w:hAnsi="Arial" w:cs="Arial"/>
                <w:b/>
                <w:bCs/>
                <w:lang w:val="es-PY"/>
              </w:rPr>
              <w:t xml:space="preserve">XI-b) </w:t>
            </w:r>
            <w:r>
              <w:rPr>
                <w:rFonts w:ascii="Arial" w:hAnsi="Arial" w:cs="Arial"/>
                <w:lang w:val="es-PY"/>
              </w:rPr>
              <w:t>Documento de trabajo de la videoconferencia  sobre la Res. GMC N° 46/03 "RTM sobre etiquetado   nutricional de alimentos envasados".</w:t>
            </w:r>
          </w:p>
        </w:tc>
      </w:tr>
      <w:tr w:rsidR="00834CE6" w:rsidTr="005266ED">
        <w:trPr>
          <w:trHeight w:val="340"/>
        </w:trPr>
        <w:tc>
          <w:tcPr>
            <w:tcW w:w="188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34CE6" w:rsidRDefault="002A6EAD">
            <w:pPr>
              <w:widowControl w:val="0"/>
              <w:jc w:val="both"/>
              <w:rPr>
                <w:lang w:val="es-PY"/>
              </w:rPr>
            </w:pPr>
            <w:r>
              <w:rPr>
                <w:rFonts w:cs="Arial"/>
                <w:b/>
                <w:lang w:val="es-PY"/>
              </w:rPr>
              <w:t>Agregado XII</w:t>
            </w:r>
          </w:p>
        </w:tc>
        <w:tc>
          <w:tcPr>
            <w:tcW w:w="661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34CE6" w:rsidRPr="002A6EAD" w:rsidRDefault="002A6EAD">
            <w:pPr>
              <w:widowControl w:val="0"/>
              <w:jc w:val="both"/>
              <w:rPr>
                <w:rFonts w:cs="Arial"/>
              </w:rPr>
            </w:pPr>
            <w:r>
              <w:rPr>
                <w:rFonts w:cs="Arial"/>
                <w:lang w:val="es-PY"/>
              </w:rPr>
              <w:t xml:space="preserve">Documento de trabajo de la revisión de la Res. </w:t>
            </w:r>
            <w:r w:rsidRPr="002A6EAD">
              <w:rPr>
                <w:rFonts w:cs="Arial"/>
              </w:rPr>
              <w:t>GMC N° 46/03 "RTM sobre etiquetado   nutricional de alimentos envasados".</w:t>
            </w:r>
          </w:p>
        </w:tc>
      </w:tr>
      <w:tr w:rsidR="00834CE6" w:rsidRPr="00CD2F25" w:rsidTr="005266ED">
        <w:trPr>
          <w:trHeight w:val="340"/>
        </w:trPr>
        <w:tc>
          <w:tcPr>
            <w:tcW w:w="188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34CE6" w:rsidRDefault="002A6EAD">
            <w:pPr>
              <w:widowControl w:val="0"/>
              <w:jc w:val="both"/>
              <w:rPr>
                <w:lang w:val="es-PY"/>
              </w:rPr>
            </w:pPr>
            <w:r>
              <w:rPr>
                <w:rFonts w:cs="Arial"/>
                <w:b/>
                <w:lang w:val="es-PY"/>
              </w:rPr>
              <w:t>Agregado XIII</w:t>
            </w:r>
          </w:p>
        </w:tc>
        <w:tc>
          <w:tcPr>
            <w:tcW w:w="661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34CE6" w:rsidRDefault="002A6EAD">
            <w:pPr>
              <w:widowControl w:val="0"/>
              <w:jc w:val="both"/>
              <w:rPr>
                <w:rFonts w:cs="Arial"/>
                <w:lang w:val="es-PY"/>
              </w:rPr>
            </w:pPr>
            <w:r>
              <w:rPr>
                <w:rFonts w:cs="Arial"/>
                <w:lang w:val="es-PY"/>
              </w:rPr>
              <w:t>Cuantificación de los avances en las actividades y los documentos de trabajo previstos en el programa de trabajo 2019 – 2020.</w:t>
            </w:r>
          </w:p>
        </w:tc>
      </w:tr>
      <w:tr w:rsidR="00834CE6" w:rsidRPr="00CD2F25" w:rsidTr="005266ED">
        <w:trPr>
          <w:trHeight w:val="340"/>
        </w:trPr>
        <w:tc>
          <w:tcPr>
            <w:tcW w:w="188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34CE6" w:rsidRDefault="002A6EAD">
            <w:pPr>
              <w:widowControl w:val="0"/>
              <w:jc w:val="both"/>
              <w:rPr>
                <w:lang w:val="es-PY"/>
              </w:rPr>
            </w:pPr>
            <w:r>
              <w:rPr>
                <w:rFonts w:cs="Arial"/>
                <w:b/>
                <w:lang w:val="es-PY"/>
              </w:rPr>
              <w:t>Agregado XIV</w:t>
            </w:r>
          </w:p>
        </w:tc>
        <w:tc>
          <w:tcPr>
            <w:tcW w:w="661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34CE6" w:rsidRDefault="002A6EAD">
            <w:pPr>
              <w:widowControl w:val="0"/>
              <w:jc w:val="both"/>
              <w:rPr>
                <w:rFonts w:cs="Arial"/>
                <w:lang w:val="es-PY"/>
              </w:rPr>
            </w:pPr>
            <w:r>
              <w:rPr>
                <w:rFonts w:cs="Arial"/>
                <w:lang w:val="es-PY"/>
              </w:rPr>
              <w:t>Agenda de la próxima Reunión.</w:t>
            </w:r>
          </w:p>
        </w:tc>
      </w:tr>
    </w:tbl>
    <w:p w:rsidR="00834CE6" w:rsidRDefault="002A6EAD">
      <w:pPr>
        <w:jc w:val="both"/>
        <w:rPr>
          <w:lang w:val="es-PY"/>
        </w:rPr>
      </w:pPr>
      <w:r>
        <w:rPr>
          <w:rFonts w:cs="Arial"/>
          <w:b/>
          <w:lang w:val="es-PY"/>
        </w:rPr>
        <w:tab/>
      </w:r>
      <w:r>
        <w:rPr>
          <w:rFonts w:cs="Arial"/>
          <w:b/>
          <w:lang w:val="es-PY"/>
        </w:rPr>
        <w:tab/>
      </w:r>
      <w:r>
        <w:rPr>
          <w:rFonts w:cs="Arial"/>
          <w:b/>
          <w:lang w:val="es-PY"/>
        </w:rPr>
        <w:tab/>
      </w:r>
      <w:r>
        <w:rPr>
          <w:rFonts w:cs="Arial"/>
          <w:b/>
          <w:lang w:val="es-PY"/>
        </w:rPr>
        <w:tab/>
      </w:r>
      <w:r>
        <w:rPr>
          <w:rFonts w:cs="Arial"/>
          <w:b/>
          <w:lang w:val="es-PY"/>
        </w:rPr>
        <w:tab/>
      </w:r>
      <w:r>
        <w:rPr>
          <w:rFonts w:cs="Arial"/>
          <w:b/>
          <w:lang w:val="es-PY"/>
        </w:rPr>
        <w:tab/>
      </w:r>
      <w:r>
        <w:rPr>
          <w:rFonts w:cs="Arial"/>
          <w:b/>
          <w:lang w:val="es-PY"/>
        </w:rPr>
        <w:tab/>
      </w:r>
      <w:r>
        <w:rPr>
          <w:rFonts w:cs="Arial"/>
          <w:b/>
          <w:lang w:val="es-PY"/>
        </w:rPr>
        <w:tab/>
      </w:r>
      <w:r>
        <w:rPr>
          <w:rFonts w:cs="Arial"/>
          <w:b/>
          <w:lang w:val="es-PY"/>
        </w:rPr>
        <w:tab/>
      </w:r>
      <w:r>
        <w:rPr>
          <w:rFonts w:cs="Arial"/>
          <w:b/>
          <w:lang w:val="es-PY"/>
        </w:rPr>
        <w:tab/>
      </w:r>
      <w:r>
        <w:rPr>
          <w:rFonts w:cs="Arial"/>
          <w:b/>
          <w:lang w:val="es-PY"/>
        </w:rPr>
        <w:tab/>
      </w:r>
      <w:r>
        <w:rPr>
          <w:rFonts w:cs="Arial"/>
          <w:b/>
          <w:lang w:val="es-PY"/>
        </w:rPr>
        <w:tab/>
      </w:r>
    </w:p>
    <w:p w:rsidR="00834CE6" w:rsidRDefault="00834CE6">
      <w:pPr>
        <w:jc w:val="both"/>
        <w:rPr>
          <w:rFonts w:cs="Arial"/>
          <w:b/>
          <w:lang w:val="es-PY"/>
        </w:rPr>
      </w:pPr>
    </w:p>
    <w:p w:rsidR="00834CE6" w:rsidRDefault="002A6EAD">
      <w:pPr>
        <w:jc w:val="both"/>
        <w:rPr>
          <w:lang w:val="es-PY"/>
        </w:rPr>
      </w:pPr>
      <w:r>
        <w:rPr>
          <w:rFonts w:cs="Arial"/>
          <w:b/>
          <w:lang w:val="es-PY"/>
        </w:rPr>
        <w:tab/>
      </w:r>
      <w:r>
        <w:rPr>
          <w:lang w:val="es-PY"/>
        </w:rPr>
        <w:t xml:space="preserve"> </w:t>
      </w:r>
    </w:p>
    <w:p w:rsidR="00834CE6" w:rsidRDefault="00834CE6">
      <w:pPr>
        <w:jc w:val="both"/>
        <w:rPr>
          <w:lang w:val="es-PY"/>
        </w:rPr>
      </w:pPr>
    </w:p>
    <w:p w:rsidR="00834CE6" w:rsidRDefault="00834CE6">
      <w:pPr>
        <w:jc w:val="both"/>
        <w:rPr>
          <w:lang w:val="es-PY"/>
        </w:rPr>
      </w:pPr>
    </w:p>
    <w:p w:rsidR="00834CE6" w:rsidRDefault="00834CE6">
      <w:pPr>
        <w:jc w:val="both"/>
        <w:rPr>
          <w:lang w:val="es-PY"/>
        </w:rPr>
      </w:pPr>
    </w:p>
    <w:tbl>
      <w:tblPr>
        <w:tblW w:w="9135" w:type="dxa"/>
        <w:jc w:val="center"/>
        <w:tblLayout w:type="fixed"/>
        <w:tblCellMar>
          <w:left w:w="70" w:type="dxa"/>
          <w:right w:w="70" w:type="dxa"/>
        </w:tblCellMar>
        <w:tblLook w:val="04A0" w:firstRow="1" w:lastRow="0" w:firstColumn="1" w:lastColumn="0" w:noHBand="0" w:noVBand="1"/>
      </w:tblPr>
      <w:tblGrid>
        <w:gridCol w:w="4570"/>
        <w:gridCol w:w="4565"/>
      </w:tblGrid>
      <w:tr w:rsidR="00834CE6">
        <w:trPr>
          <w:trHeight w:val="858"/>
          <w:jc w:val="center"/>
        </w:trPr>
        <w:tc>
          <w:tcPr>
            <w:tcW w:w="4569" w:type="dxa"/>
          </w:tcPr>
          <w:p w:rsidR="00834CE6" w:rsidRDefault="00834CE6">
            <w:pPr>
              <w:widowControl w:val="0"/>
              <w:jc w:val="center"/>
              <w:rPr>
                <w:b/>
                <w:lang w:val="es-PY"/>
              </w:rPr>
            </w:pPr>
          </w:p>
          <w:p w:rsidR="00834CE6" w:rsidRDefault="002A6EAD">
            <w:pPr>
              <w:widowControl w:val="0"/>
              <w:jc w:val="center"/>
              <w:rPr>
                <w:lang w:val="es-PY"/>
              </w:rPr>
            </w:pPr>
            <w:r>
              <w:rPr>
                <w:b/>
                <w:lang w:val="es-PY"/>
              </w:rPr>
              <w:t>_______________________________</w:t>
            </w:r>
          </w:p>
          <w:p w:rsidR="00834CE6" w:rsidRDefault="002A6EAD">
            <w:pPr>
              <w:widowControl w:val="0"/>
              <w:jc w:val="center"/>
              <w:rPr>
                <w:lang w:val="es-PY"/>
              </w:rPr>
            </w:pPr>
            <w:r>
              <w:rPr>
                <w:b/>
                <w:lang w:val="es-PY"/>
              </w:rPr>
              <w:t xml:space="preserve">Por la </w:t>
            </w:r>
            <w:r w:rsidR="00CD2F25">
              <w:rPr>
                <w:b/>
                <w:lang w:val="es-PY"/>
              </w:rPr>
              <w:t>d</w:t>
            </w:r>
            <w:r>
              <w:rPr>
                <w:b/>
                <w:lang w:val="es-PY"/>
              </w:rPr>
              <w:t>elegación de Argentina</w:t>
            </w:r>
          </w:p>
          <w:p w:rsidR="00834CE6" w:rsidRDefault="002A6EAD">
            <w:pPr>
              <w:widowControl w:val="0"/>
              <w:jc w:val="center"/>
              <w:rPr>
                <w:lang w:val="es-PY"/>
              </w:rPr>
            </w:pPr>
            <w:r>
              <w:rPr>
                <w:rFonts w:cs="Arial"/>
                <w:bCs/>
                <w:lang w:val="es-PY"/>
              </w:rPr>
              <w:t>Lucia Jorge</w:t>
            </w:r>
          </w:p>
        </w:tc>
        <w:tc>
          <w:tcPr>
            <w:tcW w:w="4565" w:type="dxa"/>
          </w:tcPr>
          <w:p w:rsidR="00834CE6" w:rsidRDefault="00834CE6">
            <w:pPr>
              <w:widowControl w:val="0"/>
              <w:jc w:val="center"/>
              <w:rPr>
                <w:b/>
                <w:lang w:val="es-PY"/>
              </w:rPr>
            </w:pPr>
          </w:p>
          <w:p w:rsidR="00834CE6" w:rsidRDefault="002A6EAD">
            <w:pPr>
              <w:widowControl w:val="0"/>
              <w:jc w:val="center"/>
              <w:rPr>
                <w:lang w:val="es-PY"/>
              </w:rPr>
            </w:pPr>
            <w:r>
              <w:rPr>
                <w:b/>
                <w:lang w:val="es-PY"/>
              </w:rPr>
              <w:t>______________________________</w:t>
            </w:r>
          </w:p>
          <w:p w:rsidR="00834CE6" w:rsidRDefault="002A6EAD">
            <w:pPr>
              <w:widowControl w:val="0"/>
              <w:jc w:val="center"/>
              <w:rPr>
                <w:lang w:val="es-PY"/>
              </w:rPr>
            </w:pPr>
            <w:r>
              <w:rPr>
                <w:b/>
                <w:lang w:val="es-PY"/>
              </w:rPr>
              <w:t xml:space="preserve">Por la </w:t>
            </w:r>
            <w:r w:rsidR="00CD2F25">
              <w:rPr>
                <w:b/>
                <w:lang w:val="es-PY"/>
              </w:rPr>
              <w:t>d</w:t>
            </w:r>
            <w:r>
              <w:rPr>
                <w:b/>
                <w:lang w:val="es-PY"/>
              </w:rPr>
              <w:t>elegación de Brasil</w:t>
            </w:r>
          </w:p>
          <w:p w:rsidR="00834CE6" w:rsidRDefault="002A6EAD">
            <w:pPr>
              <w:widowControl w:val="0"/>
              <w:jc w:val="center"/>
              <w:rPr>
                <w:rFonts w:cs="Arial"/>
                <w:bCs/>
                <w:lang w:val="es-PY"/>
              </w:rPr>
            </w:pPr>
            <w:r>
              <w:rPr>
                <w:rFonts w:cs="Arial"/>
                <w:bCs/>
                <w:color w:val="000000"/>
                <w:lang w:val="es-PY"/>
              </w:rPr>
              <w:t>João Augusto Baptista Neto</w:t>
            </w:r>
          </w:p>
          <w:p w:rsidR="00834CE6" w:rsidRDefault="00834CE6">
            <w:pPr>
              <w:widowControl w:val="0"/>
              <w:jc w:val="center"/>
              <w:rPr>
                <w:lang w:val="es-PY"/>
              </w:rPr>
            </w:pPr>
          </w:p>
          <w:p w:rsidR="00834CE6" w:rsidRDefault="00834CE6">
            <w:pPr>
              <w:widowControl w:val="0"/>
              <w:jc w:val="center"/>
              <w:rPr>
                <w:lang w:val="es-PY"/>
              </w:rPr>
            </w:pPr>
          </w:p>
          <w:p w:rsidR="00834CE6" w:rsidRDefault="00834CE6">
            <w:pPr>
              <w:widowControl w:val="0"/>
              <w:jc w:val="center"/>
              <w:rPr>
                <w:lang w:val="es-PY"/>
              </w:rPr>
            </w:pPr>
          </w:p>
          <w:p w:rsidR="00834CE6" w:rsidRDefault="00834CE6">
            <w:pPr>
              <w:widowControl w:val="0"/>
              <w:jc w:val="center"/>
              <w:rPr>
                <w:lang w:val="es-PY"/>
              </w:rPr>
            </w:pPr>
          </w:p>
        </w:tc>
      </w:tr>
      <w:tr w:rsidR="00834CE6" w:rsidRPr="00CD2F25">
        <w:trPr>
          <w:trHeight w:val="858"/>
          <w:jc w:val="center"/>
        </w:trPr>
        <w:tc>
          <w:tcPr>
            <w:tcW w:w="4569" w:type="dxa"/>
          </w:tcPr>
          <w:p w:rsidR="005266ED" w:rsidRDefault="005266ED">
            <w:pPr>
              <w:widowControl w:val="0"/>
              <w:jc w:val="center"/>
              <w:rPr>
                <w:b/>
                <w:lang w:val="es-PY"/>
              </w:rPr>
            </w:pPr>
          </w:p>
          <w:p w:rsidR="00834CE6" w:rsidRDefault="002A6EAD">
            <w:pPr>
              <w:widowControl w:val="0"/>
              <w:jc w:val="center"/>
              <w:rPr>
                <w:lang w:val="es-PY"/>
              </w:rPr>
            </w:pPr>
            <w:r>
              <w:rPr>
                <w:b/>
                <w:lang w:val="es-PY"/>
              </w:rPr>
              <w:t>___________________________</w:t>
            </w:r>
          </w:p>
          <w:p w:rsidR="00834CE6" w:rsidRDefault="002A6EAD">
            <w:pPr>
              <w:widowControl w:val="0"/>
              <w:jc w:val="center"/>
              <w:rPr>
                <w:lang w:val="es-PY"/>
              </w:rPr>
            </w:pPr>
            <w:r>
              <w:rPr>
                <w:b/>
                <w:lang w:val="es-PY"/>
              </w:rPr>
              <w:t xml:space="preserve">Por la </w:t>
            </w:r>
            <w:r w:rsidR="00CD2F25">
              <w:rPr>
                <w:b/>
                <w:lang w:val="es-PY"/>
              </w:rPr>
              <w:t>d</w:t>
            </w:r>
            <w:r>
              <w:rPr>
                <w:b/>
                <w:lang w:val="es-PY"/>
              </w:rPr>
              <w:t>elegación de Paraguay</w:t>
            </w:r>
          </w:p>
          <w:p w:rsidR="00834CE6" w:rsidRDefault="002A6EAD">
            <w:pPr>
              <w:widowControl w:val="0"/>
              <w:jc w:val="center"/>
              <w:rPr>
                <w:rFonts w:cs="Arial"/>
                <w:szCs w:val="24"/>
                <w:lang w:val="es-PY"/>
              </w:rPr>
            </w:pPr>
            <w:r>
              <w:rPr>
                <w:rFonts w:cs="Arial"/>
                <w:szCs w:val="24"/>
                <w:lang w:val="es-PY"/>
              </w:rPr>
              <w:t>Zuny Zarza</w:t>
            </w:r>
          </w:p>
          <w:p w:rsidR="005266ED" w:rsidRDefault="005266ED">
            <w:pPr>
              <w:widowControl w:val="0"/>
              <w:jc w:val="center"/>
              <w:rPr>
                <w:rFonts w:cs="Arial"/>
                <w:szCs w:val="24"/>
                <w:lang w:val="es-PY"/>
              </w:rPr>
            </w:pPr>
          </w:p>
          <w:p w:rsidR="005266ED" w:rsidRDefault="005266ED">
            <w:pPr>
              <w:widowControl w:val="0"/>
              <w:jc w:val="center"/>
              <w:rPr>
                <w:rFonts w:cs="Arial"/>
                <w:szCs w:val="24"/>
                <w:lang w:val="es-PY"/>
              </w:rPr>
            </w:pPr>
          </w:p>
          <w:p w:rsidR="005266ED" w:rsidRDefault="005266ED">
            <w:pPr>
              <w:widowControl w:val="0"/>
              <w:jc w:val="center"/>
              <w:rPr>
                <w:lang w:val="es-PY"/>
              </w:rPr>
            </w:pPr>
          </w:p>
          <w:p w:rsidR="00834CE6" w:rsidRDefault="00834CE6">
            <w:pPr>
              <w:widowControl w:val="0"/>
              <w:jc w:val="center"/>
              <w:rPr>
                <w:rFonts w:cs="Arial"/>
                <w:bCs/>
                <w:szCs w:val="24"/>
                <w:lang w:val="es-PY"/>
              </w:rPr>
            </w:pPr>
          </w:p>
        </w:tc>
        <w:tc>
          <w:tcPr>
            <w:tcW w:w="4565" w:type="dxa"/>
          </w:tcPr>
          <w:p w:rsidR="005266ED" w:rsidRDefault="005266ED">
            <w:pPr>
              <w:widowControl w:val="0"/>
              <w:jc w:val="center"/>
              <w:rPr>
                <w:b/>
                <w:lang w:val="es-PY"/>
              </w:rPr>
            </w:pPr>
          </w:p>
          <w:p w:rsidR="00834CE6" w:rsidRDefault="002A6EAD">
            <w:pPr>
              <w:widowControl w:val="0"/>
              <w:jc w:val="center"/>
              <w:rPr>
                <w:lang w:val="es-PY"/>
              </w:rPr>
            </w:pPr>
            <w:r>
              <w:rPr>
                <w:b/>
                <w:lang w:val="es-PY"/>
              </w:rPr>
              <w:t>___________________________</w:t>
            </w:r>
          </w:p>
          <w:p w:rsidR="00834CE6" w:rsidRDefault="002A6EAD">
            <w:pPr>
              <w:widowControl w:val="0"/>
              <w:jc w:val="center"/>
              <w:rPr>
                <w:lang w:val="es-PY"/>
              </w:rPr>
            </w:pPr>
            <w:r>
              <w:rPr>
                <w:b/>
                <w:lang w:val="es-PY"/>
              </w:rPr>
              <w:t xml:space="preserve">Por la </w:t>
            </w:r>
            <w:r w:rsidR="00CD2F25">
              <w:rPr>
                <w:b/>
                <w:lang w:val="es-PY"/>
              </w:rPr>
              <w:t>d</w:t>
            </w:r>
            <w:r>
              <w:rPr>
                <w:b/>
                <w:lang w:val="es-PY"/>
              </w:rPr>
              <w:t>elegación de Uruguay</w:t>
            </w:r>
          </w:p>
          <w:p w:rsidR="00834CE6" w:rsidRDefault="002A6EAD">
            <w:pPr>
              <w:widowControl w:val="0"/>
              <w:jc w:val="center"/>
              <w:rPr>
                <w:lang w:val="es-PY"/>
              </w:rPr>
            </w:pPr>
            <w:r>
              <w:rPr>
                <w:rFonts w:cs="Arial"/>
                <w:szCs w:val="24"/>
                <w:lang w:val="es-PY"/>
              </w:rPr>
              <w:t>Pedro Friedrich</w:t>
            </w:r>
          </w:p>
        </w:tc>
      </w:tr>
    </w:tbl>
    <w:p w:rsidR="00834CE6" w:rsidRDefault="00834CE6">
      <w:pPr>
        <w:pStyle w:val="Prrafodelista"/>
        <w:ind w:left="0"/>
        <w:jc w:val="both"/>
        <w:textAlignment w:val="baseline"/>
        <w:rPr>
          <w:lang w:val="es-PY"/>
        </w:rPr>
      </w:pPr>
    </w:p>
    <w:sectPr w:rsidR="00834CE6" w:rsidSect="0031401B">
      <w:headerReference w:type="default" r:id="rId13"/>
      <w:footerReference w:type="default" r:id="rId14"/>
      <w:pgSz w:w="11906" w:h="16838"/>
      <w:pgMar w:top="1417" w:right="1701" w:bottom="1417" w:left="1701" w:header="568" w:footer="5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87F" w:rsidRDefault="002A6EAD">
      <w:r>
        <w:separator/>
      </w:r>
    </w:p>
  </w:endnote>
  <w:endnote w:type="continuationSeparator" w:id="0">
    <w:p w:rsidR="0006187F" w:rsidRDefault="002A6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CE6" w:rsidRDefault="002A6EAD">
    <w:pPr>
      <w:pStyle w:val="Piedepgina"/>
      <w:jc w:val="center"/>
      <w:rPr>
        <w:b/>
        <w:i/>
        <w:sz w:val="16"/>
        <w:lang w:val="es-ES"/>
      </w:rPr>
    </w:pPr>
    <w:r>
      <w:rPr>
        <w:b/>
        <w:i/>
        <w:sz w:val="16"/>
        <w:lang w:val="es-ES"/>
      </w:rPr>
      <w:t xml:space="preserve">         </w:t>
    </w:r>
  </w:p>
  <w:p w:rsidR="00834CE6" w:rsidRDefault="00834CE6">
    <w:pPr>
      <w:pStyle w:val="Piedepgina"/>
      <w:rPr>
        <w:lang w:val="es-UY"/>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87F" w:rsidRDefault="002A6EAD">
      <w:r>
        <w:separator/>
      </w:r>
    </w:p>
  </w:footnote>
  <w:footnote w:type="continuationSeparator" w:id="0">
    <w:p w:rsidR="0006187F" w:rsidRDefault="002A6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CE6" w:rsidRDefault="002A6EAD">
    <w:pPr>
      <w:pStyle w:val="Encabezado"/>
      <w:ind w:left="-284"/>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97684"/>
    <w:multiLevelType w:val="multilevel"/>
    <w:tmpl w:val="D5B2C84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4A34518"/>
    <w:multiLevelType w:val="multilevel"/>
    <w:tmpl w:val="C582A0FC"/>
    <w:lvl w:ilvl="0">
      <w:start w:val="1"/>
      <w:numFmt w:val="decimal"/>
      <w:lvlText w:val="%1."/>
      <w:lvlJc w:val="left"/>
      <w:pPr>
        <w:tabs>
          <w:tab w:val="num" w:pos="0"/>
        </w:tabs>
        <w:ind w:left="360" w:hanging="360"/>
      </w:pPr>
      <w:rPr>
        <w:rFonts w:ascii="Arial" w:hAnsi="Arial"/>
        <w:b/>
        <w:sz w:val="24"/>
        <w:szCs w:val="24"/>
      </w:rPr>
    </w:lvl>
    <w:lvl w:ilvl="1">
      <w:start w:val="1"/>
      <w:numFmt w:val="decimal"/>
      <w:lvlText w:val="%1.%2."/>
      <w:lvlJc w:val="left"/>
      <w:pPr>
        <w:tabs>
          <w:tab w:val="num" w:pos="0"/>
        </w:tabs>
        <w:ind w:left="1713" w:hanging="720"/>
      </w:pPr>
      <w:rPr>
        <w:b/>
        <w:color w:val="auto"/>
      </w:rPr>
    </w:lvl>
    <w:lvl w:ilvl="2">
      <w:start w:val="1"/>
      <w:numFmt w:val="decimal"/>
      <w:lvlText w:val="%1.%2.%3."/>
      <w:lvlJc w:val="left"/>
      <w:pPr>
        <w:tabs>
          <w:tab w:val="num" w:pos="0"/>
        </w:tabs>
        <w:ind w:left="1080" w:hanging="720"/>
      </w:pPr>
      <w:rPr>
        <w:b/>
        <w:color w:val="auto"/>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CE6"/>
    <w:rsid w:val="0005571D"/>
    <w:rsid w:val="0006187F"/>
    <w:rsid w:val="00164445"/>
    <w:rsid w:val="002A6EAD"/>
    <w:rsid w:val="0031401B"/>
    <w:rsid w:val="004109E8"/>
    <w:rsid w:val="005266ED"/>
    <w:rsid w:val="005F065A"/>
    <w:rsid w:val="00720EBE"/>
    <w:rsid w:val="00834CE6"/>
    <w:rsid w:val="00911A98"/>
    <w:rsid w:val="00940DC7"/>
    <w:rsid w:val="00B20A38"/>
    <w:rsid w:val="00CD2F25"/>
    <w:rsid w:val="00D45A5E"/>
    <w:rsid w:val="00DE6FA1"/>
    <w:rsid w:val="00E743FE"/>
    <w:rsid w:val="00FA321D"/>
  </w:rsids>
  <m:mathPr>
    <m:mathFont m:val="Cambria Math"/>
    <m:brkBin m:val="before"/>
    <m:brkBinSub m:val="--"/>
    <m:smallFrac m:val="0"/>
    <m:dispDef/>
    <m:lMargin m:val="0"/>
    <m:rMargin m:val="0"/>
    <m:defJc m:val="centerGroup"/>
    <m:wrapIndent m:val="1440"/>
    <m:intLim m:val="subSup"/>
    <m:naryLim m:val="undOvr"/>
  </m:mathPr>
  <w:themeFontLang w:val="es-PY"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663E1"/>
  <w15:docId w15:val="{B7F8DB19-9EAB-4B9C-911A-667985AF7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PY" w:eastAsia="es-PY" w:bidi="ar-SA"/>
      </w:rPr>
    </w:rPrDefault>
    <w:pPrDefault>
      <w:pPr>
        <w:suppressAutoHyphens/>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val="pt-BR" w:eastAsia="es-ES"/>
    </w:rPr>
  </w:style>
  <w:style w:type="paragraph" w:styleId="Ttulo1">
    <w:name w:val="heading 1"/>
    <w:basedOn w:val="Normal"/>
    <w:next w:val="Normal"/>
    <w:link w:val="Ttulo1Car"/>
    <w:uiPriority w:val="9"/>
    <w:qFormat/>
    <w:pPr>
      <w:keepNext/>
      <w:widowControl w:val="0"/>
      <w:outlineLvl w:val="0"/>
    </w:pPr>
    <w:rPr>
      <w:rFonts w:ascii="Monotype Corsiva" w:hAnsi="Monotype Corsiva"/>
      <w:b/>
      <w:sz w:val="28"/>
      <w:lang w:val="es-MX"/>
    </w:rPr>
  </w:style>
  <w:style w:type="paragraph" w:styleId="Ttulo2">
    <w:name w:val="heading 2"/>
    <w:basedOn w:val="Normal"/>
    <w:next w:val="Normal"/>
    <w:link w:val="Ttulo2Car"/>
    <w:uiPriority w:val="9"/>
    <w:qFormat/>
    <w:pPr>
      <w:keepNext/>
      <w:ind w:firstLine="567"/>
      <w:outlineLvl w:val="1"/>
    </w:pPr>
    <w:rPr>
      <w:b/>
      <w:lang w:val="es-MX"/>
    </w:rPr>
  </w:style>
  <w:style w:type="paragraph" w:styleId="Ttulo3">
    <w:name w:val="heading 3"/>
    <w:basedOn w:val="Normal"/>
    <w:next w:val="Normal"/>
    <w:link w:val="Ttulo3Car"/>
    <w:qFormat/>
    <w:pPr>
      <w:keepNext/>
      <w:ind w:left="567" w:right="567"/>
      <w:jc w:val="center"/>
      <w:outlineLvl w:val="2"/>
    </w:pPr>
    <w:rPr>
      <w:b/>
      <w:lang w:val="es-UY"/>
    </w:rPr>
  </w:style>
  <w:style w:type="paragraph" w:styleId="Ttulo4">
    <w:name w:val="heading 4"/>
    <w:basedOn w:val="Normal"/>
    <w:next w:val="Normal"/>
    <w:link w:val="Ttulo4Car"/>
    <w:unhideWhenUsed/>
    <w:qFormat/>
    <w:rsid w:val="00E44408"/>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E84F69"/>
    <w:pPr>
      <w:spacing w:before="240" w:after="60"/>
      <w:outlineLvl w:val="4"/>
    </w:pPr>
    <w:rPr>
      <w:rFonts w:ascii="Calibri" w:eastAsia="Malgun Gothic" w:hAnsi="Calibri"/>
      <w:b/>
      <w:bCs/>
      <w:i/>
      <w:iCs/>
      <w:sz w:val="26"/>
      <w:szCs w:val="26"/>
      <w:lang w:eastAsia="pt-B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uiPriority w:val="99"/>
    <w:rPr>
      <w:color w:val="0000FF"/>
      <w:u w:val="single"/>
    </w:rPr>
  </w:style>
  <w:style w:type="character" w:customStyle="1" w:styleId="SangradetextonormalCar">
    <w:name w:val="Sangría de texto normal Car"/>
    <w:link w:val="Sangradetextonormal"/>
    <w:qFormat/>
    <w:rsid w:val="004A06BC"/>
    <w:rPr>
      <w:sz w:val="24"/>
      <w:szCs w:val="24"/>
      <w:lang w:val="es-ES" w:eastAsia="es-ES"/>
    </w:rPr>
  </w:style>
  <w:style w:type="character" w:customStyle="1" w:styleId="TextoindependienteCar">
    <w:name w:val="Texto independiente Car"/>
    <w:link w:val="Textoindependiente"/>
    <w:qFormat/>
    <w:rsid w:val="004A06BC"/>
    <w:rPr>
      <w:sz w:val="24"/>
      <w:szCs w:val="24"/>
      <w:lang w:val="en-US" w:eastAsia="en-US"/>
    </w:rPr>
  </w:style>
  <w:style w:type="character" w:customStyle="1" w:styleId="PiedepginaCar">
    <w:name w:val="Pie de página Car"/>
    <w:link w:val="Piedepgina"/>
    <w:uiPriority w:val="99"/>
    <w:qFormat/>
    <w:rsid w:val="004A06BC"/>
    <w:rPr>
      <w:rFonts w:ascii="Arial" w:hAnsi="Arial"/>
      <w:sz w:val="24"/>
      <w:lang w:val="pt-BR" w:eastAsia="es-ES"/>
    </w:rPr>
  </w:style>
  <w:style w:type="character" w:customStyle="1" w:styleId="TextodegloboCar">
    <w:name w:val="Texto de globo Car"/>
    <w:link w:val="Textodeglobo"/>
    <w:uiPriority w:val="99"/>
    <w:qFormat/>
    <w:rsid w:val="004A06BC"/>
    <w:rPr>
      <w:rFonts w:ascii="Tahoma" w:hAnsi="Tahoma" w:cs="Tahoma"/>
      <w:sz w:val="16"/>
      <w:szCs w:val="16"/>
      <w:lang w:val="pt-BR" w:eastAsia="es-ES"/>
    </w:rPr>
  </w:style>
  <w:style w:type="character" w:customStyle="1" w:styleId="TtuloCar">
    <w:name w:val="Título Car"/>
    <w:link w:val="Ttulo"/>
    <w:uiPriority w:val="10"/>
    <w:qFormat/>
    <w:rsid w:val="009B5FA2"/>
    <w:rPr>
      <w:rFonts w:ascii="Cambria" w:eastAsia="Times New Roman" w:hAnsi="Cambria" w:cs="Times New Roman"/>
      <w:b/>
      <w:bCs/>
      <w:kern w:val="2"/>
      <w:sz w:val="32"/>
      <w:szCs w:val="32"/>
      <w:lang w:val="pt-BR" w:eastAsia="es-ES"/>
    </w:rPr>
  </w:style>
  <w:style w:type="character" w:customStyle="1" w:styleId="Ttulo4Car">
    <w:name w:val="Título 4 Car"/>
    <w:link w:val="Ttulo4"/>
    <w:qFormat/>
    <w:rsid w:val="00E44408"/>
    <w:rPr>
      <w:rFonts w:ascii="Calibri" w:eastAsia="Times New Roman" w:hAnsi="Calibri" w:cs="Times New Roman"/>
      <w:b/>
      <w:bCs/>
      <w:sz w:val="28"/>
      <w:szCs w:val="28"/>
      <w:lang w:val="pt-BR" w:eastAsia="es-ES"/>
    </w:rPr>
  </w:style>
  <w:style w:type="character" w:customStyle="1" w:styleId="Ttulo5Car">
    <w:name w:val="Título 5 Car"/>
    <w:link w:val="Ttulo5"/>
    <w:uiPriority w:val="9"/>
    <w:qFormat/>
    <w:rsid w:val="00E84F69"/>
    <w:rPr>
      <w:rFonts w:ascii="Calibri" w:eastAsia="Malgun Gothic" w:hAnsi="Calibri"/>
      <w:b/>
      <w:bCs/>
      <w:i/>
      <w:iCs/>
      <w:sz w:val="26"/>
      <w:szCs w:val="26"/>
      <w:lang w:val="pt-BR" w:eastAsia="pt-BR"/>
    </w:rPr>
  </w:style>
  <w:style w:type="character" w:customStyle="1" w:styleId="EncabezadoCar">
    <w:name w:val="Encabezado Car"/>
    <w:link w:val="Encabezado"/>
    <w:qFormat/>
    <w:rsid w:val="00E84F69"/>
    <w:rPr>
      <w:rFonts w:ascii="Arial" w:hAnsi="Arial"/>
      <w:sz w:val="24"/>
      <w:lang w:val="es-ES_tradnl"/>
    </w:rPr>
  </w:style>
  <w:style w:type="character" w:customStyle="1" w:styleId="apple-converted-space">
    <w:name w:val="apple-converted-space"/>
    <w:qFormat/>
    <w:rsid w:val="00E84F69"/>
  </w:style>
  <w:style w:type="character" w:customStyle="1" w:styleId="Textoindependiente2Car">
    <w:name w:val="Texto independiente 2 Car"/>
    <w:link w:val="Textoindependiente2"/>
    <w:qFormat/>
    <w:rsid w:val="00E84F69"/>
    <w:rPr>
      <w:rFonts w:ascii="Arial" w:hAnsi="Arial"/>
      <w:sz w:val="24"/>
      <w:lang w:val="es-ES_tradnl"/>
    </w:rPr>
  </w:style>
  <w:style w:type="character" w:customStyle="1" w:styleId="Ttulo3Car">
    <w:name w:val="Título 3 Car"/>
    <w:link w:val="Ttulo3"/>
    <w:qFormat/>
    <w:rsid w:val="00E84F69"/>
    <w:rPr>
      <w:rFonts w:ascii="Arial" w:hAnsi="Arial"/>
      <w:b/>
      <w:sz w:val="24"/>
      <w:lang w:val="es-UY"/>
    </w:rPr>
  </w:style>
  <w:style w:type="character" w:customStyle="1" w:styleId="HTMLconformatoprevioCar">
    <w:name w:val="HTML con formato previo Car"/>
    <w:link w:val="HTMLconformatoprevio"/>
    <w:uiPriority w:val="99"/>
    <w:qFormat/>
    <w:rsid w:val="00E84F69"/>
    <w:rPr>
      <w:rFonts w:ascii="Courier New" w:hAnsi="Courier New" w:cs="Courier New"/>
      <w:lang w:val="pt-BR" w:eastAsia="pt-BR"/>
    </w:rPr>
  </w:style>
  <w:style w:type="character" w:customStyle="1" w:styleId="HTMLPreformattedChar1">
    <w:name w:val="HTML Preformatted Char1"/>
    <w:qFormat/>
    <w:rsid w:val="00E84F69"/>
    <w:rPr>
      <w:rFonts w:ascii="Courier New" w:hAnsi="Courier New" w:cs="Courier New"/>
      <w:lang w:val="pt-BR"/>
    </w:rPr>
  </w:style>
  <w:style w:type="character" w:customStyle="1" w:styleId="HTMLconformatoprevioCar1">
    <w:name w:val="HTML con formato previo Car1"/>
    <w:uiPriority w:val="99"/>
    <w:semiHidden/>
    <w:qFormat/>
    <w:rsid w:val="00E84F69"/>
    <w:rPr>
      <w:rFonts w:ascii="Consolas" w:eastAsia="Times New Roman" w:hAnsi="Consolas" w:cs="Consolas"/>
      <w:sz w:val="20"/>
      <w:szCs w:val="20"/>
      <w:lang w:val="pt-BR" w:eastAsia="pt-BR"/>
    </w:rPr>
  </w:style>
  <w:style w:type="character" w:customStyle="1" w:styleId="Sangra3detindependienteCar">
    <w:name w:val="Sangría 3 de t. independiente Car"/>
    <w:link w:val="Sangra3detindependiente"/>
    <w:uiPriority w:val="99"/>
    <w:qFormat/>
    <w:rsid w:val="00E84F69"/>
    <w:rPr>
      <w:rFonts w:ascii="Arial" w:hAnsi="Arial"/>
      <w:sz w:val="16"/>
      <w:szCs w:val="16"/>
      <w:lang w:val="pt-BR" w:eastAsia="pt-BR"/>
    </w:rPr>
  </w:style>
  <w:style w:type="character" w:customStyle="1" w:styleId="Sangra2detindependienteCar">
    <w:name w:val="Sangría 2 de t. independiente Car"/>
    <w:link w:val="Sangra2detindependiente"/>
    <w:uiPriority w:val="99"/>
    <w:qFormat/>
    <w:rsid w:val="00E84F69"/>
    <w:rPr>
      <w:rFonts w:ascii="Arial" w:hAnsi="Arial"/>
      <w:sz w:val="24"/>
      <w:lang w:val="pt-BR" w:eastAsia="pt-BR"/>
    </w:rPr>
  </w:style>
  <w:style w:type="character" w:customStyle="1" w:styleId="Textoindependiente3Car">
    <w:name w:val="Texto independiente 3 Car"/>
    <w:link w:val="Textoindependiente3"/>
    <w:uiPriority w:val="99"/>
    <w:qFormat/>
    <w:rsid w:val="00E84F69"/>
    <w:rPr>
      <w:rFonts w:ascii="Arial" w:hAnsi="Arial"/>
      <w:b/>
      <w:caps/>
      <w:sz w:val="36"/>
      <w:u w:val="thick"/>
      <w:lang w:val="es-UY"/>
    </w:rPr>
  </w:style>
  <w:style w:type="character" w:customStyle="1" w:styleId="normalchar">
    <w:name w:val="normal__char"/>
    <w:qFormat/>
    <w:rsid w:val="00E84F69"/>
  </w:style>
  <w:style w:type="character" w:customStyle="1" w:styleId="Ttulo1Car">
    <w:name w:val="Título 1 Car"/>
    <w:link w:val="Ttulo1"/>
    <w:uiPriority w:val="9"/>
    <w:qFormat/>
    <w:rsid w:val="00E84F69"/>
    <w:rPr>
      <w:rFonts w:ascii="Monotype Corsiva" w:hAnsi="Monotype Corsiva"/>
      <w:b/>
      <w:sz w:val="28"/>
      <w:lang w:val="es-MX"/>
    </w:rPr>
  </w:style>
  <w:style w:type="character" w:styleId="Refdecomentario">
    <w:name w:val="annotation reference"/>
    <w:uiPriority w:val="99"/>
    <w:unhideWhenUsed/>
    <w:qFormat/>
    <w:rsid w:val="00E84F69"/>
    <w:rPr>
      <w:sz w:val="16"/>
      <w:szCs w:val="16"/>
      <w:lang w:val="pt-BR" w:eastAsia="pt-BR"/>
    </w:rPr>
  </w:style>
  <w:style w:type="character" w:customStyle="1" w:styleId="TextocomentarioCar">
    <w:name w:val="Texto comentario Car"/>
    <w:link w:val="Textocomentario"/>
    <w:uiPriority w:val="99"/>
    <w:qFormat/>
    <w:rsid w:val="00E84F69"/>
    <w:rPr>
      <w:rFonts w:ascii="Arial" w:hAnsi="Arial"/>
      <w:lang w:val="pt-BR" w:eastAsia="pt-BR"/>
    </w:rPr>
  </w:style>
  <w:style w:type="character" w:customStyle="1" w:styleId="AsuntodelcomentarioCar">
    <w:name w:val="Asunto del comentario Car"/>
    <w:link w:val="Asuntodelcomentario"/>
    <w:uiPriority w:val="99"/>
    <w:qFormat/>
    <w:rsid w:val="00E84F69"/>
    <w:rPr>
      <w:rFonts w:ascii="Arial" w:hAnsi="Arial"/>
      <w:b/>
      <w:bCs/>
      <w:lang w:val="pt-BR" w:eastAsia="pt-BR"/>
    </w:rPr>
  </w:style>
  <w:style w:type="character" w:customStyle="1" w:styleId="TextonotapieCar">
    <w:name w:val="Texto nota pie Car"/>
    <w:link w:val="Textonotapie"/>
    <w:uiPriority w:val="99"/>
    <w:qFormat/>
    <w:rsid w:val="00E84F69"/>
    <w:rPr>
      <w:rFonts w:ascii="Arial" w:hAnsi="Arial"/>
      <w:lang w:val="pt-BR" w:eastAsia="pt-BR"/>
    </w:rPr>
  </w:style>
  <w:style w:type="character" w:customStyle="1" w:styleId="Ancladenotaalpie">
    <w:name w:val="Ancla de nota al pie"/>
    <w:rPr>
      <w:vertAlign w:val="superscript"/>
    </w:rPr>
  </w:style>
  <w:style w:type="character" w:customStyle="1" w:styleId="FootnoteCharacters">
    <w:name w:val="Footnote Characters"/>
    <w:uiPriority w:val="99"/>
    <w:unhideWhenUsed/>
    <w:qFormat/>
    <w:rsid w:val="00E84F69"/>
    <w:rPr>
      <w:vertAlign w:val="superscript"/>
    </w:rPr>
  </w:style>
  <w:style w:type="character" w:customStyle="1" w:styleId="PrrafodelistaCar">
    <w:name w:val="Párrafo de lista Car"/>
    <w:link w:val="Prrafodelista"/>
    <w:uiPriority w:val="34"/>
    <w:qFormat/>
    <w:locked/>
    <w:rsid w:val="00E84F69"/>
    <w:rPr>
      <w:sz w:val="24"/>
      <w:szCs w:val="24"/>
      <w:lang w:val="en-US" w:eastAsia="en-US"/>
    </w:rPr>
  </w:style>
  <w:style w:type="character" w:styleId="Textoennegrita">
    <w:name w:val="Strong"/>
    <w:uiPriority w:val="22"/>
    <w:qFormat/>
    <w:rsid w:val="00E84F69"/>
    <w:rPr>
      <w:b/>
      <w:bCs/>
    </w:rPr>
  </w:style>
  <w:style w:type="character" w:customStyle="1" w:styleId="Ttulo2Car">
    <w:name w:val="Título 2 Car"/>
    <w:link w:val="Ttulo2"/>
    <w:uiPriority w:val="9"/>
    <w:qFormat/>
    <w:rsid w:val="00E84F69"/>
    <w:rPr>
      <w:rFonts w:ascii="Arial" w:hAnsi="Arial"/>
      <w:b/>
      <w:sz w:val="24"/>
      <w:lang w:val="es-MX"/>
    </w:rPr>
  </w:style>
  <w:style w:type="character" w:customStyle="1" w:styleId="Destacado">
    <w:name w:val="Destacado"/>
    <w:basedOn w:val="Fuentedeprrafopredeter"/>
    <w:uiPriority w:val="20"/>
    <w:qFormat/>
    <w:rsid w:val="007C6A46"/>
    <w:rPr>
      <w:i/>
      <w:iCs/>
    </w:rPr>
  </w:style>
  <w:style w:type="character" w:styleId="Nmerodepgina">
    <w:name w:val="page number"/>
    <w:basedOn w:val="Fuentedeprrafopredeter"/>
    <w:semiHidden/>
    <w:unhideWhenUsed/>
    <w:qFormat/>
    <w:rsid w:val="005A610F"/>
  </w:style>
  <w:style w:type="paragraph" w:styleId="Ttulo">
    <w:name w:val="Title"/>
    <w:basedOn w:val="Normal"/>
    <w:next w:val="Textoindependiente"/>
    <w:link w:val="TtuloCar"/>
    <w:uiPriority w:val="10"/>
    <w:qFormat/>
    <w:rsid w:val="009B5FA2"/>
    <w:pPr>
      <w:spacing w:before="240" w:after="60"/>
      <w:jc w:val="center"/>
      <w:outlineLvl w:val="0"/>
    </w:pPr>
    <w:rPr>
      <w:rFonts w:ascii="Cambria" w:hAnsi="Cambria"/>
      <w:b/>
      <w:bCs/>
      <w:kern w:val="2"/>
      <w:sz w:val="32"/>
      <w:szCs w:val="32"/>
    </w:rPr>
  </w:style>
  <w:style w:type="paragraph" w:styleId="Textoindependiente">
    <w:name w:val="Body Text"/>
    <w:basedOn w:val="Normal"/>
    <w:link w:val="TextoindependienteCar"/>
    <w:rsid w:val="004A06BC"/>
    <w:pPr>
      <w:spacing w:after="120"/>
    </w:pPr>
    <w:rPr>
      <w:rFonts w:ascii="Times New Roman" w:hAnsi="Times New Roman"/>
      <w:szCs w:val="24"/>
      <w:lang w:val="en-US" w:eastAsia="en-US"/>
    </w:r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Encabezado">
    <w:name w:val="header"/>
    <w:basedOn w:val="Normal"/>
    <w:link w:val="EncabezadoCar"/>
    <w:pPr>
      <w:widowControl w:val="0"/>
      <w:tabs>
        <w:tab w:val="center" w:pos="4252"/>
        <w:tab w:val="right" w:pos="8504"/>
      </w:tabs>
    </w:pPr>
    <w:rPr>
      <w:lang w:val="es-ES_tradnl"/>
    </w:rPr>
  </w:style>
  <w:style w:type="paragraph" w:styleId="Piedepgina">
    <w:name w:val="footer"/>
    <w:basedOn w:val="Normal"/>
    <w:link w:val="PiedepginaCar"/>
    <w:uiPriority w:val="99"/>
    <w:pPr>
      <w:tabs>
        <w:tab w:val="center" w:pos="4419"/>
        <w:tab w:val="right" w:pos="8838"/>
      </w:tabs>
    </w:pPr>
  </w:style>
  <w:style w:type="paragraph" w:styleId="Textoindependiente2">
    <w:name w:val="Body Text 2"/>
    <w:basedOn w:val="Normal"/>
    <w:link w:val="Textoindependiente2Car"/>
    <w:qFormat/>
    <w:pPr>
      <w:jc w:val="both"/>
    </w:pPr>
    <w:rPr>
      <w:lang w:val="es-ES_tradnl"/>
    </w:rPr>
  </w:style>
  <w:style w:type="paragraph" w:styleId="Textoindependiente3">
    <w:name w:val="Body Text 3"/>
    <w:basedOn w:val="Normal"/>
    <w:link w:val="Textoindependiente3Car"/>
    <w:uiPriority w:val="99"/>
    <w:qFormat/>
    <w:pPr>
      <w:jc w:val="center"/>
    </w:pPr>
    <w:rPr>
      <w:b/>
      <w:caps/>
      <w:sz w:val="36"/>
      <w:u w:val="thick"/>
      <w:lang w:val="es-UY"/>
    </w:rPr>
  </w:style>
  <w:style w:type="paragraph" w:styleId="Sangradetextonormal">
    <w:name w:val="Body Text Indent"/>
    <w:basedOn w:val="Normal"/>
    <w:link w:val="SangradetextonormalCar"/>
    <w:rsid w:val="004A06BC"/>
    <w:pPr>
      <w:spacing w:after="120"/>
      <w:ind w:left="283"/>
    </w:pPr>
    <w:rPr>
      <w:rFonts w:ascii="Times New Roman" w:hAnsi="Times New Roman"/>
      <w:szCs w:val="24"/>
      <w:lang w:val="es-ES"/>
    </w:rPr>
  </w:style>
  <w:style w:type="paragraph" w:styleId="Prrafodelista">
    <w:name w:val="List Paragraph"/>
    <w:basedOn w:val="Normal"/>
    <w:link w:val="PrrafodelistaCar"/>
    <w:uiPriority w:val="34"/>
    <w:qFormat/>
    <w:rsid w:val="004A06BC"/>
    <w:pPr>
      <w:ind w:left="708"/>
    </w:pPr>
    <w:rPr>
      <w:rFonts w:ascii="Times New Roman" w:hAnsi="Times New Roman"/>
      <w:szCs w:val="24"/>
      <w:lang w:val="en-US" w:eastAsia="en-US"/>
    </w:rPr>
  </w:style>
  <w:style w:type="paragraph" w:styleId="Textodeglobo">
    <w:name w:val="Balloon Text"/>
    <w:basedOn w:val="Normal"/>
    <w:link w:val="TextodegloboCar"/>
    <w:uiPriority w:val="99"/>
    <w:qFormat/>
    <w:rsid w:val="004A06BC"/>
    <w:rPr>
      <w:rFonts w:ascii="Tahoma" w:hAnsi="Tahoma" w:cs="Tahoma"/>
      <w:sz w:val="16"/>
      <w:szCs w:val="16"/>
    </w:rPr>
  </w:style>
  <w:style w:type="paragraph" w:customStyle="1" w:styleId="TIT2">
    <w:name w:val="TIT 2"/>
    <w:basedOn w:val="Ttulo"/>
    <w:qFormat/>
    <w:rsid w:val="009B5FA2"/>
    <w:pPr>
      <w:widowControl w:val="0"/>
      <w:spacing w:before="20" w:after="20"/>
      <w:outlineLvl w:val="9"/>
    </w:pPr>
    <w:rPr>
      <w:rFonts w:ascii="Times New Roman" w:hAnsi="Times New Roman"/>
      <w:bCs w:val="0"/>
      <w:sz w:val="24"/>
      <w:szCs w:val="20"/>
      <w:lang w:eastAsia="ar-SA"/>
    </w:rPr>
  </w:style>
  <w:style w:type="paragraph" w:styleId="NormalWeb">
    <w:name w:val="Normal (Web)"/>
    <w:basedOn w:val="Normal"/>
    <w:uiPriority w:val="99"/>
    <w:qFormat/>
    <w:rsid w:val="009B5FA2"/>
    <w:pPr>
      <w:spacing w:before="280" w:after="280"/>
    </w:pPr>
    <w:rPr>
      <w:rFonts w:ascii="Times New Roman" w:hAnsi="Times New Roman"/>
      <w:sz w:val="20"/>
      <w:lang w:val="en-US" w:eastAsia="en-US"/>
    </w:rPr>
  </w:style>
  <w:style w:type="paragraph" w:customStyle="1" w:styleId="Instruccionesenvocorreo">
    <w:name w:val="Instrucciones envío correo"/>
    <w:basedOn w:val="Normal"/>
    <w:qFormat/>
    <w:rsid w:val="00E44408"/>
    <w:pPr>
      <w:widowControl w:val="0"/>
    </w:pPr>
    <w:rPr>
      <w:lang w:eastAsia="es-UY"/>
    </w:rPr>
  </w:style>
  <w:style w:type="paragraph" w:customStyle="1" w:styleId="BodyText22">
    <w:name w:val="Body Text 22"/>
    <w:basedOn w:val="Normal"/>
    <w:qFormat/>
    <w:rsid w:val="00E84F69"/>
    <w:pPr>
      <w:overflowPunct w:val="0"/>
      <w:jc w:val="both"/>
      <w:textAlignment w:val="baseline"/>
    </w:pPr>
    <w:rPr>
      <w:b/>
      <w:lang w:eastAsia="pt-BR"/>
    </w:rPr>
  </w:style>
  <w:style w:type="paragraph" w:customStyle="1" w:styleId="BodyText24">
    <w:name w:val="Body Text 24"/>
    <w:basedOn w:val="Normal"/>
    <w:qFormat/>
    <w:rsid w:val="00E84F69"/>
    <w:pPr>
      <w:jc w:val="both"/>
    </w:pPr>
    <w:rPr>
      <w:lang w:eastAsia="pt-BR"/>
    </w:rPr>
  </w:style>
  <w:style w:type="paragraph" w:customStyle="1" w:styleId="BodyText25">
    <w:name w:val="Body Text 25"/>
    <w:basedOn w:val="Normal"/>
    <w:qFormat/>
    <w:rsid w:val="00E84F69"/>
    <w:pPr>
      <w:overflowPunct w:val="0"/>
      <w:jc w:val="both"/>
      <w:textAlignment w:val="baseline"/>
    </w:pPr>
    <w:rPr>
      <w:lang w:eastAsia="pt-BR"/>
    </w:rPr>
  </w:style>
  <w:style w:type="paragraph" w:styleId="HTMLconformatoprevio">
    <w:name w:val="HTML Preformatted"/>
    <w:basedOn w:val="Normal"/>
    <w:link w:val="HTMLconformatoprevioCar"/>
    <w:uiPriority w:val="99"/>
    <w:unhideWhenUsed/>
    <w:qFormat/>
    <w:rsid w:val="00E84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pt-BR"/>
    </w:rPr>
  </w:style>
  <w:style w:type="paragraph" w:styleId="Sangra3detindependiente">
    <w:name w:val="Body Text Indent 3"/>
    <w:basedOn w:val="Normal"/>
    <w:link w:val="Sangra3detindependienteCar"/>
    <w:uiPriority w:val="99"/>
    <w:unhideWhenUsed/>
    <w:qFormat/>
    <w:rsid w:val="00E84F69"/>
    <w:pPr>
      <w:spacing w:after="120"/>
      <w:ind w:left="283"/>
    </w:pPr>
    <w:rPr>
      <w:sz w:val="16"/>
      <w:szCs w:val="16"/>
      <w:lang w:eastAsia="pt-BR"/>
    </w:rPr>
  </w:style>
  <w:style w:type="paragraph" w:styleId="Sangra2detindependiente">
    <w:name w:val="Body Text Indent 2"/>
    <w:basedOn w:val="Normal"/>
    <w:link w:val="Sangra2detindependienteCar"/>
    <w:uiPriority w:val="99"/>
    <w:unhideWhenUsed/>
    <w:qFormat/>
    <w:rsid w:val="00E84F69"/>
    <w:pPr>
      <w:spacing w:after="120" w:line="480" w:lineRule="auto"/>
      <w:ind w:left="283"/>
    </w:pPr>
    <w:rPr>
      <w:lang w:eastAsia="pt-BR"/>
    </w:rPr>
  </w:style>
  <w:style w:type="paragraph" w:styleId="Textocomentario">
    <w:name w:val="annotation text"/>
    <w:basedOn w:val="Normal"/>
    <w:link w:val="TextocomentarioCar"/>
    <w:uiPriority w:val="99"/>
    <w:unhideWhenUsed/>
    <w:qFormat/>
    <w:rsid w:val="00E84F69"/>
    <w:rPr>
      <w:sz w:val="20"/>
      <w:lang w:eastAsia="pt-BR"/>
    </w:rPr>
  </w:style>
  <w:style w:type="paragraph" w:styleId="Asuntodelcomentario">
    <w:name w:val="annotation subject"/>
    <w:basedOn w:val="Textocomentario"/>
    <w:next w:val="Textocomentario"/>
    <w:link w:val="AsuntodelcomentarioCar"/>
    <w:uiPriority w:val="99"/>
    <w:unhideWhenUsed/>
    <w:qFormat/>
    <w:rsid w:val="00E84F69"/>
    <w:rPr>
      <w:b/>
      <w:bCs/>
    </w:rPr>
  </w:style>
  <w:style w:type="paragraph" w:customStyle="1" w:styleId="Default">
    <w:name w:val="Default"/>
    <w:qFormat/>
    <w:rsid w:val="00E84F69"/>
    <w:rPr>
      <w:rFonts w:ascii="Tahoma" w:eastAsia="Calibri" w:hAnsi="Tahoma" w:cs="Tahoma"/>
      <w:color w:val="000000"/>
      <w:sz w:val="24"/>
      <w:szCs w:val="24"/>
      <w:lang w:val="pt-BR" w:eastAsia="pt-BR"/>
    </w:rPr>
  </w:style>
  <w:style w:type="paragraph" w:customStyle="1" w:styleId="Estilopredeterminado">
    <w:name w:val="Estilo predeterminado"/>
    <w:qFormat/>
    <w:rsid w:val="00E84F69"/>
    <w:pPr>
      <w:spacing w:after="200" w:line="276" w:lineRule="auto"/>
    </w:pPr>
    <w:rPr>
      <w:rFonts w:ascii="Arial" w:hAnsi="Arial" w:cs="Arial"/>
      <w:sz w:val="24"/>
      <w:szCs w:val="24"/>
      <w:lang w:val="pt-BR" w:eastAsia="es-ES"/>
    </w:rPr>
  </w:style>
  <w:style w:type="paragraph" w:styleId="Textonotapie">
    <w:name w:val="footnote text"/>
    <w:basedOn w:val="Normal"/>
    <w:link w:val="TextonotapieCar"/>
    <w:uiPriority w:val="99"/>
    <w:unhideWhenUsed/>
    <w:rsid w:val="00E84F69"/>
    <w:rPr>
      <w:sz w:val="20"/>
      <w:lang w:eastAsia="pt-BR"/>
    </w:rPr>
  </w:style>
  <w:style w:type="paragraph" w:styleId="Revisin">
    <w:name w:val="Revision"/>
    <w:uiPriority w:val="99"/>
    <w:semiHidden/>
    <w:qFormat/>
    <w:rsid w:val="00E84F69"/>
    <w:rPr>
      <w:rFonts w:ascii="Arial" w:hAnsi="Arial"/>
      <w:sz w:val="24"/>
      <w:lang w:val="pt-BR" w:eastAsia="pt-BR"/>
    </w:rPr>
  </w:style>
  <w:style w:type="paragraph" w:customStyle="1" w:styleId="m2312567612989822598standard">
    <w:name w:val="m_2312567612989822598standard"/>
    <w:basedOn w:val="Normal"/>
    <w:qFormat/>
    <w:rsid w:val="00E84F69"/>
    <w:pPr>
      <w:spacing w:beforeAutospacing="1" w:afterAutospacing="1"/>
    </w:pPr>
    <w:rPr>
      <w:rFonts w:ascii="Times New Roman" w:hAnsi="Times New Roman"/>
      <w:szCs w:val="24"/>
      <w:lang w:eastAsia="es-UY"/>
    </w:rPr>
  </w:style>
  <w:style w:type="paragraph" w:customStyle="1" w:styleId="xm-6470416078565095876msobodytextindent">
    <w:name w:val="x_m_-6470416078565095876msobodytextindent"/>
    <w:basedOn w:val="Normal"/>
    <w:qFormat/>
    <w:rsid w:val="00E84F69"/>
    <w:pPr>
      <w:spacing w:beforeAutospacing="1" w:afterAutospacing="1"/>
    </w:pPr>
    <w:rPr>
      <w:rFonts w:ascii="Times New Roman" w:hAnsi="Times New Roman"/>
      <w:szCs w:val="24"/>
      <w:lang w:eastAsia="ko-KR"/>
    </w:rPr>
  </w:style>
  <w:style w:type="paragraph" w:customStyle="1" w:styleId="m4212923185231132978msobodytextindent">
    <w:name w:val="m_4212923185231132978msobodytextindent"/>
    <w:basedOn w:val="Normal"/>
    <w:qFormat/>
    <w:rsid w:val="00E84F69"/>
    <w:pPr>
      <w:spacing w:beforeAutospacing="1" w:afterAutospacing="1"/>
    </w:pPr>
    <w:rPr>
      <w:rFonts w:ascii="Times New Roman" w:hAnsi="Times New Roman"/>
      <w:szCs w:val="24"/>
      <w:lang w:eastAsia="es-UY"/>
    </w:rPr>
  </w:style>
  <w:style w:type="paragraph" w:customStyle="1" w:styleId="xm-4215676968775795597msobodytextindent">
    <w:name w:val="x_m_-4215676968775795597msobodytextindent"/>
    <w:basedOn w:val="Normal"/>
    <w:qFormat/>
    <w:rsid w:val="00E84F69"/>
    <w:pPr>
      <w:spacing w:beforeAutospacing="1" w:afterAutospacing="1"/>
    </w:pPr>
    <w:rPr>
      <w:rFonts w:ascii="Times New Roman" w:hAnsi="Times New Roman"/>
      <w:szCs w:val="24"/>
      <w:lang w:eastAsia="ko-KR"/>
    </w:rPr>
  </w:style>
  <w:style w:type="paragraph" w:customStyle="1" w:styleId="xm-4215676968775795597msolistparagraph">
    <w:name w:val="x_m_-4215676968775795597msolistparagraph"/>
    <w:basedOn w:val="Normal"/>
    <w:qFormat/>
    <w:rsid w:val="00E84F69"/>
    <w:pPr>
      <w:spacing w:beforeAutospacing="1" w:afterAutospacing="1"/>
    </w:pPr>
    <w:rPr>
      <w:rFonts w:ascii="Times New Roman" w:hAnsi="Times New Roman"/>
      <w:szCs w:val="24"/>
      <w:lang w:eastAsia="ko-KR"/>
    </w:rPr>
  </w:style>
  <w:style w:type="paragraph" w:customStyle="1" w:styleId="xmsonormal">
    <w:name w:val="x_msonormal"/>
    <w:basedOn w:val="Normal"/>
    <w:qFormat/>
    <w:rsid w:val="00E84F69"/>
    <w:pPr>
      <w:spacing w:beforeAutospacing="1" w:afterAutospacing="1"/>
    </w:pPr>
    <w:rPr>
      <w:rFonts w:ascii="Times New Roman" w:hAnsi="Times New Roman"/>
      <w:szCs w:val="24"/>
      <w:lang w:eastAsia="ko-KR"/>
    </w:rPr>
  </w:style>
  <w:style w:type="paragraph" w:customStyle="1" w:styleId="Standard">
    <w:name w:val="Standard"/>
    <w:qFormat/>
    <w:rsid w:val="00E84F69"/>
    <w:pPr>
      <w:spacing w:after="200" w:line="276" w:lineRule="auto"/>
      <w:textAlignment w:val="baseline"/>
    </w:pPr>
    <w:rPr>
      <w:rFonts w:ascii="Calibri" w:eastAsia="Calibri" w:hAnsi="Calibri"/>
      <w:sz w:val="22"/>
      <w:szCs w:val="22"/>
      <w:lang w:val="pt-BR" w:eastAsia="en-US"/>
    </w:rPr>
  </w:style>
  <w:style w:type="paragraph" w:customStyle="1" w:styleId="m514781209633354217standard">
    <w:name w:val="m_514781209633354217standard"/>
    <w:basedOn w:val="Normal"/>
    <w:qFormat/>
    <w:rsid w:val="00E84F69"/>
    <w:pPr>
      <w:spacing w:beforeAutospacing="1" w:afterAutospacing="1"/>
    </w:pPr>
    <w:rPr>
      <w:rFonts w:ascii="Times New Roman" w:hAnsi="Times New Roman"/>
      <w:szCs w:val="24"/>
      <w:lang w:eastAsia="es-UY"/>
    </w:rPr>
  </w:style>
  <w:style w:type="paragraph" w:styleId="Sinespaciado">
    <w:name w:val="No Spacing"/>
    <w:uiPriority w:val="1"/>
    <w:qFormat/>
    <w:rsid w:val="00E84F69"/>
    <w:rPr>
      <w:rFonts w:ascii="Arial" w:hAnsi="Arial"/>
      <w:sz w:val="24"/>
      <w:lang w:val="pt-BR" w:eastAsia="pt-BR"/>
    </w:rPr>
  </w:style>
  <w:style w:type="paragraph" w:customStyle="1" w:styleId="BodyText31">
    <w:name w:val="Body Text 31"/>
    <w:basedOn w:val="Normal"/>
    <w:qFormat/>
    <w:rsid w:val="0000549B"/>
    <w:pPr>
      <w:widowControl w:val="0"/>
      <w:jc w:val="center"/>
    </w:pPr>
    <w:rPr>
      <w:b/>
      <w:lang w:val="es-ES" w:eastAsia="ar-SA"/>
    </w:rPr>
  </w:style>
  <w:style w:type="paragraph" w:customStyle="1" w:styleId="BodyText21">
    <w:name w:val="Body Text 21"/>
    <w:basedOn w:val="Normal"/>
    <w:uiPriority w:val="99"/>
    <w:qFormat/>
    <w:rsid w:val="0000549B"/>
    <w:pPr>
      <w:widowControl w:val="0"/>
      <w:jc w:val="both"/>
    </w:pPr>
    <w:rPr>
      <w:lang w:val="es-ES" w:eastAsia="ar-SA"/>
    </w:rPr>
  </w:style>
  <w:style w:type="paragraph" w:customStyle="1" w:styleId="Textoindepe">
    <w:name w:val="Texto indepe"/>
    <w:basedOn w:val="Normal"/>
    <w:qFormat/>
    <w:rsid w:val="004E3F05"/>
    <w:pPr>
      <w:widowControl w:val="0"/>
      <w:jc w:val="both"/>
    </w:pPr>
    <w:rPr>
      <w:rFonts w:cs="Arial"/>
      <w:lang w:eastAsia="zh-CN"/>
    </w:rPr>
  </w:style>
  <w:style w:type="paragraph" w:customStyle="1" w:styleId="1">
    <w:name w:val="1"/>
    <w:basedOn w:val="Normal"/>
    <w:qFormat/>
    <w:rsid w:val="00F11239"/>
    <w:pPr>
      <w:widowControl w:val="0"/>
    </w:pPr>
    <w:rPr>
      <w:rFonts w:cs="Arial"/>
      <w:b/>
      <w:lang w:eastAsia="zh-CN"/>
    </w:rPr>
  </w:style>
  <w:style w:type="paragraph" w:customStyle="1" w:styleId="CM18">
    <w:name w:val="CM18"/>
    <w:basedOn w:val="Default"/>
    <w:next w:val="Default"/>
    <w:qFormat/>
    <w:rsid w:val="00355EAF"/>
    <w:pPr>
      <w:widowControl w:val="0"/>
      <w:spacing w:after="273"/>
    </w:pPr>
    <w:rPr>
      <w:rFonts w:ascii="Helvetica" w:eastAsia="Times New Roman" w:hAnsi="Helvetica" w:cs="Times New Roman"/>
      <w:color w:val="auto"/>
      <w:szCs w:val="20"/>
      <w:lang w:val="es-ES"/>
    </w:rPr>
  </w:style>
  <w:style w:type="table" w:styleId="Tablaconcuadrcula">
    <w:name w:val="Table Grid"/>
    <w:basedOn w:val="Tablanormal"/>
    <w:uiPriority w:val="59"/>
    <w:rsid w:val="009B5FA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357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AC56ED6212FA74C8DFE130EBD3B461F" ma:contentTypeVersion="13" ma:contentTypeDescription="Crear nuevo documento." ma:contentTypeScope="" ma:versionID="bc3d14ce4ee1ba49d14709cd5ab262bc">
  <xsd:schema xmlns:xsd="http://www.w3.org/2001/XMLSchema" xmlns:xs="http://www.w3.org/2001/XMLSchema" xmlns:p="http://schemas.microsoft.com/office/2006/metadata/properties" xmlns:ns3="c24ce2f6-6dde-46fc-b520-38717b57823e" xmlns:ns4="ba741bb1-3a72-44ca-aa4f-6d7912df9086" targetNamespace="http://schemas.microsoft.com/office/2006/metadata/properties" ma:root="true" ma:fieldsID="c87feab5938cf12f326f11ac7c401f74" ns3:_="" ns4:_="">
    <xsd:import namespace="c24ce2f6-6dde-46fc-b520-38717b57823e"/>
    <xsd:import namespace="ba741bb1-3a72-44ca-aa4f-6d7912df908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ce2f6-6dde-46fc-b520-38717b578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741bb1-3a72-44ca-aa4f-6d7912df9086"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SharingHintHash" ma:index="14"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134C2-4785-4AB9-9560-0DA1C7F0B411}">
  <ds:schemaRefs>
    <ds:schemaRef ds:uri="http://schemas.microsoft.com/sharepoint/v3/contenttype/forms"/>
  </ds:schemaRefs>
</ds:datastoreItem>
</file>

<file path=customXml/itemProps2.xml><?xml version="1.0" encoding="utf-8"?>
<ds:datastoreItem xmlns:ds="http://schemas.openxmlformats.org/officeDocument/2006/customXml" ds:itemID="{827C6533-CD79-4341-84FD-ECC7DDCEFA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ce2f6-6dde-46fc-b520-38717b57823e"/>
    <ds:schemaRef ds:uri="ba741bb1-3a72-44ca-aa4f-6d7912df9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4FBA14-85F3-4C74-9149-4DA4FDDF30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E4E4E0-5A6E-4A5B-B4E9-664F95ED5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8</Pages>
  <Words>2407</Words>
  <Characters>13242</Characters>
  <Application>Microsoft Office Word</Application>
  <DocSecurity>0</DocSecurity>
  <Lines>110</Lines>
  <Paragraphs>31</Paragraphs>
  <ScaleCrop>false</ScaleCrop>
  <Company>SAM</Company>
  <LinksUpToDate>false</LinksUpToDate>
  <CharactersWithSpaces>15618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SITUACION DE LA AUTENTICACIÓN DE LAS NORMAS MERCOSUR DE LOS AÑOS 1996 A 1991</dc:title>
  <dc:subject/>
  <dc:creator>Informatica</dc:creator>
  <dc:description/>
  <cp:lastModifiedBy>María Eugenia Gómez Urbieta</cp:lastModifiedBy>
  <cp:revision>33</cp:revision>
  <cp:lastPrinted>2020-11-20T17:46:00Z</cp:lastPrinted>
  <dcterms:created xsi:type="dcterms:W3CDTF">2022-04-26T01:47:00Z</dcterms:created>
  <dcterms:modified xsi:type="dcterms:W3CDTF">2022-05-05T15:30:00Z</dcterms:modified>
  <dc:language>es-PY</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0x0101007AC56ED6212FA74C8DFE130EBD3B461F</vt:lpwstr>
  </property>
</Properties>
</file>