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F57FD" w14:textId="77777777" w:rsidR="00DA4CEF" w:rsidRPr="00D13567" w:rsidRDefault="00CD0F30" w:rsidP="00CC4EB2">
      <w:pPr>
        <w:rPr>
          <w:rFonts w:eastAsia="Arial"/>
          <w:b/>
          <w:lang w:val="es-UY" w:eastAsia="es-AR"/>
        </w:rPr>
      </w:pPr>
      <w:r w:rsidRPr="00D13567">
        <w:rPr>
          <w:noProof/>
          <w:lang w:val="es-PY" w:eastAsia="es-PY"/>
        </w:rPr>
        <w:drawing>
          <wp:inline distT="0" distB="0" distL="0" distR="0" wp14:anchorId="2D9371E6" wp14:editId="0C854333">
            <wp:extent cx="1199515" cy="764540"/>
            <wp:effectExtent l="0" t="0" r="0" b="0"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76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4CEF" w:rsidRPr="00D13567">
        <w:rPr>
          <w:lang w:val="es-UY"/>
        </w:rPr>
        <w:t xml:space="preserve">                                                                      </w:t>
      </w:r>
      <w:r w:rsidRPr="00D13567">
        <w:rPr>
          <w:noProof/>
          <w:lang w:val="es-PY" w:eastAsia="es-PY"/>
        </w:rPr>
        <w:drawing>
          <wp:inline distT="0" distB="0" distL="0" distR="0" wp14:anchorId="6F6FA94E" wp14:editId="29BF14DE">
            <wp:extent cx="1143635" cy="725805"/>
            <wp:effectExtent l="0" t="0" r="0" b="0"/>
            <wp:docPr id="2" name="Imagen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63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36F5EAC" w14:textId="77777777" w:rsidR="00DA4CEF" w:rsidRPr="00D13567" w:rsidRDefault="00DA4CEF" w:rsidP="0094203B">
      <w:pPr>
        <w:keepNext/>
        <w:tabs>
          <w:tab w:val="num" w:pos="0"/>
        </w:tabs>
        <w:suppressAutoHyphens/>
        <w:jc w:val="both"/>
        <w:outlineLvl w:val="1"/>
        <w:rPr>
          <w:rFonts w:cs="Arial"/>
          <w:b/>
          <w:szCs w:val="24"/>
          <w:lang w:val="es-UY" w:eastAsia="ar-SA"/>
        </w:rPr>
      </w:pPr>
    </w:p>
    <w:p w14:paraId="428FDD8D" w14:textId="77777777" w:rsidR="00671C89" w:rsidRPr="00D13567" w:rsidRDefault="00671C89" w:rsidP="0094203B">
      <w:pPr>
        <w:keepNext/>
        <w:tabs>
          <w:tab w:val="num" w:pos="0"/>
        </w:tabs>
        <w:suppressAutoHyphens/>
        <w:jc w:val="both"/>
        <w:outlineLvl w:val="1"/>
        <w:rPr>
          <w:rFonts w:cs="Arial"/>
          <w:b/>
          <w:szCs w:val="24"/>
          <w:lang w:val="es-UY" w:eastAsia="ar-SA"/>
        </w:rPr>
      </w:pPr>
    </w:p>
    <w:p w14:paraId="243347BC" w14:textId="77777777" w:rsidR="00867E6D" w:rsidRPr="00D13567" w:rsidRDefault="00867E6D" w:rsidP="0094203B">
      <w:pPr>
        <w:keepNext/>
        <w:tabs>
          <w:tab w:val="num" w:pos="0"/>
        </w:tabs>
        <w:suppressAutoHyphens/>
        <w:jc w:val="both"/>
        <w:outlineLvl w:val="1"/>
        <w:rPr>
          <w:rFonts w:cs="Arial"/>
          <w:b/>
          <w:szCs w:val="24"/>
          <w:lang w:val="es-UY" w:eastAsia="ar-SA"/>
        </w:rPr>
      </w:pPr>
      <w:bookmarkStart w:id="0" w:name="_Hlk71192063"/>
      <w:r w:rsidRPr="00D13567">
        <w:rPr>
          <w:rFonts w:cs="Arial"/>
          <w:b/>
          <w:szCs w:val="24"/>
          <w:lang w:val="es-UY" w:eastAsia="ar-SA"/>
        </w:rPr>
        <w:t>MERCOSUR/FCCP/ACTA N° 0</w:t>
      </w:r>
      <w:r w:rsidR="00CC7458">
        <w:rPr>
          <w:rFonts w:cs="Arial"/>
          <w:b/>
          <w:szCs w:val="24"/>
          <w:lang w:val="es-UY" w:eastAsia="ar-SA"/>
        </w:rPr>
        <w:t>1</w:t>
      </w:r>
      <w:r w:rsidRPr="00D13567">
        <w:rPr>
          <w:rFonts w:cs="Arial"/>
          <w:b/>
          <w:szCs w:val="24"/>
          <w:lang w:val="es-UY" w:eastAsia="ar-SA"/>
        </w:rPr>
        <w:t>/2</w:t>
      </w:r>
      <w:r w:rsidR="00CC7458">
        <w:rPr>
          <w:rFonts w:cs="Arial"/>
          <w:b/>
          <w:szCs w:val="24"/>
          <w:lang w:val="es-UY" w:eastAsia="ar-SA"/>
        </w:rPr>
        <w:t>2</w:t>
      </w:r>
      <w:r w:rsidR="003A0566" w:rsidRPr="00D13567">
        <w:rPr>
          <w:rFonts w:cs="Arial"/>
          <w:b/>
          <w:szCs w:val="24"/>
          <w:lang w:val="es-UY" w:eastAsia="ar-SA"/>
        </w:rPr>
        <w:t>-INTRA</w:t>
      </w:r>
    </w:p>
    <w:p w14:paraId="5E53C525" w14:textId="77777777" w:rsidR="00867E6D" w:rsidRPr="00D13567" w:rsidRDefault="00867E6D" w:rsidP="0094203B">
      <w:pPr>
        <w:suppressAutoHyphens/>
        <w:autoSpaceDE w:val="0"/>
        <w:autoSpaceDN w:val="0"/>
        <w:adjustRightInd w:val="0"/>
        <w:rPr>
          <w:rFonts w:cs="Arial"/>
          <w:b/>
          <w:bCs/>
          <w:szCs w:val="24"/>
          <w:lang w:val="es-UY" w:eastAsia="ar-SA"/>
        </w:rPr>
      </w:pPr>
    </w:p>
    <w:p w14:paraId="4EBF1214" w14:textId="77777777" w:rsidR="00867E6D" w:rsidRPr="00D13567" w:rsidRDefault="00867E6D" w:rsidP="0094203B">
      <w:pPr>
        <w:suppressAutoHyphens/>
        <w:autoSpaceDE w:val="0"/>
        <w:autoSpaceDN w:val="0"/>
        <w:adjustRightInd w:val="0"/>
        <w:jc w:val="center"/>
        <w:rPr>
          <w:rFonts w:cs="Arial"/>
          <w:b/>
          <w:bCs/>
          <w:szCs w:val="24"/>
          <w:lang w:val="es-UY" w:eastAsia="ar-SA"/>
        </w:rPr>
      </w:pPr>
    </w:p>
    <w:p w14:paraId="132569DA" w14:textId="77777777" w:rsidR="00867E6D" w:rsidRPr="00D13567" w:rsidRDefault="00CC7458" w:rsidP="00CC7458">
      <w:pPr>
        <w:suppressAutoHyphens/>
        <w:autoSpaceDE w:val="0"/>
        <w:autoSpaceDN w:val="0"/>
        <w:adjustRightInd w:val="0"/>
        <w:jc w:val="center"/>
        <w:rPr>
          <w:rFonts w:cs="Arial"/>
          <w:b/>
          <w:bCs/>
          <w:szCs w:val="24"/>
          <w:lang w:val="es-ES" w:eastAsia="ar-SA"/>
        </w:rPr>
      </w:pPr>
      <w:bookmarkStart w:id="1" w:name="_Hlk65485537"/>
      <w:r>
        <w:rPr>
          <w:rFonts w:cs="Arial"/>
          <w:b/>
          <w:bCs/>
          <w:szCs w:val="24"/>
          <w:lang w:val="es-PY" w:eastAsia="ar-SA"/>
        </w:rPr>
        <w:t xml:space="preserve">CIII </w:t>
      </w:r>
      <w:r w:rsidR="00867E6D" w:rsidRPr="00D13567">
        <w:rPr>
          <w:rFonts w:cs="Arial"/>
          <w:b/>
          <w:bCs/>
          <w:szCs w:val="24"/>
          <w:lang w:val="es-ES" w:eastAsia="ar-SA"/>
        </w:rPr>
        <w:t xml:space="preserve">REUNIÓN </w:t>
      </w:r>
      <w:r w:rsidR="00DB23BC" w:rsidRPr="00D13567">
        <w:rPr>
          <w:rFonts w:cs="Arial"/>
          <w:b/>
          <w:bCs/>
          <w:szCs w:val="24"/>
          <w:lang w:val="es-ES" w:eastAsia="ar-SA"/>
        </w:rPr>
        <w:t xml:space="preserve">ORDINARIA </w:t>
      </w:r>
      <w:r w:rsidR="00867E6D" w:rsidRPr="00D13567">
        <w:rPr>
          <w:rFonts w:cs="Arial"/>
          <w:b/>
          <w:bCs/>
          <w:szCs w:val="24"/>
          <w:lang w:val="es-ES" w:eastAsia="ar-SA"/>
        </w:rPr>
        <w:t>DEL FORO DE CONSULTA Y CONCERTACIÓN POLÍTICA- (FCCP)</w:t>
      </w:r>
    </w:p>
    <w:bookmarkEnd w:id="1"/>
    <w:p w14:paraId="1D5A88D8" w14:textId="77777777" w:rsidR="00867E6D" w:rsidRPr="00D13567" w:rsidRDefault="00867E6D" w:rsidP="0094203B">
      <w:pPr>
        <w:suppressAutoHyphens/>
        <w:jc w:val="both"/>
        <w:rPr>
          <w:rFonts w:cs="Arial"/>
          <w:szCs w:val="24"/>
          <w:lang w:val="es-ES" w:eastAsia="ar-SA"/>
        </w:rPr>
      </w:pPr>
    </w:p>
    <w:p w14:paraId="3540863C" w14:textId="77777777" w:rsidR="004E1EE7" w:rsidRPr="00D13567" w:rsidRDefault="004E1EE7" w:rsidP="0094203B">
      <w:pPr>
        <w:suppressAutoHyphens/>
        <w:jc w:val="both"/>
        <w:rPr>
          <w:rFonts w:cs="Arial"/>
          <w:szCs w:val="24"/>
          <w:lang w:val="es-ES" w:eastAsia="ar-SA"/>
        </w:rPr>
      </w:pPr>
    </w:p>
    <w:p w14:paraId="076A7561" w14:textId="77777777" w:rsidR="00867E6D" w:rsidRDefault="008E14AE" w:rsidP="00273740">
      <w:pPr>
        <w:widowControl w:val="0"/>
        <w:suppressAutoHyphens/>
        <w:autoSpaceDE w:val="0"/>
        <w:autoSpaceDN w:val="0"/>
        <w:adjustRightInd w:val="0"/>
        <w:jc w:val="both"/>
        <w:rPr>
          <w:rFonts w:cs="Arial"/>
          <w:szCs w:val="24"/>
          <w:lang w:val="es-ES_tradnl"/>
        </w:rPr>
      </w:pPr>
      <w:r w:rsidRPr="00D13567">
        <w:rPr>
          <w:rFonts w:cs="Arial"/>
          <w:color w:val="000000"/>
          <w:szCs w:val="24"/>
          <w:lang w:val="es-ES_tradnl"/>
        </w:rPr>
        <w:t xml:space="preserve">Se realizó el día </w:t>
      </w:r>
      <w:r w:rsidR="00CC7458">
        <w:rPr>
          <w:rFonts w:cs="Arial"/>
          <w:color w:val="000000"/>
          <w:szCs w:val="24"/>
          <w:lang w:val="es-ES_tradnl"/>
        </w:rPr>
        <w:t>30</w:t>
      </w:r>
      <w:r w:rsidRPr="00D13567">
        <w:rPr>
          <w:rFonts w:cs="Arial"/>
          <w:szCs w:val="24"/>
          <w:lang w:val="es-ES_tradnl"/>
        </w:rPr>
        <w:t xml:space="preserve"> de ma</w:t>
      </w:r>
      <w:r w:rsidR="00CC7458">
        <w:rPr>
          <w:rFonts w:cs="Arial"/>
          <w:szCs w:val="24"/>
          <w:lang w:val="es-ES_tradnl"/>
        </w:rPr>
        <w:t>rzo</w:t>
      </w:r>
      <w:r w:rsidRPr="00D13567">
        <w:rPr>
          <w:rFonts w:cs="Arial"/>
          <w:szCs w:val="24"/>
          <w:lang w:val="es-ES_tradnl"/>
        </w:rPr>
        <w:t xml:space="preserve"> de 202</w:t>
      </w:r>
      <w:r w:rsidR="00CC7458">
        <w:rPr>
          <w:rFonts w:cs="Arial"/>
          <w:szCs w:val="24"/>
          <w:lang w:val="es-ES_tradnl"/>
        </w:rPr>
        <w:t>2</w:t>
      </w:r>
      <w:r w:rsidRPr="00D13567">
        <w:rPr>
          <w:rFonts w:cs="Arial"/>
          <w:color w:val="000000"/>
          <w:szCs w:val="24"/>
          <w:lang w:val="es-ES_tradnl"/>
        </w:rPr>
        <w:t>, e</w:t>
      </w:r>
      <w:r w:rsidRPr="00D13567">
        <w:rPr>
          <w:rFonts w:cs="Arial"/>
          <w:szCs w:val="24"/>
          <w:lang w:val="es-ES_tradnl"/>
        </w:rPr>
        <w:t xml:space="preserve">n ejercicio de la Presidencia </w:t>
      </w:r>
      <w:r w:rsidRPr="00D13567">
        <w:rPr>
          <w:rFonts w:cs="Arial"/>
          <w:i/>
          <w:szCs w:val="24"/>
          <w:lang w:val="es-ES_tradnl"/>
        </w:rPr>
        <w:t>Pro Tempore</w:t>
      </w:r>
      <w:r w:rsidRPr="00D13567">
        <w:rPr>
          <w:rFonts w:cs="Arial"/>
          <w:szCs w:val="24"/>
          <w:lang w:val="es-ES_tradnl"/>
        </w:rPr>
        <w:t xml:space="preserve"> de</w:t>
      </w:r>
      <w:r w:rsidR="00CC7458">
        <w:rPr>
          <w:rFonts w:cs="Arial"/>
          <w:szCs w:val="24"/>
          <w:lang w:val="es-ES_tradnl"/>
        </w:rPr>
        <w:t>l P</w:t>
      </w:r>
      <w:r w:rsidR="000865B5">
        <w:rPr>
          <w:rFonts w:cs="Arial"/>
          <w:szCs w:val="24"/>
          <w:lang w:val="es-ES_tradnl"/>
        </w:rPr>
        <w:t>araguay</w:t>
      </w:r>
      <w:r w:rsidRPr="00D13567">
        <w:rPr>
          <w:rFonts w:cs="Arial"/>
          <w:szCs w:val="24"/>
          <w:lang w:val="es-ES_tradnl"/>
        </w:rPr>
        <w:t xml:space="preserve"> (PPT</w:t>
      </w:r>
      <w:r w:rsidR="00CC7458">
        <w:rPr>
          <w:rFonts w:cs="Arial"/>
          <w:szCs w:val="24"/>
          <w:lang w:val="es-ES_tradnl"/>
        </w:rPr>
        <w:t>P</w:t>
      </w:r>
      <w:r w:rsidRPr="00D13567">
        <w:rPr>
          <w:rFonts w:cs="Arial"/>
          <w:szCs w:val="24"/>
          <w:lang w:val="es-ES_tradnl"/>
        </w:rPr>
        <w:t xml:space="preserve">), </w:t>
      </w:r>
      <w:r w:rsidRPr="00D13567">
        <w:rPr>
          <w:rFonts w:eastAsia="Arial" w:cs="Arial"/>
          <w:szCs w:val="24"/>
          <w:lang w:val="es-UY" w:eastAsia="en-US"/>
        </w:rPr>
        <w:t>la</w:t>
      </w:r>
      <w:r w:rsidRPr="00D13567">
        <w:rPr>
          <w:rFonts w:cs="Arial"/>
          <w:bCs/>
          <w:szCs w:val="24"/>
          <w:lang w:val="es-ES" w:eastAsia="ar-SA"/>
        </w:rPr>
        <w:t xml:space="preserve"> </w:t>
      </w:r>
      <w:r w:rsidR="00CC7458">
        <w:rPr>
          <w:rFonts w:cs="Arial"/>
          <w:bCs/>
          <w:szCs w:val="24"/>
          <w:lang w:val="es-ES" w:eastAsia="ar-SA"/>
        </w:rPr>
        <w:t>CIII</w:t>
      </w:r>
      <w:r w:rsidRPr="00D13567">
        <w:rPr>
          <w:rFonts w:cs="Arial"/>
          <w:bCs/>
          <w:szCs w:val="24"/>
          <w:lang w:val="es-ES" w:eastAsia="ar-SA"/>
        </w:rPr>
        <w:t xml:space="preserve"> Reunión Ordinaria del Foro de Consulta y Concertación Política (FCCP</w:t>
      </w:r>
      <w:r w:rsidRPr="00EA31C1">
        <w:rPr>
          <w:rFonts w:cs="Arial"/>
          <w:bCs/>
          <w:szCs w:val="24"/>
          <w:lang w:val="es-ES" w:eastAsia="ar-SA"/>
        </w:rPr>
        <w:t>)</w:t>
      </w:r>
      <w:r w:rsidR="004A5753" w:rsidRPr="008E6786">
        <w:rPr>
          <w:rFonts w:cs="Arial"/>
          <w:bCs/>
          <w:szCs w:val="24"/>
          <w:lang w:val="es-ES" w:eastAsia="ar-SA"/>
        </w:rPr>
        <w:t>,</w:t>
      </w:r>
      <w:r w:rsidRPr="008E6786">
        <w:rPr>
          <w:rFonts w:cs="Arial"/>
          <w:bCs/>
          <w:szCs w:val="24"/>
          <w:lang w:val="es-ES" w:eastAsia="ar-SA"/>
        </w:rPr>
        <w:t xml:space="preserve"> </w:t>
      </w:r>
      <w:r w:rsidRPr="008E6786">
        <w:rPr>
          <w:rFonts w:cs="Arial"/>
          <w:szCs w:val="24"/>
          <w:lang w:val="es-ES_tradnl"/>
        </w:rPr>
        <w:t>por sistema de videoconferencia</w:t>
      </w:r>
      <w:r w:rsidR="004A5753" w:rsidRPr="008E6786">
        <w:rPr>
          <w:rFonts w:cs="Arial"/>
          <w:szCs w:val="24"/>
          <w:lang w:val="es-ES_tradnl"/>
        </w:rPr>
        <w:t>,</w:t>
      </w:r>
      <w:r w:rsidRPr="008E6786">
        <w:rPr>
          <w:rFonts w:cs="Arial"/>
          <w:szCs w:val="24"/>
          <w:lang w:val="es-ES_tradnl"/>
        </w:rPr>
        <w:t xml:space="preserve"> </w:t>
      </w:r>
      <w:r w:rsidRPr="00D13567">
        <w:rPr>
          <w:rFonts w:cs="Arial"/>
          <w:szCs w:val="24"/>
          <w:lang w:val="es-ES_tradnl"/>
        </w:rPr>
        <w:t>de conformidad con lo dispuesto en la Resolución GMC N° 19/12, con la presencia de las delegaciones de Argentina, Brasil, Paraguay y Uruguay.</w:t>
      </w:r>
      <w:bookmarkStart w:id="2" w:name="_Hlk69112381"/>
      <w:r w:rsidRPr="00D13567">
        <w:rPr>
          <w:rFonts w:cs="Arial"/>
          <w:szCs w:val="24"/>
          <w:lang w:val="es-ES_tradnl"/>
        </w:rPr>
        <w:t xml:space="preserve"> </w:t>
      </w:r>
      <w:bookmarkEnd w:id="2"/>
    </w:p>
    <w:p w14:paraId="1A25CBF4" w14:textId="77777777" w:rsidR="00273740" w:rsidRPr="00D13567" w:rsidRDefault="00273740" w:rsidP="00273740">
      <w:pPr>
        <w:widowControl w:val="0"/>
        <w:suppressAutoHyphens/>
        <w:autoSpaceDE w:val="0"/>
        <w:autoSpaceDN w:val="0"/>
        <w:adjustRightInd w:val="0"/>
        <w:jc w:val="both"/>
        <w:rPr>
          <w:rFonts w:cs="Arial"/>
          <w:szCs w:val="24"/>
          <w:lang w:val="es-UY"/>
        </w:rPr>
      </w:pPr>
    </w:p>
    <w:p w14:paraId="370E0E95" w14:textId="77777777" w:rsidR="00867E6D" w:rsidRPr="00D13567" w:rsidRDefault="00611688" w:rsidP="0094203B">
      <w:pPr>
        <w:jc w:val="both"/>
        <w:rPr>
          <w:rFonts w:cs="Arial"/>
          <w:noProof/>
          <w:szCs w:val="24"/>
          <w:lang w:val="es-UY"/>
        </w:rPr>
      </w:pPr>
      <w:r>
        <w:rPr>
          <w:rFonts w:cs="Arial"/>
          <w:bCs/>
          <w:noProof/>
          <w:szCs w:val="24"/>
          <w:lang w:val="es-UY"/>
        </w:rPr>
        <w:t>La</w:t>
      </w:r>
      <w:r w:rsidR="00867E6D" w:rsidRPr="00D13567">
        <w:rPr>
          <w:rFonts w:cs="Arial"/>
          <w:bCs/>
          <w:noProof/>
          <w:szCs w:val="24"/>
          <w:lang w:val="es-UY"/>
        </w:rPr>
        <w:t xml:space="preserve"> Coordinador</w:t>
      </w:r>
      <w:r>
        <w:rPr>
          <w:rFonts w:cs="Arial"/>
          <w:bCs/>
          <w:noProof/>
          <w:szCs w:val="24"/>
          <w:lang w:val="es-UY"/>
        </w:rPr>
        <w:t>a</w:t>
      </w:r>
      <w:r w:rsidR="00867E6D" w:rsidRPr="00D13567">
        <w:rPr>
          <w:rFonts w:cs="Arial"/>
          <w:bCs/>
          <w:noProof/>
          <w:szCs w:val="24"/>
          <w:lang w:val="es-UY"/>
        </w:rPr>
        <w:t xml:space="preserve"> Nacional del FCCP de</w:t>
      </w:r>
      <w:r w:rsidR="00CC7458">
        <w:rPr>
          <w:rFonts w:cs="Arial"/>
          <w:bCs/>
          <w:noProof/>
          <w:szCs w:val="24"/>
          <w:lang w:val="es-UY"/>
        </w:rPr>
        <w:t>l Paraguay</w:t>
      </w:r>
      <w:r w:rsidR="00867E6D" w:rsidRPr="00D13567">
        <w:rPr>
          <w:rFonts w:cs="Arial"/>
          <w:bCs/>
          <w:noProof/>
          <w:szCs w:val="24"/>
          <w:lang w:val="es-UY"/>
        </w:rPr>
        <w:t xml:space="preserve">, </w:t>
      </w:r>
      <w:r w:rsidR="00867E6D" w:rsidRPr="00D13567">
        <w:rPr>
          <w:rFonts w:cs="Arial"/>
          <w:noProof/>
          <w:szCs w:val="24"/>
          <w:lang w:val="es-UY"/>
        </w:rPr>
        <w:t xml:space="preserve">en calidad de Presidencia </w:t>
      </w:r>
      <w:r w:rsidR="00867E6D" w:rsidRPr="00D13567">
        <w:rPr>
          <w:rFonts w:cs="Arial"/>
          <w:i/>
          <w:noProof/>
          <w:szCs w:val="24"/>
          <w:lang w:val="es-UY"/>
        </w:rPr>
        <w:t>Pro Tempore</w:t>
      </w:r>
      <w:r w:rsidR="00867E6D" w:rsidRPr="00D13567">
        <w:rPr>
          <w:rFonts w:cs="Arial"/>
          <w:noProof/>
          <w:szCs w:val="24"/>
          <w:lang w:val="es-UY"/>
        </w:rPr>
        <w:t>, dio inicio a la reunión dando la bienvenida a las delegaciones y puso a consideración la agenda que fue aprobada.</w:t>
      </w:r>
    </w:p>
    <w:p w14:paraId="315233C9" w14:textId="77777777" w:rsidR="00C06DA2" w:rsidRPr="00D13567" w:rsidRDefault="00C06DA2" w:rsidP="0094203B">
      <w:pPr>
        <w:jc w:val="both"/>
        <w:rPr>
          <w:rFonts w:cs="Arial"/>
          <w:noProof/>
          <w:szCs w:val="24"/>
          <w:lang w:val="es-UY"/>
        </w:rPr>
      </w:pPr>
    </w:p>
    <w:p w14:paraId="39996EB3" w14:textId="77777777" w:rsidR="00867E6D" w:rsidRPr="00D13567" w:rsidRDefault="00867E6D" w:rsidP="0094203B">
      <w:pPr>
        <w:suppressAutoHyphens/>
        <w:autoSpaceDE w:val="0"/>
        <w:autoSpaceDN w:val="0"/>
        <w:adjustRightInd w:val="0"/>
        <w:jc w:val="both"/>
        <w:rPr>
          <w:rFonts w:cs="Arial"/>
          <w:szCs w:val="24"/>
          <w:lang w:val="es-UY" w:eastAsia="ar-SA"/>
        </w:rPr>
      </w:pPr>
    </w:p>
    <w:p w14:paraId="4E38AA35" w14:textId="77777777" w:rsidR="00867E6D" w:rsidRPr="00D13567" w:rsidRDefault="00867E6D" w:rsidP="0094203B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4"/>
          <w:lang w:val="es-MX"/>
        </w:rPr>
      </w:pPr>
      <w:r w:rsidRPr="00D13567">
        <w:rPr>
          <w:rFonts w:cs="Arial"/>
          <w:szCs w:val="24"/>
          <w:lang w:val="es-MX"/>
        </w:rPr>
        <w:t xml:space="preserve">La Lista de Participantes consta como </w:t>
      </w:r>
      <w:r w:rsidRPr="00D13567">
        <w:rPr>
          <w:rFonts w:cs="Arial"/>
          <w:b/>
          <w:szCs w:val="24"/>
          <w:lang w:val="es-MX"/>
        </w:rPr>
        <w:t>Anexo I</w:t>
      </w:r>
      <w:r w:rsidRPr="00D13567">
        <w:rPr>
          <w:rFonts w:cs="Arial"/>
          <w:szCs w:val="24"/>
          <w:lang w:val="es-MX"/>
        </w:rPr>
        <w:t>.</w:t>
      </w:r>
    </w:p>
    <w:p w14:paraId="6EE6A3A5" w14:textId="77777777" w:rsidR="00867E6D" w:rsidRPr="00D13567" w:rsidRDefault="00867E6D" w:rsidP="0094203B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4"/>
          <w:lang w:val="es-MX"/>
        </w:rPr>
      </w:pPr>
    </w:p>
    <w:p w14:paraId="2120DC77" w14:textId="77777777" w:rsidR="00867E6D" w:rsidRPr="00D13567" w:rsidRDefault="00867E6D" w:rsidP="0094203B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4"/>
          <w:lang w:val="es-MX"/>
        </w:rPr>
      </w:pPr>
      <w:r w:rsidRPr="00D13567">
        <w:rPr>
          <w:rFonts w:cs="Arial"/>
          <w:szCs w:val="24"/>
          <w:lang w:val="es-MX"/>
        </w:rPr>
        <w:t xml:space="preserve">La Agenda aprobada consta como </w:t>
      </w:r>
      <w:r w:rsidRPr="00D13567">
        <w:rPr>
          <w:rFonts w:cs="Arial"/>
          <w:b/>
          <w:szCs w:val="24"/>
          <w:lang w:val="es-MX"/>
        </w:rPr>
        <w:t>Anexo II</w:t>
      </w:r>
      <w:r w:rsidRPr="00D13567">
        <w:rPr>
          <w:rFonts w:cs="Arial"/>
          <w:szCs w:val="24"/>
          <w:lang w:val="es-MX"/>
        </w:rPr>
        <w:t>.</w:t>
      </w:r>
    </w:p>
    <w:p w14:paraId="04B68DE3" w14:textId="77777777" w:rsidR="00867E6D" w:rsidRPr="00D13567" w:rsidRDefault="00867E6D" w:rsidP="0094203B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4"/>
          <w:lang w:val="es-MX"/>
        </w:rPr>
      </w:pPr>
    </w:p>
    <w:p w14:paraId="6A6DE9F8" w14:textId="161D617E" w:rsidR="00867E6D" w:rsidRDefault="00867E6D" w:rsidP="0094203B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4"/>
          <w:lang w:val="es-MX"/>
        </w:rPr>
      </w:pPr>
      <w:r w:rsidRPr="00D13567">
        <w:rPr>
          <w:rFonts w:cs="Arial"/>
          <w:szCs w:val="24"/>
          <w:lang w:val="es-MX"/>
        </w:rPr>
        <w:t xml:space="preserve">El Resumen del Acta consta como </w:t>
      </w:r>
      <w:r w:rsidRPr="00D13567">
        <w:rPr>
          <w:rFonts w:cs="Arial"/>
          <w:b/>
          <w:szCs w:val="24"/>
          <w:lang w:val="es-MX"/>
        </w:rPr>
        <w:t>Anexo III</w:t>
      </w:r>
      <w:r w:rsidRPr="00D13567">
        <w:rPr>
          <w:rFonts w:cs="Arial"/>
          <w:szCs w:val="24"/>
          <w:lang w:val="es-MX"/>
        </w:rPr>
        <w:t>.</w:t>
      </w:r>
    </w:p>
    <w:p w14:paraId="0031EC54" w14:textId="77777777" w:rsidR="00497865" w:rsidRPr="00D13567" w:rsidRDefault="00497865" w:rsidP="0094203B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4"/>
          <w:lang w:val="es-MX"/>
        </w:rPr>
      </w:pPr>
    </w:p>
    <w:p w14:paraId="15B5CB41" w14:textId="77777777" w:rsidR="00AB6FE0" w:rsidRPr="00D13567" w:rsidRDefault="00AB6FE0" w:rsidP="0094203B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4"/>
          <w:lang w:val="es-MX"/>
        </w:rPr>
      </w:pPr>
    </w:p>
    <w:p w14:paraId="7A432F43" w14:textId="77777777" w:rsidR="00F07F27" w:rsidRPr="00D13567" w:rsidRDefault="00C53D28" w:rsidP="0094203B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Cs w:val="24"/>
          <w:lang w:val="es-MX"/>
        </w:rPr>
      </w:pPr>
      <w:r w:rsidRPr="00D13567">
        <w:rPr>
          <w:rFonts w:cs="Arial"/>
          <w:szCs w:val="24"/>
          <w:lang w:val="es-MX"/>
        </w:rPr>
        <w:t>Fueron tratados los siguientes temas:</w:t>
      </w:r>
    </w:p>
    <w:p w14:paraId="7E791572" w14:textId="77777777" w:rsidR="00A52CB7" w:rsidRPr="00D13567" w:rsidRDefault="00A52CB7" w:rsidP="0094203B">
      <w:pPr>
        <w:suppressAutoHyphens/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val="es-UY" w:eastAsia="es-UY"/>
        </w:rPr>
      </w:pPr>
      <w:bookmarkStart w:id="3" w:name="_Hlk532665155"/>
    </w:p>
    <w:p w14:paraId="0638BD37" w14:textId="77777777" w:rsidR="002F7CD3" w:rsidRPr="00DC0260" w:rsidRDefault="002F7CD3" w:rsidP="00CC4EB2">
      <w:pPr>
        <w:pStyle w:val="Prrafodelista"/>
        <w:numPr>
          <w:ilvl w:val="0"/>
          <w:numId w:val="5"/>
        </w:numPr>
        <w:suppressAutoHyphens/>
        <w:autoSpaceDE w:val="0"/>
        <w:autoSpaceDN w:val="0"/>
        <w:adjustRightInd w:val="0"/>
        <w:ind w:hanging="720"/>
        <w:jc w:val="both"/>
        <w:rPr>
          <w:rFonts w:cs="Arial"/>
          <w:b/>
          <w:color w:val="000000"/>
          <w:szCs w:val="24"/>
          <w:lang w:val="es-UY" w:eastAsia="es-UY"/>
        </w:rPr>
      </w:pPr>
      <w:r w:rsidRPr="00DC0260">
        <w:rPr>
          <w:rFonts w:cs="Arial"/>
          <w:b/>
          <w:color w:val="000000"/>
          <w:szCs w:val="24"/>
          <w:lang w:val="es-UY" w:eastAsia="es-UY"/>
        </w:rPr>
        <w:t>PPTP 2022 - MERCOSUR y Recuperación Post Pandemia.</w:t>
      </w:r>
    </w:p>
    <w:p w14:paraId="49BF91C4" w14:textId="77777777" w:rsidR="00DC0260" w:rsidRPr="004A5753" w:rsidRDefault="00DC0260" w:rsidP="00DC0260">
      <w:pPr>
        <w:pStyle w:val="Prrafodelista"/>
        <w:suppressAutoHyphens/>
        <w:autoSpaceDE w:val="0"/>
        <w:autoSpaceDN w:val="0"/>
        <w:adjustRightInd w:val="0"/>
        <w:jc w:val="both"/>
        <w:rPr>
          <w:rFonts w:cs="Arial"/>
          <w:b/>
          <w:color w:val="FF0000"/>
          <w:szCs w:val="24"/>
          <w:lang w:val="es-UY" w:eastAsia="es-UY"/>
        </w:rPr>
      </w:pPr>
      <w:r w:rsidRPr="00474BEC">
        <w:rPr>
          <w:rFonts w:cs="Arial"/>
          <w:b/>
          <w:szCs w:val="24"/>
          <w:lang w:val="es-UY" w:eastAsia="es-UY"/>
        </w:rPr>
        <w:t xml:space="preserve">Propuestas en materia </w:t>
      </w:r>
      <w:r w:rsidR="00EA31C1" w:rsidRPr="00474BEC">
        <w:rPr>
          <w:rFonts w:cs="Arial"/>
          <w:b/>
          <w:szCs w:val="24"/>
          <w:lang w:val="es-UY" w:eastAsia="es-UY"/>
        </w:rPr>
        <w:t>de:</w:t>
      </w:r>
    </w:p>
    <w:p w14:paraId="5547DB2D" w14:textId="77777777" w:rsidR="002F7CD3" w:rsidRPr="002F7CD3" w:rsidRDefault="002F7CD3" w:rsidP="002F7CD3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UY" w:eastAsia="es-UY"/>
        </w:rPr>
      </w:pPr>
    </w:p>
    <w:p w14:paraId="40B0386C" w14:textId="77777777" w:rsidR="002F7CD3" w:rsidRPr="002F7CD3" w:rsidRDefault="002F7CD3" w:rsidP="0048094D">
      <w:pPr>
        <w:pStyle w:val="Prrafodelista"/>
        <w:numPr>
          <w:ilvl w:val="1"/>
          <w:numId w:val="1"/>
        </w:numPr>
        <w:suppressAutoHyphens/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val="es-UY" w:eastAsia="es-UY"/>
        </w:rPr>
      </w:pPr>
      <w:r w:rsidRPr="002F7CD3">
        <w:rPr>
          <w:rFonts w:cs="Arial"/>
          <w:b/>
          <w:color w:val="000000"/>
          <w:szCs w:val="24"/>
          <w:lang w:val="es-UY" w:eastAsia="es-UY"/>
        </w:rPr>
        <w:t>Infraestructura física y digital</w:t>
      </w:r>
    </w:p>
    <w:p w14:paraId="4371505D" w14:textId="77777777" w:rsidR="00611688" w:rsidRDefault="00611688" w:rsidP="002F7CD3">
      <w:pPr>
        <w:suppressAutoHyphens/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val="es-UY" w:eastAsia="es-UY"/>
        </w:rPr>
      </w:pPr>
    </w:p>
    <w:p w14:paraId="6D24E469" w14:textId="77777777" w:rsidR="00611688" w:rsidRDefault="00611688" w:rsidP="002F7CD3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UY" w:eastAsia="es-UY"/>
        </w:rPr>
      </w:pPr>
      <w:r w:rsidRPr="00611688">
        <w:rPr>
          <w:rFonts w:cs="Arial"/>
          <w:bCs/>
          <w:color w:val="000000"/>
          <w:szCs w:val="24"/>
          <w:lang w:val="es-UY" w:eastAsia="es-UY"/>
        </w:rPr>
        <w:t xml:space="preserve">La PPTP </w:t>
      </w:r>
      <w:r w:rsidR="0000380F">
        <w:rPr>
          <w:rFonts w:cs="Arial"/>
          <w:bCs/>
          <w:color w:val="000000"/>
          <w:szCs w:val="24"/>
          <w:lang w:val="es-UY" w:eastAsia="es-UY"/>
        </w:rPr>
        <w:t xml:space="preserve">realizó un recuento de las </w:t>
      </w:r>
      <w:r w:rsidR="009F5697" w:rsidRPr="009F5697">
        <w:rPr>
          <w:rFonts w:cs="Arial"/>
          <w:bCs/>
          <w:color w:val="000000"/>
          <w:szCs w:val="24"/>
          <w:lang w:val="es-UY" w:eastAsia="es-UY"/>
        </w:rPr>
        <w:t>dos reuniones realizadas</w:t>
      </w:r>
      <w:r w:rsidR="0000380F">
        <w:rPr>
          <w:rFonts w:cs="Arial"/>
          <w:bCs/>
          <w:color w:val="000000"/>
          <w:szCs w:val="24"/>
          <w:lang w:val="es-UY" w:eastAsia="es-UY"/>
        </w:rPr>
        <w:t xml:space="preserve"> sobre Infraestructura</w:t>
      </w:r>
      <w:r w:rsidR="009F5697" w:rsidRPr="009F5697">
        <w:rPr>
          <w:rFonts w:cs="Arial"/>
          <w:bCs/>
          <w:color w:val="000000"/>
          <w:szCs w:val="24"/>
          <w:lang w:val="es-UY" w:eastAsia="es-UY"/>
        </w:rPr>
        <w:t>, tanto a nivel de ministros durante la presidencia argentina</w:t>
      </w:r>
      <w:r w:rsidR="0000380F">
        <w:rPr>
          <w:rFonts w:cs="Arial"/>
          <w:bCs/>
          <w:color w:val="000000"/>
          <w:szCs w:val="24"/>
          <w:lang w:val="es-UY" w:eastAsia="es-UY"/>
        </w:rPr>
        <w:t>,</w:t>
      </w:r>
      <w:r w:rsidR="009F5697" w:rsidRPr="009F5697">
        <w:rPr>
          <w:rFonts w:cs="Arial"/>
          <w:bCs/>
          <w:color w:val="000000"/>
          <w:szCs w:val="24"/>
          <w:lang w:val="es-UY" w:eastAsia="es-UY"/>
        </w:rPr>
        <w:t xml:space="preserve"> como a nivel técnico</w:t>
      </w:r>
      <w:r w:rsidR="00474BEC">
        <w:rPr>
          <w:rFonts w:cs="Arial"/>
          <w:bCs/>
          <w:color w:val="000000"/>
          <w:szCs w:val="24"/>
          <w:lang w:val="es-UY" w:eastAsia="es-UY"/>
        </w:rPr>
        <w:t>,</w:t>
      </w:r>
      <w:r w:rsidR="009F5697" w:rsidRPr="009F5697">
        <w:rPr>
          <w:rFonts w:cs="Arial"/>
          <w:bCs/>
          <w:color w:val="000000"/>
          <w:szCs w:val="24"/>
          <w:lang w:val="es-UY" w:eastAsia="es-UY"/>
        </w:rPr>
        <w:t xml:space="preserve"> </w:t>
      </w:r>
      <w:r w:rsidR="009F5697">
        <w:rPr>
          <w:rFonts w:cs="Arial"/>
          <w:bCs/>
          <w:color w:val="000000"/>
          <w:szCs w:val="24"/>
          <w:lang w:val="es-UY" w:eastAsia="es-UY"/>
        </w:rPr>
        <w:t xml:space="preserve">durante </w:t>
      </w:r>
      <w:r w:rsidR="0000380F">
        <w:rPr>
          <w:rFonts w:cs="Arial"/>
          <w:bCs/>
          <w:color w:val="000000"/>
          <w:szCs w:val="24"/>
          <w:lang w:val="es-UY" w:eastAsia="es-UY"/>
        </w:rPr>
        <w:t>la presidencia brasileña del 2021.</w:t>
      </w:r>
      <w:r w:rsidR="009F5697" w:rsidRPr="009F5697">
        <w:rPr>
          <w:rFonts w:cs="Arial"/>
          <w:bCs/>
          <w:color w:val="000000"/>
          <w:szCs w:val="24"/>
          <w:lang w:val="es-UY" w:eastAsia="es-UY"/>
        </w:rPr>
        <w:t xml:space="preserve"> </w:t>
      </w:r>
      <w:r w:rsidR="0000380F">
        <w:rPr>
          <w:rFonts w:cs="Arial"/>
          <w:bCs/>
          <w:color w:val="000000"/>
          <w:szCs w:val="24"/>
          <w:lang w:val="es-UY" w:eastAsia="es-UY"/>
        </w:rPr>
        <w:t>M</w:t>
      </w:r>
      <w:r w:rsidR="009F5697">
        <w:rPr>
          <w:rFonts w:cs="Arial"/>
          <w:bCs/>
          <w:color w:val="000000"/>
          <w:szCs w:val="24"/>
          <w:lang w:val="es-UY" w:eastAsia="es-UY"/>
        </w:rPr>
        <w:t>anifestó que la discusión sobre la mejor forma de continuar el diálogo</w:t>
      </w:r>
      <w:r w:rsidR="0000380F">
        <w:rPr>
          <w:rFonts w:cs="Arial"/>
          <w:bCs/>
          <w:color w:val="000000"/>
          <w:szCs w:val="24"/>
          <w:lang w:val="es-UY" w:eastAsia="es-UY"/>
        </w:rPr>
        <w:t xml:space="preserve"> comenzado</w:t>
      </w:r>
      <w:r w:rsidR="009F5697">
        <w:rPr>
          <w:rFonts w:cs="Arial"/>
          <w:bCs/>
          <w:color w:val="000000"/>
          <w:szCs w:val="24"/>
          <w:lang w:val="es-UY" w:eastAsia="es-UY"/>
        </w:rPr>
        <w:t xml:space="preserve">, con un enfoque amplio y flexible continúa y será tratado con prioridad durante este semestre. </w:t>
      </w:r>
    </w:p>
    <w:p w14:paraId="3B5B8E2D" w14:textId="77777777" w:rsidR="00611688" w:rsidRDefault="00611688" w:rsidP="002F7CD3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UY" w:eastAsia="es-UY"/>
        </w:rPr>
      </w:pPr>
    </w:p>
    <w:p w14:paraId="426A1BE8" w14:textId="77777777" w:rsidR="00285B43" w:rsidRDefault="00611688" w:rsidP="00285B43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UY" w:eastAsia="es-UY"/>
        </w:rPr>
      </w:pPr>
      <w:r>
        <w:rPr>
          <w:rFonts w:cs="Arial"/>
          <w:bCs/>
          <w:color w:val="000000"/>
          <w:szCs w:val="24"/>
          <w:lang w:val="es-UY" w:eastAsia="es-UY"/>
        </w:rPr>
        <w:t xml:space="preserve">En tal sentido, agradeció a Brasil por la contribución </w:t>
      </w:r>
      <w:r w:rsidR="00AE57EF">
        <w:rPr>
          <w:rFonts w:cs="Arial"/>
          <w:bCs/>
          <w:color w:val="000000"/>
          <w:szCs w:val="24"/>
          <w:lang w:val="es-UY" w:eastAsia="es-UY"/>
        </w:rPr>
        <w:t xml:space="preserve">del documento </w:t>
      </w:r>
      <w:r w:rsidR="006227DA">
        <w:rPr>
          <w:rFonts w:cs="Arial"/>
          <w:bCs/>
          <w:color w:val="000000"/>
          <w:szCs w:val="24"/>
          <w:lang w:val="es-UY" w:eastAsia="es-UY"/>
        </w:rPr>
        <w:t xml:space="preserve">remitido a las </w:t>
      </w:r>
      <w:r w:rsidR="00285B43">
        <w:rPr>
          <w:rFonts w:cs="Arial"/>
          <w:bCs/>
          <w:color w:val="000000"/>
          <w:szCs w:val="24"/>
          <w:lang w:val="es-UY" w:eastAsia="es-UY"/>
        </w:rPr>
        <w:t xml:space="preserve">demás </w:t>
      </w:r>
      <w:r w:rsidR="006227DA">
        <w:rPr>
          <w:rFonts w:cs="Arial"/>
          <w:bCs/>
          <w:color w:val="000000"/>
          <w:szCs w:val="24"/>
          <w:lang w:val="es-UY" w:eastAsia="es-UY"/>
        </w:rPr>
        <w:t xml:space="preserve">delegaciones, denominado </w:t>
      </w:r>
      <w:r w:rsidR="00AE57EF">
        <w:rPr>
          <w:rFonts w:cs="Arial"/>
          <w:bCs/>
          <w:color w:val="000000"/>
          <w:szCs w:val="24"/>
          <w:lang w:val="es-UY" w:eastAsia="es-UY"/>
        </w:rPr>
        <w:t>“Consideraciones sobre infraestructura en el MERCOSUR”</w:t>
      </w:r>
      <w:r w:rsidR="00474BEC">
        <w:rPr>
          <w:rFonts w:cs="Arial"/>
          <w:bCs/>
          <w:color w:val="000000"/>
          <w:szCs w:val="24"/>
          <w:lang w:val="es-UY" w:eastAsia="es-UY"/>
        </w:rPr>
        <w:t>, y que podría</w:t>
      </w:r>
      <w:r w:rsidR="006227DA">
        <w:rPr>
          <w:rFonts w:cs="Arial"/>
          <w:bCs/>
          <w:color w:val="000000"/>
          <w:szCs w:val="24"/>
          <w:lang w:val="es-UY" w:eastAsia="es-UY"/>
        </w:rPr>
        <w:t xml:space="preserve"> ser utilizado como base de las </w:t>
      </w:r>
      <w:r w:rsidR="00285B43">
        <w:rPr>
          <w:rFonts w:cs="Arial"/>
          <w:bCs/>
          <w:color w:val="000000"/>
          <w:szCs w:val="24"/>
          <w:lang w:val="es-UY" w:eastAsia="es-UY"/>
        </w:rPr>
        <w:t xml:space="preserve">futuras </w:t>
      </w:r>
      <w:r w:rsidR="006227DA">
        <w:rPr>
          <w:rFonts w:cs="Arial"/>
          <w:bCs/>
          <w:color w:val="000000"/>
          <w:szCs w:val="24"/>
          <w:lang w:val="es-UY" w:eastAsia="es-UY"/>
        </w:rPr>
        <w:t xml:space="preserve">discusiones </w:t>
      </w:r>
      <w:r w:rsidR="00285B43">
        <w:rPr>
          <w:rFonts w:cs="Arial"/>
          <w:bCs/>
          <w:color w:val="000000"/>
          <w:szCs w:val="24"/>
          <w:lang w:val="es-UY" w:eastAsia="es-UY"/>
        </w:rPr>
        <w:t>sobre los posibles formatos para seguir tratando el tema</w:t>
      </w:r>
      <w:r w:rsidR="009F5697">
        <w:rPr>
          <w:rFonts w:cs="Arial"/>
          <w:bCs/>
          <w:color w:val="000000"/>
          <w:szCs w:val="24"/>
          <w:lang w:val="es-UY" w:eastAsia="es-UY"/>
        </w:rPr>
        <w:t xml:space="preserve"> de infraestructura en el MERCOSUR.</w:t>
      </w:r>
      <w:r w:rsidR="00285B43">
        <w:rPr>
          <w:rFonts w:cs="Arial"/>
          <w:bCs/>
          <w:color w:val="000000"/>
          <w:szCs w:val="24"/>
          <w:lang w:val="es-UY" w:eastAsia="es-UY"/>
        </w:rPr>
        <w:t xml:space="preserve"> </w:t>
      </w:r>
    </w:p>
    <w:p w14:paraId="7BBD58A9" w14:textId="77777777" w:rsidR="00285B43" w:rsidRDefault="00285B43" w:rsidP="00B25807">
      <w:pPr>
        <w:jc w:val="both"/>
        <w:rPr>
          <w:rFonts w:ascii="Times New Roman" w:hAnsi="Times New Roman"/>
          <w:szCs w:val="24"/>
          <w:lang w:val="es-419"/>
        </w:rPr>
      </w:pPr>
    </w:p>
    <w:p w14:paraId="29FF533E" w14:textId="77777777" w:rsidR="00540A14" w:rsidRDefault="009F5697" w:rsidP="00B25807">
      <w:pPr>
        <w:jc w:val="both"/>
        <w:rPr>
          <w:rFonts w:cs="Arial"/>
          <w:bCs/>
          <w:color w:val="000000"/>
          <w:szCs w:val="24"/>
          <w:lang w:val="es-UY" w:eastAsia="es-UY"/>
        </w:rPr>
      </w:pPr>
      <w:r>
        <w:rPr>
          <w:rFonts w:cs="Arial"/>
          <w:bCs/>
          <w:szCs w:val="24"/>
          <w:lang w:val="es-UY" w:eastAsia="es-UY"/>
        </w:rPr>
        <w:t>Las delegaciones coincidieron en la necesidad de que el formato elegido de continuación del diálogo</w:t>
      </w:r>
      <w:r w:rsidR="00B25807" w:rsidRPr="00B25807">
        <w:rPr>
          <w:rFonts w:cs="Arial"/>
          <w:szCs w:val="24"/>
          <w:lang w:val="es-AR" w:eastAsia="pt-BR"/>
        </w:rPr>
        <w:t xml:space="preserve"> evite superposiciones y duplicaciones con </w:t>
      </w:r>
      <w:r>
        <w:rPr>
          <w:rFonts w:cs="Arial"/>
          <w:szCs w:val="24"/>
          <w:lang w:val="es-AR" w:eastAsia="pt-BR"/>
        </w:rPr>
        <w:t xml:space="preserve">otras instancias </w:t>
      </w:r>
      <w:r w:rsidR="00B25807" w:rsidRPr="00B25807">
        <w:rPr>
          <w:rFonts w:cs="Arial"/>
          <w:szCs w:val="24"/>
          <w:lang w:val="es-AR" w:eastAsia="pt-BR"/>
        </w:rPr>
        <w:t>del MERCOSUR</w:t>
      </w:r>
      <w:r>
        <w:rPr>
          <w:rFonts w:cs="Arial"/>
          <w:bCs/>
          <w:szCs w:val="24"/>
          <w:lang w:val="es-UY" w:eastAsia="es-UY"/>
        </w:rPr>
        <w:t xml:space="preserve"> u otros foros regionales, además de la </w:t>
      </w:r>
      <w:r w:rsidR="00474BEC">
        <w:rPr>
          <w:rFonts w:cs="Arial"/>
          <w:bCs/>
          <w:szCs w:val="24"/>
          <w:lang w:val="es-UY" w:eastAsia="es-UY"/>
        </w:rPr>
        <w:t xml:space="preserve">necesaria </w:t>
      </w:r>
      <w:r>
        <w:rPr>
          <w:rFonts w:cs="Arial"/>
          <w:bCs/>
          <w:szCs w:val="24"/>
          <w:lang w:val="es-UY" w:eastAsia="es-UY"/>
        </w:rPr>
        <w:t>participación de los países asociados.</w:t>
      </w:r>
    </w:p>
    <w:p w14:paraId="43293123" w14:textId="77777777" w:rsidR="0003470E" w:rsidRDefault="0003470E" w:rsidP="002F7CD3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UY" w:eastAsia="es-UY"/>
        </w:rPr>
      </w:pPr>
    </w:p>
    <w:p w14:paraId="1E4EEDB9" w14:textId="77777777" w:rsidR="007B1CCB" w:rsidRDefault="007B1CCB" w:rsidP="002F7CD3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UY" w:eastAsia="es-UY"/>
        </w:rPr>
      </w:pPr>
      <w:r>
        <w:rPr>
          <w:rFonts w:cs="Arial"/>
          <w:bCs/>
          <w:color w:val="000000"/>
          <w:szCs w:val="24"/>
          <w:lang w:val="es-UY" w:eastAsia="es-UY"/>
        </w:rPr>
        <w:t xml:space="preserve">La PPTP se comprometió a coordinar la fecha de la próxima reunión </w:t>
      </w:r>
      <w:r w:rsidR="005151CA">
        <w:rPr>
          <w:rFonts w:cs="Arial"/>
          <w:bCs/>
          <w:color w:val="000000"/>
          <w:szCs w:val="24"/>
          <w:lang w:val="es-UY" w:eastAsia="es-UY"/>
        </w:rPr>
        <w:t xml:space="preserve">con los puntos focales designados para abordar las </w:t>
      </w:r>
      <w:r w:rsidR="00474BEC">
        <w:rPr>
          <w:rFonts w:cs="Arial"/>
          <w:bCs/>
          <w:color w:val="000000"/>
          <w:szCs w:val="24"/>
          <w:lang w:val="es-UY" w:eastAsia="es-UY"/>
        </w:rPr>
        <w:t xml:space="preserve">próximas </w:t>
      </w:r>
      <w:r w:rsidR="005151CA">
        <w:rPr>
          <w:rFonts w:cs="Arial"/>
          <w:bCs/>
          <w:color w:val="000000"/>
          <w:szCs w:val="24"/>
          <w:lang w:val="es-UY" w:eastAsia="es-UY"/>
        </w:rPr>
        <w:t>acciones</w:t>
      </w:r>
      <w:r w:rsidR="00EA31C1">
        <w:rPr>
          <w:rFonts w:cs="Arial"/>
          <w:bCs/>
          <w:color w:val="000000"/>
          <w:szCs w:val="24"/>
          <w:lang w:val="es-UY" w:eastAsia="es-UY"/>
        </w:rPr>
        <w:t xml:space="preserve"> a seguir</w:t>
      </w:r>
      <w:r>
        <w:rPr>
          <w:rFonts w:cs="Arial"/>
          <w:bCs/>
          <w:color w:val="000000"/>
          <w:szCs w:val="24"/>
          <w:lang w:val="es-UY" w:eastAsia="es-UY"/>
        </w:rPr>
        <w:t xml:space="preserve">. </w:t>
      </w:r>
    </w:p>
    <w:p w14:paraId="55029C29" w14:textId="77777777" w:rsidR="007B1CCB" w:rsidRDefault="007B1CCB" w:rsidP="002F7CD3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UY" w:eastAsia="es-UY"/>
        </w:rPr>
      </w:pPr>
    </w:p>
    <w:p w14:paraId="602DB572" w14:textId="77777777" w:rsidR="002F7CD3" w:rsidRDefault="002F7CD3" w:rsidP="002F7CD3">
      <w:pPr>
        <w:suppressAutoHyphens/>
        <w:autoSpaceDE w:val="0"/>
        <w:autoSpaceDN w:val="0"/>
        <w:adjustRightInd w:val="0"/>
        <w:ind w:firstLine="708"/>
        <w:jc w:val="both"/>
        <w:rPr>
          <w:rFonts w:cs="Arial"/>
          <w:b/>
          <w:color w:val="000000"/>
          <w:szCs w:val="24"/>
          <w:lang w:val="es-UY" w:eastAsia="es-UY"/>
        </w:rPr>
      </w:pPr>
      <w:r w:rsidRPr="002F7CD3">
        <w:rPr>
          <w:rFonts w:cs="Arial"/>
          <w:b/>
          <w:color w:val="000000"/>
          <w:szCs w:val="24"/>
          <w:lang w:val="es-UY" w:eastAsia="es-UY"/>
        </w:rPr>
        <w:t>1.2. Visibilidad de las acciones del FCCP</w:t>
      </w:r>
    </w:p>
    <w:p w14:paraId="5496CD79" w14:textId="77777777" w:rsidR="002F7CD3" w:rsidRDefault="002F7CD3" w:rsidP="00540A14">
      <w:pPr>
        <w:suppressAutoHyphens/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val="es-UY" w:eastAsia="es-UY"/>
        </w:rPr>
      </w:pPr>
    </w:p>
    <w:p w14:paraId="38558CD9" w14:textId="77777777" w:rsidR="00540A14" w:rsidRDefault="007B1CCB" w:rsidP="00540A14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UY" w:eastAsia="es-UY"/>
        </w:rPr>
      </w:pPr>
      <w:r>
        <w:rPr>
          <w:rFonts w:cs="Arial"/>
          <w:bCs/>
          <w:color w:val="000000"/>
          <w:szCs w:val="24"/>
          <w:lang w:val="es-UY" w:eastAsia="es-UY"/>
        </w:rPr>
        <w:t xml:space="preserve">La PPTP informó sobre </w:t>
      </w:r>
      <w:r w:rsidR="00DC2651">
        <w:rPr>
          <w:rFonts w:cs="Arial"/>
          <w:bCs/>
          <w:color w:val="000000"/>
          <w:szCs w:val="24"/>
          <w:lang w:val="es-UY" w:eastAsia="es-UY"/>
        </w:rPr>
        <w:t xml:space="preserve">el trabajo realizado en el ámbito de la CRPM con la presentación del Plan estratégico </w:t>
      </w:r>
      <w:r w:rsidR="00BF77AF">
        <w:rPr>
          <w:rFonts w:cs="Arial"/>
          <w:bCs/>
          <w:color w:val="000000"/>
          <w:szCs w:val="24"/>
          <w:lang w:val="es-UY" w:eastAsia="es-UY"/>
        </w:rPr>
        <w:t xml:space="preserve">comunicacional </w:t>
      </w:r>
      <w:r w:rsidR="00DC2651">
        <w:rPr>
          <w:rFonts w:cs="Arial"/>
          <w:bCs/>
          <w:color w:val="000000"/>
          <w:szCs w:val="24"/>
          <w:lang w:val="es-UY" w:eastAsia="es-UY"/>
        </w:rPr>
        <w:t>2022-2023</w:t>
      </w:r>
      <w:r w:rsidR="00BF77AF">
        <w:rPr>
          <w:rFonts w:cs="Arial"/>
          <w:bCs/>
          <w:color w:val="000000"/>
          <w:szCs w:val="24"/>
          <w:lang w:val="es-UY" w:eastAsia="es-UY"/>
        </w:rPr>
        <w:t xml:space="preserve">, </w:t>
      </w:r>
      <w:r w:rsidR="0087268C">
        <w:rPr>
          <w:rFonts w:cs="Arial"/>
          <w:bCs/>
          <w:color w:val="000000"/>
          <w:szCs w:val="24"/>
          <w:lang w:val="es-UY" w:eastAsia="es-UY"/>
        </w:rPr>
        <w:t>que se encuentra para la aprobación del GMC</w:t>
      </w:r>
      <w:r w:rsidR="00DC2651">
        <w:rPr>
          <w:rFonts w:cs="Arial"/>
          <w:bCs/>
          <w:color w:val="000000"/>
          <w:szCs w:val="24"/>
          <w:lang w:val="es-UY" w:eastAsia="es-UY"/>
        </w:rPr>
        <w:t xml:space="preserve">. </w:t>
      </w:r>
    </w:p>
    <w:p w14:paraId="45093E45" w14:textId="77777777" w:rsidR="00DC2651" w:rsidRDefault="00DC2651" w:rsidP="00540A14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UY" w:eastAsia="es-UY"/>
        </w:rPr>
      </w:pPr>
    </w:p>
    <w:p w14:paraId="0EA6A3F4" w14:textId="77777777" w:rsidR="00DC2651" w:rsidRDefault="0087268C" w:rsidP="00540A14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UY" w:eastAsia="es-UY"/>
        </w:rPr>
      </w:pPr>
      <w:r>
        <w:rPr>
          <w:rFonts w:cs="Arial"/>
          <w:bCs/>
          <w:color w:val="000000"/>
          <w:szCs w:val="24"/>
          <w:lang w:val="es-UY" w:eastAsia="es-UY"/>
        </w:rPr>
        <w:t>En ese contexto</w:t>
      </w:r>
      <w:r w:rsidR="00DC2651">
        <w:rPr>
          <w:rFonts w:cs="Arial"/>
          <w:bCs/>
          <w:color w:val="000000"/>
          <w:szCs w:val="24"/>
          <w:lang w:val="es-UY" w:eastAsia="es-UY"/>
        </w:rPr>
        <w:t xml:space="preserve">, </w:t>
      </w:r>
      <w:r w:rsidR="00623FB5">
        <w:rPr>
          <w:rFonts w:cs="Arial"/>
          <w:bCs/>
          <w:color w:val="000000"/>
          <w:szCs w:val="24"/>
          <w:lang w:val="es-UY" w:eastAsia="es-UY"/>
        </w:rPr>
        <w:t xml:space="preserve">manifestó que es importante un trabajo coordinado con la UCIM para otorgar mayor visibilidad al MERCOSUR/FCCP y a </w:t>
      </w:r>
      <w:r w:rsidR="00DC2651">
        <w:rPr>
          <w:rFonts w:cs="Arial"/>
          <w:bCs/>
          <w:color w:val="000000"/>
          <w:szCs w:val="24"/>
          <w:lang w:val="es-UY" w:eastAsia="es-UY"/>
        </w:rPr>
        <w:t xml:space="preserve">las acciones adoptadas </w:t>
      </w:r>
      <w:r w:rsidR="00623FB5">
        <w:rPr>
          <w:rFonts w:cs="Arial"/>
          <w:bCs/>
          <w:color w:val="000000"/>
          <w:szCs w:val="24"/>
          <w:lang w:val="es-UY" w:eastAsia="es-UY"/>
        </w:rPr>
        <w:t>por el FCCP y los foros bajo su coordinación,</w:t>
      </w:r>
      <w:r w:rsidR="00DC2651">
        <w:rPr>
          <w:rFonts w:cs="Arial"/>
          <w:bCs/>
          <w:color w:val="000000"/>
          <w:szCs w:val="24"/>
          <w:lang w:val="es-UY" w:eastAsia="es-UY"/>
        </w:rPr>
        <w:t xml:space="preserve"> para una </w:t>
      </w:r>
      <w:r w:rsidR="00623FB5">
        <w:rPr>
          <w:rFonts w:cs="Arial"/>
          <w:bCs/>
          <w:color w:val="000000"/>
          <w:szCs w:val="24"/>
          <w:lang w:val="es-UY" w:eastAsia="es-UY"/>
        </w:rPr>
        <w:t>mejor comunicación a través de las redes sociales oficiales</w:t>
      </w:r>
      <w:r w:rsidR="00DC2651">
        <w:rPr>
          <w:rFonts w:cs="Arial"/>
          <w:bCs/>
          <w:color w:val="000000"/>
          <w:szCs w:val="24"/>
          <w:lang w:val="es-UY" w:eastAsia="es-UY"/>
        </w:rPr>
        <w:t>.</w:t>
      </w:r>
    </w:p>
    <w:p w14:paraId="29EC74AD" w14:textId="77777777" w:rsidR="00DC2651" w:rsidRDefault="00DC2651" w:rsidP="00540A14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UY" w:eastAsia="es-UY"/>
        </w:rPr>
      </w:pPr>
    </w:p>
    <w:p w14:paraId="6F44CAB1" w14:textId="77777777" w:rsidR="00DC2651" w:rsidRDefault="00DC2651" w:rsidP="00540A14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UY" w:eastAsia="es-UY"/>
        </w:rPr>
      </w:pPr>
      <w:r>
        <w:rPr>
          <w:rFonts w:cs="Arial"/>
          <w:bCs/>
          <w:color w:val="000000"/>
          <w:szCs w:val="24"/>
          <w:lang w:val="es-UY" w:eastAsia="es-UY"/>
        </w:rPr>
        <w:t xml:space="preserve">Las delegaciones coincidieron en </w:t>
      </w:r>
      <w:r w:rsidR="00623FB5">
        <w:rPr>
          <w:rFonts w:cs="Arial"/>
          <w:bCs/>
          <w:color w:val="000000"/>
          <w:szCs w:val="24"/>
          <w:lang w:val="es-UY" w:eastAsia="es-UY"/>
        </w:rPr>
        <w:t>lo manifestado por la PPT</w:t>
      </w:r>
      <w:r w:rsidR="00BF77AF">
        <w:rPr>
          <w:rFonts w:cs="Arial"/>
          <w:bCs/>
          <w:color w:val="000000"/>
          <w:szCs w:val="24"/>
          <w:lang w:val="es-UY" w:eastAsia="es-UY"/>
        </w:rPr>
        <w:t>, así como</w:t>
      </w:r>
      <w:r w:rsidR="00623FB5">
        <w:rPr>
          <w:rFonts w:cs="Arial"/>
          <w:bCs/>
          <w:color w:val="000000"/>
          <w:szCs w:val="24"/>
          <w:lang w:val="es-UY" w:eastAsia="es-UY"/>
        </w:rPr>
        <w:t xml:space="preserve"> en </w:t>
      </w:r>
      <w:r w:rsidR="00891A03">
        <w:rPr>
          <w:rFonts w:cs="Arial"/>
          <w:bCs/>
          <w:color w:val="000000"/>
          <w:szCs w:val="24"/>
          <w:lang w:val="es-UY" w:eastAsia="es-UY"/>
        </w:rPr>
        <w:t>la nec</w:t>
      </w:r>
      <w:r w:rsidR="00BF77AF">
        <w:rPr>
          <w:rFonts w:cs="Arial"/>
          <w:bCs/>
          <w:color w:val="000000"/>
          <w:szCs w:val="24"/>
          <w:lang w:val="es-UY" w:eastAsia="es-UY"/>
        </w:rPr>
        <w:t xml:space="preserve">esidad de dar transparencia </w:t>
      </w:r>
      <w:r w:rsidR="00474BEC">
        <w:rPr>
          <w:rFonts w:cs="Arial"/>
          <w:bCs/>
          <w:color w:val="000000"/>
          <w:szCs w:val="24"/>
          <w:lang w:val="es-UY" w:eastAsia="es-UY"/>
        </w:rPr>
        <w:t xml:space="preserve">a las acciones del Foro </w:t>
      </w:r>
      <w:r w:rsidR="00BF77AF">
        <w:rPr>
          <w:rFonts w:cs="Arial"/>
          <w:bCs/>
          <w:color w:val="000000"/>
          <w:szCs w:val="24"/>
          <w:lang w:val="es-UY" w:eastAsia="es-UY"/>
        </w:rPr>
        <w:t>y</w:t>
      </w:r>
      <w:r w:rsidR="00474BEC">
        <w:rPr>
          <w:rFonts w:cs="Arial"/>
          <w:bCs/>
          <w:color w:val="000000"/>
          <w:szCs w:val="24"/>
          <w:lang w:val="es-UY" w:eastAsia="es-UY"/>
        </w:rPr>
        <w:t xml:space="preserve"> en el</w:t>
      </w:r>
      <w:r w:rsidR="00891A03">
        <w:rPr>
          <w:rFonts w:cs="Arial"/>
          <w:bCs/>
          <w:color w:val="000000"/>
          <w:szCs w:val="24"/>
          <w:lang w:val="es-UY" w:eastAsia="es-UY"/>
        </w:rPr>
        <w:t xml:space="preserve"> posicionam</w:t>
      </w:r>
      <w:r w:rsidR="0087268C">
        <w:rPr>
          <w:rFonts w:cs="Arial"/>
          <w:bCs/>
          <w:color w:val="000000"/>
          <w:szCs w:val="24"/>
          <w:lang w:val="es-UY" w:eastAsia="es-UY"/>
        </w:rPr>
        <w:t>ie</w:t>
      </w:r>
      <w:r w:rsidR="00BF77AF">
        <w:rPr>
          <w:rFonts w:cs="Arial"/>
          <w:bCs/>
          <w:color w:val="000000"/>
          <w:szCs w:val="24"/>
          <w:lang w:val="es-UY" w:eastAsia="es-UY"/>
        </w:rPr>
        <w:t>nto del MERCOSUR en</w:t>
      </w:r>
      <w:r w:rsidR="00891A03">
        <w:rPr>
          <w:rFonts w:cs="Arial"/>
          <w:bCs/>
          <w:color w:val="000000"/>
          <w:szCs w:val="24"/>
          <w:lang w:val="es-UY" w:eastAsia="es-UY"/>
        </w:rPr>
        <w:t xml:space="preserve"> los diversos temas</w:t>
      </w:r>
      <w:r w:rsidR="0087268C">
        <w:rPr>
          <w:rFonts w:cs="Arial"/>
          <w:bCs/>
          <w:color w:val="000000"/>
          <w:szCs w:val="24"/>
          <w:lang w:val="es-UY" w:eastAsia="es-UY"/>
        </w:rPr>
        <w:t xml:space="preserve"> de interés para el ciudadano común.</w:t>
      </w:r>
    </w:p>
    <w:p w14:paraId="3D20CAD5" w14:textId="77777777" w:rsidR="008F5AC1" w:rsidRDefault="008F5AC1" w:rsidP="00540A14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UY" w:eastAsia="es-UY"/>
        </w:rPr>
      </w:pPr>
    </w:p>
    <w:p w14:paraId="2E1221D3" w14:textId="77777777" w:rsidR="002F7CD3" w:rsidRPr="002F7CD3" w:rsidRDefault="002F7CD3" w:rsidP="002F7CD3">
      <w:pPr>
        <w:suppressAutoHyphens/>
        <w:autoSpaceDE w:val="0"/>
        <w:autoSpaceDN w:val="0"/>
        <w:adjustRightInd w:val="0"/>
        <w:ind w:left="708"/>
        <w:jc w:val="both"/>
        <w:rPr>
          <w:rFonts w:cs="Arial"/>
          <w:b/>
          <w:color w:val="000000"/>
          <w:szCs w:val="24"/>
          <w:lang w:val="es-UY" w:eastAsia="es-UY"/>
        </w:rPr>
      </w:pPr>
      <w:r w:rsidRPr="002F7CD3">
        <w:rPr>
          <w:rFonts w:cs="Arial"/>
          <w:b/>
          <w:color w:val="000000"/>
          <w:szCs w:val="24"/>
          <w:lang w:val="es-UY" w:eastAsia="es-UY"/>
        </w:rPr>
        <w:t xml:space="preserve">1.3. Seminario internacional </w:t>
      </w:r>
    </w:p>
    <w:p w14:paraId="08A86A55" w14:textId="77777777" w:rsidR="002F7CD3" w:rsidRDefault="002F7CD3" w:rsidP="002F7CD3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UY" w:eastAsia="es-UY"/>
        </w:rPr>
      </w:pPr>
    </w:p>
    <w:p w14:paraId="4003E7B7" w14:textId="77777777" w:rsidR="00A22E75" w:rsidRDefault="009B6317" w:rsidP="00A22E75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UY" w:eastAsia="es-UY"/>
        </w:rPr>
      </w:pPr>
      <w:r>
        <w:rPr>
          <w:rFonts w:cs="Arial"/>
          <w:bCs/>
          <w:color w:val="000000"/>
          <w:szCs w:val="24"/>
          <w:lang w:val="es-UY" w:eastAsia="es-UY"/>
        </w:rPr>
        <w:t xml:space="preserve">La PPTP </w:t>
      </w:r>
      <w:r w:rsidR="00474BEC">
        <w:rPr>
          <w:rFonts w:cs="Arial"/>
          <w:bCs/>
          <w:color w:val="000000"/>
          <w:szCs w:val="24"/>
          <w:lang w:val="es-UY" w:eastAsia="es-UY"/>
        </w:rPr>
        <w:t>propuso</w:t>
      </w:r>
      <w:r w:rsidR="00231A45">
        <w:rPr>
          <w:rFonts w:cs="Arial"/>
          <w:bCs/>
          <w:color w:val="000000"/>
          <w:szCs w:val="24"/>
          <w:lang w:val="es-UY" w:eastAsia="es-UY"/>
        </w:rPr>
        <w:t xml:space="preserve"> la organización </w:t>
      </w:r>
      <w:r w:rsidR="006277CC">
        <w:rPr>
          <w:rFonts w:cs="Arial"/>
          <w:bCs/>
          <w:color w:val="000000"/>
          <w:szCs w:val="24"/>
          <w:lang w:val="es-UY" w:eastAsia="es-UY"/>
        </w:rPr>
        <w:t xml:space="preserve">del </w:t>
      </w:r>
      <w:r w:rsidR="006277CC" w:rsidRPr="00B66FE8">
        <w:rPr>
          <w:rFonts w:cs="Arial"/>
          <w:bCs/>
          <w:szCs w:val="24"/>
          <w:lang w:val="es-ES"/>
        </w:rPr>
        <w:t>Seminario Internacional sobre acciones para la recuperación económica, post</w:t>
      </w:r>
      <w:r w:rsidR="006277CC">
        <w:rPr>
          <w:rFonts w:cs="Arial"/>
          <w:bCs/>
          <w:szCs w:val="24"/>
          <w:lang w:val="es-ES"/>
        </w:rPr>
        <w:t xml:space="preserve"> </w:t>
      </w:r>
      <w:r w:rsidR="006277CC" w:rsidRPr="00B66FE8">
        <w:rPr>
          <w:rFonts w:cs="Arial"/>
          <w:bCs/>
          <w:szCs w:val="24"/>
          <w:lang w:val="es-ES"/>
        </w:rPr>
        <w:t>pandemia COVID-19 en el MERCOSUR</w:t>
      </w:r>
      <w:r w:rsidR="006277CC">
        <w:rPr>
          <w:rFonts w:cs="Arial"/>
          <w:bCs/>
          <w:szCs w:val="24"/>
          <w:lang w:val="es-ES"/>
        </w:rPr>
        <w:t>,</w:t>
      </w:r>
      <w:r w:rsidR="006277CC">
        <w:rPr>
          <w:rFonts w:cs="Arial"/>
          <w:bCs/>
          <w:color w:val="000000"/>
          <w:szCs w:val="24"/>
          <w:lang w:val="es-UY" w:eastAsia="es-UY"/>
        </w:rPr>
        <w:t xml:space="preserve"> previsto para el mes de junio, en formato presencial, que se realizará en conjunto con el ISM y la RMDS, y se </w:t>
      </w:r>
      <w:r>
        <w:rPr>
          <w:rFonts w:cs="Arial"/>
          <w:bCs/>
          <w:color w:val="000000"/>
          <w:szCs w:val="24"/>
          <w:lang w:val="es-UY" w:eastAsia="es-UY"/>
        </w:rPr>
        <w:t>tiene previsto el tratamiento de</w:t>
      </w:r>
      <w:r w:rsidR="006277CC">
        <w:rPr>
          <w:rFonts w:cs="Arial"/>
          <w:bCs/>
          <w:color w:val="000000"/>
          <w:szCs w:val="24"/>
          <w:lang w:val="es-UY" w:eastAsia="es-UY"/>
        </w:rPr>
        <w:t xml:space="preserve"> los siguientes temas</w:t>
      </w:r>
      <w:r w:rsidR="004B3E84">
        <w:rPr>
          <w:rFonts w:cs="Arial"/>
          <w:bCs/>
          <w:color w:val="000000"/>
          <w:szCs w:val="24"/>
          <w:lang w:val="es-UY" w:eastAsia="es-UY"/>
        </w:rPr>
        <w:t xml:space="preserve">: </w:t>
      </w:r>
    </w:p>
    <w:p w14:paraId="70DD3118" w14:textId="77777777" w:rsidR="004B3E84" w:rsidRPr="00A22E75" w:rsidRDefault="004B3E84" w:rsidP="00A22E75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UY" w:eastAsia="es-UY"/>
        </w:rPr>
      </w:pPr>
    </w:p>
    <w:p w14:paraId="70B148D9" w14:textId="77777777" w:rsidR="00A22E75" w:rsidRPr="004B3E84" w:rsidRDefault="00A22E75" w:rsidP="0048094D">
      <w:pPr>
        <w:pStyle w:val="Prrafodelista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UY" w:eastAsia="es-UY"/>
        </w:rPr>
      </w:pPr>
      <w:r w:rsidRPr="004B3E84">
        <w:rPr>
          <w:rFonts w:cs="Arial"/>
          <w:bCs/>
          <w:color w:val="000000"/>
          <w:szCs w:val="24"/>
          <w:lang w:val="es-UY" w:eastAsia="es-UY"/>
        </w:rPr>
        <w:t xml:space="preserve">Protección Social </w:t>
      </w:r>
      <w:r w:rsidR="004D7702">
        <w:rPr>
          <w:rFonts w:cs="Arial"/>
          <w:bCs/>
          <w:color w:val="000000"/>
          <w:szCs w:val="24"/>
          <w:lang w:val="es-UY" w:eastAsia="es-UY"/>
        </w:rPr>
        <w:t xml:space="preserve">y </w:t>
      </w:r>
      <w:r w:rsidR="0074333C">
        <w:rPr>
          <w:rFonts w:cs="Arial"/>
          <w:bCs/>
          <w:color w:val="000000"/>
          <w:szCs w:val="24"/>
          <w:lang w:val="es-UY" w:eastAsia="es-UY"/>
        </w:rPr>
        <w:t>Recuperación Económica Post Pandemia</w:t>
      </w:r>
    </w:p>
    <w:p w14:paraId="5C4492A8" w14:textId="77777777" w:rsidR="00A22E75" w:rsidRPr="0074333C" w:rsidRDefault="00A22E75" w:rsidP="0074333C">
      <w:pPr>
        <w:pStyle w:val="Prrafodelista"/>
        <w:numPr>
          <w:ilvl w:val="0"/>
          <w:numId w:val="3"/>
        </w:num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UY" w:eastAsia="es-UY"/>
        </w:rPr>
      </w:pPr>
      <w:r w:rsidRPr="004B3E84">
        <w:rPr>
          <w:rFonts w:cs="Arial"/>
          <w:bCs/>
          <w:color w:val="000000"/>
          <w:szCs w:val="24"/>
          <w:lang w:val="es-UY" w:eastAsia="es-UY"/>
        </w:rPr>
        <w:t xml:space="preserve">Salud </w:t>
      </w:r>
      <w:r w:rsidR="0074333C">
        <w:rPr>
          <w:rFonts w:cs="Arial"/>
          <w:bCs/>
          <w:color w:val="000000"/>
          <w:szCs w:val="24"/>
          <w:lang w:val="es-UY" w:eastAsia="es-UY"/>
        </w:rPr>
        <w:t xml:space="preserve">y Juventud en </w:t>
      </w:r>
      <w:r w:rsidR="00037C57" w:rsidRPr="004B3E84">
        <w:rPr>
          <w:rFonts w:cs="Arial"/>
          <w:bCs/>
          <w:color w:val="000000"/>
          <w:szCs w:val="24"/>
          <w:lang w:val="es-UY" w:eastAsia="es-UY"/>
        </w:rPr>
        <w:t>fronteras</w:t>
      </w:r>
      <w:r w:rsidRPr="004B3E84">
        <w:rPr>
          <w:rFonts w:cs="Arial"/>
          <w:bCs/>
          <w:color w:val="000000"/>
          <w:szCs w:val="24"/>
          <w:lang w:val="es-UY" w:eastAsia="es-UY"/>
        </w:rPr>
        <w:t>.</w:t>
      </w:r>
    </w:p>
    <w:p w14:paraId="4DBB318A" w14:textId="77777777" w:rsidR="009B6317" w:rsidRDefault="009B6317" w:rsidP="009B6317">
      <w:pPr>
        <w:pStyle w:val="Prrafodelista"/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UY" w:eastAsia="es-UY"/>
        </w:rPr>
      </w:pPr>
    </w:p>
    <w:p w14:paraId="2168544D" w14:textId="63BCAC81" w:rsidR="009B6317" w:rsidRPr="00180BF8" w:rsidRDefault="00497865" w:rsidP="009B6317">
      <w:pPr>
        <w:suppressAutoHyphens/>
        <w:autoSpaceDE w:val="0"/>
        <w:autoSpaceDN w:val="0"/>
        <w:adjustRightInd w:val="0"/>
        <w:jc w:val="both"/>
        <w:rPr>
          <w:rFonts w:cs="Arial"/>
          <w:bCs/>
          <w:szCs w:val="24"/>
          <w:lang w:val="es-UY" w:eastAsia="es-UY"/>
        </w:rPr>
      </w:pPr>
      <w:r>
        <w:rPr>
          <w:rFonts w:cs="Arial"/>
          <w:bCs/>
          <w:color w:val="000000"/>
          <w:szCs w:val="24"/>
          <w:lang w:val="es-UY" w:eastAsia="es-UY"/>
        </w:rPr>
        <w:t>L</w:t>
      </w:r>
      <w:r w:rsidR="009B6317">
        <w:rPr>
          <w:rFonts w:cs="Arial"/>
          <w:bCs/>
          <w:color w:val="000000"/>
          <w:szCs w:val="24"/>
          <w:lang w:val="es-UY" w:eastAsia="es-UY"/>
        </w:rPr>
        <w:t>a PPT se compromet</w:t>
      </w:r>
      <w:r>
        <w:rPr>
          <w:rFonts w:cs="Arial"/>
          <w:bCs/>
          <w:color w:val="000000"/>
          <w:szCs w:val="24"/>
          <w:lang w:val="es-UY" w:eastAsia="es-UY"/>
        </w:rPr>
        <w:t>ió</w:t>
      </w:r>
      <w:r w:rsidR="009B6317">
        <w:rPr>
          <w:rFonts w:cs="Arial"/>
          <w:bCs/>
          <w:color w:val="000000"/>
          <w:szCs w:val="24"/>
          <w:lang w:val="es-UY" w:eastAsia="es-UY"/>
        </w:rPr>
        <w:t xml:space="preserve"> a remitir </w:t>
      </w:r>
      <w:r w:rsidR="00104AC9">
        <w:rPr>
          <w:rFonts w:cs="Arial"/>
          <w:bCs/>
          <w:color w:val="000000"/>
          <w:szCs w:val="24"/>
          <w:lang w:val="es-UY" w:eastAsia="es-UY"/>
        </w:rPr>
        <w:t xml:space="preserve">una nota conceptual con mayores detalles e información para concordar los temas a ser </w:t>
      </w:r>
      <w:r w:rsidR="00E5390D">
        <w:rPr>
          <w:rFonts w:cs="Arial"/>
          <w:bCs/>
          <w:color w:val="000000"/>
          <w:szCs w:val="24"/>
          <w:lang w:val="es-UY" w:eastAsia="es-UY"/>
        </w:rPr>
        <w:t>tratados,</w:t>
      </w:r>
      <w:r w:rsidR="00104AC9">
        <w:rPr>
          <w:rFonts w:cs="Arial"/>
          <w:bCs/>
          <w:color w:val="000000"/>
          <w:szCs w:val="24"/>
          <w:lang w:val="es-UY" w:eastAsia="es-UY"/>
        </w:rPr>
        <w:t xml:space="preserve"> </w:t>
      </w:r>
      <w:r w:rsidR="008C21D0" w:rsidRPr="00180BF8">
        <w:rPr>
          <w:rFonts w:cs="Arial"/>
          <w:bCs/>
          <w:szCs w:val="24"/>
          <w:lang w:val="es-UY" w:eastAsia="es-UY"/>
        </w:rPr>
        <w:t xml:space="preserve">así como una lista de </w:t>
      </w:r>
      <w:r w:rsidR="00104AC9" w:rsidRPr="00180BF8">
        <w:rPr>
          <w:rFonts w:cs="Arial"/>
          <w:bCs/>
          <w:szCs w:val="24"/>
          <w:lang w:val="es-UY" w:eastAsia="es-UY"/>
        </w:rPr>
        <w:t>panelistas.</w:t>
      </w:r>
    </w:p>
    <w:p w14:paraId="3A76C74B" w14:textId="77777777" w:rsidR="002F7CD3" w:rsidRPr="00180BF8" w:rsidRDefault="002F7CD3" w:rsidP="002F7CD3">
      <w:pPr>
        <w:suppressAutoHyphens/>
        <w:autoSpaceDE w:val="0"/>
        <w:autoSpaceDN w:val="0"/>
        <w:adjustRightInd w:val="0"/>
        <w:jc w:val="both"/>
        <w:rPr>
          <w:rFonts w:cs="Arial"/>
          <w:bCs/>
          <w:szCs w:val="24"/>
          <w:lang w:val="es-UY" w:eastAsia="es-UY"/>
        </w:rPr>
      </w:pPr>
    </w:p>
    <w:p w14:paraId="79C8605C" w14:textId="77777777" w:rsidR="002F7CD3" w:rsidRDefault="002F7CD3" w:rsidP="002F7CD3">
      <w:pPr>
        <w:suppressAutoHyphens/>
        <w:autoSpaceDE w:val="0"/>
        <w:autoSpaceDN w:val="0"/>
        <w:adjustRightInd w:val="0"/>
        <w:ind w:firstLine="708"/>
        <w:jc w:val="both"/>
        <w:rPr>
          <w:rFonts w:cs="Arial"/>
          <w:b/>
          <w:color w:val="000000"/>
          <w:szCs w:val="24"/>
          <w:lang w:val="es-UY" w:eastAsia="es-UY"/>
        </w:rPr>
      </w:pPr>
      <w:r w:rsidRPr="002F7CD3">
        <w:rPr>
          <w:rFonts w:cs="Arial"/>
          <w:b/>
          <w:color w:val="000000"/>
          <w:szCs w:val="24"/>
          <w:lang w:val="es-UY" w:eastAsia="es-UY"/>
        </w:rPr>
        <w:t>1.4. Workshop Salud de Fronteras</w:t>
      </w:r>
    </w:p>
    <w:p w14:paraId="17259AA4" w14:textId="77777777" w:rsidR="002F7CD3" w:rsidRDefault="002F7CD3" w:rsidP="002F7CD3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UY" w:eastAsia="es-UY"/>
        </w:rPr>
      </w:pPr>
    </w:p>
    <w:p w14:paraId="18AA4ABD" w14:textId="77777777" w:rsidR="002F7CD3" w:rsidRDefault="002A336C" w:rsidP="002F7CD3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UY" w:eastAsia="es-UY"/>
        </w:rPr>
      </w:pPr>
      <w:r>
        <w:rPr>
          <w:rFonts w:cs="Arial"/>
          <w:bCs/>
          <w:color w:val="000000"/>
          <w:szCs w:val="24"/>
          <w:lang w:val="es-UY" w:eastAsia="es-UY"/>
        </w:rPr>
        <w:t xml:space="preserve">La PPTP informó sobre el Workshop Salud de Fronteras, </w:t>
      </w:r>
      <w:r w:rsidR="007E72A1">
        <w:rPr>
          <w:rFonts w:cs="Arial"/>
          <w:bCs/>
          <w:color w:val="000000"/>
          <w:szCs w:val="24"/>
          <w:lang w:val="es-UY" w:eastAsia="es-UY"/>
        </w:rPr>
        <w:t xml:space="preserve">a </w:t>
      </w:r>
      <w:r>
        <w:rPr>
          <w:rFonts w:cs="Arial"/>
          <w:bCs/>
          <w:color w:val="000000"/>
          <w:szCs w:val="24"/>
          <w:lang w:val="es-UY" w:eastAsia="es-UY"/>
        </w:rPr>
        <w:t>realiz</w:t>
      </w:r>
      <w:r w:rsidR="004B3E84">
        <w:rPr>
          <w:rFonts w:cs="Arial"/>
          <w:bCs/>
          <w:color w:val="000000"/>
          <w:szCs w:val="24"/>
          <w:lang w:val="es-UY" w:eastAsia="es-UY"/>
        </w:rPr>
        <w:t xml:space="preserve">arse </w:t>
      </w:r>
      <w:r w:rsidR="00430649">
        <w:rPr>
          <w:rFonts w:cs="Arial"/>
          <w:bCs/>
          <w:color w:val="000000"/>
          <w:szCs w:val="24"/>
          <w:lang w:val="es-UY" w:eastAsia="es-UY"/>
        </w:rPr>
        <w:t>por la Reunión de Ministros de Salud (RMS)</w:t>
      </w:r>
      <w:r w:rsidR="007B4341">
        <w:rPr>
          <w:rFonts w:cs="Arial"/>
          <w:bCs/>
          <w:color w:val="000000"/>
          <w:szCs w:val="24"/>
          <w:lang w:val="es-UY" w:eastAsia="es-UY"/>
        </w:rPr>
        <w:t>,</w:t>
      </w:r>
      <w:r w:rsidR="00430649">
        <w:rPr>
          <w:rFonts w:cs="Arial"/>
          <w:bCs/>
          <w:color w:val="000000"/>
          <w:szCs w:val="24"/>
          <w:lang w:val="es-UY" w:eastAsia="es-UY"/>
        </w:rPr>
        <w:t xml:space="preserve"> </w:t>
      </w:r>
      <w:r w:rsidR="00104AC9">
        <w:rPr>
          <w:rFonts w:cs="Arial"/>
          <w:bCs/>
          <w:color w:val="000000"/>
          <w:szCs w:val="24"/>
          <w:lang w:val="es-UY" w:eastAsia="es-UY"/>
        </w:rPr>
        <w:t xml:space="preserve">con el apoyo de la Organización Panamericana de Salud (OPS), </w:t>
      </w:r>
      <w:r w:rsidR="007B4341">
        <w:rPr>
          <w:rFonts w:cs="Arial"/>
          <w:bCs/>
          <w:color w:val="000000"/>
          <w:szCs w:val="24"/>
          <w:lang w:val="es-UY" w:eastAsia="es-UY"/>
        </w:rPr>
        <w:t>en formato hibr</w:t>
      </w:r>
      <w:r w:rsidR="00253F38">
        <w:rPr>
          <w:rFonts w:cs="Arial"/>
          <w:bCs/>
          <w:color w:val="000000"/>
          <w:szCs w:val="24"/>
          <w:lang w:val="es-UY" w:eastAsia="es-UY"/>
        </w:rPr>
        <w:t>ido, en el mes de junio.</w:t>
      </w:r>
    </w:p>
    <w:p w14:paraId="5802013C" w14:textId="77777777" w:rsidR="008A30BE" w:rsidRDefault="008A30BE" w:rsidP="002F7CD3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UY" w:eastAsia="es-UY"/>
        </w:rPr>
      </w:pPr>
    </w:p>
    <w:p w14:paraId="5FF64D10" w14:textId="77777777" w:rsidR="00E15577" w:rsidRDefault="00E15577" w:rsidP="002F7CD3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UY" w:eastAsia="es-UY"/>
        </w:rPr>
      </w:pPr>
    </w:p>
    <w:p w14:paraId="06F738BB" w14:textId="77777777" w:rsidR="002F7CD3" w:rsidRDefault="002F7CD3" w:rsidP="0048094D">
      <w:pPr>
        <w:pStyle w:val="Prrafodelista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val="es-UY" w:eastAsia="es-UY"/>
        </w:rPr>
      </w:pPr>
      <w:r w:rsidRPr="002F7CD3">
        <w:rPr>
          <w:rFonts w:cs="Arial"/>
          <w:b/>
          <w:color w:val="000000"/>
          <w:szCs w:val="24"/>
          <w:lang w:val="es-UY" w:eastAsia="es-UY"/>
        </w:rPr>
        <w:t>CAMPAÑA CONTRA EL FEMINICIDIO</w:t>
      </w:r>
      <w:r w:rsidR="00B07FF6">
        <w:rPr>
          <w:rFonts w:cs="Arial"/>
          <w:b/>
          <w:color w:val="000000"/>
          <w:szCs w:val="24"/>
          <w:lang w:val="es-UY" w:eastAsia="es-UY"/>
        </w:rPr>
        <w:t>/FEMICIDIO</w:t>
      </w:r>
      <w:r w:rsidRPr="002F7CD3">
        <w:rPr>
          <w:rFonts w:cs="Arial"/>
          <w:b/>
          <w:color w:val="000000"/>
          <w:szCs w:val="24"/>
          <w:lang w:val="es-UY" w:eastAsia="es-UY"/>
        </w:rPr>
        <w:t xml:space="preserve"> EN MERCOSUR</w:t>
      </w:r>
      <w:r w:rsidR="00B07FF6">
        <w:rPr>
          <w:rFonts w:cs="Arial"/>
          <w:b/>
          <w:color w:val="000000"/>
          <w:szCs w:val="24"/>
          <w:lang w:val="es-UY" w:eastAsia="es-UY"/>
        </w:rPr>
        <w:t xml:space="preserve"> (Basado en la Recomendación CMC N° 05/15)</w:t>
      </w:r>
    </w:p>
    <w:p w14:paraId="55481036" w14:textId="77777777" w:rsidR="002F7CD3" w:rsidRPr="001D1FF4" w:rsidRDefault="002F7CD3" w:rsidP="004B3E84">
      <w:pPr>
        <w:suppressAutoHyphens/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val="es-PY" w:eastAsia="es-UY"/>
        </w:rPr>
      </w:pPr>
    </w:p>
    <w:p w14:paraId="48A2BCE3" w14:textId="3111E1F0" w:rsidR="00FE3D5C" w:rsidRPr="001D1FF4" w:rsidRDefault="00B65519" w:rsidP="00FE3D5C">
      <w:pPr>
        <w:jc w:val="both"/>
        <w:rPr>
          <w:rFonts w:eastAsiaTheme="minorHAnsi" w:cs="Arial"/>
          <w:szCs w:val="24"/>
          <w:lang w:val="es-PY" w:eastAsia="en-US"/>
        </w:rPr>
      </w:pPr>
      <w:r w:rsidRPr="001D1FF4">
        <w:rPr>
          <w:rFonts w:cs="Arial"/>
          <w:bCs/>
          <w:szCs w:val="24"/>
          <w:lang w:val="es-PY"/>
        </w:rPr>
        <w:t xml:space="preserve">En el marco de la campaña contra el </w:t>
      </w:r>
      <w:r w:rsidR="00047397" w:rsidRPr="001D1FF4">
        <w:rPr>
          <w:rFonts w:cs="Arial"/>
          <w:bCs/>
          <w:szCs w:val="24"/>
          <w:lang w:val="es-PY"/>
        </w:rPr>
        <w:t>femicidio/</w:t>
      </w:r>
      <w:r w:rsidRPr="001D1FF4">
        <w:rPr>
          <w:rFonts w:cs="Arial"/>
          <w:bCs/>
          <w:szCs w:val="24"/>
          <w:lang w:val="es-PY"/>
        </w:rPr>
        <w:t>feminicidio</w:t>
      </w:r>
      <w:r w:rsidR="00630C17" w:rsidRPr="001D1FF4">
        <w:rPr>
          <w:rFonts w:cs="Arial"/>
          <w:bCs/>
          <w:szCs w:val="24"/>
          <w:lang w:val="es-PY"/>
        </w:rPr>
        <w:t>,</w:t>
      </w:r>
      <w:r w:rsidRPr="001D1FF4">
        <w:rPr>
          <w:rFonts w:cs="Arial"/>
          <w:bCs/>
          <w:szCs w:val="24"/>
          <w:lang w:val="es-PY"/>
        </w:rPr>
        <w:t xml:space="preserve"> iniciada </w:t>
      </w:r>
      <w:r w:rsidR="00047397" w:rsidRPr="001D1FF4">
        <w:rPr>
          <w:rFonts w:cs="Arial"/>
          <w:bCs/>
          <w:szCs w:val="24"/>
          <w:lang w:val="es-PY"/>
        </w:rPr>
        <w:t>duran</w:t>
      </w:r>
      <w:r w:rsidRPr="001D1FF4">
        <w:rPr>
          <w:rFonts w:cs="Arial"/>
          <w:bCs/>
          <w:szCs w:val="24"/>
          <w:lang w:val="es-PY"/>
        </w:rPr>
        <w:t xml:space="preserve">te </w:t>
      </w:r>
      <w:r w:rsidR="00047397" w:rsidRPr="001D1FF4">
        <w:rPr>
          <w:rFonts w:cs="Arial"/>
          <w:bCs/>
          <w:szCs w:val="24"/>
          <w:lang w:val="es-PY"/>
        </w:rPr>
        <w:t>la Presidencia Pro Tempore de Brasil de</w:t>
      </w:r>
      <w:r w:rsidRPr="001D1FF4">
        <w:rPr>
          <w:rFonts w:cs="Arial"/>
          <w:bCs/>
          <w:szCs w:val="24"/>
          <w:lang w:val="es-PY"/>
        </w:rPr>
        <w:t xml:space="preserve"> la R</w:t>
      </w:r>
      <w:r w:rsidR="00047397" w:rsidRPr="001D1FF4">
        <w:rPr>
          <w:rFonts w:cs="Arial"/>
          <w:bCs/>
          <w:szCs w:val="24"/>
          <w:lang w:val="es-PY"/>
        </w:rPr>
        <w:t xml:space="preserve">eunión de </w:t>
      </w:r>
      <w:r w:rsidRPr="001D1FF4">
        <w:rPr>
          <w:rFonts w:cs="Arial"/>
          <w:bCs/>
          <w:szCs w:val="24"/>
          <w:lang w:val="es-PY"/>
        </w:rPr>
        <w:t>M</w:t>
      </w:r>
      <w:r w:rsidR="00047397" w:rsidRPr="001D1FF4">
        <w:rPr>
          <w:rFonts w:cs="Arial"/>
          <w:bCs/>
          <w:szCs w:val="24"/>
          <w:lang w:val="es-PY"/>
        </w:rPr>
        <w:t xml:space="preserve">inistros del </w:t>
      </w:r>
      <w:r w:rsidRPr="001D1FF4">
        <w:rPr>
          <w:rFonts w:cs="Arial"/>
          <w:bCs/>
          <w:szCs w:val="24"/>
          <w:lang w:val="es-PY"/>
        </w:rPr>
        <w:t>I</w:t>
      </w:r>
      <w:r w:rsidR="00047397" w:rsidRPr="001D1FF4">
        <w:rPr>
          <w:rFonts w:cs="Arial"/>
          <w:bCs/>
          <w:szCs w:val="24"/>
          <w:lang w:val="es-PY"/>
        </w:rPr>
        <w:t xml:space="preserve">nterior y </w:t>
      </w:r>
      <w:r w:rsidRPr="001D1FF4">
        <w:rPr>
          <w:rFonts w:cs="Arial"/>
          <w:bCs/>
          <w:szCs w:val="24"/>
          <w:lang w:val="es-PY"/>
        </w:rPr>
        <w:lastRenderedPageBreak/>
        <w:t>S</w:t>
      </w:r>
      <w:r w:rsidR="00047397" w:rsidRPr="001D1FF4">
        <w:rPr>
          <w:rFonts w:cs="Arial"/>
          <w:bCs/>
          <w:szCs w:val="24"/>
          <w:lang w:val="es-PY"/>
        </w:rPr>
        <w:t>eguridad</w:t>
      </w:r>
      <w:r w:rsidRPr="001D1FF4">
        <w:rPr>
          <w:rFonts w:cs="Arial"/>
          <w:bCs/>
          <w:szCs w:val="24"/>
          <w:lang w:val="es-PY"/>
        </w:rPr>
        <w:t xml:space="preserve"> </w:t>
      </w:r>
      <w:r w:rsidR="00047397" w:rsidRPr="001D1FF4">
        <w:rPr>
          <w:rFonts w:cs="Arial"/>
          <w:bCs/>
          <w:szCs w:val="24"/>
          <w:lang w:val="es-PY"/>
        </w:rPr>
        <w:t>(RMIS)</w:t>
      </w:r>
      <w:r w:rsidR="00FE3D5C" w:rsidRPr="001D1FF4">
        <w:rPr>
          <w:rFonts w:cs="Arial"/>
          <w:bCs/>
          <w:szCs w:val="24"/>
          <w:lang w:val="es-PY"/>
        </w:rPr>
        <w:t>, en conjunto</w:t>
      </w:r>
      <w:r w:rsidR="00047397" w:rsidRPr="001D1FF4">
        <w:rPr>
          <w:rFonts w:cs="Arial"/>
          <w:bCs/>
          <w:szCs w:val="24"/>
          <w:lang w:val="es-PY"/>
        </w:rPr>
        <w:t xml:space="preserve"> </w:t>
      </w:r>
      <w:r w:rsidR="00FE3D5C" w:rsidRPr="001D1FF4">
        <w:rPr>
          <w:rFonts w:cs="Arial"/>
          <w:bCs/>
          <w:szCs w:val="24"/>
          <w:lang w:val="es-PY"/>
        </w:rPr>
        <w:t>con</w:t>
      </w:r>
      <w:r w:rsidRPr="001D1FF4">
        <w:rPr>
          <w:rFonts w:cs="Arial"/>
          <w:bCs/>
          <w:szCs w:val="24"/>
          <w:lang w:val="es-PY"/>
        </w:rPr>
        <w:t xml:space="preserve"> la R</w:t>
      </w:r>
      <w:r w:rsidR="00047397" w:rsidRPr="001D1FF4">
        <w:rPr>
          <w:rFonts w:cs="Arial"/>
          <w:bCs/>
          <w:szCs w:val="24"/>
          <w:lang w:val="es-PY"/>
        </w:rPr>
        <w:t xml:space="preserve">eunión de </w:t>
      </w:r>
      <w:r w:rsidRPr="001D1FF4">
        <w:rPr>
          <w:rFonts w:cs="Arial"/>
          <w:bCs/>
          <w:szCs w:val="24"/>
          <w:lang w:val="es-PY"/>
        </w:rPr>
        <w:t>M</w:t>
      </w:r>
      <w:r w:rsidR="00047397" w:rsidRPr="001D1FF4">
        <w:rPr>
          <w:rFonts w:cs="Arial"/>
          <w:bCs/>
          <w:szCs w:val="24"/>
          <w:lang w:val="es-PY"/>
        </w:rPr>
        <w:t xml:space="preserve">inistros de </w:t>
      </w:r>
      <w:r w:rsidRPr="001D1FF4">
        <w:rPr>
          <w:rFonts w:cs="Arial"/>
          <w:bCs/>
          <w:szCs w:val="24"/>
          <w:lang w:val="es-PY"/>
        </w:rPr>
        <w:t>J</w:t>
      </w:r>
      <w:r w:rsidR="00047397" w:rsidRPr="001D1FF4">
        <w:rPr>
          <w:rFonts w:cs="Arial"/>
          <w:bCs/>
          <w:szCs w:val="24"/>
          <w:lang w:val="es-PY"/>
        </w:rPr>
        <w:t>usticia (RMJ)</w:t>
      </w:r>
      <w:r w:rsidR="00FE3D5C" w:rsidRPr="001D1FF4">
        <w:rPr>
          <w:rFonts w:cs="Arial"/>
          <w:bCs/>
          <w:szCs w:val="24"/>
          <w:lang w:val="es-PY"/>
        </w:rPr>
        <w:t xml:space="preserve"> y </w:t>
      </w:r>
      <w:r w:rsidR="006F2250" w:rsidRPr="001D1FF4">
        <w:rPr>
          <w:rFonts w:cs="Arial"/>
          <w:bCs/>
          <w:szCs w:val="24"/>
          <w:lang w:val="es-PY"/>
        </w:rPr>
        <w:t xml:space="preserve">con </w:t>
      </w:r>
      <w:r w:rsidR="00FE3D5C" w:rsidRPr="001D1FF4">
        <w:rPr>
          <w:rFonts w:cs="Arial"/>
          <w:bCs/>
          <w:szCs w:val="24"/>
          <w:lang w:val="es-PY"/>
        </w:rPr>
        <w:t>la Reunión de Ministras y Altas Autoridades de la Mujer</w:t>
      </w:r>
      <w:r w:rsidR="00630C17" w:rsidRPr="001D1FF4">
        <w:rPr>
          <w:rFonts w:cs="Arial"/>
          <w:bCs/>
          <w:szCs w:val="24"/>
          <w:lang w:val="es-PY"/>
        </w:rPr>
        <w:t xml:space="preserve"> (RMAAM)</w:t>
      </w:r>
      <w:r w:rsidR="00FE3D5C" w:rsidRPr="001D1FF4">
        <w:rPr>
          <w:rFonts w:cs="Arial"/>
          <w:bCs/>
          <w:szCs w:val="24"/>
          <w:lang w:val="es-PY"/>
        </w:rPr>
        <w:t xml:space="preserve">, la PPTP propone la realización de un webinario, denominado: </w:t>
      </w:r>
      <w:r w:rsidRPr="001D1FF4">
        <w:rPr>
          <w:rFonts w:cs="Arial"/>
          <w:bCs/>
          <w:szCs w:val="24"/>
          <w:lang w:val="es-PY"/>
        </w:rPr>
        <w:t xml:space="preserve"> </w:t>
      </w:r>
      <w:r w:rsidR="00FE3D5C" w:rsidRPr="001D1FF4">
        <w:rPr>
          <w:rFonts w:eastAsiaTheme="minorHAnsi" w:cs="Arial"/>
          <w:b/>
          <w:bCs/>
          <w:szCs w:val="24"/>
          <w:lang w:val="es-PY" w:eastAsia="en-US"/>
        </w:rPr>
        <w:t>Abordaje del femicidio/feminicidio: su prevención, respuesta y desafíos en las áreas de seguridad y acceso a la justicia en el MERCOSUR, y su vinculación con los ODS”</w:t>
      </w:r>
      <w:r w:rsidR="00FE3D5C" w:rsidRPr="001D1FF4">
        <w:rPr>
          <w:rFonts w:eastAsiaTheme="minorHAnsi" w:cs="Arial"/>
          <w:szCs w:val="24"/>
          <w:lang w:val="es-PY" w:eastAsia="en-US"/>
        </w:rPr>
        <w:t>, con el objetivo de intercambiar experiencias en el enfrentamiento de este flagelo y a fin de conocer los avances y desafíos en la prevención y respuesta de las muertes violentas de las mujeres por razones de género, a nivel regional, así como en el marco del acceso a la justicia y en la reparación de dichos crímenes.</w:t>
      </w:r>
    </w:p>
    <w:p w14:paraId="26351F11" w14:textId="77777777" w:rsidR="00B65519" w:rsidRPr="00CC4EB2" w:rsidRDefault="00B65519" w:rsidP="00FE3D5C">
      <w:pPr>
        <w:spacing w:line="276" w:lineRule="auto"/>
        <w:jc w:val="both"/>
        <w:rPr>
          <w:rFonts w:cs="Arial"/>
          <w:bCs/>
          <w:szCs w:val="24"/>
          <w:lang w:val="es-UY"/>
        </w:rPr>
      </w:pPr>
    </w:p>
    <w:p w14:paraId="5EF59768" w14:textId="16158124" w:rsidR="00081719" w:rsidRPr="00231E44" w:rsidRDefault="00C24330" w:rsidP="004B3E84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UY" w:eastAsia="es-UY"/>
        </w:rPr>
      </w:pPr>
      <w:r w:rsidRPr="00231E44">
        <w:rPr>
          <w:rFonts w:cs="Arial"/>
          <w:bCs/>
          <w:color w:val="000000"/>
          <w:szCs w:val="24"/>
          <w:lang w:val="es-UY" w:eastAsia="es-UY"/>
        </w:rPr>
        <w:t xml:space="preserve">La PPTP </w:t>
      </w:r>
      <w:r w:rsidR="00497865">
        <w:rPr>
          <w:rFonts w:cs="Arial"/>
          <w:bCs/>
          <w:color w:val="000000"/>
          <w:szCs w:val="24"/>
          <w:lang w:val="es-UY" w:eastAsia="es-UY"/>
        </w:rPr>
        <w:t xml:space="preserve">informó que </w:t>
      </w:r>
      <w:r w:rsidRPr="00231E44">
        <w:rPr>
          <w:rFonts w:cs="Arial"/>
          <w:bCs/>
          <w:color w:val="000000"/>
          <w:szCs w:val="24"/>
          <w:lang w:val="es-UY" w:eastAsia="es-UY"/>
        </w:rPr>
        <w:t>tiene previsto su realización en mayo</w:t>
      </w:r>
      <w:r w:rsidR="00AD00DA">
        <w:rPr>
          <w:rFonts w:cs="Arial"/>
          <w:bCs/>
          <w:color w:val="000000"/>
          <w:szCs w:val="24"/>
          <w:lang w:val="es-UY" w:eastAsia="es-UY"/>
        </w:rPr>
        <w:t>,</w:t>
      </w:r>
      <w:r w:rsidR="00A47313">
        <w:rPr>
          <w:rFonts w:cs="Arial"/>
          <w:bCs/>
          <w:color w:val="000000"/>
          <w:szCs w:val="24"/>
          <w:lang w:val="es-UY" w:eastAsia="es-UY"/>
        </w:rPr>
        <w:t xml:space="preserve"> </w:t>
      </w:r>
      <w:r w:rsidR="00AD00DA">
        <w:rPr>
          <w:rFonts w:cs="Arial"/>
          <w:bCs/>
          <w:color w:val="000000"/>
          <w:szCs w:val="24"/>
          <w:lang w:val="es-UY" w:eastAsia="es-UY"/>
        </w:rPr>
        <w:t>en formato virtual</w:t>
      </w:r>
      <w:r w:rsidRPr="00231E44">
        <w:rPr>
          <w:rFonts w:cs="Arial"/>
          <w:bCs/>
          <w:color w:val="000000"/>
          <w:szCs w:val="24"/>
          <w:lang w:val="es-UY" w:eastAsia="es-UY"/>
        </w:rPr>
        <w:t xml:space="preserve"> y </w:t>
      </w:r>
      <w:r w:rsidR="00081719" w:rsidRPr="00231E44">
        <w:rPr>
          <w:rFonts w:cs="Arial"/>
          <w:bCs/>
          <w:color w:val="000000"/>
          <w:szCs w:val="24"/>
          <w:lang w:val="es-UY" w:eastAsia="es-UY"/>
        </w:rPr>
        <w:t xml:space="preserve">se </w:t>
      </w:r>
      <w:r w:rsidR="00B07FF6" w:rsidRPr="00231E44">
        <w:rPr>
          <w:rFonts w:cs="Arial"/>
          <w:bCs/>
          <w:color w:val="000000"/>
          <w:szCs w:val="24"/>
          <w:lang w:val="es-UY" w:eastAsia="es-UY"/>
        </w:rPr>
        <w:t>comprometió</w:t>
      </w:r>
      <w:r w:rsidR="00081719" w:rsidRPr="00231E44">
        <w:rPr>
          <w:rFonts w:cs="Arial"/>
          <w:bCs/>
          <w:color w:val="000000"/>
          <w:szCs w:val="24"/>
          <w:lang w:val="es-UY" w:eastAsia="es-UY"/>
        </w:rPr>
        <w:t xml:space="preserve"> a circular una </w:t>
      </w:r>
      <w:r w:rsidR="00B07FF6" w:rsidRPr="00231E44">
        <w:rPr>
          <w:rFonts w:cs="Arial"/>
          <w:bCs/>
          <w:color w:val="000000"/>
          <w:szCs w:val="24"/>
          <w:lang w:val="es-UY" w:eastAsia="es-UY"/>
        </w:rPr>
        <w:t>propuesta de programa para consideració</w:t>
      </w:r>
      <w:r w:rsidR="00FE3D5C" w:rsidRPr="00231E44">
        <w:rPr>
          <w:rFonts w:cs="Arial"/>
          <w:bCs/>
          <w:color w:val="000000"/>
          <w:szCs w:val="24"/>
          <w:lang w:val="es-UY" w:eastAsia="es-UY"/>
        </w:rPr>
        <w:t>n de las delegaciones</w:t>
      </w:r>
      <w:r w:rsidRPr="00231E44">
        <w:rPr>
          <w:rFonts w:cs="Arial"/>
          <w:bCs/>
          <w:color w:val="000000"/>
          <w:szCs w:val="24"/>
          <w:lang w:val="es-UY" w:eastAsia="es-UY"/>
        </w:rPr>
        <w:t xml:space="preserve"> y para que estas designen panelistas.</w:t>
      </w:r>
      <w:r w:rsidR="00FE3D5C" w:rsidRPr="00231E44">
        <w:rPr>
          <w:rFonts w:cs="Arial"/>
          <w:bCs/>
          <w:color w:val="000000"/>
          <w:szCs w:val="24"/>
          <w:lang w:val="es-UY" w:eastAsia="es-UY"/>
        </w:rPr>
        <w:t xml:space="preserve"> </w:t>
      </w:r>
    </w:p>
    <w:p w14:paraId="0EBE4E85" w14:textId="77777777" w:rsidR="004B3E84" w:rsidRPr="004B3E84" w:rsidRDefault="004B3E84" w:rsidP="004B3E84">
      <w:pPr>
        <w:suppressAutoHyphens/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val="es-UY" w:eastAsia="es-UY"/>
        </w:rPr>
      </w:pPr>
    </w:p>
    <w:p w14:paraId="35D700B6" w14:textId="77777777" w:rsidR="00B30AE2" w:rsidRDefault="00B30AE2" w:rsidP="0048094D">
      <w:pPr>
        <w:pStyle w:val="Prrafodelista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val="es-UY" w:eastAsia="es-UY"/>
        </w:rPr>
      </w:pPr>
      <w:r>
        <w:rPr>
          <w:rFonts w:cs="Arial"/>
          <w:b/>
          <w:color w:val="000000"/>
          <w:szCs w:val="24"/>
          <w:lang w:val="es-UY" w:eastAsia="es-UY"/>
        </w:rPr>
        <w:t>PARTICIPACI</w:t>
      </w:r>
      <w:r w:rsidR="004E79D6">
        <w:rPr>
          <w:rFonts w:cs="Arial"/>
          <w:b/>
          <w:color w:val="000000"/>
          <w:szCs w:val="24"/>
          <w:lang w:val="es-UY" w:eastAsia="es-UY"/>
        </w:rPr>
        <w:t>Ó</w:t>
      </w:r>
      <w:r>
        <w:rPr>
          <w:rFonts w:cs="Arial"/>
          <w:b/>
          <w:color w:val="000000"/>
          <w:szCs w:val="24"/>
          <w:lang w:val="es-UY" w:eastAsia="es-UY"/>
        </w:rPr>
        <w:t>N DE LOS ESTADOS ASOCIADOS EN EL FCCP</w:t>
      </w:r>
    </w:p>
    <w:p w14:paraId="14430908" w14:textId="77777777" w:rsidR="00B30AE2" w:rsidRDefault="00B30AE2" w:rsidP="00B30AE2">
      <w:pPr>
        <w:suppressAutoHyphens/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val="es-UY" w:eastAsia="es-UY"/>
        </w:rPr>
      </w:pPr>
    </w:p>
    <w:p w14:paraId="6ABE333F" w14:textId="77777777" w:rsidR="00607C0C" w:rsidRPr="0048094D" w:rsidRDefault="00B30AE2" w:rsidP="00B30AE2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UY" w:eastAsia="es-UY"/>
        </w:rPr>
      </w:pPr>
      <w:r w:rsidRPr="0048094D">
        <w:rPr>
          <w:rFonts w:cs="Arial"/>
          <w:bCs/>
          <w:color w:val="000000"/>
          <w:szCs w:val="24"/>
          <w:lang w:val="es-UY" w:eastAsia="es-UY"/>
        </w:rPr>
        <w:t>La PPTP</w:t>
      </w:r>
      <w:r w:rsidR="00E57928" w:rsidRPr="0048094D">
        <w:rPr>
          <w:rFonts w:cs="Arial"/>
          <w:bCs/>
          <w:color w:val="000000"/>
          <w:szCs w:val="24"/>
          <w:lang w:val="es-UY" w:eastAsia="es-UY"/>
        </w:rPr>
        <w:t xml:space="preserve"> manifestó la importancia de dar mayor participación a los Estados Asociados en el marco del FCCP</w:t>
      </w:r>
      <w:r w:rsidR="004E79D6" w:rsidRPr="0048094D">
        <w:rPr>
          <w:rFonts w:cs="Arial"/>
          <w:bCs/>
          <w:color w:val="000000"/>
          <w:szCs w:val="24"/>
          <w:lang w:val="es-UY" w:eastAsia="es-UY"/>
        </w:rPr>
        <w:t>. A</w:t>
      </w:r>
      <w:r w:rsidRPr="0048094D">
        <w:rPr>
          <w:rFonts w:cs="Arial"/>
          <w:bCs/>
          <w:color w:val="000000"/>
          <w:szCs w:val="24"/>
          <w:lang w:val="es-UY" w:eastAsia="es-UY"/>
        </w:rPr>
        <w:t xml:space="preserve">sí mismo, </w:t>
      </w:r>
      <w:r w:rsidR="001D1FF4" w:rsidRPr="00180BF8">
        <w:rPr>
          <w:rFonts w:cs="Arial"/>
          <w:bCs/>
          <w:szCs w:val="24"/>
          <w:lang w:val="es-UY" w:eastAsia="es-UY"/>
        </w:rPr>
        <w:t>expresó</w:t>
      </w:r>
      <w:r w:rsidR="00221319">
        <w:rPr>
          <w:rFonts w:cs="Arial"/>
          <w:bCs/>
          <w:color w:val="000000"/>
          <w:szCs w:val="24"/>
          <w:lang w:val="es-UY" w:eastAsia="es-UY"/>
        </w:rPr>
        <w:t xml:space="preserve"> su intención de </w:t>
      </w:r>
      <w:r w:rsidRPr="0048094D">
        <w:rPr>
          <w:rFonts w:cs="Arial"/>
          <w:bCs/>
          <w:color w:val="000000"/>
          <w:szCs w:val="24"/>
          <w:lang w:val="es-UY" w:eastAsia="es-UY"/>
        </w:rPr>
        <w:t xml:space="preserve">realizar una </w:t>
      </w:r>
      <w:r w:rsidR="00E57928" w:rsidRPr="0048094D">
        <w:rPr>
          <w:rFonts w:cs="Arial"/>
          <w:bCs/>
          <w:color w:val="000000"/>
          <w:szCs w:val="24"/>
          <w:lang w:val="es-UY" w:eastAsia="es-UY"/>
        </w:rPr>
        <w:t xml:space="preserve">sesión del FCCP </w:t>
      </w:r>
      <w:r w:rsidRPr="0048094D">
        <w:rPr>
          <w:rFonts w:cs="Arial"/>
          <w:bCs/>
          <w:color w:val="000000"/>
          <w:szCs w:val="24"/>
          <w:lang w:val="es-UY" w:eastAsia="es-UY"/>
        </w:rPr>
        <w:t>con los Estados Asociados</w:t>
      </w:r>
      <w:r w:rsidR="00E1323B" w:rsidRPr="0048094D">
        <w:rPr>
          <w:rFonts w:cs="Arial"/>
          <w:bCs/>
          <w:color w:val="000000"/>
          <w:szCs w:val="24"/>
          <w:lang w:val="es-UY" w:eastAsia="es-UY"/>
        </w:rPr>
        <w:t xml:space="preserve"> en el</w:t>
      </w:r>
      <w:r w:rsidR="00E57928" w:rsidRPr="0048094D">
        <w:rPr>
          <w:rFonts w:cs="Arial"/>
          <w:bCs/>
          <w:color w:val="000000"/>
          <w:szCs w:val="24"/>
          <w:lang w:val="es-UY" w:eastAsia="es-UY"/>
        </w:rPr>
        <w:t xml:space="preserve"> </w:t>
      </w:r>
      <w:r w:rsidRPr="0048094D">
        <w:rPr>
          <w:rFonts w:cs="Arial"/>
          <w:bCs/>
          <w:color w:val="000000"/>
          <w:szCs w:val="24"/>
          <w:lang w:val="es-UY" w:eastAsia="es-UY"/>
        </w:rPr>
        <w:t>mes de mayo</w:t>
      </w:r>
      <w:r w:rsidR="00221319">
        <w:rPr>
          <w:rFonts w:cs="Arial"/>
          <w:bCs/>
          <w:color w:val="000000"/>
          <w:szCs w:val="24"/>
          <w:lang w:val="es-UY" w:eastAsia="es-UY"/>
        </w:rPr>
        <w:t>,</w:t>
      </w:r>
      <w:r w:rsidR="00E1323B" w:rsidRPr="0048094D">
        <w:rPr>
          <w:rFonts w:cs="Arial"/>
          <w:bCs/>
          <w:color w:val="000000"/>
          <w:szCs w:val="24"/>
          <w:lang w:val="es-UY" w:eastAsia="es-UY"/>
        </w:rPr>
        <w:t xml:space="preserve"> con una agenda de contenido temático.</w:t>
      </w:r>
    </w:p>
    <w:p w14:paraId="1DC0F2B2" w14:textId="77777777" w:rsidR="00607C0C" w:rsidRPr="00271600" w:rsidRDefault="00607C0C" w:rsidP="00B30AE2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 w:eastAsia="es-UY"/>
        </w:rPr>
      </w:pPr>
    </w:p>
    <w:p w14:paraId="0E2B6558" w14:textId="52080A75" w:rsidR="00B30AE2" w:rsidRPr="00271600" w:rsidRDefault="00607C0C" w:rsidP="00B30AE2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 w:eastAsia="es-UY"/>
        </w:rPr>
      </w:pPr>
      <w:r w:rsidRPr="00271600">
        <w:rPr>
          <w:rFonts w:cs="Arial"/>
          <w:bCs/>
          <w:color w:val="000000"/>
          <w:szCs w:val="24"/>
          <w:lang w:val="es-PY" w:eastAsia="es-UY"/>
        </w:rPr>
        <w:t>Las delegaciones coincidieron y acordaron</w:t>
      </w:r>
      <w:r w:rsidR="00221319" w:rsidRPr="00271600">
        <w:rPr>
          <w:rFonts w:cs="Arial"/>
          <w:bCs/>
          <w:color w:val="000000"/>
          <w:szCs w:val="24"/>
          <w:lang w:val="es-PY" w:eastAsia="es-UY"/>
        </w:rPr>
        <w:t xml:space="preserve"> aprovechar dicha reunión</w:t>
      </w:r>
      <w:r w:rsidR="00B30AE2" w:rsidRPr="00271600">
        <w:rPr>
          <w:rFonts w:cs="Arial"/>
          <w:bCs/>
          <w:color w:val="000000"/>
          <w:szCs w:val="24"/>
          <w:lang w:val="es-PY" w:eastAsia="es-UY"/>
        </w:rPr>
        <w:t xml:space="preserve"> para informar sobre los Acuerdos existentes con los Estados Asociados y así también estrechar vínculos teniendo en la agenda temas de interés regional.</w:t>
      </w:r>
    </w:p>
    <w:p w14:paraId="31DB89CE" w14:textId="77777777" w:rsidR="0048094D" w:rsidRPr="00271600" w:rsidRDefault="0048094D" w:rsidP="00B30AE2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 w:eastAsia="es-UY"/>
        </w:rPr>
      </w:pPr>
    </w:p>
    <w:p w14:paraId="67D387E8" w14:textId="59D88B51" w:rsidR="0048094D" w:rsidRDefault="00867215" w:rsidP="0048094D">
      <w:pPr>
        <w:spacing w:line="276" w:lineRule="auto"/>
        <w:jc w:val="both"/>
        <w:rPr>
          <w:rFonts w:cs="Arial"/>
          <w:szCs w:val="24"/>
          <w:lang w:val="es-PY"/>
        </w:rPr>
      </w:pPr>
      <w:r w:rsidRPr="00FF3B6B">
        <w:rPr>
          <w:rFonts w:cs="Arial"/>
          <w:szCs w:val="24"/>
          <w:lang w:val="es-PY"/>
        </w:rPr>
        <w:t xml:space="preserve">Como primer paso, las delegaciones coincidieron en invitar a los Estados Asociados a participar de los seminarios </w:t>
      </w:r>
      <w:r w:rsidR="00497865">
        <w:rPr>
          <w:rFonts w:cs="Arial"/>
          <w:szCs w:val="24"/>
          <w:lang w:val="es-PY"/>
        </w:rPr>
        <w:t xml:space="preserve">previstos </w:t>
      </w:r>
      <w:r w:rsidRPr="00FF3B6B">
        <w:rPr>
          <w:rFonts w:cs="Arial"/>
          <w:szCs w:val="24"/>
          <w:lang w:val="es-PY"/>
        </w:rPr>
        <w:t>para este semestre</w:t>
      </w:r>
      <w:r w:rsidR="00A47313">
        <w:rPr>
          <w:rFonts w:cs="Arial"/>
          <w:szCs w:val="24"/>
          <w:lang w:val="es-PY"/>
        </w:rPr>
        <w:t>:</w:t>
      </w:r>
    </w:p>
    <w:p w14:paraId="79AF12F8" w14:textId="77777777" w:rsidR="00497865" w:rsidRPr="00271600" w:rsidRDefault="00497865" w:rsidP="0048094D">
      <w:pPr>
        <w:spacing w:line="276" w:lineRule="auto"/>
        <w:jc w:val="both"/>
        <w:rPr>
          <w:rFonts w:cs="Arial"/>
          <w:szCs w:val="24"/>
          <w:lang w:val="es-PY"/>
        </w:rPr>
      </w:pPr>
    </w:p>
    <w:p w14:paraId="3911B509" w14:textId="77777777" w:rsidR="0048094D" w:rsidRPr="00271600" w:rsidRDefault="0048094D" w:rsidP="0048094D">
      <w:pPr>
        <w:pStyle w:val="Prrafodelista"/>
        <w:numPr>
          <w:ilvl w:val="0"/>
          <w:numId w:val="6"/>
        </w:numPr>
        <w:spacing w:line="276" w:lineRule="auto"/>
        <w:jc w:val="both"/>
        <w:rPr>
          <w:rFonts w:cs="Arial"/>
          <w:szCs w:val="24"/>
          <w:lang w:val="es-PY"/>
        </w:rPr>
      </w:pPr>
      <w:r w:rsidRPr="00271600">
        <w:rPr>
          <w:rFonts w:cs="Arial"/>
          <w:szCs w:val="24"/>
          <w:lang w:val="es-PY"/>
        </w:rPr>
        <w:t>Seminario sobre Salud en Fronteras</w:t>
      </w:r>
    </w:p>
    <w:p w14:paraId="775AE75E" w14:textId="77777777" w:rsidR="0048094D" w:rsidRPr="00271600" w:rsidRDefault="0048094D" w:rsidP="0048094D">
      <w:pPr>
        <w:pStyle w:val="Prrafodelista"/>
        <w:numPr>
          <w:ilvl w:val="0"/>
          <w:numId w:val="6"/>
        </w:numPr>
        <w:spacing w:line="276" w:lineRule="auto"/>
        <w:jc w:val="both"/>
        <w:rPr>
          <w:rFonts w:cs="Arial"/>
          <w:szCs w:val="24"/>
          <w:lang w:val="es-PY"/>
        </w:rPr>
      </w:pPr>
      <w:r w:rsidRPr="00271600">
        <w:rPr>
          <w:rFonts w:cs="Arial"/>
          <w:szCs w:val="24"/>
          <w:lang w:val="es-PY"/>
        </w:rPr>
        <w:t>Seminario sobre Recuperación Post Pandemia</w:t>
      </w:r>
    </w:p>
    <w:p w14:paraId="756AFDD4" w14:textId="77777777" w:rsidR="0048094D" w:rsidRPr="00271600" w:rsidRDefault="0048094D" w:rsidP="0048094D">
      <w:pPr>
        <w:pStyle w:val="Prrafodelista"/>
        <w:numPr>
          <w:ilvl w:val="0"/>
          <w:numId w:val="6"/>
        </w:numPr>
        <w:spacing w:line="276" w:lineRule="auto"/>
        <w:jc w:val="both"/>
        <w:rPr>
          <w:rFonts w:cs="Arial"/>
          <w:szCs w:val="24"/>
          <w:lang w:val="es-PY"/>
        </w:rPr>
      </w:pPr>
      <w:r w:rsidRPr="00271600">
        <w:rPr>
          <w:rFonts w:cs="Arial"/>
          <w:szCs w:val="24"/>
          <w:lang w:val="es-PY"/>
        </w:rPr>
        <w:t xml:space="preserve">Seminario sobre Femicidio/Feminicidio </w:t>
      </w:r>
    </w:p>
    <w:p w14:paraId="24989173" w14:textId="77777777" w:rsidR="0048094D" w:rsidRPr="00271600" w:rsidRDefault="0048094D" w:rsidP="00B30AE2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 w:eastAsia="es-UY"/>
        </w:rPr>
      </w:pPr>
    </w:p>
    <w:p w14:paraId="0C109DC1" w14:textId="77777777" w:rsidR="002F7CD3" w:rsidRPr="002F7CD3" w:rsidRDefault="002F7CD3" w:rsidP="0048094D">
      <w:pPr>
        <w:pStyle w:val="Prrafodelista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val="es-UY" w:eastAsia="es-UY"/>
        </w:rPr>
      </w:pPr>
      <w:r w:rsidRPr="002F7CD3">
        <w:rPr>
          <w:rFonts w:cs="Arial"/>
          <w:b/>
          <w:color w:val="000000"/>
          <w:szCs w:val="24"/>
          <w:lang w:val="es-UY" w:eastAsia="es-UY"/>
        </w:rPr>
        <w:t>PROPUESTA DE DECLARACIONES</w:t>
      </w:r>
    </w:p>
    <w:p w14:paraId="7480B8B2" w14:textId="77777777" w:rsidR="002F7CD3" w:rsidRDefault="002F7CD3" w:rsidP="00B07FF6">
      <w:pPr>
        <w:suppressAutoHyphens/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val="es-UY" w:eastAsia="es-UY"/>
        </w:rPr>
      </w:pPr>
    </w:p>
    <w:p w14:paraId="093A7EBA" w14:textId="63657FEF" w:rsidR="00D45539" w:rsidRDefault="00231E44" w:rsidP="00D45539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UY" w:eastAsia="es-UY"/>
        </w:rPr>
      </w:pPr>
      <w:r>
        <w:rPr>
          <w:rFonts w:cs="Arial"/>
          <w:bCs/>
          <w:color w:val="000000"/>
          <w:szCs w:val="24"/>
          <w:lang w:val="es-UY" w:eastAsia="es-UY"/>
        </w:rPr>
        <w:t>L</w:t>
      </w:r>
      <w:r w:rsidR="00B30AE2">
        <w:rPr>
          <w:rFonts w:cs="Arial"/>
          <w:bCs/>
          <w:color w:val="000000"/>
          <w:szCs w:val="24"/>
          <w:lang w:val="es-UY" w:eastAsia="es-UY"/>
        </w:rPr>
        <w:t xml:space="preserve">a PPTP </w:t>
      </w:r>
      <w:r>
        <w:rPr>
          <w:rFonts w:cs="Arial"/>
          <w:bCs/>
          <w:color w:val="000000"/>
          <w:szCs w:val="24"/>
          <w:lang w:val="es-UY" w:eastAsia="es-UY"/>
        </w:rPr>
        <w:t>prop</w:t>
      </w:r>
      <w:r w:rsidR="00497865">
        <w:rPr>
          <w:rFonts w:cs="Arial"/>
          <w:bCs/>
          <w:color w:val="000000"/>
          <w:szCs w:val="24"/>
          <w:lang w:val="es-UY" w:eastAsia="es-UY"/>
        </w:rPr>
        <w:t>uso</w:t>
      </w:r>
      <w:r>
        <w:rPr>
          <w:rFonts w:cs="Arial"/>
          <w:bCs/>
          <w:color w:val="000000"/>
          <w:szCs w:val="24"/>
          <w:lang w:val="es-UY" w:eastAsia="es-UY"/>
        </w:rPr>
        <w:t xml:space="preserve"> trabajar en dos propuestas que podrían convertirse en una</w:t>
      </w:r>
      <w:r w:rsidR="00950CC2">
        <w:rPr>
          <w:rFonts w:cs="Arial"/>
          <w:bCs/>
          <w:color w:val="000000"/>
          <w:szCs w:val="24"/>
          <w:lang w:val="es-UY" w:eastAsia="es-UY"/>
        </w:rPr>
        <w:t>,</w:t>
      </w:r>
      <w:r w:rsidR="000C6085">
        <w:rPr>
          <w:rFonts w:cs="Arial"/>
          <w:bCs/>
          <w:color w:val="000000"/>
          <w:szCs w:val="24"/>
          <w:lang w:val="es-UY" w:eastAsia="es-UY"/>
        </w:rPr>
        <w:t xml:space="preserve"> referente a</w:t>
      </w:r>
      <w:r>
        <w:rPr>
          <w:rFonts w:cs="Arial"/>
          <w:bCs/>
          <w:color w:val="000000"/>
          <w:szCs w:val="24"/>
          <w:lang w:val="es-UY" w:eastAsia="es-UY"/>
        </w:rPr>
        <w:t>:</w:t>
      </w:r>
      <w:r w:rsidR="00221319">
        <w:rPr>
          <w:rFonts w:cs="Arial"/>
          <w:bCs/>
          <w:color w:val="000000"/>
          <w:szCs w:val="24"/>
          <w:lang w:val="es-UY" w:eastAsia="es-UY"/>
        </w:rPr>
        <w:t xml:space="preserve"> </w:t>
      </w:r>
    </w:p>
    <w:p w14:paraId="241C5501" w14:textId="77777777" w:rsidR="00D45539" w:rsidRDefault="00D45539" w:rsidP="00D45539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UY" w:eastAsia="es-UY"/>
        </w:rPr>
      </w:pPr>
    </w:p>
    <w:p w14:paraId="6DF5BA03" w14:textId="77777777" w:rsidR="00D45539" w:rsidRDefault="00D45539" w:rsidP="0048094D">
      <w:pPr>
        <w:pStyle w:val="Prrafodelista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UY" w:eastAsia="es-UY"/>
        </w:rPr>
      </w:pPr>
      <w:r>
        <w:rPr>
          <w:rFonts w:cs="Arial"/>
          <w:bCs/>
          <w:color w:val="000000"/>
          <w:szCs w:val="24"/>
          <w:lang w:val="es-UY" w:eastAsia="es-UY"/>
        </w:rPr>
        <w:t>Recuperación Post</w:t>
      </w:r>
      <w:r w:rsidR="00BC34E3">
        <w:rPr>
          <w:rFonts w:cs="Arial"/>
          <w:bCs/>
          <w:color w:val="000000"/>
          <w:szCs w:val="24"/>
          <w:lang w:val="es-UY" w:eastAsia="es-UY"/>
        </w:rPr>
        <w:t xml:space="preserve"> </w:t>
      </w:r>
      <w:r>
        <w:rPr>
          <w:rFonts w:cs="Arial"/>
          <w:bCs/>
          <w:color w:val="000000"/>
          <w:szCs w:val="24"/>
          <w:lang w:val="es-UY" w:eastAsia="es-UY"/>
        </w:rPr>
        <w:t>pandemia</w:t>
      </w:r>
      <w:r w:rsidR="000C6085">
        <w:rPr>
          <w:rFonts w:cs="Arial"/>
          <w:bCs/>
          <w:color w:val="000000"/>
          <w:szCs w:val="24"/>
          <w:lang w:val="es-UY" w:eastAsia="es-UY"/>
        </w:rPr>
        <w:t>; y</w:t>
      </w:r>
    </w:p>
    <w:p w14:paraId="06EDFD34" w14:textId="77777777" w:rsidR="00D45539" w:rsidRDefault="00D45539" w:rsidP="0048094D">
      <w:pPr>
        <w:pStyle w:val="Prrafodelista"/>
        <w:numPr>
          <w:ilvl w:val="0"/>
          <w:numId w:val="4"/>
        </w:num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UY" w:eastAsia="es-UY"/>
        </w:rPr>
      </w:pPr>
      <w:r>
        <w:rPr>
          <w:rFonts w:cs="Arial"/>
          <w:bCs/>
          <w:color w:val="000000"/>
          <w:szCs w:val="24"/>
          <w:lang w:val="es-UY" w:eastAsia="es-UY"/>
        </w:rPr>
        <w:t>Desarrollo sostenible</w:t>
      </w:r>
    </w:p>
    <w:p w14:paraId="73176DF5" w14:textId="77777777" w:rsidR="001E0E9E" w:rsidRDefault="001E0E9E" w:rsidP="001E0E9E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UY" w:eastAsia="es-UY"/>
        </w:rPr>
      </w:pPr>
    </w:p>
    <w:p w14:paraId="64E24770" w14:textId="77777777" w:rsidR="001E0E9E" w:rsidRPr="001E0E9E" w:rsidRDefault="001E0E9E" w:rsidP="001E0E9E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UY" w:eastAsia="es-UY"/>
        </w:rPr>
      </w:pPr>
      <w:r>
        <w:rPr>
          <w:rFonts w:cs="Arial"/>
          <w:bCs/>
          <w:color w:val="000000"/>
          <w:szCs w:val="24"/>
          <w:lang w:val="es-UY" w:eastAsia="es-UY"/>
        </w:rPr>
        <w:t xml:space="preserve">La PPTP se comprometió a circular </w:t>
      </w:r>
      <w:r w:rsidR="000C6085">
        <w:rPr>
          <w:rFonts w:cs="Arial"/>
          <w:bCs/>
          <w:color w:val="000000"/>
          <w:szCs w:val="24"/>
          <w:lang w:val="es-UY" w:eastAsia="es-UY"/>
        </w:rPr>
        <w:t xml:space="preserve">en forma previa </w:t>
      </w:r>
      <w:r>
        <w:rPr>
          <w:rFonts w:cs="Arial"/>
          <w:bCs/>
          <w:color w:val="000000"/>
          <w:szCs w:val="24"/>
          <w:lang w:val="es-UY" w:eastAsia="es-UY"/>
        </w:rPr>
        <w:t>las propuestas de las declaraciones</w:t>
      </w:r>
      <w:r w:rsidR="00950CC2">
        <w:rPr>
          <w:rFonts w:cs="Arial"/>
          <w:bCs/>
          <w:color w:val="000000"/>
          <w:szCs w:val="24"/>
          <w:lang w:val="es-UY" w:eastAsia="es-UY"/>
        </w:rPr>
        <w:t>, así como el proyecto de comunicado conjunto Estados Partes y Estados A</w:t>
      </w:r>
      <w:r w:rsidR="008E532B">
        <w:rPr>
          <w:rFonts w:cs="Arial"/>
          <w:bCs/>
          <w:color w:val="000000"/>
          <w:szCs w:val="24"/>
          <w:lang w:val="es-UY" w:eastAsia="es-UY"/>
        </w:rPr>
        <w:t>sociados, para consideración y eventuales aportes.</w:t>
      </w:r>
    </w:p>
    <w:p w14:paraId="57DB8235" w14:textId="77777777" w:rsidR="00D45539" w:rsidRPr="00D45539" w:rsidRDefault="00D45539" w:rsidP="00D45539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UY" w:eastAsia="es-UY"/>
        </w:rPr>
      </w:pPr>
    </w:p>
    <w:p w14:paraId="1B1F0206" w14:textId="77777777" w:rsidR="00B07FF6" w:rsidRDefault="00C75061" w:rsidP="00B07FF6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UY" w:eastAsia="es-UY"/>
        </w:rPr>
      </w:pPr>
      <w:r>
        <w:rPr>
          <w:rFonts w:cs="Arial"/>
          <w:bCs/>
          <w:color w:val="000000"/>
          <w:szCs w:val="24"/>
          <w:lang w:val="es-UY" w:eastAsia="es-UY"/>
        </w:rPr>
        <w:t xml:space="preserve">Las delegaciones </w:t>
      </w:r>
      <w:r w:rsidR="001E0E9E">
        <w:rPr>
          <w:rFonts w:cs="Arial"/>
          <w:bCs/>
          <w:color w:val="000000"/>
          <w:szCs w:val="24"/>
          <w:lang w:val="es-UY" w:eastAsia="es-UY"/>
        </w:rPr>
        <w:t xml:space="preserve">agradecieron </w:t>
      </w:r>
      <w:r w:rsidR="0074394F">
        <w:rPr>
          <w:rFonts w:cs="Arial"/>
          <w:bCs/>
          <w:color w:val="000000"/>
          <w:szCs w:val="24"/>
          <w:lang w:val="es-UY" w:eastAsia="es-UY"/>
        </w:rPr>
        <w:t>e intercambiaron comentarios sobre los temas para las declaraciones</w:t>
      </w:r>
      <w:r w:rsidR="00E74586">
        <w:rPr>
          <w:rFonts w:cs="Arial"/>
          <w:bCs/>
          <w:color w:val="000000"/>
          <w:szCs w:val="24"/>
          <w:lang w:val="es-UY" w:eastAsia="es-UY"/>
        </w:rPr>
        <w:t>,</w:t>
      </w:r>
      <w:r w:rsidR="0074394F">
        <w:rPr>
          <w:rFonts w:cs="Arial"/>
          <w:bCs/>
          <w:color w:val="000000"/>
          <w:szCs w:val="24"/>
          <w:lang w:val="es-UY" w:eastAsia="es-UY"/>
        </w:rPr>
        <w:t xml:space="preserve"> aguardando el envío de estas para su tratamiento y consideración. </w:t>
      </w:r>
    </w:p>
    <w:p w14:paraId="0F9D60B2" w14:textId="77777777" w:rsidR="0074394F" w:rsidRPr="002F7CD3" w:rsidRDefault="0074394F" w:rsidP="002F7CD3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UY" w:eastAsia="es-UY"/>
        </w:rPr>
      </w:pPr>
    </w:p>
    <w:p w14:paraId="23934F34" w14:textId="77777777" w:rsidR="002F7CD3" w:rsidRPr="002F7CD3" w:rsidRDefault="002F7CD3" w:rsidP="0048094D">
      <w:pPr>
        <w:pStyle w:val="Prrafodelista"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val="es-UY" w:eastAsia="es-UY"/>
        </w:rPr>
      </w:pPr>
      <w:r w:rsidRPr="002F7CD3">
        <w:rPr>
          <w:rFonts w:cs="Arial"/>
          <w:b/>
          <w:color w:val="000000"/>
          <w:szCs w:val="24"/>
          <w:lang w:val="es-UY" w:eastAsia="es-UY"/>
        </w:rPr>
        <w:lastRenderedPageBreak/>
        <w:t>OTROS TEMAS</w:t>
      </w:r>
    </w:p>
    <w:p w14:paraId="65523CC1" w14:textId="77777777" w:rsidR="002F7CD3" w:rsidRPr="002F7CD3" w:rsidRDefault="002F7CD3" w:rsidP="002F7CD3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UY" w:eastAsia="es-UY"/>
        </w:rPr>
      </w:pPr>
    </w:p>
    <w:p w14:paraId="1EF1A12A" w14:textId="77777777" w:rsidR="00AA4D30" w:rsidRDefault="004E79D6" w:rsidP="00AA4D30">
      <w:pPr>
        <w:suppressAutoHyphens/>
        <w:autoSpaceDE w:val="0"/>
        <w:autoSpaceDN w:val="0"/>
        <w:adjustRightInd w:val="0"/>
        <w:ind w:firstLine="465"/>
        <w:jc w:val="both"/>
        <w:rPr>
          <w:rFonts w:cs="Arial"/>
          <w:b/>
          <w:color w:val="000000"/>
          <w:szCs w:val="24"/>
          <w:lang w:val="es-UY" w:eastAsia="es-UY"/>
        </w:rPr>
      </w:pPr>
      <w:r>
        <w:rPr>
          <w:rFonts w:cs="Arial"/>
          <w:b/>
          <w:color w:val="000000"/>
          <w:szCs w:val="24"/>
          <w:lang w:val="es-UY" w:eastAsia="es-UY"/>
        </w:rPr>
        <w:t>5</w:t>
      </w:r>
      <w:r w:rsidR="002F7CD3" w:rsidRPr="00AA4D30">
        <w:rPr>
          <w:rFonts w:cs="Arial"/>
          <w:b/>
          <w:color w:val="000000"/>
          <w:szCs w:val="24"/>
          <w:lang w:val="es-UY" w:eastAsia="es-UY"/>
        </w:rPr>
        <w:t>.1 Decisión CMC</w:t>
      </w:r>
      <w:r w:rsidR="00AA4D30">
        <w:rPr>
          <w:rFonts w:cs="Arial"/>
          <w:b/>
          <w:color w:val="000000"/>
          <w:szCs w:val="24"/>
          <w:lang w:val="es-UY" w:eastAsia="es-UY"/>
        </w:rPr>
        <w:t xml:space="preserve"> N°</w:t>
      </w:r>
      <w:r w:rsidR="002F7CD3" w:rsidRPr="00AA4D30">
        <w:rPr>
          <w:rFonts w:cs="Arial"/>
          <w:b/>
          <w:color w:val="000000"/>
          <w:szCs w:val="24"/>
          <w:lang w:val="es-UY" w:eastAsia="es-UY"/>
        </w:rPr>
        <w:t xml:space="preserve"> 09/19</w:t>
      </w:r>
    </w:p>
    <w:p w14:paraId="36C0950F" w14:textId="77777777" w:rsidR="00AA4D30" w:rsidRDefault="00AA4D30" w:rsidP="00AA4D30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UY" w:eastAsia="es-UY"/>
        </w:rPr>
      </w:pPr>
    </w:p>
    <w:p w14:paraId="15234142" w14:textId="77777777" w:rsidR="00AA4D30" w:rsidRPr="00AA4D30" w:rsidRDefault="00650379" w:rsidP="00650379">
      <w:pPr>
        <w:suppressAutoHyphens/>
        <w:autoSpaceDE w:val="0"/>
        <w:autoSpaceDN w:val="0"/>
        <w:adjustRightInd w:val="0"/>
        <w:jc w:val="both"/>
        <w:rPr>
          <w:lang w:val="es-AR" w:eastAsia="pt-BR"/>
        </w:rPr>
      </w:pPr>
      <w:r>
        <w:rPr>
          <w:rFonts w:cs="Arial"/>
          <w:bCs/>
          <w:color w:val="000000"/>
          <w:szCs w:val="24"/>
          <w:lang w:val="es-UY" w:eastAsia="es-UY"/>
        </w:rPr>
        <w:t xml:space="preserve">Con </w:t>
      </w:r>
      <w:r w:rsidR="002F7CD3" w:rsidRPr="002F7CD3">
        <w:rPr>
          <w:rFonts w:cs="Arial"/>
          <w:bCs/>
          <w:color w:val="000000"/>
          <w:szCs w:val="24"/>
          <w:lang w:val="es-UY" w:eastAsia="es-UY"/>
        </w:rPr>
        <w:t xml:space="preserve">respecto </w:t>
      </w:r>
      <w:r w:rsidR="00D46905">
        <w:rPr>
          <w:rFonts w:cs="Arial"/>
          <w:bCs/>
          <w:color w:val="000000"/>
          <w:szCs w:val="24"/>
          <w:lang w:val="es-UY" w:eastAsia="es-UY"/>
        </w:rPr>
        <w:t xml:space="preserve">al </w:t>
      </w:r>
      <w:r w:rsidR="00D46905" w:rsidRPr="00AA4D30">
        <w:rPr>
          <w:lang w:val="es-AR" w:eastAsia="pt-BR"/>
        </w:rPr>
        <w:t>Art. 8</w:t>
      </w:r>
      <w:r w:rsidR="00D46905">
        <w:rPr>
          <w:lang w:val="es-AR" w:eastAsia="pt-BR"/>
        </w:rPr>
        <w:t xml:space="preserve"> </w:t>
      </w:r>
      <w:r w:rsidR="00D46905">
        <w:rPr>
          <w:rFonts w:cs="Arial"/>
          <w:bCs/>
          <w:color w:val="000000"/>
          <w:szCs w:val="24"/>
          <w:lang w:val="es-UY" w:eastAsia="es-UY"/>
        </w:rPr>
        <w:t xml:space="preserve">de la Decisión </w:t>
      </w:r>
      <w:r>
        <w:rPr>
          <w:rFonts w:cs="Arial"/>
          <w:bCs/>
          <w:color w:val="000000"/>
          <w:szCs w:val="24"/>
          <w:lang w:val="es-UY" w:eastAsia="es-UY"/>
        </w:rPr>
        <w:t>CMC N° 09/19</w:t>
      </w:r>
      <w:r w:rsidR="00D46905">
        <w:rPr>
          <w:rFonts w:cs="Arial"/>
          <w:bCs/>
          <w:color w:val="000000"/>
          <w:szCs w:val="24"/>
          <w:lang w:val="es-UY" w:eastAsia="es-UY"/>
        </w:rPr>
        <w:t>,</w:t>
      </w:r>
      <w:r>
        <w:rPr>
          <w:rFonts w:cs="Arial"/>
          <w:bCs/>
          <w:color w:val="000000"/>
          <w:szCs w:val="24"/>
          <w:lang w:val="es-UY" w:eastAsia="es-UY"/>
        </w:rPr>
        <w:t xml:space="preserve"> </w:t>
      </w:r>
      <w:r w:rsidR="00D46905">
        <w:rPr>
          <w:lang w:val="es-AR" w:eastAsia="pt-BR"/>
        </w:rPr>
        <w:t>mediante el</w:t>
      </w:r>
      <w:r>
        <w:rPr>
          <w:lang w:val="es-AR" w:eastAsia="pt-BR"/>
        </w:rPr>
        <w:t xml:space="preserve"> cual se instruye al </w:t>
      </w:r>
      <w:r w:rsidR="00AA4D30" w:rsidRPr="00AA4D30">
        <w:rPr>
          <w:lang w:val="es-AR" w:eastAsia="pt-BR"/>
        </w:rPr>
        <w:t>Foro de Consulta y Conc</w:t>
      </w:r>
      <w:r w:rsidR="00D46905">
        <w:rPr>
          <w:lang w:val="es-AR" w:eastAsia="pt-BR"/>
        </w:rPr>
        <w:t xml:space="preserve">ertación Política (FCCP) </w:t>
      </w:r>
      <w:r w:rsidR="00AA4D30" w:rsidRPr="00AA4D30">
        <w:rPr>
          <w:lang w:val="es-AR" w:eastAsia="pt-BR"/>
        </w:rPr>
        <w:t>como “Observatorio de la Democracia del MERCOSUR”, asumiendo las siguientes funciones:</w:t>
      </w:r>
    </w:p>
    <w:p w14:paraId="048B4E88" w14:textId="77777777" w:rsidR="00AA4D30" w:rsidRPr="00AA4D30" w:rsidRDefault="00AA4D30" w:rsidP="00AA4D30">
      <w:pPr>
        <w:jc w:val="both"/>
        <w:rPr>
          <w:lang w:val="es-AR" w:eastAsia="pt-BR"/>
        </w:rPr>
      </w:pPr>
    </w:p>
    <w:p w14:paraId="6F506ACE" w14:textId="77777777" w:rsidR="00AA4D30" w:rsidRPr="00AA4D30" w:rsidRDefault="00AA4D30" w:rsidP="0048094D">
      <w:pPr>
        <w:numPr>
          <w:ilvl w:val="0"/>
          <w:numId w:val="2"/>
        </w:numPr>
        <w:jc w:val="both"/>
        <w:rPr>
          <w:lang w:val="es-AR" w:eastAsia="pt-BR"/>
        </w:rPr>
      </w:pPr>
      <w:r w:rsidRPr="00AA4D30">
        <w:rPr>
          <w:lang w:val="es-AR" w:eastAsia="pt-BR"/>
        </w:rPr>
        <w:t>Contribuir para el fortalecimiento de los objetivos del Protocolo de Ushuaia sobre Compromiso Democrático en el MERCOSUR, la República de Bolivia y la República de Chile.</w:t>
      </w:r>
    </w:p>
    <w:p w14:paraId="7B1E51E6" w14:textId="77777777" w:rsidR="00AA4D30" w:rsidRPr="00AA4D30" w:rsidRDefault="00AA4D30" w:rsidP="00AA4D30">
      <w:pPr>
        <w:ind w:left="720"/>
        <w:jc w:val="both"/>
        <w:rPr>
          <w:lang w:val="es-AR" w:eastAsia="pt-BR"/>
        </w:rPr>
      </w:pPr>
    </w:p>
    <w:p w14:paraId="5538E881" w14:textId="77777777" w:rsidR="00AA4D30" w:rsidRPr="00AA4D30" w:rsidRDefault="00AA4D30" w:rsidP="0048094D">
      <w:pPr>
        <w:numPr>
          <w:ilvl w:val="0"/>
          <w:numId w:val="2"/>
        </w:numPr>
        <w:jc w:val="both"/>
        <w:rPr>
          <w:lang w:val="es-AR" w:eastAsia="pt-BR"/>
        </w:rPr>
      </w:pPr>
      <w:r w:rsidRPr="00AA4D30">
        <w:rPr>
          <w:lang w:val="es-AR" w:eastAsia="pt-BR"/>
        </w:rPr>
        <w:t xml:space="preserve">Realizar el seguimiento de procesos electorales en los Estados Partes del MERCOSUR. </w:t>
      </w:r>
    </w:p>
    <w:p w14:paraId="033C71C3" w14:textId="77777777" w:rsidR="00AA4D30" w:rsidRPr="00AA4D30" w:rsidRDefault="00AA4D30" w:rsidP="00AA4D30">
      <w:pPr>
        <w:ind w:left="720"/>
        <w:jc w:val="both"/>
        <w:rPr>
          <w:lang w:val="es-AR" w:eastAsia="pt-BR"/>
        </w:rPr>
      </w:pPr>
    </w:p>
    <w:p w14:paraId="40E4F199" w14:textId="77777777" w:rsidR="00AA4D30" w:rsidRPr="00AA4D30" w:rsidRDefault="00AA4D30" w:rsidP="0048094D">
      <w:pPr>
        <w:numPr>
          <w:ilvl w:val="0"/>
          <w:numId w:val="2"/>
        </w:numPr>
        <w:jc w:val="both"/>
        <w:rPr>
          <w:lang w:val="es-AR" w:eastAsia="pt-BR"/>
        </w:rPr>
      </w:pPr>
      <w:r w:rsidRPr="00AA4D30">
        <w:rPr>
          <w:lang w:val="es-AR" w:eastAsia="pt-BR"/>
        </w:rPr>
        <w:t>Coordinar las actividades del Cuerpo de Observadores Electorales del MERCOSUR, que se realicen a pedido del Estado Parte en el que tenga lugar el proceso electoral y elaborar los lineamientos para el desempeño de sus funciones.</w:t>
      </w:r>
    </w:p>
    <w:p w14:paraId="2A15576C" w14:textId="77777777" w:rsidR="00AA4D30" w:rsidRPr="00AA4D30" w:rsidRDefault="00AA4D30" w:rsidP="00AA4D30">
      <w:pPr>
        <w:ind w:left="720"/>
        <w:jc w:val="both"/>
        <w:rPr>
          <w:lang w:val="es-AR" w:eastAsia="pt-BR"/>
        </w:rPr>
      </w:pPr>
    </w:p>
    <w:p w14:paraId="0FC796BD" w14:textId="77777777" w:rsidR="00AA4D30" w:rsidRPr="00AA4D30" w:rsidRDefault="00AA4D30" w:rsidP="0048094D">
      <w:pPr>
        <w:numPr>
          <w:ilvl w:val="0"/>
          <w:numId w:val="2"/>
        </w:numPr>
        <w:jc w:val="both"/>
        <w:rPr>
          <w:lang w:val="es-AR" w:eastAsia="pt-BR"/>
        </w:rPr>
      </w:pPr>
      <w:r w:rsidRPr="00AA4D30">
        <w:rPr>
          <w:lang w:val="es-AR" w:eastAsia="pt-BR"/>
        </w:rPr>
        <w:t>Realizar actividades y estudios vinculados a la consolidación de la democracia en la región.</w:t>
      </w:r>
    </w:p>
    <w:p w14:paraId="76EE9597" w14:textId="77777777" w:rsidR="00AA4D30" w:rsidRDefault="00AA4D30" w:rsidP="00AA4D30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AR" w:eastAsia="es-UY"/>
        </w:rPr>
      </w:pPr>
    </w:p>
    <w:p w14:paraId="39EDC641" w14:textId="77777777" w:rsidR="00DC284E" w:rsidRDefault="00DC284E" w:rsidP="00DC284E">
      <w:pPr>
        <w:jc w:val="both"/>
        <w:rPr>
          <w:rFonts w:cs="Arial"/>
          <w:szCs w:val="24"/>
          <w:lang w:val="es-ES" w:eastAsia="pt-BR"/>
        </w:rPr>
      </w:pPr>
      <w:bookmarkStart w:id="4" w:name="_Hlk99536155"/>
      <w:r w:rsidRPr="00772A9C">
        <w:rPr>
          <w:rFonts w:cs="Arial"/>
          <w:szCs w:val="24"/>
          <w:lang w:val="es-ES" w:eastAsia="pt-BR"/>
        </w:rPr>
        <w:t>La delegación</w:t>
      </w:r>
      <w:r w:rsidR="00772A9C">
        <w:rPr>
          <w:rFonts w:cs="Arial"/>
          <w:szCs w:val="24"/>
          <w:lang w:val="es-ES" w:eastAsia="pt-BR"/>
        </w:rPr>
        <w:t xml:space="preserve"> de</w:t>
      </w:r>
      <w:r>
        <w:rPr>
          <w:rFonts w:cs="Arial"/>
          <w:b/>
          <w:szCs w:val="24"/>
          <w:lang w:val="es-ES" w:eastAsia="pt-BR"/>
        </w:rPr>
        <w:t xml:space="preserve"> </w:t>
      </w:r>
      <w:r w:rsidRPr="00CC4EB2">
        <w:rPr>
          <w:rFonts w:cs="Arial"/>
          <w:bCs/>
          <w:szCs w:val="24"/>
          <w:lang w:val="es-ES" w:eastAsia="pt-BR"/>
        </w:rPr>
        <w:t xml:space="preserve">Argentina </w:t>
      </w:r>
      <w:r>
        <w:rPr>
          <w:rFonts w:cs="Arial"/>
          <w:szCs w:val="24"/>
          <w:lang w:val="es-ES" w:eastAsia="pt-BR"/>
        </w:rPr>
        <w:t xml:space="preserve">manifestó que la región puede aportar en temas de </w:t>
      </w:r>
      <w:r w:rsidRPr="00DC284E">
        <w:rPr>
          <w:rFonts w:cs="Arial"/>
          <w:szCs w:val="24"/>
          <w:lang w:val="es-ES" w:eastAsia="pt-BR"/>
        </w:rPr>
        <w:t>democracia y DDHH</w:t>
      </w:r>
      <w:r>
        <w:rPr>
          <w:rFonts w:cs="Arial"/>
          <w:szCs w:val="24"/>
          <w:lang w:val="es-ES" w:eastAsia="pt-BR"/>
        </w:rPr>
        <w:t>.</w:t>
      </w:r>
    </w:p>
    <w:p w14:paraId="71DB83F3" w14:textId="77777777" w:rsidR="00DC284E" w:rsidRPr="00DC284E" w:rsidRDefault="00DC284E" w:rsidP="00DC284E">
      <w:pPr>
        <w:jc w:val="both"/>
        <w:rPr>
          <w:rFonts w:cs="Arial"/>
          <w:szCs w:val="24"/>
          <w:lang w:val="es-ES" w:eastAsia="pt-BR"/>
        </w:rPr>
      </w:pPr>
      <w:r w:rsidRPr="00DC284E">
        <w:rPr>
          <w:rFonts w:cs="Arial"/>
          <w:szCs w:val="24"/>
          <w:lang w:val="es-ES" w:eastAsia="pt-BR"/>
        </w:rPr>
        <w:t xml:space="preserve"> </w:t>
      </w:r>
    </w:p>
    <w:p w14:paraId="0D620767" w14:textId="77777777" w:rsidR="00DC284E" w:rsidRDefault="00DC284E" w:rsidP="00DC284E">
      <w:pPr>
        <w:jc w:val="both"/>
        <w:rPr>
          <w:rFonts w:cs="Arial"/>
          <w:szCs w:val="24"/>
          <w:lang w:val="es-ES" w:eastAsia="pt-BR"/>
        </w:rPr>
      </w:pPr>
      <w:r w:rsidRPr="00772A9C">
        <w:rPr>
          <w:rFonts w:cs="Arial"/>
          <w:szCs w:val="24"/>
          <w:lang w:val="es-ES" w:eastAsia="pt-BR"/>
        </w:rPr>
        <w:t>La delegación de</w:t>
      </w:r>
      <w:r>
        <w:rPr>
          <w:rFonts w:cs="Arial"/>
          <w:b/>
          <w:szCs w:val="24"/>
          <w:lang w:val="es-ES" w:eastAsia="pt-BR"/>
        </w:rPr>
        <w:t xml:space="preserve"> </w:t>
      </w:r>
      <w:r w:rsidRPr="00CC4EB2">
        <w:rPr>
          <w:rFonts w:cs="Arial"/>
          <w:bCs/>
          <w:szCs w:val="24"/>
          <w:lang w:val="es-ES" w:eastAsia="pt-BR"/>
        </w:rPr>
        <w:t xml:space="preserve">Brasil </w:t>
      </w:r>
      <w:r>
        <w:rPr>
          <w:rFonts w:cs="Arial"/>
          <w:szCs w:val="24"/>
          <w:lang w:val="es-ES" w:eastAsia="pt-BR"/>
        </w:rPr>
        <w:t xml:space="preserve">propuso enfocar </w:t>
      </w:r>
      <w:r w:rsidR="00772A9C">
        <w:rPr>
          <w:rFonts w:cs="Arial"/>
          <w:szCs w:val="24"/>
          <w:lang w:val="es-ES" w:eastAsia="pt-BR"/>
        </w:rPr>
        <w:t xml:space="preserve">este tema </w:t>
      </w:r>
      <w:r>
        <w:rPr>
          <w:rFonts w:cs="Arial"/>
          <w:szCs w:val="24"/>
          <w:lang w:val="es-ES" w:eastAsia="pt-BR"/>
        </w:rPr>
        <w:t>en un aspecto</w:t>
      </w:r>
      <w:r w:rsidRPr="00DC284E">
        <w:rPr>
          <w:rFonts w:cs="Arial"/>
          <w:szCs w:val="24"/>
          <w:lang w:val="es-ES" w:eastAsia="pt-BR"/>
        </w:rPr>
        <w:t xml:space="preserve"> específico</w:t>
      </w:r>
      <w:r>
        <w:rPr>
          <w:rFonts w:cs="Arial"/>
          <w:szCs w:val="24"/>
          <w:lang w:val="es-ES" w:eastAsia="pt-BR"/>
        </w:rPr>
        <w:t xml:space="preserve">, y sugirió como posible tema el de </w:t>
      </w:r>
      <w:r w:rsidRPr="00DC284E">
        <w:rPr>
          <w:rFonts w:cs="Arial"/>
          <w:szCs w:val="24"/>
          <w:lang w:val="es-ES" w:eastAsia="pt-BR"/>
        </w:rPr>
        <w:t>la participación</w:t>
      </w:r>
      <w:r>
        <w:rPr>
          <w:rFonts w:cs="Arial"/>
          <w:szCs w:val="24"/>
          <w:lang w:val="es-ES" w:eastAsia="pt-BR"/>
        </w:rPr>
        <w:t xml:space="preserve"> política de las mujeres en los espacios de decisión.</w:t>
      </w:r>
    </w:p>
    <w:p w14:paraId="04C2B34B" w14:textId="77777777" w:rsidR="00D222DF" w:rsidRDefault="00D222DF" w:rsidP="00DC284E">
      <w:pPr>
        <w:jc w:val="both"/>
        <w:rPr>
          <w:rFonts w:cs="Arial"/>
          <w:szCs w:val="24"/>
          <w:lang w:val="es-ES" w:eastAsia="pt-BR"/>
        </w:rPr>
      </w:pPr>
    </w:p>
    <w:p w14:paraId="3C64F28D" w14:textId="77777777" w:rsidR="00D222DF" w:rsidRDefault="00D222DF" w:rsidP="00D222DF">
      <w:pPr>
        <w:jc w:val="both"/>
        <w:rPr>
          <w:rFonts w:cs="Arial"/>
          <w:szCs w:val="24"/>
          <w:lang w:val="es-AR" w:eastAsia="pt-BR"/>
        </w:rPr>
      </w:pPr>
      <w:r>
        <w:rPr>
          <w:rFonts w:cs="Arial"/>
          <w:szCs w:val="24"/>
          <w:lang w:val="es-AR" w:eastAsia="pt-BR"/>
        </w:rPr>
        <w:t>Finalmente, l</w:t>
      </w:r>
      <w:r w:rsidRPr="00B30AE2">
        <w:rPr>
          <w:rFonts w:cs="Arial"/>
          <w:szCs w:val="24"/>
          <w:lang w:val="es-AR" w:eastAsia="pt-BR"/>
        </w:rPr>
        <w:t xml:space="preserve">as delegaciones </w:t>
      </w:r>
      <w:r>
        <w:rPr>
          <w:rFonts w:cs="Arial"/>
          <w:szCs w:val="24"/>
          <w:lang w:val="es-AR" w:eastAsia="pt-BR"/>
        </w:rPr>
        <w:t xml:space="preserve">manifestaron su conformidad para que se realicen reuniones informales para analizar la forma de poner en práctica o modificar </w:t>
      </w:r>
      <w:r w:rsidRPr="00B30AE2">
        <w:rPr>
          <w:rFonts w:cs="Arial"/>
          <w:szCs w:val="24"/>
          <w:lang w:val="es-AR" w:eastAsia="pt-BR"/>
        </w:rPr>
        <w:t>el mandato del FCCP como Observatorio de la Democracia</w:t>
      </w:r>
      <w:r>
        <w:rPr>
          <w:rFonts w:cs="Arial"/>
          <w:szCs w:val="24"/>
          <w:lang w:val="es-AR" w:eastAsia="pt-BR"/>
        </w:rPr>
        <w:t>,</w:t>
      </w:r>
      <w:r w:rsidRPr="00B30AE2">
        <w:rPr>
          <w:rFonts w:cs="Arial"/>
          <w:szCs w:val="24"/>
          <w:lang w:val="es-AR" w:eastAsia="pt-BR"/>
        </w:rPr>
        <w:t xml:space="preserve"> que evite superposiciones y duplicaciones con otras instancias institucionales del MERCOSUR. </w:t>
      </w:r>
    </w:p>
    <w:p w14:paraId="07B9EECE" w14:textId="77777777" w:rsidR="0019255F" w:rsidRDefault="0019255F" w:rsidP="00D222DF">
      <w:pPr>
        <w:jc w:val="both"/>
        <w:rPr>
          <w:rFonts w:cs="Arial"/>
          <w:szCs w:val="24"/>
          <w:lang w:val="es-AR" w:eastAsia="pt-BR"/>
        </w:rPr>
      </w:pPr>
    </w:p>
    <w:p w14:paraId="030B17AD" w14:textId="77777777" w:rsidR="0019255F" w:rsidRDefault="0019255F" w:rsidP="00D222DF">
      <w:pPr>
        <w:jc w:val="both"/>
        <w:rPr>
          <w:rFonts w:cs="Arial"/>
          <w:szCs w:val="24"/>
          <w:lang w:val="es-AR" w:eastAsia="pt-BR"/>
        </w:rPr>
      </w:pPr>
      <w:r>
        <w:rPr>
          <w:rFonts w:cs="Arial"/>
          <w:szCs w:val="24"/>
          <w:lang w:val="es-AR" w:eastAsia="pt-BR"/>
        </w:rPr>
        <w:t>El tema continúa en agenda.</w:t>
      </w:r>
    </w:p>
    <w:bookmarkEnd w:id="4"/>
    <w:p w14:paraId="5B97FC39" w14:textId="77777777" w:rsidR="00B30AE2" w:rsidRPr="00AA4D30" w:rsidRDefault="00B30AE2" w:rsidP="00AA4D30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AR" w:eastAsia="es-UY"/>
        </w:rPr>
      </w:pPr>
    </w:p>
    <w:p w14:paraId="70B3EF46" w14:textId="77777777" w:rsidR="004E1EE7" w:rsidRDefault="004E79D6" w:rsidP="00AA4D30">
      <w:pPr>
        <w:suppressAutoHyphens/>
        <w:autoSpaceDE w:val="0"/>
        <w:autoSpaceDN w:val="0"/>
        <w:adjustRightInd w:val="0"/>
        <w:ind w:firstLine="465"/>
        <w:jc w:val="both"/>
        <w:rPr>
          <w:rFonts w:cs="Arial"/>
          <w:b/>
          <w:color w:val="000000"/>
          <w:szCs w:val="24"/>
          <w:lang w:val="es-UY" w:eastAsia="es-UY"/>
        </w:rPr>
      </w:pPr>
      <w:r>
        <w:rPr>
          <w:rFonts w:cs="Arial"/>
          <w:b/>
          <w:color w:val="000000"/>
          <w:szCs w:val="24"/>
          <w:lang w:val="es-UY" w:eastAsia="es-UY"/>
        </w:rPr>
        <w:t>5</w:t>
      </w:r>
      <w:r w:rsidR="002F7CD3" w:rsidRPr="00AA4D30">
        <w:rPr>
          <w:rFonts w:cs="Arial"/>
          <w:b/>
          <w:color w:val="000000"/>
          <w:szCs w:val="24"/>
          <w:lang w:val="es-UY" w:eastAsia="es-UY"/>
        </w:rPr>
        <w:t xml:space="preserve">.2 Antecedentes ODS </w:t>
      </w:r>
      <w:r w:rsidR="00AA4D30" w:rsidRPr="00AA4D30">
        <w:rPr>
          <w:rFonts w:cs="Arial"/>
          <w:b/>
          <w:color w:val="000000"/>
          <w:szCs w:val="24"/>
          <w:lang w:val="es-UY" w:eastAsia="es-UY"/>
        </w:rPr>
        <w:t>–</w:t>
      </w:r>
      <w:r w:rsidR="002F7CD3" w:rsidRPr="00AA4D30">
        <w:rPr>
          <w:rFonts w:cs="Arial"/>
          <w:b/>
          <w:color w:val="000000"/>
          <w:szCs w:val="24"/>
          <w:lang w:val="es-UY" w:eastAsia="es-UY"/>
        </w:rPr>
        <w:t xml:space="preserve"> MERCOSUR</w:t>
      </w:r>
    </w:p>
    <w:p w14:paraId="41EF35BC" w14:textId="77777777" w:rsidR="001034AE" w:rsidRDefault="001034AE" w:rsidP="00AA4D30">
      <w:pPr>
        <w:suppressAutoHyphens/>
        <w:autoSpaceDE w:val="0"/>
        <w:autoSpaceDN w:val="0"/>
        <w:adjustRightInd w:val="0"/>
        <w:ind w:firstLine="465"/>
        <w:jc w:val="both"/>
        <w:rPr>
          <w:rFonts w:cs="Arial"/>
          <w:b/>
          <w:color w:val="000000"/>
          <w:szCs w:val="24"/>
          <w:lang w:val="es-UY" w:eastAsia="es-UY"/>
        </w:rPr>
      </w:pPr>
    </w:p>
    <w:p w14:paraId="10ED36F4" w14:textId="77777777" w:rsidR="001034AE" w:rsidRDefault="004A2683" w:rsidP="00B25807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UY" w:eastAsia="es-UY"/>
        </w:rPr>
      </w:pPr>
      <w:r>
        <w:rPr>
          <w:rFonts w:cs="Arial"/>
          <w:bCs/>
          <w:color w:val="000000"/>
          <w:szCs w:val="24"/>
          <w:lang w:val="es-UY" w:eastAsia="es-UY"/>
        </w:rPr>
        <w:t xml:space="preserve">La PPTP destacó las </w:t>
      </w:r>
      <w:r w:rsidR="00714899">
        <w:rPr>
          <w:rFonts w:cs="Arial"/>
          <w:bCs/>
          <w:color w:val="000000"/>
          <w:szCs w:val="24"/>
          <w:lang w:val="es-UY" w:eastAsia="es-UY"/>
        </w:rPr>
        <w:t xml:space="preserve">propuestas de </w:t>
      </w:r>
      <w:r>
        <w:rPr>
          <w:rFonts w:cs="Arial"/>
          <w:bCs/>
          <w:color w:val="000000"/>
          <w:szCs w:val="24"/>
          <w:lang w:val="es-UY" w:eastAsia="es-UY"/>
        </w:rPr>
        <w:t xml:space="preserve">actividades realizadas en </w:t>
      </w:r>
      <w:r w:rsidR="00714899">
        <w:rPr>
          <w:rFonts w:cs="Arial"/>
          <w:bCs/>
          <w:color w:val="000000"/>
          <w:szCs w:val="24"/>
          <w:lang w:val="es-UY" w:eastAsia="es-UY"/>
        </w:rPr>
        <w:t xml:space="preserve">el 2019 y </w:t>
      </w:r>
      <w:r>
        <w:rPr>
          <w:rFonts w:cs="Arial"/>
          <w:bCs/>
          <w:color w:val="000000"/>
          <w:szCs w:val="24"/>
          <w:lang w:val="es-UY" w:eastAsia="es-UY"/>
        </w:rPr>
        <w:t xml:space="preserve">2020 y </w:t>
      </w:r>
      <w:r w:rsidR="00D26595">
        <w:rPr>
          <w:rFonts w:cs="Arial"/>
          <w:bCs/>
          <w:color w:val="000000"/>
          <w:szCs w:val="24"/>
          <w:lang w:val="es-UY" w:eastAsia="es-UY"/>
        </w:rPr>
        <w:t xml:space="preserve">consultó a las demás delegaciones a fin de </w:t>
      </w:r>
      <w:r>
        <w:rPr>
          <w:rFonts w:cs="Arial"/>
          <w:bCs/>
          <w:color w:val="000000"/>
          <w:szCs w:val="24"/>
          <w:lang w:val="es-UY" w:eastAsia="es-UY"/>
        </w:rPr>
        <w:t xml:space="preserve">retomar </w:t>
      </w:r>
      <w:r w:rsidR="00D26595">
        <w:rPr>
          <w:rFonts w:cs="Arial"/>
          <w:bCs/>
          <w:color w:val="000000"/>
          <w:szCs w:val="24"/>
          <w:lang w:val="es-UY" w:eastAsia="es-UY"/>
        </w:rPr>
        <w:t>algunos proyectos en materia de ODS y A</w:t>
      </w:r>
      <w:r w:rsidR="00714899">
        <w:rPr>
          <w:rFonts w:cs="Arial"/>
          <w:bCs/>
          <w:color w:val="000000"/>
          <w:szCs w:val="24"/>
          <w:lang w:val="es-UY" w:eastAsia="es-UY"/>
        </w:rPr>
        <w:t>genda 2030 para su vinculación con MERCOSUR.</w:t>
      </w:r>
    </w:p>
    <w:p w14:paraId="7761F751" w14:textId="77777777" w:rsidR="004A2683" w:rsidRDefault="004A2683" w:rsidP="00B25807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UY" w:eastAsia="es-UY"/>
        </w:rPr>
      </w:pPr>
    </w:p>
    <w:p w14:paraId="0459E5FA" w14:textId="47E9E80A" w:rsidR="00714899" w:rsidRDefault="00714899" w:rsidP="00714899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ES" w:eastAsia="es-UY"/>
        </w:rPr>
      </w:pPr>
      <w:r>
        <w:rPr>
          <w:rFonts w:cs="Arial"/>
          <w:bCs/>
          <w:color w:val="000000"/>
          <w:szCs w:val="24"/>
          <w:lang w:val="es-UY" w:eastAsia="es-UY"/>
        </w:rPr>
        <w:t xml:space="preserve">La </w:t>
      </w:r>
      <w:r w:rsidRPr="00497865">
        <w:rPr>
          <w:rFonts w:cs="Arial"/>
          <w:bCs/>
          <w:color w:val="000000"/>
          <w:szCs w:val="24"/>
          <w:lang w:val="es-UY" w:eastAsia="es-UY"/>
        </w:rPr>
        <w:t xml:space="preserve">delegación </w:t>
      </w:r>
      <w:r w:rsidR="00710278">
        <w:rPr>
          <w:rFonts w:cs="Arial"/>
          <w:bCs/>
          <w:color w:val="000000"/>
          <w:szCs w:val="24"/>
          <w:lang w:val="es-UY" w:eastAsia="es-UY"/>
        </w:rPr>
        <w:t xml:space="preserve">de </w:t>
      </w:r>
      <w:r w:rsidRPr="00CC4EB2">
        <w:rPr>
          <w:rFonts w:cs="Arial"/>
          <w:bCs/>
          <w:color w:val="000000"/>
          <w:szCs w:val="24"/>
          <w:lang w:val="es-ES" w:eastAsia="es-UY"/>
        </w:rPr>
        <w:t>Argentina</w:t>
      </w:r>
      <w:r>
        <w:rPr>
          <w:rFonts w:cs="Arial"/>
          <w:b/>
          <w:bCs/>
          <w:color w:val="000000"/>
          <w:szCs w:val="24"/>
          <w:lang w:val="es-ES" w:eastAsia="es-UY"/>
        </w:rPr>
        <w:t xml:space="preserve"> </w:t>
      </w:r>
      <w:r>
        <w:rPr>
          <w:rFonts w:cs="Arial"/>
          <w:bCs/>
          <w:color w:val="000000"/>
          <w:szCs w:val="24"/>
          <w:lang w:val="es-ES" w:eastAsia="es-UY"/>
        </w:rPr>
        <w:t>a</w:t>
      </w:r>
      <w:r w:rsidRPr="00714899">
        <w:rPr>
          <w:rFonts w:cs="Arial"/>
          <w:bCs/>
          <w:color w:val="000000"/>
          <w:szCs w:val="24"/>
          <w:lang w:val="es-ES" w:eastAsia="es-UY"/>
        </w:rPr>
        <w:t>poyó</w:t>
      </w:r>
      <w:r>
        <w:rPr>
          <w:rFonts w:cs="Arial"/>
          <w:bCs/>
          <w:color w:val="000000"/>
          <w:szCs w:val="24"/>
          <w:lang w:val="es-ES" w:eastAsia="es-UY"/>
        </w:rPr>
        <w:t xml:space="preserve"> la iniciativa y que el</w:t>
      </w:r>
      <w:r w:rsidRPr="00714899">
        <w:rPr>
          <w:rFonts w:cs="Arial"/>
          <w:bCs/>
          <w:color w:val="000000"/>
          <w:szCs w:val="24"/>
          <w:lang w:val="es-ES" w:eastAsia="es-UY"/>
        </w:rPr>
        <w:t xml:space="preserve"> enfoque de</w:t>
      </w:r>
      <w:r>
        <w:rPr>
          <w:rFonts w:cs="Arial"/>
          <w:bCs/>
          <w:color w:val="000000"/>
          <w:szCs w:val="24"/>
          <w:lang w:val="es-ES" w:eastAsia="es-UY"/>
        </w:rPr>
        <w:t xml:space="preserve"> ODS sea a partir de generar políticas públicas.</w:t>
      </w:r>
    </w:p>
    <w:p w14:paraId="07D84B91" w14:textId="77777777" w:rsidR="00271600" w:rsidRPr="00714899" w:rsidRDefault="00271600" w:rsidP="00714899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ES" w:eastAsia="es-UY"/>
        </w:rPr>
      </w:pPr>
    </w:p>
    <w:p w14:paraId="0FD79F71" w14:textId="737796E7" w:rsidR="00714899" w:rsidRPr="00180BF8" w:rsidRDefault="00714899" w:rsidP="00714899">
      <w:pPr>
        <w:suppressAutoHyphens/>
        <w:autoSpaceDE w:val="0"/>
        <w:autoSpaceDN w:val="0"/>
        <w:adjustRightInd w:val="0"/>
        <w:jc w:val="both"/>
        <w:rPr>
          <w:rFonts w:cs="Arial"/>
          <w:bCs/>
          <w:szCs w:val="24"/>
          <w:lang w:val="es-ES" w:eastAsia="es-UY"/>
        </w:rPr>
      </w:pPr>
      <w:r w:rsidRPr="004F3B23">
        <w:rPr>
          <w:rFonts w:cs="Arial"/>
          <w:bCs/>
          <w:color w:val="000000"/>
          <w:szCs w:val="24"/>
          <w:lang w:val="es-ES" w:eastAsia="es-UY"/>
        </w:rPr>
        <w:t>La delegación de</w:t>
      </w:r>
      <w:r>
        <w:rPr>
          <w:rFonts w:cs="Arial"/>
          <w:b/>
          <w:bCs/>
          <w:color w:val="000000"/>
          <w:szCs w:val="24"/>
          <w:lang w:val="es-ES" w:eastAsia="es-UY"/>
        </w:rPr>
        <w:t xml:space="preserve"> </w:t>
      </w:r>
      <w:r w:rsidR="00710278" w:rsidRPr="00710278">
        <w:rPr>
          <w:rFonts w:cs="Arial"/>
          <w:color w:val="000000"/>
          <w:szCs w:val="24"/>
          <w:lang w:val="es-ES" w:eastAsia="es-UY"/>
        </w:rPr>
        <w:t>Brasil</w:t>
      </w:r>
      <w:r>
        <w:rPr>
          <w:rFonts w:cs="Arial"/>
          <w:bCs/>
          <w:color w:val="000000"/>
          <w:szCs w:val="24"/>
          <w:lang w:val="es-ES" w:eastAsia="es-UY"/>
        </w:rPr>
        <w:t xml:space="preserve"> </w:t>
      </w:r>
      <w:r w:rsidR="003A03EF" w:rsidRPr="00180BF8">
        <w:rPr>
          <w:rFonts w:cs="Arial"/>
          <w:bCs/>
          <w:szCs w:val="24"/>
          <w:lang w:val="es-ES" w:eastAsia="es-UY"/>
        </w:rPr>
        <w:t>destacó</w:t>
      </w:r>
      <w:r w:rsidRPr="00180BF8">
        <w:rPr>
          <w:rFonts w:cs="Arial"/>
          <w:bCs/>
          <w:szCs w:val="24"/>
          <w:lang w:val="es-ES" w:eastAsia="es-UY"/>
        </w:rPr>
        <w:t xml:space="preserve"> la importancia de evitar que el </w:t>
      </w:r>
      <w:r w:rsidR="00710278" w:rsidRPr="00180BF8">
        <w:rPr>
          <w:rFonts w:cs="Arial"/>
          <w:bCs/>
          <w:szCs w:val="24"/>
          <w:lang w:val="es-ES" w:eastAsia="es-UY"/>
        </w:rPr>
        <w:t>MERCOSUR</w:t>
      </w:r>
      <w:r w:rsidRPr="00180BF8">
        <w:rPr>
          <w:rFonts w:cs="Arial"/>
          <w:bCs/>
          <w:szCs w:val="24"/>
          <w:lang w:val="es-ES" w:eastAsia="es-UY"/>
        </w:rPr>
        <w:t xml:space="preserve"> sea otra instancia de observador de los ODS. </w:t>
      </w:r>
      <w:r w:rsidR="003A03EF" w:rsidRPr="00180BF8">
        <w:rPr>
          <w:rFonts w:cs="Arial"/>
          <w:bCs/>
          <w:szCs w:val="24"/>
          <w:lang w:val="es-ES" w:eastAsia="es-UY"/>
        </w:rPr>
        <w:t>P</w:t>
      </w:r>
      <w:r w:rsidRPr="00180BF8">
        <w:rPr>
          <w:rFonts w:cs="Arial"/>
          <w:bCs/>
          <w:szCs w:val="24"/>
          <w:lang w:val="es-ES" w:eastAsia="es-UY"/>
        </w:rPr>
        <w:t xml:space="preserve">ropuso que en este marco se analicen las acciones del </w:t>
      </w:r>
      <w:r w:rsidR="00710278" w:rsidRPr="00180BF8">
        <w:rPr>
          <w:rFonts w:cs="Arial"/>
          <w:bCs/>
          <w:szCs w:val="24"/>
          <w:lang w:val="es-ES" w:eastAsia="es-UY"/>
        </w:rPr>
        <w:t xml:space="preserve">MERCOSUR </w:t>
      </w:r>
      <w:r w:rsidRPr="00180BF8">
        <w:rPr>
          <w:rFonts w:cs="Arial"/>
          <w:bCs/>
          <w:szCs w:val="24"/>
          <w:lang w:val="es-ES" w:eastAsia="es-UY"/>
        </w:rPr>
        <w:t>que contribuyen al cumplimiento de los ODS.</w:t>
      </w:r>
    </w:p>
    <w:p w14:paraId="5E0C7A81" w14:textId="77777777" w:rsidR="00271600" w:rsidRPr="00714899" w:rsidRDefault="00271600" w:rsidP="00714899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ES" w:eastAsia="es-UY"/>
        </w:rPr>
      </w:pPr>
    </w:p>
    <w:p w14:paraId="1FC49981" w14:textId="77777777" w:rsidR="00714899" w:rsidRPr="00714899" w:rsidRDefault="00714899" w:rsidP="00714899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ES" w:eastAsia="es-UY"/>
        </w:rPr>
      </w:pPr>
      <w:r w:rsidRPr="004F3B23">
        <w:rPr>
          <w:rFonts w:cs="Arial"/>
          <w:bCs/>
          <w:color w:val="000000"/>
          <w:szCs w:val="24"/>
          <w:lang w:val="es-ES" w:eastAsia="es-UY"/>
        </w:rPr>
        <w:t>La delegación de</w:t>
      </w:r>
      <w:r>
        <w:rPr>
          <w:rFonts w:cs="Arial"/>
          <w:b/>
          <w:bCs/>
          <w:color w:val="000000"/>
          <w:szCs w:val="24"/>
          <w:lang w:val="es-ES" w:eastAsia="es-UY"/>
        </w:rPr>
        <w:t xml:space="preserve"> </w:t>
      </w:r>
      <w:r w:rsidRPr="00CC4EB2">
        <w:rPr>
          <w:rFonts w:cs="Arial"/>
          <w:color w:val="000000"/>
          <w:szCs w:val="24"/>
          <w:lang w:val="es-ES" w:eastAsia="es-UY"/>
        </w:rPr>
        <w:t>Uruguay</w:t>
      </w:r>
      <w:r w:rsidRPr="00714899">
        <w:rPr>
          <w:rFonts w:cs="Arial"/>
          <w:bCs/>
          <w:color w:val="000000"/>
          <w:szCs w:val="24"/>
          <w:lang w:val="es-ES" w:eastAsia="es-UY"/>
        </w:rPr>
        <w:t xml:space="preserve"> </w:t>
      </w:r>
      <w:r>
        <w:rPr>
          <w:rFonts w:cs="Arial"/>
          <w:bCs/>
          <w:color w:val="000000"/>
          <w:szCs w:val="24"/>
          <w:lang w:val="es-ES" w:eastAsia="es-UY"/>
        </w:rPr>
        <w:t>propuso evitar realizar seguimiento</w:t>
      </w:r>
      <w:r w:rsidRPr="00714899">
        <w:rPr>
          <w:rFonts w:cs="Arial"/>
          <w:bCs/>
          <w:color w:val="000000"/>
          <w:szCs w:val="24"/>
          <w:lang w:val="es-ES" w:eastAsia="es-UY"/>
        </w:rPr>
        <w:t xml:space="preserve"> que no generarí</w:t>
      </w:r>
      <w:r>
        <w:rPr>
          <w:rFonts w:cs="Arial"/>
          <w:bCs/>
          <w:color w:val="000000"/>
          <w:szCs w:val="24"/>
          <w:lang w:val="es-ES" w:eastAsia="es-UY"/>
        </w:rPr>
        <w:t xml:space="preserve">a un aporte. Además, </w:t>
      </w:r>
      <w:r w:rsidR="004F3B23">
        <w:rPr>
          <w:rFonts w:cs="Arial"/>
          <w:bCs/>
          <w:color w:val="000000"/>
          <w:szCs w:val="24"/>
          <w:lang w:val="es-ES" w:eastAsia="es-UY"/>
        </w:rPr>
        <w:t xml:space="preserve">no </w:t>
      </w:r>
      <w:r w:rsidRPr="00714899">
        <w:rPr>
          <w:rFonts w:cs="Arial"/>
          <w:bCs/>
          <w:color w:val="000000"/>
          <w:szCs w:val="24"/>
          <w:lang w:val="es-ES" w:eastAsia="es-UY"/>
        </w:rPr>
        <w:t>centrarse en el universo de los ODS sino en alguno</w:t>
      </w:r>
      <w:r w:rsidR="004F3B23">
        <w:rPr>
          <w:rFonts w:cs="Arial"/>
          <w:bCs/>
          <w:color w:val="000000"/>
          <w:szCs w:val="24"/>
          <w:lang w:val="es-ES" w:eastAsia="es-UY"/>
        </w:rPr>
        <w:t>s</w:t>
      </w:r>
      <w:r w:rsidRPr="00714899">
        <w:rPr>
          <w:rFonts w:cs="Arial"/>
          <w:bCs/>
          <w:color w:val="000000"/>
          <w:szCs w:val="24"/>
          <w:lang w:val="es-ES" w:eastAsia="es-UY"/>
        </w:rPr>
        <w:t xml:space="preserve"> que sea</w:t>
      </w:r>
      <w:r w:rsidR="004F3B23">
        <w:rPr>
          <w:rFonts w:cs="Arial"/>
          <w:bCs/>
          <w:color w:val="000000"/>
          <w:szCs w:val="24"/>
          <w:lang w:val="es-ES" w:eastAsia="es-UY"/>
        </w:rPr>
        <w:t>n</w:t>
      </w:r>
      <w:r w:rsidRPr="00714899">
        <w:rPr>
          <w:rFonts w:cs="Arial"/>
          <w:bCs/>
          <w:color w:val="000000"/>
          <w:szCs w:val="24"/>
          <w:lang w:val="es-ES" w:eastAsia="es-UY"/>
        </w:rPr>
        <w:t xml:space="preserve"> de interés común para un aporte más significativo.</w:t>
      </w:r>
    </w:p>
    <w:p w14:paraId="5441C041" w14:textId="77777777" w:rsidR="004A2683" w:rsidRDefault="004A2683" w:rsidP="00B25807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UY" w:eastAsia="es-UY"/>
        </w:rPr>
      </w:pPr>
    </w:p>
    <w:p w14:paraId="79796802" w14:textId="77777777" w:rsidR="004A2683" w:rsidRPr="00B25807" w:rsidRDefault="00714899" w:rsidP="00B25807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UY" w:eastAsia="es-UY"/>
        </w:rPr>
      </w:pPr>
      <w:r>
        <w:rPr>
          <w:rFonts w:cs="Arial"/>
          <w:bCs/>
          <w:color w:val="000000"/>
          <w:szCs w:val="24"/>
          <w:lang w:val="es-UY" w:eastAsia="es-UY"/>
        </w:rPr>
        <w:t>Las delegaciones concordaron en realizar</w:t>
      </w:r>
      <w:r w:rsidR="004F3B23">
        <w:rPr>
          <w:rFonts w:cs="Arial"/>
          <w:bCs/>
          <w:color w:val="000000"/>
          <w:szCs w:val="24"/>
          <w:lang w:val="es-UY" w:eastAsia="es-UY"/>
        </w:rPr>
        <w:t xml:space="preserve"> consultas internas al respecto</w:t>
      </w:r>
      <w:r w:rsidR="004A2683">
        <w:rPr>
          <w:rFonts w:cs="Arial"/>
          <w:bCs/>
          <w:color w:val="000000"/>
          <w:szCs w:val="24"/>
          <w:lang w:val="es-UY" w:eastAsia="es-UY"/>
        </w:rPr>
        <w:t>.</w:t>
      </w:r>
    </w:p>
    <w:p w14:paraId="4198123B" w14:textId="77777777" w:rsidR="004A2683" w:rsidRPr="003A03EF" w:rsidRDefault="004A2683" w:rsidP="004A2683">
      <w:pPr>
        <w:suppressAutoHyphens/>
        <w:autoSpaceDE w:val="0"/>
        <w:autoSpaceDN w:val="0"/>
        <w:adjustRightInd w:val="0"/>
        <w:jc w:val="both"/>
        <w:rPr>
          <w:rFonts w:cs="Arial"/>
          <w:b/>
          <w:color w:val="000000"/>
          <w:szCs w:val="24"/>
          <w:lang w:val="es-PY" w:eastAsia="es-UY"/>
        </w:rPr>
      </w:pPr>
    </w:p>
    <w:p w14:paraId="020044DE" w14:textId="77777777" w:rsidR="00AA4D30" w:rsidRPr="003A03EF" w:rsidRDefault="004E79D6" w:rsidP="002A336C">
      <w:pPr>
        <w:suppressAutoHyphens/>
        <w:autoSpaceDE w:val="0"/>
        <w:autoSpaceDN w:val="0"/>
        <w:adjustRightInd w:val="0"/>
        <w:ind w:firstLine="465"/>
        <w:jc w:val="both"/>
        <w:rPr>
          <w:lang w:val="es-PY"/>
        </w:rPr>
      </w:pPr>
      <w:r w:rsidRPr="003A03EF">
        <w:rPr>
          <w:rFonts w:cs="Arial"/>
          <w:b/>
          <w:color w:val="000000"/>
          <w:szCs w:val="24"/>
          <w:lang w:val="es-PY" w:eastAsia="es-UY"/>
        </w:rPr>
        <w:t>5</w:t>
      </w:r>
      <w:r w:rsidR="001034AE" w:rsidRPr="003A03EF">
        <w:rPr>
          <w:rFonts w:cs="Arial"/>
          <w:b/>
          <w:color w:val="000000"/>
          <w:szCs w:val="24"/>
          <w:lang w:val="es-PY" w:eastAsia="es-UY"/>
        </w:rPr>
        <w:t xml:space="preserve">.3. </w:t>
      </w:r>
      <w:r w:rsidR="002A336C" w:rsidRPr="003A03EF">
        <w:rPr>
          <w:b/>
          <w:bCs/>
          <w:lang w:val="es-PY"/>
        </w:rPr>
        <w:t>Seguimiento sobre la implementación de la Decisión CMC N° 01/21</w:t>
      </w:r>
    </w:p>
    <w:p w14:paraId="5F5EAD8C" w14:textId="77777777" w:rsidR="002A336C" w:rsidRPr="003A03EF" w:rsidRDefault="002A336C" w:rsidP="002A336C">
      <w:pPr>
        <w:suppressAutoHyphens/>
        <w:autoSpaceDE w:val="0"/>
        <w:autoSpaceDN w:val="0"/>
        <w:adjustRightInd w:val="0"/>
        <w:ind w:firstLine="465"/>
        <w:jc w:val="both"/>
        <w:rPr>
          <w:rFonts w:cs="Arial"/>
          <w:bCs/>
          <w:color w:val="000000"/>
          <w:szCs w:val="24"/>
          <w:lang w:val="es-PY" w:eastAsia="es-UY"/>
        </w:rPr>
      </w:pPr>
    </w:p>
    <w:p w14:paraId="4E34B6D7" w14:textId="77777777" w:rsidR="00835750" w:rsidRPr="003A03EF" w:rsidRDefault="004A5F37" w:rsidP="00835750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 w:eastAsia="es-UY"/>
        </w:rPr>
      </w:pPr>
      <w:r w:rsidRPr="003A03EF">
        <w:rPr>
          <w:rFonts w:cs="Arial"/>
          <w:bCs/>
          <w:color w:val="000000"/>
          <w:szCs w:val="24"/>
          <w:lang w:val="es-PY" w:eastAsia="es-UY"/>
        </w:rPr>
        <w:t>La PPTP</w:t>
      </w:r>
      <w:r w:rsidR="00835750" w:rsidRPr="003A03EF">
        <w:rPr>
          <w:rFonts w:cs="Arial"/>
          <w:bCs/>
          <w:color w:val="000000"/>
          <w:szCs w:val="24"/>
          <w:lang w:val="es-PY" w:eastAsia="es-UY"/>
        </w:rPr>
        <w:t xml:space="preserve"> </w:t>
      </w:r>
      <w:r w:rsidR="00835750" w:rsidRPr="003A03EF">
        <w:rPr>
          <w:lang w:val="es-PY"/>
        </w:rPr>
        <w:t xml:space="preserve">mencionó </w:t>
      </w:r>
      <w:r w:rsidR="000A7D8A" w:rsidRPr="003A03EF">
        <w:rPr>
          <w:lang w:val="es-PY"/>
        </w:rPr>
        <w:t xml:space="preserve">que en el marco del GAIM, </w:t>
      </w:r>
      <w:r w:rsidR="00835750" w:rsidRPr="003A03EF">
        <w:rPr>
          <w:lang w:val="es-PY"/>
        </w:rPr>
        <w:t>se sigue evaluando la forma de implementar esta decisión</w:t>
      </w:r>
      <w:r w:rsidR="000A7D8A" w:rsidRPr="003A03EF">
        <w:rPr>
          <w:rFonts w:cs="Arial"/>
          <w:bCs/>
          <w:color w:val="000000"/>
          <w:szCs w:val="24"/>
          <w:lang w:val="es-PY" w:eastAsia="es-UY"/>
        </w:rPr>
        <w:t>.</w:t>
      </w:r>
    </w:p>
    <w:p w14:paraId="575744EC" w14:textId="77777777" w:rsidR="00835750" w:rsidRPr="003A03EF" w:rsidRDefault="00835750" w:rsidP="00835750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 w:eastAsia="es-UY"/>
        </w:rPr>
      </w:pPr>
    </w:p>
    <w:p w14:paraId="49FC0460" w14:textId="77777777" w:rsidR="00714899" w:rsidRPr="003A03EF" w:rsidRDefault="00835750" w:rsidP="00714899">
      <w:pPr>
        <w:spacing w:after="120"/>
        <w:jc w:val="both"/>
        <w:rPr>
          <w:lang w:val="es-PY"/>
        </w:rPr>
      </w:pPr>
      <w:r w:rsidRPr="003A03EF">
        <w:rPr>
          <w:rFonts w:cs="Arial"/>
          <w:bCs/>
          <w:color w:val="000000"/>
          <w:szCs w:val="24"/>
          <w:lang w:val="es-PY" w:eastAsia="es-UY"/>
        </w:rPr>
        <w:t xml:space="preserve">La delegación de </w:t>
      </w:r>
      <w:r w:rsidR="00714899" w:rsidRPr="00CC4EB2">
        <w:rPr>
          <w:bCs/>
          <w:lang w:val="es-PY"/>
        </w:rPr>
        <w:t xml:space="preserve">Brasil </w:t>
      </w:r>
      <w:r w:rsidRPr="003A03EF">
        <w:rPr>
          <w:lang w:val="es-PY"/>
        </w:rPr>
        <w:t>c</w:t>
      </w:r>
      <w:r w:rsidR="00714899" w:rsidRPr="003A03EF">
        <w:rPr>
          <w:lang w:val="es-PY"/>
        </w:rPr>
        <w:t xml:space="preserve">omentó que la reforma institucional </w:t>
      </w:r>
      <w:r w:rsidRPr="003A03EF">
        <w:rPr>
          <w:lang w:val="es-PY"/>
        </w:rPr>
        <w:t>está siendo tratad</w:t>
      </w:r>
      <w:r w:rsidR="003A03EF" w:rsidRPr="00CC4EB2">
        <w:rPr>
          <w:lang w:val="es-PY"/>
        </w:rPr>
        <w:t>a</w:t>
      </w:r>
      <w:r w:rsidRPr="003A03EF">
        <w:rPr>
          <w:lang w:val="es-PY"/>
        </w:rPr>
        <w:t xml:space="preserve"> en el ámbito del GAIM, </w:t>
      </w:r>
      <w:r w:rsidR="00714899" w:rsidRPr="003A03EF">
        <w:rPr>
          <w:lang w:val="es-PY"/>
        </w:rPr>
        <w:t>con una perspectiva de aligeramiento y ra</w:t>
      </w:r>
      <w:r w:rsidRPr="003A03EF">
        <w:rPr>
          <w:lang w:val="es-PY"/>
        </w:rPr>
        <w:t>cionalización de los órganos del MERCOSUR.</w:t>
      </w:r>
      <w:r w:rsidR="00714899" w:rsidRPr="003A03EF">
        <w:rPr>
          <w:lang w:val="es-PY"/>
        </w:rPr>
        <w:t xml:space="preserve"> Asimismo, agregó que este punto se mantenga en la agenda </w:t>
      </w:r>
      <w:r w:rsidRPr="003A03EF">
        <w:rPr>
          <w:lang w:val="es-PY"/>
        </w:rPr>
        <w:t xml:space="preserve">del FCCP </w:t>
      </w:r>
      <w:r w:rsidR="009B2696">
        <w:rPr>
          <w:lang w:val="es-PY"/>
        </w:rPr>
        <w:t xml:space="preserve">en línea con sus mandatos en relación al IPPDH e al ISM. </w:t>
      </w:r>
    </w:p>
    <w:p w14:paraId="6440AD44" w14:textId="77777777" w:rsidR="004A5F37" w:rsidRPr="003A03EF" w:rsidRDefault="004A5F37" w:rsidP="005E7415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PY" w:eastAsia="es-UY"/>
        </w:rPr>
      </w:pPr>
    </w:p>
    <w:p w14:paraId="2043F41B" w14:textId="77777777" w:rsidR="002A336C" w:rsidRDefault="004E79D6" w:rsidP="00931C0F">
      <w:pPr>
        <w:suppressAutoHyphens/>
        <w:autoSpaceDE w:val="0"/>
        <w:autoSpaceDN w:val="0"/>
        <w:adjustRightInd w:val="0"/>
        <w:ind w:left="708" w:hanging="282"/>
        <w:jc w:val="both"/>
        <w:rPr>
          <w:lang w:val="es-UY"/>
        </w:rPr>
      </w:pPr>
      <w:r>
        <w:rPr>
          <w:b/>
          <w:bCs/>
          <w:lang w:val="es-UY"/>
        </w:rPr>
        <w:t>5</w:t>
      </w:r>
      <w:r w:rsidR="002A336C" w:rsidRPr="002A336C">
        <w:rPr>
          <w:b/>
          <w:bCs/>
          <w:lang w:val="es-UY"/>
        </w:rPr>
        <w:t>.4 Seguimiento de las recomendaciones del seminario “30 años del MERCOSUR en Seguridad y Justicia realizado durante la PPTB”</w:t>
      </w:r>
      <w:r w:rsidR="002A336C" w:rsidRPr="002A336C">
        <w:rPr>
          <w:lang w:val="es-UY"/>
        </w:rPr>
        <w:t xml:space="preserve"> </w:t>
      </w:r>
    </w:p>
    <w:p w14:paraId="69F86096" w14:textId="77777777" w:rsidR="002A336C" w:rsidRDefault="002A336C" w:rsidP="005E7415">
      <w:pPr>
        <w:suppressAutoHyphens/>
        <w:autoSpaceDE w:val="0"/>
        <w:autoSpaceDN w:val="0"/>
        <w:adjustRightInd w:val="0"/>
        <w:jc w:val="both"/>
        <w:rPr>
          <w:lang w:val="es-UY"/>
        </w:rPr>
      </w:pPr>
    </w:p>
    <w:p w14:paraId="789E3DD8" w14:textId="77777777" w:rsidR="004A5F37" w:rsidRDefault="004A5F37" w:rsidP="004A5F37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UY" w:eastAsia="es-UY"/>
        </w:rPr>
      </w:pPr>
      <w:r>
        <w:rPr>
          <w:rFonts w:cs="Arial"/>
          <w:bCs/>
          <w:color w:val="000000"/>
          <w:szCs w:val="24"/>
          <w:lang w:val="es-UY" w:eastAsia="es-UY"/>
        </w:rPr>
        <w:t>De acuerdo con lo solicitado en la CII Reunión del FCCP (Acta N°08/21 punto 4, literal b), la SM/SAT envió la compilación del documento sobre “Buenas Prácticas nacionales y regionales en materia de seguridad y justicia:</w:t>
      </w:r>
      <w:r w:rsidRPr="005E7415">
        <w:rPr>
          <w:lang w:val="es-UY"/>
        </w:rPr>
        <w:t xml:space="preserve"> </w:t>
      </w:r>
      <w:r w:rsidRPr="005E7415">
        <w:rPr>
          <w:rFonts w:cs="Arial"/>
          <w:bCs/>
          <w:color w:val="000000"/>
          <w:szCs w:val="24"/>
          <w:lang w:val="es-UY" w:eastAsia="es-UY"/>
        </w:rPr>
        <w:t>perfiles genéticos, tráfico de personas y contrabando de migrantes, acceso a la justicia, y combate a la corrupción”,</w:t>
      </w:r>
      <w:r>
        <w:rPr>
          <w:rFonts w:cs="Arial"/>
          <w:bCs/>
          <w:color w:val="000000"/>
          <w:szCs w:val="24"/>
          <w:lang w:val="es-UY" w:eastAsia="es-UY"/>
        </w:rPr>
        <w:t xml:space="preserve"> </w:t>
      </w:r>
      <w:r w:rsidRPr="005E7415">
        <w:rPr>
          <w:rFonts w:cs="Arial"/>
          <w:b/>
          <w:color w:val="000000"/>
          <w:szCs w:val="24"/>
          <w:lang w:val="es-UY" w:eastAsia="es-UY"/>
        </w:rPr>
        <w:t xml:space="preserve">Anexo </w:t>
      </w:r>
      <w:r w:rsidR="00607C0C">
        <w:rPr>
          <w:rFonts w:cs="Arial"/>
          <w:b/>
          <w:color w:val="000000"/>
          <w:szCs w:val="24"/>
          <w:lang w:val="es-UY" w:eastAsia="es-UY"/>
        </w:rPr>
        <w:t>IV</w:t>
      </w:r>
      <w:r>
        <w:rPr>
          <w:rFonts w:cs="Arial"/>
          <w:bCs/>
          <w:color w:val="000000"/>
          <w:szCs w:val="24"/>
          <w:lang w:val="es-UY" w:eastAsia="es-UY"/>
        </w:rPr>
        <w:t>.</w:t>
      </w:r>
    </w:p>
    <w:p w14:paraId="69B78220" w14:textId="77777777" w:rsidR="004A5F37" w:rsidRDefault="004A5F37" w:rsidP="004A5F37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UY" w:eastAsia="es-UY"/>
        </w:rPr>
      </w:pPr>
    </w:p>
    <w:p w14:paraId="4007ECCD" w14:textId="77777777" w:rsidR="004A5F37" w:rsidRDefault="004A5F37" w:rsidP="004A5F37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UY" w:eastAsia="es-UY"/>
        </w:rPr>
      </w:pPr>
      <w:r>
        <w:rPr>
          <w:rFonts w:cs="Arial"/>
          <w:bCs/>
          <w:color w:val="000000"/>
          <w:szCs w:val="24"/>
          <w:lang w:val="es-UY" w:eastAsia="es-UY"/>
        </w:rPr>
        <w:t xml:space="preserve">La SM, realizó una breve presentación que consta como </w:t>
      </w:r>
      <w:r w:rsidRPr="004A2683">
        <w:rPr>
          <w:rFonts w:cs="Arial"/>
          <w:b/>
          <w:color w:val="000000"/>
          <w:szCs w:val="24"/>
          <w:lang w:val="es-UY" w:eastAsia="es-UY"/>
        </w:rPr>
        <w:t xml:space="preserve">Anexo </w:t>
      </w:r>
      <w:r w:rsidR="00607C0C">
        <w:rPr>
          <w:rFonts w:cs="Arial"/>
          <w:b/>
          <w:color w:val="000000"/>
          <w:szCs w:val="24"/>
          <w:lang w:val="es-UY" w:eastAsia="es-UY"/>
        </w:rPr>
        <w:t>V</w:t>
      </w:r>
      <w:r>
        <w:rPr>
          <w:rFonts w:cs="Arial"/>
          <w:bCs/>
          <w:color w:val="000000"/>
          <w:szCs w:val="24"/>
          <w:lang w:val="es-UY" w:eastAsia="es-UY"/>
        </w:rPr>
        <w:t>.</w:t>
      </w:r>
    </w:p>
    <w:p w14:paraId="0B1452E3" w14:textId="77777777" w:rsidR="00B83FC2" w:rsidRDefault="00B83FC2" w:rsidP="004A5F37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UY" w:eastAsia="es-UY"/>
        </w:rPr>
      </w:pPr>
    </w:p>
    <w:p w14:paraId="25BC7CD9" w14:textId="77777777" w:rsidR="00B83FC2" w:rsidRDefault="00B83FC2" w:rsidP="004A5F37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UY" w:eastAsia="es-UY"/>
        </w:rPr>
      </w:pPr>
      <w:r>
        <w:rPr>
          <w:rFonts w:cs="Arial"/>
          <w:bCs/>
          <w:color w:val="000000"/>
          <w:szCs w:val="24"/>
          <w:lang w:val="es-UY" w:eastAsia="es-UY"/>
        </w:rPr>
        <w:t>Las delegaciones agradecieron el trabajo realizado por la SM mencionando la relevancia que implica este trabajo.</w:t>
      </w:r>
    </w:p>
    <w:p w14:paraId="4B0E5504" w14:textId="77777777" w:rsidR="002A336C" w:rsidRDefault="002A336C" w:rsidP="005E7415">
      <w:pPr>
        <w:suppressAutoHyphens/>
        <w:autoSpaceDE w:val="0"/>
        <w:autoSpaceDN w:val="0"/>
        <w:adjustRightInd w:val="0"/>
        <w:jc w:val="both"/>
        <w:rPr>
          <w:lang w:val="es-UY"/>
        </w:rPr>
      </w:pPr>
    </w:p>
    <w:p w14:paraId="7FE05F87" w14:textId="77777777" w:rsidR="002A336C" w:rsidRPr="002A336C" w:rsidRDefault="004E79D6" w:rsidP="004E79D6">
      <w:pPr>
        <w:suppressAutoHyphens/>
        <w:autoSpaceDE w:val="0"/>
        <w:autoSpaceDN w:val="0"/>
        <w:adjustRightInd w:val="0"/>
        <w:ind w:firstLine="426"/>
        <w:jc w:val="both"/>
        <w:rPr>
          <w:rFonts w:cs="Arial"/>
          <w:b/>
          <w:bCs/>
          <w:color w:val="000000"/>
          <w:szCs w:val="24"/>
          <w:lang w:val="es-UY" w:eastAsia="es-UY"/>
        </w:rPr>
      </w:pPr>
      <w:r>
        <w:rPr>
          <w:b/>
          <w:bCs/>
          <w:lang w:val="es-UY"/>
        </w:rPr>
        <w:t>5</w:t>
      </w:r>
      <w:r w:rsidR="002A336C" w:rsidRPr="002A336C">
        <w:rPr>
          <w:b/>
          <w:bCs/>
          <w:lang w:val="es-UY"/>
        </w:rPr>
        <w:t>.5 Relacionamiento con los Institutos</w:t>
      </w:r>
    </w:p>
    <w:p w14:paraId="5DBDBF84" w14:textId="77777777" w:rsidR="002A336C" w:rsidRPr="002A336C" w:rsidRDefault="002A336C" w:rsidP="005E7415">
      <w:pPr>
        <w:suppressAutoHyphens/>
        <w:autoSpaceDE w:val="0"/>
        <w:autoSpaceDN w:val="0"/>
        <w:adjustRightInd w:val="0"/>
        <w:jc w:val="both"/>
        <w:rPr>
          <w:rFonts w:cs="Arial"/>
          <w:b/>
          <w:bCs/>
          <w:color w:val="000000"/>
          <w:szCs w:val="24"/>
          <w:lang w:val="es-UY" w:eastAsia="es-UY"/>
        </w:rPr>
      </w:pPr>
    </w:p>
    <w:p w14:paraId="5369265C" w14:textId="77777777" w:rsidR="00AA4D30" w:rsidRDefault="00B83FC2" w:rsidP="00B83FC2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UY" w:eastAsia="es-UY"/>
        </w:rPr>
      </w:pPr>
      <w:r>
        <w:rPr>
          <w:rFonts w:cs="Arial"/>
          <w:bCs/>
          <w:color w:val="000000"/>
          <w:szCs w:val="24"/>
          <w:lang w:val="es-UY" w:eastAsia="es-UY"/>
        </w:rPr>
        <w:t>Con respecto al relacionamiento con los Institutos</w:t>
      </w:r>
      <w:r w:rsidR="00F10352">
        <w:rPr>
          <w:rFonts w:cs="Arial"/>
          <w:bCs/>
          <w:color w:val="000000"/>
          <w:szCs w:val="24"/>
          <w:lang w:val="es-UY" w:eastAsia="es-UY"/>
        </w:rPr>
        <w:t>,</w:t>
      </w:r>
      <w:r>
        <w:rPr>
          <w:rFonts w:cs="Arial"/>
          <w:bCs/>
          <w:color w:val="000000"/>
          <w:szCs w:val="24"/>
          <w:lang w:val="es-UY" w:eastAsia="es-UY"/>
        </w:rPr>
        <w:t xml:space="preserve"> la PPTP informó que aún está pendiente la designación por parte de Uruguay para el </w:t>
      </w:r>
      <w:r w:rsidR="0057154B">
        <w:rPr>
          <w:rFonts w:cs="Arial"/>
          <w:bCs/>
          <w:color w:val="000000"/>
          <w:szCs w:val="24"/>
          <w:lang w:val="es-UY" w:eastAsia="es-UY"/>
        </w:rPr>
        <w:t xml:space="preserve">cargo de director del </w:t>
      </w:r>
      <w:r>
        <w:rPr>
          <w:rFonts w:cs="Arial"/>
          <w:bCs/>
          <w:color w:val="000000"/>
          <w:szCs w:val="24"/>
          <w:lang w:val="es-UY" w:eastAsia="es-UY"/>
        </w:rPr>
        <w:t>ISM.</w:t>
      </w:r>
    </w:p>
    <w:p w14:paraId="03F1777C" w14:textId="77777777" w:rsidR="004E79D6" w:rsidRDefault="004E79D6" w:rsidP="00A94152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UY" w:eastAsia="es-UY"/>
        </w:rPr>
      </w:pPr>
    </w:p>
    <w:p w14:paraId="61817E47" w14:textId="77777777" w:rsidR="004E79D6" w:rsidRDefault="004E79D6" w:rsidP="000865B5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UY" w:eastAsia="es-UY"/>
        </w:rPr>
      </w:pPr>
    </w:p>
    <w:p w14:paraId="4AC0B544" w14:textId="77777777" w:rsidR="00B83FC2" w:rsidRPr="00B83FC2" w:rsidRDefault="00272617" w:rsidP="00B83FC2">
      <w:pPr>
        <w:jc w:val="both"/>
        <w:rPr>
          <w:rFonts w:cs="Arial"/>
          <w:b/>
          <w:szCs w:val="24"/>
          <w:lang w:val="es-UY"/>
        </w:rPr>
      </w:pPr>
      <w:r>
        <w:rPr>
          <w:rFonts w:cs="Arial"/>
          <w:b/>
          <w:szCs w:val="24"/>
          <w:lang w:val="es-UY"/>
        </w:rPr>
        <w:t>PRÓXIMA REUNIÓN</w:t>
      </w:r>
    </w:p>
    <w:p w14:paraId="5DF6D49B" w14:textId="77777777" w:rsidR="00B83FC2" w:rsidRPr="00B83FC2" w:rsidRDefault="00B83FC2" w:rsidP="00B83FC2">
      <w:pPr>
        <w:jc w:val="both"/>
        <w:rPr>
          <w:rFonts w:cs="Arial"/>
          <w:b/>
          <w:szCs w:val="24"/>
          <w:lang w:val="es-UY"/>
        </w:rPr>
      </w:pPr>
    </w:p>
    <w:p w14:paraId="61473585" w14:textId="4DE522DD" w:rsidR="00B83FC2" w:rsidRPr="00CC4EB2" w:rsidRDefault="00272617" w:rsidP="00B83FC2">
      <w:pPr>
        <w:jc w:val="both"/>
        <w:rPr>
          <w:rFonts w:cs="Arial"/>
          <w:szCs w:val="24"/>
          <w:lang w:val="es-UY"/>
        </w:rPr>
      </w:pPr>
      <w:r w:rsidRPr="00CC4EB2">
        <w:rPr>
          <w:rFonts w:cs="Arial"/>
          <w:szCs w:val="24"/>
          <w:lang w:val="es-UY"/>
        </w:rPr>
        <w:t xml:space="preserve">La </w:t>
      </w:r>
      <w:r w:rsidR="00F10352" w:rsidRPr="00CC4EB2">
        <w:rPr>
          <w:rFonts w:cs="Arial"/>
          <w:szCs w:val="24"/>
          <w:lang w:val="es-UY"/>
        </w:rPr>
        <w:t xml:space="preserve">fecha para la </w:t>
      </w:r>
      <w:r w:rsidRPr="00CC4EB2">
        <w:rPr>
          <w:rFonts w:cs="Arial"/>
          <w:szCs w:val="24"/>
          <w:lang w:val="es-UY"/>
        </w:rPr>
        <w:t>próxima</w:t>
      </w:r>
      <w:r w:rsidR="00C716B7" w:rsidRPr="00CC4EB2">
        <w:rPr>
          <w:rFonts w:cs="Arial"/>
          <w:szCs w:val="24"/>
          <w:lang w:val="es-UY"/>
        </w:rPr>
        <w:t xml:space="preserve"> reunión</w:t>
      </w:r>
      <w:r w:rsidRPr="00CC4EB2">
        <w:rPr>
          <w:rFonts w:cs="Arial"/>
          <w:szCs w:val="24"/>
          <w:lang w:val="es-UY"/>
        </w:rPr>
        <w:t xml:space="preserve"> del</w:t>
      </w:r>
      <w:r w:rsidR="00B83FC2" w:rsidRPr="00CC4EB2">
        <w:rPr>
          <w:rFonts w:cs="Arial"/>
          <w:szCs w:val="24"/>
          <w:lang w:val="es-UY"/>
        </w:rPr>
        <w:t xml:space="preserve"> F</w:t>
      </w:r>
      <w:r w:rsidRPr="00CC4EB2">
        <w:rPr>
          <w:rFonts w:cs="Arial"/>
          <w:szCs w:val="24"/>
          <w:lang w:val="es-UY"/>
        </w:rPr>
        <w:t xml:space="preserve">oro </w:t>
      </w:r>
      <w:r w:rsidR="00B83FC2" w:rsidRPr="00CC4EB2">
        <w:rPr>
          <w:rFonts w:cs="Arial"/>
          <w:szCs w:val="24"/>
          <w:lang w:val="es-UY"/>
        </w:rPr>
        <w:t>C</w:t>
      </w:r>
      <w:r w:rsidRPr="00CC4EB2">
        <w:rPr>
          <w:rFonts w:cs="Arial"/>
          <w:szCs w:val="24"/>
          <w:lang w:val="es-UY"/>
        </w:rPr>
        <w:t xml:space="preserve">onsulta y </w:t>
      </w:r>
      <w:r w:rsidR="00B83FC2" w:rsidRPr="00CC4EB2">
        <w:rPr>
          <w:rFonts w:cs="Arial"/>
          <w:szCs w:val="24"/>
          <w:lang w:val="es-UY"/>
        </w:rPr>
        <w:t>C</w:t>
      </w:r>
      <w:r w:rsidRPr="00CC4EB2">
        <w:rPr>
          <w:rFonts w:cs="Arial"/>
          <w:szCs w:val="24"/>
          <w:lang w:val="es-UY"/>
        </w:rPr>
        <w:t xml:space="preserve">oncertación </w:t>
      </w:r>
      <w:r w:rsidR="00B83FC2" w:rsidRPr="00CC4EB2">
        <w:rPr>
          <w:rFonts w:cs="Arial"/>
          <w:szCs w:val="24"/>
          <w:lang w:val="es-UY"/>
        </w:rPr>
        <w:t>P</w:t>
      </w:r>
      <w:r w:rsidRPr="00CC4EB2">
        <w:rPr>
          <w:rFonts w:cs="Arial"/>
          <w:szCs w:val="24"/>
          <w:lang w:val="es-UY"/>
        </w:rPr>
        <w:t>olítica</w:t>
      </w:r>
      <w:r w:rsidR="00B83FC2" w:rsidRPr="00CC4EB2">
        <w:rPr>
          <w:rFonts w:cs="Arial"/>
          <w:szCs w:val="24"/>
          <w:lang w:val="es-UY"/>
        </w:rPr>
        <w:t xml:space="preserve"> </w:t>
      </w:r>
      <w:r w:rsidR="000A7D8A" w:rsidRPr="00CC4EB2">
        <w:rPr>
          <w:rFonts w:cs="Arial"/>
          <w:szCs w:val="24"/>
          <w:lang w:val="es-UY"/>
        </w:rPr>
        <w:t xml:space="preserve">será </w:t>
      </w:r>
      <w:r w:rsidR="00B83FC2" w:rsidRPr="00CC4EB2">
        <w:rPr>
          <w:rFonts w:cs="Arial"/>
          <w:szCs w:val="24"/>
          <w:lang w:val="es-UY"/>
        </w:rPr>
        <w:t xml:space="preserve">informada </w:t>
      </w:r>
      <w:r w:rsidR="00F10352" w:rsidRPr="00CC4EB2">
        <w:rPr>
          <w:rFonts w:cs="Arial"/>
          <w:szCs w:val="24"/>
          <w:lang w:val="es-UY"/>
        </w:rPr>
        <w:t xml:space="preserve">oportunamente </w:t>
      </w:r>
      <w:r w:rsidR="00B83FC2" w:rsidRPr="00CC4EB2">
        <w:rPr>
          <w:rFonts w:cs="Arial"/>
          <w:szCs w:val="24"/>
          <w:lang w:val="es-UY"/>
        </w:rPr>
        <w:t>p</w:t>
      </w:r>
      <w:r w:rsidRPr="00CC4EB2">
        <w:rPr>
          <w:rFonts w:cs="Arial"/>
          <w:szCs w:val="24"/>
          <w:lang w:val="es-UY"/>
        </w:rPr>
        <w:t xml:space="preserve">or la </w:t>
      </w:r>
      <w:r w:rsidR="00B83FC2" w:rsidRPr="00CC4EB2">
        <w:rPr>
          <w:rFonts w:cs="Arial"/>
          <w:szCs w:val="24"/>
          <w:lang w:val="es-UY"/>
        </w:rPr>
        <w:t>PPT.</w:t>
      </w:r>
    </w:p>
    <w:p w14:paraId="03DD08C9" w14:textId="77777777" w:rsidR="004E79D6" w:rsidRPr="00CC4EB2" w:rsidRDefault="004E79D6" w:rsidP="00B83FC2">
      <w:pPr>
        <w:suppressAutoHyphens/>
        <w:autoSpaceDE w:val="0"/>
        <w:autoSpaceDN w:val="0"/>
        <w:adjustRightInd w:val="0"/>
        <w:jc w:val="both"/>
        <w:rPr>
          <w:rFonts w:cs="Arial"/>
          <w:bCs/>
          <w:color w:val="000000"/>
          <w:szCs w:val="24"/>
          <w:lang w:val="es-UY" w:eastAsia="es-UY"/>
        </w:rPr>
      </w:pPr>
    </w:p>
    <w:p w14:paraId="51A6B5D9" w14:textId="77777777" w:rsidR="008F5AC1" w:rsidRPr="00CC4EB2" w:rsidRDefault="008F5AC1" w:rsidP="0094203B">
      <w:pPr>
        <w:suppressAutoHyphens/>
        <w:jc w:val="both"/>
        <w:rPr>
          <w:rFonts w:cs="Arial"/>
          <w:b/>
          <w:szCs w:val="24"/>
          <w:highlight w:val="yellow"/>
          <w:lang w:val="es-UY" w:eastAsia="ar-SA"/>
        </w:rPr>
      </w:pPr>
      <w:bookmarkStart w:id="5" w:name="_Hlk71192601"/>
      <w:bookmarkEnd w:id="0"/>
      <w:bookmarkEnd w:id="3"/>
    </w:p>
    <w:p w14:paraId="039B33D5" w14:textId="77777777" w:rsidR="00823626" w:rsidRPr="00D13567" w:rsidRDefault="00823626" w:rsidP="0094203B">
      <w:pPr>
        <w:tabs>
          <w:tab w:val="center" w:pos="4419"/>
          <w:tab w:val="right" w:pos="8838"/>
        </w:tabs>
        <w:suppressAutoHyphens/>
        <w:rPr>
          <w:rFonts w:cs="Arial"/>
          <w:b/>
          <w:szCs w:val="24"/>
          <w:lang w:val="es-AR" w:eastAsia="ar-SA"/>
        </w:rPr>
      </w:pPr>
      <w:r w:rsidRPr="00D13567">
        <w:rPr>
          <w:rFonts w:cs="Arial"/>
          <w:b/>
          <w:szCs w:val="24"/>
          <w:lang w:val="es-AR" w:eastAsia="ar-SA"/>
        </w:rPr>
        <w:t>ANEXOS</w:t>
      </w:r>
    </w:p>
    <w:p w14:paraId="7420185D" w14:textId="77777777" w:rsidR="00823626" w:rsidRPr="00D13567" w:rsidRDefault="00823626" w:rsidP="0094203B">
      <w:pPr>
        <w:tabs>
          <w:tab w:val="center" w:pos="4419"/>
          <w:tab w:val="right" w:pos="8838"/>
        </w:tabs>
        <w:suppressAutoHyphens/>
        <w:rPr>
          <w:rFonts w:cs="Arial"/>
          <w:szCs w:val="24"/>
          <w:lang w:val="es-AR" w:eastAsia="ar-SA"/>
        </w:rPr>
      </w:pPr>
    </w:p>
    <w:p w14:paraId="0E53AB83" w14:textId="77777777" w:rsidR="00823626" w:rsidRPr="00D13567" w:rsidRDefault="00823626" w:rsidP="0094203B">
      <w:pPr>
        <w:tabs>
          <w:tab w:val="center" w:pos="4419"/>
          <w:tab w:val="right" w:pos="8838"/>
        </w:tabs>
        <w:suppressAutoHyphens/>
        <w:rPr>
          <w:rFonts w:cs="Arial"/>
          <w:szCs w:val="24"/>
          <w:lang w:val="es-AR" w:eastAsia="ar-SA"/>
        </w:rPr>
      </w:pPr>
      <w:r w:rsidRPr="00D13567">
        <w:rPr>
          <w:rFonts w:cs="Arial"/>
          <w:szCs w:val="24"/>
          <w:lang w:val="es-AR" w:eastAsia="ar-SA"/>
        </w:rPr>
        <w:t>Los Anexos que forman parte de la presenta Acta son los siguientes:</w:t>
      </w:r>
    </w:p>
    <w:p w14:paraId="3AE780A7" w14:textId="77777777" w:rsidR="00F6564A" w:rsidRPr="00D13567" w:rsidRDefault="00F6564A" w:rsidP="0094203B">
      <w:pPr>
        <w:tabs>
          <w:tab w:val="center" w:pos="4419"/>
          <w:tab w:val="right" w:pos="8838"/>
        </w:tabs>
        <w:suppressAutoHyphens/>
        <w:rPr>
          <w:rFonts w:cs="Arial"/>
          <w:szCs w:val="24"/>
          <w:highlight w:val="yellow"/>
          <w:lang w:val="es-AR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9"/>
        <w:gridCol w:w="6906"/>
      </w:tblGrid>
      <w:tr w:rsidR="00823626" w:rsidRPr="00D13567" w14:paraId="6F7769FF" w14:textId="77777777" w:rsidTr="008F5AC1">
        <w:tc>
          <w:tcPr>
            <w:tcW w:w="1589" w:type="dxa"/>
            <w:shd w:val="clear" w:color="auto" w:fill="auto"/>
            <w:hideMark/>
          </w:tcPr>
          <w:p w14:paraId="5E3F6C1F" w14:textId="77777777" w:rsidR="00823626" w:rsidRPr="00D13567" w:rsidRDefault="00823626" w:rsidP="0094203B">
            <w:pPr>
              <w:tabs>
                <w:tab w:val="center" w:pos="4419"/>
                <w:tab w:val="right" w:pos="8838"/>
              </w:tabs>
              <w:suppressAutoHyphens/>
              <w:rPr>
                <w:rFonts w:cs="Arial"/>
                <w:b/>
                <w:szCs w:val="24"/>
                <w:lang w:val="es-ES"/>
              </w:rPr>
            </w:pPr>
            <w:r w:rsidRPr="00D13567">
              <w:rPr>
                <w:rFonts w:cs="Arial"/>
                <w:b/>
                <w:szCs w:val="24"/>
                <w:lang w:val="es-AR" w:eastAsia="ar-SA"/>
              </w:rPr>
              <w:t>Anexo I</w:t>
            </w:r>
          </w:p>
        </w:tc>
        <w:tc>
          <w:tcPr>
            <w:tcW w:w="6906" w:type="dxa"/>
            <w:shd w:val="clear" w:color="auto" w:fill="auto"/>
          </w:tcPr>
          <w:p w14:paraId="4223B8DA" w14:textId="77777777" w:rsidR="00823626" w:rsidRPr="00D13567" w:rsidRDefault="00823626" w:rsidP="0094203B">
            <w:pPr>
              <w:tabs>
                <w:tab w:val="left" w:pos="1800"/>
                <w:tab w:val="center" w:pos="4419"/>
                <w:tab w:val="right" w:pos="8838"/>
              </w:tabs>
              <w:suppressAutoHyphens/>
              <w:rPr>
                <w:rFonts w:cs="Arial"/>
                <w:szCs w:val="24"/>
                <w:lang w:val="es-ES"/>
              </w:rPr>
            </w:pPr>
            <w:r w:rsidRPr="00D13567">
              <w:rPr>
                <w:rFonts w:cs="Arial"/>
                <w:szCs w:val="24"/>
                <w:lang w:val="es-ES"/>
              </w:rPr>
              <w:t>Lista de Participantes</w:t>
            </w:r>
          </w:p>
        </w:tc>
      </w:tr>
      <w:tr w:rsidR="00823626" w:rsidRPr="00D13567" w14:paraId="193127BA" w14:textId="77777777" w:rsidTr="008F5AC1">
        <w:tc>
          <w:tcPr>
            <w:tcW w:w="1589" w:type="dxa"/>
            <w:shd w:val="clear" w:color="auto" w:fill="auto"/>
            <w:hideMark/>
          </w:tcPr>
          <w:p w14:paraId="532A3D91" w14:textId="77777777" w:rsidR="00823626" w:rsidRPr="00D13567" w:rsidRDefault="00823626" w:rsidP="0094203B">
            <w:pPr>
              <w:tabs>
                <w:tab w:val="center" w:pos="4419"/>
                <w:tab w:val="right" w:pos="8838"/>
              </w:tabs>
              <w:suppressAutoHyphens/>
              <w:rPr>
                <w:rFonts w:cs="Arial"/>
                <w:b/>
                <w:szCs w:val="24"/>
                <w:lang w:val="es-ES"/>
              </w:rPr>
            </w:pPr>
            <w:r w:rsidRPr="00D13567">
              <w:rPr>
                <w:rFonts w:cs="Arial"/>
                <w:b/>
                <w:szCs w:val="24"/>
                <w:lang w:val="es-AR" w:eastAsia="ar-SA"/>
              </w:rPr>
              <w:t>Anexo II</w:t>
            </w:r>
          </w:p>
        </w:tc>
        <w:tc>
          <w:tcPr>
            <w:tcW w:w="6906" w:type="dxa"/>
            <w:shd w:val="clear" w:color="auto" w:fill="auto"/>
          </w:tcPr>
          <w:p w14:paraId="1688CD1A" w14:textId="77777777" w:rsidR="00823626" w:rsidRPr="00D13567" w:rsidRDefault="00823626" w:rsidP="0094203B">
            <w:pPr>
              <w:tabs>
                <w:tab w:val="left" w:pos="1800"/>
                <w:tab w:val="center" w:pos="4419"/>
                <w:tab w:val="right" w:pos="8838"/>
              </w:tabs>
              <w:suppressAutoHyphens/>
              <w:jc w:val="both"/>
              <w:rPr>
                <w:rFonts w:cs="Arial"/>
                <w:szCs w:val="24"/>
                <w:lang w:val="es-ES"/>
              </w:rPr>
            </w:pPr>
            <w:r w:rsidRPr="00D13567">
              <w:rPr>
                <w:rFonts w:cs="Arial"/>
                <w:szCs w:val="24"/>
                <w:lang w:val="es-ES"/>
              </w:rPr>
              <w:t>Agenda</w:t>
            </w:r>
          </w:p>
        </w:tc>
      </w:tr>
      <w:tr w:rsidR="00823626" w:rsidRPr="00D13567" w14:paraId="3F662037" w14:textId="77777777" w:rsidTr="008F5AC1">
        <w:tc>
          <w:tcPr>
            <w:tcW w:w="1589" w:type="dxa"/>
            <w:shd w:val="clear" w:color="auto" w:fill="auto"/>
            <w:hideMark/>
          </w:tcPr>
          <w:p w14:paraId="0DCDD6C7" w14:textId="77777777" w:rsidR="00823626" w:rsidRPr="00D13567" w:rsidRDefault="00823626" w:rsidP="0094203B">
            <w:pPr>
              <w:tabs>
                <w:tab w:val="center" w:pos="4419"/>
                <w:tab w:val="right" w:pos="8838"/>
              </w:tabs>
              <w:suppressAutoHyphens/>
              <w:rPr>
                <w:rFonts w:cs="Arial"/>
                <w:b/>
                <w:szCs w:val="24"/>
                <w:lang w:val="es-ES"/>
              </w:rPr>
            </w:pPr>
            <w:r w:rsidRPr="00D13567">
              <w:rPr>
                <w:rFonts w:cs="Arial"/>
                <w:b/>
                <w:szCs w:val="24"/>
                <w:lang w:val="es-AR" w:eastAsia="ar-SA"/>
              </w:rPr>
              <w:lastRenderedPageBreak/>
              <w:t>Anexo III</w:t>
            </w:r>
          </w:p>
        </w:tc>
        <w:tc>
          <w:tcPr>
            <w:tcW w:w="6906" w:type="dxa"/>
            <w:shd w:val="clear" w:color="auto" w:fill="auto"/>
          </w:tcPr>
          <w:p w14:paraId="2CB5395B" w14:textId="77777777" w:rsidR="00823626" w:rsidRPr="00D13567" w:rsidRDefault="00823626" w:rsidP="0094203B">
            <w:pPr>
              <w:suppressAutoHyphens/>
              <w:jc w:val="both"/>
              <w:rPr>
                <w:rFonts w:cs="Arial"/>
                <w:bCs/>
                <w:szCs w:val="24"/>
                <w:lang w:val="es-ES"/>
              </w:rPr>
            </w:pPr>
            <w:r w:rsidRPr="00D13567">
              <w:rPr>
                <w:rFonts w:cs="Arial"/>
                <w:bCs/>
                <w:szCs w:val="24"/>
                <w:lang w:val="es-ES"/>
              </w:rPr>
              <w:t>Resumen del Acta</w:t>
            </w:r>
          </w:p>
        </w:tc>
      </w:tr>
      <w:tr w:rsidR="00980E2D" w:rsidRPr="00E5390D" w14:paraId="485FF53D" w14:textId="77777777" w:rsidTr="008F5AC1">
        <w:tc>
          <w:tcPr>
            <w:tcW w:w="1589" w:type="dxa"/>
            <w:shd w:val="clear" w:color="auto" w:fill="auto"/>
          </w:tcPr>
          <w:p w14:paraId="4BEEB4BF" w14:textId="77777777" w:rsidR="00980E2D" w:rsidRPr="00D13567" w:rsidRDefault="00980E2D" w:rsidP="0094203B">
            <w:pPr>
              <w:tabs>
                <w:tab w:val="center" w:pos="4419"/>
                <w:tab w:val="right" w:pos="8838"/>
              </w:tabs>
              <w:suppressAutoHyphens/>
              <w:rPr>
                <w:rFonts w:cs="Arial"/>
                <w:b/>
                <w:szCs w:val="24"/>
                <w:lang w:val="es-AR" w:eastAsia="ar-SA"/>
              </w:rPr>
            </w:pPr>
            <w:r w:rsidRPr="00D13567">
              <w:rPr>
                <w:rFonts w:cs="Arial"/>
                <w:b/>
                <w:szCs w:val="24"/>
                <w:lang w:val="es-AR" w:eastAsia="ar-SA"/>
              </w:rPr>
              <w:t>Anexo IV</w:t>
            </w:r>
          </w:p>
        </w:tc>
        <w:tc>
          <w:tcPr>
            <w:tcW w:w="6906" w:type="dxa"/>
            <w:shd w:val="clear" w:color="auto" w:fill="auto"/>
          </w:tcPr>
          <w:p w14:paraId="1F98EA44" w14:textId="77777777" w:rsidR="00980E2D" w:rsidRPr="00D13567" w:rsidRDefault="008F5AC1" w:rsidP="0094203B">
            <w:pPr>
              <w:suppressAutoHyphens/>
              <w:jc w:val="both"/>
              <w:rPr>
                <w:rFonts w:cs="Arial"/>
                <w:bCs/>
                <w:szCs w:val="24"/>
                <w:lang w:val="es-ES"/>
              </w:rPr>
            </w:pPr>
            <w:r>
              <w:rPr>
                <w:rFonts w:cs="Arial"/>
                <w:bCs/>
                <w:color w:val="000000"/>
                <w:szCs w:val="24"/>
                <w:lang w:val="es-UY" w:eastAsia="es-UY"/>
              </w:rPr>
              <w:t xml:space="preserve">Documento solicitado a la SM en la CII Reunión del FCCP </w:t>
            </w:r>
          </w:p>
        </w:tc>
      </w:tr>
      <w:tr w:rsidR="00996888" w:rsidRPr="00E5390D" w14:paraId="22B5A342" w14:textId="77777777" w:rsidTr="008F5AC1">
        <w:tc>
          <w:tcPr>
            <w:tcW w:w="1589" w:type="dxa"/>
            <w:shd w:val="clear" w:color="auto" w:fill="auto"/>
          </w:tcPr>
          <w:p w14:paraId="24500A64" w14:textId="77777777" w:rsidR="00996888" w:rsidRPr="00D13567" w:rsidRDefault="00996888" w:rsidP="0094203B">
            <w:pPr>
              <w:tabs>
                <w:tab w:val="center" w:pos="4419"/>
                <w:tab w:val="right" w:pos="8838"/>
              </w:tabs>
              <w:suppressAutoHyphens/>
              <w:rPr>
                <w:rFonts w:cs="Arial"/>
                <w:b/>
                <w:szCs w:val="24"/>
                <w:lang w:val="es-UY" w:eastAsia="ar-SA"/>
              </w:rPr>
            </w:pPr>
            <w:r w:rsidRPr="00D13567">
              <w:rPr>
                <w:rFonts w:cs="Arial"/>
                <w:b/>
                <w:szCs w:val="24"/>
                <w:lang w:val="es-UY" w:eastAsia="ar-SA"/>
              </w:rPr>
              <w:t>Anexo V</w:t>
            </w:r>
          </w:p>
        </w:tc>
        <w:tc>
          <w:tcPr>
            <w:tcW w:w="6906" w:type="dxa"/>
            <w:shd w:val="clear" w:color="auto" w:fill="auto"/>
          </w:tcPr>
          <w:p w14:paraId="2DAB6104" w14:textId="77777777" w:rsidR="00996888" w:rsidRPr="00D13567" w:rsidRDefault="008F5AC1" w:rsidP="0094203B">
            <w:pPr>
              <w:suppressAutoHyphens/>
              <w:jc w:val="both"/>
              <w:rPr>
                <w:rFonts w:cs="Arial"/>
                <w:bCs/>
                <w:szCs w:val="24"/>
                <w:lang w:val="es-ES"/>
              </w:rPr>
            </w:pPr>
            <w:r>
              <w:rPr>
                <w:rFonts w:cs="Arial"/>
                <w:bCs/>
                <w:szCs w:val="24"/>
                <w:lang w:val="es-ES"/>
              </w:rPr>
              <w:t>Presentación de la SM/SAT</w:t>
            </w:r>
          </w:p>
        </w:tc>
      </w:tr>
      <w:bookmarkEnd w:id="5"/>
    </w:tbl>
    <w:p w14:paraId="2D44D56C" w14:textId="77777777" w:rsidR="00325EB5" w:rsidRPr="00D13567" w:rsidRDefault="00325EB5" w:rsidP="0094203B">
      <w:pPr>
        <w:rPr>
          <w:rFonts w:cs="Arial"/>
          <w:szCs w:val="24"/>
          <w:lang w:val="es-UY"/>
        </w:rPr>
      </w:pPr>
    </w:p>
    <w:tbl>
      <w:tblPr>
        <w:tblpPr w:leftFromText="141" w:rightFromText="141" w:vertAnchor="text" w:horzAnchor="margin" w:tblpX="-72" w:tblpY="2649"/>
        <w:tblW w:w="934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7"/>
        <w:gridCol w:w="4685"/>
      </w:tblGrid>
      <w:tr w:rsidR="003A0566" w:rsidRPr="00611688" w14:paraId="14824FF4" w14:textId="77777777" w:rsidTr="007C1AB2">
        <w:trPr>
          <w:trHeight w:val="1472"/>
        </w:trPr>
        <w:tc>
          <w:tcPr>
            <w:tcW w:w="4657" w:type="dxa"/>
          </w:tcPr>
          <w:p w14:paraId="44BC5DC9" w14:textId="77777777" w:rsidR="003A0566" w:rsidRPr="00D13567" w:rsidRDefault="003A0566" w:rsidP="007C1AB2">
            <w:pPr>
              <w:pBdr>
                <w:bottom w:val="single" w:sz="12" w:space="1" w:color="auto"/>
              </w:pBdr>
              <w:tabs>
                <w:tab w:val="left" w:pos="1418"/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es-UY"/>
              </w:rPr>
            </w:pPr>
            <w:bookmarkStart w:id="6" w:name="_Hlk71192579"/>
            <w:r w:rsidRPr="00D13567">
              <w:rPr>
                <w:rFonts w:cs="Arial"/>
                <w:b/>
                <w:szCs w:val="24"/>
                <w:lang w:val="es-UY"/>
              </w:rPr>
              <w:br w:type="page"/>
            </w:r>
          </w:p>
          <w:p w14:paraId="0966C1CA" w14:textId="77777777" w:rsidR="003A0566" w:rsidRPr="00D13567" w:rsidRDefault="003A0566" w:rsidP="007C1AB2">
            <w:pPr>
              <w:tabs>
                <w:tab w:val="center" w:pos="4819"/>
                <w:tab w:val="right" w:pos="9071"/>
              </w:tabs>
              <w:jc w:val="center"/>
              <w:rPr>
                <w:rFonts w:cs="Arial"/>
                <w:szCs w:val="24"/>
                <w:lang w:val="es-UY"/>
              </w:rPr>
            </w:pPr>
            <w:r w:rsidRPr="00D13567">
              <w:rPr>
                <w:rFonts w:cs="Arial"/>
                <w:szCs w:val="24"/>
                <w:lang w:val="es-UY"/>
              </w:rPr>
              <w:t>Por la Delegación de Argentina</w:t>
            </w:r>
          </w:p>
          <w:p w14:paraId="462506B9" w14:textId="77777777" w:rsidR="003A0566" w:rsidRPr="00D13567" w:rsidRDefault="00273740" w:rsidP="007C1AB2">
            <w:pPr>
              <w:tabs>
                <w:tab w:val="center" w:pos="4819"/>
                <w:tab w:val="right" w:pos="9071"/>
              </w:tabs>
              <w:jc w:val="center"/>
              <w:rPr>
                <w:rFonts w:cs="Arial"/>
                <w:b/>
                <w:szCs w:val="24"/>
                <w:lang w:val="es-UY"/>
              </w:rPr>
            </w:pPr>
            <w:r w:rsidRPr="00273740">
              <w:rPr>
                <w:rFonts w:cs="Arial"/>
                <w:b/>
                <w:szCs w:val="24"/>
                <w:lang w:val="es-UY"/>
              </w:rPr>
              <w:t>Gustavo Martínez Pandiani</w:t>
            </w:r>
          </w:p>
        </w:tc>
        <w:tc>
          <w:tcPr>
            <w:tcW w:w="4685" w:type="dxa"/>
          </w:tcPr>
          <w:p w14:paraId="157FC4B8" w14:textId="77777777" w:rsidR="003A0566" w:rsidRPr="00CC4EB2" w:rsidRDefault="003A0566" w:rsidP="007C1AB2">
            <w:pPr>
              <w:tabs>
                <w:tab w:val="left" w:pos="1418"/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</w:rPr>
            </w:pPr>
            <w:r w:rsidRPr="00CC4EB2">
              <w:rPr>
                <w:rFonts w:cs="Arial"/>
                <w:szCs w:val="24"/>
              </w:rPr>
              <w:t>______________________________</w:t>
            </w:r>
          </w:p>
          <w:p w14:paraId="61AA94B1" w14:textId="77777777" w:rsidR="003A0566" w:rsidRPr="00CC4EB2" w:rsidRDefault="003A0566" w:rsidP="007C1AB2">
            <w:pPr>
              <w:tabs>
                <w:tab w:val="center" w:pos="4819"/>
                <w:tab w:val="right" w:pos="9071"/>
              </w:tabs>
              <w:jc w:val="center"/>
              <w:rPr>
                <w:rFonts w:cs="Arial"/>
                <w:szCs w:val="24"/>
              </w:rPr>
            </w:pPr>
            <w:r w:rsidRPr="00CC4EB2">
              <w:rPr>
                <w:rFonts w:cs="Arial"/>
                <w:szCs w:val="24"/>
              </w:rPr>
              <w:t xml:space="preserve">Por </w:t>
            </w:r>
            <w:proofErr w:type="spellStart"/>
            <w:r w:rsidRPr="00CC4EB2">
              <w:rPr>
                <w:rFonts w:cs="Arial"/>
                <w:szCs w:val="24"/>
              </w:rPr>
              <w:t>la</w:t>
            </w:r>
            <w:proofErr w:type="spellEnd"/>
            <w:r w:rsidRPr="00CC4EB2">
              <w:rPr>
                <w:rFonts w:cs="Arial"/>
                <w:szCs w:val="24"/>
              </w:rPr>
              <w:t xml:space="preserve"> </w:t>
            </w:r>
            <w:proofErr w:type="spellStart"/>
            <w:r w:rsidRPr="00CC4EB2">
              <w:rPr>
                <w:rFonts w:cs="Arial"/>
                <w:szCs w:val="24"/>
              </w:rPr>
              <w:t>Delegación</w:t>
            </w:r>
            <w:proofErr w:type="spellEnd"/>
            <w:r w:rsidRPr="00CC4EB2">
              <w:rPr>
                <w:rFonts w:cs="Arial"/>
                <w:szCs w:val="24"/>
              </w:rPr>
              <w:t xml:space="preserve"> de Brasil</w:t>
            </w:r>
          </w:p>
          <w:p w14:paraId="68173FF0" w14:textId="77777777" w:rsidR="003A0566" w:rsidRPr="00CC4EB2" w:rsidRDefault="00272617" w:rsidP="007C1AB2">
            <w:pPr>
              <w:tabs>
                <w:tab w:val="left" w:pos="1418"/>
                <w:tab w:val="center" w:pos="4819"/>
                <w:tab w:val="right" w:pos="9071"/>
              </w:tabs>
              <w:jc w:val="center"/>
              <w:rPr>
                <w:rFonts w:cs="Arial"/>
                <w:b/>
                <w:szCs w:val="24"/>
              </w:rPr>
            </w:pPr>
            <w:r w:rsidRPr="00CC4EB2">
              <w:rPr>
                <w:rFonts w:cs="Arial"/>
                <w:b/>
                <w:szCs w:val="24"/>
              </w:rPr>
              <w:t>Pedro Miguel Da Costa e Silva</w:t>
            </w:r>
          </w:p>
          <w:p w14:paraId="5EFCBAC5" w14:textId="77777777" w:rsidR="003A0566" w:rsidRPr="00CC4EB2" w:rsidRDefault="003A0566" w:rsidP="007C1AB2">
            <w:pPr>
              <w:tabs>
                <w:tab w:val="left" w:pos="1418"/>
                <w:tab w:val="center" w:pos="4819"/>
                <w:tab w:val="right" w:pos="9071"/>
              </w:tabs>
              <w:jc w:val="center"/>
              <w:rPr>
                <w:rFonts w:cs="Arial"/>
                <w:b/>
                <w:szCs w:val="24"/>
              </w:rPr>
            </w:pPr>
          </w:p>
          <w:p w14:paraId="2095F694" w14:textId="77777777" w:rsidR="003A0566" w:rsidRPr="00CC4EB2" w:rsidRDefault="003A0566" w:rsidP="007C1AB2">
            <w:pPr>
              <w:tabs>
                <w:tab w:val="left" w:pos="1418"/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</w:rPr>
            </w:pPr>
          </w:p>
          <w:p w14:paraId="34214B88" w14:textId="77777777" w:rsidR="003A0566" w:rsidRPr="00CC4EB2" w:rsidRDefault="003A0566" w:rsidP="007C1AB2">
            <w:pPr>
              <w:tabs>
                <w:tab w:val="left" w:pos="1418"/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</w:rPr>
            </w:pPr>
          </w:p>
          <w:p w14:paraId="7C5B69FC" w14:textId="77777777" w:rsidR="003A0566" w:rsidRPr="00CC4EB2" w:rsidRDefault="003A0566" w:rsidP="007C1AB2">
            <w:pPr>
              <w:tabs>
                <w:tab w:val="left" w:pos="1418"/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</w:rPr>
            </w:pPr>
          </w:p>
          <w:p w14:paraId="59FDD09F" w14:textId="77777777" w:rsidR="00D13567" w:rsidRPr="00CC4EB2" w:rsidRDefault="00D13567" w:rsidP="007C1AB2">
            <w:pPr>
              <w:tabs>
                <w:tab w:val="left" w:pos="1418"/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</w:rPr>
            </w:pPr>
          </w:p>
          <w:p w14:paraId="79394923" w14:textId="77777777" w:rsidR="003A0566" w:rsidRPr="00CC4EB2" w:rsidRDefault="003A0566" w:rsidP="007C1AB2">
            <w:pPr>
              <w:tabs>
                <w:tab w:val="left" w:pos="1418"/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</w:rPr>
            </w:pPr>
          </w:p>
          <w:p w14:paraId="25B7BAB4" w14:textId="77777777" w:rsidR="003A0566" w:rsidRPr="00CC4EB2" w:rsidRDefault="003A0566" w:rsidP="007C1AB2">
            <w:pPr>
              <w:tabs>
                <w:tab w:val="left" w:pos="1418"/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</w:rPr>
            </w:pPr>
          </w:p>
        </w:tc>
      </w:tr>
      <w:tr w:rsidR="003A0566" w:rsidRPr="00E5390D" w14:paraId="64C8E92E" w14:textId="77777777" w:rsidTr="007C1AB2">
        <w:trPr>
          <w:trHeight w:val="1699"/>
        </w:trPr>
        <w:tc>
          <w:tcPr>
            <w:tcW w:w="4657" w:type="dxa"/>
          </w:tcPr>
          <w:p w14:paraId="6641FED5" w14:textId="77777777" w:rsidR="003A0566" w:rsidRPr="00D13567" w:rsidRDefault="003A0566" w:rsidP="007C1AB2">
            <w:pPr>
              <w:tabs>
                <w:tab w:val="left" w:pos="1418"/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es-UY"/>
              </w:rPr>
            </w:pPr>
            <w:r w:rsidRPr="00D13567">
              <w:rPr>
                <w:rFonts w:cs="Arial"/>
                <w:szCs w:val="24"/>
                <w:lang w:val="es-UY"/>
              </w:rPr>
              <w:t>_______________________________</w:t>
            </w:r>
          </w:p>
          <w:p w14:paraId="0CDA1E41" w14:textId="77777777" w:rsidR="003A0566" w:rsidRPr="00D13567" w:rsidRDefault="003A0566" w:rsidP="007C1AB2">
            <w:pPr>
              <w:tabs>
                <w:tab w:val="center" w:pos="4819"/>
                <w:tab w:val="right" w:pos="9071"/>
              </w:tabs>
              <w:jc w:val="center"/>
              <w:rPr>
                <w:rFonts w:cs="Arial"/>
                <w:szCs w:val="24"/>
                <w:lang w:val="es-UY"/>
              </w:rPr>
            </w:pPr>
            <w:r w:rsidRPr="00D13567">
              <w:rPr>
                <w:rFonts w:cs="Arial"/>
                <w:szCs w:val="24"/>
                <w:lang w:val="es-UY"/>
              </w:rPr>
              <w:t>Por la Delegación de Paraguay</w:t>
            </w:r>
          </w:p>
          <w:p w14:paraId="26C7542B" w14:textId="77777777" w:rsidR="003A0566" w:rsidRPr="00D13567" w:rsidRDefault="00E40FA1" w:rsidP="007C1AB2">
            <w:pPr>
              <w:tabs>
                <w:tab w:val="left" w:pos="1418"/>
                <w:tab w:val="center" w:pos="4819"/>
                <w:tab w:val="right" w:pos="9071"/>
              </w:tabs>
              <w:jc w:val="center"/>
              <w:rPr>
                <w:rFonts w:cs="Arial"/>
                <w:b/>
                <w:szCs w:val="24"/>
                <w:lang w:val="es-UY"/>
              </w:rPr>
            </w:pPr>
            <w:r w:rsidRPr="00D13567">
              <w:rPr>
                <w:rFonts w:cs="Arial"/>
                <w:b/>
                <w:szCs w:val="24"/>
                <w:lang w:val="es-UY"/>
              </w:rPr>
              <w:t xml:space="preserve">Helena </w:t>
            </w:r>
            <w:proofErr w:type="spellStart"/>
            <w:r w:rsidRPr="00D13567">
              <w:rPr>
                <w:rFonts w:cs="Arial"/>
                <w:b/>
                <w:szCs w:val="24"/>
                <w:lang w:val="es-UY"/>
              </w:rPr>
              <w:t>Felip</w:t>
            </w:r>
            <w:proofErr w:type="spellEnd"/>
          </w:p>
          <w:p w14:paraId="47F4C412" w14:textId="77777777" w:rsidR="003A0566" w:rsidRPr="00D13567" w:rsidRDefault="003A0566" w:rsidP="007C1AB2">
            <w:pPr>
              <w:tabs>
                <w:tab w:val="left" w:pos="1418"/>
                <w:tab w:val="center" w:pos="4819"/>
                <w:tab w:val="right" w:pos="9071"/>
              </w:tabs>
              <w:jc w:val="center"/>
              <w:rPr>
                <w:rFonts w:cs="Arial"/>
                <w:szCs w:val="24"/>
                <w:lang w:val="es-UY"/>
              </w:rPr>
            </w:pPr>
          </w:p>
          <w:p w14:paraId="1412C733" w14:textId="77777777" w:rsidR="003A0566" w:rsidRPr="00D13567" w:rsidRDefault="003A0566" w:rsidP="007C1AB2">
            <w:pPr>
              <w:tabs>
                <w:tab w:val="left" w:pos="1418"/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es-UY"/>
              </w:rPr>
            </w:pPr>
          </w:p>
          <w:p w14:paraId="2F70AF25" w14:textId="77777777" w:rsidR="003A0566" w:rsidRPr="00D13567" w:rsidRDefault="003A0566" w:rsidP="007C1AB2">
            <w:pPr>
              <w:tabs>
                <w:tab w:val="left" w:pos="1418"/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es-UY"/>
              </w:rPr>
            </w:pPr>
          </w:p>
          <w:p w14:paraId="10FBDA16" w14:textId="77777777" w:rsidR="003A0566" w:rsidRPr="00D13567" w:rsidRDefault="003A0566" w:rsidP="007C1AB2">
            <w:pPr>
              <w:tabs>
                <w:tab w:val="left" w:pos="1418"/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es-UY"/>
              </w:rPr>
            </w:pPr>
          </w:p>
          <w:p w14:paraId="28EA47F3" w14:textId="77777777" w:rsidR="007C1AB2" w:rsidRDefault="007C1AB2" w:rsidP="007C1AB2">
            <w:pPr>
              <w:tabs>
                <w:tab w:val="left" w:pos="1418"/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es-UY"/>
              </w:rPr>
            </w:pPr>
          </w:p>
          <w:p w14:paraId="3ED6F378" w14:textId="77777777" w:rsidR="00D13567" w:rsidRDefault="00D13567" w:rsidP="007C1AB2">
            <w:pPr>
              <w:tabs>
                <w:tab w:val="left" w:pos="1418"/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es-UY"/>
              </w:rPr>
            </w:pPr>
          </w:p>
          <w:p w14:paraId="5747134A" w14:textId="77777777" w:rsidR="00D13567" w:rsidRPr="00D13567" w:rsidRDefault="00D13567" w:rsidP="007C1AB2">
            <w:pPr>
              <w:tabs>
                <w:tab w:val="left" w:pos="1418"/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es-UY"/>
              </w:rPr>
            </w:pPr>
          </w:p>
          <w:p w14:paraId="5CBBEFC6" w14:textId="77777777" w:rsidR="003A0566" w:rsidRPr="00D13567" w:rsidRDefault="003A0566" w:rsidP="00273740">
            <w:pPr>
              <w:tabs>
                <w:tab w:val="left" w:pos="1418"/>
                <w:tab w:val="center" w:pos="4819"/>
                <w:tab w:val="right" w:pos="9071"/>
              </w:tabs>
              <w:jc w:val="center"/>
              <w:rPr>
                <w:rFonts w:cs="Arial"/>
                <w:b/>
                <w:szCs w:val="24"/>
                <w:lang w:val="es-UY"/>
              </w:rPr>
            </w:pPr>
          </w:p>
        </w:tc>
        <w:tc>
          <w:tcPr>
            <w:tcW w:w="4685" w:type="dxa"/>
          </w:tcPr>
          <w:p w14:paraId="30EA5C5E" w14:textId="77777777" w:rsidR="003A0566" w:rsidRPr="00D13567" w:rsidRDefault="003A0566" w:rsidP="007C1AB2">
            <w:pPr>
              <w:tabs>
                <w:tab w:val="left" w:pos="1418"/>
                <w:tab w:val="center" w:pos="4819"/>
                <w:tab w:val="right" w:pos="9071"/>
              </w:tabs>
              <w:jc w:val="center"/>
              <w:rPr>
                <w:rFonts w:cs="Arial"/>
                <w:szCs w:val="24"/>
                <w:lang w:val="es-UY"/>
              </w:rPr>
            </w:pPr>
            <w:r w:rsidRPr="00D13567">
              <w:rPr>
                <w:rFonts w:cs="Arial"/>
                <w:szCs w:val="24"/>
                <w:lang w:val="es-UY"/>
              </w:rPr>
              <w:t>______________________________</w:t>
            </w:r>
          </w:p>
          <w:p w14:paraId="29E64908" w14:textId="77777777" w:rsidR="003A0566" w:rsidRPr="00D13567" w:rsidRDefault="003A0566" w:rsidP="007C1AB2">
            <w:pPr>
              <w:tabs>
                <w:tab w:val="center" w:pos="4819"/>
                <w:tab w:val="right" w:pos="9071"/>
              </w:tabs>
              <w:jc w:val="center"/>
              <w:rPr>
                <w:rFonts w:cs="Arial"/>
                <w:szCs w:val="24"/>
                <w:lang w:val="es-UY"/>
              </w:rPr>
            </w:pPr>
            <w:r w:rsidRPr="00D13567">
              <w:rPr>
                <w:rFonts w:cs="Arial"/>
                <w:szCs w:val="24"/>
                <w:lang w:val="es-UY"/>
              </w:rPr>
              <w:t>Por la Delegación de Uruguay</w:t>
            </w:r>
          </w:p>
          <w:p w14:paraId="028C8B4E" w14:textId="77777777" w:rsidR="003A0566" w:rsidRPr="00D13567" w:rsidRDefault="003A0566" w:rsidP="007C1AB2">
            <w:pPr>
              <w:tabs>
                <w:tab w:val="left" w:pos="1418"/>
                <w:tab w:val="center" w:pos="4819"/>
                <w:tab w:val="right" w:pos="9071"/>
              </w:tabs>
              <w:jc w:val="center"/>
              <w:rPr>
                <w:rFonts w:cs="Arial"/>
                <w:b/>
                <w:szCs w:val="24"/>
                <w:lang w:val="es-UY"/>
              </w:rPr>
            </w:pPr>
            <w:r w:rsidRPr="00D13567">
              <w:rPr>
                <w:rFonts w:cs="Arial"/>
                <w:b/>
                <w:szCs w:val="24"/>
                <w:lang w:val="es-UY"/>
              </w:rPr>
              <w:t>Ricardo González Arenas</w:t>
            </w:r>
          </w:p>
        </w:tc>
      </w:tr>
      <w:bookmarkEnd w:id="6"/>
    </w:tbl>
    <w:p w14:paraId="0AA66C3F" w14:textId="77777777" w:rsidR="003164E9" w:rsidRPr="00D13567" w:rsidRDefault="003164E9" w:rsidP="0094203B">
      <w:pPr>
        <w:suppressAutoHyphens/>
        <w:jc w:val="both"/>
        <w:rPr>
          <w:rFonts w:cs="Arial"/>
          <w:b/>
          <w:szCs w:val="24"/>
          <w:lang w:val="es-UY"/>
        </w:rPr>
      </w:pPr>
    </w:p>
    <w:sectPr w:rsidR="003164E9" w:rsidRPr="00D13567" w:rsidSect="00ED4FCF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17" w:right="1701" w:bottom="1417" w:left="1701" w:header="680" w:footer="5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99259" w14:textId="77777777" w:rsidR="007B3A10" w:rsidRDefault="007B3A10">
      <w:r>
        <w:separator/>
      </w:r>
    </w:p>
  </w:endnote>
  <w:endnote w:type="continuationSeparator" w:id="0">
    <w:p w14:paraId="6FDEF3B9" w14:textId="77777777" w:rsidR="007B3A10" w:rsidRDefault="007B3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58663" w14:textId="77777777" w:rsidR="00D129F9" w:rsidRDefault="00D129F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E74586" w:rsidRPr="00E74586">
      <w:rPr>
        <w:noProof/>
        <w:lang w:val="es-ES"/>
      </w:rPr>
      <w:t>6</w:t>
    </w:r>
    <w:r>
      <w:fldChar w:fldCharType="end"/>
    </w:r>
  </w:p>
  <w:p w14:paraId="7C312DC6" w14:textId="77777777" w:rsidR="00D129F9" w:rsidRPr="00A81730" w:rsidRDefault="00D129F9" w:rsidP="00F44C43">
    <w:pPr>
      <w:pStyle w:val="Piedepgina"/>
      <w:rPr>
        <w:lang w:val="es-UY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AEC3E" w14:textId="77777777" w:rsidR="00D129F9" w:rsidRPr="00870C4E" w:rsidRDefault="00D129F9" w:rsidP="00870C4E">
    <w:pPr>
      <w:tabs>
        <w:tab w:val="center" w:pos="4419"/>
        <w:tab w:val="right" w:pos="8838"/>
      </w:tabs>
      <w:jc w:val="center"/>
      <w:rPr>
        <w:b/>
        <w:i/>
        <w:sz w:val="16"/>
        <w:lang w:val="es-ES"/>
      </w:rPr>
    </w:pPr>
    <w:r w:rsidRPr="00870C4E">
      <w:rPr>
        <w:b/>
        <w:i/>
        <w:sz w:val="16"/>
        <w:lang w:val="es-ES"/>
      </w:rPr>
      <w:t>Secretaría del MERCOSUR</w:t>
    </w:r>
  </w:p>
  <w:p w14:paraId="6335DDE3" w14:textId="77777777" w:rsidR="00D129F9" w:rsidRPr="00870C4E" w:rsidRDefault="00D129F9" w:rsidP="00870C4E">
    <w:pPr>
      <w:tabs>
        <w:tab w:val="center" w:pos="4419"/>
        <w:tab w:val="right" w:pos="8838"/>
      </w:tabs>
      <w:jc w:val="center"/>
      <w:rPr>
        <w:b/>
        <w:sz w:val="16"/>
        <w:lang w:val="es-ES"/>
      </w:rPr>
    </w:pPr>
    <w:r w:rsidRPr="00870C4E">
      <w:rPr>
        <w:b/>
        <w:sz w:val="16"/>
        <w:lang w:val="es-ES"/>
      </w:rPr>
      <w:t>Archivo Oficial</w:t>
    </w:r>
  </w:p>
  <w:p w14:paraId="248E45BA" w14:textId="77777777" w:rsidR="00D129F9" w:rsidRPr="00870C4E" w:rsidRDefault="00D129F9" w:rsidP="00870C4E">
    <w:pPr>
      <w:tabs>
        <w:tab w:val="center" w:pos="4419"/>
        <w:tab w:val="right" w:pos="8838"/>
      </w:tabs>
      <w:jc w:val="center"/>
      <w:rPr>
        <w:b/>
        <w:sz w:val="16"/>
        <w:lang w:val="es-ES"/>
      </w:rPr>
    </w:pPr>
    <w:r w:rsidRPr="00870C4E">
      <w:rPr>
        <w:sz w:val="16"/>
        <w:lang w:val="fr-FR"/>
      </w:rPr>
      <w:t xml:space="preserve">  www.mercosur.int </w:t>
    </w:r>
  </w:p>
  <w:p w14:paraId="0115B881" w14:textId="77777777" w:rsidR="00D129F9" w:rsidRPr="00870C4E" w:rsidRDefault="00D129F9" w:rsidP="00870C4E">
    <w:pPr>
      <w:tabs>
        <w:tab w:val="center" w:pos="4419"/>
        <w:tab w:val="right" w:pos="8838"/>
      </w:tabs>
      <w:rPr>
        <w:lang w:val="es-ES"/>
      </w:rPr>
    </w:pPr>
  </w:p>
  <w:p w14:paraId="3953EEBA" w14:textId="77777777" w:rsidR="00D129F9" w:rsidRPr="00870C4E" w:rsidRDefault="00D129F9">
    <w:pPr>
      <w:pStyle w:val="Piedepgina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0421F" w14:textId="77777777" w:rsidR="007B3A10" w:rsidRDefault="007B3A10">
      <w:r>
        <w:separator/>
      </w:r>
    </w:p>
  </w:footnote>
  <w:footnote w:type="continuationSeparator" w:id="0">
    <w:p w14:paraId="67587940" w14:textId="77777777" w:rsidR="007B3A10" w:rsidRDefault="007B3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36460" w14:textId="77777777" w:rsidR="00D129F9" w:rsidRDefault="00E5390D">
    <w:pPr>
      <w:pStyle w:val="Encabezado"/>
    </w:pPr>
    <w:r>
      <w:rPr>
        <w:noProof/>
        <w:snapToGrid/>
        <w:lang w:val="es-UY" w:eastAsia="es-UY"/>
      </w:rPr>
      <w:pict w14:anchorId="72BD88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6196" o:spid="_x0000_s4099" type="#_x0000_t75" alt="LogoMERCOSUR-Principal" style="position:absolute;margin-left:0;margin-top:0;width:510.2pt;height:309.3pt;z-index:-251657216;mso-wrap-edited:f;mso-position-horizontal:center;mso-position-horizontal-relative:margin;mso-position-vertical:center;mso-position-vertical-relative:margin" o:allowincell="f">
          <v:imagedata r:id="rId1" o:title="LogoMERCOSUR-Princip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2474" w14:textId="77777777" w:rsidR="00D129F9" w:rsidRDefault="00E5390D">
    <w:pPr>
      <w:pStyle w:val="Encabezado"/>
    </w:pPr>
    <w:r>
      <w:rPr>
        <w:noProof/>
        <w:snapToGrid/>
        <w:lang w:val="es-UY" w:eastAsia="es-UY"/>
      </w:rPr>
      <w:pict w14:anchorId="6C2846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6197" o:spid="_x0000_s4098" type="#_x0000_t75" alt="LogoMERCOSUR-Principal" style="position:absolute;margin-left:0;margin-top:0;width:510.2pt;height:309.3pt;z-index:-251656192;mso-wrap-edited:f;mso-position-horizontal:center;mso-position-horizontal-relative:margin;mso-position-vertical:center;mso-position-vertical-relative:margin" o:allowincell="f">
          <v:imagedata r:id="rId1" o:title="LogoMERCOSUR-Princip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B25C7" w14:textId="77777777" w:rsidR="00D129F9" w:rsidRDefault="00E5390D">
    <w:pPr>
      <w:pStyle w:val="Encabezado"/>
    </w:pPr>
    <w:r>
      <w:rPr>
        <w:noProof/>
        <w:snapToGrid/>
        <w:lang w:val="es-UY" w:eastAsia="es-UY"/>
      </w:rPr>
      <w:pict w14:anchorId="6032A69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6195" o:spid="_x0000_s4097" type="#_x0000_t75" alt="LogoMERCOSUR-Principal" style="position:absolute;margin-left:0;margin-top:0;width:510.2pt;height:309.3pt;z-index:-251655168;mso-wrap-edited:f;mso-position-horizontal:center;mso-position-horizontal-relative:margin;mso-position-vertical:center;mso-position-vertical-relative:margin" o:allowincell="f">
          <v:imagedata r:id="rId1" o:title="LogoMERCOSUR-Princip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196098E"/>
    <w:multiLevelType w:val="hybridMultilevel"/>
    <w:tmpl w:val="CED0924E"/>
    <w:lvl w:ilvl="0" w:tplc="3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133B4"/>
    <w:multiLevelType w:val="multilevel"/>
    <w:tmpl w:val="855EC8D2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 w15:restartNumberingAfterBreak="0">
    <w:nsid w:val="23117639"/>
    <w:multiLevelType w:val="hybridMultilevel"/>
    <w:tmpl w:val="60C0FDB2"/>
    <w:lvl w:ilvl="0" w:tplc="071AC69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80774"/>
    <w:multiLevelType w:val="hybridMultilevel"/>
    <w:tmpl w:val="EF44B180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E50536"/>
    <w:multiLevelType w:val="hybridMultilevel"/>
    <w:tmpl w:val="255CAAA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5271D"/>
    <w:multiLevelType w:val="hybridMultilevel"/>
    <w:tmpl w:val="7E3E80E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11760979">
    <w:abstractNumId w:val="2"/>
  </w:num>
  <w:num w:numId="2" w16cid:durableId="143667865">
    <w:abstractNumId w:val="1"/>
  </w:num>
  <w:num w:numId="3" w16cid:durableId="620957217">
    <w:abstractNumId w:val="5"/>
  </w:num>
  <w:num w:numId="4" w16cid:durableId="2102992062">
    <w:abstractNumId w:val="6"/>
  </w:num>
  <w:num w:numId="5" w16cid:durableId="1749308395">
    <w:abstractNumId w:val="4"/>
  </w:num>
  <w:num w:numId="6" w16cid:durableId="976379710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s-UY" w:vendorID="64" w:dllVersion="6" w:nlCheck="1" w:checkStyle="1"/>
  <w:activeWritingStyle w:appName="MSWord" w:lang="es-ES" w:vendorID="64" w:dllVersion="6" w:nlCheck="1" w:checkStyle="1"/>
  <w:activeWritingStyle w:appName="MSWord" w:lang="es-AR" w:vendorID="64" w:dllVersion="6" w:nlCheck="1" w:checkStyle="1"/>
  <w:activeWritingStyle w:appName="MSWord" w:lang="es-PY" w:vendorID="64" w:dllVersion="6" w:nlCheck="1" w:checkStyle="1"/>
  <w:activeWritingStyle w:appName="MSWord" w:lang="es-ES_tradnl" w:vendorID="64" w:dllVersion="6" w:nlCheck="1" w:checkStyle="1"/>
  <w:activeWritingStyle w:appName="MSWord" w:lang="es-MX" w:vendorID="64" w:dllVersion="6" w:nlCheck="1" w:checkStyle="1"/>
  <w:activeWritingStyle w:appName="MSWord" w:lang="fr-FR" w:vendorID="64" w:dllVersion="6" w:nlCheck="1" w:checkStyle="1"/>
  <w:activeWritingStyle w:appName="MSWord" w:lang="es-UY" w:vendorID="64" w:dllVersion="0" w:nlCheck="1" w:checkStyle="0"/>
  <w:activeWritingStyle w:appName="MSWord" w:lang="es-AR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PY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388"/>
    <w:rsid w:val="000003B2"/>
    <w:rsid w:val="000010EE"/>
    <w:rsid w:val="000024A0"/>
    <w:rsid w:val="0000380F"/>
    <w:rsid w:val="00003A45"/>
    <w:rsid w:val="0000489F"/>
    <w:rsid w:val="000059C8"/>
    <w:rsid w:val="00010710"/>
    <w:rsid w:val="000108BE"/>
    <w:rsid w:val="00010F9F"/>
    <w:rsid w:val="00026AE5"/>
    <w:rsid w:val="0003470E"/>
    <w:rsid w:val="00037C57"/>
    <w:rsid w:val="00040BA1"/>
    <w:rsid w:val="00045F27"/>
    <w:rsid w:val="00047397"/>
    <w:rsid w:val="00052F5D"/>
    <w:rsid w:val="00053704"/>
    <w:rsid w:val="00056DDA"/>
    <w:rsid w:val="00057860"/>
    <w:rsid w:val="00060138"/>
    <w:rsid w:val="00063C64"/>
    <w:rsid w:val="00064530"/>
    <w:rsid w:val="00081719"/>
    <w:rsid w:val="0008210E"/>
    <w:rsid w:val="00083977"/>
    <w:rsid w:val="00084BE2"/>
    <w:rsid w:val="000865B5"/>
    <w:rsid w:val="00091DC1"/>
    <w:rsid w:val="00094D3D"/>
    <w:rsid w:val="00096D07"/>
    <w:rsid w:val="000A0F67"/>
    <w:rsid w:val="000A7D8A"/>
    <w:rsid w:val="000C4B5D"/>
    <w:rsid w:val="000C5F37"/>
    <w:rsid w:val="000C6085"/>
    <w:rsid w:val="000C78B1"/>
    <w:rsid w:val="000D2BAE"/>
    <w:rsid w:val="000D3BCB"/>
    <w:rsid w:val="000D64D8"/>
    <w:rsid w:val="000E0A7F"/>
    <w:rsid w:val="000E5EE3"/>
    <w:rsid w:val="000E6E60"/>
    <w:rsid w:val="000F70A6"/>
    <w:rsid w:val="001034AE"/>
    <w:rsid w:val="001046FA"/>
    <w:rsid w:val="00104AC9"/>
    <w:rsid w:val="00105503"/>
    <w:rsid w:val="00111A56"/>
    <w:rsid w:val="0011542A"/>
    <w:rsid w:val="00122C9D"/>
    <w:rsid w:val="001231DA"/>
    <w:rsid w:val="001240E9"/>
    <w:rsid w:val="001260F1"/>
    <w:rsid w:val="00127623"/>
    <w:rsid w:val="00131895"/>
    <w:rsid w:val="00131F75"/>
    <w:rsid w:val="00136BA8"/>
    <w:rsid w:val="00137038"/>
    <w:rsid w:val="00141E8F"/>
    <w:rsid w:val="00144B07"/>
    <w:rsid w:val="001520EA"/>
    <w:rsid w:val="00152A88"/>
    <w:rsid w:val="0015442E"/>
    <w:rsid w:val="00154B23"/>
    <w:rsid w:val="0015734A"/>
    <w:rsid w:val="00163F64"/>
    <w:rsid w:val="00164112"/>
    <w:rsid w:val="00164AA4"/>
    <w:rsid w:val="001727EA"/>
    <w:rsid w:val="00180BF8"/>
    <w:rsid w:val="00180C5E"/>
    <w:rsid w:val="00185B10"/>
    <w:rsid w:val="00186C18"/>
    <w:rsid w:val="0019255F"/>
    <w:rsid w:val="00192E0F"/>
    <w:rsid w:val="00194CA5"/>
    <w:rsid w:val="001A4E00"/>
    <w:rsid w:val="001B0846"/>
    <w:rsid w:val="001B08CB"/>
    <w:rsid w:val="001B1A4D"/>
    <w:rsid w:val="001B58A7"/>
    <w:rsid w:val="001B736B"/>
    <w:rsid w:val="001B7BFD"/>
    <w:rsid w:val="001C0B26"/>
    <w:rsid w:val="001C19F6"/>
    <w:rsid w:val="001C1C00"/>
    <w:rsid w:val="001C50D2"/>
    <w:rsid w:val="001D1FF4"/>
    <w:rsid w:val="001D290B"/>
    <w:rsid w:val="001D6388"/>
    <w:rsid w:val="001D6AB2"/>
    <w:rsid w:val="001E0AF3"/>
    <w:rsid w:val="001E0BDD"/>
    <w:rsid w:val="001E0E9E"/>
    <w:rsid w:val="001E295E"/>
    <w:rsid w:val="00204449"/>
    <w:rsid w:val="00204679"/>
    <w:rsid w:val="00206720"/>
    <w:rsid w:val="00211A88"/>
    <w:rsid w:val="00212603"/>
    <w:rsid w:val="00213792"/>
    <w:rsid w:val="00214487"/>
    <w:rsid w:val="0021691F"/>
    <w:rsid w:val="00221319"/>
    <w:rsid w:val="00230E41"/>
    <w:rsid w:val="00231A45"/>
    <w:rsid w:val="00231E44"/>
    <w:rsid w:val="00234CC2"/>
    <w:rsid w:val="00236D1D"/>
    <w:rsid w:val="00237FA0"/>
    <w:rsid w:val="00244C62"/>
    <w:rsid w:val="00253F38"/>
    <w:rsid w:val="002544BC"/>
    <w:rsid w:val="00256BC3"/>
    <w:rsid w:val="0026553B"/>
    <w:rsid w:val="00271600"/>
    <w:rsid w:val="0027184D"/>
    <w:rsid w:val="00272617"/>
    <w:rsid w:val="00273740"/>
    <w:rsid w:val="002739D0"/>
    <w:rsid w:val="00275D10"/>
    <w:rsid w:val="00275D91"/>
    <w:rsid w:val="00276F4B"/>
    <w:rsid w:val="002776F3"/>
    <w:rsid w:val="00285B43"/>
    <w:rsid w:val="002909AC"/>
    <w:rsid w:val="00297F24"/>
    <w:rsid w:val="002A1B34"/>
    <w:rsid w:val="002A336C"/>
    <w:rsid w:val="002B7A6E"/>
    <w:rsid w:val="002D249B"/>
    <w:rsid w:val="002D4431"/>
    <w:rsid w:val="002D7B65"/>
    <w:rsid w:val="002E3288"/>
    <w:rsid w:val="002E3B95"/>
    <w:rsid w:val="002F0425"/>
    <w:rsid w:val="002F1356"/>
    <w:rsid w:val="002F6FD0"/>
    <w:rsid w:val="002F7033"/>
    <w:rsid w:val="002F7CD3"/>
    <w:rsid w:val="003073AB"/>
    <w:rsid w:val="00313F74"/>
    <w:rsid w:val="003164E9"/>
    <w:rsid w:val="003225CE"/>
    <w:rsid w:val="00325EB5"/>
    <w:rsid w:val="0032767E"/>
    <w:rsid w:val="00327A21"/>
    <w:rsid w:val="00330F07"/>
    <w:rsid w:val="00335FB0"/>
    <w:rsid w:val="003376EA"/>
    <w:rsid w:val="00341944"/>
    <w:rsid w:val="00346AF3"/>
    <w:rsid w:val="00350F5F"/>
    <w:rsid w:val="00355FC6"/>
    <w:rsid w:val="00360DA9"/>
    <w:rsid w:val="00370862"/>
    <w:rsid w:val="00372CAF"/>
    <w:rsid w:val="00377A3E"/>
    <w:rsid w:val="0038357F"/>
    <w:rsid w:val="00392A24"/>
    <w:rsid w:val="00395580"/>
    <w:rsid w:val="003979BE"/>
    <w:rsid w:val="003A03EF"/>
    <w:rsid w:val="003A0566"/>
    <w:rsid w:val="003A1F68"/>
    <w:rsid w:val="003A619B"/>
    <w:rsid w:val="003A7946"/>
    <w:rsid w:val="003B3F9E"/>
    <w:rsid w:val="003B64BB"/>
    <w:rsid w:val="003C41B6"/>
    <w:rsid w:val="003D2449"/>
    <w:rsid w:val="003D472B"/>
    <w:rsid w:val="003D54C6"/>
    <w:rsid w:val="003D6168"/>
    <w:rsid w:val="003E0EBD"/>
    <w:rsid w:val="003E61E9"/>
    <w:rsid w:val="003E69D3"/>
    <w:rsid w:val="003F2D2C"/>
    <w:rsid w:val="00405BED"/>
    <w:rsid w:val="00405EEA"/>
    <w:rsid w:val="00425043"/>
    <w:rsid w:val="004301A2"/>
    <w:rsid w:val="00430649"/>
    <w:rsid w:val="00430962"/>
    <w:rsid w:val="00440984"/>
    <w:rsid w:val="0044188F"/>
    <w:rsid w:val="0044404B"/>
    <w:rsid w:val="0045039E"/>
    <w:rsid w:val="004506A3"/>
    <w:rsid w:val="00454BBF"/>
    <w:rsid w:val="00457B13"/>
    <w:rsid w:val="00460F80"/>
    <w:rsid w:val="004661DA"/>
    <w:rsid w:val="00467BAB"/>
    <w:rsid w:val="0047313E"/>
    <w:rsid w:val="00473805"/>
    <w:rsid w:val="00474BEC"/>
    <w:rsid w:val="00474DD0"/>
    <w:rsid w:val="00475833"/>
    <w:rsid w:val="00476076"/>
    <w:rsid w:val="004802E1"/>
    <w:rsid w:val="0048094D"/>
    <w:rsid w:val="00480B7A"/>
    <w:rsid w:val="00482E85"/>
    <w:rsid w:val="00484CC7"/>
    <w:rsid w:val="00496E5F"/>
    <w:rsid w:val="00497865"/>
    <w:rsid w:val="004A0685"/>
    <w:rsid w:val="004A06BC"/>
    <w:rsid w:val="004A2683"/>
    <w:rsid w:val="004A5753"/>
    <w:rsid w:val="004A5F37"/>
    <w:rsid w:val="004B1795"/>
    <w:rsid w:val="004B3E84"/>
    <w:rsid w:val="004B5563"/>
    <w:rsid w:val="004C1285"/>
    <w:rsid w:val="004C2375"/>
    <w:rsid w:val="004C6D96"/>
    <w:rsid w:val="004D4080"/>
    <w:rsid w:val="004D44D5"/>
    <w:rsid w:val="004D7702"/>
    <w:rsid w:val="004D7998"/>
    <w:rsid w:val="004E0CF7"/>
    <w:rsid w:val="004E1EE7"/>
    <w:rsid w:val="004E3535"/>
    <w:rsid w:val="004E72D5"/>
    <w:rsid w:val="004E79D6"/>
    <w:rsid w:val="004F3B23"/>
    <w:rsid w:val="004F3FED"/>
    <w:rsid w:val="004F44D9"/>
    <w:rsid w:val="004F5F27"/>
    <w:rsid w:val="004F65E9"/>
    <w:rsid w:val="004F688C"/>
    <w:rsid w:val="004F6D3A"/>
    <w:rsid w:val="004F7707"/>
    <w:rsid w:val="0050300E"/>
    <w:rsid w:val="00503A88"/>
    <w:rsid w:val="00505559"/>
    <w:rsid w:val="00505858"/>
    <w:rsid w:val="00506884"/>
    <w:rsid w:val="00514ACD"/>
    <w:rsid w:val="005151CA"/>
    <w:rsid w:val="0052292A"/>
    <w:rsid w:val="00525B11"/>
    <w:rsid w:val="00533313"/>
    <w:rsid w:val="00540A14"/>
    <w:rsid w:val="00542475"/>
    <w:rsid w:val="00546210"/>
    <w:rsid w:val="00553609"/>
    <w:rsid w:val="00554223"/>
    <w:rsid w:val="00554550"/>
    <w:rsid w:val="005579EF"/>
    <w:rsid w:val="0056233F"/>
    <w:rsid w:val="005655D9"/>
    <w:rsid w:val="0057154B"/>
    <w:rsid w:val="00571B0E"/>
    <w:rsid w:val="00571F26"/>
    <w:rsid w:val="00573CF8"/>
    <w:rsid w:val="005761A1"/>
    <w:rsid w:val="00586CAB"/>
    <w:rsid w:val="00590573"/>
    <w:rsid w:val="005923AC"/>
    <w:rsid w:val="00595563"/>
    <w:rsid w:val="005A18A8"/>
    <w:rsid w:val="005A3F3D"/>
    <w:rsid w:val="005A5153"/>
    <w:rsid w:val="005A676D"/>
    <w:rsid w:val="005A6E28"/>
    <w:rsid w:val="005B290E"/>
    <w:rsid w:val="005B40F9"/>
    <w:rsid w:val="005B7151"/>
    <w:rsid w:val="005C662F"/>
    <w:rsid w:val="005D0E7C"/>
    <w:rsid w:val="005D6706"/>
    <w:rsid w:val="005E7415"/>
    <w:rsid w:val="005F42F5"/>
    <w:rsid w:val="005F619C"/>
    <w:rsid w:val="005F6EE5"/>
    <w:rsid w:val="00601947"/>
    <w:rsid w:val="00607BA1"/>
    <w:rsid w:val="00607C0C"/>
    <w:rsid w:val="00611688"/>
    <w:rsid w:val="00613D7C"/>
    <w:rsid w:val="006144F2"/>
    <w:rsid w:val="0061591D"/>
    <w:rsid w:val="006227DA"/>
    <w:rsid w:val="00623FB5"/>
    <w:rsid w:val="006277CC"/>
    <w:rsid w:val="00630C17"/>
    <w:rsid w:val="00635D4B"/>
    <w:rsid w:val="0063607B"/>
    <w:rsid w:val="006371F2"/>
    <w:rsid w:val="006444F5"/>
    <w:rsid w:val="00650379"/>
    <w:rsid w:val="00651107"/>
    <w:rsid w:val="00651B2B"/>
    <w:rsid w:val="00654DDD"/>
    <w:rsid w:val="006578A9"/>
    <w:rsid w:val="00660174"/>
    <w:rsid w:val="00660831"/>
    <w:rsid w:val="00670249"/>
    <w:rsid w:val="00670A49"/>
    <w:rsid w:val="00671528"/>
    <w:rsid w:val="00671C89"/>
    <w:rsid w:val="00683794"/>
    <w:rsid w:val="0068707F"/>
    <w:rsid w:val="00690CAC"/>
    <w:rsid w:val="006933CF"/>
    <w:rsid w:val="006961C6"/>
    <w:rsid w:val="00696CF5"/>
    <w:rsid w:val="006A153A"/>
    <w:rsid w:val="006A2DB7"/>
    <w:rsid w:val="006B208A"/>
    <w:rsid w:val="006B75FE"/>
    <w:rsid w:val="006C218D"/>
    <w:rsid w:val="006C6F75"/>
    <w:rsid w:val="006D4F20"/>
    <w:rsid w:val="006D67D8"/>
    <w:rsid w:val="006D6CE2"/>
    <w:rsid w:val="006E1ED5"/>
    <w:rsid w:val="006E33D8"/>
    <w:rsid w:val="006E69EF"/>
    <w:rsid w:val="006F1833"/>
    <w:rsid w:val="006F2250"/>
    <w:rsid w:val="006F684B"/>
    <w:rsid w:val="007003E1"/>
    <w:rsid w:val="00700E4F"/>
    <w:rsid w:val="00702A29"/>
    <w:rsid w:val="00705087"/>
    <w:rsid w:val="007069D0"/>
    <w:rsid w:val="00710278"/>
    <w:rsid w:val="00712697"/>
    <w:rsid w:val="00714899"/>
    <w:rsid w:val="00715EDF"/>
    <w:rsid w:val="00717840"/>
    <w:rsid w:val="007207D2"/>
    <w:rsid w:val="00724149"/>
    <w:rsid w:val="00724302"/>
    <w:rsid w:val="00730250"/>
    <w:rsid w:val="00731696"/>
    <w:rsid w:val="0073227F"/>
    <w:rsid w:val="00733CFF"/>
    <w:rsid w:val="0074333C"/>
    <w:rsid w:val="0074394F"/>
    <w:rsid w:val="00751FF5"/>
    <w:rsid w:val="00760805"/>
    <w:rsid w:val="0076251A"/>
    <w:rsid w:val="00763127"/>
    <w:rsid w:val="00764CAC"/>
    <w:rsid w:val="00772A9C"/>
    <w:rsid w:val="0077332F"/>
    <w:rsid w:val="00775A74"/>
    <w:rsid w:val="00784E8C"/>
    <w:rsid w:val="007A6FF6"/>
    <w:rsid w:val="007B1CCB"/>
    <w:rsid w:val="007B3A10"/>
    <w:rsid w:val="007B4341"/>
    <w:rsid w:val="007B57BC"/>
    <w:rsid w:val="007B5EC7"/>
    <w:rsid w:val="007C01B4"/>
    <w:rsid w:val="007C02D1"/>
    <w:rsid w:val="007C1AB2"/>
    <w:rsid w:val="007C2380"/>
    <w:rsid w:val="007C5017"/>
    <w:rsid w:val="007D0958"/>
    <w:rsid w:val="007D28F7"/>
    <w:rsid w:val="007D2D1A"/>
    <w:rsid w:val="007D5E8F"/>
    <w:rsid w:val="007D6ACA"/>
    <w:rsid w:val="007E6CB3"/>
    <w:rsid w:val="007E72A1"/>
    <w:rsid w:val="007F3982"/>
    <w:rsid w:val="00802028"/>
    <w:rsid w:val="00806DBC"/>
    <w:rsid w:val="008077BF"/>
    <w:rsid w:val="00807BF6"/>
    <w:rsid w:val="008173C5"/>
    <w:rsid w:val="00820E9D"/>
    <w:rsid w:val="008230CA"/>
    <w:rsid w:val="00823626"/>
    <w:rsid w:val="00823F09"/>
    <w:rsid w:val="00825455"/>
    <w:rsid w:val="00835750"/>
    <w:rsid w:val="00836CC9"/>
    <w:rsid w:val="00836DE6"/>
    <w:rsid w:val="00837E68"/>
    <w:rsid w:val="00837FB9"/>
    <w:rsid w:val="00841308"/>
    <w:rsid w:val="00844187"/>
    <w:rsid w:val="00852403"/>
    <w:rsid w:val="00852CA7"/>
    <w:rsid w:val="008530FB"/>
    <w:rsid w:val="00853A55"/>
    <w:rsid w:val="00853ED7"/>
    <w:rsid w:val="008550B1"/>
    <w:rsid w:val="00856105"/>
    <w:rsid w:val="008663E9"/>
    <w:rsid w:val="008664C4"/>
    <w:rsid w:val="00866625"/>
    <w:rsid w:val="00867215"/>
    <w:rsid w:val="00867E6D"/>
    <w:rsid w:val="00870C4E"/>
    <w:rsid w:val="00872420"/>
    <w:rsid w:val="0087268C"/>
    <w:rsid w:val="0087287A"/>
    <w:rsid w:val="00873BDD"/>
    <w:rsid w:val="00880643"/>
    <w:rsid w:val="00882950"/>
    <w:rsid w:val="00885077"/>
    <w:rsid w:val="00887186"/>
    <w:rsid w:val="0088797D"/>
    <w:rsid w:val="00891A03"/>
    <w:rsid w:val="008928A6"/>
    <w:rsid w:val="008933B4"/>
    <w:rsid w:val="00894B4C"/>
    <w:rsid w:val="00894C16"/>
    <w:rsid w:val="00896C8E"/>
    <w:rsid w:val="008A30BE"/>
    <w:rsid w:val="008A5837"/>
    <w:rsid w:val="008A67CF"/>
    <w:rsid w:val="008A79AB"/>
    <w:rsid w:val="008B14DB"/>
    <w:rsid w:val="008B1F10"/>
    <w:rsid w:val="008C21D0"/>
    <w:rsid w:val="008D1E2C"/>
    <w:rsid w:val="008D621D"/>
    <w:rsid w:val="008D7720"/>
    <w:rsid w:val="008E0F01"/>
    <w:rsid w:val="008E14AE"/>
    <w:rsid w:val="008E1FF4"/>
    <w:rsid w:val="008E532B"/>
    <w:rsid w:val="008E58B9"/>
    <w:rsid w:val="008E6786"/>
    <w:rsid w:val="008F5AC1"/>
    <w:rsid w:val="008F76CA"/>
    <w:rsid w:val="00900EF4"/>
    <w:rsid w:val="00906CE8"/>
    <w:rsid w:val="009074AA"/>
    <w:rsid w:val="00911427"/>
    <w:rsid w:val="00915369"/>
    <w:rsid w:val="00915FA4"/>
    <w:rsid w:val="00917130"/>
    <w:rsid w:val="009235D8"/>
    <w:rsid w:val="0092662F"/>
    <w:rsid w:val="00931C0F"/>
    <w:rsid w:val="00932B2E"/>
    <w:rsid w:val="00934E70"/>
    <w:rsid w:val="00941D58"/>
    <w:rsid w:val="0094203B"/>
    <w:rsid w:val="00944BB1"/>
    <w:rsid w:val="00945E1A"/>
    <w:rsid w:val="00947E9A"/>
    <w:rsid w:val="00950CC2"/>
    <w:rsid w:val="0095138E"/>
    <w:rsid w:val="00957F85"/>
    <w:rsid w:val="0096038E"/>
    <w:rsid w:val="0096041F"/>
    <w:rsid w:val="009704CC"/>
    <w:rsid w:val="009743D1"/>
    <w:rsid w:val="00974D97"/>
    <w:rsid w:val="00974ED5"/>
    <w:rsid w:val="00976C66"/>
    <w:rsid w:val="00980E2D"/>
    <w:rsid w:val="00986505"/>
    <w:rsid w:val="009867A6"/>
    <w:rsid w:val="00987142"/>
    <w:rsid w:val="00990103"/>
    <w:rsid w:val="00991A58"/>
    <w:rsid w:val="009937DB"/>
    <w:rsid w:val="009945D8"/>
    <w:rsid w:val="00994C30"/>
    <w:rsid w:val="00996888"/>
    <w:rsid w:val="009A0E4B"/>
    <w:rsid w:val="009A1CFB"/>
    <w:rsid w:val="009A2C60"/>
    <w:rsid w:val="009A31F9"/>
    <w:rsid w:val="009A49B4"/>
    <w:rsid w:val="009B208F"/>
    <w:rsid w:val="009B2696"/>
    <w:rsid w:val="009B49B6"/>
    <w:rsid w:val="009B5FA2"/>
    <w:rsid w:val="009B6317"/>
    <w:rsid w:val="009B77B1"/>
    <w:rsid w:val="009D2047"/>
    <w:rsid w:val="009D5B03"/>
    <w:rsid w:val="009D6CCA"/>
    <w:rsid w:val="009D7332"/>
    <w:rsid w:val="009E2EEF"/>
    <w:rsid w:val="009E492F"/>
    <w:rsid w:val="009E51ED"/>
    <w:rsid w:val="009E606F"/>
    <w:rsid w:val="009E6AD8"/>
    <w:rsid w:val="009F1AFD"/>
    <w:rsid w:val="009F5697"/>
    <w:rsid w:val="009F70CD"/>
    <w:rsid w:val="009F7F12"/>
    <w:rsid w:val="00A0221E"/>
    <w:rsid w:val="00A036C8"/>
    <w:rsid w:val="00A03DE1"/>
    <w:rsid w:val="00A1418A"/>
    <w:rsid w:val="00A15BB2"/>
    <w:rsid w:val="00A1600D"/>
    <w:rsid w:val="00A17B86"/>
    <w:rsid w:val="00A22E75"/>
    <w:rsid w:val="00A26B46"/>
    <w:rsid w:val="00A30829"/>
    <w:rsid w:val="00A33AA0"/>
    <w:rsid w:val="00A44A7B"/>
    <w:rsid w:val="00A45B43"/>
    <w:rsid w:val="00A46EC7"/>
    <w:rsid w:val="00A47313"/>
    <w:rsid w:val="00A51A85"/>
    <w:rsid w:val="00A52CB7"/>
    <w:rsid w:val="00A61553"/>
    <w:rsid w:val="00A65205"/>
    <w:rsid w:val="00A70040"/>
    <w:rsid w:val="00A73C22"/>
    <w:rsid w:val="00A7764A"/>
    <w:rsid w:val="00A776EA"/>
    <w:rsid w:val="00A808A4"/>
    <w:rsid w:val="00A81730"/>
    <w:rsid w:val="00A84CBC"/>
    <w:rsid w:val="00A853EA"/>
    <w:rsid w:val="00A87DF4"/>
    <w:rsid w:val="00A914B2"/>
    <w:rsid w:val="00A92B7B"/>
    <w:rsid w:val="00A94152"/>
    <w:rsid w:val="00AA2E5F"/>
    <w:rsid w:val="00AA3FFF"/>
    <w:rsid w:val="00AA4D30"/>
    <w:rsid w:val="00AB59BE"/>
    <w:rsid w:val="00AB5D06"/>
    <w:rsid w:val="00AB6FE0"/>
    <w:rsid w:val="00AB7229"/>
    <w:rsid w:val="00AC1249"/>
    <w:rsid w:val="00AC3E83"/>
    <w:rsid w:val="00AD00DA"/>
    <w:rsid w:val="00AD50F0"/>
    <w:rsid w:val="00AE1116"/>
    <w:rsid w:val="00AE55C6"/>
    <w:rsid w:val="00AE57EF"/>
    <w:rsid w:val="00AE6599"/>
    <w:rsid w:val="00AE7205"/>
    <w:rsid w:val="00B07FF6"/>
    <w:rsid w:val="00B1779F"/>
    <w:rsid w:val="00B21C25"/>
    <w:rsid w:val="00B21FBC"/>
    <w:rsid w:val="00B23E34"/>
    <w:rsid w:val="00B25807"/>
    <w:rsid w:val="00B3089C"/>
    <w:rsid w:val="00B30AE2"/>
    <w:rsid w:val="00B33652"/>
    <w:rsid w:val="00B338D1"/>
    <w:rsid w:val="00B34797"/>
    <w:rsid w:val="00B350ED"/>
    <w:rsid w:val="00B35C6B"/>
    <w:rsid w:val="00B419E3"/>
    <w:rsid w:val="00B42432"/>
    <w:rsid w:val="00B44DF1"/>
    <w:rsid w:val="00B459A2"/>
    <w:rsid w:val="00B472D3"/>
    <w:rsid w:val="00B51D11"/>
    <w:rsid w:val="00B53531"/>
    <w:rsid w:val="00B54483"/>
    <w:rsid w:val="00B65519"/>
    <w:rsid w:val="00B65CD4"/>
    <w:rsid w:val="00B71D6C"/>
    <w:rsid w:val="00B736B6"/>
    <w:rsid w:val="00B73873"/>
    <w:rsid w:val="00B75190"/>
    <w:rsid w:val="00B76C1F"/>
    <w:rsid w:val="00B807DA"/>
    <w:rsid w:val="00B81439"/>
    <w:rsid w:val="00B82E3C"/>
    <w:rsid w:val="00B83E72"/>
    <w:rsid w:val="00B83FC2"/>
    <w:rsid w:val="00B8560E"/>
    <w:rsid w:val="00B86ABE"/>
    <w:rsid w:val="00B90F5C"/>
    <w:rsid w:val="00B94C05"/>
    <w:rsid w:val="00B95B85"/>
    <w:rsid w:val="00BA2614"/>
    <w:rsid w:val="00BA4047"/>
    <w:rsid w:val="00BA7DE9"/>
    <w:rsid w:val="00BB13CE"/>
    <w:rsid w:val="00BB1EC5"/>
    <w:rsid w:val="00BB39B4"/>
    <w:rsid w:val="00BB6457"/>
    <w:rsid w:val="00BC34E3"/>
    <w:rsid w:val="00BC60AF"/>
    <w:rsid w:val="00BC67B3"/>
    <w:rsid w:val="00BC7586"/>
    <w:rsid w:val="00BD2D3B"/>
    <w:rsid w:val="00BD60EF"/>
    <w:rsid w:val="00BD6568"/>
    <w:rsid w:val="00BD7EB0"/>
    <w:rsid w:val="00BF43C8"/>
    <w:rsid w:val="00BF4FDC"/>
    <w:rsid w:val="00BF55FF"/>
    <w:rsid w:val="00BF77AF"/>
    <w:rsid w:val="00BF79B3"/>
    <w:rsid w:val="00C02A85"/>
    <w:rsid w:val="00C03020"/>
    <w:rsid w:val="00C037C3"/>
    <w:rsid w:val="00C04553"/>
    <w:rsid w:val="00C06DA2"/>
    <w:rsid w:val="00C07967"/>
    <w:rsid w:val="00C10C87"/>
    <w:rsid w:val="00C11485"/>
    <w:rsid w:val="00C13AF3"/>
    <w:rsid w:val="00C15414"/>
    <w:rsid w:val="00C178A0"/>
    <w:rsid w:val="00C231B3"/>
    <w:rsid w:val="00C24330"/>
    <w:rsid w:val="00C2553F"/>
    <w:rsid w:val="00C34C57"/>
    <w:rsid w:val="00C4040A"/>
    <w:rsid w:val="00C50EC3"/>
    <w:rsid w:val="00C51509"/>
    <w:rsid w:val="00C53D28"/>
    <w:rsid w:val="00C6704D"/>
    <w:rsid w:val="00C70C7A"/>
    <w:rsid w:val="00C7118F"/>
    <w:rsid w:val="00C716B7"/>
    <w:rsid w:val="00C71CB2"/>
    <w:rsid w:val="00C739C7"/>
    <w:rsid w:val="00C75061"/>
    <w:rsid w:val="00C75CA8"/>
    <w:rsid w:val="00C77EA4"/>
    <w:rsid w:val="00C80E86"/>
    <w:rsid w:val="00C81BC7"/>
    <w:rsid w:val="00C82008"/>
    <w:rsid w:val="00C87281"/>
    <w:rsid w:val="00C87BF8"/>
    <w:rsid w:val="00C92618"/>
    <w:rsid w:val="00C93217"/>
    <w:rsid w:val="00C958BB"/>
    <w:rsid w:val="00C95A71"/>
    <w:rsid w:val="00CA1A8F"/>
    <w:rsid w:val="00CA2AE9"/>
    <w:rsid w:val="00CA52E9"/>
    <w:rsid w:val="00CA6246"/>
    <w:rsid w:val="00CB2300"/>
    <w:rsid w:val="00CB3D8F"/>
    <w:rsid w:val="00CC4EB2"/>
    <w:rsid w:val="00CC6E5D"/>
    <w:rsid w:val="00CC7458"/>
    <w:rsid w:val="00CD0758"/>
    <w:rsid w:val="00CD0D8A"/>
    <w:rsid w:val="00CD0F30"/>
    <w:rsid w:val="00CD4A29"/>
    <w:rsid w:val="00CE6A22"/>
    <w:rsid w:val="00CF2AD9"/>
    <w:rsid w:val="00D049A2"/>
    <w:rsid w:val="00D04AC5"/>
    <w:rsid w:val="00D109B3"/>
    <w:rsid w:val="00D1289B"/>
    <w:rsid w:val="00D129F9"/>
    <w:rsid w:val="00D13567"/>
    <w:rsid w:val="00D222DF"/>
    <w:rsid w:val="00D26595"/>
    <w:rsid w:val="00D306CD"/>
    <w:rsid w:val="00D3191F"/>
    <w:rsid w:val="00D36F92"/>
    <w:rsid w:val="00D45539"/>
    <w:rsid w:val="00D46905"/>
    <w:rsid w:val="00D47D8E"/>
    <w:rsid w:val="00D517C6"/>
    <w:rsid w:val="00D5665E"/>
    <w:rsid w:val="00D56780"/>
    <w:rsid w:val="00D63E39"/>
    <w:rsid w:val="00D65787"/>
    <w:rsid w:val="00D660F7"/>
    <w:rsid w:val="00D737AE"/>
    <w:rsid w:val="00D74DF0"/>
    <w:rsid w:val="00D81F37"/>
    <w:rsid w:val="00D82B08"/>
    <w:rsid w:val="00D82C82"/>
    <w:rsid w:val="00D84061"/>
    <w:rsid w:val="00D96CCB"/>
    <w:rsid w:val="00DA00C4"/>
    <w:rsid w:val="00DA0D74"/>
    <w:rsid w:val="00DA39DF"/>
    <w:rsid w:val="00DA4CEF"/>
    <w:rsid w:val="00DA62A7"/>
    <w:rsid w:val="00DA661D"/>
    <w:rsid w:val="00DB08E9"/>
    <w:rsid w:val="00DB1751"/>
    <w:rsid w:val="00DB1A6D"/>
    <w:rsid w:val="00DB23BC"/>
    <w:rsid w:val="00DB7BB7"/>
    <w:rsid w:val="00DC0260"/>
    <w:rsid w:val="00DC054E"/>
    <w:rsid w:val="00DC2651"/>
    <w:rsid w:val="00DC284E"/>
    <w:rsid w:val="00DC2A4C"/>
    <w:rsid w:val="00DC75DC"/>
    <w:rsid w:val="00DD2ACD"/>
    <w:rsid w:val="00DD569D"/>
    <w:rsid w:val="00DE0711"/>
    <w:rsid w:val="00DE13E9"/>
    <w:rsid w:val="00DE5572"/>
    <w:rsid w:val="00DF04D0"/>
    <w:rsid w:val="00DF0857"/>
    <w:rsid w:val="00DF3435"/>
    <w:rsid w:val="00DF3DE7"/>
    <w:rsid w:val="00DF574F"/>
    <w:rsid w:val="00E031F0"/>
    <w:rsid w:val="00E04FF5"/>
    <w:rsid w:val="00E060C3"/>
    <w:rsid w:val="00E1266F"/>
    <w:rsid w:val="00E1323B"/>
    <w:rsid w:val="00E133AB"/>
    <w:rsid w:val="00E15577"/>
    <w:rsid w:val="00E175FC"/>
    <w:rsid w:val="00E23178"/>
    <w:rsid w:val="00E27A07"/>
    <w:rsid w:val="00E30565"/>
    <w:rsid w:val="00E30DF5"/>
    <w:rsid w:val="00E368BE"/>
    <w:rsid w:val="00E37B81"/>
    <w:rsid w:val="00E40FA1"/>
    <w:rsid w:val="00E44DC9"/>
    <w:rsid w:val="00E5390D"/>
    <w:rsid w:val="00E5536C"/>
    <w:rsid w:val="00E57855"/>
    <w:rsid w:val="00E57928"/>
    <w:rsid w:val="00E72723"/>
    <w:rsid w:val="00E74586"/>
    <w:rsid w:val="00E76F80"/>
    <w:rsid w:val="00E828E4"/>
    <w:rsid w:val="00E94018"/>
    <w:rsid w:val="00E967BF"/>
    <w:rsid w:val="00EA03B9"/>
    <w:rsid w:val="00EA31C1"/>
    <w:rsid w:val="00EA6635"/>
    <w:rsid w:val="00EA6ABA"/>
    <w:rsid w:val="00EB30F7"/>
    <w:rsid w:val="00EB749A"/>
    <w:rsid w:val="00EB75B4"/>
    <w:rsid w:val="00EC43D6"/>
    <w:rsid w:val="00ED2A6F"/>
    <w:rsid w:val="00ED4FCF"/>
    <w:rsid w:val="00EE291F"/>
    <w:rsid w:val="00EE30F0"/>
    <w:rsid w:val="00EE311E"/>
    <w:rsid w:val="00EE4D1E"/>
    <w:rsid w:val="00EE5BAB"/>
    <w:rsid w:val="00EE6256"/>
    <w:rsid w:val="00EF7021"/>
    <w:rsid w:val="00F06DB0"/>
    <w:rsid w:val="00F071A4"/>
    <w:rsid w:val="00F077D2"/>
    <w:rsid w:val="00F07F27"/>
    <w:rsid w:val="00F10352"/>
    <w:rsid w:val="00F10968"/>
    <w:rsid w:val="00F1357B"/>
    <w:rsid w:val="00F14792"/>
    <w:rsid w:val="00F2009A"/>
    <w:rsid w:val="00F225C6"/>
    <w:rsid w:val="00F22C93"/>
    <w:rsid w:val="00F3152B"/>
    <w:rsid w:val="00F374AE"/>
    <w:rsid w:val="00F4265E"/>
    <w:rsid w:val="00F44C43"/>
    <w:rsid w:val="00F50BC5"/>
    <w:rsid w:val="00F51B5C"/>
    <w:rsid w:val="00F54267"/>
    <w:rsid w:val="00F651B4"/>
    <w:rsid w:val="00F6564A"/>
    <w:rsid w:val="00F65BA5"/>
    <w:rsid w:val="00F75A84"/>
    <w:rsid w:val="00F76B41"/>
    <w:rsid w:val="00F77040"/>
    <w:rsid w:val="00F80C6E"/>
    <w:rsid w:val="00F825F3"/>
    <w:rsid w:val="00F93521"/>
    <w:rsid w:val="00F93AF1"/>
    <w:rsid w:val="00F97CBB"/>
    <w:rsid w:val="00FA412F"/>
    <w:rsid w:val="00FA4204"/>
    <w:rsid w:val="00FA45A5"/>
    <w:rsid w:val="00FA4701"/>
    <w:rsid w:val="00FA5387"/>
    <w:rsid w:val="00FB0CAC"/>
    <w:rsid w:val="00FB4811"/>
    <w:rsid w:val="00FB56ED"/>
    <w:rsid w:val="00FC0B1F"/>
    <w:rsid w:val="00FC11FC"/>
    <w:rsid w:val="00FC59F9"/>
    <w:rsid w:val="00FD2FA1"/>
    <w:rsid w:val="00FD5AC6"/>
    <w:rsid w:val="00FD74AD"/>
    <w:rsid w:val="00FE3D5C"/>
    <w:rsid w:val="00FE3DE5"/>
    <w:rsid w:val="00FF390A"/>
    <w:rsid w:val="00FF3B6B"/>
    <w:rsid w:val="00FF5052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  <w14:docId w14:val="1B6EFB56"/>
  <w15:docId w15:val="{BCC967D8-F84C-4389-95B9-DDB456EF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U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val="pt-BR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rFonts w:ascii="Monotype Corsiva" w:hAnsi="Monotype Corsiva"/>
      <w:b/>
      <w:snapToGrid w:val="0"/>
      <w:sz w:val="28"/>
      <w:lang w:val="es-MX"/>
    </w:rPr>
  </w:style>
  <w:style w:type="paragraph" w:styleId="Ttulo2">
    <w:name w:val="heading 2"/>
    <w:basedOn w:val="Normal"/>
    <w:next w:val="Normal"/>
    <w:qFormat/>
    <w:pPr>
      <w:keepNext/>
      <w:ind w:firstLine="567"/>
      <w:outlineLvl w:val="1"/>
    </w:pPr>
    <w:rPr>
      <w:b/>
      <w:lang w:val="es-MX"/>
    </w:rPr>
  </w:style>
  <w:style w:type="paragraph" w:styleId="Ttulo3">
    <w:name w:val="heading 3"/>
    <w:basedOn w:val="Normal"/>
    <w:next w:val="Normal"/>
    <w:qFormat/>
    <w:pPr>
      <w:keepNext/>
      <w:ind w:left="567" w:right="567"/>
      <w:jc w:val="center"/>
      <w:outlineLvl w:val="2"/>
    </w:pPr>
    <w:rPr>
      <w:b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widowControl w:val="0"/>
      <w:tabs>
        <w:tab w:val="center" w:pos="4252"/>
        <w:tab w:val="right" w:pos="8504"/>
      </w:tabs>
    </w:pPr>
    <w:rPr>
      <w:snapToGrid w:val="0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jc w:val="both"/>
    </w:pPr>
    <w:rPr>
      <w:lang w:val="es-ES_tradnl"/>
    </w:rPr>
  </w:style>
  <w:style w:type="paragraph" w:styleId="Textoindependiente3">
    <w:name w:val="Body Text 3"/>
    <w:basedOn w:val="Normal"/>
    <w:pPr>
      <w:jc w:val="center"/>
    </w:pPr>
    <w:rPr>
      <w:b/>
      <w:caps/>
      <w:sz w:val="36"/>
      <w:u w:val="thick"/>
      <w:lang w:val="es-UY"/>
    </w:rPr>
  </w:style>
  <w:style w:type="paragraph" w:styleId="Sangradetextonormal">
    <w:name w:val="Body Text Indent"/>
    <w:basedOn w:val="Normal"/>
    <w:link w:val="SangradetextonormalCar"/>
    <w:rsid w:val="004A06BC"/>
    <w:pPr>
      <w:spacing w:after="120"/>
      <w:ind w:left="283"/>
    </w:pPr>
    <w:rPr>
      <w:rFonts w:ascii="Times New Roman" w:hAnsi="Times New Roman"/>
      <w:szCs w:val="24"/>
      <w:lang w:val="es-ES"/>
    </w:rPr>
  </w:style>
  <w:style w:type="character" w:customStyle="1" w:styleId="SangradetextonormalCar">
    <w:name w:val="Sangría de texto normal Car"/>
    <w:link w:val="Sangradetextonormal"/>
    <w:rsid w:val="004A06BC"/>
    <w:rPr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4A06BC"/>
    <w:pPr>
      <w:spacing w:after="120"/>
    </w:pPr>
    <w:rPr>
      <w:rFonts w:ascii="Times New Roman" w:hAnsi="Times New Roman"/>
      <w:szCs w:val="24"/>
      <w:lang w:val="en-US" w:eastAsia="en-US"/>
    </w:rPr>
  </w:style>
  <w:style w:type="character" w:customStyle="1" w:styleId="TextoindependienteCar">
    <w:name w:val="Texto independiente Car"/>
    <w:link w:val="Textoindependiente"/>
    <w:rsid w:val="004A06BC"/>
    <w:rPr>
      <w:sz w:val="24"/>
      <w:szCs w:val="24"/>
      <w:lang w:val="en-US" w:eastAsia="en-US"/>
    </w:rPr>
  </w:style>
  <w:style w:type="paragraph" w:customStyle="1" w:styleId="Listavistosa-nfasis11">
    <w:name w:val="Lista vistosa - Énfasis 11"/>
    <w:basedOn w:val="Normal"/>
    <w:uiPriority w:val="34"/>
    <w:qFormat/>
    <w:rsid w:val="004A06BC"/>
    <w:pPr>
      <w:ind w:left="708"/>
    </w:pPr>
    <w:rPr>
      <w:rFonts w:ascii="Times New Roman" w:hAnsi="Times New Roman"/>
      <w:szCs w:val="24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4A06BC"/>
    <w:rPr>
      <w:rFonts w:ascii="Arial" w:hAnsi="Arial"/>
      <w:sz w:val="24"/>
      <w:lang w:val="pt-BR" w:eastAsia="es-ES"/>
    </w:rPr>
  </w:style>
  <w:style w:type="paragraph" w:styleId="Textodeglobo">
    <w:name w:val="Balloon Text"/>
    <w:basedOn w:val="Normal"/>
    <w:link w:val="TextodegloboCar"/>
    <w:rsid w:val="004A06B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4A06BC"/>
    <w:rPr>
      <w:rFonts w:ascii="Tahoma" w:hAnsi="Tahoma" w:cs="Tahoma"/>
      <w:sz w:val="16"/>
      <w:szCs w:val="16"/>
      <w:lang w:val="pt-BR" w:eastAsia="es-ES"/>
    </w:rPr>
  </w:style>
  <w:style w:type="paragraph" w:customStyle="1" w:styleId="TIT2">
    <w:name w:val="TIT 2"/>
    <w:basedOn w:val="Ttulo"/>
    <w:rsid w:val="009B5FA2"/>
    <w:pPr>
      <w:widowControl w:val="0"/>
      <w:suppressAutoHyphens/>
      <w:autoSpaceDE w:val="0"/>
      <w:spacing w:before="20" w:after="20"/>
      <w:outlineLvl w:val="9"/>
    </w:pPr>
    <w:rPr>
      <w:rFonts w:ascii="Times New Roman" w:hAnsi="Times New Roman"/>
      <w:bCs w:val="0"/>
      <w:kern w:val="1"/>
      <w:sz w:val="24"/>
      <w:szCs w:val="20"/>
      <w:lang w:eastAsia="ar-SA"/>
    </w:rPr>
  </w:style>
  <w:style w:type="paragraph" w:styleId="NormalWeb">
    <w:name w:val="Normal (Web)"/>
    <w:basedOn w:val="Normal"/>
    <w:uiPriority w:val="99"/>
    <w:rsid w:val="009B5FA2"/>
    <w:pPr>
      <w:spacing w:before="280" w:after="280"/>
    </w:pPr>
    <w:rPr>
      <w:rFonts w:ascii="Times New Roman" w:hAnsi="Times New Roman"/>
      <w:sz w:val="20"/>
      <w:lang w:val="en-US" w:eastAsia="en-US"/>
    </w:rPr>
  </w:style>
  <w:style w:type="table" w:styleId="Tablaconcuadrcula">
    <w:name w:val="Table Grid"/>
    <w:basedOn w:val="Tablanormal"/>
    <w:uiPriority w:val="59"/>
    <w:rsid w:val="009B5FA2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next w:val="Normal"/>
    <w:link w:val="TtuloCar"/>
    <w:qFormat/>
    <w:rsid w:val="009B5FA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9B5FA2"/>
    <w:rPr>
      <w:rFonts w:ascii="Cambria" w:eastAsia="Times New Roman" w:hAnsi="Cambria" w:cs="Times New Roman"/>
      <w:b/>
      <w:bCs/>
      <w:kern w:val="28"/>
      <w:sz w:val="32"/>
      <w:szCs w:val="32"/>
      <w:lang w:val="pt-BR" w:eastAsia="es-ES"/>
    </w:rPr>
  </w:style>
  <w:style w:type="paragraph" w:customStyle="1" w:styleId="Epgrafe1">
    <w:name w:val="Epígrafe1"/>
    <w:basedOn w:val="Normal"/>
    <w:next w:val="Normal"/>
    <w:qFormat/>
    <w:rsid w:val="00ED4FCF"/>
    <w:rPr>
      <w:rFonts w:cs="Arial"/>
      <w:b/>
      <w:bCs/>
      <w:sz w:val="20"/>
      <w:szCs w:val="24"/>
      <w:lang w:val="es-AR" w:eastAsia="ar-SA"/>
    </w:rPr>
  </w:style>
  <w:style w:type="character" w:customStyle="1" w:styleId="normaltextrun">
    <w:name w:val="normaltextrun"/>
    <w:rsid w:val="00ED4FCF"/>
  </w:style>
  <w:style w:type="paragraph" w:customStyle="1" w:styleId="paragraph">
    <w:name w:val="paragraph"/>
    <w:basedOn w:val="Normal"/>
    <w:rsid w:val="00ED4FCF"/>
    <w:pPr>
      <w:spacing w:before="100" w:beforeAutospacing="1" w:after="100" w:afterAutospacing="1"/>
    </w:pPr>
    <w:rPr>
      <w:rFonts w:ascii="Times New Roman" w:hAnsi="Times New Roman"/>
      <w:szCs w:val="24"/>
      <w:lang w:val="es-UY" w:eastAsia="es-UY"/>
    </w:rPr>
  </w:style>
  <w:style w:type="character" w:customStyle="1" w:styleId="eop">
    <w:name w:val="eop"/>
    <w:rsid w:val="00ED4FCF"/>
  </w:style>
  <w:style w:type="paragraph" w:styleId="Textocomentario">
    <w:name w:val="annotation text"/>
    <w:basedOn w:val="Normal"/>
    <w:link w:val="TextocomentarioCar"/>
    <w:rsid w:val="004661DA"/>
    <w:rPr>
      <w:sz w:val="20"/>
    </w:rPr>
  </w:style>
  <w:style w:type="character" w:customStyle="1" w:styleId="TextocomentarioCar">
    <w:name w:val="Texto comentario Car"/>
    <w:link w:val="Textocomentario"/>
    <w:rsid w:val="004661DA"/>
    <w:rPr>
      <w:rFonts w:ascii="Arial" w:hAnsi="Arial"/>
      <w:lang w:val="pt-BR" w:eastAsia="es-ES"/>
    </w:rPr>
  </w:style>
  <w:style w:type="character" w:styleId="Refdecomentario">
    <w:name w:val="annotation reference"/>
    <w:uiPriority w:val="99"/>
    <w:unhideWhenUsed/>
    <w:rsid w:val="004661DA"/>
    <w:rPr>
      <w:sz w:val="16"/>
      <w:szCs w:val="16"/>
    </w:rPr>
  </w:style>
  <w:style w:type="paragraph" w:customStyle="1" w:styleId="Cuadrculamedia21">
    <w:name w:val="Cuadrícula media 21"/>
    <w:uiPriority w:val="1"/>
    <w:qFormat/>
    <w:rsid w:val="008D621D"/>
    <w:pPr>
      <w:suppressAutoHyphens/>
    </w:pPr>
    <w:rPr>
      <w:rFonts w:ascii="Calibri" w:eastAsia="SimSun" w:hAnsi="Calibri" w:cs="Tahoma"/>
      <w:kern w:val="2"/>
      <w:sz w:val="22"/>
      <w:szCs w:val="22"/>
      <w:lang w:val="es-AR" w:eastAsia="ar-SA"/>
    </w:rPr>
  </w:style>
  <w:style w:type="paragraph" w:styleId="Prrafodelista">
    <w:name w:val="List Paragraph"/>
    <w:basedOn w:val="Normal"/>
    <w:uiPriority w:val="34"/>
    <w:qFormat/>
    <w:rsid w:val="00D13567"/>
    <w:pPr>
      <w:ind w:left="720"/>
      <w:contextualSpacing/>
    </w:pPr>
  </w:style>
  <w:style w:type="paragraph" w:styleId="Descripcin">
    <w:name w:val="caption"/>
    <w:basedOn w:val="Normal"/>
    <w:next w:val="Normal"/>
    <w:qFormat/>
    <w:rsid w:val="002F7CD3"/>
    <w:pPr>
      <w:spacing w:after="200"/>
    </w:pPr>
    <w:rPr>
      <w:i/>
      <w:iCs/>
      <w:color w:val="44546A" w:themeColor="text2"/>
      <w:sz w:val="18"/>
      <w:szCs w:val="18"/>
    </w:rPr>
  </w:style>
  <w:style w:type="character" w:styleId="nfasis">
    <w:name w:val="Emphasis"/>
    <w:basedOn w:val="Fuentedeprrafopredeter"/>
    <w:qFormat/>
    <w:rsid w:val="0049786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A81C0A8E2A44CA001A7208AA84FD9" ma:contentTypeVersion="4" ma:contentTypeDescription="Crear nuevo documento." ma:contentTypeScope="" ma:versionID="67896cd316632a150101ae5a79c66b2f">
  <xsd:schema xmlns:xsd="http://www.w3.org/2001/XMLSchema" xmlns:xs="http://www.w3.org/2001/XMLSchema" xmlns:p="http://schemas.microsoft.com/office/2006/metadata/properties" xmlns:ns2="44fbe28f-2c8c-4d1b-97b5-e3ee1eaf049c" targetNamespace="http://schemas.microsoft.com/office/2006/metadata/properties" ma:root="true" ma:fieldsID="ab36c799df3561fb65a27186193ef8be" ns2:_="">
    <xsd:import namespace="44fbe28f-2c8c-4d1b-97b5-e3ee1eaf0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be28f-2c8c-4d1b-97b5-e3ee1eaf0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A51CF6-B1A2-4E68-BADE-25E4AD83DD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BEBBE5C-DBDB-49AF-AB3D-63A8B7060C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6BF21-44F7-4794-B757-8F4E50E855D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44fbe28f-2c8c-4d1b-97b5-e3ee1eaf049c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1648</Words>
  <Characters>8963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SITUACION DE LA AUTENTICACIÓN DE LAS NORMAS MERCOSUR DE LOS AÑOS 1996 A 1991</vt:lpstr>
      <vt:lpstr>SITUACION DE LA AUTENTICACIÓN DE LAS NORMAS MERCOSUR DE LOS AÑOS 1996 A 1991</vt:lpstr>
    </vt:vector>
  </TitlesOfParts>
  <Company>SAM</Company>
  <LinksUpToDate>false</LinksUpToDate>
  <CharactersWithSpaces>10590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SITUACION DE LA AUTENTICACIÓN DE LAS NORMAS MERCOSUR DE LOS AÑOS 1996 A 1991</dc:title>
  <dc:creator>Informatica</dc:creator>
  <cp:lastModifiedBy>Cassia Pires</cp:lastModifiedBy>
  <cp:revision>4</cp:revision>
  <cp:lastPrinted>2020-12-15T21:51:00Z</cp:lastPrinted>
  <dcterms:created xsi:type="dcterms:W3CDTF">2022-04-18T17:09:00Z</dcterms:created>
  <dcterms:modified xsi:type="dcterms:W3CDTF">2022-04-18T17:25:00Z</dcterms:modified>
</cp:coreProperties>
</file>