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13B4" w14:textId="1BE95F99" w:rsidR="001B3207" w:rsidRDefault="00450847">
      <w:pPr>
        <w:pStyle w:val="Corpo"/>
        <w:spacing w:line="360" w:lineRule="auto"/>
        <w:jc w:val="both"/>
        <w:rPr>
          <w:b/>
          <w:bCs/>
          <w:color w:val="C0504D"/>
        </w:rPr>
      </w:pPr>
      <w:r>
        <w:rPr>
          <w:b/>
          <w:bCs/>
          <w:lang w:val="pt-PT"/>
        </w:rPr>
        <w:t>MERCOSUL/RMIS/CTI/ATA Nº 04/2021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</w:p>
    <w:p w14:paraId="62C4A1F3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2C85E502" w14:textId="77777777" w:rsidR="001B3207" w:rsidRDefault="00450847">
      <w:pPr>
        <w:pStyle w:val="Corpo"/>
        <w:spacing w:line="360" w:lineRule="auto"/>
        <w:jc w:val="both"/>
        <w:rPr>
          <w:rStyle w:val="Forte"/>
        </w:rPr>
      </w:pPr>
      <w:r>
        <w:rPr>
          <w:b/>
          <w:bCs/>
          <w:lang w:val="pt-PT"/>
        </w:rPr>
        <w:t>CII ENCONTRO DA COMISSÃO TÉCNICA DA REUNIÃO DE MINISTROS DO INTERIOR E DA SEGURANÇA DO MERCOSUL E ESTADOS ASSOCIADOS</w:t>
      </w:r>
    </w:p>
    <w:p w14:paraId="27AF4FA0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0B8E750F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 xml:space="preserve">No exercício da Presidência Pro Tempore do Brasil (PPTB), no dia 13 de outubro de 2021, realizou-se por meio do sistema de videoconferência e de acordo com a Resolução GMC Nº19/12 “Reuniões pelo sistema de videoconferência”, o CII Encontro da Comissão Técnica da Reunião de Ministros do Interior e da Segurança do Mercosul e Estados Associados, com a participação das Delegações da República Argentina, República Federativa do Brasil, República do Paraguai e República do Uruguai. </w:t>
      </w:r>
    </w:p>
    <w:p w14:paraId="732D824F" w14:textId="77777777" w:rsidR="001B3207" w:rsidRDefault="001B3207">
      <w:pPr>
        <w:pStyle w:val="Corpo"/>
        <w:spacing w:line="360" w:lineRule="auto"/>
        <w:jc w:val="both"/>
        <w:rPr>
          <w:rStyle w:val="normaltextrun"/>
          <w:lang w:val="pt-PT"/>
        </w:rPr>
      </w:pPr>
    </w:p>
    <w:p w14:paraId="33ED03F1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 xml:space="preserve">Tendo em vista que as Delegações da Bolívia, do Chile, da Colômbia, do Equador, da Guiana, do Suriname e do </w:t>
      </w:r>
      <w:r w:rsidRPr="00291AF1">
        <w:rPr>
          <w:lang w:val="pt-PT"/>
        </w:rPr>
        <w:t>Peru</w:t>
      </w:r>
      <w:r>
        <w:rPr>
          <w:lang w:val="pt-PT"/>
        </w:rPr>
        <w:t xml:space="preserve"> não participaram da presente reunião, a Ata fica sujeita ao disposto na Decisão CMC Nº 44/15.</w:t>
      </w:r>
    </w:p>
    <w:p w14:paraId="26BCF61D" w14:textId="77777777" w:rsidR="001B3207" w:rsidRDefault="001B3207">
      <w:pPr>
        <w:pStyle w:val="Corpo"/>
        <w:spacing w:line="360" w:lineRule="auto"/>
        <w:jc w:val="both"/>
        <w:rPr>
          <w:rStyle w:val="normaltextrun"/>
          <w:lang w:val="pt-PT"/>
        </w:rPr>
      </w:pPr>
    </w:p>
    <w:p w14:paraId="3A3A8DE7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 xml:space="preserve">A Lista de Participantes consta como </w:t>
      </w:r>
      <w:r>
        <w:rPr>
          <w:b/>
          <w:bCs/>
          <w:lang w:val="pt-PT"/>
        </w:rPr>
        <w:t>Anexo I</w:t>
      </w:r>
      <w:r>
        <w:rPr>
          <w:lang w:val="pt-PT"/>
        </w:rPr>
        <w:t>.</w:t>
      </w:r>
    </w:p>
    <w:p w14:paraId="7362A8D0" w14:textId="77777777" w:rsidR="001B3207" w:rsidRDefault="001B3207">
      <w:pPr>
        <w:pStyle w:val="Corpo"/>
        <w:spacing w:line="360" w:lineRule="auto"/>
        <w:jc w:val="both"/>
        <w:rPr>
          <w:rStyle w:val="normaltextrun"/>
          <w:lang w:val="pt-PT"/>
        </w:rPr>
      </w:pPr>
    </w:p>
    <w:p w14:paraId="2AF321DC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 xml:space="preserve">A Agenda consta como </w:t>
      </w:r>
      <w:r>
        <w:rPr>
          <w:b/>
          <w:bCs/>
          <w:lang w:val="pt-PT"/>
        </w:rPr>
        <w:t>Anexo II</w:t>
      </w:r>
      <w:r>
        <w:rPr>
          <w:lang w:val="pt-PT"/>
        </w:rPr>
        <w:t>.</w:t>
      </w:r>
    </w:p>
    <w:p w14:paraId="73AB7DF7" w14:textId="77777777" w:rsidR="001B3207" w:rsidRDefault="001B3207">
      <w:pPr>
        <w:pStyle w:val="Corpo"/>
        <w:spacing w:line="360" w:lineRule="auto"/>
        <w:jc w:val="both"/>
        <w:rPr>
          <w:rStyle w:val="normaltextrun"/>
          <w:lang w:val="pt-PT"/>
        </w:rPr>
      </w:pPr>
    </w:p>
    <w:p w14:paraId="150C5C87" w14:textId="0A633D64" w:rsidR="001B3207" w:rsidRDefault="00450847">
      <w:pPr>
        <w:pStyle w:val="Corpo"/>
        <w:spacing w:line="360" w:lineRule="auto"/>
        <w:jc w:val="both"/>
        <w:rPr>
          <w:lang w:val="pt-PT"/>
        </w:rPr>
      </w:pPr>
      <w:r>
        <w:rPr>
          <w:lang w:val="pt-PT"/>
        </w:rPr>
        <w:t xml:space="preserve">A Presidência </w:t>
      </w:r>
      <w:r>
        <w:rPr>
          <w:i/>
          <w:iCs/>
          <w:lang w:val="pt-PT"/>
        </w:rPr>
        <w:t>Pro Tempore</w:t>
      </w:r>
      <w:r>
        <w:rPr>
          <w:lang w:val="pt-PT"/>
        </w:rPr>
        <w:t xml:space="preserve"> brasileira deu início aos trabalhos apresentando a proposta de agenda, a qual foi aprovada pelas Delegações. </w:t>
      </w:r>
    </w:p>
    <w:p w14:paraId="1C36CD6B" w14:textId="7D733C29" w:rsidR="00561034" w:rsidRDefault="00561034" w:rsidP="004C421C">
      <w:pPr>
        <w:pStyle w:val="Corpo"/>
        <w:spacing w:line="360" w:lineRule="auto"/>
        <w:jc w:val="both"/>
        <w:rPr>
          <w:lang w:val="pt-PT"/>
        </w:rPr>
      </w:pPr>
    </w:p>
    <w:p w14:paraId="211AC8E1" w14:textId="730B37E1" w:rsidR="00561034" w:rsidRPr="00E20902" w:rsidRDefault="00561034" w:rsidP="004C421C">
      <w:pPr>
        <w:spacing w:line="360" w:lineRule="auto"/>
        <w:jc w:val="both"/>
        <w:rPr>
          <w:rFonts w:ascii="Arial" w:hAnsi="Arial" w:cs="Arial Unicode MS"/>
          <w:i/>
          <w:iCs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E20902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A Delegação da Argentina manifestou interesse </w:t>
      </w:r>
      <w:r w:rsidR="007D434E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r w:rsidRPr="00E20902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Indicação de Pontos Focais para a </w:t>
      </w:r>
      <w:r w:rsidRPr="00E20902">
        <w:rPr>
          <w:rFonts w:ascii="Arial" w:hAnsi="Arial" w:cs="Arial Unicode MS"/>
          <w:i/>
          <w:iCs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“Declaração de Ministros do Interior e Segurança Pública sobre a Harmonização da Informação sobre Crimes e Violência no âmbito do Mercosul.</w:t>
      </w:r>
    </w:p>
    <w:p w14:paraId="6FDEF918" w14:textId="5806EEF9" w:rsidR="00561034" w:rsidRPr="00E20902" w:rsidRDefault="00561034" w:rsidP="004C421C">
      <w:pPr>
        <w:spacing w:line="360" w:lineRule="auto"/>
        <w:jc w:val="both"/>
        <w:rPr>
          <w:rFonts w:ascii="Arial" w:hAnsi="Arial" w:cs="Arial Unicode MS"/>
          <w:i/>
          <w:iCs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D0ABDF8" w14:textId="35A1BEB4" w:rsidR="00561034" w:rsidRPr="00561034" w:rsidRDefault="00561034" w:rsidP="004C421C">
      <w:pPr>
        <w:spacing w:line="360" w:lineRule="auto"/>
        <w:jc w:val="both"/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E20902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A Delegação do Uruguai manifestou interesse em incluir uma apresentação sobre o tema de “Pessoas</w:t>
      </w:r>
      <w:r w:rsidR="007D434E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Ausentes</w:t>
      </w:r>
      <w:r w:rsidRPr="00E20902">
        <w:rPr>
          <w:rFonts w:ascii="Arial" w:hAnsi="Arial" w:cs="Arial Unicode MS"/>
          <w:color w:val="00000A"/>
          <w:u w:color="00000A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” na agenda.</w:t>
      </w:r>
    </w:p>
    <w:p w14:paraId="16465AD2" w14:textId="7FD09551" w:rsidR="001B3207" w:rsidRDefault="001B3207" w:rsidP="004C421C">
      <w:pPr>
        <w:pStyle w:val="Corpo"/>
        <w:spacing w:line="360" w:lineRule="auto"/>
        <w:jc w:val="both"/>
        <w:rPr>
          <w:rStyle w:val="normaltextrun"/>
        </w:rPr>
      </w:pPr>
    </w:p>
    <w:p w14:paraId="2416F179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>Durante a reunião foram tratados os seguintes temas:</w:t>
      </w:r>
    </w:p>
    <w:p w14:paraId="1F3A77DD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21152903" w14:textId="77777777" w:rsidR="001B3207" w:rsidRDefault="00450847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AVANÇOS NA ELABORAÇÃO DA CAMPANHA PUBLICITÁRIA REGIONAL DE COMBATE AO FEMINICÍDIO</w:t>
      </w:r>
    </w:p>
    <w:p w14:paraId="43D315C2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13F679C3" w14:textId="29744FD2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Presidência </w:t>
      </w:r>
      <w:r>
        <w:rPr>
          <w:i/>
          <w:iCs/>
          <w:lang w:val="pt-PT"/>
        </w:rPr>
        <w:t>Pro Tempore</w:t>
      </w:r>
      <w:r>
        <w:rPr>
          <w:lang w:val="pt-PT"/>
        </w:rPr>
        <w:t xml:space="preserve"> brasileira apresentou a Nota Conceitual da campanha publicitária da RMIS e da RMJ sobre o combate à violência contra as mulheres e o </w:t>
      </w:r>
      <w:r>
        <w:rPr>
          <w:lang w:val="pt-PT"/>
        </w:rPr>
        <w:lastRenderedPageBreak/>
        <w:t xml:space="preserve">feminicídio, veiculada entre os países conforme compromissos da reunião anterior, e divulgou a lista das instituições que confirmaram o interesse na proposta de sua elaboração. </w:t>
      </w:r>
    </w:p>
    <w:p w14:paraId="6E26FDEF" w14:textId="68E8A113" w:rsidR="004C421C" w:rsidRDefault="004C421C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3F783B6E" w14:textId="5B476C55" w:rsidR="004C421C" w:rsidRDefault="004C421C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>A Campanha teve o consentimento e o apoio das Delegações do Paraguai e do Uruguai.</w:t>
      </w:r>
    </w:p>
    <w:p w14:paraId="49F8BAB7" w14:textId="661FCC7B" w:rsidR="004C421C" w:rsidRDefault="004C421C" w:rsidP="004C421C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77429487" w14:textId="2CE2DB37" w:rsidR="004C421C" w:rsidRPr="00B92251" w:rsidRDefault="004C421C" w:rsidP="004C421C">
      <w:pPr>
        <w:pStyle w:val="PargrafodaLista"/>
        <w:spacing w:line="360" w:lineRule="auto"/>
        <w:ind w:left="426"/>
        <w:jc w:val="both"/>
        <w:rPr>
          <w:rFonts w:cs="Arial"/>
          <w:lang w:val="pt-PT"/>
        </w:rPr>
      </w:pPr>
      <w:r w:rsidRPr="00B92251">
        <w:rPr>
          <w:rFonts w:cs="Arial"/>
          <w:lang w:val="pt-PT"/>
        </w:rPr>
        <w:t>A Delegação da Argentina suger</w:t>
      </w:r>
      <w:r w:rsidRPr="00B92251">
        <w:rPr>
          <w:rFonts w:cs="Arial"/>
          <w:lang w:val="pt-PT"/>
        </w:rPr>
        <w:t>iu, de acordo com instruções de sua chancelaria, que</w:t>
      </w:r>
      <w:r w:rsidRPr="00B92251">
        <w:rPr>
          <w:rFonts w:cs="Arial"/>
          <w:lang w:val="pt-PT"/>
        </w:rPr>
        <w:t xml:space="preserve"> a Campanha seja elaborada em conjunto com a Reunião de Ministras e Altas Autoridades da Mulher </w:t>
      </w:r>
      <w:r w:rsidR="007D434E">
        <w:rPr>
          <w:rFonts w:cs="Arial"/>
          <w:lang w:val="pt-PT"/>
        </w:rPr>
        <w:t xml:space="preserve">do MERCOSUL </w:t>
      </w:r>
      <w:r w:rsidRPr="00B92251">
        <w:rPr>
          <w:rFonts w:cs="Arial"/>
          <w:lang w:val="pt-PT"/>
        </w:rPr>
        <w:t>(RMAAM)</w:t>
      </w:r>
      <w:r w:rsidRPr="00B92251">
        <w:rPr>
          <w:rFonts w:cs="Arial"/>
          <w:lang w:val="pt-PT"/>
        </w:rPr>
        <w:t xml:space="preserve">, entidade responsável pelo tema naquele país. </w:t>
      </w:r>
    </w:p>
    <w:p w14:paraId="0BAD0D52" w14:textId="08E4B05A" w:rsidR="004C421C" w:rsidRDefault="004C421C" w:rsidP="004C421C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484E1618" w14:textId="6456EC2F" w:rsidR="004C421C" w:rsidRDefault="004C421C" w:rsidP="004C421C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Delegação uruguaia informou que campanhas nacionais brasileiras foram divulgadas na reunião do Grupo de Trabalho de Segurança Cidadã, para uma participação do grupo no acompanhamento da campanha da RMIS. </w:t>
      </w:r>
    </w:p>
    <w:p w14:paraId="71A9EFD9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1F635903" w14:textId="1065CEA3" w:rsidR="001B3207" w:rsidRDefault="004C421C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Afirmou-se a importância da realização da </w:t>
      </w:r>
      <w:r w:rsidR="00450847">
        <w:rPr>
          <w:lang w:val="pt-PT"/>
        </w:rPr>
        <w:t xml:space="preserve">reunião de Assessorias de Comunicação Social dos respectivos Ministérios para detalhar a proposta e contribuir com subsídios sobre as respectivas realidades e a atuação dos órgãos no combate a esse delito. </w:t>
      </w:r>
    </w:p>
    <w:p w14:paraId="415A8143" w14:textId="335EE975" w:rsidR="001B3207" w:rsidRDefault="001B3207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1C071FE9" w14:textId="62C43D42" w:rsidR="00E20902" w:rsidRDefault="00E20902" w:rsidP="004C421C">
      <w:pPr>
        <w:pStyle w:val="PargrafodaLista"/>
        <w:spacing w:line="360" w:lineRule="auto"/>
        <w:ind w:left="426"/>
        <w:jc w:val="both"/>
        <w:rPr>
          <w:lang w:val="pt-PT"/>
        </w:rPr>
      </w:pPr>
      <w:r w:rsidRPr="004C421C">
        <w:rPr>
          <w:lang w:val="pt-PT"/>
        </w:rPr>
        <w:t xml:space="preserve">A Delegação brasileira se propôs a encaminhar a </w:t>
      </w:r>
      <w:r w:rsidR="004C421C" w:rsidRPr="004C421C">
        <w:rPr>
          <w:lang w:val="pt-PT"/>
        </w:rPr>
        <w:t>proposta</w:t>
      </w:r>
      <w:r w:rsidRPr="004C421C">
        <w:rPr>
          <w:lang w:val="pt-PT"/>
        </w:rPr>
        <w:t xml:space="preserve"> ao Ministério da Mulher, da Família e dos Direitos Humanos, órgão brasileiro responsável pela RMAAM</w:t>
      </w:r>
      <w:r w:rsidR="004C421C" w:rsidRPr="004C421C">
        <w:rPr>
          <w:lang w:val="pt-PT"/>
        </w:rPr>
        <w:t>, para acompanhamento.</w:t>
      </w:r>
      <w:r w:rsidR="004C421C">
        <w:rPr>
          <w:lang w:val="pt-PT"/>
        </w:rPr>
        <w:t xml:space="preserve"> </w:t>
      </w:r>
    </w:p>
    <w:p w14:paraId="0C3A4458" w14:textId="77777777" w:rsidR="00291AF1" w:rsidRDefault="00291AF1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481DB185" w14:textId="218C0903" w:rsidR="001B3207" w:rsidRDefault="0045084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  <w:r>
        <w:rPr>
          <w:lang w:val="pt-PT"/>
        </w:rPr>
        <w:t xml:space="preserve">A Nota Conceitual sobre a campanha de combate ao feminicídio consta como </w:t>
      </w:r>
      <w:r>
        <w:rPr>
          <w:b/>
          <w:bCs/>
          <w:lang w:val="pt-PT"/>
        </w:rPr>
        <w:t xml:space="preserve">Anexo </w:t>
      </w:r>
      <w:r w:rsidR="004C421C" w:rsidRPr="00B35329">
        <w:rPr>
          <w:b/>
          <w:bCs/>
          <w:lang w:val="pt-PT"/>
        </w:rPr>
        <w:t>III</w:t>
      </w:r>
      <w:r>
        <w:rPr>
          <w:b/>
          <w:bCs/>
          <w:lang w:val="pt-PT"/>
        </w:rPr>
        <w:t>.</w:t>
      </w:r>
    </w:p>
    <w:p w14:paraId="36300E6A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2D4A771F" w14:textId="77777777" w:rsidR="001B3207" w:rsidRDefault="001B3207">
      <w:pPr>
        <w:pStyle w:val="Corpo"/>
        <w:spacing w:line="360" w:lineRule="auto"/>
        <w:jc w:val="both"/>
        <w:rPr>
          <w:color w:val="000000"/>
          <w:u w:color="000000"/>
          <w:shd w:val="clear" w:color="auto" w:fill="FFFFFF"/>
          <w:lang w:val="pt-PT"/>
        </w:rPr>
      </w:pPr>
    </w:p>
    <w:p w14:paraId="1CC8B336" w14:textId="77777777" w:rsidR="001B3207" w:rsidRDefault="00450847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INFORMAÇÕES ATUALIZADAS SOBRE WEBINÁRIO A SER ORGANIZADO PELO FCCP SOBRE JUSTIÇA E SEGURANÇA PÚBLICA</w:t>
      </w:r>
    </w:p>
    <w:p w14:paraId="5A8FD504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5AEBCF58" w14:textId="77777777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delegação brasileira reiterou a comunicação de que está em curso planejamento para a realização de </w:t>
      </w:r>
      <w:r>
        <w:rPr>
          <w:i/>
          <w:iCs/>
          <w:lang w:val="pt-PT"/>
        </w:rPr>
        <w:t>webinário</w:t>
      </w:r>
      <w:r>
        <w:rPr>
          <w:lang w:val="pt-PT"/>
        </w:rPr>
        <w:t xml:space="preserve"> sobre justiça e segurança pública, a ser organizado pelo Foro de Consulta e Concertação Política (FCCP) do Mercosul, informando as novas datas de 3 e 4 de novembro. O encontro pretende ser realizado como ação conjunta de diversos foros e grupos de trabalho do bloco. </w:t>
      </w:r>
    </w:p>
    <w:p w14:paraId="237E5B75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41874DFA" w14:textId="77777777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rStyle w:val="normaltextrun"/>
          <w:lang w:val="pt-PT"/>
        </w:rPr>
        <w:t xml:space="preserve">Conforme solicitação das delegações na última reunião, </w:t>
      </w:r>
      <w:r>
        <w:rPr>
          <w:lang w:val="pt-PT"/>
        </w:rPr>
        <w:t xml:space="preserve">o tema do combate ao feminicídio ficou inserido no referido </w:t>
      </w:r>
      <w:r>
        <w:rPr>
          <w:i/>
          <w:iCs/>
          <w:lang w:val="pt-PT"/>
        </w:rPr>
        <w:t xml:space="preserve">webinário. </w:t>
      </w:r>
    </w:p>
    <w:p w14:paraId="7EC74BAE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3EAF4693" w14:textId="77777777" w:rsidR="001B3207" w:rsidRDefault="00450847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lastRenderedPageBreak/>
        <w:t>INFORMAÇÃO SOBRE O WEBINÁRIO COM O PROGRAMA EUROFRONT – MELHORES PRÁTICAS EM ÂMBITO DE COOPERAÇÃO POLICIAL FRONTEIRIÇA</w:t>
      </w:r>
    </w:p>
    <w:p w14:paraId="653352B0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7CF8093E" w14:textId="5E80EBE7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delegação brasileira informou que, no âmbito do projeto de cooperação da </w:t>
      </w:r>
      <w:r w:rsidR="005E2D97">
        <w:rPr>
          <w:lang w:val="pt-PT"/>
        </w:rPr>
        <w:t>U</w:t>
      </w:r>
      <w:r>
        <w:rPr>
          <w:lang w:val="pt-PT"/>
        </w:rPr>
        <w:t xml:space="preserve">nião </w:t>
      </w:r>
      <w:r w:rsidR="005E2D97">
        <w:rPr>
          <w:lang w:val="pt-PT"/>
        </w:rPr>
        <w:t>E</w:t>
      </w:r>
      <w:r>
        <w:rPr>
          <w:lang w:val="pt-PT"/>
        </w:rPr>
        <w:t xml:space="preserve">uropeia com a América Latina, denominado Eurofront, está prevista uma atividade conjunta com a RMIS, com o intuito de impulsar o debate sobre as melhores práticas em cooperação policial nas fronteiras, a qual deve ter lugar no dia 05 de novembro. </w:t>
      </w:r>
    </w:p>
    <w:p w14:paraId="52879186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0D0E9933" w14:textId="29C4E083" w:rsidR="001B3207" w:rsidRPr="004C421C" w:rsidRDefault="00450847" w:rsidP="004C421C">
      <w:pPr>
        <w:pStyle w:val="PargrafodaLista"/>
        <w:spacing w:line="360" w:lineRule="auto"/>
        <w:ind w:left="426"/>
        <w:jc w:val="both"/>
        <w:rPr>
          <w:color w:val="000000"/>
          <w:u w:color="000000"/>
          <w:shd w:val="clear" w:color="auto" w:fill="FFFFFF"/>
          <w:lang w:val="pt-PT"/>
        </w:rPr>
      </w:pPr>
      <w:r>
        <w:rPr>
          <w:color w:val="000000"/>
          <w:u w:color="000000"/>
          <w:shd w:val="clear" w:color="auto" w:fill="FFFFFF"/>
          <w:lang w:val="pt-PT"/>
        </w:rPr>
        <w:t xml:space="preserve">As delegações reiteraram a necessidade de os convites serem enviados aos respectivos coordenadores nacionais do programa, os quais fazem parte das respectivas chancelarias. </w:t>
      </w:r>
    </w:p>
    <w:p w14:paraId="0417E1EB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2342A42D" w14:textId="77777777" w:rsidR="001B3207" w:rsidRDefault="00450847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APRESENTAÇÃO DOS RESULTADOS DOS GRUPOS DE TRABALHO E FOROS</w:t>
      </w:r>
    </w:p>
    <w:p w14:paraId="4EA127D7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1782469D" w14:textId="77777777" w:rsidR="001B3207" w:rsidRDefault="00450847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Foro Especializado Migratório</w:t>
      </w:r>
    </w:p>
    <w:p w14:paraId="7BDBB0E6" w14:textId="77777777" w:rsidR="001B3207" w:rsidRDefault="001B3207">
      <w:pPr>
        <w:pStyle w:val="PargrafodaLista"/>
        <w:spacing w:line="360" w:lineRule="auto"/>
        <w:ind w:left="1446"/>
        <w:jc w:val="both"/>
        <w:rPr>
          <w:b/>
          <w:bCs/>
          <w:lang w:val="pt-PT"/>
        </w:rPr>
      </w:pPr>
    </w:p>
    <w:p w14:paraId="361E6CC7" w14:textId="1CC1D35D" w:rsidR="001B3207" w:rsidRDefault="00450847">
      <w:pPr>
        <w:pStyle w:val="PargrafodaLista"/>
        <w:spacing w:line="360" w:lineRule="auto"/>
        <w:ind w:left="1446"/>
        <w:jc w:val="both"/>
        <w:rPr>
          <w:lang w:val="pt-PT"/>
        </w:rPr>
      </w:pPr>
      <w:r>
        <w:rPr>
          <w:lang w:val="pt-PT"/>
        </w:rPr>
        <w:t>No escopo das negociações do Foro</w:t>
      </w:r>
      <w:r w:rsidR="00B92251">
        <w:rPr>
          <w:lang w:val="pt-PT"/>
        </w:rPr>
        <w:t xml:space="preserve">, </w:t>
      </w:r>
      <w:r>
        <w:rPr>
          <w:lang w:val="pt-PT"/>
        </w:rPr>
        <w:t>o grupo indagou, por escrito, a necessidade de submissão dos documentos à CTI, tendo em vista que os dois grupos possuem a mesma hierarquia na estrutura da RMIS.</w:t>
      </w:r>
    </w:p>
    <w:p w14:paraId="483FE6A2" w14:textId="77777777" w:rsidR="001B3207" w:rsidRDefault="001B3207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567FB49C" w14:textId="06020EF1" w:rsidR="001B3207" w:rsidRDefault="00450847" w:rsidP="00B92251">
      <w:pPr>
        <w:pStyle w:val="PargrafodaLista"/>
        <w:spacing w:line="360" w:lineRule="auto"/>
        <w:ind w:left="1446"/>
        <w:jc w:val="both"/>
        <w:rPr>
          <w:lang w:val="pt-PT"/>
        </w:rPr>
      </w:pPr>
      <w:r w:rsidRPr="00B92251">
        <w:rPr>
          <w:lang w:val="pt-PT"/>
        </w:rPr>
        <w:t>As delegaçõe</w:t>
      </w:r>
      <w:r w:rsidR="00A95DB6" w:rsidRPr="00B92251">
        <w:rPr>
          <w:lang w:val="pt-PT"/>
        </w:rPr>
        <w:t xml:space="preserve">s </w:t>
      </w:r>
      <w:r w:rsidR="00B92251" w:rsidRPr="00B92251">
        <w:rPr>
          <w:lang w:val="pt-PT"/>
        </w:rPr>
        <w:t>expressaram</w:t>
      </w:r>
      <w:r w:rsidR="00A95DB6" w:rsidRPr="00B92251">
        <w:rPr>
          <w:lang w:val="pt-PT"/>
        </w:rPr>
        <w:t xml:space="preserve"> que, de acordo com o Art. 40 do</w:t>
      </w:r>
      <w:r w:rsidR="00B92251" w:rsidRPr="00B92251">
        <w:rPr>
          <w:lang w:val="pt-PT"/>
        </w:rPr>
        <w:t xml:space="preserve"> novo</w:t>
      </w:r>
      <w:r w:rsidR="00A95DB6" w:rsidRPr="00B92251">
        <w:rPr>
          <w:lang w:val="pt-PT"/>
        </w:rPr>
        <w:t xml:space="preserve"> </w:t>
      </w:r>
      <w:r w:rsidR="00B92251" w:rsidRPr="00B92251">
        <w:rPr>
          <w:lang w:val="pt-PT"/>
        </w:rPr>
        <w:t>“</w:t>
      </w:r>
      <w:r w:rsidR="00A95DB6" w:rsidRPr="00B92251">
        <w:rPr>
          <w:lang w:val="pt-PT"/>
        </w:rPr>
        <w:t>Regulamento</w:t>
      </w:r>
      <w:r w:rsidR="00B92251" w:rsidRPr="00B92251">
        <w:rPr>
          <w:lang w:val="pt-PT"/>
        </w:rPr>
        <w:t xml:space="preserve"> Interno da reunião de Ministros do Interior e da Segurança do MERCOSUL, aprovado na última PPTA, </w:t>
      </w:r>
      <w:r w:rsidR="00A95DB6" w:rsidRPr="00B92251">
        <w:rPr>
          <w:lang w:val="pt-PT"/>
        </w:rPr>
        <w:t>todos os documentos discutidos nos grupos técnicos</w:t>
      </w:r>
      <w:r w:rsidR="00B92251" w:rsidRPr="00B92251">
        <w:rPr>
          <w:lang w:val="pt-PT"/>
        </w:rPr>
        <w:t xml:space="preserve"> e foros</w:t>
      </w:r>
      <w:r w:rsidR="00A95DB6" w:rsidRPr="00B92251">
        <w:rPr>
          <w:lang w:val="pt-PT"/>
        </w:rPr>
        <w:t xml:space="preserve"> deverão ser submetidos à Comissão Técnica e, quando aprov</w:t>
      </w:r>
      <w:r w:rsidR="005E2D97">
        <w:rPr>
          <w:lang w:val="pt-PT"/>
        </w:rPr>
        <w:t>a</w:t>
      </w:r>
      <w:r w:rsidR="00A95DB6" w:rsidRPr="00B92251">
        <w:rPr>
          <w:lang w:val="pt-PT"/>
        </w:rPr>
        <w:t>dos, disponibilizados para assinatura dos Ministros.</w:t>
      </w:r>
    </w:p>
    <w:p w14:paraId="12D9426C" w14:textId="33D5E34E" w:rsidR="00C55232" w:rsidRDefault="00C55232" w:rsidP="00B92251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2F7DF869" w14:textId="2E4E772A" w:rsidR="00C55232" w:rsidRPr="000610C4" w:rsidRDefault="00C55232" w:rsidP="000610C4">
      <w:pPr>
        <w:pStyle w:val="PargrafodaLista"/>
        <w:spacing w:line="360" w:lineRule="auto"/>
        <w:ind w:left="3402"/>
        <w:jc w:val="both"/>
        <w:rPr>
          <w:i/>
          <w:iCs/>
          <w:sz w:val="18"/>
          <w:szCs w:val="18"/>
          <w:lang w:val="pt-PT"/>
        </w:rPr>
      </w:pPr>
      <w:r w:rsidRPr="000610C4">
        <w:rPr>
          <w:sz w:val="18"/>
          <w:szCs w:val="18"/>
          <w:lang w:val="pt-PT"/>
        </w:rPr>
        <w:t>“</w:t>
      </w:r>
      <w:r w:rsidRPr="000610C4">
        <w:rPr>
          <w:i/>
          <w:iCs/>
          <w:sz w:val="18"/>
          <w:szCs w:val="18"/>
          <w:lang w:val="pt-PT"/>
        </w:rPr>
        <w:t>Las delegaciones, en oportunidad de las reuniones ordinarias o extraordinarias, podrán presentar anteproyectos de Acuertdos sobre temáticas relacionadas con los findes perseguidos por “La Reunión” y/o contribuyentes con el cumplimiento de la agenda de trabajo o Acuerdos alcanzados.</w:t>
      </w:r>
    </w:p>
    <w:p w14:paraId="17376D6B" w14:textId="744498BD" w:rsidR="00C55232" w:rsidRPr="000610C4" w:rsidRDefault="00C55232" w:rsidP="000610C4">
      <w:pPr>
        <w:pStyle w:val="PargrafodaLista"/>
        <w:spacing w:line="360" w:lineRule="auto"/>
        <w:ind w:left="3402"/>
        <w:jc w:val="both"/>
        <w:rPr>
          <w:i/>
          <w:iCs/>
          <w:sz w:val="18"/>
          <w:szCs w:val="18"/>
          <w:lang w:val="pt-PT"/>
        </w:rPr>
      </w:pPr>
      <w:r w:rsidRPr="000610C4">
        <w:rPr>
          <w:i/>
          <w:iCs/>
          <w:sz w:val="18"/>
          <w:szCs w:val="18"/>
          <w:lang w:val="pt-PT"/>
        </w:rPr>
        <w:t>La presentación del Anteproyecto de Acuerdo, por parte de una delegación, deberá constar en el Acta de la reunión, debiendo las restantes delegaciones expedirse en la próxima reunión, o cuando se lo determine expresamente, sobre la continuidad de su tratamiento o desestimación fundada.</w:t>
      </w:r>
    </w:p>
    <w:p w14:paraId="625298B0" w14:textId="044CBE89" w:rsidR="00C55232" w:rsidRPr="000610C4" w:rsidRDefault="00C55232" w:rsidP="000610C4">
      <w:pPr>
        <w:pStyle w:val="PargrafodaLista"/>
        <w:spacing w:line="360" w:lineRule="auto"/>
        <w:ind w:left="3402"/>
        <w:jc w:val="both"/>
        <w:rPr>
          <w:i/>
          <w:iCs/>
          <w:sz w:val="18"/>
          <w:szCs w:val="18"/>
          <w:lang w:val="pt-PT"/>
        </w:rPr>
      </w:pPr>
      <w:r w:rsidRPr="000610C4">
        <w:rPr>
          <w:i/>
          <w:iCs/>
          <w:sz w:val="18"/>
          <w:szCs w:val="18"/>
          <w:lang w:val="pt-PT"/>
        </w:rPr>
        <w:t>Se procurará que los documentos que se eleven</w:t>
      </w:r>
      <w:r w:rsidR="006D4858" w:rsidRPr="000610C4">
        <w:rPr>
          <w:i/>
          <w:iCs/>
          <w:sz w:val="18"/>
          <w:szCs w:val="18"/>
          <w:lang w:val="pt-PT"/>
        </w:rPr>
        <w:t xml:space="preserve"> para la firma de los Ministros eviten medidas que impliquen la duplicación de esfuerzos o la creación de nuevas estructuras que ocasionen erogaciones para los Estados.</w:t>
      </w:r>
    </w:p>
    <w:p w14:paraId="4318AD2B" w14:textId="4C89E369" w:rsidR="006D4858" w:rsidRPr="000610C4" w:rsidRDefault="006D4858" w:rsidP="000610C4">
      <w:pPr>
        <w:pStyle w:val="PargrafodaLista"/>
        <w:spacing w:line="360" w:lineRule="auto"/>
        <w:ind w:left="3402"/>
        <w:jc w:val="both"/>
        <w:rPr>
          <w:i/>
          <w:iCs/>
          <w:sz w:val="18"/>
          <w:szCs w:val="18"/>
          <w:lang w:val="pt-PT"/>
        </w:rPr>
      </w:pPr>
      <w:r w:rsidRPr="000610C4">
        <w:rPr>
          <w:i/>
          <w:iCs/>
          <w:sz w:val="18"/>
          <w:szCs w:val="18"/>
          <w:lang w:val="pt-PT"/>
        </w:rPr>
        <w:t>Los GTEs y Foros remitirán a la Comisión Técnica con la mayor anterioridad posible los documentos y proyectos de acuerdo, para la firma de los Ministros. Ello a fin de contar con el tiempo suficiente para ponerlos a conocimiento de los Ministros o autoridades intervinientes.</w:t>
      </w:r>
    </w:p>
    <w:p w14:paraId="4921C01B" w14:textId="4313A86D" w:rsidR="006D4858" w:rsidRPr="000610C4" w:rsidRDefault="006D4858" w:rsidP="000610C4">
      <w:pPr>
        <w:pStyle w:val="PargrafodaLista"/>
        <w:spacing w:line="360" w:lineRule="auto"/>
        <w:ind w:left="3402"/>
        <w:jc w:val="both"/>
        <w:rPr>
          <w:i/>
          <w:iCs/>
          <w:sz w:val="18"/>
          <w:szCs w:val="18"/>
          <w:lang w:val="pt-PT"/>
        </w:rPr>
      </w:pPr>
      <w:r w:rsidRPr="000610C4">
        <w:rPr>
          <w:i/>
          <w:iCs/>
          <w:sz w:val="18"/>
          <w:szCs w:val="18"/>
          <w:lang w:val="pt-PT"/>
        </w:rPr>
        <w:lastRenderedPageBreak/>
        <w:t xml:space="preserve">La PPT en ejercicio procurará circular entre los integrantes de la Comisión Técnica con la debida antelación todo proyecto de documento, decisión, recomendación </w:t>
      </w:r>
      <w:r w:rsidR="000610C4" w:rsidRPr="000610C4">
        <w:rPr>
          <w:i/>
          <w:iCs/>
          <w:sz w:val="18"/>
          <w:szCs w:val="18"/>
          <w:lang w:val="pt-PT"/>
        </w:rPr>
        <w:t>u otros que requieran la revisión y/o aprobación de las delegaciones. Esto a los efectos de agilizar el debate y la toma de decisiones durante las reuniones presenciales.</w:t>
      </w:r>
      <w:r w:rsidR="000610C4">
        <w:rPr>
          <w:i/>
          <w:iCs/>
          <w:sz w:val="18"/>
          <w:szCs w:val="18"/>
          <w:lang w:val="pt-PT"/>
        </w:rPr>
        <w:t>”</w:t>
      </w:r>
    </w:p>
    <w:p w14:paraId="7C40A3C1" w14:textId="344FF1B4" w:rsidR="001B3207" w:rsidRDefault="001B3207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56D71035" w14:textId="034A5D01" w:rsidR="001B3207" w:rsidRDefault="00450847">
      <w:pPr>
        <w:pStyle w:val="PargrafodaLista"/>
        <w:spacing w:line="360" w:lineRule="auto"/>
        <w:ind w:left="1446"/>
        <w:jc w:val="both"/>
        <w:rPr>
          <w:lang w:val="pt-PT"/>
        </w:rPr>
      </w:pPr>
      <w:r>
        <w:rPr>
          <w:lang w:val="pt-PT"/>
        </w:rPr>
        <w:t xml:space="preserve">A nota do Foro consta como </w:t>
      </w:r>
      <w:r>
        <w:rPr>
          <w:b/>
          <w:bCs/>
          <w:lang w:val="pt-PT"/>
        </w:rPr>
        <w:t xml:space="preserve">Anexo </w:t>
      </w:r>
      <w:r w:rsidR="00B92251" w:rsidRPr="00B35329">
        <w:rPr>
          <w:b/>
          <w:bCs/>
          <w:lang w:val="pt-PT"/>
        </w:rPr>
        <w:t>IV</w:t>
      </w:r>
      <w:r w:rsidR="00B35329" w:rsidRPr="00B35329">
        <w:rPr>
          <w:lang w:val="pt-PT"/>
        </w:rPr>
        <w:t>.</w:t>
      </w:r>
    </w:p>
    <w:p w14:paraId="1395AD14" w14:textId="77777777" w:rsidR="001B3207" w:rsidRDefault="001B3207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701D9A5A" w14:textId="77777777" w:rsidR="001B3207" w:rsidRDefault="00450847">
      <w:pPr>
        <w:pStyle w:val="PargrafodaLista"/>
        <w:spacing w:line="360" w:lineRule="auto"/>
        <w:ind w:left="1446"/>
        <w:jc w:val="both"/>
        <w:rPr>
          <w:lang w:val="pt-PT"/>
        </w:rPr>
      </w:pPr>
      <w:r>
        <w:rPr>
          <w:lang w:val="pt-PT"/>
        </w:rPr>
        <w:t xml:space="preserve">O Foro apresentou à Comissão Técnica, ainda, os avanços do Projeto “Suramerica Abierta”, o qual contou com o apoio das Delegações. </w:t>
      </w:r>
    </w:p>
    <w:p w14:paraId="3AB7507A" w14:textId="77777777" w:rsidR="001B3207" w:rsidRDefault="001B3207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259733CF" w14:textId="56DE8FF5" w:rsidR="001B3207" w:rsidRDefault="00450847">
      <w:pPr>
        <w:pStyle w:val="PargrafodaLista"/>
        <w:spacing w:line="360" w:lineRule="auto"/>
        <w:ind w:left="1446"/>
        <w:jc w:val="both"/>
        <w:rPr>
          <w:lang w:val="pt-PT"/>
        </w:rPr>
      </w:pPr>
      <w:r>
        <w:rPr>
          <w:lang w:val="pt-PT"/>
        </w:rPr>
        <w:t xml:space="preserve">O projeto “Suramerica Abierta” consta como </w:t>
      </w:r>
      <w:r>
        <w:rPr>
          <w:b/>
          <w:bCs/>
          <w:lang w:val="pt-PT"/>
        </w:rPr>
        <w:t xml:space="preserve">Anexo </w:t>
      </w:r>
      <w:r w:rsidR="00B92251" w:rsidRPr="00B35329">
        <w:rPr>
          <w:b/>
          <w:bCs/>
          <w:lang w:val="pt-PT"/>
        </w:rPr>
        <w:t>V</w:t>
      </w:r>
      <w:r w:rsidR="00B35329" w:rsidRPr="00B35329">
        <w:rPr>
          <w:lang w:val="pt-PT"/>
        </w:rPr>
        <w:t>.</w:t>
      </w:r>
    </w:p>
    <w:p w14:paraId="34AB5DB9" w14:textId="77777777" w:rsidR="001B3207" w:rsidRDefault="001B3207">
      <w:pPr>
        <w:pStyle w:val="PargrafodaLista"/>
        <w:spacing w:line="360" w:lineRule="auto"/>
        <w:ind w:left="1446"/>
        <w:jc w:val="both"/>
        <w:rPr>
          <w:lang w:val="pt-PT"/>
        </w:rPr>
      </w:pPr>
    </w:p>
    <w:p w14:paraId="2D374DA9" w14:textId="77777777" w:rsidR="001B3207" w:rsidRDefault="001B3207">
      <w:pPr>
        <w:pStyle w:val="Corpo"/>
        <w:spacing w:line="360" w:lineRule="auto"/>
        <w:ind w:left="1440"/>
        <w:jc w:val="both"/>
        <w:rPr>
          <w:b/>
          <w:bCs/>
          <w:lang w:val="pt-PT"/>
        </w:rPr>
      </w:pPr>
    </w:p>
    <w:p w14:paraId="3DAB22DD" w14:textId="77777777" w:rsidR="001B3207" w:rsidRDefault="00450847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Grupo de Trabalho Especializado Delitual </w:t>
      </w:r>
    </w:p>
    <w:p w14:paraId="69654349" w14:textId="77777777" w:rsidR="001B3207" w:rsidRDefault="001B3207">
      <w:pPr>
        <w:pStyle w:val="Corpo"/>
        <w:spacing w:line="360" w:lineRule="auto"/>
        <w:ind w:left="1440"/>
        <w:jc w:val="both"/>
        <w:rPr>
          <w:b/>
          <w:bCs/>
          <w:lang w:val="pt-PT"/>
        </w:rPr>
      </w:pPr>
    </w:p>
    <w:p w14:paraId="6CD340E7" w14:textId="77777777" w:rsidR="001B3207" w:rsidRPr="00B92251" w:rsidRDefault="0045084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  <w:r w:rsidRPr="00B92251">
        <w:rPr>
          <w:color w:val="000000"/>
          <w:lang w:val="pt-PT"/>
        </w:rPr>
        <w:t>No âmbito do Grupo de Trabalho Especializado Delitual (GTEDEL), foram realizadas, no mês de setembro, reuniões bilaterais com as Delegações do Uruguai e do Paraguai , para discussão de Proposta de Regulamentação do Acordo de Cooperação Policial Aplicável aos Espaços Fronteiriços entre os Estados Parte do Mercosul.</w:t>
      </w:r>
    </w:p>
    <w:p w14:paraId="7F6DC1A5" w14:textId="77777777" w:rsidR="001B3207" w:rsidRPr="00B92251" w:rsidRDefault="001B320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</w:p>
    <w:p w14:paraId="30AACE27" w14:textId="19219E9E" w:rsidR="001B3207" w:rsidRPr="00B92251" w:rsidRDefault="0045084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  <w:r w:rsidRPr="000610C4">
        <w:rPr>
          <w:color w:val="000000"/>
          <w:lang w:val="pt-PT"/>
        </w:rPr>
        <w:t>Nas ocasiões foram avaliadas formas de prosseguir com a definição de parâmetros operacionais já pontuados pelos países no âmbito do Acordo, assinado em Bento Gonçalves/RS em 201</w:t>
      </w:r>
      <w:r w:rsidR="000610C4">
        <w:rPr>
          <w:color w:val="000000"/>
          <w:lang w:val="pt-PT"/>
        </w:rPr>
        <w:t>9.</w:t>
      </w:r>
    </w:p>
    <w:p w14:paraId="23B387B6" w14:textId="77777777" w:rsidR="001B3207" w:rsidRPr="00B92251" w:rsidRDefault="001B320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</w:p>
    <w:p w14:paraId="396A06EB" w14:textId="60EB69CE" w:rsidR="001B3207" w:rsidRPr="00B92251" w:rsidRDefault="0045084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  <w:r w:rsidRPr="000610C4">
        <w:rPr>
          <w:color w:val="000000"/>
          <w:lang w:val="pt-PT"/>
        </w:rPr>
        <w:t>Esses acordos bilaterais permitirão operacionalizar ações policiais fronteiriças, viabilizando, inclusive, a persecução e a vigilância transfronteiriça com maior segurança dos agentes e cooperação entre as autoridades loca</w:t>
      </w:r>
      <w:r w:rsidR="000610C4">
        <w:rPr>
          <w:color w:val="000000"/>
          <w:lang w:val="pt-PT"/>
        </w:rPr>
        <w:t>is.</w:t>
      </w:r>
    </w:p>
    <w:p w14:paraId="339828E2" w14:textId="77777777" w:rsidR="001B3207" w:rsidRPr="00B92251" w:rsidRDefault="001B320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</w:p>
    <w:p w14:paraId="6F6532D3" w14:textId="21FE1C7B" w:rsidR="001B3207" w:rsidRDefault="00450847">
      <w:pPr>
        <w:pStyle w:val="Corpo"/>
        <w:spacing w:line="360" w:lineRule="auto"/>
        <w:ind w:left="1446"/>
        <w:jc w:val="both"/>
        <w:rPr>
          <w:color w:val="000000"/>
          <w:shd w:val="clear" w:color="auto" w:fill="FBCAA2"/>
          <w:lang w:val="pt-PT"/>
        </w:rPr>
      </w:pPr>
      <w:r w:rsidRPr="000610C4">
        <w:rPr>
          <w:color w:val="000000"/>
          <w:lang w:val="pt-PT"/>
        </w:rPr>
        <w:t>Nos presentes encontros foram realizadas trocas de informações pontuais e ajustes necessários às delimitações bilaterais. Os produtos dessas negociações serão apresentados à próxima reunião da Comissão Técnica de Interior, para anális</w:t>
      </w:r>
      <w:r w:rsidR="000610C4">
        <w:rPr>
          <w:color w:val="000000"/>
          <w:lang w:val="pt-PT"/>
        </w:rPr>
        <w:t>e.</w:t>
      </w:r>
    </w:p>
    <w:p w14:paraId="185BC8DB" w14:textId="77777777" w:rsidR="001B3207" w:rsidRDefault="001B3207">
      <w:pPr>
        <w:pStyle w:val="Corpo"/>
        <w:spacing w:line="360" w:lineRule="auto"/>
        <w:ind w:left="1446"/>
        <w:jc w:val="both"/>
        <w:rPr>
          <w:rStyle w:val="normaltextrun"/>
          <w:color w:val="000000"/>
          <w:shd w:val="clear" w:color="auto" w:fill="FBCAA2"/>
        </w:rPr>
      </w:pPr>
    </w:p>
    <w:p w14:paraId="14354B4F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5B96CFB1" w14:textId="77777777" w:rsidR="001B3207" w:rsidRDefault="00450847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 ANÁLISE DA PROPOSTA DE DECLARAÇÃO DOS MINISTROS SOBRE PESSOAS DESAPARECIDAS NO MERCOSUL</w:t>
      </w:r>
    </w:p>
    <w:p w14:paraId="43AAA9C5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053FB6B3" w14:textId="77777777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delegação brasileira apresentou proposta de Declaração sobre Pessoas Desaparecidas no Mercosul, a ser assinada, durante a Reunião de Ministros do Interior e Segurança do MERCOSUL. </w:t>
      </w:r>
    </w:p>
    <w:p w14:paraId="7850931E" w14:textId="77777777" w:rsidR="001B3207" w:rsidRDefault="001B3207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4628D88A" w14:textId="77777777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>Representantes da Secretaria Nacional de Segurança Pública do Ministério da Justiça e Segurança Pública do Brasil fizeram parte da negociação.</w:t>
      </w:r>
    </w:p>
    <w:p w14:paraId="2807FCAD" w14:textId="77777777" w:rsidR="001B3207" w:rsidRDefault="001B3207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55754AD1" w14:textId="66C4E7F3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>As delegações</w:t>
      </w:r>
      <w:r w:rsidR="00954521">
        <w:rPr>
          <w:lang w:val="pt-PT"/>
        </w:rPr>
        <w:t xml:space="preserve"> fizeram aportes ao documento e aprovaram a declaração.</w:t>
      </w:r>
    </w:p>
    <w:p w14:paraId="2B033929" w14:textId="35B4923E" w:rsidR="00954521" w:rsidRDefault="00954521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6B5B1EC6" w14:textId="38F6B98C" w:rsidR="00954521" w:rsidRDefault="00954521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  <w:r>
        <w:rPr>
          <w:lang w:val="pt-PT"/>
        </w:rPr>
        <w:t>A delegação argentina sugeriu o compartilhamento do documento final à Reunião de Ministros da Justiça, para conhecimento.</w:t>
      </w:r>
    </w:p>
    <w:p w14:paraId="0FC42931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736CFA8A" w14:textId="5BEC2655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rStyle w:val="normaltextrun"/>
          <w:lang w:val="pt-PT"/>
        </w:rPr>
        <w:t xml:space="preserve">Conforme sugerido pela </w:t>
      </w:r>
      <w:r>
        <w:rPr>
          <w:lang w:val="pt-PT"/>
        </w:rPr>
        <w:t>delegação da Argentina, a Comissão Técnica se prop</w:t>
      </w:r>
      <w:r w:rsidR="00954521">
        <w:rPr>
          <w:lang w:val="pt-PT"/>
        </w:rPr>
        <w:t>ô</w:t>
      </w:r>
      <w:r>
        <w:rPr>
          <w:lang w:val="pt-PT"/>
        </w:rPr>
        <w:t xml:space="preserve">s a organizar um </w:t>
      </w:r>
      <w:r w:rsidR="00B92251">
        <w:rPr>
          <w:lang w:val="pt-PT"/>
        </w:rPr>
        <w:t>Webinário</w:t>
      </w:r>
      <w:r>
        <w:rPr>
          <w:lang w:val="pt-PT"/>
        </w:rPr>
        <w:t xml:space="preserve"> de boas práticas dos países do Mercosul sobre o tema, durante a próxima Presidencia Pro Tempore</w:t>
      </w:r>
      <w:r w:rsidR="00B92251">
        <w:rPr>
          <w:lang w:val="pt-PT"/>
        </w:rPr>
        <w:t xml:space="preserve"> paraguaia</w:t>
      </w:r>
      <w:r>
        <w:rPr>
          <w:lang w:val="pt-PT"/>
        </w:rPr>
        <w:t xml:space="preserve">. </w:t>
      </w:r>
    </w:p>
    <w:p w14:paraId="36D473C0" w14:textId="77777777" w:rsidR="001B3207" w:rsidRDefault="001B3207">
      <w:pPr>
        <w:pStyle w:val="PargrafodaLista"/>
        <w:spacing w:line="360" w:lineRule="auto"/>
        <w:ind w:left="426"/>
        <w:jc w:val="both"/>
        <w:rPr>
          <w:rStyle w:val="normaltextrun"/>
          <w:lang w:val="pt-PT"/>
        </w:rPr>
      </w:pPr>
    </w:p>
    <w:p w14:paraId="0F694AB8" w14:textId="36BF5FA4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 Declaração sobre Pessoas Desaparecidas no Mercosul </w:t>
      </w:r>
      <w:r>
        <w:rPr>
          <w:sz w:val="22"/>
          <w:szCs w:val="22"/>
          <w:lang w:val="pt-PT"/>
        </w:rPr>
        <w:t xml:space="preserve">consta no </w:t>
      </w:r>
      <w:r>
        <w:rPr>
          <w:b/>
          <w:bCs/>
          <w:sz w:val="22"/>
          <w:szCs w:val="22"/>
          <w:lang w:val="pt-PT"/>
        </w:rPr>
        <w:t xml:space="preserve">Anexo </w:t>
      </w:r>
      <w:r w:rsidR="00954521">
        <w:rPr>
          <w:b/>
          <w:bCs/>
          <w:sz w:val="22"/>
          <w:szCs w:val="22"/>
          <w:lang w:val="pt-PT"/>
        </w:rPr>
        <w:t>VI</w:t>
      </w:r>
      <w:r>
        <w:rPr>
          <w:sz w:val="22"/>
          <w:szCs w:val="22"/>
          <w:lang w:val="pt-PT"/>
        </w:rPr>
        <w:t>.</w:t>
      </w:r>
    </w:p>
    <w:p w14:paraId="556430A3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7FAAB51A" w14:textId="77777777" w:rsidR="001B3207" w:rsidRDefault="00450847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OUTROS TEMAS</w:t>
      </w:r>
    </w:p>
    <w:p w14:paraId="52F2A91F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424EDBB5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>11.1. Harmonização de indicadores estatísticos</w:t>
      </w:r>
    </w:p>
    <w:p w14:paraId="664F999A" w14:textId="77777777" w:rsidR="001B3207" w:rsidRDefault="001B3207">
      <w:pPr>
        <w:pStyle w:val="Corpo"/>
        <w:spacing w:line="360" w:lineRule="auto"/>
        <w:jc w:val="both"/>
        <w:rPr>
          <w:rStyle w:val="normaltextrun"/>
          <w:lang w:val="pt-PT"/>
        </w:rPr>
      </w:pPr>
    </w:p>
    <w:p w14:paraId="62081747" w14:textId="2E80325E" w:rsidR="00954521" w:rsidRPr="00954521" w:rsidRDefault="00450847">
      <w:pPr>
        <w:pStyle w:val="Corpo"/>
        <w:spacing w:line="360" w:lineRule="auto"/>
        <w:jc w:val="both"/>
        <w:rPr>
          <w:lang w:val="pt-PT"/>
        </w:rPr>
      </w:pPr>
      <w:r w:rsidRPr="000610C4">
        <w:rPr>
          <w:lang w:val="pt-PT"/>
        </w:rPr>
        <w:t>A Delegação Argentina solicitou às demais delegações que apresentassem</w:t>
      </w:r>
      <w:r w:rsidR="00954521">
        <w:rPr>
          <w:lang w:val="pt-PT"/>
        </w:rPr>
        <w:t>, até o próximo dia 20 de outubro,</w:t>
      </w:r>
      <w:r w:rsidRPr="000610C4">
        <w:rPr>
          <w:lang w:val="pt-PT"/>
        </w:rPr>
        <w:t xml:space="preserve"> os pontos focais estabelecidos na Declaração dos Ministros do Interior e Segurança sobre a Harmonização da Informação sobre Violência e Crimes no âmbito do Mercosul, para que analisem e produzam o documento final a enviar à Reunião Especializada de Estatísticas do Mercosu</w:t>
      </w:r>
      <w:r w:rsidR="000610C4">
        <w:rPr>
          <w:lang w:val="pt-PT"/>
        </w:rPr>
        <w:t>l</w:t>
      </w:r>
      <w:r w:rsidR="00954521">
        <w:rPr>
          <w:lang w:val="pt-PT"/>
        </w:rPr>
        <w:t>.</w:t>
      </w:r>
    </w:p>
    <w:p w14:paraId="69EE433B" w14:textId="01125768" w:rsidR="00C55232" w:rsidRDefault="00C55232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37AFCF6E" w14:textId="028548E7" w:rsidR="007A575A" w:rsidRDefault="007A575A">
      <w:pPr>
        <w:pStyle w:val="Corpo"/>
        <w:spacing w:line="360" w:lineRule="auto"/>
        <w:jc w:val="both"/>
        <w:rPr>
          <w:lang w:val="pt-PT"/>
        </w:rPr>
      </w:pPr>
      <w:r>
        <w:rPr>
          <w:lang w:val="pt-PT"/>
        </w:rPr>
        <w:t>11.</w:t>
      </w:r>
      <w:r>
        <w:rPr>
          <w:lang w:val="pt-PT"/>
        </w:rPr>
        <w:t xml:space="preserve">2. </w:t>
      </w:r>
      <w:r w:rsidR="007D434E">
        <w:rPr>
          <w:lang w:val="pt-PT"/>
        </w:rPr>
        <w:t>Apresentação do Uruguai sobre Pessoas Ausentes</w:t>
      </w:r>
    </w:p>
    <w:p w14:paraId="2F11345F" w14:textId="77777777" w:rsidR="007D434E" w:rsidRDefault="007D434E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6B1BB663" w14:textId="74AF54C7" w:rsidR="000610C4" w:rsidRDefault="00C55232">
      <w:pPr>
        <w:pStyle w:val="Corpo"/>
        <w:spacing w:line="360" w:lineRule="auto"/>
        <w:jc w:val="both"/>
        <w:rPr>
          <w:lang w:val="pt-PT"/>
        </w:rPr>
      </w:pPr>
      <w:r w:rsidRPr="000610C4">
        <w:rPr>
          <w:lang w:val="pt-PT"/>
        </w:rPr>
        <w:t xml:space="preserve">A Delegação do Uruguai realizou apresentação sobre a atuação </w:t>
      </w:r>
      <w:r w:rsidR="00954521">
        <w:rPr>
          <w:lang w:val="pt-PT"/>
        </w:rPr>
        <w:t xml:space="preserve">daquele governo no tema em tela. </w:t>
      </w:r>
      <w:r w:rsidR="000610C4">
        <w:rPr>
          <w:lang w:val="pt-PT"/>
        </w:rPr>
        <w:t xml:space="preserve">Em atuação desde 2004, o Departamento </w:t>
      </w:r>
      <w:r w:rsidR="00954521">
        <w:rPr>
          <w:lang w:val="pt-PT"/>
        </w:rPr>
        <w:t xml:space="preserve">competente </w:t>
      </w:r>
      <w:r w:rsidR="000610C4">
        <w:rPr>
          <w:lang w:val="pt-PT"/>
        </w:rPr>
        <w:t xml:space="preserve">foi criado para centralizar todas as informações sobre </w:t>
      </w:r>
      <w:r w:rsidRPr="000610C4">
        <w:rPr>
          <w:lang w:val="pt-PT"/>
        </w:rPr>
        <w:t xml:space="preserve">a </w:t>
      </w:r>
      <w:r w:rsidR="000610C4" w:rsidRPr="000610C4">
        <w:rPr>
          <w:lang w:val="pt-PT"/>
        </w:rPr>
        <w:t>busca e abordagem das situações de ausênc</w:t>
      </w:r>
      <w:r w:rsidR="000610C4">
        <w:rPr>
          <w:lang w:val="pt-PT"/>
        </w:rPr>
        <w:t xml:space="preserve">ia </w:t>
      </w:r>
      <w:r w:rsidR="000610C4" w:rsidRPr="000610C4">
        <w:rPr>
          <w:lang w:val="pt-PT"/>
        </w:rPr>
        <w:t xml:space="preserve">de pessoas </w:t>
      </w:r>
      <w:r w:rsidR="000610C4">
        <w:rPr>
          <w:lang w:val="pt-PT"/>
        </w:rPr>
        <w:t>no Uruguai.</w:t>
      </w:r>
    </w:p>
    <w:p w14:paraId="05543BD3" w14:textId="0B87C5ED" w:rsidR="00954521" w:rsidRDefault="00954521">
      <w:pPr>
        <w:pStyle w:val="Corpo"/>
        <w:spacing w:line="360" w:lineRule="auto"/>
        <w:jc w:val="both"/>
        <w:rPr>
          <w:lang w:val="pt-PT"/>
        </w:rPr>
      </w:pPr>
    </w:p>
    <w:p w14:paraId="72C0D861" w14:textId="3FF3DA78" w:rsidR="00954521" w:rsidRDefault="00954521">
      <w:pPr>
        <w:pStyle w:val="Corpo"/>
        <w:spacing w:line="360" w:lineRule="auto"/>
        <w:jc w:val="both"/>
        <w:rPr>
          <w:lang w:val="pt-PT"/>
        </w:rPr>
      </w:pPr>
      <w:r>
        <w:rPr>
          <w:lang w:val="pt-PT"/>
        </w:rPr>
        <w:t xml:space="preserve">As delegações agradeceram a apresentação, que consta como </w:t>
      </w:r>
      <w:r w:rsidRPr="00954521">
        <w:rPr>
          <w:b/>
          <w:bCs/>
          <w:lang w:val="pt-PT"/>
        </w:rPr>
        <w:t>Anexo VII</w:t>
      </w:r>
      <w:r>
        <w:rPr>
          <w:lang w:val="pt-PT"/>
        </w:rPr>
        <w:t>.</w:t>
      </w:r>
    </w:p>
    <w:p w14:paraId="0910FE98" w14:textId="6C03CE41" w:rsidR="00B35329" w:rsidRDefault="00B35329">
      <w:pPr>
        <w:pStyle w:val="Corpo"/>
        <w:spacing w:line="360" w:lineRule="auto"/>
        <w:jc w:val="both"/>
        <w:rPr>
          <w:lang w:val="pt-PT"/>
        </w:rPr>
      </w:pPr>
    </w:p>
    <w:p w14:paraId="690C86ED" w14:textId="63FA8F22" w:rsidR="00B35329" w:rsidRDefault="00B35329">
      <w:pPr>
        <w:pStyle w:val="Corpo"/>
        <w:spacing w:line="360" w:lineRule="auto"/>
        <w:jc w:val="both"/>
        <w:rPr>
          <w:lang w:val="pt-PT"/>
        </w:rPr>
      </w:pPr>
      <w:r>
        <w:rPr>
          <w:lang w:val="pt-PT"/>
        </w:rPr>
        <w:lastRenderedPageBreak/>
        <w:t>11.3. Seminário</w:t>
      </w:r>
      <w:r w:rsidR="00505955">
        <w:rPr>
          <w:lang w:val="pt-PT"/>
        </w:rPr>
        <w:t xml:space="preserve"> Mercosul sobre Policiamento Rodoviário e Segurança Viária</w:t>
      </w:r>
    </w:p>
    <w:p w14:paraId="1E52021E" w14:textId="4B27E88D" w:rsidR="00505955" w:rsidRDefault="00505955">
      <w:pPr>
        <w:pStyle w:val="Corpo"/>
        <w:spacing w:line="360" w:lineRule="auto"/>
        <w:jc w:val="both"/>
        <w:rPr>
          <w:lang w:val="pt-PT"/>
        </w:rPr>
      </w:pPr>
    </w:p>
    <w:p w14:paraId="55115724" w14:textId="0392EABE" w:rsidR="00505955" w:rsidRDefault="00505955">
      <w:pPr>
        <w:pStyle w:val="Corpo"/>
        <w:spacing w:line="360" w:lineRule="auto"/>
        <w:jc w:val="both"/>
        <w:rPr>
          <w:lang w:val="pt-PT"/>
        </w:rPr>
      </w:pPr>
      <w:r>
        <w:rPr>
          <w:lang w:val="pt-PT"/>
        </w:rPr>
        <w:t xml:space="preserve">A delegação brasileira informou que a Polícia Rodoviária Federal está organizando o </w:t>
      </w:r>
      <w:r>
        <w:rPr>
          <w:lang w:val="pt-PT"/>
        </w:rPr>
        <w:t>Seminário Mercosul sobre Policiamento Rodoviário e Segurança Viária</w:t>
      </w:r>
      <w:r>
        <w:rPr>
          <w:lang w:val="pt-PT"/>
        </w:rPr>
        <w:t>, a ocorrer de 08 a 10 de novembro.</w:t>
      </w:r>
    </w:p>
    <w:p w14:paraId="26D6F38E" w14:textId="77777777" w:rsidR="001B3207" w:rsidRDefault="001B3207">
      <w:pPr>
        <w:pStyle w:val="Corpo"/>
        <w:spacing w:line="360" w:lineRule="auto"/>
        <w:jc w:val="both"/>
        <w:rPr>
          <w:b/>
          <w:bCs/>
          <w:lang w:val="pt-PT"/>
        </w:rPr>
      </w:pPr>
    </w:p>
    <w:p w14:paraId="1F4A5D7D" w14:textId="77777777" w:rsidR="001B3207" w:rsidRDefault="00450847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AGENDA TENTATIVA DA PRÓXIMA REUNIÃO.</w:t>
      </w:r>
    </w:p>
    <w:p w14:paraId="02F14228" w14:textId="77777777" w:rsidR="001B3207" w:rsidRDefault="001B3207">
      <w:pPr>
        <w:pStyle w:val="PargrafodaLista"/>
        <w:spacing w:line="360" w:lineRule="auto"/>
        <w:rPr>
          <w:b/>
          <w:bCs/>
          <w:lang w:val="pt-PT"/>
        </w:rPr>
      </w:pPr>
    </w:p>
    <w:p w14:paraId="7C839F6A" w14:textId="536B1D06" w:rsidR="001B3207" w:rsidRDefault="00450847">
      <w:pPr>
        <w:pStyle w:val="Corpo"/>
        <w:spacing w:line="360" w:lineRule="auto"/>
        <w:jc w:val="both"/>
        <w:rPr>
          <w:shd w:val="clear" w:color="auto" w:fill="FBCAA2"/>
        </w:rPr>
      </w:pPr>
      <w:r w:rsidRPr="00B35329">
        <w:rPr>
          <w:lang w:val="pt-PT"/>
        </w:rPr>
        <w:t>1. Avanços na elaboração da campanha do Mercosul de combate ao feminicídi</w:t>
      </w:r>
      <w:r w:rsidR="00B35329">
        <w:rPr>
          <w:lang w:val="pt-PT"/>
        </w:rPr>
        <w:t>o.</w:t>
      </w:r>
      <w:r>
        <w:rPr>
          <w:shd w:val="clear" w:color="auto" w:fill="FBCAA2"/>
          <w:lang w:val="pt-PT"/>
        </w:rPr>
        <w:t xml:space="preserve"> </w:t>
      </w:r>
    </w:p>
    <w:p w14:paraId="220249F5" w14:textId="77777777" w:rsidR="00954521" w:rsidRDefault="00954521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795F7824" w14:textId="1CE2C8FE" w:rsidR="001B3207" w:rsidRDefault="00954521">
      <w:pPr>
        <w:pStyle w:val="Corpo"/>
        <w:spacing w:line="360" w:lineRule="auto"/>
        <w:jc w:val="both"/>
        <w:rPr>
          <w:shd w:val="clear" w:color="auto" w:fill="FBCAA2"/>
        </w:rPr>
      </w:pPr>
      <w:r w:rsidRPr="00B35329">
        <w:rPr>
          <w:lang w:val="pt-PT"/>
        </w:rPr>
        <w:t>2</w:t>
      </w:r>
      <w:r w:rsidR="00450847" w:rsidRPr="00B35329">
        <w:rPr>
          <w:lang w:val="pt-PT"/>
        </w:rPr>
        <w:t xml:space="preserve">. </w:t>
      </w:r>
      <w:r w:rsidRPr="00B35329">
        <w:rPr>
          <w:lang w:val="pt-PT"/>
        </w:rPr>
        <w:t>Resultados sobre o</w:t>
      </w:r>
      <w:r w:rsidR="00450847" w:rsidRPr="00B35329">
        <w:rPr>
          <w:lang w:val="pt-PT"/>
        </w:rPr>
        <w:t xml:space="preserve"> </w:t>
      </w:r>
      <w:r w:rsidR="00450847" w:rsidRPr="00B35329">
        <w:rPr>
          <w:i/>
          <w:iCs/>
          <w:lang w:val="pt-PT"/>
        </w:rPr>
        <w:t>Webinário</w:t>
      </w:r>
      <w:r w:rsidR="00450847" w:rsidRPr="00B35329">
        <w:rPr>
          <w:lang w:val="pt-PT"/>
        </w:rPr>
        <w:t xml:space="preserve"> FCCP</w:t>
      </w:r>
      <w:r w:rsidRPr="00B35329">
        <w:rPr>
          <w:lang w:val="pt-PT"/>
        </w:rPr>
        <w:t xml:space="preserve"> e </w:t>
      </w:r>
      <w:r w:rsidR="00450847" w:rsidRPr="00B35329">
        <w:rPr>
          <w:lang w:val="pt-PT"/>
        </w:rPr>
        <w:t>da atividade do Programa Eurofront - melhores práticas em âmbito de cooperação policial fronteiriç</w:t>
      </w:r>
      <w:r w:rsidR="00B35329">
        <w:rPr>
          <w:lang w:val="pt-PT"/>
        </w:rPr>
        <w:t>a.</w:t>
      </w:r>
      <w:r w:rsidR="00450847">
        <w:rPr>
          <w:shd w:val="clear" w:color="auto" w:fill="FBCAA2"/>
          <w:lang w:val="pt-PT"/>
        </w:rPr>
        <w:t xml:space="preserve"> </w:t>
      </w:r>
    </w:p>
    <w:p w14:paraId="5E90EBAC" w14:textId="77777777" w:rsidR="001B3207" w:rsidRDefault="001B3207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46BE5E19" w14:textId="49499D8B" w:rsidR="001B3207" w:rsidRDefault="00954521">
      <w:pPr>
        <w:pStyle w:val="Corpo"/>
        <w:spacing w:line="360" w:lineRule="auto"/>
        <w:jc w:val="both"/>
        <w:rPr>
          <w:lang w:val="pt-PT"/>
        </w:rPr>
      </w:pPr>
      <w:r w:rsidRPr="00B35329">
        <w:rPr>
          <w:lang w:val="pt-PT"/>
        </w:rPr>
        <w:t>3</w:t>
      </w:r>
      <w:r w:rsidR="00450847" w:rsidRPr="00B35329">
        <w:rPr>
          <w:lang w:val="pt-PT"/>
        </w:rPr>
        <w:t>. Apresentação dos Grupos de Trabalho e Foro</w:t>
      </w:r>
      <w:r w:rsidR="00B35329">
        <w:rPr>
          <w:lang w:val="pt-PT"/>
        </w:rPr>
        <w:t>s.</w:t>
      </w:r>
    </w:p>
    <w:p w14:paraId="282DCB45" w14:textId="77777777" w:rsidR="00B35329" w:rsidRDefault="00B35329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102CCE82" w14:textId="6BC9C8EE" w:rsidR="001B3207" w:rsidRDefault="00954521">
      <w:pPr>
        <w:pStyle w:val="Corpo"/>
        <w:spacing w:line="360" w:lineRule="auto"/>
        <w:jc w:val="both"/>
        <w:rPr>
          <w:shd w:val="clear" w:color="auto" w:fill="FBCAA2"/>
        </w:rPr>
      </w:pPr>
      <w:r w:rsidRPr="00B35329">
        <w:rPr>
          <w:lang w:val="pt-PT"/>
        </w:rPr>
        <w:t>4</w:t>
      </w:r>
      <w:r w:rsidR="00450847" w:rsidRPr="00B35329">
        <w:rPr>
          <w:lang w:val="pt-PT"/>
        </w:rPr>
        <w:t>. Avanço das negociações dos acordos bilaterais do Acordo de Cooperação Policial em localidades fronteiriç</w:t>
      </w:r>
      <w:r w:rsidR="00B35329">
        <w:rPr>
          <w:lang w:val="pt-PT"/>
        </w:rPr>
        <w:t>as.</w:t>
      </w:r>
    </w:p>
    <w:p w14:paraId="21FB1A82" w14:textId="77777777" w:rsidR="001B3207" w:rsidRDefault="001B3207">
      <w:pPr>
        <w:pStyle w:val="Corpo"/>
        <w:spacing w:line="360" w:lineRule="auto"/>
        <w:jc w:val="both"/>
        <w:rPr>
          <w:shd w:val="clear" w:color="auto" w:fill="FBCAA2"/>
          <w:lang w:val="pt-PT"/>
        </w:rPr>
      </w:pPr>
    </w:p>
    <w:p w14:paraId="2BDC1E1F" w14:textId="77777777" w:rsidR="001B3207" w:rsidRDefault="00450847">
      <w:pPr>
        <w:pStyle w:val="Corpo"/>
        <w:spacing w:line="360" w:lineRule="auto"/>
        <w:jc w:val="both"/>
        <w:rPr>
          <w:rStyle w:val="normaltextrun"/>
        </w:rPr>
      </w:pPr>
      <w:r>
        <w:rPr>
          <w:lang w:val="pt-PT"/>
        </w:rPr>
        <w:t xml:space="preserve">As delegações aprovaram a proposta da agenda da próxima Comissão, que segue como </w:t>
      </w:r>
      <w:r>
        <w:rPr>
          <w:b/>
          <w:bCs/>
          <w:lang w:val="pt-PT"/>
        </w:rPr>
        <w:t>Anexo VIII</w:t>
      </w:r>
      <w:r>
        <w:rPr>
          <w:lang w:val="pt-PT"/>
        </w:rPr>
        <w:t>.</w:t>
      </w:r>
    </w:p>
    <w:p w14:paraId="367C6208" w14:textId="77777777" w:rsidR="001B3207" w:rsidRDefault="001B3207">
      <w:pPr>
        <w:pStyle w:val="PargrafodaLista"/>
        <w:spacing w:line="360" w:lineRule="auto"/>
        <w:ind w:left="426"/>
        <w:jc w:val="both"/>
        <w:rPr>
          <w:b/>
          <w:bCs/>
          <w:lang w:val="pt-PT"/>
        </w:rPr>
      </w:pPr>
    </w:p>
    <w:p w14:paraId="5CC98D6B" w14:textId="77777777" w:rsidR="001B3207" w:rsidRDefault="00450847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APROVAÇÃO DA ATA</w:t>
      </w:r>
    </w:p>
    <w:p w14:paraId="3B432AC5" w14:textId="77777777" w:rsidR="001B3207" w:rsidRDefault="001B3207">
      <w:pPr>
        <w:pStyle w:val="PargrafodaLista"/>
        <w:spacing w:line="360" w:lineRule="auto"/>
        <w:rPr>
          <w:b/>
          <w:bCs/>
          <w:lang w:val="pt-PT"/>
        </w:rPr>
      </w:pPr>
    </w:p>
    <w:p w14:paraId="1ACCACCC" w14:textId="2280BFDF" w:rsidR="001B3207" w:rsidRDefault="00450847">
      <w:pPr>
        <w:pStyle w:val="PargrafodaLista"/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 xml:space="preserve">As delegações aprovaram a ata e agradeceram o trabalho desenvolvido pela </w:t>
      </w:r>
      <w:r w:rsidR="00E431E1">
        <w:rPr>
          <w:lang w:val="pt-PT"/>
        </w:rPr>
        <w:t>PPTB</w:t>
      </w:r>
      <w:r>
        <w:rPr>
          <w:lang w:val="pt-PT"/>
        </w:rPr>
        <w:t>.</w:t>
      </w:r>
    </w:p>
    <w:p w14:paraId="390DD0CC" w14:textId="77777777" w:rsidR="001B3207" w:rsidRDefault="001B3207">
      <w:pPr>
        <w:pStyle w:val="PargrafodaLista"/>
        <w:spacing w:line="360" w:lineRule="auto"/>
        <w:ind w:left="426"/>
        <w:jc w:val="both"/>
        <w:rPr>
          <w:lang w:val="pt-PT"/>
        </w:rPr>
      </w:pPr>
    </w:p>
    <w:p w14:paraId="620FEEE9" w14:textId="77777777" w:rsidR="001B3207" w:rsidRDefault="00450847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PRÓXIMA REUNIÃO</w:t>
      </w:r>
    </w:p>
    <w:p w14:paraId="184D4174" w14:textId="77777777" w:rsidR="001B3207" w:rsidRDefault="001B3207">
      <w:pPr>
        <w:pStyle w:val="Corpo"/>
        <w:tabs>
          <w:tab w:val="left" w:pos="9423"/>
        </w:tabs>
        <w:spacing w:line="360" w:lineRule="auto"/>
        <w:jc w:val="both"/>
        <w:rPr>
          <w:b/>
          <w:bCs/>
          <w:lang w:val="pt-PT"/>
        </w:rPr>
      </w:pPr>
    </w:p>
    <w:p w14:paraId="66D4CCB0" w14:textId="769D4F19" w:rsidR="001B3207" w:rsidRDefault="00450847">
      <w:pPr>
        <w:pStyle w:val="Corpo"/>
        <w:tabs>
          <w:tab w:val="left" w:pos="9423"/>
        </w:tabs>
        <w:spacing w:line="360" w:lineRule="auto"/>
        <w:jc w:val="both"/>
        <w:rPr>
          <w:shd w:val="clear" w:color="auto" w:fill="FBCAA2"/>
        </w:rPr>
      </w:pPr>
      <w:r>
        <w:rPr>
          <w:lang w:val="pt-PT"/>
        </w:rPr>
        <w:t xml:space="preserve">A comissão técnica se reunirá, ainda durante a presidência Pro Tempore brasileira, no </w:t>
      </w:r>
      <w:r w:rsidRPr="00B35329">
        <w:rPr>
          <w:lang w:val="pt-PT"/>
        </w:rPr>
        <w:t>dia 1</w:t>
      </w:r>
      <w:r w:rsidR="007D434E" w:rsidRPr="00B35329">
        <w:rPr>
          <w:lang w:val="pt-PT"/>
        </w:rPr>
        <w:t>8</w:t>
      </w:r>
      <w:r w:rsidRPr="00B35329">
        <w:rPr>
          <w:lang w:val="pt-PT"/>
        </w:rPr>
        <w:t xml:space="preserve"> de </w:t>
      </w:r>
      <w:r w:rsidR="00E431E1" w:rsidRPr="00B35329">
        <w:rPr>
          <w:lang w:val="pt-PT"/>
        </w:rPr>
        <w:t>novembro</w:t>
      </w:r>
      <w:r w:rsidRPr="00B35329">
        <w:rPr>
          <w:lang w:val="pt-PT"/>
        </w:rPr>
        <w:t xml:space="preserve"> de 202</w:t>
      </w:r>
      <w:r w:rsidR="00B35329">
        <w:rPr>
          <w:lang w:val="pt-PT"/>
        </w:rPr>
        <w:t>1.</w:t>
      </w:r>
      <w:r>
        <w:rPr>
          <w:shd w:val="clear" w:color="auto" w:fill="FBCAA2"/>
          <w:lang w:val="pt-PT"/>
        </w:rPr>
        <w:t xml:space="preserve"> </w:t>
      </w:r>
    </w:p>
    <w:p w14:paraId="0CBD7C11" w14:textId="77777777" w:rsidR="001B3207" w:rsidRDefault="001B3207">
      <w:pPr>
        <w:pStyle w:val="Corpo"/>
        <w:tabs>
          <w:tab w:val="left" w:pos="9423"/>
        </w:tabs>
        <w:spacing w:line="360" w:lineRule="auto"/>
        <w:jc w:val="both"/>
        <w:rPr>
          <w:rStyle w:val="normaltextrun"/>
          <w:lang w:val="pt-PT"/>
        </w:rPr>
      </w:pPr>
    </w:p>
    <w:p w14:paraId="5C4D62E1" w14:textId="77777777" w:rsidR="001B3207" w:rsidRDefault="00450847">
      <w:pPr>
        <w:pStyle w:val="Corpo"/>
        <w:tabs>
          <w:tab w:val="left" w:pos="9423"/>
        </w:tabs>
        <w:spacing w:line="360" w:lineRule="auto"/>
        <w:jc w:val="both"/>
        <w:rPr>
          <w:rStyle w:val="normaltextrun"/>
        </w:rPr>
      </w:pPr>
      <w:r>
        <w:rPr>
          <w:lang w:val="pt-PT"/>
        </w:rPr>
        <w:t>A Presidência Pro Tempore brasileira informou que a Reunião de Ministros de Interior e Segurança será realizada no dia 19 de novembro de 2021.</w:t>
      </w:r>
      <w:r>
        <w:rPr>
          <w:lang w:val="pt-PT"/>
        </w:rPr>
        <w:tab/>
      </w:r>
    </w:p>
    <w:p w14:paraId="1FD72F40" w14:textId="77777777" w:rsidR="001B3207" w:rsidRDefault="001B3207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1D3C781A" w14:textId="289FC55B" w:rsidR="001B3207" w:rsidRDefault="001B3207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1462EF08" w14:textId="3278B783" w:rsidR="00E45B39" w:rsidRDefault="00E45B39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5C24D981" w14:textId="0CB91D8E" w:rsidR="00E45B39" w:rsidRDefault="00E45B39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34AF9572" w14:textId="4F050D7B" w:rsidR="00E45B39" w:rsidRDefault="00E45B39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0FE30413" w14:textId="131FFEF5" w:rsidR="00E45B39" w:rsidRDefault="00E45B39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4D84BD5E" w14:textId="77777777" w:rsidR="00E45B39" w:rsidRDefault="00E45B39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p w14:paraId="536211A4" w14:textId="77777777" w:rsidR="00E45B39" w:rsidRDefault="00E45B39">
      <w:pPr>
        <w:pStyle w:val="Corpo"/>
        <w:tabs>
          <w:tab w:val="left" w:pos="9423"/>
        </w:tabs>
        <w:jc w:val="both"/>
        <w:rPr>
          <w:b/>
          <w:bCs/>
          <w:lang w:val="pt-PT"/>
        </w:rPr>
      </w:pPr>
    </w:p>
    <w:p w14:paraId="33D84CB8" w14:textId="78619A1C" w:rsidR="001B3207" w:rsidRDefault="00450847">
      <w:pPr>
        <w:pStyle w:val="Corpo"/>
        <w:tabs>
          <w:tab w:val="left" w:pos="9423"/>
        </w:tabs>
        <w:jc w:val="both"/>
        <w:rPr>
          <w:b/>
          <w:bCs/>
          <w:shd w:val="clear" w:color="auto" w:fill="FBCAA2"/>
        </w:rPr>
      </w:pPr>
      <w:r w:rsidRPr="00B35329">
        <w:rPr>
          <w:b/>
          <w:bCs/>
          <w:lang w:val="pt-PT"/>
        </w:rPr>
        <w:t>LISTA DE ANEX</w:t>
      </w:r>
      <w:r w:rsidR="00B35329">
        <w:rPr>
          <w:b/>
          <w:bCs/>
          <w:lang w:val="pt-PT"/>
        </w:rPr>
        <w:t>OS</w:t>
      </w:r>
    </w:p>
    <w:p w14:paraId="0C040F6E" w14:textId="77777777" w:rsidR="001B3207" w:rsidRDefault="001B3207">
      <w:pPr>
        <w:pStyle w:val="Corpo"/>
        <w:tabs>
          <w:tab w:val="left" w:pos="9423"/>
        </w:tabs>
        <w:jc w:val="both"/>
        <w:rPr>
          <w:b/>
          <w:bCs/>
          <w:lang w:val="pt-PT"/>
        </w:rPr>
      </w:pPr>
    </w:p>
    <w:p w14:paraId="12D0A79C" w14:textId="77777777" w:rsidR="001B3207" w:rsidRDefault="001B3207">
      <w:pPr>
        <w:pStyle w:val="Corpo"/>
        <w:tabs>
          <w:tab w:val="left" w:pos="9423"/>
        </w:tabs>
        <w:jc w:val="both"/>
        <w:rPr>
          <w:rStyle w:val="normaltextrun"/>
          <w:lang w:val="pt-PT"/>
        </w:rPr>
      </w:pPr>
    </w:p>
    <w:tbl>
      <w:tblPr>
        <w:tblStyle w:val="TableNormal"/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0"/>
        <w:gridCol w:w="8153"/>
      </w:tblGrid>
      <w:tr w:rsidR="001B3207" w14:paraId="390985C7" w14:textId="77777777">
        <w:trPr>
          <w:trHeight w:val="28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CB6F" w14:textId="77777777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I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5144" w14:textId="77777777" w:rsidR="001B3207" w:rsidRDefault="00450847">
            <w:pPr>
              <w:pStyle w:val="Corpo"/>
            </w:pPr>
            <w:r>
              <w:rPr>
                <w:lang w:val="es-ES_tradnl"/>
              </w:rPr>
              <w:t xml:space="preserve">Lista de </w:t>
            </w:r>
            <w:r>
              <w:rPr>
                <w:lang w:val="pt-PT"/>
              </w:rPr>
              <w:t>Presença</w:t>
            </w:r>
          </w:p>
        </w:tc>
      </w:tr>
      <w:tr w:rsidR="001B3207" w14:paraId="56F5AFD7" w14:textId="77777777">
        <w:trPr>
          <w:trHeight w:val="28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0899" w14:textId="77777777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II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9F3C" w14:textId="77777777" w:rsidR="001B3207" w:rsidRDefault="00450847">
            <w:pPr>
              <w:pStyle w:val="Corpo"/>
            </w:pPr>
            <w:r>
              <w:rPr>
                <w:lang w:val="pt-PT"/>
              </w:rPr>
              <w:t xml:space="preserve">Agenda </w:t>
            </w:r>
          </w:p>
        </w:tc>
      </w:tr>
      <w:tr w:rsidR="001B3207" w14:paraId="277E422B" w14:textId="77777777">
        <w:trPr>
          <w:trHeight w:val="28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AC4A" w14:textId="77777777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 xml:space="preserve">Anexo III 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5CE9" w14:textId="5737C20C" w:rsidR="001B3207" w:rsidRDefault="00505955">
            <w:pPr>
              <w:pStyle w:val="Corpo"/>
            </w:pPr>
            <w:r>
              <w:rPr>
                <w:lang w:val="pt-PT"/>
              </w:rPr>
              <w:t>Nota Conceitual sobre a campanha de combate ao feminicídio</w:t>
            </w:r>
            <w:r>
              <w:rPr>
                <w:lang w:val="pt-PT"/>
              </w:rPr>
              <w:t>.</w:t>
            </w:r>
          </w:p>
        </w:tc>
      </w:tr>
      <w:tr w:rsidR="00505955" w14:paraId="57A93A5F" w14:textId="77777777" w:rsidTr="00E45B39">
        <w:trPr>
          <w:trHeight w:val="14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6AA2" w14:textId="57400EE8" w:rsidR="00505955" w:rsidRDefault="00505955">
            <w:pPr>
              <w:pStyle w:val="Corp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Anexo IV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9A8" w14:textId="0C28407D" w:rsidR="00505955" w:rsidRPr="00505955" w:rsidRDefault="00505955" w:rsidP="00505955">
            <w:pPr>
              <w:spacing w:line="360" w:lineRule="auto"/>
              <w:jc w:val="both"/>
              <w:rPr>
                <w:rFonts w:ascii="Arial" w:hAnsi="Arial" w:cs="Arial Unicode MS"/>
                <w:color w:val="00000A"/>
                <w:u w:color="00000A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5955">
              <w:rPr>
                <w:rFonts w:ascii="Arial" w:hAnsi="Arial" w:cs="Arial Unicode MS"/>
                <w:color w:val="00000A"/>
                <w:u w:color="00000A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505955">
              <w:rPr>
                <w:rFonts w:ascii="Arial" w:hAnsi="Arial" w:cs="Arial Unicode MS"/>
                <w:color w:val="00000A"/>
                <w:u w:color="00000A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ota do</w:t>
            </w:r>
            <w:r w:rsidRPr="00505955">
              <w:rPr>
                <w:rFonts w:ascii="Arial" w:hAnsi="Arial" w:cs="Arial Unicode MS"/>
                <w:color w:val="00000A"/>
                <w:u w:color="00000A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5955">
              <w:rPr>
                <w:rFonts w:ascii="Arial" w:hAnsi="Arial" w:cs="Arial Unicode MS"/>
                <w:color w:val="00000A"/>
                <w:u w:color="00000A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Foro Especializado Migratório</w:t>
            </w:r>
          </w:p>
        </w:tc>
      </w:tr>
      <w:tr w:rsidR="001B3207" w14:paraId="0212FDE1" w14:textId="77777777">
        <w:trPr>
          <w:trHeight w:val="28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3833" w14:textId="4F88BBD6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V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C86E" w14:textId="6FDC0595" w:rsidR="001B3207" w:rsidRDefault="00E45B39">
            <w:pPr>
              <w:pStyle w:val="Corpo"/>
            </w:pPr>
            <w:r>
              <w:rPr>
                <w:lang w:val="pt-PT"/>
              </w:rPr>
              <w:t>P</w:t>
            </w:r>
            <w:r>
              <w:rPr>
                <w:lang w:val="pt-PT"/>
              </w:rPr>
              <w:t>rojeto “Suramerica Abierta”</w:t>
            </w:r>
          </w:p>
        </w:tc>
      </w:tr>
      <w:tr w:rsidR="001B3207" w14:paraId="0617BFD0" w14:textId="77777777" w:rsidTr="00E45B39">
        <w:trPr>
          <w:trHeight w:val="24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5304" w14:textId="4B9AED9D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V</w:t>
            </w:r>
            <w:r w:rsidR="00505955">
              <w:rPr>
                <w:lang w:val="es-ES_tradnl"/>
              </w:rPr>
              <w:t>I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95B9" w14:textId="4B3E3418" w:rsidR="001B3207" w:rsidRDefault="00E45B39">
            <w:pPr>
              <w:pStyle w:val="Corpo"/>
            </w:pPr>
            <w:r>
              <w:rPr>
                <w:lang w:val="pt-PT"/>
              </w:rPr>
              <w:t>Declaração sobre Pessoas Desaparecidas no Mercosul</w:t>
            </w:r>
          </w:p>
        </w:tc>
      </w:tr>
      <w:tr w:rsidR="001B3207" w14:paraId="74FE4FAA" w14:textId="77777777" w:rsidTr="00E45B39">
        <w:trPr>
          <w:trHeight w:val="36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4DBA" w14:textId="119A76F5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VI</w:t>
            </w:r>
            <w:r w:rsidR="00505955">
              <w:rPr>
                <w:lang w:val="es-ES_tradnl"/>
              </w:rPr>
              <w:t>I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B721" w14:textId="3C9679A5" w:rsidR="001B3207" w:rsidRPr="00E45B39" w:rsidRDefault="00E45B39" w:rsidP="00E45B39">
            <w:pPr>
              <w:pStyle w:val="Corpo"/>
              <w:spacing w:line="36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Apresentação do Uruguai sobre Pessoas Ausentes</w:t>
            </w:r>
          </w:p>
        </w:tc>
      </w:tr>
      <w:tr w:rsidR="001B3207" w14:paraId="29E8C52D" w14:textId="77777777">
        <w:trPr>
          <w:trHeight w:val="28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B352" w14:textId="77777777" w:rsidR="001B3207" w:rsidRDefault="00450847">
            <w:pPr>
              <w:pStyle w:val="Corpo"/>
              <w:jc w:val="center"/>
            </w:pPr>
            <w:r>
              <w:rPr>
                <w:lang w:val="es-ES_tradnl"/>
              </w:rPr>
              <w:t>Anexo VIII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0E3B" w14:textId="77777777" w:rsidR="001B3207" w:rsidRDefault="00450847">
            <w:pPr>
              <w:pStyle w:val="PargrafodaLista"/>
              <w:spacing w:line="276" w:lineRule="auto"/>
              <w:ind w:left="0"/>
              <w:jc w:val="both"/>
            </w:pPr>
            <w:r>
              <w:rPr>
                <w:lang w:val="pt-PT"/>
              </w:rPr>
              <w:t>Proposta da agenda da próxima Comissão</w:t>
            </w:r>
          </w:p>
        </w:tc>
      </w:tr>
    </w:tbl>
    <w:p w14:paraId="61B49A83" w14:textId="77777777" w:rsidR="001B3207" w:rsidRDefault="001B3207">
      <w:pPr>
        <w:pStyle w:val="Corpo"/>
        <w:widowControl w:val="0"/>
        <w:tabs>
          <w:tab w:val="left" w:pos="9423"/>
        </w:tabs>
        <w:jc w:val="center"/>
        <w:rPr>
          <w:rStyle w:val="normaltextrun"/>
          <w:lang w:val="pt-PT"/>
        </w:rPr>
      </w:pPr>
    </w:p>
    <w:p w14:paraId="3E9059C2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p w14:paraId="42D0364D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p w14:paraId="48C0051C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p w14:paraId="0990D48C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p w14:paraId="1436BC61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tbl>
      <w:tblPr>
        <w:tblStyle w:val="TableNormal"/>
        <w:tblW w:w="92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  <w:gridCol w:w="4621"/>
      </w:tblGrid>
      <w:tr w:rsidR="001B3207" w14:paraId="5BF5805F" w14:textId="77777777">
        <w:trPr>
          <w:trHeight w:val="2169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8D96" w14:textId="77777777" w:rsidR="001B3207" w:rsidRDefault="001B3207">
            <w:pPr>
              <w:pStyle w:val="Corpodetexto2"/>
              <w:jc w:val="center"/>
              <w:rPr>
                <w:lang w:val="pt-PT"/>
              </w:rPr>
            </w:pPr>
          </w:p>
          <w:p w14:paraId="0B757DC0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_________________________________</w:t>
            </w:r>
          </w:p>
          <w:p w14:paraId="3565E274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Pela Delegação do Brasil</w:t>
            </w:r>
          </w:p>
          <w:p w14:paraId="20AD3C5B" w14:textId="77777777" w:rsidR="001B3207" w:rsidRDefault="00450847">
            <w:pPr>
              <w:pStyle w:val="Corpodetexto2"/>
              <w:jc w:val="center"/>
            </w:pPr>
            <w:r>
              <w:rPr>
                <w:b/>
                <w:bCs/>
                <w:lang w:val="pt-PT"/>
              </w:rPr>
              <w:t>Georgia Renata Sanchez Diogo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3C16" w14:textId="77777777" w:rsidR="001B3207" w:rsidRDefault="001B3207">
            <w:pPr>
              <w:pStyle w:val="Corpodetexto2"/>
              <w:jc w:val="center"/>
              <w:rPr>
                <w:lang w:val="pt-PT"/>
              </w:rPr>
            </w:pPr>
          </w:p>
          <w:p w14:paraId="319AE758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_________________________________</w:t>
            </w:r>
          </w:p>
          <w:p w14:paraId="1EA9DC29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Pela Delegação da Argentina</w:t>
            </w:r>
          </w:p>
          <w:p w14:paraId="756FC56B" w14:textId="78E11DD1" w:rsidR="001B3207" w:rsidRDefault="00353FDC">
            <w:pPr>
              <w:pStyle w:val="Corpodetexto2"/>
              <w:jc w:val="center"/>
            </w:pPr>
            <w:r>
              <w:rPr>
                <w:b/>
                <w:bCs/>
                <w:color w:val="000000"/>
                <w:u w:color="000000"/>
                <w:lang w:val="pt-PT"/>
              </w:rPr>
              <w:t>Celeste Braga</w:t>
            </w:r>
          </w:p>
        </w:tc>
      </w:tr>
      <w:tr w:rsidR="001B3207" w14:paraId="0A4B5B59" w14:textId="77777777">
        <w:trPr>
          <w:trHeight w:val="2169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8EE" w14:textId="77777777" w:rsidR="001B3207" w:rsidRDefault="001B3207">
            <w:pPr>
              <w:pStyle w:val="Corpodetexto2"/>
              <w:jc w:val="center"/>
              <w:rPr>
                <w:lang w:val="pt-PT"/>
              </w:rPr>
            </w:pPr>
          </w:p>
          <w:p w14:paraId="6F3FAC4B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_________________________________</w:t>
            </w:r>
          </w:p>
          <w:p w14:paraId="78C1A092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Pela Delegação do Paraguai</w:t>
            </w:r>
          </w:p>
          <w:p w14:paraId="3739ED76" w14:textId="77777777" w:rsidR="001B3207" w:rsidRDefault="00450847">
            <w:pPr>
              <w:pStyle w:val="Corpodetexto2"/>
              <w:jc w:val="center"/>
            </w:pPr>
            <w:r>
              <w:rPr>
                <w:b/>
                <w:bCs/>
                <w:color w:val="000000"/>
                <w:u w:color="000000"/>
                <w:lang w:val="pt-PT"/>
              </w:rPr>
              <w:t>María Paz Peña Cano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9B6A" w14:textId="77777777" w:rsidR="001B3207" w:rsidRDefault="001B3207">
            <w:pPr>
              <w:pStyle w:val="Corpodetexto2"/>
              <w:jc w:val="center"/>
              <w:rPr>
                <w:lang w:val="pt-PT"/>
              </w:rPr>
            </w:pPr>
          </w:p>
          <w:p w14:paraId="6FF1F949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_________________________________</w:t>
            </w:r>
          </w:p>
          <w:p w14:paraId="30F5662C" w14:textId="77777777" w:rsidR="001B3207" w:rsidRDefault="00450847">
            <w:pPr>
              <w:pStyle w:val="Corpodetexto2"/>
              <w:jc w:val="center"/>
            </w:pPr>
            <w:r>
              <w:rPr>
                <w:lang w:val="pt-PT"/>
              </w:rPr>
              <w:t>Pela Delegação do Uruguai</w:t>
            </w:r>
          </w:p>
          <w:p w14:paraId="515D7B2D" w14:textId="77777777" w:rsidR="001B3207" w:rsidRDefault="00450847">
            <w:pPr>
              <w:pStyle w:val="Corpodetexto2"/>
              <w:jc w:val="center"/>
            </w:pPr>
            <w:r>
              <w:rPr>
                <w:b/>
                <w:bCs/>
                <w:color w:val="000000"/>
                <w:u w:color="000000"/>
                <w:lang w:val="pt-PT"/>
              </w:rPr>
              <w:t>Beltrán Gerardo Ford</w:t>
            </w:r>
          </w:p>
        </w:tc>
      </w:tr>
    </w:tbl>
    <w:p w14:paraId="07FC0B53" w14:textId="77777777" w:rsidR="001B3207" w:rsidRDefault="001B3207">
      <w:pPr>
        <w:pStyle w:val="Corpo"/>
        <w:jc w:val="both"/>
        <w:rPr>
          <w:rStyle w:val="normaltextrun"/>
          <w:lang w:val="pt-PT"/>
        </w:rPr>
      </w:pPr>
    </w:p>
    <w:p w14:paraId="6B4B2626" w14:textId="77777777" w:rsidR="001B3207" w:rsidRDefault="001B3207">
      <w:pPr>
        <w:pStyle w:val="Corpo"/>
        <w:jc w:val="both"/>
      </w:pPr>
    </w:p>
    <w:sectPr w:rsidR="001B3207">
      <w:headerReference w:type="default" r:id="rId7"/>
      <w:footerReference w:type="default" r:id="rId8"/>
      <w:pgSz w:w="12240" w:h="18720"/>
      <w:pgMar w:top="2410" w:right="1183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E7E5" w14:textId="77777777" w:rsidR="00F109F9" w:rsidRDefault="00F109F9">
      <w:r>
        <w:separator/>
      </w:r>
    </w:p>
  </w:endnote>
  <w:endnote w:type="continuationSeparator" w:id="0">
    <w:p w14:paraId="03B04812" w14:textId="77777777" w:rsidR="00F109F9" w:rsidRDefault="00F1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FE38" w14:textId="77777777" w:rsidR="001B3207" w:rsidRDefault="001B3207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8A88" w14:textId="77777777" w:rsidR="00F109F9" w:rsidRDefault="00F109F9">
      <w:r>
        <w:separator/>
      </w:r>
    </w:p>
  </w:footnote>
  <w:footnote w:type="continuationSeparator" w:id="0">
    <w:p w14:paraId="79C69EB2" w14:textId="77777777" w:rsidR="00F109F9" w:rsidRDefault="00F1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C8E" w14:textId="77777777" w:rsidR="001B3207" w:rsidRDefault="00450847">
    <w:pPr>
      <w:pStyle w:val="Corpo"/>
      <w:spacing w:line="360" w:lineRule="auto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3C237D" wp14:editId="3A2A43B5">
          <wp:simplePos x="0" y="0"/>
          <wp:positionH relativeFrom="page">
            <wp:posOffset>707072</wp:posOffset>
          </wp:positionH>
          <wp:positionV relativeFrom="page">
            <wp:posOffset>4337684</wp:posOffset>
          </wp:positionV>
          <wp:extent cx="6327141" cy="42017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7141" cy="4201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27453AB" wp14:editId="43BA8397">
              <wp:simplePos x="0" y="0"/>
              <wp:positionH relativeFrom="page">
                <wp:posOffset>5645784</wp:posOffset>
              </wp:positionH>
              <wp:positionV relativeFrom="page">
                <wp:posOffset>470535</wp:posOffset>
              </wp:positionV>
              <wp:extent cx="1375411" cy="845820"/>
              <wp:effectExtent l="0" t="0" r="0" b="0"/>
              <wp:wrapNone/>
              <wp:docPr id="1073741828" name="officeArt object" descr="Logotipo&#10;&#10;Descrição gerada automaticamen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5411" cy="845820"/>
                        <a:chOff x="0" y="0"/>
                        <a:chExt cx="1375410" cy="84581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375411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411" cy="8458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44.5pt;margin-top:37.0pt;width:108.3pt;height:66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75410,845820">
              <w10:wrap type="none" side="bothSides" anchorx="page" anchory="page"/>
              <v:rect id="_x0000_s1027" style="position:absolute;left:0;top:0;width:1375410;height:84582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75410;height:845820;">
                <v:imagedata r:id="rId3" o:title="image3.pn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55701BC" wp14:editId="55EA7DE2">
          <wp:simplePos x="0" y="0"/>
          <wp:positionH relativeFrom="page">
            <wp:posOffset>720090</wp:posOffset>
          </wp:positionH>
          <wp:positionV relativeFrom="page">
            <wp:posOffset>497205</wp:posOffset>
          </wp:positionV>
          <wp:extent cx="1375411" cy="845820"/>
          <wp:effectExtent l="0" t="0" r="0" b="0"/>
          <wp:wrapNone/>
          <wp:docPr id="1073741829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tipo&#10;&#10;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5411" cy="8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CC5"/>
    <w:multiLevelType w:val="hybridMultilevel"/>
    <w:tmpl w:val="BCA82468"/>
    <w:numStyleLink w:val="EstiloImportado1"/>
  </w:abstractNum>
  <w:abstractNum w:abstractNumId="1" w15:restartNumberingAfterBreak="0">
    <w:nsid w:val="386E1F81"/>
    <w:multiLevelType w:val="hybridMultilevel"/>
    <w:tmpl w:val="BCA82468"/>
    <w:styleLink w:val="EstiloImportado1"/>
    <w:lvl w:ilvl="0" w:tplc="1A6617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40B9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E6EC8">
      <w:start w:val="1"/>
      <w:numFmt w:val="lowerRoman"/>
      <w:lvlText w:val="%3."/>
      <w:lvlJc w:val="left"/>
      <w:pPr>
        <w:ind w:left="186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22B96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4FC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A5564">
      <w:start w:val="1"/>
      <w:numFmt w:val="lowerRoman"/>
      <w:lvlText w:val="%6."/>
      <w:lvlJc w:val="left"/>
      <w:pPr>
        <w:ind w:left="402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F17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C8D8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AFBDC">
      <w:start w:val="1"/>
      <w:numFmt w:val="lowerRoman"/>
      <w:lvlText w:val="%9."/>
      <w:lvlJc w:val="left"/>
      <w:pPr>
        <w:ind w:left="618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558405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804046">
        <w:start w:val="1"/>
        <w:numFmt w:val="lowerLetter"/>
        <w:lvlText w:val="%2."/>
        <w:lvlJc w:val="left"/>
        <w:pPr>
          <w:ind w:left="144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47544">
        <w:start w:val="1"/>
        <w:numFmt w:val="lowerRoman"/>
        <w:lvlText w:val="%3."/>
        <w:lvlJc w:val="left"/>
        <w:pPr>
          <w:ind w:left="216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0E12CA">
        <w:start w:val="1"/>
        <w:numFmt w:val="decimal"/>
        <w:lvlText w:val="%4."/>
        <w:lvlJc w:val="left"/>
        <w:pPr>
          <w:ind w:left="288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CE2994">
        <w:start w:val="1"/>
        <w:numFmt w:val="lowerLetter"/>
        <w:lvlText w:val="%5."/>
        <w:lvlJc w:val="left"/>
        <w:pPr>
          <w:ind w:left="360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5E5D7A">
        <w:start w:val="1"/>
        <w:numFmt w:val="lowerRoman"/>
        <w:lvlText w:val="%6."/>
        <w:lvlJc w:val="left"/>
        <w:pPr>
          <w:ind w:left="432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1CC">
        <w:start w:val="1"/>
        <w:numFmt w:val="decimal"/>
        <w:lvlText w:val="%7."/>
        <w:lvlJc w:val="left"/>
        <w:pPr>
          <w:ind w:left="504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EE145E">
        <w:start w:val="1"/>
        <w:numFmt w:val="lowerLetter"/>
        <w:lvlText w:val="%8."/>
        <w:lvlJc w:val="left"/>
        <w:pPr>
          <w:ind w:left="576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DA7252">
        <w:start w:val="1"/>
        <w:numFmt w:val="lowerRoman"/>
        <w:lvlText w:val="%9."/>
        <w:lvlJc w:val="left"/>
        <w:pPr>
          <w:ind w:left="648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558405C">
        <w:start w:val="1"/>
        <w:numFmt w:val="decimal"/>
        <w:lvlText w:val="%1."/>
        <w:lvlJc w:val="left"/>
        <w:pPr>
          <w:tabs>
            <w:tab w:val="left" w:pos="9423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804046">
        <w:start w:val="1"/>
        <w:numFmt w:val="lowerLetter"/>
        <w:lvlText w:val="%2."/>
        <w:lvlJc w:val="left"/>
        <w:pPr>
          <w:tabs>
            <w:tab w:val="left" w:pos="9423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47544">
        <w:start w:val="1"/>
        <w:numFmt w:val="lowerRoman"/>
        <w:lvlText w:val="%3."/>
        <w:lvlJc w:val="left"/>
        <w:pPr>
          <w:tabs>
            <w:tab w:val="left" w:pos="9423"/>
          </w:tabs>
          <w:ind w:left="21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0E12CA">
        <w:start w:val="1"/>
        <w:numFmt w:val="decimal"/>
        <w:lvlText w:val="%4."/>
        <w:lvlJc w:val="left"/>
        <w:pPr>
          <w:tabs>
            <w:tab w:val="left" w:pos="9423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CE2994">
        <w:start w:val="1"/>
        <w:numFmt w:val="lowerLetter"/>
        <w:lvlText w:val="%5."/>
        <w:lvlJc w:val="left"/>
        <w:pPr>
          <w:tabs>
            <w:tab w:val="left" w:pos="9423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5E5D7A">
        <w:start w:val="1"/>
        <w:numFmt w:val="lowerRoman"/>
        <w:lvlText w:val="%6."/>
        <w:lvlJc w:val="left"/>
        <w:pPr>
          <w:tabs>
            <w:tab w:val="left" w:pos="9423"/>
          </w:tabs>
          <w:ind w:left="43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1CC">
        <w:start w:val="1"/>
        <w:numFmt w:val="decimal"/>
        <w:lvlText w:val="%7."/>
        <w:lvlJc w:val="left"/>
        <w:pPr>
          <w:tabs>
            <w:tab w:val="left" w:pos="9423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EE145E">
        <w:start w:val="1"/>
        <w:numFmt w:val="lowerLetter"/>
        <w:lvlText w:val="%8."/>
        <w:lvlJc w:val="left"/>
        <w:pPr>
          <w:tabs>
            <w:tab w:val="left" w:pos="9423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DA7252">
        <w:start w:val="1"/>
        <w:numFmt w:val="lowerRoman"/>
        <w:lvlText w:val="%9."/>
        <w:lvlJc w:val="left"/>
        <w:pPr>
          <w:tabs>
            <w:tab w:val="left" w:pos="9423"/>
          </w:tabs>
          <w:ind w:left="64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07"/>
    <w:rsid w:val="000610C4"/>
    <w:rsid w:val="001B3207"/>
    <w:rsid w:val="00291AF1"/>
    <w:rsid w:val="00353FDC"/>
    <w:rsid w:val="00450847"/>
    <w:rsid w:val="004C421C"/>
    <w:rsid w:val="00505955"/>
    <w:rsid w:val="00550EE5"/>
    <w:rsid w:val="00561034"/>
    <w:rsid w:val="005E2D97"/>
    <w:rsid w:val="006D4858"/>
    <w:rsid w:val="007A575A"/>
    <w:rsid w:val="007D0F0D"/>
    <w:rsid w:val="007D434E"/>
    <w:rsid w:val="00954521"/>
    <w:rsid w:val="00A95DB6"/>
    <w:rsid w:val="00B35329"/>
    <w:rsid w:val="00B92251"/>
    <w:rsid w:val="00C55232"/>
    <w:rsid w:val="00E20902"/>
    <w:rsid w:val="00E431E1"/>
    <w:rsid w:val="00E45B39"/>
    <w:rsid w:val="00F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E552"/>
  <w15:docId w15:val="{11DB9DDE-A451-4736-AABC-1C572E9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uppressAutoHyphens/>
    </w:pPr>
    <w:rPr>
      <w:rFonts w:ascii="Arial" w:hAnsi="Arial"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rPr>
      <w:rFonts w:ascii="Arial" w:eastAsia="Arial" w:hAnsi="Arial" w:cs="Arial"/>
      <w:b/>
      <w:bCs/>
    </w:rPr>
  </w:style>
  <w:style w:type="character" w:customStyle="1" w:styleId="normaltextrun">
    <w:name w:val="normaltextrun"/>
  </w:style>
  <w:style w:type="paragraph" w:styleId="PargrafodaLista">
    <w:name w:val="List Paragraph"/>
    <w:pPr>
      <w:suppressAutoHyphens/>
      <w:ind w:left="720"/>
    </w:pPr>
    <w:rPr>
      <w:rFonts w:ascii="Arial" w:hAnsi="Arial" w:cs="Arial Unicode MS"/>
      <w:color w:val="00000A"/>
      <w:sz w:val="24"/>
      <w:szCs w:val="24"/>
      <w:u w:color="00000A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2">
    <w:name w:val="Body Text 2"/>
    <w:pPr>
      <w:suppressAutoHyphens/>
      <w:spacing w:after="120" w:line="480" w:lineRule="auto"/>
    </w:pPr>
    <w:rPr>
      <w:rFonts w:ascii="Arial" w:eastAsia="Arial" w:hAnsi="Arial" w:cs="Arial"/>
      <w:color w:val="00000A"/>
      <w:sz w:val="24"/>
      <w:szCs w:val="24"/>
      <w:u w:color="00000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Barbosa Muniz</cp:lastModifiedBy>
  <cp:revision>6</cp:revision>
  <dcterms:created xsi:type="dcterms:W3CDTF">2021-10-13T13:03:00Z</dcterms:created>
  <dcterms:modified xsi:type="dcterms:W3CDTF">2021-10-13T18:17:00Z</dcterms:modified>
</cp:coreProperties>
</file>