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15240" w14:textId="77777777" w:rsidR="00623802" w:rsidRPr="00F6537C" w:rsidRDefault="00623802" w:rsidP="004A5ACD">
      <w:pPr>
        <w:pStyle w:val="CorpoA"/>
        <w:spacing w:after="0" w:line="240" w:lineRule="auto"/>
        <w:jc w:val="both"/>
        <w:rPr>
          <w:rFonts w:ascii="Arial" w:hAnsi="Arial" w:cs="Arial"/>
          <w:b/>
          <w:sz w:val="24"/>
          <w:szCs w:val="24"/>
        </w:rPr>
      </w:pPr>
    </w:p>
    <w:p w14:paraId="6A2BE918" w14:textId="3E2E3057" w:rsidR="00FD5EF0" w:rsidRPr="00F6537C" w:rsidRDefault="00FD5EF0" w:rsidP="004A5ACD">
      <w:pPr>
        <w:pStyle w:val="CorpoA"/>
        <w:spacing w:after="0" w:line="240" w:lineRule="auto"/>
        <w:jc w:val="both"/>
        <w:rPr>
          <w:rFonts w:ascii="Arial" w:eastAsia="Arial" w:hAnsi="Arial" w:cs="Arial"/>
          <w:b/>
          <w:bCs/>
          <w:sz w:val="24"/>
          <w:szCs w:val="24"/>
        </w:rPr>
      </w:pPr>
      <w:r w:rsidRPr="00F6537C">
        <w:rPr>
          <w:rFonts w:ascii="Arial" w:hAnsi="Arial" w:cs="Arial"/>
          <w:b/>
          <w:sz w:val="24"/>
          <w:szCs w:val="24"/>
        </w:rPr>
        <w:t>MERCOSUL/GMC/ATA Nº 0</w:t>
      </w:r>
      <w:r w:rsidR="00165187" w:rsidRPr="00F6537C">
        <w:rPr>
          <w:rFonts w:ascii="Arial" w:hAnsi="Arial" w:cs="Arial"/>
          <w:b/>
          <w:sz w:val="24"/>
          <w:szCs w:val="24"/>
        </w:rPr>
        <w:t>5</w:t>
      </w:r>
      <w:r w:rsidRPr="00F6537C">
        <w:rPr>
          <w:rFonts w:ascii="Arial" w:hAnsi="Arial" w:cs="Arial"/>
          <w:b/>
          <w:sz w:val="24"/>
          <w:szCs w:val="24"/>
        </w:rPr>
        <w:t>/21</w:t>
      </w:r>
    </w:p>
    <w:p w14:paraId="319A3861" w14:textId="77777777" w:rsidR="00FD5EF0" w:rsidRPr="00F6537C" w:rsidRDefault="00FD5EF0" w:rsidP="004A5ACD">
      <w:pPr>
        <w:pStyle w:val="CorpoA"/>
        <w:spacing w:after="0" w:line="240" w:lineRule="auto"/>
        <w:jc w:val="both"/>
        <w:rPr>
          <w:rFonts w:ascii="Arial" w:eastAsia="Arial" w:hAnsi="Arial" w:cs="Arial"/>
          <w:sz w:val="24"/>
          <w:szCs w:val="24"/>
        </w:rPr>
      </w:pPr>
    </w:p>
    <w:p w14:paraId="0471A1FB" w14:textId="2848063F" w:rsidR="00FD5EF0" w:rsidRPr="00F6537C" w:rsidRDefault="00FD5EF0" w:rsidP="004A5ACD">
      <w:pPr>
        <w:pStyle w:val="CorpoA"/>
        <w:spacing w:after="0" w:line="240" w:lineRule="auto"/>
        <w:jc w:val="center"/>
        <w:rPr>
          <w:rFonts w:ascii="Arial" w:eastAsia="Arial" w:hAnsi="Arial" w:cs="Arial"/>
          <w:b/>
          <w:bCs/>
          <w:sz w:val="24"/>
          <w:szCs w:val="24"/>
        </w:rPr>
      </w:pPr>
      <w:r w:rsidRPr="00F6537C">
        <w:rPr>
          <w:rFonts w:ascii="Arial" w:hAnsi="Arial" w:cs="Arial"/>
          <w:b/>
          <w:sz w:val="24"/>
          <w:szCs w:val="24"/>
        </w:rPr>
        <w:t>CXX</w:t>
      </w:r>
      <w:r w:rsidR="00165187" w:rsidRPr="00F6537C">
        <w:rPr>
          <w:rFonts w:ascii="Arial" w:hAnsi="Arial" w:cs="Arial"/>
          <w:b/>
          <w:sz w:val="24"/>
          <w:szCs w:val="24"/>
        </w:rPr>
        <w:t>I</w:t>
      </w:r>
      <w:r w:rsidRPr="00F6537C">
        <w:rPr>
          <w:rFonts w:ascii="Arial" w:hAnsi="Arial" w:cs="Arial"/>
          <w:b/>
          <w:sz w:val="24"/>
          <w:szCs w:val="24"/>
        </w:rPr>
        <w:t xml:space="preserve"> REUNIÃO ORDINÁRIA DO GRUPO MERCADO COMUM</w:t>
      </w:r>
    </w:p>
    <w:p w14:paraId="165FCB44" w14:textId="77777777" w:rsidR="00FD5EF0" w:rsidRPr="00F6537C" w:rsidRDefault="00FD5EF0" w:rsidP="004A5ACD">
      <w:pPr>
        <w:pStyle w:val="CorpoA"/>
        <w:spacing w:after="0" w:line="240" w:lineRule="auto"/>
        <w:jc w:val="both"/>
        <w:rPr>
          <w:rFonts w:ascii="Arial" w:eastAsia="Arial" w:hAnsi="Arial" w:cs="Arial"/>
          <w:sz w:val="24"/>
          <w:szCs w:val="24"/>
        </w:rPr>
      </w:pPr>
    </w:p>
    <w:p w14:paraId="7405A234" w14:textId="690BA40D" w:rsidR="00FD5EF0" w:rsidRPr="00F6537C" w:rsidRDefault="00FD5EF0" w:rsidP="004A5ACD">
      <w:pPr>
        <w:jc w:val="both"/>
        <w:rPr>
          <w:rFonts w:eastAsia="Arial" w:cs="Arial"/>
          <w:color w:val="000000"/>
          <w:szCs w:val="24"/>
          <w:u w:color="000000"/>
        </w:rPr>
      </w:pPr>
      <w:r w:rsidRPr="00F6537C">
        <w:rPr>
          <w:rFonts w:cs="Arial"/>
          <w:color w:val="000000"/>
          <w:szCs w:val="24"/>
          <w:u w:color="000000"/>
        </w:rPr>
        <w:t xml:space="preserve">Realizou-se nos dias </w:t>
      </w:r>
      <w:r w:rsidR="006A3C7F" w:rsidRPr="00F6537C">
        <w:rPr>
          <w:rFonts w:cs="Arial"/>
          <w:color w:val="000000"/>
          <w:szCs w:val="24"/>
          <w:u w:color="000000"/>
        </w:rPr>
        <w:t>24</w:t>
      </w:r>
      <w:r w:rsidR="003B3359" w:rsidRPr="00F6537C">
        <w:rPr>
          <w:rFonts w:cs="Arial"/>
          <w:color w:val="000000"/>
          <w:szCs w:val="24"/>
          <w:u w:color="000000"/>
        </w:rPr>
        <w:t xml:space="preserve"> e </w:t>
      </w:r>
      <w:r w:rsidR="006A3C7F" w:rsidRPr="00F6537C">
        <w:rPr>
          <w:rFonts w:cs="Arial"/>
          <w:color w:val="000000"/>
          <w:szCs w:val="24"/>
          <w:u w:color="000000"/>
        </w:rPr>
        <w:t>25</w:t>
      </w:r>
      <w:r w:rsidRPr="00F6537C">
        <w:rPr>
          <w:rFonts w:cs="Arial"/>
          <w:color w:val="000000"/>
          <w:szCs w:val="24"/>
          <w:u w:color="000000"/>
        </w:rPr>
        <w:t xml:space="preserve"> de </w:t>
      </w:r>
      <w:r w:rsidR="00165187" w:rsidRPr="00F6537C">
        <w:rPr>
          <w:rFonts w:cs="Arial"/>
          <w:color w:val="000000"/>
          <w:szCs w:val="24"/>
          <w:u w:color="000000"/>
        </w:rPr>
        <w:t>novem</w:t>
      </w:r>
      <w:r w:rsidRPr="00F6537C">
        <w:rPr>
          <w:rFonts w:cs="Arial"/>
          <w:color w:val="000000"/>
          <w:szCs w:val="24"/>
          <w:u w:color="000000"/>
        </w:rPr>
        <w:t xml:space="preserve">bro de 2021, no exercício da Presidência </w:t>
      </w:r>
      <w:r w:rsidRPr="00F6537C">
        <w:rPr>
          <w:rFonts w:cs="Arial"/>
          <w:i/>
          <w:iCs/>
          <w:color w:val="000000"/>
          <w:szCs w:val="24"/>
          <w:u w:color="000000"/>
        </w:rPr>
        <w:t>Pro Tempore</w:t>
      </w:r>
      <w:r w:rsidRPr="00F6537C">
        <w:rPr>
          <w:rFonts w:cs="Arial"/>
          <w:color w:val="000000"/>
          <w:szCs w:val="24"/>
          <w:u w:color="000000"/>
        </w:rPr>
        <w:t xml:space="preserve"> do Brasil (PPTB), a CXX</w:t>
      </w:r>
      <w:r w:rsidR="00165187" w:rsidRPr="00F6537C">
        <w:rPr>
          <w:rFonts w:cs="Arial"/>
          <w:color w:val="000000"/>
          <w:szCs w:val="24"/>
          <w:u w:color="000000"/>
        </w:rPr>
        <w:t>I</w:t>
      </w:r>
      <w:r w:rsidRPr="00F6537C">
        <w:rPr>
          <w:rFonts w:cs="Arial"/>
          <w:color w:val="000000"/>
          <w:szCs w:val="24"/>
          <w:u w:color="000000"/>
        </w:rPr>
        <w:t xml:space="preserve"> Reunião Ordinária do Grupo Mercado Comum (GMC), pelo sistema de videoconferência, em conformidade com o disposto na Decisão CMC N° 02/20, com a presença das delegações de Argentina, Brasil, Paraguai e Uruguai. </w:t>
      </w:r>
    </w:p>
    <w:p w14:paraId="172C8F11" w14:textId="77777777" w:rsidR="00FD5EF0" w:rsidRPr="00F6537C" w:rsidRDefault="00FD5EF0" w:rsidP="004A5ACD">
      <w:pPr>
        <w:jc w:val="both"/>
        <w:rPr>
          <w:rFonts w:cs="Arial"/>
          <w:bCs/>
          <w:szCs w:val="24"/>
        </w:rPr>
      </w:pPr>
    </w:p>
    <w:p w14:paraId="2379417D" w14:textId="77777777" w:rsidR="00FD5EF0" w:rsidRPr="00F6537C" w:rsidRDefault="00FD5EF0" w:rsidP="004A5ACD">
      <w:pPr>
        <w:jc w:val="both"/>
        <w:rPr>
          <w:rFonts w:cs="Arial"/>
          <w:bCs/>
          <w:szCs w:val="24"/>
        </w:rPr>
      </w:pPr>
      <w:r w:rsidRPr="00F6537C">
        <w:rPr>
          <w:rFonts w:cs="Arial"/>
          <w:szCs w:val="24"/>
        </w:rPr>
        <w:t>Durante a reunião, trataram-se os seguintes temas:</w:t>
      </w:r>
    </w:p>
    <w:p w14:paraId="7DD228BB" w14:textId="77777777" w:rsidR="00FD5EF0" w:rsidRPr="00F6537C" w:rsidRDefault="00FD5EF0" w:rsidP="004A5ACD">
      <w:pPr>
        <w:pStyle w:val="CorpoA"/>
        <w:widowControl w:val="0"/>
        <w:spacing w:after="0" w:line="240" w:lineRule="auto"/>
        <w:jc w:val="both"/>
        <w:rPr>
          <w:rFonts w:ascii="Arial" w:eastAsia="Arial" w:hAnsi="Arial" w:cs="Arial"/>
          <w:sz w:val="24"/>
          <w:szCs w:val="24"/>
        </w:rPr>
      </w:pPr>
    </w:p>
    <w:p w14:paraId="0271835A" w14:textId="77777777" w:rsidR="00FD5EF0" w:rsidRPr="00F6537C" w:rsidRDefault="00FD5EF0" w:rsidP="0040699F">
      <w:pPr>
        <w:pStyle w:val="CorpoA"/>
        <w:widowControl w:val="0"/>
        <w:numPr>
          <w:ilvl w:val="0"/>
          <w:numId w:val="10"/>
        </w:numPr>
        <w:spacing w:after="0" w:line="240" w:lineRule="auto"/>
        <w:ind w:left="426" w:hanging="426"/>
        <w:jc w:val="both"/>
        <w:rPr>
          <w:rFonts w:ascii="Arial" w:eastAsia="Arial" w:hAnsi="Arial" w:cs="Arial"/>
          <w:b/>
          <w:bCs/>
          <w:sz w:val="24"/>
          <w:szCs w:val="24"/>
          <w:lang w:val="es-UY"/>
        </w:rPr>
      </w:pPr>
      <w:r w:rsidRPr="00F6537C">
        <w:rPr>
          <w:rFonts w:ascii="Arial" w:eastAsia="Arial" w:hAnsi="Arial" w:cs="Arial"/>
          <w:b/>
          <w:bCs/>
          <w:sz w:val="24"/>
          <w:szCs w:val="24"/>
          <w:lang w:val="es-UY"/>
        </w:rPr>
        <w:t>MERCOSUL 30 ANOS</w:t>
      </w:r>
    </w:p>
    <w:p w14:paraId="57C8B915" w14:textId="77777777" w:rsidR="00FD5EF0" w:rsidRPr="00F6537C" w:rsidRDefault="00FD5EF0" w:rsidP="004A5ACD">
      <w:pPr>
        <w:pStyle w:val="CorpoA"/>
        <w:widowControl w:val="0"/>
        <w:spacing w:after="0" w:line="240" w:lineRule="auto"/>
        <w:jc w:val="both"/>
        <w:rPr>
          <w:rFonts w:ascii="Arial" w:eastAsia="Arial" w:hAnsi="Arial" w:cs="Arial"/>
          <w:sz w:val="24"/>
          <w:szCs w:val="24"/>
          <w:lang w:val="es-UY"/>
        </w:rPr>
      </w:pPr>
    </w:p>
    <w:p w14:paraId="5C023383" w14:textId="45C4498A" w:rsidR="007F58FB" w:rsidRPr="00F6537C" w:rsidRDefault="007F58FB" w:rsidP="004A5ACD">
      <w:pPr>
        <w:pStyle w:val="CorpoA"/>
        <w:spacing w:after="0" w:line="240" w:lineRule="auto"/>
        <w:jc w:val="both"/>
        <w:rPr>
          <w:rFonts w:ascii="Arial" w:hAnsi="Arial" w:cs="Arial"/>
          <w:bCs/>
          <w:sz w:val="24"/>
          <w:szCs w:val="24"/>
        </w:rPr>
      </w:pPr>
      <w:r w:rsidRPr="00F6537C">
        <w:rPr>
          <w:rFonts w:ascii="Arial" w:hAnsi="Arial" w:cs="Arial"/>
          <w:bCs/>
          <w:sz w:val="24"/>
          <w:szCs w:val="24"/>
        </w:rPr>
        <w:t xml:space="preserve">A PPTB repassou </w:t>
      </w:r>
      <w:r w:rsidR="008C4F36" w:rsidRPr="00F6537C">
        <w:rPr>
          <w:rFonts w:ascii="Arial" w:hAnsi="Arial" w:cs="Arial"/>
          <w:bCs/>
          <w:sz w:val="24"/>
          <w:szCs w:val="24"/>
        </w:rPr>
        <w:t xml:space="preserve">as iniciativas e os </w:t>
      </w:r>
      <w:r w:rsidRPr="00F6537C">
        <w:rPr>
          <w:rFonts w:ascii="Arial" w:hAnsi="Arial" w:cs="Arial"/>
          <w:bCs/>
          <w:sz w:val="24"/>
          <w:szCs w:val="24"/>
        </w:rPr>
        <w:t xml:space="preserve">eventos </w:t>
      </w:r>
      <w:r w:rsidR="008C4F36" w:rsidRPr="00F6537C">
        <w:rPr>
          <w:rFonts w:ascii="Arial" w:hAnsi="Arial" w:cs="Arial"/>
          <w:bCs/>
          <w:sz w:val="24"/>
          <w:szCs w:val="24"/>
        </w:rPr>
        <w:t>realizado</w:t>
      </w:r>
      <w:r w:rsidRPr="00F6537C">
        <w:rPr>
          <w:rFonts w:ascii="Arial" w:hAnsi="Arial" w:cs="Arial"/>
          <w:bCs/>
          <w:sz w:val="24"/>
          <w:szCs w:val="24"/>
        </w:rPr>
        <w:t xml:space="preserve">s ao longo </w:t>
      </w:r>
      <w:r w:rsidR="008C4F36" w:rsidRPr="00F6537C">
        <w:rPr>
          <w:rFonts w:ascii="Arial" w:hAnsi="Arial" w:cs="Arial"/>
          <w:bCs/>
          <w:sz w:val="24"/>
          <w:szCs w:val="24"/>
        </w:rPr>
        <w:t xml:space="preserve">do segundo semestre </w:t>
      </w:r>
      <w:r w:rsidRPr="00F6537C">
        <w:rPr>
          <w:rFonts w:ascii="Arial" w:hAnsi="Arial" w:cs="Arial"/>
          <w:bCs/>
          <w:sz w:val="24"/>
          <w:szCs w:val="24"/>
        </w:rPr>
        <w:t>de 2021</w:t>
      </w:r>
      <w:r w:rsidR="008C4F36" w:rsidRPr="00F6537C">
        <w:rPr>
          <w:rFonts w:ascii="Arial" w:hAnsi="Arial" w:cs="Arial"/>
          <w:bCs/>
          <w:sz w:val="24"/>
          <w:szCs w:val="24"/>
        </w:rPr>
        <w:t>, no contexto da celebração dos trinta anos de assinatura do Tratado de Assunção.</w:t>
      </w:r>
      <w:r w:rsidRPr="00F6537C">
        <w:rPr>
          <w:rFonts w:ascii="Arial" w:hAnsi="Arial" w:cs="Arial"/>
          <w:bCs/>
          <w:sz w:val="24"/>
          <w:szCs w:val="24"/>
        </w:rPr>
        <w:t xml:space="preserve"> </w:t>
      </w:r>
    </w:p>
    <w:p w14:paraId="613ACBDB" w14:textId="03F5BF0B" w:rsidR="00962742" w:rsidRPr="00F6537C" w:rsidRDefault="00962742" w:rsidP="004A5ACD">
      <w:pPr>
        <w:pStyle w:val="CorpoA"/>
        <w:spacing w:after="0" w:line="240" w:lineRule="auto"/>
        <w:jc w:val="both"/>
        <w:rPr>
          <w:rFonts w:ascii="Arial" w:hAnsi="Arial" w:cs="Arial"/>
          <w:bCs/>
          <w:sz w:val="24"/>
          <w:szCs w:val="24"/>
        </w:rPr>
      </w:pPr>
    </w:p>
    <w:p w14:paraId="05AECBE9" w14:textId="77777777" w:rsidR="0095342E" w:rsidRPr="00F6537C" w:rsidRDefault="0095342E" w:rsidP="004A5ACD">
      <w:pPr>
        <w:pStyle w:val="CorpoA"/>
        <w:spacing w:after="0" w:line="240" w:lineRule="auto"/>
        <w:jc w:val="both"/>
        <w:rPr>
          <w:rFonts w:ascii="Arial" w:hAnsi="Arial" w:cs="Arial"/>
          <w:bCs/>
          <w:sz w:val="24"/>
          <w:szCs w:val="24"/>
        </w:rPr>
      </w:pPr>
    </w:p>
    <w:p w14:paraId="0F3470C3" w14:textId="77777777" w:rsidR="00FD5EF0" w:rsidRPr="00F6537C" w:rsidRDefault="00FD5EF0" w:rsidP="0040699F">
      <w:pPr>
        <w:pStyle w:val="CorpoA"/>
        <w:widowControl w:val="0"/>
        <w:numPr>
          <w:ilvl w:val="0"/>
          <w:numId w:val="10"/>
        </w:numPr>
        <w:spacing w:after="0" w:line="240" w:lineRule="auto"/>
        <w:ind w:left="426" w:hanging="426"/>
        <w:jc w:val="both"/>
        <w:rPr>
          <w:rFonts w:ascii="Arial" w:hAnsi="Arial" w:cs="Arial"/>
          <w:b/>
          <w:bCs/>
          <w:sz w:val="24"/>
          <w:szCs w:val="24"/>
        </w:rPr>
      </w:pPr>
      <w:r w:rsidRPr="00F6537C">
        <w:rPr>
          <w:rFonts w:ascii="Arial" w:eastAsia="Arial" w:hAnsi="Arial" w:cs="Arial"/>
          <w:b/>
          <w:bCs/>
          <w:sz w:val="24"/>
          <w:szCs w:val="24"/>
          <w:lang w:val="es-UY"/>
        </w:rPr>
        <w:t>A</w:t>
      </w:r>
      <w:r w:rsidRPr="00F6537C">
        <w:rPr>
          <w:rFonts w:ascii="Arial" w:hAnsi="Arial" w:cs="Arial"/>
          <w:b/>
          <w:sz w:val="24"/>
          <w:szCs w:val="24"/>
        </w:rPr>
        <w:t>GENDA ECONÔMICO - COMERCIAL</w:t>
      </w:r>
    </w:p>
    <w:p w14:paraId="69D69472" w14:textId="77777777" w:rsidR="00FD5EF0" w:rsidRPr="00F6537C" w:rsidRDefault="00FD5EF0" w:rsidP="004A5ACD">
      <w:pPr>
        <w:pStyle w:val="CorpoA"/>
        <w:spacing w:after="0" w:line="240" w:lineRule="auto"/>
        <w:jc w:val="both"/>
        <w:rPr>
          <w:rFonts w:ascii="Arial" w:eastAsia="Arial" w:hAnsi="Arial" w:cs="Arial"/>
          <w:sz w:val="24"/>
          <w:szCs w:val="24"/>
          <w:lang w:val="es-ES_tradnl"/>
        </w:rPr>
      </w:pPr>
    </w:p>
    <w:p w14:paraId="6809CEAD" w14:textId="77777777" w:rsidR="00FD5EF0" w:rsidRPr="00F6537C" w:rsidRDefault="00FD5EF0" w:rsidP="004A5ACD">
      <w:pPr>
        <w:pStyle w:val="CorpoA"/>
        <w:numPr>
          <w:ilvl w:val="1"/>
          <w:numId w:val="11"/>
        </w:numPr>
        <w:tabs>
          <w:tab w:val="left" w:pos="993"/>
        </w:tabs>
        <w:spacing w:after="0" w:line="240" w:lineRule="auto"/>
        <w:ind w:left="1134" w:hanging="567"/>
        <w:rPr>
          <w:rFonts w:ascii="Arial" w:hAnsi="Arial" w:cs="Arial"/>
          <w:b/>
          <w:bCs/>
          <w:color w:val="auto"/>
          <w:sz w:val="24"/>
          <w:szCs w:val="24"/>
        </w:rPr>
      </w:pPr>
      <w:r w:rsidRPr="00F6537C">
        <w:rPr>
          <w:rFonts w:ascii="Arial" w:hAnsi="Arial" w:cs="Arial"/>
          <w:b/>
          <w:color w:val="auto"/>
          <w:sz w:val="24"/>
          <w:szCs w:val="24"/>
        </w:rPr>
        <w:t>TEC</w:t>
      </w:r>
    </w:p>
    <w:p w14:paraId="5B4AA6F3" w14:textId="77777777" w:rsidR="00500CBB" w:rsidRPr="00F6537C" w:rsidRDefault="00500CBB" w:rsidP="004A5ACD">
      <w:pPr>
        <w:pStyle w:val="CorpoA"/>
        <w:tabs>
          <w:tab w:val="left" w:pos="993"/>
        </w:tabs>
        <w:spacing w:after="0" w:line="240" w:lineRule="auto"/>
        <w:rPr>
          <w:rFonts w:ascii="Arial" w:hAnsi="Arial" w:cs="Arial"/>
          <w:b/>
          <w:bCs/>
          <w:color w:val="auto"/>
          <w:sz w:val="24"/>
          <w:szCs w:val="24"/>
        </w:rPr>
      </w:pPr>
    </w:p>
    <w:p w14:paraId="35355F15" w14:textId="35A8FFB4" w:rsidR="00102CED" w:rsidRPr="00F6537C" w:rsidRDefault="00102CED"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 xml:space="preserve">As delegações intercambiaram comentários sobre o estado de avanço das negociações. </w:t>
      </w:r>
      <w:r w:rsidRPr="00F6537C">
        <w:rPr>
          <w:rFonts w:ascii="Arial" w:hAnsi="Arial" w:cs="Arial"/>
          <w:iCs/>
          <w:sz w:val="24"/>
          <w:szCs w:val="24"/>
        </w:rPr>
        <w:cr/>
      </w:r>
      <w:r w:rsidRPr="00F6537C">
        <w:rPr>
          <w:rFonts w:ascii="Arial" w:hAnsi="Arial" w:cs="Arial"/>
          <w:iCs/>
          <w:sz w:val="24"/>
          <w:szCs w:val="24"/>
        </w:rPr>
        <w:cr/>
        <w:t>As delegações da Argentina, do Brasil e do Paraguai ressaltaram o caráter prioritário da revisão da TEC.</w:t>
      </w:r>
      <w:r w:rsidRPr="00F6537C">
        <w:rPr>
          <w:rFonts w:ascii="Arial" w:hAnsi="Arial" w:cs="Arial"/>
          <w:iCs/>
          <w:sz w:val="24"/>
          <w:szCs w:val="24"/>
        </w:rPr>
        <w:cr/>
      </w:r>
      <w:r w:rsidRPr="00F6537C">
        <w:rPr>
          <w:rFonts w:ascii="Arial" w:hAnsi="Arial" w:cs="Arial"/>
          <w:iCs/>
          <w:sz w:val="24"/>
          <w:szCs w:val="24"/>
        </w:rPr>
        <w:cr/>
        <w:t>A delegação do Uruguai expressou que, para avançar no tema em nível técnico, o Uruguai necessitava de definições políticas em nível do CMC.</w:t>
      </w:r>
    </w:p>
    <w:p w14:paraId="368C85D7" w14:textId="77777777" w:rsidR="00102CED" w:rsidRPr="00F6537C" w:rsidRDefault="00102CED"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O assunto continua na agenda.</w:t>
      </w:r>
    </w:p>
    <w:p w14:paraId="307C8BA7" w14:textId="2F665CE8" w:rsidR="00E876BF" w:rsidRPr="00F6537C" w:rsidRDefault="004E117C" w:rsidP="004A5ACD">
      <w:pPr>
        <w:pStyle w:val="CorpoA"/>
        <w:spacing w:after="0" w:line="240" w:lineRule="auto"/>
        <w:jc w:val="both"/>
        <w:rPr>
          <w:rFonts w:ascii="Arial" w:hAnsi="Arial" w:cs="Arial"/>
          <w:iCs/>
          <w:strike/>
          <w:sz w:val="24"/>
          <w:szCs w:val="24"/>
        </w:rPr>
      </w:pPr>
      <w:r w:rsidRPr="00F6537C">
        <w:rPr>
          <w:rFonts w:ascii="Arial" w:hAnsi="Arial" w:cs="Arial"/>
          <w:iCs/>
          <w:strike/>
          <w:sz w:val="24"/>
          <w:szCs w:val="24"/>
        </w:rPr>
        <w:t xml:space="preserve"> </w:t>
      </w:r>
    </w:p>
    <w:p w14:paraId="1ADCF1FF" w14:textId="77777777" w:rsidR="00FD5EF0" w:rsidRPr="00F6537C" w:rsidRDefault="00FD5EF0" w:rsidP="004A5ACD">
      <w:pPr>
        <w:pStyle w:val="CorpoA"/>
        <w:numPr>
          <w:ilvl w:val="1"/>
          <w:numId w:val="11"/>
        </w:numPr>
        <w:tabs>
          <w:tab w:val="left" w:pos="993"/>
        </w:tabs>
        <w:spacing w:after="0" w:line="240" w:lineRule="auto"/>
        <w:ind w:left="1134" w:hanging="567"/>
        <w:rPr>
          <w:rFonts w:ascii="Arial" w:hAnsi="Arial" w:cs="Arial"/>
          <w:b/>
          <w:bCs/>
          <w:color w:val="auto"/>
          <w:sz w:val="24"/>
          <w:szCs w:val="24"/>
        </w:rPr>
      </w:pPr>
      <w:r w:rsidRPr="00F6537C">
        <w:rPr>
          <w:rFonts w:ascii="Arial" w:hAnsi="Arial" w:cs="Arial"/>
          <w:b/>
          <w:color w:val="auto"/>
          <w:sz w:val="24"/>
          <w:szCs w:val="24"/>
        </w:rPr>
        <w:t>Regimes</w:t>
      </w:r>
      <w:r w:rsidRPr="00F6537C">
        <w:rPr>
          <w:rFonts w:ascii="Arial" w:hAnsi="Arial" w:cs="Arial"/>
          <w:b/>
          <w:sz w:val="24"/>
          <w:szCs w:val="24"/>
        </w:rPr>
        <w:t xml:space="preserve"> Especiais de Importação</w:t>
      </w:r>
    </w:p>
    <w:p w14:paraId="293C947C" w14:textId="77777777" w:rsidR="00301DCD" w:rsidRPr="00F6537C" w:rsidRDefault="00301DCD" w:rsidP="004A5ACD">
      <w:pPr>
        <w:pStyle w:val="CorpoA"/>
        <w:spacing w:after="0" w:line="240" w:lineRule="auto"/>
        <w:jc w:val="both"/>
        <w:rPr>
          <w:rFonts w:ascii="Arial" w:hAnsi="Arial" w:cs="Arial"/>
          <w:iCs/>
          <w:sz w:val="24"/>
          <w:szCs w:val="24"/>
        </w:rPr>
      </w:pPr>
    </w:p>
    <w:p w14:paraId="4DBA0F08" w14:textId="12FAD82D" w:rsidR="006E6549" w:rsidRPr="00F6537C" w:rsidRDefault="000D3747" w:rsidP="004A5ACD">
      <w:pPr>
        <w:jc w:val="both"/>
        <w:rPr>
          <w:rFonts w:cs="Arial"/>
          <w:iCs/>
          <w:szCs w:val="24"/>
        </w:rPr>
      </w:pPr>
      <w:r w:rsidRPr="00F6537C">
        <w:rPr>
          <w:rFonts w:cs="Arial"/>
          <w:iCs/>
          <w:szCs w:val="24"/>
        </w:rPr>
        <w:t>As delegações discutiram as possíveis modalidades de tratamento do conjunto de regimes especiais de importação do MERCOSUL e acordaram dar seguimento às negociações com sentido de urgência.</w:t>
      </w:r>
    </w:p>
    <w:p w14:paraId="75DF770D" w14:textId="77777777" w:rsidR="006E6549" w:rsidRPr="00F6537C" w:rsidRDefault="006E6549" w:rsidP="004A5ACD">
      <w:pPr>
        <w:jc w:val="both"/>
        <w:rPr>
          <w:rFonts w:cs="Arial"/>
          <w:iCs/>
          <w:szCs w:val="24"/>
        </w:rPr>
      </w:pPr>
    </w:p>
    <w:p w14:paraId="18E72310" w14:textId="77777777" w:rsidR="006E6549" w:rsidRPr="00F6537C" w:rsidRDefault="006E6549" w:rsidP="004A5ACD">
      <w:pPr>
        <w:jc w:val="both"/>
        <w:rPr>
          <w:rFonts w:cs="Arial"/>
          <w:szCs w:val="24"/>
        </w:rPr>
      </w:pPr>
      <w:r w:rsidRPr="00F6537C">
        <w:rPr>
          <w:rFonts w:cs="Arial"/>
          <w:szCs w:val="24"/>
        </w:rPr>
        <w:t>O assunto continua na agenda.</w:t>
      </w:r>
    </w:p>
    <w:p w14:paraId="0D79C082" w14:textId="3E2626FE" w:rsidR="00FD5EF0" w:rsidRPr="00F6537C" w:rsidRDefault="00FD5EF0" w:rsidP="004A5ACD">
      <w:pPr>
        <w:tabs>
          <w:tab w:val="left" w:pos="1778"/>
        </w:tabs>
        <w:jc w:val="both"/>
        <w:rPr>
          <w:rFonts w:eastAsia="Calibri" w:cs="Arial"/>
          <w:b/>
          <w:caps/>
          <w:szCs w:val="24"/>
        </w:rPr>
      </w:pPr>
    </w:p>
    <w:p w14:paraId="12DAF7D9" w14:textId="77777777" w:rsidR="00FD5EF0" w:rsidRPr="00F6537C" w:rsidRDefault="00FD5EF0" w:rsidP="004A5ACD">
      <w:pPr>
        <w:pStyle w:val="CorpoA"/>
        <w:numPr>
          <w:ilvl w:val="1"/>
          <w:numId w:val="11"/>
        </w:numPr>
        <w:tabs>
          <w:tab w:val="left" w:pos="993"/>
        </w:tabs>
        <w:spacing w:after="0" w:line="240" w:lineRule="auto"/>
        <w:ind w:left="1134" w:hanging="567"/>
        <w:rPr>
          <w:rFonts w:ascii="Arial" w:hAnsi="Arial" w:cs="Arial"/>
          <w:b/>
          <w:bCs/>
          <w:sz w:val="24"/>
          <w:szCs w:val="24"/>
        </w:rPr>
      </w:pPr>
      <w:r w:rsidRPr="00F6537C">
        <w:rPr>
          <w:rFonts w:ascii="Arial" w:hAnsi="Arial" w:cs="Arial"/>
          <w:b/>
          <w:sz w:val="24"/>
          <w:szCs w:val="24"/>
        </w:rPr>
        <w:t xml:space="preserve">Regime de Origem MERCOSUL </w:t>
      </w:r>
    </w:p>
    <w:p w14:paraId="7562F148" w14:textId="633CAFC2" w:rsidR="00FD5EF0" w:rsidRPr="00F6537C" w:rsidRDefault="00FD5EF0" w:rsidP="004A5ACD">
      <w:pPr>
        <w:pStyle w:val="CorpoA"/>
        <w:tabs>
          <w:tab w:val="left" w:pos="993"/>
        </w:tabs>
        <w:spacing w:after="0" w:line="240" w:lineRule="auto"/>
        <w:rPr>
          <w:rFonts w:ascii="Arial" w:hAnsi="Arial" w:cs="Arial"/>
          <w:b/>
          <w:sz w:val="24"/>
          <w:szCs w:val="24"/>
        </w:rPr>
      </w:pPr>
    </w:p>
    <w:p w14:paraId="677D16AD" w14:textId="77777777" w:rsidR="006E6549" w:rsidRPr="00F6537C" w:rsidRDefault="006E6549" w:rsidP="004A5ACD">
      <w:pPr>
        <w:jc w:val="both"/>
        <w:rPr>
          <w:rFonts w:cs="Arial"/>
          <w:iCs/>
          <w:szCs w:val="24"/>
        </w:rPr>
      </w:pPr>
      <w:r w:rsidRPr="00F6537C">
        <w:rPr>
          <w:rFonts w:cs="Arial"/>
          <w:iCs/>
          <w:szCs w:val="24"/>
        </w:rPr>
        <w:t xml:space="preserve">O GMC celebrou os avanços alcançados pelo CT N° 3 na revisão da parte normativa do Regime de Origem. A respeito, tomou nota da convocatória para </w:t>
      </w:r>
      <w:r w:rsidRPr="00F6537C">
        <w:rPr>
          <w:rFonts w:cs="Arial"/>
          <w:iCs/>
          <w:szCs w:val="24"/>
        </w:rPr>
        <w:lastRenderedPageBreak/>
        <w:t>realização de reunião extraordinária do CT N° 3, em dezembro, a fim de trabalhar sobre as últimas pendências textuais.</w:t>
      </w:r>
    </w:p>
    <w:p w14:paraId="44DBCA28" w14:textId="77777777" w:rsidR="006E6549" w:rsidRPr="00F6537C" w:rsidRDefault="006E6549" w:rsidP="004A5ACD">
      <w:pPr>
        <w:jc w:val="both"/>
        <w:rPr>
          <w:rFonts w:cs="Arial"/>
          <w:iCs/>
          <w:szCs w:val="24"/>
        </w:rPr>
      </w:pPr>
    </w:p>
    <w:p w14:paraId="7344451F" w14:textId="7BFA2C12" w:rsidR="00F0587C" w:rsidRPr="00F6537C" w:rsidRDefault="006E6549"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Igualmente, instruiu as delegações a seguir priorizando os trabalhos sobre a revisão do Regime de Origem do MERCOSUL, com vistas a sua conclusão na brevidade possível.</w:t>
      </w:r>
      <w:r w:rsidR="00F0587C" w:rsidRPr="00F6537C">
        <w:rPr>
          <w:rFonts w:ascii="Arial" w:hAnsi="Arial" w:cs="Arial"/>
          <w:iCs/>
          <w:sz w:val="24"/>
          <w:szCs w:val="24"/>
        </w:rPr>
        <w:t xml:space="preserve"> </w:t>
      </w:r>
    </w:p>
    <w:p w14:paraId="07C89214" w14:textId="3498B268" w:rsidR="00EB2C49" w:rsidRDefault="00EB2C49" w:rsidP="004A5ACD">
      <w:pPr>
        <w:jc w:val="both"/>
        <w:rPr>
          <w:rFonts w:cs="Arial"/>
          <w:iCs/>
          <w:szCs w:val="24"/>
        </w:rPr>
      </w:pPr>
    </w:p>
    <w:p w14:paraId="6100FF89" w14:textId="633F8686" w:rsidR="00EB2C49" w:rsidRPr="00F6537C" w:rsidRDefault="00EB2C49" w:rsidP="004A5ACD">
      <w:pPr>
        <w:jc w:val="both"/>
        <w:rPr>
          <w:rFonts w:cs="Arial"/>
          <w:iCs/>
          <w:szCs w:val="24"/>
        </w:rPr>
      </w:pPr>
      <w:r w:rsidRPr="00EB2C49">
        <w:rPr>
          <w:rFonts w:cs="Arial"/>
          <w:iCs/>
          <w:szCs w:val="24"/>
        </w:rPr>
        <w:t xml:space="preserve">Com relação à solicitação do Uruguai para que o GMC </w:t>
      </w:r>
      <w:r w:rsidR="00E21727" w:rsidRPr="00E91B84">
        <w:rPr>
          <w:rFonts w:cs="Arial"/>
          <w:iCs/>
          <w:szCs w:val="24"/>
        </w:rPr>
        <w:t>conside</w:t>
      </w:r>
      <w:r w:rsidR="00E91B84" w:rsidRPr="00E91B84">
        <w:rPr>
          <w:rFonts w:cs="Arial"/>
          <w:iCs/>
          <w:szCs w:val="24"/>
        </w:rPr>
        <w:t xml:space="preserve">re </w:t>
      </w:r>
      <w:r w:rsidR="00E21727" w:rsidRPr="00E91B84">
        <w:rPr>
          <w:rFonts w:cs="Arial"/>
          <w:iCs/>
          <w:szCs w:val="24"/>
        </w:rPr>
        <w:t xml:space="preserve">a inclusão do TED </w:t>
      </w:r>
      <w:r w:rsidRPr="00E91B84">
        <w:rPr>
          <w:rFonts w:cs="Arial"/>
          <w:iCs/>
          <w:szCs w:val="24"/>
        </w:rPr>
        <w:t xml:space="preserve">no contexto </w:t>
      </w:r>
      <w:r w:rsidRPr="00EB2C49">
        <w:rPr>
          <w:rFonts w:cs="Arial"/>
          <w:iCs/>
          <w:szCs w:val="24"/>
        </w:rPr>
        <w:t>das negociações de revisão do ROM, no CT</w:t>
      </w:r>
      <w:r w:rsidR="00375D78">
        <w:rPr>
          <w:rFonts w:cs="Arial"/>
          <w:iCs/>
          <w:szCs w:val="24"/>
        </w:rPr>
        <w:t xml:space="preserve"> N° </w:t>
      </w:r>
      <w:r w:rsidRPr="00EB2C49">
        <w:rPr>
          <w:rFonts w:cs="Arial"/>
          <w:iCs/>
          <w:szCs w:val="24"/>
        </w:rPr>
        <w:t xml:space="preserve">3, as </w:t>
      </w:r>
      <w:r w:rsidR="00375D78">
        <w:rPr>
          <w:rFonts w:cs="Arial"/>
          <w:iCs/>
          <w:szCs w:val="24"/>
        </w:rPr>
        <w:t>d</w:t>
      </w:r>
      <w:r w:rsidRPr="00EB2C49">
        <w:rPr>
          <w:rFonts w:cs="Arial"/>
          <w:iCs/>
          <w:szCs w:val="24"/>
        </w:rPr>
        <w:t>elegações acordaram manter o tratamento do tema na agenda do GMC e retomar a discussão em sua primeira reunião ordinária do semestre próximo.</w:t>
      </w:r>
    </w:p>
    <w:p w14:paraId="15C01C53" w14:textId="77777777" w:rsidR="006E6549" w:rsidRPr="00F6537C" w:rsidRDefault="006E6549" w:rsidP="004A5ACD">
      <w:pPr>
        <w:jc w:val="both"/>
        <w:rPr>
          <w:rFonts w:cs="Arial"/>
          <w:iCs/>
          <w:szCs w:val="24"/>
        </w:rPr>
      </w:pPr>
    </w:p>
    <w:p w14:paraId="060B601E" w14:textId="693B7655" w:rsidR="006E6549" w:rsidRPr="00F6537C" w:rsidRDefault="006E6549" w:rsidP="004A5ACD">
      <w:pPr>
        <w:jc w:val="both"/>
        <w:rPr>
          <w:rFonts w:cs="Arial"/>
          <w:szCs w:val="24"/>
        </w:rPr>
      </w:pPr>
      <w:r w:rsidRPr="00F6537C">
        <w:rPr>
          <w:rFonts w:cs="Arial"/>
          <w:szCs w:val="24"/>
        </w:rPr>
        <w:t>O assunto continua na agenda.</w:t>
      </w:r>
    </w:p>
    <w:p w14:paraId="29377AB7" w14:textId="506B7E2B" w:rsidR="00BD5794" w:rsidRPr="00F6537C" w:rsidRDefault="00BD5794" w:rsidP="004A5ACD">
      <w:pPr>
        <w:jc w:val="both"/>
        <w:rPr>
          <w:rFonts w:cs="Arial"/>
          <w:szCs w:val="24"/>
        </w:rPr>
      </w:pPr>
    </w:p>
    <w:p w14:paraId="46D42098" w14:textId="3B4C7072" w:rsidR="00BD5794" w:rsidRPr="00F6537C" w:rsidRDefault="00BD5794" w:rsidP="00CC17AB">
      <w:pPr>
        <w:pStyle w:val="CorpoA"/>
        <w:numPr>
          <w:ilvl w:val="1"/>
          <w:numId w:val="11"/>
        </w:numPr>
        <w:tabs>
          <w:tab w:val="left" w:pos="1134"/>
        </w:tabs>
        <w:spacing w:after="0" w:line="240" w:lineRule="auto"/>
        <w:ind w:left="1134" w:hanging="567"/>
        <w:rPr>
          <w:rFonts w:ascii="Arial" w:hAnsi="Arial" w:cs="Arial"/>
          <w:b/>
          <w:bCs/>
          <w:sz w:val="24"/>
          <w:szCs w:val="24"/>
        </w:rPr>
      </w:pPr>
      <w:r w:rsidRPr="00F6537C">
        <w:rPr>
          <w:rFonts w:ascii="Arial" w:hAnsi="Arial" w:cs="Arial"/>
          <w:b/>
          <w:color w:val="auto"/>
          <w:sz w:val="24"/>
          <w:szCs w:val="24"/>
        </w:rPr>
        <w:t>Propostas</w:t>
      </w:r>
      <w:r w:rsidRPr="00F6537C">
        <w:rPr>
          <w:rFonts w:ascii="Arial" w:hAnsi="Arial" w:cs="Arial"/>
          <w:b/>
          <w:bCs/>
          <w:sz w:val="24"/>
          <w:szCs w:val="24"/>
        </w:rPr>
        <w:t xml:space="preserve"> do Uruguai</w:t>
      </w:r>
    </w:p>
    <w:p w14:paraId="6AB7284B" w14:textId="0F91BB1D" w:rsidR="00BD5794" w:rsidRPr="00F6537C" w:rsidRDefault="00BD5794" w:rsidP="004A5ACD">
      <w:pPr>
        <w:jc w:val="both"/>
        <w:rPr>
          <w:rFonts w:cs="Arial"/>
          <w:szCs w:val="24"/>
        </w:rPr>
      </w:pPr>
    </w:p>
    <w:p w14:paraId="4BE66641" w14:textId="7295988E" w:rsidR="00BD5794" w:rsidRPr="00F6537C" w:rsidRDefault="00BD5794" w:rsidP="004A5ACD">
      <w:pPr>
        <w:jc w:val="both"/>
        <w:rPr>
          <w:rFonts w:cs="Arial"/>
          <w:iCs/>
          <w:szCs w:val="24"/>
        </w:rPr>
      </w:pPr>
      <w:r w:rsidRPr="00F6537C">
        <w:rPr>
          <w:rFonts w:cs="Arial"/>
          <w:iCs/>
          <w:szCs w:val="24"/>
        </w:rPr>
        <w:t xml:space="preserve">O GMC tomou nota dos resultados da reunião específica da CCM, em conjunto com o CT N° 3, para discutir as propostas apresentadas pela delegação do Uruguai, bem como o tratamento especial e diferenciado no âmbito da revisão do ROM, em cumprimento às instruções da CXX Reunião Ordinária. A ajuda memória consta no </w:t>
      </w:r>
      <w:r w:rsidRPr="00F6537C">
        <w:rPr>
          <w:rFonts w:cs="Arial"/>
          <w:b/>
          <w:bCs/>
          <w:iCs/>
          <w:szCs w:val="24"/>
        </w:rPr>
        <w:t xml:space="preserve">Anexo </w:t>
      </w:r>
      <w:r w:rsidR="00686054" w:rsidRPr="00F6537C">
        <w:rPr>
          <w:rFonts w:cs="Arial"/>
          <w:b/>
          <w:bCs/>
          <w:iCs/>
          <w:szCs w:val="24"/>
        </w:rPr>
        <w:t xml:space="preserve">IV </w:t>
      </w:r>
      <w:r w:rsidRPr="00F6537C">
        <w:rPr>
          <w:rFonts w:cs="Arial"/>
          <w:b/>
          <w:bCs/>
          <w:iCs/>
          <w:szCs w:val="24"/>
        </w:rPr>
        <w:t>- RESERVADO</w:t>
      </w:r>
      <w:r w:rsidRPr="00F6537C">
        <w:rPr>
          <w:rFonts w:cs="Arial"/>
          <w:iCs/>
          <w:szCs w:val="24"/>
        </w:rPr>
        <w:t>.</w:t>
      </w:r>
    </w:p>
    <w:p w14:paraId="60EDB2DD" w14:textId="77777777" w:rsidR="00BD5794" w:rsidRPr="00F6537C" w:rsidRDefault="00BD5794" w:rsidP="004A5ACD">
      <w:pPr>
        <w:jc w:val="both"/>
        <w:rPr>
          <w:rFonts w:cs="Arial"/>
          <w:iCs/>
          <w:szCs w:val="24"/>
        </w:rPr>
      </w:pPr>
    </w:p>
    <w:p w14:paraId="19F3ADAA" w14:textId="027499AA" w:rsidR="00BD5794" w:rsidRPr="00F6537C" w:rsidRDefault="00BD5794" w:rsidP="004A5ACD">
      <w:pPr>
        <w:jc w:val="both"/>
        <w:rPr>
          <w:rFonts w:cs="Arial"/>
          <w:iCs/>
          <w:szCs w:val="24"/>
        </w:rPr>
      </w:pPr>
      <w:r w:rsidRPr="00F6537C">
        <w:rPr>
          <w:rFonts w:cs="Arial"/>
          <w:iCs/>
          <w:szCs w:val="24"/>
        </w:rPr>
        <w:t xml:space="preserve">A respeito, acordou </w:t>
      </w:r>
      <w:r w:rsidR="008C4F36" w:rsidRPr="00F6537C">
        <w:rPr>
          <w:rFonts w:cs="Arial"/>
          <w:iCs/>
          <w:szCs w:val="24"/>
        </w:rPr>
        <w:t xml:space="preserve">que a </w:t>
      </w:r>
      <w:r w:rsidRPr="00F6537C">
        <w:rPr>
          <w:rFonts w:cs="Arial"/>
          <w:iCs/>
          <w:szCs w:val="24"/>
        </w:rPr>
        <w:t>proposta sobre a prorrogação do tratamento especial e diferenciado para o Uruguai, cujas condições atuais expiram em dezembro do presente ano,</w:t>
      </w:r>
      <w:r w:rsidR="008C4F36" w:rsidRPr="00F6537C">
        <w:rPr>
          <w:rFonts w:cs="Arial"/>
          <w:iCs/>
          <w:szCs w:val="24"/>
        </w:rPr>
        <w:t xml:space="preserve"> seja tratada</w:t>
      </w:r>
      <w:r w:rsidRPr="00F6537C">
        <w:rPr>
          <w:rFonts w:cs="Arial"/>
          <w:iCs/>
          <w:szCs w:val="24"/>
        </w:rPr>
        <w:t xml:space="preserve"> em conjunto com os demais regimes especiais de importação.</w:t>
      </w:r>
    </w:p>
    <w:p w14:paraId="345A2362" w14:textId="77777777" w:rsidR="00BD5794" w:rsidRPr="00F6537C" w:rsidRDefault="00BD5794" w:rsidP="004A5ACD">
      <w:pPr>
        <w:jc w:val="both"/>
        <w:rPr>
          <w:rFonts w:cs="Arial"/>
          <w:iCs/>
          <w:szCs w:val="24"/>
        </w:rPr>
      </w:pPr>
    </w:p>
    <w:p w14:paraId="010C2B2A" w14:textId="59BD9B57" w:rsidR="00BD5794" w:rsidRDefault="00BD5794" w:rsidP="004A5ACD">
      <w:pPr>
        <w:jc w:val="both"/>
        <w:rPr>
          <w:rFonts w:cs="Arial"/>
          <w:iCs/>
          <w:szCs w:val="24"/>
        </w:rPr>
      </w:pPr>
      <w:r w:rsidRPr="00F6537C">
        <w:rPr>
          <w:rFonts w:cs="Arial"/>
          <w:iCs/>
          <w:szCs w:val="24"/>
        </w:rPr>
        <w:t>Igualmente, as delegações coincidiram em dar seguimento à proposta sobre aspectos específicos relacionados ao trânsito de mercadorias por Zona Franca, atualmente regulamentados pelas Decisões CMC Nº 08/94 e 33/15, ao longo do próximo semestre.</w:t>
      </w:r>
    </w:p>
    <w:p w14:paraId="78CA54B9" w14:textId="77777777" w:rsidR="00C9067D" w:rsidRDefault="00C9067D" w:rsidP="004A5ACD">
      <w:pPr>
        <w:jc w:val="both"/>
        <w:rPr>
          <w:rFonts w:cs="Arial"/>
          <w:iCs/>
          <w:szCs w:val="24"/>
        </w:rPr>
      </w:pPr>
    </w:p>
    <w:p w14:paraId="28C2D0F9" w14:textId="157FDEAF" w:rsidR="00C9067D" w:rsidRPr="000C6E44" w:rsidRDefault="00C9067D" w:rsidP="00CC17AB">
      <w:pPr>
        <w:pStyle w:val="CorpoA"/>
        <w:tabs>
          <w:tab w:val="left" w:pos="993"/>
        </w:tabs>
        <w:spacing w:after="0" w:line="240" w:lineRule="auto"/>
        <w:ind w:left="1134" w:hanging="567"/>
        <w:rPr>
          <w:rFonts w:ascii="Arial" w:hAnsi="Arial" w:cs="Arial"/>
          <w:b/>
          <w:bCs/>
          <w:sz w:val="24"/>
          <w:szCs w:val="24"/>
        </w:rPr>
      </w:pPr>
      <w:r w:rsidRPr="000C6E44">
        <w:rPr>
          <w:rFonts w:ascii="Arial" w:hAnsi="Arial" w:cs="Arial"/>
          <w:b/>
          <w:bCs/>
          <w:sz w:val="24"/>
          <w:szCs w:val="24"/>
        </w:rPr>
        <w:t>2.5. Prop</w:t>
      </w:r>
      <w:r w:rsidR="00CB5BF1" w:rsidRPr="000C6E44">
        <w:rPr>
          <w:rFonts w:ascii="Arial" w:hAnsi="Arial" w:cs="Arial"/>
          <w:b/>
          <w:bCs/>
          <w:sz w:val="24"/>
          <w:szCs w:val="24"/>
        </w:rPr>
        <w:t xml:space="preserve">ostas da </w:t>
      </w:r>
      <w:r w:rsidRPr="000C6E44">
        <w:rPr>
          <w:rFonts w:ascii="Arial" w:hAnsi="Arial" w:cs="Arial"/>
          <w:b/>
          <w:bCs/>
          <w:sz w:val="24"/>
          <w:szCs w:val="24"/>
        </w:rPr>
        <w:t>República d</w:t>
      </w:r>
      <w:r w:rsidR="00CB5BF1" w:rsidRPr="000C6E44">
        <w:rPr>
          <w:rFonts w:ascii="Arial" w:hAnsi="Arial" w:cs="Arial"/>
          <w:b/>
          <w:bCs/>
          <w:sz w:val="24"/>
          <w:szCs w:val="24"/>
        </w:rPr>
        <w:t>o</w:t>
      </w:r>
      <w:r w:rsidRPr="000C6E44">
        <w:rPr>
          <w:rFonts w:ascii="Arial" w:hAnsi="Arial" w:cs="Arial"/>
          <w:b/>
          <w:bCs/>
          <w:sz w:val="24"/>
          <w:szCs w:val="24"/>
        </w:rPr>
        <w:t xml:space="preserve"> Paragua</w:t>
      </w:r>
      <w:r w:rsidR="00CB5BF1" w:rsidRPr="000C6E44">
        <w:rPr>
          <w:rFonts w:ascii="Arial" w:hAnsi="Arial" w:cs="Arial"/>
          <w:b/>
          <w:bCs/>
          <w:sz w:val="24"/>
          <w:szCs w:val="24"/>
        </w:rPr>
        <w:t>i</w:t>
      </w:r>
    </w:p>
    <w:p w14:paraId="54D7B55A" w14:textId="77777777" w:rsidR="00C9067D" w:rsidRPr="000C6E44" w:rsidRDefault="00C9067D" w:rsidP="00C9067D">
      <w:pPr>
        <w:jc w:val="both"/>
        <w:rPr>
          <w:rFonts w:cs="Arial"/>
          <w:iCs/>
          <w:szCs w:val="24"/>
        </w:rPr>
      </w:pPr>
      <w:r w:rsidRPr="000C6E44">
        <w:rPr>
          <w:rFonts w:cs="Arial"/>
          <w:iCs/>
          <w:szCs w:val="24"/>
        </w:rPr>
        <w:t> </w:t>
      </w:r>
    </w:p>
    <w:p w14:paraId="37A5CF07" w14:textId="73A39D56" w:rsidR="00CB0076" w:rsidRPr="00CB5BF1" w:rsidRDefault="00CB5BF1" w:rsidP="004A5ACD">
      <w:pPr>
        <w:contextualSpacing/>
        <w:jc w:val="both"/>
        <w:rPr>
          <w:rFonts w:cs="Arial"/>
          <w:b/>
          <w:szCs w:val="24"/>
        </w:rPr>
      </w:pPr>
      <w:r w:rsidRPr="000C6E44">
        <w:rPr>
          <w:rFonts w:cs="Arial"/>
          <w:iCs/>
          <w:szCs w:val="24"/>
        </w:rPr>
        <w:t xml:space="preserve">O GMC  tomou nota dos projetos de Decisão CMC apresentados pela República do Paraguai em matéria de </w:t>
      </w:r>
      <w:proofErr w:type="spellStart"/>
      <w:r w:rsidRPr="000C6E44">
        <w:rPr>
          <w:rFonts w:cs="Arial"/>
          <w:iCs/>
          <w:szCs w:val="24"/>
        </w:rPr>
        <w:t>Regímes</w:t>
      </w:r>
      <w:proofErr w:type="spellEnd"/>
      <w:r w:rsidRPr="000C6E44">
        <w:rPr>
          <w:rFonts w:cs="Arial"/>
          <w:iCs/>
          <w:szCs w:val="24"/>
        </w:rPr>
        <w:t xml:space="preserve"> Especiais de Importação, Listas Nacionais de Exceções, Listas de Bens de Capital e de Informática e Telecomunicações, Régime de Origem e Ações </w:t>
      </w:r>
      <w:proofErr w:type="spellStart"/>
      <w:r w:rsidRPr="000C6E44">
        <w:rPr>
          <w:rFonts w:cs="Arial"/>
          <w:iCs/>
          <w:szCs w:val="24"/>
        </w:rPr>
        <w:t>puntuais</w:t>
      </w:r>
      <w:proofErr w:type="spellEnd"/>
      <w:r w:rsidRPr="000C6E44">
        <w:rPr>
          <w:rFonts w:cs="Arial"/>
          <w:iCs/>
          <w:szCs w:val="24"/>
        </w:rPr>
        <w:t xml:space="preserve"> por </w:t>
      </w:r>
      <w:proofErr w:type="spellStart"/>
      <w:r w:rsidRPr="000C6E44">
        <w:rPr>
          <w:rFonts w:cs="Arial"/>
          <w:iCs/>
          <w:szCs w:val="24"/>
        </w:rPr>
        <w:t>desequilibrios</w:t>
      </w:r>
      <w:proofErr w:type="spellEnd"/>
      <w:r w:rsidRPr="000C6E44">
        <w:rPr>
          <w:rFonts w:cs="Arial"/>
          <w:iCs/>
          <w:szCs w:val="24"/>
        </w:rPr>
        <w:t xml:space="preserve"> comerciais derivados da </w:t>
      </w:r>
      <w:r w:rsidRPr="00F97D69">
        <w:rPr>
          <w:rFonts w:cs="Arial"/>
          <w:iCs/>
          <w:szCs w:val="24"/>
        </w:rPr>
        <w:t>co</w:t>
      </w:r>
      <w:r w:rsidR="00F97D69" w:rsidRPr="00F97D69">
        <w:rPr>
          <w:rFonts w:cs="Arial"/>
          <w:iCs/>
          <w:szCs w:val="24"/>
        </w:rPr>
        <w:t>n</w:t>
      </w:r>
      <w:r w:rsidRPr="00F97D69">
        <w:rPr>
          <w:rFonts w:cs="Arial"/>
          <w:iCs/>
          <w:szCs w:val="24"/>
        </w:rPr>
        <w:t>ju</w:t>
      </w:r>
      <w:r w:rsidR="00F97D69" w:rsidRPr="00F97D69">
        <w:rPr>
          <w:rFonts w:cs="Arial"/>
          <w:iCs/>
          <w:szCs w:val="24"/>
        </w:rPr>
        <w:t>n</w:t>
      </w:r>
      <w:r w:rsidRPr="00F97D69">
        <w:rPr>
          <w:rFonts w:cs="Arial"/>
          <w:iCs/>
          <w:szCs w:val="24"/>
        </w:rPr>
        <w:t>tura</w:t>
      </w:r>
      <w:r w:rsidRPr="000C6E44">
        <w:rPr>
          <w:rFonts w:cs="Arial"/>
          <w:iCs/>
          <w:szCs w:val="24"/>
        </w:rPr>
        <w:t xml:space="preserve"> econômica internacional, e acordou dar a eles um tratamento integral.</w:t>
      </w:r>
    </w:p>
    <w:p w14:paraId="6E1F75CA" w14:textId="77777777" w:rsidR="00CB5BF1" w:rsidRPr="00CB5BF1" w:rsidRDefault="00CB5BF1" w:rsidP="004A5ACD">
      <w:pPr>
        <w:contextualSpacing/>
        <w:jc w:val="both"/>
        <w:rPr>
          <w:rFonts w:cs="Arial"/>
          <w:b/>
          <w:szCs w:val="24"/>
        </w:rPr>
      </w:pPr>
    </w:p>
    <w:p w14:paraId="6F152DFA" w14:textId="1E4E08AA" w:rsidR="00FD5EF0" w:rsidRPr="00F6537C" w:rsidRDefault="00FD5EF0" w:rsidP="00CC17AB">
      <w:pPr>
        <w:pStyle w:val="CorpoA"/>
        <w:numPr>
          <w:ilvl w:val="1"/>
          <w:numId w:val="36"/>
        </w:numPr>
        <w:tabs>
          <w:tab w:val="left" w:pos="1134"/>
        </w:tabs>
        <w:spacing w:after="0" w:line="240" w:lineRule="auto"/>
        <w:ind w:left="1134" w:hanging="567"/>
        <w:rPr>
          <w:rFonts w:ascii="Arial" w:hAnsi="Arial" w:cs="Arial"/>
          <w:b/>
          <w:sz w:val="24"/>
          <w:szCs w:val="24"/>
        </w:rPr>
      </w:pPr>
      <w:r w:rsidRPr="00F6537C">
        <w:rPr>
          <w:rFonts w:ascii="Arial" w:hAnsi="Arial" w:cs="Arial"/>
          <w:b/>
          <w:color w:val="auto"/>
          <w:sz w:val="24"/>
          <w:szCs w:val="24"/>
        </w:rPr>
        <w:t>Serviços</w:t>
      </w:r>
    </w:p>
    <w:p w14:paraId="1A91B700" w14:textId="77777777" w:rsidR="00FD5EF0" w:rsidRPr="00F6537C" w:rsidRDefault="00FD5EF0" w:rsidP="004A5ACD">
      <w:pPr>
        <w:pStyle w:val="CorpoA"/>
        <w:tabs>
          <w:tab w:val="left" w:pos="1134"/>
        </w:tabs>
        <w:spacing w:after="0" w:line="240" w:lineRule="auto"/>
        <w:rPr>
          <w:rFonts w:ascii="Arial" w:hAnsi="Arial" w:cs="Arial"/>
          <w:b/>
          <w:sz w:val="24"/>
          <w:szCs w:val="24"/>
        </w:rPr>
      </w:pPr>
    </w:p>
    <w:p w14:paraId="6326331F" w14:textId="77777777" w:rsidR="00FD5EF0" w:rsidRPr="00F6537C" w:rsidRDefault="00FD5EF0" w:rsidP="00CC17AB">
      <w:pPr>
        <w:pStyle w:val="Prrafodelista"/>
        <w:numPr>
          <w:ilvl w:val="2"/>
          <w:numId w:val="36"/>
        </w:numPr>
        <w:tabs>
          <w:tab w:val="left" w:pos="1560"/>
          <w:tab w:val="left" w:pos="1843"/>
        </w:tabs>
        <w:ind w:left="1701" w:hanging="567"/>
        <w:contextualSpacing/>
        <w:jc w:val="both"/>
        <w:rPr>
          <w:rFonts w:ascii="Arial" w:hAnsi="Arial" w:cs="Arial"/>
          <w:b/>
          <w:lang w:val="pt-BR"/>
        </w:rPr>
      </w:pPr>
      <w:r w:rsidRPr="00F6537C">
        <w:rPr>
          <w:rFonts w:ascii="Arial" w:hAnsi="Arial" w:cs="Arial"/>
          <w:b/>
          <w:lang w:val="pt-BR"/>
        </w:rPr>
        <w:t>VIII Rodada de Negociações de Compromissos Específicos em Matéria de Serviços</w:t>
      </w:r>
    </w:p>
    <w:p w14:paraId="4B8407F9" w14:textId="77777777" w:rsidR="00FD5EF0" w:rsidRPr="00F6537C" w:rsidRDefault="00FD5EF0" w:rsidP="004A5ACD">
      <w:pPr>
        <w:tabs>
          <w:tab w:val="left" w:pos="1778"/>
        </w:tabs>
        <w:jc w:val="both"/>
        <w:rPr>
          <w:rFonts w:cs="Arial"/>
          <w:szCs w:val="24"/>
          <w:bdr w:val="none" w:sz="0" w:space="0" w:color="auto" w:frame="1"/>
        </w:rPr>
      </w:pPr>
    </w:p>
    <w:p w14:paraId="577BDAEA" w14:textId="77777777" w:rsidR="00C7701C" w:rsidRPr="00F6537C" w:rsidRDefault="00C7701C" w:rsidP="004A5ACD">
      <w:pPr>
        <w:pStyle w:val="CorpoA"/>
        <w:spacing w:after="0" w:line="240" w:lineRule="auto"/>
        <w:jc w:val="both"/>
        <w:rPr>
          <w:rFonts w:ascii="Arial" w:hAnsi="Arial" w:cs="Arial"/>
          <w:iCs/>
          <w:color w:val="auto"/>
          <w:sz w:val="24"/>
          <w:szCs w:val="24"/>
        </w:rPr>
      </w:pPr>
      <w:r w:rsidRPr="00F6537C">
        <w:rPr>
          <w:rFonts w:ascii="Arial" w:hAnsi="Arial" w:cs="Arial"/>
          <w:iCs/>
          <w:color w:val="auto"/>
          <w:sz w:val="24"/>
          <w:szCs w:val="24"/>
        </w:rPr>
        <w:t xml:space="preserve">O GMC tomou nota dos resultados da XIV e da XV Reunião Ordinária do Subgrupo de Trabalho N° 17 “Serviços” (SGT N° 17), realizadas nos dias 7 de outubro e 17 de novembro de 2021, por sistema de videoconferência, em conformidade com o estabelecido na Resolução GMC N° 19/12. </w:t>
      </w:r>
    </w:p>
    <w:p w14:paraId="57A04D5F" w14:textId="77777777" w:rsidR="00D8336D" w:rsidRPr="00F6537C" w:rsidRDefault="00D8336D" w:rsidP="004A5ACD">
      <w:pPr>
        <w:pStyle w:val="CorpoA"/>
        <w:spacing w:after="0" w:line="240" w:lineRule="auto"/>
        <w:jc w:val="both"/>
        <w:rPr>
          <w:rFonts w:ascii="Arial" w:hAnsi="Arial" w:cs="Arial"/>
          <w:iCs/>
          <w:color w:val="auto"/>
          <w:sz w:val="24"/>
          <w:szCs w:val="24"/>
        </w:rPr>
      </w:pPr>
    </w:p>
    <w:p w14:paraId="38FF1508" w14:textId="599F92D1" w:rsidR="008C4F36" w:rsidRPr="00F6537C" w:rsidRDefault="00C7701C" w:rsidP="004A5ACD">
      <w:pPr>
        <w:pStyle w:val="CorpoA"/>
        <w:spacing w:after="0" w:line="240" w:lineRule="auto"/>
        <w:jc w:val="both"/>
        <w:rPr>
          <w:rFonts w:ascii="Arial" w:hAnsi="Arial" w:cs="Arial"/>
          <w:iCs/>
          <w:color w:val="auto"/>
          <w:sz w:val="24"/>
          <w:szCs w:val="24"/>
        </w:rPr>
      </w:pPr>
      <w:r w:rsidRPr="00F6537C">
        <w:rPr>
          <w:rFonts w:ascii="Arial" w:hAnsi="Arial" w:cs="Arial"/>
          <w:iCs/>
          <w:color w:val="auto"/>
          <w:sz w:val="24"/>
          <w:szCs w:val="24"/>
        </w:rPr>
        <w:lastRenderedPageBreak/>
        <w:t>A PPTB apresentou a situação da VIII Rodada de Negociações de Compromissos Específicos em Matéria de Serviços e salientou o êxito das negociações dos Anexos sobre Serviços Postais, de Regulamentação Doméstica e de Telecomunicações.</w:t>
      </w:r>
      <w:r w:rsidR="008C4F36" w:rsidRPr="00F6537C">
        <w:rPr>
          <w:rFonts w:ascii="Arial" w:hAnsi="Arial" w:cs="Arial"/>
          <w:iCs/>
          <w:color w:val="auto"/>
          <w:sz w:val="24"/>
          <w:szCs w:val="24"/>
        </w:rPr>
        <w:t xml:space="preserve"> O respectivo projeto de Decisão do CMC elevado pelo SGT N° 17, que emenda o Protocolo de Montevidéu para inclusão dos três anexos, será analisado pelo </w:t>
      </w:r>
      <w:proofErr w:type="gramStart"/>
      <w:r w:rsidR="003F21C9" w:rsidRPr="00F6537C">
        <w:rPr>
          <w:rFonts w:ascii="Arial" w:hAnsi="Arial" w:cs="Arial"/>
          <w:iCs/>
          <w:color w:val="auto"/>
          <w:sz w:val="24"/>
          <w:szCs w:val="24"/>
        </w:rPr>
        <w:t xml:space="preserve">próximo  </w:t>
      </w:r>
      <w:r w:rsidR="00686054" w:rsidRPr="00F6537C">
        <w:rPr>
          <w:rFonts w:ascii="Arial" w:hAnsi="Arial" w:cs="Arial"/>
          <w:iCs/>
          <w:color w:val="auto"/>
          <w:sz w:val="24"/>
          <w:szCs w:val="24"/>
        </w:rPr>
        <w:t>LVI</w:t>
      </w:r>
      <w:proofErr w:type="gramEnd"/>
      <w:r w:rsidR="003F21C9" w:rsidRPr="00F6537C">
        <w:rPr>
          <w:rFonts w:ascii="Arial" w:hAnsi="Arial" w:cs="Arial"/>
          <w:iCs/>
          <w:color w:val="auto"/>
          <w:sz w:val="24"/>
          <w:szCs w:val="24"/>
        </w:rPr>
        <w:t xml:space="preserve"> </w:t>
      </w:r>
      <w:r w:rsidR="008C4F36" w:rsidRPr="00F6537C">
        <w:rPr>
          <w:rFonts w:ascii="Arial" w:hAnsi="Arial" w:cs="Arial"/>
          <w:iCs/>
          <w:color w:val="auto"/>
          <w:sz w:val="24"/>
          <w:szCs w:val="24"/>
        </w:rPr>
        <w:t xml:space="preserve">GMC </w:t>
      </w:r>
      <w:r w:rsidR="003F21C9" w:rsidRPr="00F6537C">
        <w:rPr>
          <w:rFonts w:ascii="Arial" w:hAnsi="Arial" w:cs="Arial"/>
          <w:iCs/>
          <w:color w:val="auto"/>
          <w:sz w:val="24"/>
          <w:szCs w:val="24"/>
        </w:rPr>
        <w:t>Extraordinário para sua aprovação</w:t>
      </w:r>
      <w:r w:rsidR="008C4F36" w:rsidRPr="00F6537C">
        <w:rPr>
          <w:rFonts w:ascii="Arial" w:hAnsi="Arial" w:cs="Arial"/>
          <w:iCs/>
          <w:color w:val="auto"/>
          <w:sz w:val="24"/>
          <w:szCs w:val="24"/>
        </w:rPr>
        <w:t xml:space="preserve">. </w:t>
      </w:r>
    </w:p>
    <w:p w14:paraId="6269D57F" w14:textId="0C41E950" w:rsidR="00C7701C" w:rsidRPr="00F6537C" w:rsidRDefault="00C7701C" w:rsidP="004A5ACD">
      <w:pPr>
        <w:pStyle w:val="CorpoA"/>
        <w:spacing w:after="0" w:line="240" w:lineRule="auto"/>
        <w:jc w:val="both"/>
        <w:rPr>
          <w:rFonts w:ascii="Arial" w:hAnsi="Arial" w:cs="Arial"/>
          <w:iCs/>
          <w:color w:val="auto"/>
          <w:sz w:val="24"/>
          <w:szCs w:val="24"/>
        </w:rPr>
      </w:pPr>
    </w:p>
    <w:p w14:paraId="63FA9372" w14:textId="0E18FF4B" w:rsidR="00C7701C" w:rsidRPr="00F6537C" w:rsidRDefault="00A04A80" w:rsidP="004A5ACD">
      <w:pPr>
        <w:pStyle w:val="CorpoA"/>
        <w:spacing w:after="0" w:line="240" w:lineRule="auto"/>
        <w:jc w:val="both"/>
        <w:rPr>
          <w:rFonts w:ascii="Arial" w:hAnsi="Arial" w:cs="Arial"/>
          <w:iCs/>
          <w:color w:val="auto"/>
          <w:sz w:val="24"/>
          <w:szCs w:val="24"/>
        </w:rPr>
      </w:pPr>
      <w:r w:rsidRPr="00F6537C">
        <w:rPr>
          <w:rFonts w:ascii="Arial" w:hAnsi="Arial" w:cs="Arial"/>
          <w:iCs/>
          <w:color w:val="auto"/>
          <w:sz w:val="24"/>
          <w:szCs w:val="24"/>
        </w:rPr>
        <w:t>A</w:t>
      </w:r>
      <w:r w:rsidR="00C7701C" w:rsidRPr="00F6537C">
        <w:rPr>
          <w:rFonts w:ascii="Arial" w:hAnsi="Arial" w:cs="Arial"/>
          <w:iCs/>
          <w:color w:val="auto"/>
          <w:sz w:val="24"/>
          <w:szCs w:val="24"/>
        </w:rPr>
        <w:t>s delegações saudaram os avanços já logrados e coincidiram em continuar a dar tratamento prioritário à VIII Rodada de Negociações durante a PPTP.</w:t>
      </w:r>
      <w:r w:rsidRPr="00F6537C">
        <w:rPr>
          <w:rFonts w:ascii="Arial" w:hAnsi="Arial" w:cs="Arial"/>
          <w:iCs/>
          <w:color w:val="auto"/>
          <w:sz w:val="24"/>
          <w:szCs w:val="24"/>
        </w:rPr>
        <w:t xml:space="preserve"> O GMC avaliará proposta de Resolução elevada pelo SGT</w:t>
      </w:r>
      <w:r w:rsidR="003F21C9" w:rsidRPr="00F6537C">
        <w:rPr>
          <w:rFonts w:ascii="Arial" w:hAnsi="Arial" w:cs="Arial"/>
          <w:iCs/>
          <w:color w:val="auto"/>
          <w:sz w:val="24"/>
          <w:szCs w:val="24"/>
        </w:rPr>
        <w:t xml:space="preserve"> N° </w:t>
      </w:r>
      <w:r w:rsidRPr="00F6537C">
        <w:rPr>
          <w:rFonts w:ascii="Arial" w:hAnsi="Arial" w:cs="Arial"/>
          <w:iCs/>
          <w:color w:val="auto"/>
          <w:sz w:val="24"/>
          <w:szCs w:val="24"/>
        </w:rPr>
        <w:t>17, a qual prorroga o prazo de término da VIII Rodada.</w:t>
      </w:r>
    </w:p>
    <w:p w14:paraId="1EF7628B" w14:textId="77777777" w:rsidR="00C7701C" w:rsidRPr="00F6537C" w:rsidRDefault="00C7701C" w:rsidP="004A5ACD">
      <w:pPr>
        <w:pStyle w:val="CorpoA"/>
        <w:spacing w:after="0" w:line="240" w:lineRule="auto"/>
        <w:jc w:val="both"/>
        <w:rPr>
          <w:rFonts w:ascii="Arial" w:hAnsi="Arial" w:cs="Arial"/>
          <w:iCs/>
          <w:color w:val="auto"/>
          <w:sz w:val="24"/>
          <w:szCs w:val="24"/>
        </w:rPr>
      </w:pPr>
    </w:p>
    <w:p w14:paraId="138C3814" w14:textId="77777777" w:rsidR="00C7701C" w:rsidRPr="00F6537C" w:rsidRDefault="00C7701C" w:rsidP="004A5ACD">
      <w:pPr>
        <w:pStyle w:val="CorpoA"/>
        <w:spacing w:after="0" w:line="240" w:lineRule="auto"/>
        <w:jc w:val="both"/>
        <w:rPr>
          <w:rFonts w:ascii="Arial" w:hAnsi="Arial" w:cs="Arial"/>
          <w:iCs/>
          <w:color w:val="auto"/>
          <w:sz w:val="24"/>
          <w:szCs w:val="24"/>
        </w:rPr>
      </w:pPr>
      <w:r w:rsidRPr="00F6537C">
        <w:rPr>
          <w:rFonts w:ascii="Arial" w:hAnsi="Arial" w:cs="Arial"/>
          <w:iCs/>
          <w:color w:val="auto"/>
          <w:sz w:val="24"/>
          <w:szCs w:val="24"/>
        </w:rPr>
        <w:t>O assunto continua na agenda.</w:t>
      </w:r>
    </w:p>
    <w:p w14:paraId="7DF5D316" w14:textId="77777777" w:rsidR="00FD5EF0" w:rsidRPr="00F6537C" w:rsidRDefault="00FD5EF0" w:rsidP="004A5ACD">
      <w:pPr>
        <w:pStyle w:val="CorpoA"/>
        <w:spacing w:after="0" w:line="240" w:lineRule="auto"/>
        <w:jc w:val="both"/>
        <w:rPr>
          <w:rFonts w:ascii="Arial" w:hAnsi="Arial" w:cs="Arial"/>
          <w:sz w:val="24"/>
          <w:szCs w:val="24"/>
        </w:rPr>
      </w:pPr>
    </w:p>
    <w:p w14:paraId="5AAFFA29" w14:textId="77777777" w:rsidR="00FD5EF0" w:rsidRPr="00F6537C" w:rsidRDefault="00FD5EF0" w:rsidP="000C6E44">
      <w:pPr>
        <w:pStyle w:val="Prrafodelista"/>
        <w:numPr>
          <w:ilvl w:val="2"/>
          <w:numId w:val="36"/>
        </w:numPr>
        <w:tabs>
          <w:tab w:val="left" w:pos="1560"/>
          <w:tab w:val="left" w:pos="1843"/>
        </w:tabs>
        <w:ind w:left="1701" w:hanging="708"/>
        <w:contextualSpacing/>
        <w:jc w:val="both"/>
        <w:rPr>
          <w:rFonts w:ascii="Arial" w:hAnsi="Arial" w:cs="Arial"/>
          <w:b/>
          <w:lang w:val="pt-BR"/>
        </w:rPr>
      </w:pPr>
      <w:r w:rsidRPr="00F6537C">
        <w:rPr>
          <w:rFonts w:ascii="Arial" w:hAnsi="Arial" w:cs="Arial"/>
          <w:b/>
          <w:lang w:val="pt-BR"/>
        </w:rPr>
        <w:t xml:space="preserve">Acordo sobre Exercício Profissional Temporário da Agrimensura, Agronomia, Arquitetura, Geologia e Engenharia do MERCOSUL </w:t>
      </w:r>
    </w:p>
    <w:p w14:paraId="2C1CEACF" w14:textId="77777777" w:rsidR="00FD5EF0" w:rsidRPr="00F6537C" w:rsidRDefault="00FD5EF0" w:rsidP="004A5ACD">
      <w:pPr>
        <w:pStyle w:val="Prrafodelista"/>
        <w:ind w:left="0"/>
        <w:contextualSpacing/>
        <w:jc w:val="both"/>
        <w:rPr>
          <w:rFonts w:ascii="Arial" w:hAnsi="Arial" w:cs="Arial"/>
          <w:lang w:val="pt-BR"/>
        </w:rPr>
      </w:pPr>
    </w:p>
    <w:p w14:paraId="0CD6EB3B" w14:textId="61F840D0" w:rsidR="00C7701C" w:rsidRPr="00F6537C" w:rsidRDefault="00C7701C" w:rsidP="004A5ACD">
      <w:pPr>
        <w:pStyle w:val="CorpoA"/>
        <w:spacing w:after="0" w:line="240" w:lineRule="auto"/>
        <w:jc w:val="both"/>
        <w:rPr>
          <w:rFonts w:ascii="Arial" w:hAnsi="Arial" w:cs="Arial"/>
          <w:iCs/>
          <w:color w:val="auto"/>
          <w:sz w:val="24"/>
          <w:szCs w:val="24"/>
        </w:rPr>
      </w:pPr>
      <w:r w:rsidRPr="00F6537C">
        <w:rPr>
          <w:rFonts w:ascii="Arial" w:hAnsi="Arial" w:cs="Arial"/>
          <w:iCs/>
          <w:color w:val="auto"/>
          <w:sz w:val="24"/>
          <w:szCs w:val="24"/>
        </w:rPr>
        <w:t xml:space="preserve">As delegações trocaram opiniões sobre o projeto de Decisão “Acordo-Quadro para o reconhecimento recíproco e concessão de registros para o exercício profissional temporário de agronomia, arquitetura, geologia e engenharia do MERCOSUL” e salientaram o seu interesse em encontrar soluções para sua aprovação durante </w:t>
      </w:r>
      <w:r w:rsidR="004E69C0" w:rsidRPr="00F6537C">
        <w:rPr>
          <w:rFonts w:ascii="Arial" w:hAnsi="Arial" w:cs="Arial"/>
          <w:iCs/>
          <w:color w:val="auto"/>
          <w:sz w:val="24"/>
          <w:szCs w:val="24"/>
        </w:rPr>
        <w:t>o próximo CMC Ordinário</w:t>
      </w:r>
      <w:r w:rsidR="00DF7AD9" w:rsidRPr="00F6537C">
        <w:rPr>
          <w:rFonts w:ascii="Arial" w:hAnsi="Arial" w:cs="Arial"/>
          <w:iCs/>
          <w:color w:val="auto"/>
          <w:sz w:val="24"/>
          <w:szCs w:val="24"/>
        </w:rPr>
        <w:t>.</w:t>
      </w:r>
    </w:p>
    <w:p w14:paraId="2C0AE6EA" w14:textId="77777777" w:rsidR="00C7701C" w:rsidRPr="00F6537C" w:rsidRDefault="00C7701C" w:rsidP="004A5ACD">
      <w:pPr>
        <w:pStyle w:val="CorpoA"/>
        <w:spacing w:after="0" w:line="240" w:lineRule="auto"/>
        <w:jc w:val="both"/>
        <w:rPr>
          <w:rFonts w:ascii="Arial" w:hAnsi="Arial" w:cs="Arial"/>
          <w:iCs/>
          <w:color w:val="auto"/>
          <w:sz w:val="24"/>
          <w:szCs w:val="24"/>
        </w:rPr>
      </w:pPr>
    </w:p>
    <w:p w14:paraId="3949667D" w14:textId="77777777" w:rsidR="00C7701C" w:rsidRPr="00F6537C" w:rsidRDefault="00C7701C" w:rsidP="004A5ACD">
      <w:pPr>
        <w:pStyle w:val="CorpoA"/>
        <w:spacing w:after="0" w:line="240" w:lineRule="auto"/>
        <w:jc w:val="both"/>
        <w:rPr>
          <w:rFonts w:ascii="Arial" w:hAnsi="Arial" w:cs="Arial"/>
          <w:iCs/>
          <w:color w:val="auto"/>
          <w:sz w:val="24"/>
          <w:szCs w:val="24"/>
        </w:rPr>
      </w:pPr>
      <w:r w:rsidRPr="00F6537C">
        <w:rPr>
          <w:rFonts w:ascii="Arial" w:hAnsi="Arial" w:cs="Arial"/>
          <w:iCs/>
          <w:color w:val="auto"/>
          <w:sz w:val="24"/>
          <w:szCs w:val="24"/>
        </w:rPr>
        <w:t>O assunto continua na agenda.</w:t>
      </w:r>
    </w:p>
    <w:p w14:paraId="53FE0076" w14:textId="77777777" w:rsidR="00127D1B" w:rsidRPr="00F6537C" w:rsidRDefault="00127D1B" w:rsidP="004A5ACD">
      <w:pPr>
        <w:pStyle w:val="CorpoA"/>
        <w:spacing w:after="0" w:line="240" w:lineRule="auto"/>
        <w:jc w:val="both"/>
        <w:rPr>
          <w:rFonts w:ascii="Arial" w:hAnsi="Arial" w:cs="Arial"/>
          <w:iCs/>
          <w:sz w:val="24"/>
          <w:szCs w:val="24"/>
        </w:rPr>
      </w:pPr>
    </w:p>
    <w:p w14:paraId="5264A062" w14:textId="594E694D" w:rsidR="00FD5EF0" w:rsidRPr="00F6537C" w:rsidRDefault="00FD5EF0" w:rsidP="000C6E44">
      <w:pPr>
        <w:pStyle w:val="CorpoA"/>
        <w:numPr>
          <w:ilvl w:val="1"/>
          <w:numId w:val="36"/>
        </w:numPr>
        <w:tabs>
          <w:tab w:val="left" w:pos="993"/>
        </w:tabs>
        <w:spacing w:after="0" w:line="240" w:lineRule="auto"/>
        <w:ind w:left="1134" w:hanging="567"/>
        <w:rPr>
          <w:rFonts w:ascii="Arial" w:hAnsi="Arial" w:cs="Arial"/>
          <w:b/>
          <w:sz w:val="24"/>
          <w:szCs w:val="24"/>
        </w:rPr>
      </w:pPr>
      <w:r w:rsidRPr="00F6537C">
        <w:rPr>
          <w:rFonts w:ascii="Arial" w:hAnsi="Arial" w:cs="Arial"/>
          <w:b/>
          <w:sz w:val="24"/>
          <w:szCs w:val="24"/>
        </w:rPr>
        <w:t xml:space="preserve">Setor </w:t>
      </w:r>
      <w:r w:rsidRPr="00F6537C">
        <w:rPr>
          <w:rFonts w:ascii="Arial" w:hAnsi="Arial" w:cs="Arial"/>
          <w:b/>
          <w:color w:val="auto"/>
          <w:sz w:val="24"/>
          <w:szCs w:val="24"/>
        </w:rPr>
        <w:t>Automotivo</w:t>
      </w:r>
      <w:r w:rsidRPr="00F6537C">
        <w:rPr>
          <w:rFonts w:ascii="Arial" w:hAnsi="Arial" w:cs="Arial"/>
          <w:b/>
          <w:sz w:val="24"/>
          <w:szCs w:val="24"/>
        </w:rPr>
        <w:t xml:space="preserve"> </w:t>
      </w:r>
    </w:p>
    <w:p w14:paraId="7969B08E" w14:textId="77777777" w:rsidR="00FD5EF0" w:rsidRPr="00F6537C" w:rsidRDefault="00FD5EF0" w:rsidP="004A5ACD">
      <w:pPr>
        <w:pStyle w:val="CorpoA"/>
        <w:tabs>
          <w:tab w:val="left" w:pos="993"/>
        </w:tabs>
        <w:spacing w:after="0" w:line="240" w:lineRule="auto"/>
        <w:rPr>
          <w:rFonts w:ascii="Arial" w:hAnsi="Arial" w:cs="Arial"/>
          <w:b/>
          <w:sz w:val="24"/>
          <w:szCs w:val="24"/>
        </w:rPr>
      </w:pPr>
    </w:p>
    <w:p w14:paraId="3CC1D807" w14:textId="28675A52" w:rsidR="0066465D" w:rsidRPr="00F6537C" w:rsidRDefault="0066465D" w:rsidP="004A5ACD">
      <w:pPr>
        <w:pStyle w:val="CorpoA"/>
        <w:tabs>
          <w:tab w:val="left" w:pos="993"/>
        </w:tabs>
        <w:spacing w:after="0" w:line="240" w:lineRule="auto"/>
        <w:jc w:val="both"/>
        <w:rPr>
          <w:rFonts w:ascii="Arial" w:hAnsi="Arial" w:cs="Arial"/>
          <w:sz w:val="24"/>
          <w:szCs w:val="24"/>
        </w:rPr>
      </w:pPr>
      <w:r w:rsidRPr="00F6537C">
        <w:rPr>
          <w:rFonts w:ascii="Arial" w:hAnsi="Arial" w:cs="Arial"/>
          <w:sz w:val="24"/>
          <w:szCs w:val="24"/>
        </w:rPr>
        <w:t xml:space="preserve">A PPTB apresentou breve relato da XXIV e da XXV reunião do Comitê Automotivo, </w:t>
      </w:r>
      <w:r w:rsidR="00A04A80" w:rsidRPr="00F6537C">
        <w:rPr>
          <w:rFonts w:ascii="Arial" w:hAnsi="Arial" w:cs="Arial"/>
          <w:sz w:val="24"/>
          <w:szCs w:val="24"/>
        </w:rPr>
        <w:t>no âmbito do qual se</w:t>
      </w:r>
      <w:r w:rsidRPr="00F6537C">
        <w:rPr>
          <w:rFonts w:ascii="Arial" w:hAnsi="Arial" w:cs="Arial"/>
          <w:sz w:val="24"/>
          <w:szCs w:val="24"/>
        </w:rPr>
        <w:t xml:space="preserve"> está discutindo proposta de texto apresentada pelo Brasil para adequação do setor à união aduaneira. Reiterou que o documento apresentado é um ponto de partida a ser negociado e complementado com os aportes dos </w:t>
      </w:r>
      <w:r w:rsidR="00B31614" w:rsidRPr="00F6537C">
        <w:rPr>
          <w:rFonts w:ascii="Arial" w:hAnsi="Arial" w:cs="Arial"/>
          <w:sz w:val="24"/>
          <w:szCs w:val="24"/>
        </w:rPr>
        <w:t>Estados Partes</w:t>
      </w:r>
      <w:r w:rsidRPr="00F6537C">
        <w:rPr>
          <w:rFonts w:ascii="Arial" w:hAnsi="Arial" w:cs="Arial"/>
          <w:sz w:val="24"/>
          <w:szCs w:val="24"/>
        </w:rPr>
        <w:t>.</w:t>
      </w:r>
    </w:p>
    <w:p w14:paraId="73896BCB" w14:textId="77777777" w:rsidR="0066465D" w:rsidRPr="00F6537C" w:rsidRDefault="0066465D" w:rsidP="004A5ACD">
      <w:pPr>
        <w:pStyle w:val="CorpoA"/>
        <w:tabs>
          <w:tab w:val="left" w:pos="993"/>
        </w:tabs>
        <w:spacing w:after="0" w:line="240" w:lineRule="auto"/>
        <w:jc w:val="both"/>
        <w:rPr>
          <w:rFonts w:ascii="Arial" w:hAnsi="Arial" w:cs="Arial"/>
          <w:sz w:val="24"/>
          <w:szCs w:val="24"/>
        </w:rPr>
      </w:pPr>
    </w:p>
    <w:p w14:paraId="79F9301F" w14:textId="2AF971BC" w:rsidR="0066465D" w:rsidRPr="00F6537C" w:rsidRDefault="0066465D" w:rsidP="004A5ACD">
      <w:pPr>
        <w:pStyle w:val="CorpoA"/>
        <w:tabs>
          <w:tab w:val="left" w:pos="993"/>
        </w:tabs>
        <w:spacing w:after="0" w:line="240" w:lineRule="auto"/>
        <w:jc w:val="both"/>
        <w:rPr>
          <w:rFonts w:ascii="Arial" w:hAnsi="Arial" w:cs="Arial"/>
          <w:sz w:val="24"/>
          <w:szCs w:val="24"/>
        </w:rPr>
      </w:pPr>
      <w:r w:rsidRPr="00F6537C">
        <w:rPr>
          <w:rFonts w:ascii="Arial" w:hAnsi="Arial" w:cs="Arial"/>
          <w:sz w:val="24"/>
          <w:szCs w:val="24"/>
        </w:rPr>
        <w:t>As demais delegações agradeceram a PPTB pela apresentação da proposta, reiteraram a importância do setor para a economia</w:t>
      </w:r>
      <w:r w:rsidR="00B31614" w:rsidRPr="00F6537C">
        <w:rPr>
          <w:rFonts w:ascii="Arial" w:hAnsi="Arial" w:cs="Arial"/>
          <w:sz w:val="24"/>
          <w:szCs w:val="24"/>
        </w:rPr>
        <w:t xml:space="preserve"> dos Estados Partes</w:t>
      </w:r>
      <w:r w:rsidRPr="00F6537C">
        <w:rPr>
          <w:rFonts w:ascii="Arial" w:hAnsi="Arial" w:cs="Arial"/>
          <w:sz w:val="24"/>
          <w:szCs w:val="24"/>
        </w:rPr>
        <w:t xml:space="preserve"> e manifestaram seu comprometimento com a continuidade dos trabalhos do Comitê.</w:t>
      </w:r>
    </w:p>
    <w:p w14:paraId="447B7DBC" w14:textId="77777777" w:rsidR="00B31614" w:rsidRPr="00F6537C" w:rsidRDefault="00B31614" w:rsidP="004A5ACD">
      <w:pPr>
        <w:pStyle w:val="CorpoA"/>
        <w:tabs>
          <w:tab w:val="left" w:pos="993"/>
        </w:tabs>
        <w:spacing w:after="0" w:line="240" w:lineRule="auto"/>
        <w:jc w:val="both"/>
        <w:rPr>
          <w:rFonts w:ascii="Arial" w:hAnsi="Arial" w:cs="Arial"/>
          <w:sz w:val="24"/>
          <w:szCs w:val="24"/>
        </w:rPr>
      </w:pPr>
    </w:p>
    <w:p w14:paraId="1ABD97C2" w14:textId="77777777" w:rsidR="0066465D" w:rsidRPr="00F6537C" w:rsidRDefault="0066465D" w:rsidP="004A5ACD">
      <w:pPr>
        <w:pStyle w:val="CorpoA"/>
        <w:tabs>
          <w:tab w:val="left" w:pos="993"/>
        </w:tabs>
        <w:spacing w:after="0" w:line="240" w:lineRule="auto"/>
        <w:jc w:val="both"/>
        <w:rPr>
          <w:rFonts w:ascii="Arial" w:hAnsi="Arial" w:cs="Arial"/>
          <w:sz w:val="24"/>
          <w:szCs w:val="24"/>
        </w:rPr>
      </w:pPr>
      <w:r w:rsidRPr="00F6537C">
        <w:rPr>
          <w:rFonts w:ascii="Arial" w:hAnsi="Arial" w:cs="Arial"/>
          <w:sz w:val="24"/>
          <w:szCs w:val="24"/>
        </w:rPr>
        <w:t>O assunto continua na agenda.</w:t>
      </w:r>
    </w:p>
    <w:p w14:paraId="273D4339" w14:textId="77777777" w:rsidR="00BC127C" w:rsidRPr="00F6537C" w:rsidRDefault="00BC127C" w:rsidP="004A5ACD">
      <w:pPr>
        <w:pStyle w:val="CorpoA"/>
        <w:tabs>
          <w:tab w:val="left" w:pos="1134"/>
        </w:tabs>
        <w:spacing w:after="0" w:line="240" w:lineRule="auto"/>
        <w:rPr>
          <w:rFonts w:ascii="Arial" w:hAnsi="Arial" w:cs="Arial"/>
          <w:b/>
          <w:bCs/>
          <w:sz w:val="24"/>
          <w:szCs w:val="24"/>
        </w:rPr>
      </w:pPr>
    </w:p>
    <w:p w14:paraId="34781D74" w14:textId="77777777" w:rsidR="00FD5EF0" w:rsidRPr="00F6537C" w:rsidRDefault="00FD5EF0" w:rsidP="000C6E44">
      <w:pPr>
        <w:pStyle w:val="CorpoA"/>
        <w:numPr>
          <w:ilvl w:val="1"/>
          <w:numId w:val="36"/>
        </w:numPr>
        <w:tabs>
          <w:tab w:val="left" w:pos="993"/>
        </w:tabs>
        <w:spacing w:after="0" w:line="240" w:lineRule="auto"/>
        <w:ind w:left="1134" w:hanging="567"/>
        <w:rPr>
          <w:rFonts w:ascii="Arial" w:hAnsi="Arial" w:cs="Arial"/>
          <w:b/>
          <w:bCs/>
          <w:sz w:val="24"/>
          <w:szCs w:val="24"/>
        </w:rPr>
      </w:pPr>
      <w:r w:rsidRPr="00F6537C">
        <w:rPr>
          <w:rFonts w:ascii="Arial" w:hAnsi="Arial" w:cs="Arial"/>
          <w:b/>
          <w:color w:val="auto"/>
          <w:sz w:val="24"/>
          <w:szCs w:val="24"/>
        </w:rPr>
        <w:t>Setor</w:t>
      </w:r>
      <w:r w:rsidRPr="00F6537C">
        <w:rPr>
          <w:rFonts w:ascii="Arial" w:hAnsi="Arial" w:cs="Arial"/>
          <w:b/>
          <w:sz w:val="24"/>
          <w:szCs w:val="24"/>
        </w:rPr>
        <w:t xml:space="preserve"> açucareiro</w:t>
      </w:r>
    </w:p>
    <w:p w14:paraId="0FB6AD39" w14:textId="605FB673" w:rsidR="0066465D" w:rsidRPr="00F6537C" w:rsidRDefault="0066465D" w:rsidP="004A5ACD">
      <w:pPr>
        <w:pStyle w:val="CorpoA"/>
        <w:tabs>
          <w:tab w:val="left" w:pos="993"/>
        </w:tabs>
        <w:spacing w:after="0" w:line="240" w:lineRule="auto"/>
        <w:rPr>
          <w:rFonts w:ascii="Arial" w:hAnsi="Arial" w:cs="Arial"/>
          <w:b/>
          <w:bCs/>
          <w:sz w:val="24"/>
          <w:szCs w:val="24"/>
        </w:rPr>
      </w:pPr>
    </w:p>
    <w:p w14:paraId="4E08ECA4" w14:textId="454CC74C" w:rsidR="0066465D" w:rsidRPr="00F6537C" w:rsidRDefault="0066465D" w:rsidP="004A5ACD">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r w:rsidRPr="00F6537C">
        <w:rPr>
          <w:rFonts w:ascii="Arial" w:hAnsi="Arial" w:cs="Arial"/>
          <w:iCs/>
          <w:lang w:val="pt-BR"/>
        </w:rPr>
        <w:t xml:space="preserve">A PPTB realizou breve relato da XVIII reunião do Grupo </w:t>
      </w:r>
      <w:r w:rsidR="0011662D" w:rsidRPr="00F6537C">
        <w:rPr>
          <w:rFonts w:ascii="Arial" w:hAnsi="Arial" w:cs="Arial"/>
          <w:iCs/>
          <w:lang w:val="pt-BR"/>
        </w:rPr>
        <w:t>“</w:t>
      </w:r>
      <w:r w:rsidRPr="00F6537C">
        <w:rPr>
          <w:rFonts w:ascii="Arial" w:hAnsi="Arial" w:cs="Arial"/>
          <w:i/>
          <w:lang w:val="pt-BR"/>
        </w:rPr>
        <w:t>ad hoc</w:t>
      </w:r>
      <w:r w:rsidR="0011662D" w:rsidRPr="00F6537C">
        <w:rPr>
          <w:rFonts w:ascii="Arial" w:hAnsi="Arial" w:cs="Arial"/>
          <w:i/>
          <w:lang w:val="pt-BR"/>
        </w:rPr>
        <w:t>”</w:t>
      </w:r>
      <w:r w:rsidRPr="00F6537C">
        <w:rPr>
          <w:rFonts w:ascii="Arial" w:hAnsi="Arial" w:cs="Arial"/>
          <w:iCs/>
          <w:lang w:val="pt-BR"/>
        </w:rPr>
        <w:t xml:space="preserve"> Setor Açucareiro (GAHAZ), em que cada estado parte apresentou um panorama das respectivas políticas regulatórias setoriais.</w:t>
      </w:r>
    </w:p>
    <w:p w14:paraId="476B3388" w14:textId="77777777" w:rsidR="0066465D" w:rsidRPr="00F6537C" w:rsidRDefault="0066465D" w:rsidP="004A5ACD">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76A4CE15" w14:textId="77777777" w:rsidR="0066465D" w:rsidRPr="00F6537C" w:rsidRDefault="0066465D" w:rsidP="004A5ACD">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r w:rsidRPr="00F6537C">
        <w:rPr>
          <w:rFonts w:ascii="Arial" w:hAnsi="Arial" w:cs="Arial"/>
          <w:iCs/>
          <w:lang w:val="pt-BR"/>
        </w:rPr>
        <w:t>As delegações manifestaram seu comprometimento com a continuidade dos trabalhos do GAHAZ.</w:t>
      </w:r>
    </w:p>
    <w:p w14:paraId="338372F9" w14:textId="77777777" w:rsidR="00A13B5B" w:rsidRPr="00F6537C" w:rsidRDefault="00A13B5B" w:rsidP="004A5ACD">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580FEE10" w14:textId="77777777" w:rsidR="0066465D" w:rsidRPr="00F6537C" w:rsidRDefault="0066465D" w:rsidP="004A5ACD">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r w:rsidRPr="00F6537C">
        <w:rPr>
          <w:rFonts w:ascii="Arial" w:hAnsi="Arial" w:cs="Arial"/>
          <w:iCs/>
          <w:lang w:val="pt-BR"/>
        </w:rPr>
        <w:t>O assunto continua na agenda.</w:t>
      </w:r>
    </w:p>
    <w:p w14:paraId="6AC4CE96" w14:textId="77777777" w:rsidR="00CC3D8E" w:rsidRPr="00F6537C" w:rsidRDefault="00CC3D8E" w:rsidP="004A5ACD">
      <w:pPr>
        <w:pStyle w:val="CorpoA"/>
        <w:tabs>
          <w:tab w:val="left" w:pos="993"/>
        </w:tabs>
        <w:spacing w:after="0" w:line="240" w:lineRule="auto"/>
        <w:rPr>
          <w:rFonts w:ascii="Arial" w:hAnsi="Arial" w:cs="Arial"/>
          <w:b/>
          <w:bCs/>
          <w:sz w:val="24"/>
          <w:szCs w:val="24"/>
        </w:rPr>
      </w:pPr>
    </w:p>
    <w:p w14:paraId="3242E342" w14:textId="77777777" w:rsidR="00A937D3" w:rsidRPr="00F6537C" w:rsidRDefault="00A937D3" w:rsidP="000C6E44">
      <w:pPr>
        <w:pStyle w:val="CorpoA"/>
        <w:numPr>
          <w:ilvl w:val="1"/>
          <w:numId w:val="36"/>
        </w:numPr>
        <w:tabs>
          <w:tab w:val="left" w:pos="993"/>
        </w:tabs>
        <w:spacing w:after="0" w:line="240" w:lineRule="auto"/>
        <w:ind w:left="1134" w:hanging="567"/>
        <w:rPr>
          <w:rFonts w:ascii="Arial" w:hAnsi="Arial" w:cs="Arial"/>
          <w:b/>
          <w:sz w:val="24"/>
          <w:szCs w:val="24"/>
        </w:rPr>
      </w:pPr>
      <w:r w:rsidRPr="00F6537C">
        <w:rPr>
          <w:rFonts w:ascii="Arial" w:hAnsi="Arial" w:cs="Arial"/>
          <w:b/>
          <w:color w:val="auto"/>
          <w:sz w:val="24"/>
          <w:szCs w:val="24"/>
        </w:rPr>
        <w:t>Temas</w:t>
      </w:r>
      <w:r w:rsidRPr="00F6537C">
        <w:rPr>
          <w:rFonts w:ascii="Arial" w:hAnsi="Arial" w:cs="Arial"/>
          <w:b/>
          <w:sz w:val="24"/>
          <w:szCs w:val="24"/>
        </w:rPr>
        <w:t xml:space="preserve"> regulatórios</w:t>
      </w:r>
    </w:p>
    <w:p w14:paraId="4B151FAF" w14:textId="77777777" w:rsidR="00A937D3" w:rsidRPr="00F6537C" w:rsidRDefault="00A937D3" w:rsidP="004A5ACD">
      <w:pPr>
        <w:pStyle w:val="CorpoA"/>
        <w:tabs>
          <w:tab w:val="left" w:pos="1134"/>
        </w:tabs>
        <w:spacing w:after="0" w:line="240" w:lineRule="auto"/>
        <w:ind w:left="567"/>
        <w:rPr>
          <w:rFonts w:ascii="Arial" w:hAnsi="Arial" w:cs="Arial"/>
          <w:b/>
          <w:sz w:val="24"/>
          <w:szCs w:val="24"/>
        </w:rPr>
      </w:pPr>
    </w:p>
    <w:p w14:paraId="046D6C12" w14:textId="77777777" w:rsidR="00A937D3" w:rsidRPr="00F6537C" w:rsidRDefault="00A937D3" w:rsidP="000C6E44">
      <w:pPr>
        <w:pStyle w:val="Prrafodelista"/>
        <w:numPr>
          <w:ilvl w:val="2"/>
          <w:numId w:val="36"/>
        </w:numPr>
        <w:tabs>
          <w:tab w:val="left" w:pos="1560"/>
          <w:tab w:val="left" w:pos="1843"/>
        </w:tabs>
        <w:ind w:left="1701" w:hanging="708"/>
        <w:contextualSpacing/>
        <w:jc w:val="both"/>
        <w:rPr>
          <w:rFonts w:ascii="Arial" w:hAnsi="Arial" w:cs="Arial"/>
          <w:b/>
          <w:lang w:val="pt-BR"/>
        </w:rPr>
      </w:pPr>
      <w:r w:rsidRPr="00F6537C">
        <w:rPr>
          <w:rFonts w:ascii="Arial" w:hAnsi="Arial" w:cs="Arial"/>
          <w:b/>
          <w:lang w:val="pt-BR"/>
        </w:rPr>
        <w:t>Seminário MERCOSUL de Boas Práticas Regulatórias</w:t>
      </w:r>
    </w:p>
    <w:p w14:paraId="74D7ACCD" w14:textId="77777777" w:rsidR="00A937D3" w:rsidRPr="00F6537C" w:rsidRDefault="00A937D3" w:rsidP="004A5ACD">
      <w:pPr>
        <w:jc w:val="both"/>
        <w:rPr>
          <w:rFonts w:cs="Arial"/>
          <w:b/>
          <w:szCs w:val="24"/>
        </w:rPr>
      </w:pPr>
    </w:p>
    <w:p w14:paraId="110D3281" w14:textId="12BB189F" w:rsidR="00A937D3" w:rsidRPr="00F6537C" w:rsidRDefault="00A937D3"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As delegações tomaram nota da realização do Seminário MERCOSUL sobre Boas Práticas Regulatórias, ocorrido nos dias 14 e 26 de outubro, e agradeceram a participação dos palestrantes e ouvintes.</w:t>
      </w:r>
    </w:p>
    <w:p w14:paraId="4257466C" w14:textId="77777777" w:rsidR="00A937D3" w:rsidRPr="00F6537C" w:rsidRDefault="00A937D3" w:rsidP="004A5ACD">
      <w:pPr>
        <w:pStyle w:val="CorpoA"/>
        <w:spacing w:after="0" w:line="240" w:lineRule="auto"/>
        <w:jc w:val="both"/>
        <w:rPr>
          <w:rFonts w:ascii="Arial" w:hAnsi="Arial" w:cs="Arial"/>
          <w:iCs/>
          <w:sz w:val="24"/>
          <w:szCs w:val="24"/>
        </w:rPr>
      </w:pPr>
    </w:p>
    <w:p w14:paraId="2935629F" w14:textId="2693F062" w:rsidR="00A937D3" w:rsidRPr="00F6537C" w:rsidRDefault="00A937D3"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 xml:space="preserve">A PPTB apresentou um relato do </w:t>
      </w:r>
      <w:r w:rsidR="0011662D" w:rsidRPr="00F6537C">
        <w:rPr>
          <w:rFonts w:ascii="Arial" w:hAnsi="Arial" w:cs="Arial"/>
          <w:iCs/>
          <w:sz w:val="24"/>
          <w:szCs w:val="24"/>
        </w:rPr>
        <w:t xml:space="preserve">Seminário </w:t>
      </w:r>
      <w:r w:rsidRPr="00F6537C">
        <w:rPr>
          <w:rFonts w:ascii="Arial" w:hAnsi="Arial" w:cs="Arial"/>
          <w:b/>
          <w:bCs/>
          <w:iCs/>
          <w:sz w:val="24"/>
          <w:szCs w:val="24"/>
        </w:rPr>
        <w:t>(</w:t>
      </w:r>
      <w:r w:rsidRPr="00F6537C">
        <w:rPr>
          <w:rFonts w:ascii="Arial" w:hAnsi="Arial" w:cs="Arial"/>
          <w:b/>
          <w:iCs/>
          <w:sz w:val="24"/>
          <w:szCs w:val="24"/>
        </w:rPr>
        <w:t>A</w:t>
      </w:r>
      <w:r w:rsidR="0059201E" w:rsidRPr="00F6537C">
        <w:rPr>
          <w:rFonts w:ascii="Arial" w:hAnsi="Arial" w:cs="Arial"/>
          <w:b/>
          <w:iCs/>
          <w:sz w:val="24"/>
          <w:szCs w:val="24"/>
        </w:rPr>
        <w:t>nexo</w:t>
      </w:r>
      <w:r w:rsidRPr="00F6537C">
        <w:rPr>
          <w:rFonts w:ascii="Arial" w:hAnsi="Arial" w:cs="Arial"/>
          <w:b/>
          <w:iCs/>
          <w:sz w:val="24"/>
          <w:szCs w:val="24"/>
        </w:rPr>
        <w:t xml:space="preserve"> </w:t>
      </w:r>
      <w:r w:rsidR="00686054" w:rsidRPr="00F6537C">
        <w:rPr>
          <w:rFonts w:ascii="Arial" w:hAnsi="Arial" w:cs="Arial"/>
          <w:b/>
          <w:iCs/>
          <w:sz w:val="24"/>
          <w:szCs w:val="24"/>
        </w:rPr>
        <w:t>V</w:t>
      </w:r>
      <w:r w:rsidRPr="00F6537C">
        <w:rPr>
          <w:rFonts w:ascii="Arial" w:hAnsi="Arial" w:cs="Arial"/>
          <w:iCs/>
          <w:sz w:val="24"/>
          <w:szCs w:val="24"/>
        </w:rPr>
        <w:t>).</w:t>
      </w:r>
    </w:p>
    <w:p w14:paraId="001528E2" w14:textId="77777777" w:rsidR="00A937D3" w:rsidRPr="00F6537C" w:rsidRDefault="00A937D3" w:rsidP="004A5ACD">
      <w:pPr>
        <w:pStyle w:val="CorpoA"/>
        <w:spacing w:after="0" w:line="240" w:lineRule="auto"/>
        <w:jc w:val="both"/>
        <w:rPr>
          <w:rFonts w:ascii="Arial" w:hAnsi="Arial" w:cs="Arial"/>
          <w:iCs/>
          <w:sz w:val="24"/>
          <w:szCs w:val="24"/>
        </w:rPr>
      </w:pPr>
    </w:p>
    <w:p w14:paraId="46CE25A4" w14:textId="77777777" w:rsidR="00A937D3" w:rsidRPr="00F6537C" w:rsidRDefault="00A937D3" w:rsidP="000C6E44">
      <w:pPr>
        <w:pStyle w:val="Prrafodelista"/>
        <w:numPr>
          <w:ilvl w:val="2"/>
          <w:numId w:val="36"/>
        </w:numPr>
        <w:tabs>
          <w:tab w:val="left" w:pos="1560"/>
          <w:tab w:val="left" w:pos="1843"/>
        </w:tabs>
        <w:ind w:left="1701" w:hanging="708"/>
        <w:contextualSpacing/>
        <w:jc w:val="both"/>
        <w:rPr>
          <w:rFonts w:ascii="Arial" w:hAnsi="Arial" w:cs="Arial"/>
          <w:b/>
        </w:rPr>
      </w:pPr>
      <w:r w:rsidRPr="00F6537C">
        <w:rPr>
          <w:rFonts w:ascii="Arial" w:hAnsi="Arial" w:cs="Arial"/>
          <w:b/>
          <w:lang w:val="pt-BR"/>
        </w:rPr>
        <w:t>Rotulagem</w:t>
      </w:r>
      <w:r w:rsidRPr="00F6537C">
        <w:rPr>
          <w:rFonts w:ascii="Arial" w:hAnsi="Arial" w:cs="Arial"/>
          <w:b/>
        </w:rPr>
        <w:t xml:space="preserve"> </w:t>
      </w:r>
      <w:proofErr w:type="spellStart"/>
      <w:r w:rsidRPr="00F6537C">
        <w:rPr>
          <w:rFonts w:ascii="Arial" w:hAnsi="Arial" w:cs="Arial"/>
          <w:b/>
        </w:rPr>
        <w:t>nutricional</w:t>
      </w:r>
      <w:proofErr w:type="spellEnd"/>
      <w:r w:rsidRPr="00F6537C">
        <w:rPr>
          <w:rFonts w:ascii="Arial" w:hAnsi="Arial" w:cs="Arial"/>
          <w:b/>
        </w:rPr>
        <w:t xml:space="preserve"> de </w:t>
      </w:r>
      <w:proofErr w:type="spellStart"/>
      <w:r w:rsidRPr="00F6537C">
        <w:rPr>
          <w:rFonts w:ascii="Arial" w:hAnsi="Arial" w:cs="Arial"/>
          <w:b/>
        </w:rPr>
        <w:t>alimentos</w:t>
      </w:r>
      <w:proofErr w:type="spellEnd"/>
    </w:p>
    <w:p w14:paraId="6D86DF9D" w14:textId="77777777" w:rsidR="00A937D3" w:rsidRPr="00F6537C" w:rsidRDefault="00A937D3" w:rsidP="004A5ACD">
      <w:pPr>
        <w:pStyle w:val="CorpoA"/>
        <w:tabs>
          <w:tab w:val="left" w:pos="993"/>
        </w:tabs>
        <w:spacing w:after="0" w:line="240" w:lineRule="auto"/>
        <w:jc w:val="both"/>
        <w:rPr>
          <w:rFonts w:ascii="Arial" w:hAnsi="Arial" w:cs="Arial"/>
          <w:b/>
          <w:bCs/>
          <w:sz w:val="24"/>
          <w:szCs w:val="24"/>
        </w:rPr>
      </w:pPr>
    </w:p>
    <w:p w14:paraId="6A3D8C1C" w14:textId="0EB8EED4" w:rsidR="00A937D3" w:rsidRPr="00F6537C" w:rsidRDefault="00A937D3" w:rsidP="004A5ACD">
      <w:pPr>
        <w:pStyle w:val="CorpoA"/>
        <w:tabs>
          <w:tab w:val="left" w:pos="993"/>
        </w:tabs>
        <w:spacing w:after="0" w:line="240" w:lineRule="auto"/>
        <w:jc w:val="both"/>
        <w:rPr>
          <w:rFonts w:ascii="Arial" w:hAnsi="Arial" w:cs="Arial"/>
          <w:color w:val="auto"/>
          <w:sz w:val="24"/>
          <w:szCs w:val="24"/>
        </w:rPr>
      </w:pPr>
      <w:r w:rsidRPr="00F6537C">
        <w:rPr>
          <w:rFonts w:ascii="Arial" w:hAnsi="Arial" w:cs="Arial"/>
          <w:color w:val="auto"/>
          <w:sz w:val="24"/>
          <w:szCs w:val="24"/>
        </w:rPr>
        <w:t xml:space="preserve">O GMC destacou o comprometimento com o tema e recordou às delegações a data </w:t>
      </w:r>
      <w:r w:rsidR="00C7626D" w:rsidRPr="00F6537C">
        <w:rPr>
          <w:rFonts w:ascii="Arial" w:hAnsi="Arial" w:cs="Arial"/>
          <w:color w:val="auto"/>
          <w:sz w:val="24"/>
          <w:szCs w:val="24"/>
        </w:rPr>
        <w:t>prevista</w:t>
      </w:r>
      <w:r w:rsidRPr="00F6537C">
        <w:rPr>
          <w:rFonts w:ascii="Arial" w:hAnsi="Arial" w:cs="Arial"/>
          <w:color w:val="auto"/>
          <w:sz w:val="24"/>
          <w:szCs w:val="24"/>
        </w:rPr>
        <w:t xml:space="preserve"> no Programa de Trabalho da Comissão de Alimentos para a conclusão das negociações sobre rotulagem frontal no mês de dezembro de 2021.</w:t>
      </w:r>
    </w:p>
    <w:p w14:paraId="5634F499" w14:textId="77777777" w:rsidR="00A937D3" w:rsidRPr="00F6537C" w:rsidRDefault="00A937D3" w:rsidP="004A5ACD">
      <w:pPr>
        <w:pStyle w:val="CorpoA"/>
        <w:tabs>
          <w:tab w:val="left" w:pos="993"/>
        </w:tabs>
        <w:spacing w:after="0" w:line="240" w:lineRule="auto"/>
        <w:jc w:val="both"/>
        <w:rPr>
          <w:rFonts w:ascii="Arial" w:hAnsi="Arial" w:cs="Arial"/>
          <w:color w:val="auto"/>
          <w:sz w:val="24"/>
          <w:szCs w:val="24"/>
        </w:rPr>
      </w:pPr>
    </w:p>
    <w:p w14:paraId="48987709" w14:textId="4F0F669D" w:rsidR="00A937D3" w:rsidRPr="00F6537C" w:rsidRDefault="00A937D3" w:rsidP="004A5ACD">
      <w:pPr>
        <w:pStyle w:val="CorpoA"/>
        <w:tabs>
          <w:tab w:val="left" w:pos="993"/>
        </w:tabs>
        <w:spacing w:after="0" w:line="240" w:lineRule="auto"/>
        <w:jc w:val="both"/>
        <w:rPr>
          <w:rFonts w:ascii="Arial" w:hAnsi="Arial" w:cs="Arial"/>
          <w:color w:val="auto"/>
          <w:sz w:val="24"/>
          <w:szCs w:val="24"/>
        </w:rPr>
      </w:pPr>
      <w:r w:rsidRPr="00F6537C">
        <w:rPr>
          <w:rFonts w:ascii="Arial" w:hAnsi="Arial" w:cs="Arial"/>
          <w:color w:val="auto"/>
          <w:sz w:val="24"/>
          <w:szCs w:val="24"/>
        </w:rPr>
        <w:t>As delegações ressaltaram a importância do tema e seu comprometimento com as negociações para a harmonização no SGT N° 3.</w:t>
      </w:r>
    </w:p>
    <w:p w14:paraId="1C1B6BDD" w14:textId="77777777" w:rsidR="00A937D3" w:rsidRPr="00F6537C" w:rsidRDefault="00A937D3" w:rsidP="004A5ACD">
      <w:pPr>
        <w:pStyle w:val="CorpoA"/>
        <w:tabs>
          <w:tab w:val="left" w:pos="993"/>
        </w:tabs>
        <w:spacing w:after="0" w:line="240" w:lineRule="auto"/>
        <w:jc w:val="both"/>
        <w:rPr>
          <w:rFonts w:ascii="Arial" w:hAnsi="Arial" w:cs="Arial"/>
          <w:color w:val="auto"/>
          <w:sz w:val="24"/>
          <w:szCs w:val="24"/>
        </w:rPr>
      </w:pPr>
    </w:p>
    <w:p w14:paraId="6305BDB9" w14:textId="036980CF" w:rsidR="00A937D3" w:rsidRPr="00F6537C" w:rsidRDefault="00A937D3" w:rsidP="004A5ACD">
      <w:pPr>
        <w:pStyle w:val="CorpoA"/>
        <w:tabs>
          <w:tab w:val="left" w:pos="993"/>
        </w:tabs>
        <w:spacing w:after="0" w:line="240" w:lineRule="auto"/>
        <w:jc w:val="both"/>
        <w:rPr>
          <w:rFonts w:ascii="Arial" w:hAnsi="Arial" w:cs="Arial"/>
          <w:color w:val="auto"/>
          <w:sz w:val="24"/>
          <w:szCs w:val="24"/>
        </w:rPr>
      </w:pPr>
      <w:r w:rsidRPr="00F6537C">
        <w:rPr>
          <w:rFonts w:ascii="Arial" w:hAnsi="Arial" w:cs="Arial"/>
          <w:color w:val="auto"/>
          <w:sz w:val="24"/>
          <w:szCs w:val="24"/>
        </w:rPr>
        <w:t xml:space="preserve">A delegação do Brasil </w:t>
      </w:r>
      <w:r w:rsidR="001D6AA7" w:rsidRPr="00F6537C">
        <w:rPr>
          <w:rFonts w:ascii="Arial" w:hAnsi="Arial" w:cs="Arial"/>
          <w:color w:val="auto"/>
          <w:sz w:val="24"/>
          <w:szCs w:val="24"/>
        </w:rPr>
        <w:t xml:space="preserve">reiterou a importância </w:t>
      </w:r>
      <w:r w:rsidRPr="00F6537C">
        <w:rPr>
          <w:rFonts w:ascii="Arial" w:hAnsi="Arial" w:cs="Arial"/>
          <w:color w:val="auto"/>
          <w:sz w:val="24"/>
          <w:szCs w:val="24"/>
        </w:rPr>
        <w:t xml:space="preserve">de negociar rotulagem nutricional de forma ampla, não se restringindo ao alerta frontal. Além disso, reiterou sua preocupação com o registrado na </w:t>
      </w:r>
      <w:r w:rsidR="001843B8" w:rsidRPr="00F6537C">
        <w:rPr>
          <w:rFonts w:ascii="Arial" w:hAnsi="Arial" w:cs="Arial"/>
          <w:color w:val="auto"/>
          <w:sz w:val="24"/>
          <w:szCs w:val="24"/>
        </w:rPr>
        <w:t>A</w:t>
      </w:r>
      <w:r w:rsidRPr="00F6537C">
        <w:rPr>
          <w:rFonts w:ascii="Arial" w:hAnsi="Arial" w:cs="Arial"/>
          <w:color w:val="auto"/>
          <w:sz w:val="24"/>
          <w:szCs w:val="24"/>
        </w:rPr>
        <w:t xml:space="preserve">ta N° 03/21 do SGT N° 3. </w:t>
      </w:r>
    </w:p>
    <w:p w14:paraId="0C5EB300" w14:textId="77777777" w:rsidR="00C7626D" w:rsidRPr="00F6537C" w:rsidRDefault="00C7626D" w:rsidP="004A5ACD">
      <w:pPr>
        <w:pStyle w:val="CorpoA"/>
        <w:tabs>
          <w:tab w:val="left" w:pos="993"/>
        </w:tabs>
        <w:spacing w:after="0" w:line="240" w:lineRule="auto"/>
        <w:jc w:val="both"/>
        <w:rPr>
          <w:rFonts w:ascii="Arial" w:hAnsi="Arial" w:cs="Arial"/>
          <w:color w:val="auto"/>
          <w:sz w:val="24"/>
          <w:szCs w:val="24"/>
        </w:rPr>
      </w:pPr>
    </w:p>
    <w:p w14:paraId="7EDEDC0F" w14:textId="77777777" w:rsidR="00A937D3" w:rsidRPr="00F6537C" w:rsidRDefault="00A937D3" w:rsidP="004A5ACD">
      <w:pPr>
        <w:pStyle w:val="CorpoA"/>
        <w:tabs>
          <w:tab w:val="left" w:pos="993"/>
        </w:tabs>
        <w:spacing w:after="0" w:line="240" w:lineRule="auto"/>
        <w:jc w:val="both"/>
        <w:rPr>
          <w:rFonts w:ascii="Arial" w:hAnsi="Arial" w:cs="Arial"/>
          <w:color w:val="auto"/>
          <w:sz w:val="24"/>
          <w:szCs w:val="24"/>
        </w:rPr>
      </w:pPr>
      <w:r w:rsidRPr="00F6537C">
        <w:rPr>
          <w:rFonts w:ascii="Arial" w:hAnsi="Arial" w:cs="Arial"/>
          <w:color w:val="auto"/>
          <w:sz w:val="24"/>
          <w:szCs w:val="24"/>
        </w:rPr>
        <w:t>O assunto continua na agenda.</w:t>
      </w:r>
    </w:p>
    <w:p w14:paraId="46AD3AA3" w14:textId="77777777" w:rsidR="00A937D3" w:rsidRPr="00F6537C" w:rsidRDefault="00A937D3" w:rsidP="004A5ACD">
      <w:pPr>
        <w:pStyle w:val="CorpoA"/>
        <w:tabs>
          <w:tab w:val="left" w:pos="993"/>
        </w:tabs>
        <w:spacing w:after="0" w:line="240" w:lineRule="auto"/>
        <w:jc w:val="both"/>
        <w:rPr>
          <w:rFonts w:ascii="Arial" w:hAnsi="Arial" w:cs="Arial"/>
          <w:b/>
          <w:bCs/>
          <w:sz w:val="24"/>
          <w:szCs w:val="24"/>
        </w:rPr>
      </w:pPr>
    </w:p>
    <w:p w14:paraId="7EAF5D8C" w14:textId="77777777" w:rsidR="00A937D3" w:rsidRPr="00F6537C" w:rsidRDefault="00A937D3" w:rsidP="000C6E44">
      <w:pPr>
        <w:pStyle w:val="Prrafodelista"/>
        <w:numPr>
          <w:ilvl w:val="2"/>
          <w:numId w:val="36"/>
        </w:numPr>
        <w:tabs>
          <w:tab w:val="left" w:pos="1560"/>
          <w:tab w:val="left" w:pos="1843"/>
        </w:tabs>
        <w:ind w:left="1701" w:hanging="708"/>
        <w:contextualSpacing/>
        <w:jc w:val="both"/>
        <w:rPr>
          <w:rFonts w:ascii="Arial" w:hAnsi="Arial" w:cs="Arial"/>
          <w:b/>
          <w:lang w:val="pt-BR"/>
        </w:rPr>
      </w:pPr>
      <w:r w:rsidRPr="00F6537C">
        <w:rPr>
          <w:rFonts w:ascii="Arial" w:hAnsi="Arial" w:cs="Arial"/>
          <w:b/>
          <w:lang w:val="pt-BR"/>
        </w:rPr>
        <w:t>Dissensos da Res. GMC Nº 45/17</w:t>
      </w:r>
    </w:p>
    <w:p w14:paraId="28A4B800" w14:textId="77777777" w:rsidR="00A937D3" w:rsidRPr="00F6537C" w:rsidRDefault="00A937D3" w:rsidP="004A5ACD">
      <w:pPr>
        <w:pStyle w:val="Prrafodelista"/>
        <w:ind w:left="0"/>
        <w:contextualSpacing/>
        <w:jc w:val="both"/>
        <w:rPr>
          <w:rFonts w:ascii="Arial" w:hAnsi="Arial" w:cs="Arial"/>
          <w:b/>
          <w:lang w:val="pt-BR"/>
        </w:rPr>
      </w:pPr>
    </w:p>
    <w:p w14:paraId="5233A074" w14:textId="77777777" w:rsidR="00A937D3" w:rsidRPr="00F6537C" w:rsidRDefault="00A937D3" w:rsidP="00CC17AB">
      <w:pPr>
        <w:pStyle w:val="Prrafodelista"/>
        <w:numPr>
          <w:ilvl w:val="3"/>
          <w:numId w:val="36"/>
        </w:numPr>
        <w:tabs>
          <w:tab w:val="left" w:pos="2268"/>
          <w:tab w:val="left" w:pos="2552"/>
        </w:tabs>
        <w:ind w:left="851" w:firstLine="850"/>
        <w:jc w:val="both"/>
        <w:rPr>
          <w:rFonts w:ascii="Arial" w:hAnsi="Arial" w:cs="Arial"/>
          <w:b/>
          <w:bCs/>
        </w:rPr>
      </w:pPr>
      <w:proofErr w:type="spellStart"/>
      <w:r w:rsidRPr="00F6537C">
        <w:rPr>
          <w:rFonts w:ascii="Arial" w:hAnsi="Arial" w:cs="Arial"/>
          <w:b/>
          <w:bCs/>
        </w:rPr>
        <w:t>Pedidos</w:t>
      </w:r>
      <w:proofErr w:type="spellEnd"/>
      <w:r w:rsidRPr="00F6537C">
        <w:rPr>
          <w:rFonts w:ascii="Arial" w:hAnsi="Arial" w:cs="Arial"/>
          <w:b/>
          <w:bCs/>
        </w:rPr>
        <w:t xml:space="preserve"> de </w:t>
      </w:r>
      <w:proofErr w:type="spellStart"/>
      <w:r w:rsidRPr="00F6537C">
        <w:rPr>
          <w:rFonts w:ascii="Arial" w:hAnsi="Arial" w:cs="Arial"/>
          <w:b/>
          <w:bCs/>
        </w:rPr>
        <w:t>revisão</w:t>
      </w:r>
      <w:proofErr w:type="spellEnd"/>
    </w:p>
    <w:p w14:paraId="219F74C8" w14:textId="77777777" w:rsidR="00A937D3" w:rsidRPr="00F6537C" w:rsidRDefault="00A937D3" w:rsidP="004A5ACD">
      <w:pPr>
        <w:pStyle w:val="Prrafodelista"/>
        <w:ind w:left="0"/>
        <w:jc w:val="both"/>
        <w:rPr>
          <w:rFonts w:ascii="Arial" w:hAnsi="Arial" w:cs="Arial"/>
        </w:rPr>
      </w:pPr>
    </w:p>
    <w:p w14:paraId="7D4FF30C" w14:textId="77777777" w:rsidR="00A937D3" w:rsidRPr="00F6537C" w:rsidRDefault="00A937D3" w:rsidP="00F6537C">
      <w:pPr>
        <w:pStyle w:val="Prrafodelista"/>
        <w:ind w:left="284" w:hanging="284"/>
        <w:jc w:val="both"/>
        <w:rPr>
          <w:rFonts w:ascii="Arial" w:hAnsi="Arial" w:cs="Arial"/>
          <w:b/>
          <w:bCs/>
          <w:lang w:val="pt-BR"/>
        </w:rPr>
      </w:pPr>
      <w:r w:rsidRPr="00F6537C">
        <w:rPr>
          <w:rFonts w:ascii="Arial" w:hAnsi="Arial" w:cs="Arial"/>
          <w:lang w:val="pt-BR"/>
        </w:rPr>
        <w:t xml:space="preserve">- </w:t>
      </w:r>
      <w:r w:rsidRPr="00F6537C">
        <w:rPr>
          <w:rFonts w:ascii="Arial" w:hAnsi="Arial" w:cs="Arial"/>
          <w:b/>
          <w:bCs/>
          <w:lang w:val="pt-BR"/>
        </w:rPr>
        <w:t>Resolução GMC Nº 77/94 “Definições relativas às bebidas alcoólicas”</w:t>
      </w:r>
    </w:p>
    <w:p w14:paraId="7F2BFDC1" w14:textId="77777777" w:rsidR="00A937D3" w:rsidRPr="00F6537C" w:rsidRDefault="00A937D3" w:rsidP="004A5ACD">
      <w:pPr>
        <w:pStyle w:val="CorpoA"/>
        <w:spacing w:after="0" w:line="240" w:lineRule="auto"/>
        <w:jc w:val="both"/>
        <w:rPr>
          <w:rFonts w:ascii="Arial" w:eastAsia="Arial" w:hAnsi="Arial" w:cs="Arial"/>
          <w:sz w:val="24"/>
          <w:szCs w:val="24"/>
        </w:rPr>
      </w:pPr>
    </w:p>
    <w:p w14:paraId="55B2D29E" w14:textId="77777777" w:rsidR="00A937D3" w:rsidRPr="00F6537C" w:rsidRDefault="00A937D3"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Em cumprimento ao item 6.1.11.2 da Resolução GMC Nº 45/17, o GMC verificou que, apesar do esgotamento dos prazos previstos para o tratamento do tema, ainda está pendente o registro de “justificativa técnica e/ou científica suficiente para demonstrar que a medida vigente não é efetiva ou adequada para alcançar os objetivos legítimos perseguidos pela regulamentação técnica”. O estado parte interessado na alteração da norma vigente deve, portanto, providenciar tal registro para que o procedimento da Resolução GMC Nº 45/17 tenha prosseguimento.</w:t>
      </w:r>
    </w:p>
    <w:p w14:paraId="4846DAD4" w14:textId="77777777" w:rsidR="00A937D3" w:rsidRPr="00F6537C" w:rsidRDefault="00A937D3" w:rsidP="004A5ACD">
      <w:pPr>
        <w:pStyle w:val="CorpoA"/>
        <w:spacing w:after="0" w:line="240" w:lineRule="auto"/>
        <w:jc w:val="both"/>
        <w:rPr>
          <w:rFonts w:ascii="Arial" w:hAnsi="Arial" w:cs="Arial"/>
          <w:iCs/>
          <w:sz w:val="24"/>
          <w:szCs w:val="24"/>
        </w:rPr>
      </w:pPr>
    </w:p>
    <w:p w14:paraId="6145D247" w14:textId="77777777" w:rsidR="00A937D3" w:rsidRPr="00F6537C" w:rsidRDefault="00A937D3"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A delegação do Uruguai afirmou estar em consultas sobre a questão.</w:t>
      </w:r>
    </w:p>
    <w:p w14:paraId="4EA0D0C6" w14:textId="77777777" w:rsidR="00A937D3" w:rsidRPr="00F6537C" w:rsidRDefault="00A937D3" w:rsidP="004A5ACD">
      <w:pPr>
        <w:pStyle w:val="CorpoA"/>
        <w:spacing w:after="0" w:line="240" w:lineRule="auto"/>
        <w:jc w:val="both"/>
        <w:rPr>
          <w:rFonts w:ascii="Arial" w:hAnsi="Arial" w:cs="Arial"/>
          <w:iCs/>
          <w:sz w:val="24"/>
          <w:szCs w:val="24"/>
        </w:rPr>
      </w:pPr>
    </w:p>
    <w:p w14:paraId="0A7613C0" w14:textId="77777777" w:rsidR="00A937D3" w:rsidRPr="00F6537C" w:rsidRDefault="00A937D3"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O assunto continua na agenda.</w:t>
      </w:r>
    </w:p>
    <w:p w14:paraId="6EE05BBA" w14:textId="73030C0E" w:rsidR="00A937D3" w:rsidRDefault="00A937D3" w:rsidP="004A5ACD">
      <w:pPr>
        <w:pStyle w:val="Prrafodelista"/>
        <w:ind w:left="0" w:hanging="142"/>
        <w:jc w:val="both"/>
        <w:rPr>
          <w:rFonts w:ascii="Arial" w:hAnsi="Arial" w:cs="Arial"/>
          <w:bCs/>
          <w:lang w:val="pt-BR"/>
        </w:rPr>
      </w:pPr>
    </w:p>
    <w:p w14:paraId="56F26D32" w14:textId="2D53F799" w:rsidR="00F6537C" w:rsidRDefault="00F6537C" w:rsidP="004A5ACD">
      <w:pPr>
        <w:pStyle w:val="Prrafodelista"/>
        <w:ind w:left="0" w:hanging="142"/>
        <w:jc w:val="both"/>
        <w:rPr>
          <w:rFonts w:ascii="Arial" w:hAnsi="Arial" w:cs="Arial"/>
          <w:bCs/>
          <w:lang w:val="pt-BR"/>
        </w:rPr>
      </w:pPr>
    </w:p>
    <w:p w14:paraId="094E79A8" w14:textId="229DEA0A" w:rsidR="00F6537C" w:rsidRDefault="00F6537C" w:rsidP="004A5ACD">
      <w:pPr>
        <w:pStyle w:val="Prrafodelista"/>
        <w:ind w:left="0" w:hanging="142"/>
        <w:jc w:val="both"/>
        <w:rPr>
          <w:rFonts w:ascii="Arial" w:hAnsi="Arial" w:cs="Arial"/>
          <w:bCs/>
          <w:lang w:val="pt-BR"/>
        </w:rPr>
      </w:pPr>
    </w:p>
    <w:p w14:paraId="1F284A77" w14:textId="77777777" w:rsidR="00F6537C" w:rsidRPr="00F6537C" w:rsidRDefault="00F6537C" w:rsidP="004A5ACD">
      <w:pPr>
        <w:pStyle w:val="Prrafodelista"/>
        <w:ind w:left="0" w:hanging="142"/>
        <w:jc w:val="both"/>
        <w:rPr>
          <w:rFonts w:ascii="Arial" w:hAnsi="Arial" w:cs="Arial"/>
          <w:bCs/>
          <w:lang w:val="pt-BR"/>
        </w:rPr>
      </w:pPr>
    </w:p>
    <w:p w14:paraId="302BEA81" w14:textId="77777777" w:rsidR="00A937D3" w:rsidRPr="00F6537C" w:rsidRDefault="00A937D3" w:rsidP="00F6537C">
      <w:pPr>
        <w:pStyle w:val="Prrafodelista"/>
        <w:ind w:left="284" w:hanging="284"/>
        <w:jc w:val="both"/>
        <w:rPr>
          <w:rFonts w:ascii="Arial" w:hAnsi="Arial" w:cs="Arial"/>
          <w:b/>
          <w:bCs/>
          <w:lang w:val="pt-BR"/>
        </w:rPr>
      </w:pPr>
      <w:r w:rsidRPr="00F6537C">
        <w:rPr>
          <w:rFonts w:ascii="Arial" w:hAnsi="Arial" w:cs="Arial"/>
          <w:bCs/>
          <w:lang w:val="pt-BR"/>
        </w:rPr>
        <w:t xml:space="preserve">- </w:t>
      </w:r>
      <w:r w:rsidRPr="00F6537C">
        <w:rPr>
          <w:rFonts w:ascii="Arial" w:hAnsi="Arial" w:cs="Arial"/>
          <w:b/>
          <w:bCs/>
          <w:lang w:val="pt-BR"/>
        </w:rPr>
        <w:t>Resolução GMC Nº 54/00 “Regulamento Técnico MERCOSUL sobre metodologias analíticas, ingestão diária admissível e limites máximos de resíduos para medicamentos veterinários em alimentos de origem animal”</w:t>
      </w:r>
    </w:p>
    <w:p w14:paraId="1FD01B20" w14:textId="77777777" w:rsidR="00A937D3" w:rsidRPr="00F6537C" w:rsidRDefault="00A937D3" w:rsidP="004A5ACD">
      <w:pPr>
        <w:jc w:val="both"/>
        <w:rPr>
          <w:rFonts w:cs="Arial"/>
          <w:b/>
          <w:szCs w:val="24"/>
        </w:rPr>
      </w:pPr>
    </w:p>
    <w:p w14:paraId="0DAD6050" w14:textId="0A89ADBC" w:rsidR="00A937D3" w:rsidRPr="00F6537C" w:rsidRDefault="00A937D3"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 xml:space="preserve">A PPTB afirmou que, apesar de serem duas solicitações distintas e independentes, o pedido de revisão da Res. GMC Nº 54/00 deve ser analisado em conjunto com o pedido de revogação dessa Resolução, que figura no ponto </w:t>
      </w:r>
      <w:r w:rsidR="000B06CE" w:rsidRPr="00F6537C">
        <w:rPr>
          <w:rFonts w:ascii="Arial" w:hAnsi="Arial" w:cs="Arial"/>
          <w:iCs/>
          <w:color w:val="auto"/>
          <w:sz w:val="24"/>
          <w:szCs w:val="24"/>
        </w:rPr>
        <w:t>2.7.3.2</w:t>
      </w:r>
      <w:r w:rsidRPr="00F6537C">
        <w:rPr>
          <w:rFonts w:ascii="Arial" w:hAnsi="Arial" w:cs="Arial"/>
          <w:iCs/>
          <w:color w:val="auto"/>
          <w:sz w:val="24"/>
          <w:szCs w:val="24"/>
        </w:rPr>
        <w:t xml:space="preserve"> </w:t>
      </w:r>
      <w:r w:rsidRPr="00F6537C">
        <w:rPr>
          <w:rFonts w:ascii="Arial" w:hAnsi="Arial" w:cs="Arial"/>
          <w:iCs/>
          <w:sz w:val="24"/>
          <w:szCs w:val="24"/>
        </w:rPr>
        <w:t xml:space="preserve">da ata. </w:t>
      </w:r>
    </w:p>
    <w:p w14:paraId="4F548DB1" w14:textId="77777777" w:rsidR="00A937D3" w:rsidRPr="00F6537C" w:rsidRDefault="00A937D3" w:rsidP="004A5ACD">
      <w:pPr>
        <w:pStyle w:val="CorpoA"/>
        <w:spacing w:after="0" w:line="240" w:lineRule="auto"/>
        <w:jc w:val="both"/>
        <w:rPr>
          <w:rFonts w:ascii="Arial" w:hAnsi="Arial" w:cs="Arial"/>
          <w:iCs/>
          <w:sz w:val="24"/>
          <w:szCs w:val="24"/>
        </w:rPr>
      </w:pPr>
    </w:p>
    <w:p w14:paraId="79CC94B7" w14:textId="77777777" w:rsidR="00A937D3" w:rsidRPr="00F6537C" w:rsidRDefault="00A937D3"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 xml:space="preserve">A PPTB destacou a importância de contar com uma norma regional sobre o tema. Coincidiu com a posição manifestada pelas demais delegações sobre a inadequação do texto atual à luz das atuais necessidades dos estados partes. No entanto, afirmou que a simples devolução da revisão para a Comissão de Alimentos, onde o tema foi discutido sem sucesso por cerca de quatro anos, não parece ser o curso de ação mais adequado e vai de encontro ao espírito de agilidade e resolução da Res. GMC Nº 45/17. Eventual devolução deve vir acompanhada de novo prazo específico e instrução consensuada que efetivamente destrave a negociação naquele âmbito.  </w:t>
      </w:r>
    </w:p>
    <w:p w14:paraId="38723362" w14:textId="77777777" w:rsidR="00A937D3" w:rsidRPr="00F6537C" w:rsidRDefault="00A937D3" w:rsidP="004A5ACD">
      <w:pPr>
        <w:pStyle w:val="CorpoA"/>
        <w:spacing w:after="0" w:line="240" w:lineRule="auto"/>
        <w:jc w:val="both"/>
        <w:rPr>
          <w:rFonts w:ascii="Arial" w:hAnsi="Arial" w:cs="Arial"/>
          <w:iCs/>
          <w:sz w:val="24"/>
          <w:szCs w:val="24"/>
        </w:rPr>
      </w:pPr>
    </w:p>
    <w:p w14:paraId="1029F6AB" w14:textId="77777777" w:rsidR="00A937D3" w:rsidRPr="00F6537C" w:rsidRDefault="00A937D3"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Com esse objetivo, a PPTB propôs a realização de uma reunião entre os técnicos responsáveis por esse tema, como forma de subsidiar o GMC na tomada de decisão, tendo em vista o prazo concedido na última reunião.</w:t>
      </w:r>
    </w:p>
    <w:p w14:paraId="34E8BD36" w14:textId="77777777" w:rsidR="00A937D3" w:rsidRPr="00F6537C" w:rsidRDefault="00A937D3" w:rsidP="004A5ACD">
      <w:pPr>
        <w:pStyle w:val="CorpoA"/>
        <w:spacing w:after="0" w:line="240" w:lineRule="auto"/>
        <w:jc w:val="both"/>
        <w:rPr>
          <w:rFonts w:ascii="Arial" w:hAnsi="Arial" w:cs="Arial"/>
          <w:iCs/>
          <w:sz w:val="24"/>
          <w:szCs w:val="24"/>
        </w:rPr>
      </w:pPr>
    </w:p>
    <w:p w14:paraId="5FAF9835" w14:textId="77777777" w:rsidR="00A937D3" w:rsidRPr="00F6537C" w:rsidRDefault="00A937D3"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As demais delegações concordaram com a realização da reunião, que será oportunamente convocada pela presidência pro tempore.</w:t>
      </w:r>
    </w:p>
    <w:p w14:paraId="6E6F100E" w14:textId="77777777" w:rsidR="00A937D3" w:rsidRPr="00F6537C" w:rsidRDefault="00A937D3" w:rsidP="004A5ACD">
      <w:pPr>
        <w:pStyle w:val="CorpoA"/>
        <w:spacing w:after="0" w:line="240" w:lineRule="auto"/>
        <w:jc w:val="both"/>
        <w:rPr>
          <w:rFonts w:ascii="Arial" w:hAnsi="Arial" w:cs="Arial"/>
          <w:iCs/>
          <w:sz w:val="24"/>
          <w:szCs w:val="24"/>
        </w:rPr>
      </w:pPr>
    </w:p>
    <w:p w14:paraId="35C7CB05" w14:textId="77777777" w:rsidR="00A937D3" w:rsidRPr="00F6537C" w:rsidRDefault="00A937D3"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 xml:space="preserve">Esta é a primeira das duas reuniões adicionais que o GMC concedeu, em sua CXX reunião ordinária, para que o tema seja mantido na agenda, conforme permite o item 6.1.11.1 da Res. GMC Nº 45/17. </w:t>
      </w:r>
    </w:p>
    <w:p w14:paraId="4CC441E0" w14:textId="77777777" w:rsidR="00A937D3" w:rsidRPr="00F6537C" w:rsidRDefault="00A937D3" w:rsidP="004A5ACD">
      <w:pPr>
        <w:pStyle w:val="CorpoA"/>
        <w:spacing w:after="0" w:line="240" w:lineRule="auto"/>
        <w:jc w:val="both"/>
        <w:rPr>
          <w:rFonts w:ascii="Arial" w:hAnsi="Arial" w:cs="Arial"/>
          <w:iCs/>
          <w:sz w:val="24"/>
          <w:szCs w:val="24"/>
        </w:rPr>
      </w:pPr>
    </w:p>
    <w:p w14:paraId="20201E05" w14:textId="77777777" w:rsidR="00A937D3" w:rsidRPr="00F6537C" w:rsidRDefault="00A937D3"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O assunto continua na agenda.</w:t>
      </w:r>
    </w:p>
    <w:p w14:paraId="0B2C7206" w14:textId="77777777" w:rsidR="00A937D3" w:rsidRPr="00F6537C" w:rsidRDefault="00A937D3" w:rsidP="004A5ACD">
      <w:pPr>
        <w:pStyle w:val="CorpoA"/>
        <w:spacing w:after="0" w:line="240" w:lineRule="auto"/>
        <w:jc w:val="both"/>
        <w:rPr>
          <w:rFonts w:ascii="Arial" w:hAnsi="Arial" w:cs="Arial"/>
          <w:iCs/>
          <w:sz w:val="24"/>
          <w:szCs w:val="24"/>
        </w:rPr>
      </w:pPr>
    </w:p>
    <w:p w14:paraId="431EF93E" w14:textId="77777777" w:rsidR="00A937D3" w:rsidRPr="00F6537C" w:rsidRDefault="00A937D3" w:rsidP="00F6537C">
      <w:pPr>
        <w:pStyle w:val="Prrafodelista"/>
        <w:ind w:left="284" w:hanging="284"/>
        <w:jc w:val="both"/>
        <w:rPr>
          <w:rFonts w:ascii="Arial" w:hAnsi="Arial" w:cs="Arial"/>
          <w:b/>
          <w:bCs/>
          <w:lang w:val="pt-BR"/>
        </w:rPr>
      </w:pPr>
      <w:r w:rsidRPr="00F6537C">
        <w:rPr>
          <w:rFonts w:ascii="Arial" w:hAnsi="Arial" w:cs="Arial"/>
          <w:bCs/>
          <w:lang w:val="pt-BR"/>
        </w:rPr>
        <w:t xml:space="preserve">- </w:t>
      </w:r>
      <w:r w:rsidRPr="00F6537C">
        <w:rPr>
          <w:rFonts w:ascii="Arial" w:hAnsi="Arial" w:cs="Arial"/>
          <w:b/>
          <w:bCs/>
          <w:lang w:val="pt-BR"/>
        </w:rPr>
        <w:t xml:space="preserve">Resolução GMC Nº 15/01 “Regulamento Técnico MERCOSUL </w:t>
      </w:r>
      <w:proofErr w:type="gramStart"/>
      <w:r w:rsidRPr="00F6537C">
        <w:rPr>
          <w:rFonts w:ascii="Arial" w:hAnsi="Arial" w:cs="Arial"/>
          <w:b/>
          <w:bCs/>
          <w:lang w:val="pt-BR"/>
        </w:rPr>
        <w:t>para  taxímetros</w:t>
      </w:r>
      <w:proofErr w:type="gramEnd"/>
      <w:r w:rsidRPr="00F6537C">
        <w:rPr>
          <w:rFonts w:ascii="Arial" w:hAnsi="Arial" w:cs="Arial"/>
          <w:b/>
          <w:bCs/>
          <w:lang w:val="pt-BR"/>
        </w:rPr>
        <w:t>”</w:t>
      </w:r>
    </w:p>
    <w:p w14:paraId="164C87AF" w14:textId="77777777" w:rsidR="00A937D3" w:rsidRPr="00F6537C" w:rsidRDefault="00A937D3" w:rsidP="004A5ACD">
      <w:pPr>
        <w:jc w:val="both"/>
        <w:rPr>
          <w:rFonts w:cs="Arial"/>
          <w:iCs/>
          <w:szCs w:val="24"/>
        </w:rPr>
      </w:pPr>
    </w:p>
    <w:p w14:paraId="7A1AB6D1" w14:textId="77777777" w:rsidR="00991B75" w:rsidRPr="00F6537C" w:rsidRDefault="00A937D3" w:rsidP="004A5ACD">
      <w:pPr>
        <w:jc w:val="both"/>
        <w:rPr>
          <w:rFonts w:cs="Arial"/>
          <w:szCs w:val="24"/>
        </w:rPr>
      </w:pPr>
      <w:r w:rsidRPr="00F6537C">
        <w:rPr>
          <w:rFonts w:cs="Arial"/>
          <w:iCs/>
          <w:szCs w:val="24"/>
        </w:rPr>
        <w:t xml:space="preserve">A PPTB reiterou que, após dez anos na agenda do SGT N° 3 sem avanços relevantes e esgotado o prazo para conclusão na negociação no Programa de Trabalho, não há mais interesse do Brasil em realizar essa revisão. Como curso de ação, propôs que o GMC mantenha vigente a Resolução GMC Nº 15/01 e dê por encerrado o </w:t>
      </w:r>
      <w:r w:rsidR="00991B75" w:rsidRPr="00F6537C">
        <w:rPr>
          <w:rFonts w:cs="Arial"/>
          <w:szCs w:val="24"/>
        </w:rPr>
        <w:t>exercício de sua revisão.</w:t>
      </w:r>
    </w:p>
    <w:p w14:paraId="767A8556" w14:textId="77777777" w:rsidR="007C2807" w:rsidRPr="00F6537C" w:rsidRDefault="007C2807" w:rsidP="004A5ACD">
      <w:pPr>
        <w:jc w:val="both"/>
        <w:rPr>
          <w:rFonts w:cs="Arial"/>
          <w:color w:val="FF0000"/>
          <w:szCs w:val="24"/>
        </w:rPr>
      </w:pPr>
    </w:p>
    <w:p w14:paraId="56C9F290" w14:textId="77777777" w:rsidR="00A937D3" w:rsidRPr="00F6537C" w:rsidRDefault="00A937D3" w:rsidP="004A5ACD">
      <w:pPr>
        <w:jc w:val="both"/>
        <w:rPr>
          <w:rFonts w:cs="Arial"/>
          <w:szCs w:val="24"/>
        </w:rPr>
      </w:pPr>
      <w:r w:rsidRPr="00F6537C">
        <w:rPr>
          <w:rFonts w:cs="Arial"/>
          <w:szCs w:val="24"/>
        </w:rPr>
        <w:t xml:space="preserve">As demais delegações concordaram com o curso de ação proposto pela </w:t>
      </w:r>
      <w:r w:rsidRPr="00F6537C">
        <w:rPr>
          <w:rFonts w:cs="Arial"/>
          <w:iCs/>
          <w:szCs w:val="24"/>
        </w:rPr>
        <w:t>PPTB.</w:t>
      </w:r>
    </w:p>
    <w:p w14:paraId="1C6B638B" w14:textId="77777777" w:rsidR="00A937D3" w:rsidRPr="00F6537C" w:rsidRDefault="00A937D3" w:rsidP="004A5ACD">
      <w:pPr>
        <w:jc w:val="both"/>
        <w:rPr>
          <w:rFonts w:cs="Arial"/>
          <w:szCs w:val="24"/>
        </w:rPr>
      </w:pPr>
    </w:p>
    <w:p w14:paraId="5ED68E2E" w14:textId="4B45A98E" w:rsidR="00A937D3" w:rsidRPr="00F6537C" w:rsidRDefault="00A937D3" w:rsidP="004A5ACD">
      <w:pPr>
        <w:jc w:val="both"/>
        <w:rPr>
          <w:rFonts w:cs="Arial"/>
          <w:szCs w:val="24"/>
        </w:rPr>
      </w:pPr>
      <w:r w:rsidRPr="00F6537C">
        <w:rPr>
          <w:rFonts w:cs="Arial"/>
          <w:szCs w:val="24"/>
        </w:rPr>
        <w:t>Tendo em conta que nesta reunião se esgotaram todos os prazos permitidos pela Res. GMC Nº 45/17, o GMC decidiu, como curso de ação, manter em vigor a Res. GMC Nº 15/01 e dar por encerrad</w:t>
      </w:r>
      <w:r w:rsidR="00991B75" w:rsidRPr="00F6537C">
        <w:rPr>
          <w:rFonts w:cs="Arial"/>
          <w:szCs w:val="24"/>
        </w:rPr>
        <w:t>o</w:t>
      </w:r>
      <w:r w:rsidRPr="00F6537C">
        <w:rPr>
          <w:rFonts w:cs="Arial"/>
          <w:szCs w:val="24"/>
        </w:rPr>
        <w:t xml:space="preserve"> </w:t>
      </w:r>
      <w:r w:rsidR="00991B75" w:rsidRPr="00F6537C">
        <w:rPr>
          <w:rFonts w:cs="Arial"/>
          <w:szCs w:val="24"/>
        </w:rPr>
        <w:t>o exercício de sua revisão</w:t>
      </w:r>
      <w:r w:rsidRPr="00F6537C">
        <w:rPr>
          <w:rFonts w:cs="Arial"/>
          <w:szCs w:val="24"/>
        </w:rPr>
        <w:t>.</w:t>
      </w:r>
    </w:p>
    <w:p w14:paraId="32990B2F" w14:textId="2ACB69B9" w:rsidR="00A937D3" w:rsidRPr="00F6537C" w:rsidRDefault="00A937D3" w:rsidP="004A5ACD">
      <w:pPr>
        <w:jc w:val="both"/>
        <w:rPr>
          <w:rFonts w:cs="Arial"/>
          <w:szCs w:val="24"/>
        </w:rPr>
      </w:pPr>
    </w:p>
    <w:p w14:paraId="58A3B845" w14:textId="1BE115A5" w:rsidR="001D2EA3" w:rsidRPr="00F6537C" w:rsidRDefault="001D2EA3" w:rsidP="004A5ACD">
      <w:pPr>
        <w:jc w:val="both"/>
        <w:rPr>
          <w:rFonts w:cs="Arial"/>
          <w:szCs w:val="24"/>
        </w:rPr>
      </w:pPr>
    </w:p>
    <w:p w14:paraId="250827F8" w14:textId="44F22471" w:rsidR="001D2EA3" w:rsidRPr="00F6537C" w:rsidRDefault="001D2EA3" w:rsidP="004A5ACD">
      <w:pPr>
        <w:jc w:val="both"/>
        <w:rPr>
          <w:rFonts w:cs="Arial"/>
          <w:szCs w:val="24"/>
        </w:rPr>
      </w:pPr>
    </w:p>
    <w:p w14:paraId="186CEA9B" w14:textId="77777777" w:rsidR="001D2EA3" w:rsidRPr="00F6537C" w:rsidRDefault="001D2EA3" w:rsidP="004A5ACD">
      <w:pPr>
        <w:jc w:val="both"/>
        <w:rPr>
          <w:rFonts w:cs="Arial"/>
          <w:szCs w:val="24"/>
        </w:rPr>
      </w:pPr>
    </w:p>
    <w:p w14:paraId="344ED7A0" w14:textId="77777777" w:rsidR="00A937D3" w:rsidRPr="00F6537C" w:rsidRDefault="00A937D3" w:rsidP="00CC17AB">
      <w:pPr>
        <w:pStyle w:val="Prrafodelista"/>
        <w:numPr>
          <w:ilvl w:val="3"/>
          <w:numId w:val="36"/>
        </w:numPr>
        <w:tabs>
          <w:tab w:val="left" w:pos="2268"/>
          <w:tab w:val="left" w:pos="2552"/>
        </w:tabs>
        <w:ind w:left="851" w:firstLine="850"/>
        <w:jc w:val="both"/>
        <w:rPr>
          <w:rFonts w:ascii="Arial" w:hAnsi="Arial" w:cs="Arial"/>
          <w:b/>
          <w:bCs/>
        </w:rPr>
      </w:pPr>
      <w:proofErr w:type="spellStart"/>
      <w:r w:rsidRPr="00F6537C">
        <w:rPr>
          <w:rFonts w:ascii="Arial" w:hAnsi="Arial" w:cs="Arial"/>
          <w:b/>
          <w:bCs/>
        </w:rPr>
        <w:t>Pedidos</w:t>
      </w:r>
      <w:proofErr w:type="spellEnd"/>
      <w:r w:rsidRPr="00F6537C">
        <w:rPr>
          <w:rFonts w:ascii="Arial" w:hAnsi="Arial" w:cs="Arial"/>
          <w:b/>
          <w:bCs/>
        </w:rPr>
        <w:t xml:space="preserve"> de </w:t>
      </w:r>
      <w:proofErr w:type="spellStart"/>
      <w:r w:rsidRPr="00F6537C">
        <w:rPr>
          <w:rFonts w:ascii="Arial" w:hAnsi="Arial" w:cs="Arial"/>
          <w:b/>
          <w:bCs/>
        </w:rPr>
        <w:t>revogação</w:t>
      </w:r>
      <w:proofErr w:type="spellEnd"/>
    </w:p>
    <w:p w14:paraId="4FB2EEE3" w14:textId="77777777" w:rsidR="00A937D3" w:rsidRPr="00F6537C" w:rsidRDefault="00A937D3" w:rsidP="004A5ACD">
      <w:pPr>
        <w:pStyle w:val="Prrafodelista"/>
        <w:ind w:left="0"/>
        <w:jc w:val="both"/>
        <w:rPr>
          <w:rFonts w:ascii="Arial" w:hAnsi="Arial" w:cs="Arial"/>
        </w:rPr>
      </w:pPr>
    </w:p>
    <w:p w14:paraId="1E836B89" w14:textId="77777777" w:rsidR="00A937D3" w:rsidRPr="00F6537C" w:rsidRDefault="00A937D3" w:rsidP="004A5ACD">
      <w:pPr>
        <w:pStyle w:val="Prrafodelista"/>
        <w:ind w:left="0" w:hanging="142"/>
        <w:jc w:val="both"/>
        <w:rPr>
          <w:rFonts w:ascii="Arial" w:hAnsi="Arial" w:cs="Arial"/>
          <w:b/>
          <w:bCs/>
          <w:lang w:val="pt-BR"/>
        </w:rPr>
      </w:pPr>
      <w:r w:rsidRPr="00F6537C">
        <w:rPr>
          <w:rFonts w:ascii="Arial" w:hAnsi="Arial" w:cs="Arial"/>
          <w:lang w:val="pt-BR"/>
        </w:rPr>
        <w:t xml:space="preserve">- </w:t>
      </w:r>
      <w:r w:rsidRPr="00F6537C">
        <w:rPr>
          <w:rFonts w:ascii="Arial" w:hAnsi="Arial" w:cs="Arial"/>
          <w:b/>
          <w:bCs/>
          <w:lang w:val="pt-BR"/>
        </w:rPr>
        <w:t xml:space="preserve">Resolução GMC Nº 51/99 “Regulamento Técnico MERCOSUL de medidas materializadas de comprimento de uso geral” </w:t>
      </w:r>
    </w:p>
    <w:p w14:paraId="53A5A17F" w14:textId="14316340" w:rsidR="000B1A6C" w:rsidRPr="00F6537C" w:rsidRDefault="000B1A6C" w:rsidP="004A5ACD">
      <w:pPr>
        <w:jc w:val="both"/>
        <w:rPr>
          <w:rFonts w:cs="Arial"/>
          <w:szCs w:val="24"/>
        </w:rPr>
      </w:pPr>
    </w:p>
    <w:p w14:paraId="0375BDDC" w14:textId="717134B1" w:rsidR="00247A2B" w:rsidRPr="00F6537C" w:rsidRDefault="000B1A6C" w:rsidP="004A5ACD">
      <w:pPr>
        <w:jc w:val="both"/>
        <w:rPr>
          <w:rFonts w:cs="Arial"/>
          <w:szCs w:val="24"/>
        </w:rPr>
      </w:pPr>
      <w:r w:rsidRPr="00F6537C">
        <w:rPr>
          <w:rFonts w:cs="Arial"/>
          <w:szCs w:val="24"/>
        </w:rPr>
        <w:t xml:space="preserve">O GMC definiu, como curso de ação para esse tema, instruir a Comissão de Metrologia do SGT Nº 3 a buscar negociar uma revisão da Res. GMC Nº 51/99 durante o primeiro semestre de 2022. Se, na primeira reunião ordinária do GMC da PPTU, no segundo semestre de 2022, </w:t>
      </w:r>
      <w:r w:rsidR="003821CD" w:rsidRPr="00F6537C">
        <w:rPr>
          <w:rFonts w:cs="Arial"/>
          <w:szCs w:val="24"/>
        </w:rPr>
        <w:t xml:space="preserve">não houver sido informado ao GMC a conclusão da negociação de um projeto consensuado sobre revisão dessa norma, </w:t>
      </w:r>
      <w:r w:rsidRPr="00F6537C">
        <w:rPr>
          <w:rFonts w:cs="Arial"/>
          <w:szCs w:val="24"/>
        </w:rPr>
        <w:t>as delegações se comprometem a revogar a Res. GMC Nº 51/99 nessa reunião.</w:t>
      </w:r>
      <w:r w:rsidR="000F7E9D" w:rsidRPr="00F6537C">
        <w:rPr>
          <w:rFonts w:cs="Arial"/>
          <w:szCs w:val="24"/>
        </w:rPr>
        <w:t xml:space="preserve"> </w:t>
      </w:r>
    </w:p>
    <w:p w14:paraId="46F7BF09" w14:textId="77777777" w:rsidR="000F7E9D" w:rsidRPr="00F6537C" w:rsidRDefault="000F7E9D" w:rsidP="004A5ACD">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55B34E36" w14:textId="77777777" w:rsidR="00A937D3" w:rsidRPr="00F6537C" w:rsidRDefault="00A937D3" w:rsidP="004A5ACD">
      <w:pPr>
        <w:pStyle w:val="Prrafodelista"/>
        <w:ind w:left="0" w:hanging="142"/>
        <w:jc w:val="both"/>
        <w:rPr>
          <w:rFonts w:ascii="Arial" w:hAnsi="Arial" w:cs="Arial"/>
          <w:b/>
          <w:bCs/>
          <w:lang w:val="pt-BR"/>
        </w:rPr>
      </w:pPr>
      <w:r w:rsidRPr="00F6537C">
        <w:rPr>
          <w:rFonts w:ascii="Arial" w:hAnsi="Arial" w:cs="Arial"/>
          <w:lang w:val="pt-BR"/>
        </w:rPr>
        <w:t xml:space="preserve">- </w:t>
      </w:r>
      <w:r w:rsidRPr="00F6537C">
        <w:rPr>
          <w:rFonts w:ascii="Arial" w:hAnsi="Arial" w:cs="Arial"/>
          <w:b/>
          <w:bCs/>
          <w:lang w:val="pt-BR"/>
        </w:rPr>
        <w:t>Resolução GMC Nº 54/00 “Regulamento Técnico MERCOSUL sobre metodologias analíticas, ingestão diária admissível e limites máximos de resíduos para medicamentos veterinários em alimentos de origem animal”</w:t>
      </w:r>
    </w:p>
    <w:p w14:paraId="5ACC53BE" w14:textId="77777777" w:rsidR="00A937D3" w:rsidRPr="00F6537C" w:rsidRDefault="00A937D3" w:rsidP="004A5ACD">
      <w:pPr>
        <w:pStyle w:val="Prrafodelista"/>
        <w:ind w:left="0" w:hanging="142"/>
        <w:jc w:val="both"/>
        <w:rPr>
          <w:rFonts w:ascii="Arial" w:hAnsi="Arial" w:cs="Arial"/>
          <w:b/>
          <w:bCs/>
          <w:lang w:val="pt-BR"/>
        </w:rPr>
      </w:pPr>
    </w:p>
    <w:p w14:paraId="6BB58FF7" w14:textId="78910F8F" w:rsidR="00A937D3" w:rsidRPr="00F6537C" w:rsidRDefault="00A937D3" w:rsidP="004A5ACD">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r w:rsidRPr="00F6537C">
        <w:rPr>
          <w:rFonts w:ascii="Arial" w:hAnsi="Arial" w:cs="Arial"/>
          <w:iCs/>
          <w:lang w:val="pt-BR"/>
        </w:rPr>
        <w:t xml:space="preserve">A PPTB afirmou que, apesar de serem duas solicitações distintas e independentes, o pedido de revogação da Resolução GMC Nº 54/00 deve ser analisado em conjunto com o pedido de revisão dessa Resolução, que foi tratado no ponto </w:t>
      </w:r>
      <w:r w:rsidR="000B06CE" w:rsidRPr="00F6537C">
        <w:rPr>
          <w:rFonts w:ascii="Arial" w:hAnsi="Arial" w:cs="Arial"/>
          <w:iCs/>
          <w:lang w:val="pt-BR"/>
        </w:rPr>
        <w:t>2.7.3.1</w:t>
      </w:r>
      <w:r w:rsidRPr="00F6537C">
        <w:rPr>
          <w:rFonts w:ascii="Arial" w:hAnsi="Arial" w:cs="Arial"/>
          <w:iCs/>
          <w:lang w:val="pt-BR"/>
        </w:rPr>
        <w:t xml:space="preserve"> da ata. </w:t>
      </w:r>
    </w:p>
    <w:p w14:paraId="2F60DECF" w14:textId="77777777" w:rsidR="00A937D3" w:rsidRPr="00F6537C" w:rsidRDefault="00A937D3" w:rsidP="004A5ACD">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32506A37" w14:textId="77777777" w:rsidR="00A937D3" w:rsidRPr="00F6537C" w:rsidRDefault="00A937D3"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 xml:space="preserve">A PPTB destacou a importância de contar com uma norma regional sobre o tema. Coincidiu com a posição manifestada pelas demais delegações sobre a inadequação do texto atual à luz das atuais necessidades dos estados partes. No entanto, afirmou que a simples devolução da revisão para a Comissão de Alimentos, onde o tema foi discutido sem sucesso por cerca de quatro anos, não parece ser o curso de ação mais adequado e vai de encontro ao espírito de agilidade e resolução da Res. GMC Nº 45/17. Eventual devolução deve vir acompanhada de novo prazo específico e instrução consensuada que efetivamente destrave a negociação naquele âmbito.  </w:t>
      </w:r>
    </w:p>
    <w:p w14:paraId="5207909A" w14:textId="77777777" w:rsidR="00A937D3" w:rsidRPr="00F6537C" w:rsidRDefault="00A937D3" w:rsidP="004A5ACD">
      <w:pPr>
        <w:pStyle w:val="CorpoA"/>
        <w:spacing w:after="0" w:line="240" w:lineRule="auto"/>
        <w:jc w:val="both"/>
        <w:rPr>
          <w:rFonts w:ascii="Arial" w:hAnsi="Arial" w:cs="Arial"/>
          <w:iCs/>
          <w:sz w:val="24"/>
          <w:szCs w:val="24"/>
        </w:rPr>
      </w:pPr>
    </w:p>
    <w:p w14:paraId="07434EDF" w14:textId="77777777" w:rsidR="00A937D3" w:rsidRPr="00F6537C" w:rsidRDefault="00A937D3"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Com esse objetivo, a PPTB propôs a realização de uma reunião entre os técnicos responsáveis por esse tema, como forma de subsidiar o GMC na tomada de decisão, tendo em vista o prazo concedido na última reunião.</w:t>
      </w:r>
    </w:p>
    <w:p w14:paraId="3C357C35" w14:textId="77777777" w:rsidR="00A937D3" w:rsidRPr="00F6537C" w:rsidRDefault="00A937D3" w:rsidP="004A5ACD">
      <w:pPr>
        <w:pStyle w:val="CorpoA"/>
        <w:spacing w:after="0" w:line="240" w:lineRule="auto"/>
        <w:jc w:val="both"/>
        <w:rPr>
          <w:rFonts w:ascii="Arial" w:hAnsi="Arial" w:cs="Arial"/>
          <w:iCs/>
          <w:sz w:val="24"/>
          <w:szCs w:val="24"/>
        </w:rPr>
      </w:pPr>
    </w:p>
    <w:p w14:paraId="6AEAC3C2" w14:textId="77777777" w:rsidR="00A937D3" w:rsidRPr="00F6537C" w:rsidRDefault="00A937D3"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As demais delegações concordaram com a realização da reunião, que será oportunamente convocada pela presidência pro tempore.</w:t>
      </w:r>
    </w:p>
    <w:p w14:paraId="4B64E6C2" w14:textId="77777777" w:rsidR="00A937D3" w:rsidRPr="00F6537C" w:rsidRDefault="00A937D3" w:rsidP="004A5ACD">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78F56EEC" w14:textId="77777777" w:rsidR="00A937D3" w:rsidRPr="00F6537C" w:rsidRDefault="00A937D3"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 xml:space="preserve">Esta é a primeira das duas reuniões adicionais que o GMC concedeu, em sua CXX reunião ordinária, para que o tema seja mantido na agenda, conforme permite o item 7.5.1 da Res. GMC Nº 45/17. </w:t>
      </w:r>
    </w:p>
    <w:p w14:paraId="7AAD5AC0" w14:textId="77777777" w:rsidR="00A937D3" w:rsidRPr="00F6537C" w:rsidRDefault="00A937D3" w:rsidP="004A5ACD">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p>
    <w:p w14:paraId="677F843D" w14:textId="77777777" w:rsidR="00A937D3" w:rsidRPr="00F6537C" w:rsidRDefault="00A937D3" w:rsidP="004A5ACD">
      <w:pPr>
        <w:pStyle w:val="CorpoB"/>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iCs/>
          <w:lang w:val="pt-BR"/>
        </w:rPr>
      </w:pPr>
      <w:r w:rsidRPr="00F6537C">
        <w:rPr>
          <w:rFonts w:ascii="Arial" w:hAnsi="Arial" w:cs="Arial"/>
          <w:iCs/>
          <w:lang w:val="pt-BR"/>
        </w:rPr>
        <w:t>O tema continua na agenda.</w:t>
      </w:r>
    </w:p>
    <w:p w14:paraId="1B131B40" w14:textId="77777777" w:rsidR="00FD5EF0" w:rsidRPr="00F6537C" w:rsidRDefault="00FD5EF0" w:rsidP="004A5ACD">
      <w:pPr>
        <w:pStyle w:val="CorpoA"/>
        <w:spacing w:after="0" w:line="240" w:lineRule="auto"/>
        <w:jc w:val="both"/>
        <w:rPr>
          <w:rFonts w:ascii="Arial" w:hAnsi="Arial" w:cs="Arial"/>
          <w:sz w:val="24"/>
          <w:szCs w:val="24"/>
          <w:highlight w:val="yellow"/>
        </w:rPr>
      </w:pPr>
    </w:p>
    <w:p w14:paraId="0E140A6A" w14:textId="7ACE1BCA" w:rsidR="004F5201" w:rsidRDefault="004F5201" w:rsidP="004A5ACD">
      <w:pPr>
        <w:pStyle w:val="Prrafodelista"/>
        <w:ind w:left="0"/>
        <w:jc w:val="both"/>
        <w:rPr>
          <w:rFonts w:ascii="Arial" w:hAnsi="Arial" w:cs="Arial"/>
          <w:bCs/>
          <w:lang w:val="pt-BR"/>
        </w:rPr>
      </w:pPr>
    </w:p>
    <w:p w14:paraId="500D0573" w14:textId="1E96EA5D" w:rsidR="0040699F" w:rsidRDefault="0040699F" w:rsidP="004A5ACD">
      <w:pPr>
        <w:pStyle w:val="Prrafodelista"/>
        <w:ind w:left="0"/>
        <w:jc w:val="both"/>
        <w:rPr>
          <w:rFonts w:ascii="Arial" w:hAnsi="Arial" w:cs="Arial"/>
          <w:bCs/>
          <w:lang w:val="pt-BR"/>
        </w:rPr>
      </w:pPr>
    </w:p>
    <w:p w14:paraId="1EA9C69B" w14:textId="7234F375" w:rsidR="0040699F" w:rsidRDefault="0040699F" w:rsidP="004A5ACD">
      <w:pPr>
        <w:pStyle w:val="Prrafodelista"/>
        <w:ind w:left="0"/>
        <w:jc w:val="both"/>
        <w:rPr>
          <w:rFonts w:ascii="Arial" w:hAnsi="Arial" w:cs="Arial"/>
          <w:bCs/>
          <w:lang w:val="pt-BR"/>
        </w:rPr>
      </w:pPr>
    </w:p>
    <w:p w14:paraId="746CD6D2" w14:textId="77777777" w:rsidR="0040699F" w:rsidRPr="00F6537C" w:rsidRDefault="0040699F" w:rsidP="004A5ACD">
      <w:pPr>
        <w:pStyle w:val="Prrafodelista"/>
        <w:ind w:left="0"/>
        <w:jc w:val="both"/>
        <w:rPr>
          <w:rFonts w:ascii="Arial" w:hAnsi="Arial" w:cs="Arial"/>
          <w:bCs/>
          <w:lang w:val="pt-BR"/>
        </w:rPr>
      </w:pPr>
    </w:p>
    <w:p w14:paraId="31E02C25" w14:textId="77777777" w:rsidR="00FD5EF0" w:rsidRPr="00F6537C" w:rsidRDefault="00FD5EF0" w:rsidP="00CC17AB">
      <w:pPr>
        <w:pStyle w:val="CorpoA"/>
        <w:widowControl w:val="0"/>
        <w:numPr>
          <w:ilvl w:val="0"/>
          <w:numId w:val="10"/>
        </w:numPr>
        <w:spacing w:after="0" w:line="240" w:lineRule="auto"/>
        <w:ind w:left="567" w:hanging="567"/>
        <w:jc w:val="both"/>
        <w:rPr>
          <w:rFonts w:ascii="Arial" w:hAnsi="Arial" w:cs="Arial"/>
          <w:b/>
          <w:sz w:val="24"/>
          <w:szCs w:val="24"/>
          <w:lang w:val="es-UY"/>
        </w:rPr>
      </w:pPr>
      <w:r w:rsidRPr="00F6537C">
        <w:rPr>
          <w:rFonts w:ascii="Arial" w:hAnsi="Arial" w:cs="Arial"/>
          <w:b/>
          <w:sz w:val="24"/>
          <w:szCs w:val="24"/>
          <w:lang w:val="es-UY"/>
        </w:rPr>
        <w:t>FÓRUM EMPRESARIAL</w:t>
      </w:r>
    </w:p>
    <w:p w14:paraId="6490F678" w14:textId="77777777" w:rsidR="00E876BF" w:rsidRPr="00F6537C" w:rsidRDefault="00E876BF" w:rsidP="004A5ACD">
      <w:pPr>
        <w:pStyle w:val="CorpoA"/>
        <w:spacing w:after="0" w:line="240" w:lineRule="auto"/>
        <w:jc w:val="both"/>
        <w:rPr>
          <w:rFonts w:ascii="Arial" w:hAnsi="Arial" w:cs="Arial"/>
          <w:iCs/>
          <w:color w:val="FF0000"/>
          <w:sz w:val="24"/>
          <w:szCs w:val="24"/>
        </w:rPr>
      </w:pPr>
    </w:p>
    <w:p w14:paraId="02C32659" w14:textId="77777777" w:rsidR="00C7701C" w:rsidRPr="00F6537C" w:rsidRDefault="00C7701C" w:rsidP="004A5ACD">
      <w:pPr>
        <w:pStyle w:val="CorpoA"/>
        <w:spacing w:after="0" w:line="240" w:lineRule="auto"/>
        <w:jc w:val="both"/>
        <w:rPr>
          <w:rFonts w:ascii="Arial" w:hAnsi="Arial" w:cs="Arial"/>
          <w:iCs/>
          <w:color w:val="auto"/>
          <w:sz w:val="24"/>
          <w:szCs w:val="24"/>
        </w:rPr>
      </w:pPr>
      <w:r w:rsidRPr="00F6537C">
        <w:rPr>
          <w:rFonts w:ascii="Arial" w:hAnsi="Arial" w:cs="Arial"/>
          <w:iCs/>
          <w:color w:val="auto"/>
          <w:sz w:val="24"/>
          <w:szCs w:val="24"/>
        </w:rPr>
        <w:t>O GMC tomou nota da realização da VII Edição do Fórum Empresarial pela PPTB, com apoio da CEPAL. O evento teve como tema a integração produtiva no setor de fármacos, e contou com módulos sobre produção e comércio; aspectos regulatórios; aspectos de pesquisa inovação; e papel do Estado.</w:t>
      </w:r>
    </w:p>
    <w:p w14:paraId="13A2D617" w14:textId="77777777" w:rsidR="00C7701C" w:rsidRPr="00F6537C" w:rsidRDefault="00C7701C" w:rsidP="004A5ACD">
      <w:pPr>
        <w:pStyle w:val="CorpoA"/>
        <w:spacing w:after="0" w:line="240" w:lineRule="auto"/>
        <w:jc w:val="both"/>
        <w:rPr>
          <w:rFonts w:ascii="Arial" w:hAnsi="Arial" w:cs="Arial"/>
          <w:iCs/>
          <w:color w:val="auto"/>
          <w:sz w:val="24"/>
          <w:szCs w:val="24"/>
        </w:rPr>
      </w:pPr>
    </w:p>
    <w:p w14:paraId="68FBEBD7" w14:textId="77777777" w:rsidR="00C7701C" w:rsidRPr="00F6537C" w:rsidRDefault="00C7701C" w:rsidP="004A5ACD">
      <w:pPr>
        <w:pStyle w:val="CorpoA"/>
        <w:spacing w:after="0" w:line="240" w:lineRule="auto"/>
        <w:jc w:val="both"/>
        <w:rPr>
          <w:rFonts w:ascii="Arial" w:hAnsi="Arial" w:cs="Arial"/>
          <w:iCs/>
          <w:color w:val="auto"/>
          <w:sz w:val="24"/>
          <w:szCs w:val="24"/>
        </w:rPr>
      </w:pPr>
      <w:r w:rsidRPr="00F6537C">
        <w:rPr>
          <w:rFonts w:ascii="Arial" w:hAnsi="Arial" w:cs="Arial"/>
          <w:iCs/>
          <w:color w:val="auto"/>
          <w:sz w:val="24"/>
          <w:szCs w:val="24"/>
        </w:rPr>
        <w:t xml:space="preserve">As delegações agradeceram a presidência brasileira pela realização do evento, e a delegação paraguaia manifestou interesse em dar continuidade à realização do Fórum Empresarial durante a PPTP. </w:t>
      </w:r>
    </w:p>
    <w:p w14:paraId="033A01F1" w14:textId="7A8BE056" w:rsidR="00146BE8" w:rsidRPr="00F6537C" w:rsidRDefault="00146BE8" w:rsidP="004A5ACD">
      <w:pPr>
        <w:pStyle w:val="CorpoA"/>
        <w:spacing w:after="0" w:line="240" w:lineRule="auto"/>
        <w:jc w:val="both"/>
        <w:rPr>
          <w:rFonts w:ascii="Arial" w:hAnsi="Arial" w:cs="Arial"/>
          <w:iCs/>
          <w:sz w:val="24"/>
          <w:szCs w:val="24"/>
        </w:rPr>
      </w:pPr>
    </w:p>
    <w:p w14:paraId="152388C5" w14:textId="4DAD75C4" w:rsidR="00146BE8" w:rsidRPr="00F6537C" w:rsidRDefault="004A5ACD" w:rsidP="00CC17AB">
      <w:pPr>
        <w:pStyle w:val="CorpoA"/>
        <w:spacing w:after="0" w:line="240" w:lineRule="auto"/>
        <w:ind w:left="1134" w:hanging="414"/>
        <w:jc w:val="both"/>
        <w:rPr>
          <w:rFonts w:ascii="Arial" w:hAnsi="Arial" w:cs="Arial"/>
          <w:b/>
          <w:sz w:val="24"/>
          <w:szCs w:val="24"/>
        </w:rPr>
      </w:pPr>
      <w:r w:rsidRPr="00F6537C">
        <w:rPr>
          <w:rFonts w:ascii="Arial" w:hAnsi="Arial" w:cs="Arial"/>
          <w:b/>
          <w:sz w:val="24"/>
          <w:szCs w:val="24"/>
        </w:rPr>
        <w:t xml:space="preserve">3.1. </w:t>
      </w:r>
      <w:r w:rsidR="00146BE8" w:rsidRPr="00F6537C">
        <w:rPr>
          <w:rFonts w:ascii="Arial" w:hAnsi="Arial" w:cs="Arial"/>
          <w:b/>
          <w:sz w:val="24"/>
          <w:szCs w:val="24"/>
        </w:rPr>
        <w:t>Seguimento do V</w:t>
      </w:r>
      <w:r w:rsidR="00D53F00" w:rsidRPr="00F6537C">
        <w:rPr>
          <w:rFonts w:ascii="Arial" w:hAnsi="Arial" w:cs="Arial"/>
          <w:b/>
          <w:sz w:val="24"/>
          <w:szCs w:val="24"/>
        </w:rPr>
        <w:t>I</w:t>
      </w:r>
      <w:r w:rsidR="00146BE8" w:rsidRPr="00F6537C">
        <w:rPr>
          <w:rFonts w:ascii="Arial" w:hAnsi="Arial" w:cs="Arial"/>
          <w:b/>
          <w:sz w:val="24"/>
          <w:szCs w:val="24"/>
        </w:rPr>
        <w:t xml:space="preserve"> Fórum Empresarial</w:t>
      </w:r>
      <w:r w:rsidR="003E6EAA" w:rsidRPr="00F6537C">
        <w:rPr>
          <w:rFonts w:ascii="Arial" w:hAnsi="Arial" w:cs="Arial"/>
          <w:b/>
          <w:sz w:val="24"/>
          <w:szCs w:val="24"/>
        </w:rPr>
        <w:t xml:space="preserve"> </w:t>
      </w:r>
    </w:p>
    <w:p w14:paraId="13AE33D6" w14:textId="1D074673" w:rsidR="003E6EAA" w:rsidRPr="00F6537C" w:rsidRDefault="003E6EAA" w:rsidP="004A5ACD">
      <w:pPr>
        <w:pStyle w:val="CorpoA"/>
        <w:spacing w:after="0" w:line="240" w:lineRule="auto"/>
        <w:ind w:hanging="567"/>
        <w:jc w:val="both"/>
        <w:rPr>
          <w:rFonts w:ascii="Arial" w:hAnsi="Arial" w:cs="Arial"/>
          <w:b/>
          <w:sz w:val="24"/>
          <w:szCs w:val="24"/>
        </w:rPr>
      </w:pPr>
    </w:p>
    <w:p w14:paraId="1252F7D4" w14:textId="166A0B94" w:rsidR="00450C65" w:rsidRPr="00F6537C" w:rsidRDefault="00C7701C"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 xml:space="preserve">A delegação da Argentina circulou, por meio de Nota </w:t>
      </w:r>
      <w:proofErr w:type="spellStart"/>
      <w:r w:rsidR="00B2555F" w:rsidRPr="00F6537C">
        <w:rPr>
          <w:rFonts w:ascii="Arial" w:hAnsi="Arial" w:cs="Arial"/>
          <w:iCs/>
          <w:sz w:val="24"/>
          <w:szCs w:val="24"/>
        </w:rPr>
        <w:t>Nota</w:t>
      </w:r>
      <w:proofErr w:type="spellEnd"/>
      <w:r w:rsidR="00B2555F" w:rsidRPr="00F6537C">
        <w:rPr>
          <w:rFonts w:ascii="Arial" w:hAnsi="Arial" w:cs="Arial"/>
          <w:iCs/>
          <w:sz w:val="24"/>
          <w:szCs w:val="24"/>
        </w:rPr>
        <w:t xml:space="preserve"> SUMEN-s N° 337/2021, </w:t>
      </w:r>
      <w:r w:rsidRPr="00F6537C">
        <w:rPr>
          <w:rFonts w:ascii="Arial" w:hAnsi="Arial" w:cs="Arial"/>
          <w:iCs/>
          <w:sz w:val="24"/>
          <w:szCs w:val="24"/>
        </w:rPr>
        <w:t xml:space="preserve">documento de trabalho </w:t>
      </w:r>
      <w:r w:rsidR="00551511" w:rsidRPr="00F6537C">
        <w:rPr>
          <w:rFonts w:ascii="Arial" w:hAnsi="Arial" w:cs="Arial"/>
          <w:iCs/>
          <w:sz w:val="24"/>
          <w:szCs w:val="24"/>
        </w:rPr>
        <w:t xml:space="preserve">sobre os resultados </w:t>
      </w:r>
      <w:r w:rsidRPr="00F6537C">
        <w:rPr>
          <w:rFonts w:ascii="Arial" w:hAnsi="Arial" w:cs="Arial"/>
          <w:iCs/>
          <w:sz w:val="24"/>
          <w:szCs w:val="24"/>
        </w:rPr>
        <w:t>do VI Fórum Empresarial</w:t>
      </w:r>
      <w:r w:rsidR="00551511" w:rsidRPr="00F6537C">
        <w:rPr>
          <w:rFonts w:ascii="Arial" w:hAnsi="Arial" w:cs="Arial"/>
          <w:iCs/>
          <w:sz w:val="24"/>
          <w:szCs w:val="24"/>
        </w:rPr>
        <w:t>. O</w:t>
      </w:r>
      <w:r w:rsidRPr="00F6537C">
        <w:rPr>
          <w:rFonts w:ascii="Arial" w:hAnsi="Arial" w:cs="Arial"/>
          <w:iCs/>
          <w:sz w:val="24"/>
          <w:szCs w:val="24"/>
        </w:rPr>
        <w:t xml:space="preserve"> GMC </w:t>
      </w:r>
      <w:r w:rsidR="00551511" w:rsidRPr="00F6537C">
        <w:rPr>
          <w:rFonts w:ascii="Arial" w:hAnsi="Arial" w:cs="Arial"/>
          <w:iCs/>
          <w:sz w:val="24"/>
          <w:szCs w:val="24"/>
        </w:rPr>
        <w:t xml:space="preserve">encaminhou o referido </w:t>
      </w:r>
      <w:r w:rsidRPr="00F6537C">
        <w:rPr>
          <w:rFonts w:ascii="Arial" w:hAnsi="Arial" w:cs="Arial"/>
          <w:iCs/>
          <w:sz w:val="24"/>
          <w:szCs w:val="24"/>
        </w:rPr>
        <w:t>documento</w:t>
      </w:r>
      <w:r w:rsidR="00A04A80" w:rsidRPr="00F6537C">
        <w:rPr>
          <w:rFonts w:ascii="Arial" w:hAnsi="Arial" w:cs="Arial"/>
          <w:iCs/>
          <w:sz w:val="24"/>
          <w:szCs w:val="24"/>
        </w:rPr>
        <w:t xml:space="preserve"> </w:t>
      </w:r>
      <w:r w:rsidR="00551511" w:rsidRPr="00F6537C">
        <w:rPr>
          <w:rFonts w:ascii="Arial" w:hAnsi="Arial" w:cs="Arial"/>
          <w:iCs/>
          <w:sz w:val="24"/>
          <w:szCs w:val="24"/>
        </w:rPr>
        <w:t xml:space="preserve">para </w:t>
      </w:r>
      <w:r w:rsidR="00A04A80" w:rsidRPr="00F6537C">
        <w:rPr>
          <w:rFonts w:ascii="Arial" w:hAnsi="Arial" w:cs="Arial"/>
          <w:iCs/>
          <w:sz w:val="24"/>
          <w:szCs w:val="24"/>
        </w:rPr>
        <w:t>o</w:t>
      </w:r>
      <w:r w:rsidRPr="00F6537C">
        <w:rPr>
          <w:rFonts w:ascii="Arial" w:hAnsi="Arial" w:cs="Arial"/>
          <w:iCs/>
          <w:sz w:val="24"/>
          <w:szCs w:val="24"/>
        </w:rPr>
        <w:t xml:space="preserve">s foros </w:t>
      </w:r>
      <w:r w:rsidR="00551511" w:rsidRPr="00F6537C">
        <w:rPr>
          <w:rFonts w:ascii="Arial" w:hAnsi="Arial" w:cs="Arial"/>
          <w:iCs/>
          <w:sz w:val="24"/>
          <w:szCs w:val="24"/>
        </w:rPr>
        <w:t xml:space="preserve">competentes </w:t>
      </w:r>
      <w:r w:rsidRPr="00F6537C">
        <w:rPr>
          <w:rFonts w:ascii="Arial" w:hAnsi="Arial" w:cs="Arial"/>
          <w:iCs/>
          <w:sz w:val="24"/>
          <w:szCs w:val="24"/>
        </w:rPr>
        <w:t xml:space="preserve">do MERCOSUL </w:t>
      </w:r>
      <w:r w:rsidR="00551511" w:rsidRPr="00F6537C">
        <w:rPr>
          <w:rFonts w:ascii="Arial" w:hAnsi="Arial" w:cs="Arial"/>
          <w:iCs/>
          <w:sz w:val="24"/>
          <w:szCs w:val="24"/>
        </w:rPr>
        <w:t xml:space="preserve">para que </w:t>
      </w:r>
      <w:r w:rsidR="0065566C" w:rsidRPr="00F6537C">
        <w:rPr>
          <w:rFonts w:ascii="Arial" w:hAnsi="Arial" w:cs="Arial"/>
          <w:iCs/>
          <w:sz w:val="24"/>
          <w:szCs w:val="24"/>
        </w:rPr>
        <w:t xml:space="preserve">o </w:t>
      </w:r>
      <w:r w:rsidR="00551511" w:rsidRPr="00F6537C">
        <w:rPr>
          <w:rFonts w:ascii="Arial" w:hAnsi="Arial" w:cs="Arial"/>
          <w:iCs/>
          <w:sz w:val="24"/>
          <w:szCs w:val="24"/>
        </w:rPr>
        <w:t>levem em consideração</w:t>
      </w:r>
      <w:r w:rsidR="00450C65" w:rsidRPr="00F6537C">
        <w:rPr>
          <w:rFonts w:ascii="Arial" w:hAnsi="Arial" w:cs="Arial"/>
          <w:iCs/>
          <w:sz w:val="24"/>
          <w:szCs w:val="24"/>
        </w:rPr>
        <w:t>, convidando-os a manter contato, conforme o caso, com participantes da VI Edição do Fórum.</w:t>
      </w:r>
    </w:p>
    <w:p w14:paraId="0239E791" w14:textId="60CAF56F" w:rsidR="00450C65" w:rsidRPr="00F6537C" w:rsidRDefault="00450C65" w:rsidP="004A5ACD">
      <w:pPr>
        <w:pStyle w:val="CorpoA"/>
        <w:spacing w:after="0" w:line="240" w:lineRule="auto"/>
        <w:jc w:val="both"/>
        <w:rPr>
          <w:rFonts w:ascii="Arial" w:hAnsi="Arial" w:cs="Arial"/>
          <w:iCs/>
          <w:sz w:val="24"/>
          <w:szCs w:val="24"/>
        </w:rPr>
      </w:pPr>
    </w:p>
    <w:p w14:paraId="65369B6F" w14:textId="6B6AF7D9" w:rsidR="00450C65" w:rsidRPr="00F6537C" w:rsidRDefault="00450C65"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 xml:space="preserve">O GMC manterá o tema em sua agenda para seguimento. </w:t>
      </w:r>
    </w:p>
    <w:p w14:paraId="0289616B" w14:textId="77777777" w:rsidR="00450C65" w:rsidRPr="00F6537C" w:rsidRDefault="00450C65" w:rsidP="004A5ACD">
      <w:pPr>
        <w:pStyle w:val="CorpoA"/>
        <w:spacing w:after="0" w:line="240" w:lineRule="auto"/>
        <w:jc w:val="both"/>
        <w:rPr>
          <w:rFonts w:ascii="Arial" w:hAnsi="Arial" w:cs="Arial"/>
          <w:iCs/>
          <w:sz w:val="24"/>
          <w:szCs w:val="24"/>
        </w:rPr>
      </w:pPr>
    </w:p>
    <w:p w14:paraId="4A803AD4" w14:textId="5198F618" w:rsidR="00607765" w:rsidRPr="00F6537C" w:rsidRDefault="00607765" w:rsidP="004A5ACD">
      <w:pPr>
        <w:pStyle w:val="CorpoA"/>
        <w:spacing w:after="0" w:line="240" w:lineRule="auto"/>
        <w:jc w:val="both"/>
        <w:rPr>
          <w:rFonts w:ascii="Arial" w:hAnsi="Arial" w:cs="Arial"/>
          <w:iCs/>
          <w:strike/>
          <w:sz w:val="24"/>
          <w:szCs w:val="24"/>
        </w:rPr>
      </w:pPr>
    </w:p>
    <w:p w14:paraId="38E15ACD" w14:textId="77777777" w:rsidR="00FD5EF0" w:rsidRPr="00F6537C" w:rsidRDefault="00FD5EF0" w:rsidP="00CC17AB">
      <w:pPr>
        <w:pStyle w:val="CorpoA"/>
        <w:widowControl w:val="0"/>
        <w:numPr>
          <w:ilvl w:val="0"/>
          <w:numId w:val="10"/>
        </w:numPr>
        <w:spacing w:after="0" w:line="240" w:lineRule="auto"/>
        <w:ind w:left="567" w:hanging="567"/>
        <w:jc w:val="both"/>
        <w:rPr>
          <w:rFonts w:ascii="Arial" w:hAnsi="Arial" w:cs="Arial"/>
          <w:b/>
          <w:bCs/>
          <w:color w:val="auto"/>
          <w:sz w:val="24"/>
          <w:szCs w:val="24"/>
          <w:lang w:val="es-UY"/>
        </w:rPr>
      </w:pPr>
      <w:r w:rsidRPr="00F6537C">
        <w:rPr>
          <w:rFonts w:ascii="Arial" w:hAnsi="Arial" w:cs="Arial"/>
          <w:b/>
          <w:bCs/>
          <w:color w:val="auto"/>
          <w:sz w:val="24"/>
          <w:szCs w:val="24"/>
          <w:lang w:val="es-UY"/>
        </w:rPr>
        <w:t>FOCEM</w:t>
      </w:r>
    </w:p>
    <w:p w14:paraId="08A078AD" w14:textId="77777777" w:rsidR="004A5ACD" w:rsidRPr="00F6537C" w:rsidRDefault="004A5ACD" w:rsidP="004A5ACD">
      <w:pPr>
        <w:pStyle w:val="CorpoA"/>
        <w:spacing w:after="0" w:line="240" w:lineRule="auto"/>
        <w:jc w:val="both"/>
        <w:rPr>
          <w:rFonts w:ascii="Arial" w:hAnsi="Arial" w:cs="Arial"/>
          <w:b/>
          <w:bCs/>
          <w:iCs/>
          <w:color w:val="FF0000"/>
          <w:sz w:val="24"/>
          <w:szCs w:val="24"/>
        </w:rPr>
      </w:pPr>
    </w:p>
    <w:p w14:paraId="7FE42BC2" w14:textId="35A08D83" w:rsidR="00E91F57" w:rsidRPr="00F6537C" w:rsidRDefault="00E91F57" w:rsidP="00CC17AB">
      <w:pPr>
        <w:pStyle w:val="CorpoA"/>
        <w:numPr>
          <w:ilvl w:val="1"/>
          <w:numId w:val="32"/>
        </w:numPr>
        <w:spacing w:after="0" w:line="240" w:lineRule="auto"/>
        <w:ind w:left="1134" w:hanging="567"/>
        <w:jc w:val="both"/>
        <w:rPr>
          <w:rFonts w:ascii="Arial" w:hAnsi="Arial" w:cs="Arial"/>
          <w:b/>
          <w:bCs/>
          <w:iCs/>
          <w:sz w:val="24"/>
          <w:szCs w:val="24"/>
        </w:rPr>
      </w:pPr>
      <w:r w:rsidRPr="00F6537C">
        <w:rPr>
          <w:rFonts w:ascii="Arial" w:hAnsi="Arial" w:cs="Arial"/>
          <w:b/>
          <w:sz w:val="24"/>
          <w:szCs w:val="24"/>
        </w:rPr>
        <w:t>Grupo</w:t>
      </w:r>
      <w:r w:rsidRPr="00F6537C">
        <w:rPr>
          <w:rFonts w:ascii="Arial" w:hAnsi="Arial" w:cs="Arial"/>
          <w:b/>
          <w:bCs/>
          <w:iCs/>
          <w:sz w:val="24"/>
          <w:szCs w:val="24"/>
        </w:rPr>
        <w:t xml:space="preserve"> de Trabalho “ad hoc” FOCEM </w:t>
      </w:r>
    </w:p>
    <w:p w14:paraId="5697E77C" w14:textId="77777777" w:rsidR="00E91F57" w:rsidRPr="00F6537C" w:rsidRDefault="00E91F57" w:rsidP="004A5ACD">
      <w:pPr>
        <w:pStyle w:val="CorpoA"/>
        <w:widowControl w:val="0"/>
        <w:spacing w:after="0" w:line="240" w:lineRule="auto"/>
        <w:jc w:val="both"/>
        <w:rPr>
          <w:rFonts w:ascii="Arial" w:hAnsi="Arial" w:cs="Arial"/>
          <w:color w:val="auto"/>
          <w:sz w:val="24"/>
          <w:szCs w:val="24"/>
        </w:rPr>
      </w:pPr>
    </w:p>
    <w:p w14:paraId="68268B90" w14:textId="760B1033" w:rsidR="00C7701C" w:rsidRPr="00F6537C" w:rsidRDefault="00C7701C" w:rsidP="004A5ACD">
      <w:pPr>
        <w:jc w:val="both"/>
        <w:rPr>
          <w:rFonts w:cs="Arial"/>
          <w:szCs w:val="24"/>
          <w:lang w:eastAsia="pt-BR"/>
        </w:rPr>
      </w:pPr>
      <w:r w:rsidRPr="00F6537C">
        <w:rPr>
          <w:rFonts w:cs="Arial"/>
          <w:szCs w:val="24"/>
          <w:lang w:eastAsia="pt-BR"/>
        </w:rPr>
        <w:t>O GMC tomou nota dos resultados da I reunião do Grupo de Trabalho “</w:t>
      </w:r>
      <w:r w:rsidRPr="00F6537C">
        <w:rPr>
          <w:rFonts w:cs="Arial"/>
          <w:i/>
          <w:iCs/>
          <w:szCs w:val="24"/>
          <w:lang w:eastAsia="pt-BR"/>
        </w:rPr>
        <w:t>ad hoc</w:t>
      </w:r>
      <w:r w:rsidRPr="00F6537C">
        <w:rPr>
          <w:rFonts w:cs="Arial"/>
          <w:szCs w:val="24"/>
          <w:lang w:eastAsia="pt-BR"/>
        </w:rPr>
        <w:t>” FOCEM, órgão dependente da Comissão de Representantes Permanentes do MERCOSUL (CRPM), realizada no dia 18 de novembro de 2021. </w:t>
      </w:r>
      <w:r w:rsidR="00F54EA0" w:rsidRPr="00F6537C">
        <w:rPr>
          <w:rFonts w:cs="Arial"/>
          <w:szCs w:val="24"/>
          <w:lang w:eastAsia="pt-BR"/>
        </w:rPr>
        <w:t>Na oportunidade, foi examinada a cooperação com o FONPLATA em matéria de complementação técnica e financeira.</w:t>
      </w:r>
    </w:p>
    <w:p w14:paraId="28856D87" w14:textId="5325A9D9" w:rsidR="00596C57" w:rsidRPr="00F6537C" w:rsidRDefault="00596C57" w:rsidP="004A5ACD">
      <w:pPr>
        <w:pStyle w:val="xmsolistparagraph"/>
        <w:shd w:val="clear" w:color="auto" w:fill="FFFFFF"/>
        <w:spacing w:before="0" w:beforeAutospacing="0" w:after="0" w:afterAutospacing="0"/>
        <w:jc w:val="both"/>
        <w:rPr>
          <w:rFonts w:ascii="Arial" w:eastAsia="Calibri" w:hAnsi="Arial" w:cs="Arial"/>
          <w:b/>
          <w:bCs/>
          <w:iCs/>
          <w:u w:color="000000"/>
          <w:bdr w:val="nil"/>
          <w:lang w:val="pt-BR" w:eastAsia="ko-KR"/>
        </w:rPr>
      </w:pPr>
    </w:p>
    <w:p w14:paraId="638D936C" w14:textId="77777777" w:rsidR="00596C57" w:rsidRPr="00F6537C" w:rsidRDefault="00596C57" w:rsidP="004A5ACD">
      <w:pPr>
        <w:pStyle w:val="CorpoA"/>
        <w:spacing w:after="0" w:line="240" w:lineRule="auto"/>
        <w:jc w:val="both"/>
        <w:rPr>
          <w:rFonts w:ascii="Arial" w:hAnsi="Arial" w:cs="Arial"/>
          <w:iCs/>
          <w:color w:val="auto"/>
          <w:sz w:val="24"/>
          <w:szCs w:val="24"/>
        </w:rPr>
      </w:pPr>
      <w:r w:rsidRPr="00F6537C">
        <w:rPr>
          <w:rFonts w:ascii="Arial" w:hAnsi="Arial" w:cs="Arial"/>
          <w:iCs/>
          <w:color w:val="auto"/>
          <w:sz w:val="24"/>
          <w:szCs w:val="24"/>
        </w:rPr>
        <w:t>A delegação do Paraguai reiterou a importância da colocação em vigência da Decisão CMC N° 22/15, levando em conta a relevância do FOCEM como instrumento para a redução de assimetrias no bloco.</w:t>
      </w:r>
    </w:p>
    <w:p w14:paraId="038652DD" w14:textId="77777777" w:rsidR="00596C57" w:rsidRPr="00F6537C" w:rsidRDefault="00596C57" w:rsidP="004A5ACD">
      <w:pPr>
        <w:pStyle w:val="xmsolistparagraph"/>
        <w:shd w:val="clear" w:color="auto" w:fill="FFFFFF"/>
        <w:spacing w:before="0" w:beforeAutospacing="0" w:after="0" w:afterAutospacing="0"/>
        <w:jc w:val="both"/>
        <w:rPr>
          <w:rFonts w:ascii="Arial" w:eastAsia="Calibri" w:hAnsi="Arial" w:cs="Arial"/>
          <w:b/>
          <w:bCs/>
          <w:iCs/>
          <w:u w:color="000000"/>
          <w:bdr w:val="nil"/>
          <w:lang w:val="pt-BR" w:eastAsia="ko-KR"/>
        </w:rPr>
      </w:pPr>
    </w:p>
    <w:p w14:paraId="31C46506" w14:textId="03F475D8" w:rsidR="00E91F57" w:rsidRPr="00F6537C" w:rsidRDefault="00E91F57" w:rsidP="00CC17AB">
      <w:pPr>
        <w:pStyle w:val="CorpoA"/>
        <w:numPr>
          <w:ilvl w:val="1"/>
          <w:numId w:val="32"/>
        </w:numPr>
        <w:spacing w:after="0" w:line="240" w:lineRule="auto"/>
        <w:ind w:left="1134" w:hanging="567"/>
        <w:jc w:val="both"/>
        <w:rPr>
          <w:rFonts w:ascii="Arial" w:hAnsi="Arial" w:cs="Arial"/>
          <w:b/>
          <w:bCs/>
          <w:iCs/>
          <w:sz w:val="24"/>
          <w:szCs w:val="24"/>
        </w:rPr>
      </w:pPr>
      <w:r w:rsidRPr="00F6537C">
        <w:rPr>
          <w:rFonts w:ascii="Arial" w:hAnsi="Arial" w:cs="Arial"/>
          <w:b/>
          <w:sz w:val="24"/>
          <w:szCs w:val="24"/>
        </w:rPr>
        <w:t>Anteprojeto</w:t>
      </w:r>
      <w:r w:rsidRPr="00F6537C">
        <w:rPr>
          <w:rFonts w:ascii="Arial" w:hAnsi="Arial" w:cs="Arial"/>
          <w:b/>
          <w:bCs/>
          <w:iCs/>
          <w:sz w:val="24"/>
          <w:szCs w:val="24"/>
        </w:rPr>
        <w:t xml:space="preserve"> de Orçamento FOCEM 2022 </w:t>
      </w:r>
    </w:p>
    <w:p w14:paraId="566469D3" w14:textId="77777777" w:rsidR="00E91F57" w:rsidRPr="00F6537C" w:rsidRDefault="00E91F57" w:rsidP="004A5ACD">
      <w:pPr>
        <w:pStyle w:val="xmsonormal"/>
        <w:shd w:val="clear" w:color="auto" w:fill="FFFFFF"/>
        <w:spacing w:before="0" w:beforeAutospacing="0" w:after="0" w:afterAutospacing="0"/>
        <w:jc w:val="both"/>
        <w:rPr>
          <w:rFonts w:ascii="Arial" w:eastAsia="Calibri" w:hAnsi="Arial" w:cs="Arial"/>
          <w:b/>
          <w:bCs/>
          <w:iCs/>
          <w:u w:color="000000"/>
          <w:bdr w:val="nil"/>
          <w:lang w:val="pt-BR" w:eastAsia="ko-KR"/>
        </w:rPr>
      </w:pPr>
      <w:r w:rsidRPr="00F6537C">
        <w:rPr>
          <w:rFonts w:ascii="Arial" w:eastAsia="Calibri" w:hAnsi="Arial" w:cs="Arial"/>
          <w:b/>
          <w:bCs/>
          <w:iCs/>
          <w:u w:color="000000"/>
          <w:bdr w:val="nil"/>
          <w:lang w:val="pt-BR" w:eastAsia="ko-KR"/>
        </w:rPr>
        <w:t> </w:t>
      </w:r>
    </w:p>
    <w:p w14:paraId="5FD683CE" w14:textId="4C4DE808" w:rsidR="00C7701C" w:rsidRPr="00F6537C" w:rsidRDefault="00C7701C" w:rsidP="004A5ACD">
      <w:pPr>
        <w:shd w:val="clear" w:color="auto" w:fill="FFFFFF"/>
        <w:jc w:val="both"/>
        <w:rPr>
          <w:rFonts w:cs="Arial"/>
          <w:color w:val="000000" w:themeColor="text1"/>
          <w:szCs w:val="24"/>
          <w:lang w:eastAsia="pt-BR"/>
        </w:rPr>
      </w:pPr>
      <w:r w:rsidRPr="00F6537C">
        <w:rPr>
          <w:rFonts w:cs="Arial"/>
          <w:color w:val="000000" w:themeColor="text1"/>
          <w:szCs w:val="24"/>
          <w:shd w:val="clear" w:color="auto" w:fill="FFFFFF"/>
          <w:lang w:eastAsia="pt-BR"/>
        </w:rPr>
        <w:t xml:space="preserve">O GMC considerou o anteprojeto de orçamento do FOCEM para o exercício 2022 apresentado pela CRPM nos termos do Artigo 34.2 do Regulamento do FOCEM (Decisões CMC Nº 01/10 e 35/15). A esse respeito, o GMC agradeceu o trabalho conjunto realizado pela CRPM e a Unidade Técnica FOCEM (UTF) e acordou elevar ao CMC o </w:t>
      </w:r>
      <w:r w:rsidR="0019100F" w:rsidRPr="00F6537C">
        <w:rPr>
          <w:rFonts w:cs="Arial"/>
          <w:color w:val="000000" w:themeColor="text1"/>
          <w:szCs w:val="24"/>
          <w:shd w:val="clear" w:color="auto" w:fill="FFFFFF"/>
          <w:lang w:eastAsia="pt-BR"/>
        </w:rPr>
        <w:t>p</w:t>
      </w:r>
      <w:r w:rsidRPr="00F6537C">
        <w:rPr>
          <w:rFonts w:cs="Arial"/>
          <w:color w:val="000000" w:themeColor="text1"/>
          <w:szCs w:val="24"/>
          <w:shd w:val="clear" w:color="auto" w:fill="FFFFFF"/>
          <w:lang w:eastAsia="pt-BR"/>
        </w:rPr>
        <w:t xml:space="preserve">rojeto de Decisão Nº </w:t>
      </w:r>
      <w:r w:rsidR="0019100F" w:rsidRPr="00F6537C">
        <w:rPr>
          <w:rFonts w:cs="Arial"/>
          <w:color w:val="000000" w:themeColor="text1"/>
          <w:szCs w:val="24"/>
          <w:shd w:val="clear" w:color="auto" w:fill="FFFFFF"/>
          <w:lang w:eastAsia="pt-BR"/>
        </w:rPr>
        <w:t>07</w:t>
      </w:r>
      <w:r w:rsidRPr="00F6537C">
        <w:rPr>
          <w:rFonts w:cs="Arial"/>
          <w:color w:val="000000" w:themeColor="text1"/>
          <w:szCs w:val="24"/>
          <w:shd w:val="clear" w:color="auto" w:fill="FFFFFF"/>
          <w:lang w:eastAsia="pt-BR"/>
        </w:rPr>
        <w:t>/21: “Orçamento do Fundo para a Convergência Estrutural do MERCOSUL (FOCEM) para o exercício 2022</w:t>
      </w:r>
      <w:r w:rsidR="00634111" w:rsidRPr="00F6537C">
        <w:rPr>
          <w:rFonts w:cs="Arial"/>
          <w:color w:val="000000" w:themeColor="text1"/>
          <w:szCs w:val="24"/>
          <w:shd w:val="clear" w:color="auto" w:fill="FFFFFF"/>
          <w:lang w:eastAsia="pt-BR"/>
        </w:rPr>
        <w:t>”</w:t>
      </w:r>
      <w:r w:rsidRPr="00F6537C">
        <w:rPr>
          <w:rFonts w:cs="Arial"/>
          <w:color w:val="000000" w:themeColor="text1"/>
          <w:szCs w:val="24"/>
          <w:shd w:val="clear" w:color="auto" w:fill="FFFFFF"/>
          <w:lang w:eastAsia="pt-BR"/>
        </w:rPr>
        <w:t xml:space="preserve">; que consta como </w:t>
      </w:r>
      <w:r w:rsidRPr="00F6537C">
        <w:rPr>
          <w:rFonts w:cs="Arial"/>
          <w:b/>
          <w:bCs/>
          <w:color w:val="000000" w:themeColor="text1"/>
          <w:szCs w:val="24"/>
          <w:shd w:val="clear" w:color="auto" w:fill="FFFFFF"/>
          <w:lang w:eastAsia="pt-BR"/>
        </w:rPr>
        <w:t>Anexo III</w:t>
      </w:r>
      <w:r w:rsidRPr="00F6537C">
        <w:rPr>
          <w:rFonts w:cs="Arial"/>
          <w:color w:val="000000" w:themeColor="text1"/>
          <w:szCs w:val="24"/>
          <w:shd w:val="clear" w:color="auto" w:fill="FFFFFF"/>
          <w:lang w:eastAsia="pt-BR"/>
        </w:rPr>
        <w:t>.  </w:t>
      </w:r>
    </w:p>
    <w:p w14:paraId="6375454B" w14:textId="18408E5F" w:rsidR="00E91F57" w:rsidRDefault="00E91F57" w:rsidP="004A5ACD">
      <w:pPr>
        <w:pStyle w:val="xmsolistparagraph"/>
        <w:shd w:val="clear" w:color="auto" w:fill="FFFFFF"/>
        <w:spacing w:before="0" w:beforeAutospacing="0" w:after="0" w:afterAutospacing="0"/>
        <w:ind w:hanging="567"/>
        <w:jc w:val="both"/>
        <w:rPr>
          <w:rFonts w:ascii="Arial" w:eastAsia="Calibri" w:hAnsi="Arial" w:cs="Arial"/>
          <w:iCs/>
          <w:u w:color="000000"/>
          <w:bdr w:val="nil"/>
          <w:lang w:val="pt-BR" w:eastAsia="ko-KR"/>
        </w:rPr>
      </w:pPr>
      <w:r w:rsidRPr="00F6537C">
        <w:rPr>
          <w:rFonts w:ascii="Arial" w:eastAsia="Calibri" w:hAnsi="Arial" w:cs="Arial"/>
          <w:iCs/>
          <w:u w:color="000000"/>
          <w:bdr w:val="nil"/>
          <w:lang w:val="pt-BR" w:eastAsia="ko-KR"/>
        </w:rPr>
        <w:t> </w:t>
      </w:r>
    </w:p>
    <w:p w14:paraId="7FA291F9" w14:textId="1AC6F7E4" w:rsidR="00CC17AB" w:rsidRDefault="00CC17AB" w:rsidP="004A5ACD">
      <w:pPr>
        <w:pStyle w:val="xmsolistparagraph"/>
        <w:shd w:val="clear" w:color="auto" w:fill="FFFFFF"/>
        <w:spacing w:before="0" w:beforeAutospacing="0" w:after="0" w:afterAutospacing="0"/>
        <w:ind w:hanging="567"/>
        <w:jc w:val="both"/>
        <w:rPr>
          <w:rFonts w:ascii="Arial" w:eastAsia="Calibri" w:hAnsi="Arial" w:cs="Arial"/>
          <w:iCs/>
          <w:u w:color="000000"/>
          <w:bdr w:val="nil"/>
          <w:lang w:val="pt-BR" w:eastAsia="ko-KR"/>
        </w:rPr>
      </w:pPr>
    </w:p>
    <w:p w14:paraId="5E20B82C" w14:textId="284661BA" w:rsidR="00CC17AB" w:rsidRDefault="00CC17AB" w:rsidP="004A5ACD">
      <w:pPr>
        <w:pStyle w:val="xmsolistparagraph"/>
        <w:shd w:val="clear" w:color="auto" w:fill="FFFFFF"/>
        <w:spacing w:before="0" w:beforeAutospacing="0" w:after="0" w:afterAutospacing="0"/>
        <w:ind w:hanging="567"/>
        <w:jc w:val="both"/>
        <w:rPr>
          <w:rFonts w:ascii="Arial" w:eastAsia="Calibri" w:hAnsi="Arial" w:cs="Arial"/>
          <w:iCs/>
          <w:u w:color="000000"/>
          <w:bdr w:val="nil"/>
          <w:lang w:val="pt-BR" w:eastAsia="ko-KR"/>
        </w:rPr>
      </w:pPr>
    </w:p>
    <w:p w14:paraId="2F1FEC12" w14:textId="77777777" w:rsidR="00CC17AB" w:rsidRPr="00F6537C" w:rsidRDefault="00CC17AB" w:rsidP="004A5ACD">
      <w:pPr>
        <w:pStyle w:val="xmsolistparagraph"/>
        <w:shd w:val="clear" w:color="auto" w:fill="FFFFFF"/>
        <w:spacing w:before="0" w:beforeAutospacing="0" w:after="0" w:afterAutospacing="0"/>
        <w:ind w:hanging="567"/>
        <w:jc w:val="both"/>
        <w:rPr>
          <w:rFonts w:ascii="Arial" w:eastAsia="Calibri" w:hAnsi="Arial" w:cs="Arial"/>
          <w:b/>
          <w:bCs/>
          <w:iCs/>
          <w:u w:color="000000"/>
          <w:bdr w:val="nil"/>
          <w:lang w:val="pt-BR" w:eastAsia="ko-KR"/>
        </w:rPr>
      </w:pPr>
    </w:p>
    <w:p w14:paraId="58A6ECB9" w14:textId="0D2229E5" w:rsidR="00C74336" w:rsidRPr="00F6537C" w:rsidRDefault="00E91F57" w:rsidP="00CC17AB">
      <w:pPr>
        <w:pStyle w:val="CorpoA"/>
        <w:numPr>
          <w:ilvl w:val="1"/>
          <w:numId w:val="32"/>
        </w:numPr>
        <w:spacing w:after="0" w:line="240" w:lineRule="auto"/>
        <w:ind w:left="1134" w:hanging="567"/>
        <w:jc w:val="both"/>
        <w:rPr>
          <w:rFonts w:ascii="Arial" w:hAnsi="Arial" w:cs="Arial"/>
          <w:iCs/>
          <w:sz w:val="24"/>
          <w:szCs w:val="24"/>
        </w:rPr>
      </w:pPr>
      <w:r w:rsidRPr="00F6537C">
        <w:rPr>
          <w:rFonts w:ascii="Arial" w:hAnsi="Arial" w:cs="Arial"/>
          <w:b/>
          <w:bCs/>
          <w:iCs/>
          <w:sz w:val="24"/>
          <w:szCs w:val="24"/>
        </w:rPr>
        <w:lastRenderedPageBreak/>
        <w:t xml:space="preserve">Relatórios de </w:t>
      </w:r>
      <w:r w:rsidRPr="00F6537C">
        <w:rPr>
          <w:rFonts w:ascii="Arial" w:hAnsi="Arial" w:cs="Arial"/>
          <w:b/>
          <w:sz w:val="24"/>
          <w:szCs w:val="24"/>
        </w:rPr>
        <w:t>auditorias</w:t>
      </w:r>
      <w:r w:rsidRPr="00F6537C">
        <w:rPr>
          <w:rFonts w:ascii="Arial" w:hAnsi="Arial" w:cs="Arial"/>
          <w:b/>
          <w:bCs/>
          <w:iCs/>
          <w:sz w:val="24"/>
          <w:szCs w:val="24"/>
        </w:rPr>
        <w:t xml:space="preserve"> externas de projetos FOCEM</w:t>
      </w:r>
      <w:r w:rsidRPr="00F6537C">
        <w:rPr>
          <w:rFonts w:ascii="Arial" w:hAnsi="Arial" w:cs="Arial"/>
          <w:iCs/>
          <w:sz w:val="24"/>
          <w:szCs w:val="24"/>
        </w:rPr>
        <w:t> </w:t>
      </w:r>
      <w:r w:rsidRPr="00F6537C">
        <w:rPr>
          <w:rFonts w:ascii="Arial" w:hAnsi="Arial" w:cs="Arial"/>
          <w:iCs/>
          <w:sz w:val="24"/>
          <w:szCs w:val="24"/>
        </w:rPr>
        <w:br/>
      </w:r>
    </w:p>
    <w:p w14:paraId="19471C19" w14:textId="09536F75" w:rsidR="00C7701C" w:rsidRPr="00F6537C" w:rsidRDefault="00C7701C" w:rsidP="004A5ACD">
      <w:pPr>
        <w:shd w:val="clear" w:color="auto" w:fill="FFFFFF"/>
        <w:jc w:val="both"/>
        <w:rPr>
          <w:rFonts w:cs="Arial"/>
          <w:color w:val="000000" w:themeColor="text1"/>
          <w:szCs w:val="24"/>
          <w:lang w:eastAsia="pt-BR"/>
        </w:rPr>
      </w:pPr>
      <w:r w:rsidRPr="00F6537C">
        <w:rPr>
          <w:rFonts w:cs="Arial"/>
          <w:color w:val="000000" w:themeColor="text1"/>
          <w:szCs w:val="24"/>
          <w:shd w:val="clear" w:color="auto" w:fill="FFFFFF"/>
          <w:lang w:eastAsia="pt-BR"/>
        </w:rPr>
        <w:t>Em conformidade com o estabelecido no artigo 77.6 do Regulamento do FOCEM, o GMC tomou nota dos resultados da auditoria externa final realizada ao projeto FOCEM “Internacionalização da Especialização Produtiva (PIEP) 2ª Etapa”, os quais foram encaminhados pela CRPM (Nota CRPM PPTB Nº 15/2021, de 08/10/21).  </w:t>
      </w:r>
    </w:p>
    <w:p w14:paraId="580DBD94" w14:textId="77777777" w:rsidR="00C7701C" w:rsidRPr="00F6537C" w:rsidRDefault="00C7701C" w:rsidP="004A5ACD">
      <w:pPr>
        <w:shd w:val="clear" w:color="auto" w:fill="FFFFFF"/>
        <w:jc w:val="both"/>
        <w:rPr>
          <w:rFonts w:cs="Arial"/>
          <w:color w:val="000000" w:themeColor="text1"/>
          <w:szCs w:val="24"/>
          <w:lang w:eastAsia="pt-BR"/>
        </w:rPr>
      </w:pPr>
      <w:r w:rsidRPr="00F6537C">
        <w:rPr>
          <w:rFonts w:cs="Arial"/>
          <w:color w:val="000000" w:themeColor="text1"/>
          <w:szCs w:val="24"/>
          <w:shd w:val="clear" w:color="auto" w:fill="FFFFFF"/>
          <w:lang w:eastAsia="pt-BR"/>
        </w:rPr>
        <w:t>  </w:t>
      </w:r>
    </w:p>
    <w:p w14:paraId="222EB015" w14:textId="6E64209B" w:rsidR="00C7701C" w:rsidRPr="00F6537C" w:rsidRDefault="00C7701C" w:rsidP="004A5ACD">
      <w:pPr>
        <w:shd w:val="clear" w:color="auto" w:fill="FFFFFF"/>
        <w:jc w:val="both"/>
        <w:rPr>
          <w:rFonts w:cs="Arial"/>
          <w:color w:val="000000" w:themeColor="text1"/>
          <w:szCs w:val="24"/>
          <w:lang w:eastAsia="pt-BR"/>
        </w:rPr>
      </w:pPr>
      <w:r w:rsidRPr="00F6537C">
        <w:rPr>
          <w:rFonts w:cs="Arial"/>
          <w:color w:val="000000" w:themeColor="text1"/>
          <w:szCs w:val="24"/>
          <w:shd w:val="clear" w:color="auto" w:fill="FFFFFF"/>
          <w:lang w:eastAsia="pt-BR"/>
        </w:rPr>
        <w:t>O GMC se congratulou pelo encerramento formal do referido projeto e agradeceu à UTF e a CRPM o trabalho realizado.</w:t>
      </w:r>
    </w:p>
    <w:p w14:paraId="7425DCE2" w14:textId="77777777" w:rsidR="00C7701C" w:rsidRPr="00F6537C" w:rsidRDefault="00C7701C" w:rsidP="004A5ACD">
      <w:pPr>
        <w:pStyle w:val="CorpoA"/>
        <w:spacing w:after="0" w:line="240" w:lineRule="auto"/>
        <w:jc w:val="both"/>
        <w:rPr>
          <w:rFonts w:ascii="Arial" w:hAnsi="Arial" w:cs="Arial"/>
          <w:iCs/>
          <w:color w:val="auto"/>
          <w:sz w:val="24"/>
          <w:szCs w:val="24"/>
          <w:highlight w:val="yellow"/>
        </w:rPr>
      </w:pPr>
    </w:p>
    <w:p w14:paraId="34779783" w14:textId="6AFC51C8" w:rsidR="0007130A" w:rsidRPr="00F6537C" w:rsidRDefault="0007130A" w:rsidP="004A5ACD">
      <w:pPr>
        <w:pStyle w:val="CorpoA"/>
        <w:spacing w:after="0" w:line="240" w:lineRule="auto"/>
        <w:rPr>
          <w:rFonts w:ascii="Arial" w:hAnsi="Arial" w:cs="Arial"/>
          <w:b/>
          <w:bCs/>
          <w:color w:val="FF0000"/>
          <w:sz w:val="24"/>
          <w:szCs w:val="24"/>
        </w:rPr>
      </w:pPr>
    </w:p>
    <w:p w14:paraId="1852FAFF" w14:textId="77777777" w:rsidR="00FD5EF0" w:rsidRPr="00F6537C" w:rsidRDefault="00FD5EF0" w:rsidP="00CC17AB">
      <w:pPr>
        <w:pStyle w:val="CorpoA"/>
        <w:widowControl w:val="0"/>
        <w:numPr>
          <w:ilvl w:val="0"/>
          <w:numId w:val="10"/>
        </w:numPr>
        <w:spacing w:after="0" w:line="240" w:lineRule="auto"/>
        <w:ind w:left="567" w:hanging="567"/>
        <w:jc w:val="both"/>
        <w:rPr>
          <w:rFonts w:ascii="Arial" w:hAnsi="Arial" w:cs="Arial"/>
          <w:b/>
          <w:bCs/>
          <w:color w:val="auto"/>
          <w:sz w:val="24"/>
          <w:szCs w:val="24"/>
          <w:lang w:val="es-UY"/>
        </w:rPr>
      </w:pPr>
      <w:r w:rsidRPr="00F6537C">
        <w:rPr>
          <w:rFonts w:ascii="Arial" w:hAnsi="Arial" w:cs="Arial"/>
          <w:b/>
          <w:bCs/>
          <w:color w:val="auto"/>
          <w:sz w:val="24"/>
          <w:szCs w:val="24"/>
          <w:lang w:val="es-UY"/>
        </w:rPr>
        <w:t>AGENDA INSTITUCIONAL</w:t>
      </w:r>
    </w:p>
    <w:p w14:paraId="4273BE96" w14:textId="77777777" w:rsidR="00FD5EF0" w:rsidRPr="00F6537C" w:rsidRDefault="00FD5EF0" w:rsidP="004A5ACD">
      <w:pPr>
        <w:pStyle w:val="CorpoA"/>
        <w:tabs>
          <w:tab w:val="left" w:pos="1134"/>
        </w:tabs>
        <w:spacing w:after="0" w:line="240" w:lineRule="auto"/>
        <w:rPr>
          <w:rFonts w:ascii="Arial" w:hAnsi="Arial" w:cs="Arial"/>
          <w:b/>
          <w:bCs/>
          <w:color w:val="auto"/>
          <w:sz w:val="24"/>
          <w:szCs w:val="24"/>
          <w:lang w:val="es-UY"/>
        </w:rPr>
      </w:pPr>
    </w:p>
    <w:p w14:paraId="6D6351F0" w14:textId="64C98ECC" w:rsidR="00FD5EF0" w:rsidRPr="00F6537C" w:rsidRDefault="00FD5EF0" w:rsidP="00CC17AB">
      <w:pPr>
        <w:pStyle w:val="CorpoA"/>
        <w:numPr>
          <w:ilvl w:val="1"/>
          <w:numId w:val="33"/>
        </w:numPr>
        <w:spacing w:after="0" w:line="240" w:lineRule="auto"/>
        <w:ind w:left="1134" w:hanging="567"/>
        <w:jc w:val="both"/>
        <w:rPr>
          <w:rFonts w:ascii="Arial" w:hAnsi="Arial" w:cs="Arial"/>
          <w:b/>
          <w:bCs/>
          <w:sz w:val="24"/>
          <w:szCs w:val="24"/>
        </w:rPr>
      </w:pPr>
      <w:r w:rsidRPr="00F6537C">
        <w:rPr>
          <w:rFonts w:ascii="Arial" w:hAnsi="Arial" w:cs="Arial"/>
          <w:b/>
          <w:bCs/>
          <w:sz w:val="24"/>
          <w:szCs w:val="24"/>
        </w:rPr>
        <w:t xml:space="preserve">Situação </w:t>
      </w:r>
      <w:r w:rsidRPr="00F6537C">
        <w:rPr>
          <w:rFonts w:ascii="Arial" w:hAnsi="Arial" w:cs="Arial"/>
          <w:b/>
          <w:bCs/>
          <w:iCs/>
          <w:sz w:val="24"/>
          <w:szCs w:val="24"/>
        </w:rPr>
        <w:t>financeira</w:t>
      </w:r>
      <w:r w:rsidRPr="00F6537C">
        <w:rPr>
          <w:rFonts w:ascii="Arial" w:hAnsi="Arial" w:cs="Arial"/>
          <w:b/>
          <w:bCs/>
          <w:sz w:val="24"/>
          <w:szCs w:val="24"/>
        </w:rPr>
        <w:t xml:space="preserve"> dos órgãos com orçamento próprio</w:t>
      </w:r>
    </w:p>
    <w:p w14:paraId="164B4F0A" w14:textId="77777777" w:rsidR="002D536A" w:rsidRPr="00F6537C" w:rsidRDefault="002D536A" w:rsidP="004A5ACD">
      <w:pPr>
        <w:pStyle w:val="CorpoA"/>
        <w:tabs>
          <w:tab w:val="left" w:pos="993"/>
        </w:tabs>
        <w:spacing w:after="0" w:line="240" w:lineRule="auto"/>
        <w:rPr>
          <w:rFonts w:ascii="Arial" w:hAnsi="Arial" w:cs="Arial"/>
          <w:b/>
          <w:bCs/>
          <w:sz w:val="24"/>
          <w:szCs w:val="24"/>
          <w:bdr w:val="none" w:sz="0" w:space="0" w:color="auto"/>
        </w:rPr>
      </w:pPr>
    </w:p>
    <w:p w14:paraId="1C0F6853" w14:textId="310758C6" w:rsidR="007F58FB" w:rsidRPr="00F6537C" w:rsidRDefault="007F58FB" w:rsidP="004A5ACD">
      <w:pPr>
        <w:pStyle w:val="CorpoA"/>
        <w:spacing w:after="0" w:line="240" w:lineRule="auto"/>
        <w:jc w:val="both"/>
        <w:rPr>
          <w:rFonts w:ascii="Arial" w:eastAsia="Arial Unicode MS" w:hAnsi="Arial" w:cs="Arial"/>
          <w:noProof/>
          <w:color w:val="auto"/>
          <w:sz w:val="24"/>
          <w:szCs w:val="24"/>
          <w:lang w:eastAsia="en-US"/>
        </w:rPr>
      </w:pPr>
      <w:r w:rsidRPr="00F6537C">
        <w:rPr>
          <w:rFonts w:ascii="Arial" w:eastAsia="Arial Unicode MS" w:hAnsi="Arial" w:cs="Arial"/>
          <w:noProof/>
          <w:color w:val="auto"/>
          <w:sz w:val="24"/>
          <w:szCs w:val="24"/>
          <w:lang w:eastAsia="en-US"/>
        </w:rPr>
        <w:t xml:space="preserve">O GMC tomou nota das recentes contribuições aportadas pelos </w:t>
      </w:r>
      <w:r w:rsidR="00330C99" w:rsidRPr="00F6537C">
        <w:rPr>
          <w:rFonts w:ascii="Arial" w:eastAsia="Arial Unicode MS" w:hAnsi="Arial" w:cs="Arial"/>
          <w:noProof/>
          <w:color w:val="auto"/>
          <w:sz w:val="24"/>
          <w:szCs w:val="24"/>
          <w:lang w:eastAsia="en-US"/>
        </w:rPr>
        <w:t xml:space="preserve">Estados Partes </w:t>
      </w:r>
      <w:r w:rsidRPr="00F6537C">
        <w:rPr>
          <w:rFonts w:ascii="Arial" w:eastAsia="Arial Unicode MS" w:hAnsi="Arial" w:cs="Arial"/>
          <w:noProof/>
          <w:color w:val="auto"/>
          <w:sz w:val="24"/>
          <w:szCs w:val="24"/>
          <w:lang w:eastAsia="en-US"/>
        </w:rPr>
        <w:t xml:space="preserve">e  avaliou a situação financeira dos órgãos da estrutura institucional com orçamento próprio. Reiterou a importância de continuar a envidar todos os esforços para efetuar oportunamente o pagamento das contribuições, inclusive por meio da incorporação de normas pertinentes ao ordenamento jurídico interno. </w:t>
      </w:r>
    </w:p>
    <w:p w14:paraId="050FEA2F" w14:textId="77777777" w:rsidR="00330C99" w:rsidRPr="00F6537C" w:rsidRDefault="00330C99" w:rsidP="004A5ACD">
      <w:pPr>
        <w:contextualSpacing/>
        <w:jc w:val="both"/>
        <w:rPr>
          <w:rFonts w:eastAsia="Calibri" w:cs="Arial"/>
          <w:b/>
          <w:bCs/>
          <w:szCs w:val="24"/>
        </w:rPr>
      </w:pPr>
    </w:p>
    <w:p w14:paraId="6A727B92" w14:textId="77777777" w:rsidR="002D536A" w:rsidRPr="00F6537C" w:rsidRDefault="00FD5EF0" w:rsidP="00CC17AB">
      <w:pPr>
        <w:pStyle w:val="CorpoA"/>
        <w:numPr>
          <w:ilvl w:val="1"/>
          <w:numId w:val="33"/>
        </w:numPr>
        <w:spacing w:after="0" w:line="240" w:lineRule="auto"/>
        <w:ind w:left="1134" w:hanging="567"/>
        <w:jc w:val="both"/>
        <w:rPr>
          <w:rFonts w:ascii="Arial" w:hAnsi="Arial" w:cs="Arial"/>
          <w:b/>
          <w:bCs/>
          <w:sz w:val="24"/>
          <w:szCs w:val="24"/>
        </w:rPr>
      </w:pPr>
      <w:r w:rsidRPr="00F6537C">
        <w:rPr>
          <w:rFonts w:ascii="Arial" w:hAnsi="Arial" w:cs="Arial"/>
          <w:b/>
          <w:bCs/>
          <w:sz w:val="24"/>
          <w:szCs w:val="24"/>
        </w:rPr>
        <w:t>Regulamentação da Res. GMC Nº 06/21 sobre empréstimos entre órgãos do MERCOSUL</w:t>
      </w:r>
    </w:p>
    <w:p w14:paraId="44FB77AA" w14:textId="69E86F62" w:rsidR="00FD5EF0" w:rsidRPr="00F6537C" w:rsidRDefault="00FD5EF0" w:rsidP="004A5ACD">
      <w:pPr>
        <w:pStyle w:val="CorpoA"/>
        <w:tabs>
          <w:tab w:val="left" w:pos="1560"/>
        </w:tabs>
        <w:spacing w:after="0" w:line="240" w:lineRule="auto"/>
        <w:rPr>
          <w:rFonts w:ascii="Arial" w:hAnsi="Arial" w:cs="Arial"/>
          <w:b/>
          <w:bCs/>
          <w:sz w:val="24"/>
          <w:szCs w:val="24"/>
        </w:rPr>
      </w:pPr>
    </w:p>
    <w:p w14:paraId="68F47B13" w14:textId="01E56280" w:rsidR="007F58FB" w:rsidRPr="00F6537C" w:rsidRDefault="007F58FB" w:rsidP="004A5ACD">
      <w:pPr>
        <w:pStyle w:val="CorpoA"/>
        <w:spacing w:after="0" w:line="240" w:lineRule="auto"/>
        <w:jc w:val="both"/>
        <w:rPr>
          <w:rFonts w:ascii="Arial" w:eastAsia="Arial Unicode MS" w:hAnsi="Arial" w:cs="Arial"/>
          <w:noProof/>
          <w:color w:val="auto"/>
          <w:sz w:val="24"/>
          <w:szCs w:val="24"/>
          <w:lang w:eastAsia="en-US"/>
        </w:rPr>
      </w:pPr>
      <w:r w:rsidRPr="00F6537C">
        <w:rPr>
          <w:rFonts w:ascii="Arial" w:eastAsia="Arial Unicode MS" w:hAnsi="Arial" w:cs="Arial"/>
          <w:noProof/>
          <w:color w:val="auto"/>
          <w:sz w:val="24"/>
          <w:szCs w:val="24"/>
          <w:lang w:eastAsia="en-US"/>
        </w:rPr>
        <w:t>O GMC acordou que, sem prejuízo do processo de reforma mais abrangente da estrutura institucional do MERCOSUL, a prorrogação da Resolução GMC Nº 06/21 "Órgãos do MERCOSUL com orçamento próprio – empréstimos reembolsáveis recíprocos para o exercício de 2021” para o exercício de 2022 seria necessária para garantir a liquidez imediata dos órgãos do MERCOSUL de orçamento próprio e instruiu o GAO a elevar projeto nesse sent</w:t>
      </w:r>
      <w:r w:rsidR="00330C99" w:rsidRPr="00F6537C">
        <w:rPr>
          <w:rFonts w:ascii="Arial" w:eastAsia="Arial Unicode MS" w:hAnsi="Arial" w:cs="Arial"/>
          <w:noProof/>
          <w:color w:val="auto"/>
          <w:sz w:val="24"/>
          <w:szCs w:val="24"/>
          <w:lang w:eastAsia="en-US"/>
        </w:rPr>
        <w:t>i</w:t>
      </w:r>
      <w:r w:rsidRPr="00F6537C">
        <w:rPr>
          <w:rFonts w:ascii="Arial" w:eastAsia="Arial Unicode MS" w:hAnsi="Arial" w:cs="Arial"/>
          <w:noProof/>
          <w:color w:val="auto"/>
          <w:sz w:val="24"/>
          <w:szCs w:val="24"/>
          <w:lang w:eastAsia="en-US"/>
        </w:rPr>
        <w:t>do para consideração em sua próxima reunião extraordinária.</w:t>
      </w:r>
    </w:p>
    <w:p w14:paraId="7130859B" w14:textId="77777777" w:rsidR="007F58FB" w:rsidRPr="00F6537C" w:rsidRDefault="007F58FB" w:rsidP="004A5ACD">
      <w:pPr>
        <w:pStyle w:val="CorpoA"/>
        <w:spacing w:after="0" w:line="240" w:lineRule="auto"/>
        <w:jc w:val="both"/>
        <w:rPr>
          <w:rFonts w:ascii="Arial" w:eastAsia="Arial Unicode MS" w:hAnsi="Arial" w:cs="Arial"/>
          <w:noProof/>
          <w:color w:val="auto"/>
          <w:sz w:val="24"/>
          <w:szCs w:val="24"/>
          <w:lang w:eastAsia="en-US"/>
        </w:rPr>
      </w:pPr>
    </w:p>
    <w:p w14:paraId="491ABA61" w14:textId="77777777" w:rsidR="00FD5EF0" w:rsidRPr="00F6537C" w:rsidRDefault="00FD5EF0" w:rsidP="00CC17AB">
      <w:pPr>
        <w:pStyle w:val="CorpoA"/>
        <w:numPr>
          <w:ilvl w:val="1"/>
          <w:numId w:val="33"/>
        </w:numPr>
        <w:spacing w:after="0" w:line="240" w:lineRule="auto"/>
        <w:ind w:left="1134" w:hanging="567"/>
        <w:jc w:val="both"/>
        <w:rPr>
          <w:rFonts w:ascii="Arial" w:hAnsi="Arial" w:cs="Arial"/>
          <w:b/>
          <w:bCs/>
          <w:sz w:val="24"/>
          <w:szCs w:val="24"/>
          <w:bdr w:val="none" w:sz="0" w:space="0" w:color="auto"/>
        </w:rPr>
      </w:pPr>
      <w:r w:rsidRPr="00F6537C">
        <w:rPr>
          <w:rFonts w:ascii="Arial" w:hAnsi="Arial" w:cs="Arial"/>
          <w:b/>
          <w:bCs/>
          <w:sz w:val="24"/>
          <w:szCs w:val="24"/>
        </w:rPr>
        <w:t>Adequação</w:t>
      </w:r>
      <w:r w:rsidRPr="00F6537C">
        <w:rPr>
          <w:rFonts w:ascii="Arial" w:hAnsi="Arial" w:cs="Arial"/>
          <w:b/>
          <w:bCs/>
          <w:sz w:val="24"/>
          <w:szCs w:val="24"/>
          <w:bdr w:val="none" w:sz="0" w:space="0" w:color="auto"/>
        </w:rPr>
        <w:t xml:space="preserve"> da estrutura institucional</w:t>
      </w:r>
    </w:p>
    <w:p w14:paraId="4E0009E7" w14:textId="77777777" w:rsidR="003A386A" w:rsidRPr="00F6537C" w:rsidRDefault="003A386A" w:rsidP="003A386A">
      <w:pPr>
        <w:pStyle w:val="Prrafodelista"/>
        <w:ind w:left="0"/>
        <w:contextualSpacing/>
        <w:jc w:val="both"/>
        <w:rPr>
          <w:rFonts w:ascii="Arial" w:eastAsia="Calibri" w:hAnsi="Arial" w:cs="Arial"/>
          <w:b/>
          <w:bCs/>
          <w:lang w:val="pt-BR"/>
        </w:rPr>
      </w:pPr>
    </w:p>
    <w:p w14:paraId="6B92B6FB" w14:textId="1F4B7D4F" w:rsidR="00FD5EF0" w:rsidRPr="00F6537C" w:rsidRDefault="00FD5EF0" w:rsidP="00CC17AB">
      <w:pPr>
        <w:pStyle w:val="Prrafodelista"/>
        <w:numPr>
          <w:ilvl w:val="2"/>
          <w:numId w:val="33"/>
        </w:numPr>
        <w:ind w:left="1843" w:hanging="709"/>
        <w:contextualSpacing/>
        <w:jc w:val="both"/>
        <w:rPr>
          <w:rFonts w:ascii="Arial" w:eastAsia="Calibri" w:hAnsi="Arial" w:cs="Arial"/>
          <w:b/>
          <w:bCs/>
          <w:lang w:val="pt-BR"/>
        </w:rPr>
      </w:pPr>
      <w:r w:rsidRPr="00F6537C">
        <w:rPr>
          <w:rFonts w:ascii="Arial" w:eastAsia="Calibri" w:hAnsi="Arial" w:cs="Arial"/>
          <w:b/>
          <w:bCs/>
          <w:lang w:val="pt-BR"/>
        </w:rPr>
        <w:t>Seguimento da Decisão CMC Nº 01/21 sobre adequação institucional</w:t>
      </w:r>
    </w:p>
    <w:p w14:paraId="76829BD7" w14:textId="77777777" w:rsidR="00FD5EF0" w:rsidRPr="00F6537C" w:rsidRDefault="00FD5EF0" w:rsidP="004A5ACD">
      <w:pPr>
        <w:pStyle w:val="CorpoA"/>
        <w:spacing w:after="0" w:line="240" w:lineRule="auto"/>
        <w:jc w:val="both"/>
        <w:rPr>
          <w:rFonts w:ascii="Arial" w:eastAsia="Arial" w:hAnsi="Arial" w:cs="Arial"/>
          <w:sz w:val="24"/>
          <w:szCs w:val="24"/>
        </w:rPr>
      </w:pPr>
    </w:p>
    <w:p w14:paraId="7379289F" w14:textId="17C85683" w:rsidR="007F58FB" w:rsidRPr="00F6537C" w:rsidRDefault="007F58FB" w:rsidP="004A5ACD">
      <w:pPr>
        <w:pStyle w:val="CorpoA"/>
        <w:tabs>
          <w:tab w:val="left" w:pos="1134"/>
        </w:tabs>
        <w:spacing w:after="0" w:line="240" w:lineRule="auto"/>
        <w:jc w:val="both"/>
        <w:rPr>
          <w:rFonts w:ascii="Arial" w:hAnsi="Arial" w:cs="Arial"/>
          <w:color w:val="000000" w:themeColor="text1"/>
          <w:sz w:val="24"/>
          <w:szCs w:val="24"/>
          <w:bdr w:val="none" w:sz="0" w:space="0" w:color="auto"/>
        </w:rPr>
      </w:pPr>
      <w:r w:rsidRPr="00F6537C">
        <w:rPr>
          <w:rFonts w:ascii="Arial" w:hAnsi="Arial" w:cs="Arial"/>
          <w:color w:val="000000" w:themeColor="text1"/>
          <w:sz w:val="24"/>
          <w:szCs w:val="24"/>
          <w:bdr w:val="none" w:sz="0" w:space="0" w:color="auto"/>
        </w:rPr>
        <w:t xml:space="preserve">O GMC coincidiu quanto à importância de dar seguimento à reforma institucional mandatada pela Decisão CMC Nº 01/21, e instruiu o GAIM a examinar propostas apresentadas pelos </w:t>
      </w:r>
      <w:r w:rsidR="00C62C2A" w:rsidRPr="00F6537C">
        <w:rPr>
          <w:rFonts w:ascii="Arial" w:hAnsi="Arial" w:cs="Arial"/>
          <w:color w:val="000000" w:themeColor="text1"/>
          <w:sz w:val="24"/>
          <w:szCs w:val="24"/>
          <w:bdr w:val="none" w:sz="0" w:space="0" w:color="auto"/>
        </w:rPr>
        <w:t xml:space="preserve">Estados Partes </w:t>
      </w:r>
      <w:r w:rsidRPr="00F6537C">
        <w:rPr>
          <w:rFonts w:ascii="Arial" w:hAnsi="Arial" w:cs="Arial"/>
          <w:color w:val="000000" w:themeColor="text1"/>
          <w:sz w:val="24"/>
          <w:szCs w:val="24"/>
          <w:bdr w:val="none" w:sz="0" w:space="0" w:color="auto"/>
        </w:rPr>
        <w:t xml:space="preserve">com vistas a implementação da citada decisão e apresentar suas conclusões à próxima reunião extraordinária do GMC. </w:t>
      </w:r>
    </w:p>
    <w:p w14:paraId="0A184EA1" w14:textId="77777777" w:rsidR="007F58FB" w:rsidRPr="00F6537C" w:rsidRDefault="007F58FB" w:rsidP="004A5ACD">
      <w:pPr>
        <w:pStyle w:val="CorpoA"/>
        <w:tabs>
          <w:tab w:val="left" w:pos="1134"/>
        </w:tabs>
        <w:spacing w:after="0" w:line="240" w:lineRule="auto"/>
        <w:jc w:val="both"/>
        <w:rPr>
          <w:rFonts w:ascii="Arial" w:hAnsi="Arial" w:cs="Arial"/>
          <w:color w:val="000000" w:themeColor="text1"/>
          <w:sz w:val="24"/>
          <w:szCs w:val="24"/>
          <w:bdr w:val="none" w:sz="0" w:space="0" w:color="auto"/>
        </w:rPr>
      </w:pPr>
    </w:p>
    <w:p w14:paraId="618D3B7F" w14:textId="4E3FBB10" w:rsidR="007F58FB" w:rsidRPr="00F6537C" w:rsidRDefault="007F58FB" w:rsidP="004A5ACD">
      <w:pPr>
        <w:pStyle w:val="CorpoA"/>
        <w:tabs>
          <w:tab w:val="left" w:pos="1134"/>
        </w:tabs>
        <w:spacing w:after="0" w:line="240" w:lineRule="auto"/>
        <w:jc w:val="both"/>
        <w:rPr>
          <w:rFonts w:ascii="Arial" w:hAnsi="Arial" w:cs="Arial"/>
          <w:color w:val="000000" w:themeColor="text1"/>
          <w:sz w:val="24"/>
          <w:szCs w:val="24"/>
          <w:bdr w:val="none" w:sz="0" w:space="0" w:color="auto"/>
        </w:rPr>
      </w:pPr>
      <w:r w:rsidRPr="00F6537C">
        <w:rPr>
          <w:rFonts w:ascii="Arial" w:hAnsi="Arial" w:cs="Arial"/>
          <w:color w:val="000000" w:themeColor="text1"/>
          <w:sz w:val="24"/>
          <w:szCs w:val="24"/>
          <w:bdr w:val="none" w:sz="0" w:space="0" w:color="auto"/>
        </w:rPr>
        <w:t>O GMC tomou nota do pedido fo</w:t>
      </w:r>
      <w:r w:rsidR="00F54EA0" w:rsidRPr="00F6537C">
        <w:rPr>
          <w:rFonts w:ascii="Arial" w:hAnsi="Arial" w:cs="Arial"/>
          <w:color w:val="000000" w:themeColor="text1"/>
          <w:sz w:val="24"/>
          <w:szCs w:val="24"/>
          <w:bdr w:val="none" w:sz="0" w:space="0" w:color="auto"/>
        </w:rPr>
        <w:t>rmulado pela secretaria executiv</w:t>
      </w:r>
      <w:r w:rsidRPr="00F6537C">
        <w:rPr>
          <w:rFonts w:ascii="Arial" w:hAnsi="Arial" w:cs="Arial"/>
          <w:color w:val="000000" w:themeColor="text1"/>
          <w:sz w:val="24"/>
          <w:szCs w:val="24"/>
          <w:bdr w:val="none" w:sz="0" w:space="0" w:color="auto"/>
        </w:rPr>
        <w:t xml:space="preserve">a do IPPDH por meio da nota MERCOSUR/IPPDH/NOTA-S-123/21 e acordou examinar a proposta em sua próxima reunião extraordinária. </w:t>
      </w:r>
    </w:p>
    <w:p w14:paraId="161A5D75" w14:textId="107A34CB" w:rsidR="00962742" w:rsidRDefault="00962742" w:rsidP="004A5ACD">
      <w:pPr>
        <w:pStyle w:val="CorpoA"/>
        <w:tabs>
          <w:tab w:val="left" w:pos="1134"/>
        </w:tabs>
        <w:spacing w:after="0" w:line="240" w:lineRule="auto"/>
        <w:jc w:val="both"/>
        <w:rPr>
          <w:rFonts w:ascii="Arial" w:hAnsi="Arial" w:cs="Arial"/>
          <w:color w:val="FF0000"/>
          <w:sz w:val="24"/>
          <w:szCs w:val="24"/>
          <w:bdr w:val="none" w:sz="0" w:space="0" w:color="auto"/>
        </w:rPr>
      </w:pPr>
    </w:p>
    <w:p w14:paraId="3B4812E2" w14:textId="57093859" w:rsidR="00CC17AB" w:rsidRDefault="00CC17AB" w:rsidP="004A5ACD">
      <w:pPr>
        <w:pStyle w:val="CorpoA"/>
        <w:tabs>
          <w:tab w:val="left" w:pos="1134"/>
        </w:tabs>
        <w:spacing w:after="0" w:line="240" w:lineRule="auto"/>
        <w:jc w:val="both"/>
        <w:rPr>
          <w:rFonts w:ascii="Arial" w:hAnsi="Arial" w:cs="Arial"/>
          <w:color w:val="FF0000"/>
          <w:sz w:val="24"/>
          <w:szCs w:val="24"/>
          <w:bdr w:val="none" w:sz="0" w:space="0" w:color="auto"/>
        </w:rPr>
      </w:pPr>
    </w:p>
    <w:p w14:paraId="17C39CC7" w14:textId="46624E17" w:rsidR="00CC17AB" w:rsidRDefault="00CC17AB" w:rsidP="004A5ACD">
      <w:pPr>
        <w:pStyle w:val="CorpoA"/>
        <w:tabs>
          <w:tab w:val="left" w:pos="1134"/>
        </w:tabs>
        <w:spacing w:after="0" w:line="240" w:lineRule="auto"/>
        <w:jc w:val="both"/>
        <w:rPr>
          <w:rFonts w:ascii="Arial" w:hAnsi="Arial" w:cs="Arial"/>
          <w:color w:val="FF0000"/>
          <w:sz w:val="24"/>
          <w:szCs w:val="24"/>
          <w:bdr w:val="none" w:sz="0" w:space="0" w:color="auto"/>
        </w:rPr>
      </w:pPr>
    </w:p>
    <w:p w14:paraId="445AB35A" w14:textId="77777777" w:rsidR="00CC17AB" w:rsidRPr="00F6537C" w:rsidRDefault="00CC17AB" w:rsidP="004A5ACD">
      <w:pPr>
        <w:pStyle w:val="CorpoA"/>
        <w:tabs>
          <w:tab w:val="left" w:pos="1134"/>
        </w:tabs>
        <w:spacing w:after="0" w:line="240" w:lineRule="auto"/>
        <w:jc w:val="both"/>
        <w:rPr>
          <w:rFonts w:ascii="Arial" w:hAnsi="Arial" w:cs="Arial"/>
          <w:color w:val="FF0000"/>
          <w:sz w:val="24"/>
          <w:szCs w:val="24"/>
          <w:bdr w:val="none" w:sz="0" w:space="0" w:color="auto"/>
        </w:rPr>
      </w:pPr>
    </w:p>
    <w:p w14:paraId="0C801CE3" w14:textId="7110B793" w:rsidR="00962742" w:rsidRPr="00F6537C" w:rsidRDefault="00962742" w:rsidP="00CC17AB">
      <w:pPr>
        <w:pStyle w:val="CorpoA"/>
        <w:numPr>
          <w:ilvl w:val="1"/>
          <w:numId w:val="33"/>
        </w:numPr>
        <w:spacing w:after="0" w:line="240" w:lineRule="auto"/>
        <w:ind w:left="1134" w:hanging="567"/>
        <w:jc w:val="both"/>
        <w:rPr>
          <w:rFonts w:ascii="Arial" w:hAnsi="Arial" w:cs="Arial"/>
          <w:b/>
          <w:bCs/>
          <w:sz w:val="24"/>
          <w:szCs w:val="24"/>
          <w:bdr w:val="none" w:sz="0" w:space="0" w:color="auto"/>
        </w:rPr>
      </w:pPr>
      <w:r w:rsidRPr="00F6537C">
        <w:rPr>
          <w:rFonts w:ascii="Arial" w:hAnsi="Arial" w:cs="Arial"/>
          <w:b/>
          <w:bCs/>
          <w:sz w:val="24"/>
          <w:szCs w:val="24"/>
        </w:rPr>
        <w:t>Designações</w:t>
      </w:r>
      <w:r w:rsidRPr="00F6537C">
        <w:rPr>
          <w:rFonts w:ascii="Arial" w:hAnsi="Arial" w:cs="Arial"/>
          <w:b/>
          <w:bCs/>
          <w:sz w:val="24"/>
          <w:szCs w:val="24"/>
          <w:bdr w:val="none" w:sz="0" w:space="0" w:color="auto"/>
        </w:rPr>
        <w:t xml:space="preserve"> e renovação de autoridades dos órgãos do MERCOSUL com orçamento próprio</w:t>
      </w:r>
      <w:r w:rsidRPr="00F6537C">
        <w:rPr>
          <w:rFonts w:ascii="Arial" w:hAnsi="Arial" w:cs="Arial"/>
          <w:b/>
          <w:bCs/>
          <w:sz w:val="24"/>
          <w:szCs w:val="24"/>
          <w:bdr w:val="none" w:sz="0" w:space="0" w:color="auto"/>
        </w:rPr>
        <w:tab/>
      </w:r>
    </w:p>
    <w:p w14:paraId="29E0D99A" w14:textId="77777777" w:rsidR="00962742" w:rsidRPr="00F6537C" w:rsidRDefault="00962742" w:rsidP="004A5ACD">
      <w:pPr>
        <w:pStyle w:val="CorpoA"/>
        <w:spacing w:after="0" w:line="240" w:lineRule="auto"/>
        <w:jc w:val="both"/>
        <w:rPr>
          <w:rFonts w:ascii="Arial" w:hAnsi="Arial" w:cs="Arial"/>
          <w:color w:val="000000" w:themeColor="text1"/>
          <w:sz w:val="24"/>
          <w:szCs w:val="24"/>
          <w:bdr w:val="none" w:sz="0" w:space="0" w:color="auto" w:frame="1"/>
        </w:rPr>
      </w:pPr>
    </w:p>
    <w:p w14:paraId="457071F2" w14:textId="37844C62" w:rsidR="007F58FB" w:rsidRPr="00F6537C" w:rsidRDefault="007F58FB" w:rsidP="004A5ACD">
      <w:pPr>
        <w:pStyle w:val="CorpoA"/>
        <w:spacing w:after="0" w:line="240" w:lineRule="auto"/>
        <w:jc w:val="both"/>
        <w:rPr>
          <w:rFonts w:ascii="Arial" w:hAnsi="Arial" w:cs="Arial"/>
          <w:color w:val="000000" w:themeColor="text1"/>
          <w:sz w:val="24"/>
          <w:szCs w:val="24"/>
          <w:bdr w:val="none" w:sz="0" w:space="0" w:color="auto" w:frame="1"/>
        </w:rPr>
      </w:pPr>
      <w:r w:rsidRPr="00F6537C">
        <w:rPr>
          <w:rFonts w:ascii="Arial" w:hAnsi="Arial" w:cs="Arial"/>
          <w:color w:val="000000" w:themeColor="text1"/>
          <w:sz w:val="24"/>
          <w:szCs w:val="24"/>
          <w:bdr w:val="none" w:sz="0" w:space="0" w:color="auto" w:frame="1"/>
        </w:rPr>
        <w:t xml:space="preserve">As delegações mantiveram intercâmbio sobre as próximas designações e renovações de </w:t>
      </w:r>
      <w:r w:rsidR="00C62C2A" w:rsidRPr="00F6537C">
        <w:rPr>
          <w:rFonts w:ascii="Arial" w:hAnsi="Arial" w:cs="Arial"/>
          <w:color w:val="000000" w:themeColor="text1"/>
          <w:sz w:val="24"/>
          <w:szCs w:val="24"/>
          <w:bdr w:val="none" w:sz="0" w:space="0" w:color="auto" w:frame="1"/>
        </w:rPr>
        <w:t>titulares</w:t>
      </w:r>
      <w:r w:rsidRPr="00F6537C">
        <w:rPr>
          <w:rFonts w:ascii="Arial" w:hAnsi="Arial" w:cs="Arial"/>
          <w:color w:val="000000" w:themeColor="text1"/>
          <w:sz w:val="24"/>
          <w:szCs w:val="24"/>
          <w:bdr w:val="none" w:sz="0" w:space="0" w:color="auto" w:frame="1"/>
        </w:rPr>
        <w:t xml:space="preserve"> dos órgãos do MERCOSUL com orçamento próprio</w:t>
      </w:r>
      <w:r w:rsidRPr="00F6537C">
        <w:rPr>
          <w:rFonts w:ascii="Arial" w:hAnsi="Arial" w:cs="Arial"/>
          <w:iCs/>
          <w:color w:val="000000" w:themeColor="text1"/>
          <w:sz w:val="24"/>
          <w:szCs w:val="24"/>
        </w:rPr>
        <w:t xml:space="preserve">. O tema será objeto de deliberação durante a próxima reunião extraordinária do GMC.  </w:t>
      </w:r>
    </w:p>
    <w:p w14:paraId="1171481C" w14:textId="2570F0D6" w:rsidR="00962742" w:rsidRPr="00F6537C" w:rsidRDefault="00962742" w:rsidP="004A5ACD">
      <w:pPr>
        <w:pStyle w:val="CorpoA"/>
        <w:tabs>
          <w:tab w:val="left" w:pos="1134"/>
        </w:tabs>
        <w:spacing w:after="0" w:line="240" w:lineRule="auto"/>
        <w:jc w:val="both"/>
        <w:rPr>
          <w:rFonts w:ascii="Arial" w:hAnsi="Arial" w:cs="Arial"/>
          <w:color w:val="FF0000"/>
          <w:sz w:val="24"/>
          <w:szCs w:val="24"/>
          <w:bdr w:val="none" w:sz="0" w:space="0" w:color="auto"/>
        </w:rPr>
      </w:pPr>
    </w:p>
    <w:p w14:paraId="58226510" w14:textId="77777777" w:rsidR="003A62BB" w:rsidRPr="00F6537C" w:rsidRDefault="003A62BB" w:rsidP="004A5ACD">
      <w:pPr>
        <w:pStyle w:val="CorpoA"/>
        <w:tabs>
          <w:tab w:val="left" w:pos="1134"/>
        </w:tabs>
        <w:spacing w:after="0" w:line="240" w:lineRule="auto"/>
        <w:jc w:val="both"/>
        <w:rPr>
          <w:rFonts w:ascii="Arial" w:hAnsi="Arial" w:cs="Arial"/>
          <w:color w:val="FF0000"/>
          <w:sz w:val="24"/>
          <w:szCs w:val="24"/>
          <w:bdr w:val="none" w:sz="0" w:space="0" w:color="auto"/>
        </w:rPr>
      </w:pPr>
    </w:p>
    <w:p w14:paraId="387710A0" w14:textId="77777777" w:rsidR="00FD5EF0" w:rsidRPr="00F6537C" w:rsidRDefault="00FD5EF0" w:rsidP="00CC17AB">
      <w:pPr>
        <w:pStyle w:val="CorpoA"/>
        <w:widowControl w:val="0"/>
        <w:numPr>
          <w:ilvl w:val="0"/>
          <w:numId w:val="10"/>
        </w:numPr>
        <w:spacing w:after="0" w:line="240" w:lineRule="auto"/>
        <w:ind w:left="567" w:hanging="567"/>
        <w:jc w:val="both"/>
        <w:rPr>
          <w:rFonts w:ascii="Arial" w:hAnsi="Arial" w:cs="Arial"/>
          <w:b/>
          <w:sz w:val="24"/>
          <w:szCs w:val="24"/>
          <w:bdr w:val="none" w:sz="0" w:space="0" w:color="auto"/>
        </w:rPr>
      </w:pPr>
      <w:r w:rsidRPr="00F6537C">
        <w:rPr>
          <w:rFonts w:ascii="Arial" w:hAnsi="Arial" w:cs="Arial"/>
          <w:b/>
          <w:sz w:val="24"/>
          <w:szCs w:val="24"/>
          <w:bdr w:val="none" w:sz="0" w:space="0" w:color="auto"/>
        </w:rPr>
        <w:t>ACORDO ANTICORRUPÇÃO</w:t>
      </w:r>
    </w:p>
    <w:p w14:paraId="22BEF512" w14:textId="12CC75DB" w:rsidR="0045709C" w:rsidRPr="00F6537C" w:rsidRDefault="0045709C" w:rsidP="004A5ACD">
      <w:pPr>
        <w:pStyle w:val="CorpoA"/>
        <w:spacing w:after="0" w:line="240" w:lineRule="auto"/>
        <w:rPr>
          <w:rFonts w:ascii="Arial" w:hAnsi="Arial" w:cs="Arial"/>
          <w:b/>
          <w:bCs/>
          <w:color w:val="auto"/>
          <w:sz w:val="24"/>
          <w:szCs w:val="24"/>
        </w:rPr>
      </w:pPr>
    </w:p>
    <w:p w14:paraId="5BC0AA0F" w14:textId="791AA88A" w:rsidR="0045709C" w:rsidRPr="00F6537C" w:rsidRDefault="0045709C" w:rsidP="004A5ACD">
      <w:pPr>
        <w:pStyle w:val="CorpoA"/>
        <w:spacing w:after="0" w:line="240" w:lineRule="auto"/>
        <w:jc w:val="both"/>
        <w:rPr>
          <w:rFonts w:ascii="Arial" w:hAnsi="Arial" w:cs="Arial"/>
          <w:color w:val="auto"/>
          <w:sz w:val="24"/>
          <w:szCs w:val="24"/>
          <w:bdr w:val="none" w:sz="0" w:space="0" w:color="auto" w:frame="1"/>
        </w:rPr>
      </w:pPr>
      <w:r w:rsidRPr="00F6537C">
        <w:rPr>
          <w:rFonts w:ascii="Arial" w:hAnsi="Arial" w:cs="Arial"/>
          <w:color w:val="auto"/>
          <w:sz w:val="24"/>
          <w:szCs w:val="24"/>
          <w:bdr w:val="none" w:sz="0" w:space="0" w:color="auto" w:frame="1"/>
        </w:rPr>
        <w:t xml:space="preserve">O GMC tomou nota dos resultados das V e VI reuniões ordinárias do </w:t>
      </w:r>
      <w:r w:rsidRPr="00F6537C">
        <w:rPr>
          <w:rFonts w:ascii="Arial" w:hAnsi="Arial" w:cs="Arial"/>
          <w:iCs/>
          <w:color w:val="auto"/>
          <w:sz w:val="24"/>
          <w:szCs w:val="24"/>
        </w:rPr>
        <w:t xml:space="preserve">Grupo </w:t>
      </w:r>
      <w:r w:rsidRPr="00F6537C">
        <w:rPr>
          <w:rFonts w:ascii="Arial" w:hAnsi="Arial" w:cs="Arial"/>
          <w:i/>
          <w:color w:val="auto"/>
          <w:sz w:val="24"/>
          <w:szCs w:val="24"/>
        </w:rPr>
        <w:t xml:space="preserve">ad hoc </w:t>
      </w:r>
      <w:r w:rsidRPr="00F6537C">
        <w:rPr>
          <w:rFonts w:ascii="Arial" w:hAnsi="Arial" w:cs="Arial"/>
          <w:bCs/>
          <w:color w:val="auto"/>
          <w:sz w:val="24"/>
          <w:szCs w:val="24"/>
        </w:rPr>
        <w:t>para análise do projeto de Acordo sobre o Combate à Corrupção em matéria de Comércio Exterior e Investimentos Internacionais (GAHCC)</w:t>
      </w:r>
      <w:r w:rsidRPr="00F6537C">
        <w:rPr>
          <w:rFonts w:ascii="Arial" w:hAnsi="Arial" w:cs="Arial"/>
          <w:iCs/>
          <w:color w:val="auto"/>
          <w:sz w:val="24"/>
          <w:szCs w:val="24"/>
        </w:rPr>
        <w:t xml:space="preserve">, </w:t>
      </w:r>
      <w:r w:rsidRPr="00F6537C">
        <w:rPr>
          <w:rFonts w:ascii="Arial" w:hAnsi="Arial" w:cs="Arial"/>
          <w:color w:val="auto"/>
          <w:sz w:val="24"/>
          <w:szCs w:val="24"/>
          <w:bdr w:val="none" w:sz="0" w:space="0" w:color="auto" w:frame="1"/>
        </w:rPr>
        <w:t xml:space="preserve">realizadas nos dias 23 de setembro e 25 de novembro de 2021, respectivamente, pelo sistema de videoconferência, em conformidade com o estabelecido na Resolução GMC N° 19/12. </w:t>
      </w:r>
    </w:p>
    <w:p w14:paraId="0EC0B896" w14:textId="12760F1D" w:rsidR="0045709C" w:rsidRPr="00F6537C" w:rsidRDefault="0045709C" w:rsidP="004A5ACD">
      <w:pPr>
        <w:pStyle w:val="CorpoA"/>
        <w:spacing w:after="0" w:line="240" w:lineRule="auto"/>
        <w:jc w:val="both"/>
        <w:rPr>
          <w:rFonts w:ascii="Arial" w:hAnsi="Arial" w:cs="Arial"/>
          <w:color w:val="auto"/>
          <w:sz w:val="24"/>
          <w:szCs w:val="24"/>
          <w:bdr w:val="none" w:sz="0" w:space="0" w:color="auto" w:frame="1"/>
        </w:rPr>
      </w:pPr>
    </w:p>
    <w:p w14:paraId="562E7CFD" w14:textId="70A57C0D" w:rsidR="0045709C" w:rsidRPr="00F6537C" w:rsidRDefault="0045709C" w:rsidP="004A5ACD">
      <w:pPr>
        <w:pStyle w:val="CorpoA"/>
        <w:spacing w:after="0" w:line="240" w:lineRule="auto"/>
        <w:jc w:val="both"/>
        <w:rPr>
          <w:rFonts w:ascii="Arial" w:hAnsi="Arial" w:cs="Arial"/>
          <w:bCs/>
          <w:color w:val="FF0000"/>
          <w:sz w:val="24"/>
          <w:szCs w:val="24"/>
        </w:rPr>
      </w:pPr>
      <w:r w:rsidRPr="00F6537C">
        <w:rPr>
          <w:rFonts w:ascii="Arial" w:hAnsi="Arial" w:cs="Arial"/>
          <w:color w:val="auto"/>
          <w:sz w:val="24"/>
          <w:szCs w:val="24"/>
          <w:bdr w:val="none" w:sz="0" w:space="0" w:color="auto" w:frame="1"/>
        </w:rPr>
        <w:t xml:space="preserve">O GMC elevou o projeto de </w:t>
      </w:r>
      <w:proofErr w:type="gramStart"/>
      <w:r w:rsidRPr="00F6537C">
        <w:rPr>
          <w:rFonts w:ascii="Arial" w:hAnsi="Arial" w:cs="Arial"/>
          <w:color w:val="auto"/>
          <w:sz w:val="24"/>
          <w:szCs w:val="24"/>
          <w:bdr w:val="none" w:sz="0" w:space="0" w:color="auto" w:frame="1"/>
        </w:rPr>
        <w:t>Decisão  N</w:t>
      </w:r>
      <w:proofErr w:type="gramEnd"/>
      <w:r w:rsidRPr="00F6537C">
        <w:rPr>
          <w:rFonts w:ascii="Arial" w:hAnsi="Arial" w:cs="Arial"/>
          <w:color w:val="auto"/>
          <w:sz w:val="24"/>
          <w:szCs w:val="24"/>
          <w:bdr w:val="none" w:sz="0" w:space="0" w:color="auto" w:frame="1"/>
        </w:rPr>
        <w:t xml:space="preserve">° </w:t>
      </w:r>
      <w:r w:rsidR="00D43DD8" w:rsidRPr="00F6537C">
        <w:rPr>
          <w:rFonts w:ascii="Arial" w:hAnsi="Arial" w:cs="Arial"/>
          <w:color w:val="auto"/>
          <w:sz w:val="24"/>
          <w:szCs w:val="24"/>
          <w:bdr w:val="none" w:sz="0" w:space="0" w:color="auto" w:frame="1"/>
        </w:rPr>
        <w:t>08</w:t>
      </w:r>
      <w:r w:rsidRPr="00F6537C">
        <w:rPr>
          <w:rFonts w:ascii="Arial" w:hAnsi="Arial" w:cs="Arial"/>
          <w:color w:val="auto"/>
          <w:sz w:val="24"/>
          <w:szCs w:val="24"/>
          <w:bdr w:val="none" w:sz="0" w:space="0" w:color="auto" w:frame="1"/>
        </w:rPr>
        <w:t>/21 “Acordo para prevenção e luta contra corrupção no comércio e nas inversões internacionais do MERCOSUL”</w:t>
      </w:r>
      <w:r w:rsidR="00FE2D8F" w:rsidRPr="00F6537C">
        <w:rPr>
          <w:rFonts w:ascii="Arial" w:hAnsi="Arial" w:cs="Arial"/>
          <w:color w:val="auto"/>
          <w:sz w:val="24"/>
          <w:szCs w:val="24"/>
          <w:bdr w:val="none" w:sz="0" w:space="0" w:color="auto" w:frame="1"/>
        </w:rPr>
        <w:t xml:space="preserve"> </w:t>
      </w:r>
      <w:r w:rsidRPr="00F6537C">
        <w:rPr>
          <w:rFonts w:ascii="Arial" w:hAnsi="Arial" w:cs="Arial"/>
          <w:color w:val="auto"/>
          <w:sz w:val="24"/>
          <w:szCs w:val="24"/>
          <w:bdr w:val="none" w:sz="0" w:space="0" w:color="auto" w:frame="1"/>
        </w:rPr>
        <w:t xml:space="preserve">para consideração do CMC </w:t>
      </w:r>
      <w:r w:rsidRPr="00F6537C">
        <w:rPr>
          <w:rFonts w:ascii="Arial" w:hAnsi="Arial" w:cs="Arial"/>
          <w:b/>
          <w:bCs/>
          <w:color w:val="auto"/>
          <w:sz w:val="24"/>
          <w:szCs w:val="24"/>
          <w:bdr w:val="none" w:sz="0" w:space="0" w:color="auto" w:frame="1"/>
        </w:rPr>
        <w:t>(Anexo III)</w:t>
      </w:r>
      <w:r w:rsidRPr="00F6537C">
        <w:rPr>
          <w:rFonts w:ascii="Arial" w:hAnsi="Arial" w:cs="Arial"/>
          <w:color w:val="auto"/>
          <w:sz w:val="24"/>
          <w:szCs w:val="24"/>
          <w:bdr w:val="none" w:sz="0" w:space="0" w:color="auto" w:frame="1"/>
        </w:rPr>
        <w:t>.</w:t>
      </w:r>
    </w:p>
    <w:p w14:paraId="3742E3D3" w14:textId="6794182B" w:rsidR="0019100F" w:rsidRPr="00F6537C" w:rsidRDefault="0019100F" w:rsidP="004A5ACD">
      <w:pPr>
        <w:pStyle w:val="CorpoA"/>
        <w:spacing w:after="0" w:line="240" w:lineRule="auto"/>
        <w:rPr>
          <w:rFonts w:ascii="Arial" w:hAnsi="Arial" w:cs="Arial"/>
          <w:color w:val="auto"/>
          <w:sz w:val="24"/>
          <w:szCs w:val="24"/>
        </w:rPr>
      </w:pPr>
    </w:p>
    <w:p w14:paraId="3266F229" w14:textId="77777777" w:rsidR="0019100F" w:rsidRPr="00F6537C" w:rsidRDefault="0019100F" w:rsidP="004A5ACD">
      <w:pPr>
        <w:pStyle w:val="CorpoA"/>
        <w:spacing w:after="0" w:line="240" w:lineRule="auto"/>
        <w:rPr>
          <w:rFonts w:ascii="Arial" w:hAnsi="Arial" w:cs="Arial"/>
          <w:color w:val="auto"/>
          <w:sz w:val="24"/>
          <w:szCs w:val="24"/>
        </w:rPr>
      </w:pPr>
    </w:p>
    <w:p w14:paraId="3036EE7A" w14:textId="77777777" w:rsidR="00FD5EF0" w:rsidRPr="00F6537C" w:rsidRDefault="00FD5EF0" w:rsidP="00CC17AB">
      <w:pPr>
        <w:pStyle w:val="CorpoA"/>
        <w:widowControl w:val="0"/>
        <w:numPr>
          <w:ilvl w:val="0"/>
          <w:numId w:val="10"/>
        </w:numPr>
        <w:spacing w:after="0" w:line="240" w:lineRule="auto"/>
        <w:ind w:left="567" w:hanging="567"/>
        <w:jc w:val="both"/>
        <w:rPr>
          <w:rFonts w:ascii="Arial" w:hAnsi="Arial" w:cs="Arial"/>
          <w:b/>
          <w:sz w:val="24"/>
          <w:szCs w:val="24"/>
          <w:bdr w:val="none" w:sz="0" w:space="0" w:color="auto"/>
        </w:rPr>
      </w:pPr>
      <w:r w:rsidRPr="00F6537C">
        <w:rPr>
          <w:rFonts w:ascii="Arial" w:hAnsi="Arial" w:cs="Arial"/>
          <w:b/>
          <w:sz w:val="24"/>
          <w:szCs w:val="24"/>
          <w:bdr w:val="none" w:sz="0" w:space="0" w:color="auto"/>
        </w:rPr>
        <w:t>RELACIONAMENTO EXTERNO</w:t>
      </w:r>
    </w:p>
    <w:p w14:paraId="42482DA1" w14:textId="77777777" w:rsidR="0096676C" w:rsidRPr="00F6537C" w:rsidRDefault="0096676C" w:rsidP="004A5ACD">
      <w:pPr>
        <w:pStyle w:val="Body"/>
        <w:jc w:val="both"/>
        <w:rPr>
          <w:rFonts w:ascii="Arial" w:eastAsia="Arial" w:hAnsi="Arial" w:cs="Arial"/>
          <w:b/>
          <w:bCs/>
          <w:bdr w:val="none" w:sz="0" w:space="0" w:color="auto"/>
          <w:lang w:val="pt-BR"/>
        </w:rPr>
      </w:pPr>
    </w:p>
    <w:p w14:paraId="660B51D4" w14:textId="305EF27F" w:rsidR="0096676C" w:rsidRPr="00F6537C" w:rsidRDefault="0096676C" w:rsidP="00CC17AB">
      <w:pPr>
        <w:pStyle w:val="CorpoA"/>
        <w:numPr>
          <w:ilvl w:val="1"/>
          <w:numId w:val="34"/>
        </w:numPr>
        <w:spacing w:after="0" w:line="240" w:lineRule="auto"/>
        <w:ind w:left="1134" w:hanging="567"/>
        <w:jc w:val="both"/>
        <w:rPr>
          <w:rFonts w:ascii="Arial" w:eastAsia="Arial" w:hAnsi="Arial" w:cs="Arial"/>
          <w:b/>
          <w:bCs/>
          <w:sz w:val="24"/>
          <w:szCs w:val="24"/>
        </w:rPr>
      </w:pPr>
      <w:r w:rsidRPr="00F6537C">
        <w:rPr>
          <w:rFonts w:ascii="Arial" w:eastAsia="Arial" w:hAnsi="Arial" w:cs="Arial"/>
          <w:b/>
          <w:bCs/>
          <w:sz w:val="24"/>
          <w:szCs w:val="24"/>
        </w:rPr>
        <w:t xml:space="preserve">Agenda </w:t>
      </w:r>
      <w:r w:rsidRPr="00F6537C">
        <w:rPr>
          <w:rFonts w:ascii="Arial" w:hAnsi="Arial" w:cs="Arial"/>
          <w:b/>
          <w:bCs/>
          <w:sz w:val="24"/>
          <w:szCs w:val="24"/>
        </w:rPr>
        <w:t>regional</w:t>
      </w:r>
      <w:r w:rsidRPr="00F6537C">
        <w:rPr>
          <w:rFonts w:ascii="Arial" w:eastAsia="Arial" w:hAnsi="Arial" w:cs="Arial"/>
          <w:b/>
          <w:bCs/>
          <w:sz w:val="24"/>
          <w:szCs w:val="24"/>
        </w:rPr>
        <w:t xml:space="preserve"> </w:t>
      </w:r>
    </w:p>
    <w:p w14:paraId="5B4F11C6" w14:textId="77777777" w:rsidR="0096676C" w:rsidRPr="00F6537C" w:rsidRDefault="0096676C" w:rsidP="004A5ACD">
      <w:pPr>
        <w:pStyle w:val="Body"/>
        <w:jc w:val="both"/>
        <w:rPr>
          <w:rFonts w:ascii="Arial" w:eastAsia="Arial" w:hAnsi="Arial" w:cs="Arial"/>
          <w:b/>
          <w:bCs/>
        </w:rPr>
      </w:pPr>
    </w:p>
    <w:p w14:paraId="0369B805" w14:textId="4FB762B0" w:rsidR="0096676C" w:rsidRPr="00F6537C" w:rsidRDefault="0096676C" w:rsidP="00CC17AB">
      <w:pPr>
        <w:pStyle w:val="Body"/>
        <w:numPr>
          <w:ilvl w:val="2"/>
          <w:numId w:val="34"/>
        </w:numPr>
        <w:tabs>
          <w:tab w:val="left" w:pos="1701"/>
        </w:tabs>
        <w:ind w:left="1843" w:hanging="709"/>
        <w:jc w:val="both"/>
        <w:rPr>
          <w:rFonts w:ascii="Arial" w:hAnsi="Arial" w:cs="Arial"/>
          <w:b/>
          <w:bCs/>
        </w:rPr>
      </w:pPr>
      <w:r w:rsidRPr="00F6537C">
        <w:rPr>
          <w:rFonts w:ascii="Arial" w:hAnsi="Arial" w:cs="Arial"/>
          <w:b/>
          <w:bCs/>
        </w:rPr>
        <w:t>Administração dos Acordos de Complementação Econômica</w:t>
      </w:r>
    </w:p>
    <w:p w14:paraId="09C53830" w14:textId="77777777" w:rsidR="0096676C" w:rsidRPr="00F6537C" w:rsidRDefault="0096676C" w:rsidP="004A5ACD">
      <w:pPr>
        <w:pStyle w:val="Body"/>
        <w:tabs>
          <w:tab w:val="left" w:pos="1134"/>
        </w:tabs>
        <w:jc w:val="both"/>
        <w:rPr>
          <w:rFonts w:ascii="Arial" w:hAnsi="Arial" w:cs="Arial"/>
          <w:b/>
          <w:bCs/>
        </w:rPr>
      </w:pPr>
    </w:p>
    <w:p w14:paraId="6E094EE5" w14:textId="77777777" w:rsidR="0096676C" w:rsidRPr="00F6537C" w:rsidRDefault="0096676C" w:rsidP="004A5ACD">
      <w:pPr>
        <w:pStyle w:val="Body"/>
        <w:jc w:val="both"/>
        <w:rPr>
          <w:rFonts w:ascii="Arial" w:hAnsi="Arial" w:cs="Arial"/>
          <w:color w:val="auto"/>
        </w:rPr>
      </w:pPr>
      <w:r w:rsidRPr="00F6537C">
        <w:rPr>
          <w:rFonts w:ascii="Arial" w:hAnsi="Arial" w:cs="Arial"/>
          <w:color w:val="auto"/>
        </w:rPr>
        <w:t xml:space="preserve">A PPTB informou que as reuniões das Comissões Administradoras do ACE-72, com a Colômbia, e do ACE-58, com o Peru, serão realizadas nos dias 1 e 6 de dezembro de 2021, respectivamente, por videoconferência. </w:t>
      </w:r>
    </w:p>
    <w:p w14:paraId="76248FA3" w14:textId="77777777" w:rsidR="0096676C" w:rsidRPr="00F6537C" w:rsidRDefault="0096676C" w:rsidP="004A5ACD">
      <w:pPr>
        <w:pStyle w:val="Body"/>
        <w:jc w:val="both"/>
        <w:rPr>
          <w:rFonts w:ascii="Arial" w:hAnsi="Arial" w:cs="Arial"/>
          <w:color w:val="auto"/>
        </w:rPr>
      </w:pPr>
    </w:p>
    <w:p w14:paraId="73A76882" w14:textId="77777777" w:rsidR="0096676C" w:rsidRPr="00F6537C" w:rsidRDefault="0096676C" w:rsidP="004A5ACD">
      <w:pPr>
        <w:pStyle w:val="Body"/>
        <w:tabs>
          <w:tab w:val="left" w:pos="1134"/>
        </w:tabs>
        <w:jc w:val="both"/>
        <w:rPr>
          <w:rFonts w:ascii="Arial" w:hAnsi="Arial" w:cs="Arial"/>
          <w:b/>
          <w:bCs/>
        </w:rPr>
      </w:pPr>
      <w:r w:rsidRPr="00F6537C">
        <w:rPr>
          <w:rFonts w:ascii="Arial" w:hAnsi="Arial" w:cs="Arial"/>
          <w:bCs/>
          <w:color w:val="auto"/>
        </w:rPr>
        <w:t>Por solicitação do Paraguai, foi acordada a realização de reunião da Comissão Administradora do ACE-35 (MERCOSUL-Chile) em Montevidéu, em nível de Representantes Permanentes junto à ALADI, no início de dezembro de 2021, para aprovar a incorporação do Acordo de Livre Comércio entre Paraguai e Chile como protocolo adicional ao ACE-35.</w:t>
      </w:r>
    </w:p>
    <w:p w14:paraId="42FACC06" w14:textId="77777777" w:rsidR="0096676C" w:rsidRPr="00F6537C" w:rsidRDefault="0096676C" w:rsidP="004A5ACD">
      <w:pPr>
        <w:pStyle w:val="Body"/>
        <w:jc w:val="both"/>
        <w:rPr>
          <w:rFonts w:ascii="Arial" w:hAnsi="Arial" w:cs="Arial"/>
          <w:b/>
          <w:bCs/>
        </w:rPr>
      </w:pPr>
    </w:p>
    <w:p w14:paraId="2A71D56D" w14:textId="04417A78" w:rsidR="0096676C" w:rsidRPr="00F6537C" w:rsidRDefault="0096676C" w:rsidP="00CC17AB">
      <w:pPr>
        <w:pStyle w:val="Body"/>
        <w:numPr>
          <w:ilvl w:val="2"/>
          <w:numId w:val="34"/>
        </w:numPr>
        <w:tabs>
          <w:tab w:val="left" w:pos="1701"/>
        </w:tabs>
        <w:ind w:left="1843" w:hanging="709"/>
        <w:jc w:val="both"/>
        <w:rPr>
          <w:rFonts w:ascii="Arial" w:hAnsi="Arial" w:cs="Arial"/>
          <w:b/>
          <w:bCs/>
        </w:rPr>
      </w:pPr>
      <w:bookmarkStart w:id="0" w:name="_Toc40"/>
      <w:r w:rsidRPr="00F6537C">
        <w:rPr>
          <w:rFonts w:ascii="Arial" w:hAnsi="Arial" w:cs="Arial"/>
          <w:b/>
          <w:bCs/>
        </w:rPr>
        <w:t>MERCOSUL-América Central e Caribe</w:t>
      </w:r>
      <w:bookmarkEnd w:id="0"/>
    </w:p>
    <w:p w14:paraId="6C1588DE" w14:textId="77777777" w:rsidR="0096676C" w:rsidRPr="00F6537C" w:rsidRDefault="0096676C" w:rsidP="004A5ACD">
      <w:pPr>
        <w:pStyle w:val="Body"/>
        <w:jc w:val="both"/>
        <w:rPr>
          <w:rFonts w:ascii="Arial" w:hAnsi="Arial" w:cs="Arial"/>
          <w:b/>
          <w:bCs/>
        </w:rPr>
      </w:pPr>
    </w:p>
    <w:p w14:paraId="1130976D" w14:textId="77777777" w:rsidR="0096676C" w:rsidRPr="00F6537C" w:rsidRDefault="0096676C" w:rsidP="004A5ACD">
      <w:pPr>
        <w:pStyle w:val="Body"/>
        <w:jc w:val="both"/>
        <w:rPr>
          <w:rFonts w:ascii="Arial" w:hAnsi="Arial" w:cs="Arial"/>
          <w:bCs/>
          <w:color w:val="auto"/>
        </w:rPr>
      </w:pPr>
      <w:r w:rsidRPr="00F6537C">
        <w:rPr>
          <w:rFonts w:ascii="Arial" w:hAnsi="Arial" w:cs="Arial"/>
          <w:bCs/>
          <w:color w:val="auto"/>
        </w:rPr>
        <w:t>A PPTB informou haver proposto ao lado dominicano que o memorando que estabelece grupo de trabalho para a promoção do comércio, dos investimentos e do encadeamento produtivo seja assinado pelos Ministros das Relações Exteriores do MERCOSUL e pela embaixadora daquele país no Brasil em 16 de dezembro próximo, à margem da reunião do Conselho do Mercado Comum (CMC), em Brasília.</w:t>
      </w:r>
    </w:p>
    <w:p w14:paraId="102DDDEF" w14:textId="77777777" w:rsidR="0096676C" w:rsidRPr="00F6537C" w:rsidRDefault="0096676C" w:rsidP="004A5ACD">
      <w:pPr>
        <w:pStyle w:val="Body"/>
        <w:jc w:val="both"/>
        <w:rPr>
          <w:rFonts w:ascii="Arial" w:hAnsi="Arial" w:cs="Arial"/>
          <w:bCs/>
          <w:color w:val="auto"/>
        </w:rPr>
      </w:pPr>
    </w:p>
    <w:p w14:paraId="4AA7C92E" w14:textId="77777777" w:rsidR="0096676C" w:rsidRPr="00F6537C" w:rsidRDefault="0096676C" w:rsidP="004A5ACD">
      <w:pPr>
        <w:pStyle w:val="Body"/>
        <w:jc w:val="both"/>
        <w:rPr>
          <w:rFonts w:ascii="Arial" w:hAnsi="Arial" w:cs="Arial"/>
        </w:rPr>
      </w:pPr>
      <w:r w:rsidRPr="00F6537C">
        <w:rPr>
          <w:rFonts w:ascii="Arial" w:hAnsi="Arial" w:cs="Arial"/>
          <w:bCs/>
          <w:color w:val="auto"/>
        </w:rPr>
        <w:lastRenderedPageBreak/>
        <w:t>Os estados partes do MERCOSUL concordaram em realizar a reunião exploratória  com El Salvador no dia 3 de dezembro de 2021, por meio de videoconferência.</w:t>
      </w:r>
    </w:p>
    <w:p w14:paraId="286AAAD2" w14:textId="77777777" w:rsidR="0040699F" w:rsidRPr="00F6537C" w:rsidRDefault="0040699F" w:rsidP="004A5ACD">
      <w:pPr>
        <w:pStyle w:val="Body"/>
        <w:jc w:val="both"/>
        <w:rPr>
          <w:rFonts w:ascii="Arial" w:hAnsi="Arial" w:cs="Arial"/>
          <w:bCs/>
        </w:rPr>
      </w:pPr>
      <w:bookmarkStart w:id="1" w:name="_Toc41"/>
    </w:p>
    <w:p w14:paraId="5278D758" w14:textId="55B5949C" w:rsidR="0096676C" w:rsidRPr="00F6537C" w:rsidRDefault="0096676C" w:rsidP="00CC17AB">
      <w:pPr>
        <w:pStyle w:val="Body"/>
        <w:numPr>
          <w:ilvl w:val="2"/>
          <w:numId w:val="34"/>
        </w:numPr>
        <w:tabs>
          <w:tab w:val="left" w:pos="1843"/>
        </w:tabs>
        <w:ind w:left="1701" w:hanging="567"/>
        <w:jc w:val="both"/>
        <w:rPr>
          <w:rFonts w:ascii="Arial" w:hAnsi="Arial" w:cs="Arial"/>
          <w:b/>
        </w:rPr>
      </w:pPr>
      <w:r w:rsidRPr="00F6537C">
        <w:rPr>
          <w:rFonts w:ascii="Arial" w:hAnsi="Arial" w:cs="Arial"/>
          <w:b/>
          <w:bCs/>
        </w:rPr>
        <w:t>MERCOSUL</w:t>
      </w:r>
      <w:r w:rsidRPr="00F6537C">
        <w:rPr>
          <w:rFonts w:ascii="Arial" w:hAnsi="Arial" w:cs="Arial"/>
          <w:b/>
        </w:rPr>
        <w:t xml:space="preserve"> - Equador</w:t>
      </w:r>
      <w:bookmarkEnd w:id="1"/>
    </w:p>
    <w:p w14:paraId="00EA2AF5" w14:textId="77777777" w:rsidR="0096676C" w:rsidRPr="00F6537C" w:rsidRDefault="0096676C" w:rsidP="004A5ACD">
      <w:pPr>
        <w:pStyle w:val="Body"/>
        <w:jc w:val="both"/>
        <w:rPr>
          <w:rFonts w:ascii="Arial" w:hAnsi="Arial" w:cs="Arial"/>
          <w:bCs/>
        </w:rPr>
      </w:pPr>
    </w:p>
    <w:p w14:paraId="327EA044" w14:textId="77777777" w:rsidR="0096676C" w:rsidRPr="00F6537C" w:rsidRDefault="0096676C" w:rsidP="004A5ACD">
      <w:pPr>
        <w:pStyle w:val="Body"/>
        <w:jc w:val="both"/>
        <w:rPr>
          <w:rFonts w:ascii="Arial" w:hAnsi="Arial" w:cs="Arial"/>
          <w:bCs/>
        </w:rPr>
      </w:pPr>
      <w:r w:rsidRPr="00F6537C">
        <w:rPr>
          <w:rFonts w:ascii="Arial" w:hAnsi="Arial" w:cs="Arial"/>
          <w:bCs/>
          <w:color w:val="auto"/>
        </w:rPr>
        <w:t>A PPTB enviou  ao Equador ajuda-memória da reunião exploratória mantida pelo MERCOSUL com aquele país em 18 de novembro de 2021 sobre a possibilidade de negociação de um novo acordo de complementação econômica (ACE). Foi acordado que o MERCOSUL elaborará proposta de termos de referência para a negociação, a fim de remetê-la ao lado equatoriano antes da próxima reunião exploratória, prevista para a segunda quinzena de fevereiro de 2022.</w:t>
      </w:r>
    </w:p>
    <w:p w14:paraId="3ED73170" w14:textId="77777777" w:rsidR="0096676C" w:rsidRPr="00F6537C" w:rsidRDefault="0096676C" w:rsidP="004A5ACD">
      <w:pPr>
        <w:pStyle w:val="Body"/>
        <w:jc w:val="both"/>
        <w:rPr>
          <w:rFonts w:ascii="Arial" w:hAnsi="Arial" w:cs="Arial"/>
          <w:b/>
          <w:bCs/>
        </w:rPr>
      </w:pPr>
    </w:p>
    <w:p w14:paraId="609067C5" w14:textId="4382B3C6" w:rsidR="0096676C" w:rsidRPr="00F6537C" w:rsidRDefault="0096676C" w:rsidP="00CC17AB">
      <w:pPr>
        <w:pStyle w:val="Body"/>
        <w:numPr>
          <w:ilvl w:val="2"/>
          <w:numId w:val="34"/>
        </w:numPr>
        <w:tabs>
          <w:tab w:val="left" w:pos="1701"/>
        </w:tabs>
        <w:ind w:left="1843" w:hanging="709"/>
        <w:jc w:val="both"/>
        <w:rPr>
          <w:rFonts w:ascii="Arial" w:hAnsi="Arial" w:cs="Arial"/>
          <w:b/>
          <w:bCs/>
        </w:rPr>
      </w:pPr>
      <w:bookmarkStart w:id="2" w:name="_Toc42"/>
      <w:r w:rsidRPr="00F6537C">
        <w:rPr>
          <w:rFonts w:ascii="Arial" w:hAnsi="Arial" w:cs="Arial"/>
          <w:b/>
          <w:bCs/>
        </w:rPr>
        <w:t>MERCOSUL-Aliança do Pacífico</w:t>
      </w:r>
      <w:bookmarkEnd w:id="2"/>
    </w:p>
    <w:p w14:paraId="1EE9DD11" w14:textId="77777777" w:rsidR="0096676C" w:rsidRPr="00F6537C" w:rsidRDefault="0096676C" w:rsidP="004A5AC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color w:val="000000"/>
          <w:szCs w:val="24"/>
          <w:bdr w:val="none" w:sz="0" w:space="0" w:color="auto" w:frame="1"/>
          <w:lang w:val="pt-PT"/>
        </w:rPr>
      </w:pPr>
    </w:p>
    <w:p w14:paraId="0CD28941" w14:textId="77777777" w:rsidR="0096676C" w:rsidRPr="00F6537C" w:rsidRDefault="0096676C" w:rsidP="004A5ACD">
      <w:pPr>
        <w:pStyle w:val="Body"/>
        <w:jc w:val="both"/>
        <w:rPr>
          <w:rFonts w:ascii="Arial" w:hAnsi="Arial" w:cs="Arial"/>
          <w:bCs/>
          <w:color w:val="auto"/>
          <w:bdr w:val="none" w:sz="0" w:space="0" w:color="auto"/>
        </w:rPr>
      </w:pPr>
      <w:r w:rsidRPr="00F6537C">
        <w:rPr>
          <w:rFonts w:ascii="Arial" w:hAnsi="Arial" w:cs="Arial"/>
          <w:bCs/>
          <w:color w:val="auto"/>
        </w:rPr>
        <w:t>As delegações intercambiaram impressões acerca das tratativas com a Aliança do Pacífico relativas à proposta de memorando de entendimento para estabelecer uma comissão para o fortalecimento do comércio entre os dois blocos.</w:t>
      </w:r>
    </w:p>
    <w:p w14:paraId="63868640" w14:textId="77777777" w:rsidR="00D43DD8" w:rsidRPr="00F6537C" w:rsidRDefault="00D43DD8" w:rsidP="004A5ACD">
      <w:pPr>
        <w:pStyle w:val="Body"/>
        <w:jc w:val="both"/>
        <w:rPr>
          <w:rFonts w:ascii="Arial" w:hAnsi="Arial" w:cs="Arial"/>
          <w:color w:val="FF0000"/>
        </w:rPr>
      </w:pPr>
    </w:p>
    <w:p w14:paraId="2113E07C" w14:textId="5F67DDFE" w:rsidR="0096676C" w:rsidRPr="00F6537C" w:rsidRDefault="0096676C" w:rsidP="00CC17AB">
      <w:pPr>
        <w:pStyle w:val="CorpoA"/>
        <w:numPr>
          <w:ilvl w:val="1"/>
          <w:numId w:val="34"/>
        </w:numPr>
        <w:spacing w:after="0" w:line="240" w:lineRule="auto"/>
        <w:ind w:left="1134" w:hanging="567"/>
        <w:jc w:val="both"/>
        <w:rPr>
          <w:rFonts w:ascii="Arial" w:eastAsia="Arial" w:hAnsi="Arial" w:cs="Arial"/>
          <w:b/>
          <w:bCs/>
          <w:sz w:val="24"/>
          <w:szCs w:val="24"/>
        </w:rPr>
      </w:pPr>
      <w:r w:rsidRPr="00F6537C">
        <w:rPr>
          <w:rFonts w:ascii="Arial" w:hAnsi="Arial" w:cs="Arial"/>
          <w:b/>
          <w:bCs/>
          <w:sz w:val="24"/>
          <w:szCs w:val="24"/>
        </w:rPr>
        <w:t xml:space="preserve">Agenda </w:t>
      </w:r>
      <w:r w:rsidRPr="00F6537C">
        <w:rPr>
          <w:rFonts w:ascii="Arial" w:eastAsia="Arial" w:hAnsi="Arial" w:cs="Arial"/>
          <w:b/>
          <w:bCs/>
          <w:sz w:val="24"/>
          <w:szCs w:val="24"/>
        </w:rPr>
        <w:t>Extrarregional</w:t>
      </w:r>
      <w:r w:rsidRPr="00F6537C">
        <w:rPr>
          <w:rFonts w:ascii="Arial" w:hAnsi="Arial" w:cs="Arial"/>
          <w:b/>
          <w:bCs/>
          <w:sz w:val="24"/>
          <w:szCs w:val="24"/>
        </w:rPr>
        <w:t xml:space="preserve"> </w:t>
      </w:r>
    </w:p>
    <w:p w14:paraId="645332DC" w14:textId="77777777" w:rsidR="0096676C" w:rsidRPr="00F6537C" w:rsidRDefault="0096676C" w:rsidP="004A5ACD">
      <w:pPr>
        <w:pStyle w:val="BodyA"/>
        <w:tabs>
          <w:tab w:val="left" w:pos="426"/>
        </w:tabs>
        <w:jc w:val="both"/>
        <w:rPr>
          <w:rFonts w:ascii="Arial" w:eastAsia="Arial" w:hAnsi="Arial" w:cs="Arial"/>
          <w:b/>
          <w:bCs/>
        </w:rPr>
      </w:pPr>
    </w:p>
    <w:p w14:paraId="66D311CA" w14:textId="02FA2444" w:rsidR="0096676C" w:rsidRPr="00F6537C" w:rsidRDefault="0096676C" w:rsidP="00CC17AB">
      <w:pPr>
        <w:pStyle w:val="Body"/>
        <w:numPr>
          <w:ilvl w:val="2"/>
          <w:numId w:val="34"/>
        </w:numPr>
        <w:tabs>
          <w:tab w:val="left" w:pos="1701"/>
        </w:tabs>
        <w:ind w:left="1843" w:hanging="709"/>
        <w:jc w:val="both"/>
        <w:rPr>
          <w:rFonts w:ascii="Arial" w:eastAsia="Arial" w:hAnsi="Arial" w:cs="Arial"/>
          <w:b/>
          <w:bCs/>
        </w:rPr>
      </w:pPr>
      <w:r w:rsidRPr="00F6537C">
        <w:rPr>
          <w:rFonts w:ascii="Arial" w:hAnsi="Arial" w:cs="Arial"/>
          <w:b/>
          <w:bCs/>
        </w:rPr>
        <w:t>Negociações com acordo “em princípio”</w:t>
      </w:r>
    </w:p>
    <w:p w14:paraId="4A5E537D" w14:textId="77777777" w:rsidR="0096676C" w:rsidRPr="00F6537C" w:rsidRDefault="0096676C" w:rsidP="004A5ACD">
      <w:pPr>
        <w:pStyle w:val="BodyA"/>
        <w:jc w:val="both"/>
        <w:rPr>
          <w:rFonts w:ascii="Arial" w:eastAsia="Arial" w:hAnsi="Arial" w:cs="Arial"/>
        </w:rPr>
      </w:pPr>
    </w:p>
    <w:p w14:paraId="5F37D6AB" w14:textId="77777777" w:rsidR="00C83C72" w:rsidRPr="00F6537C" w:rsidRDefault="00C83C72" w:rsidP="004A5ACD">
      <w:pPr>
        <w:pStyle w:val="BodyA"/>
        <w:jc w:val="both"/>
        <w:rPr>
          <w:rFonts w:ascii="Arial" w:hAnsi="Arial" w:cs="Arial"/>
        </w:rPr>
      </w:pPr>
      <w:r w:rsidRPr="00F6537C">
        <w:rPr>
          <w:rFonts w:ascii="Arial" w:hAnsi="Arial" w:cs="Arial"/>
        </w:rPr>
        <w:t xml:space="preserve">As delegações reiteraram o compromisso de continuar buscando alternativas junto às contrapartes para a  solução das pendências dos acordos “em princípio” com a União Europeia e a EFTA e discutiram os próximos passos.  </w:t>
      </w:r>
    </w:p>
    <w:p w14:paraId="7C334093" w14:textId="77777777" w:rsidR="00C83C72" w:rsidRPr="00F6537C" w:rsidRDefault="00C83C72" w:rsidP="004A5ACD">
      <w:pPr>
        <w:pStyle w:val="BodyA"/>
        <w:jc w:val="both"/>
        <w:rPr>
          <w:rFonts w:ascii="Arial" w:hAnsi="Arial" w:cs="Arial"/>
        </w:rPr>
      </w:pPr>
    </w:p>
    <w:p w14:paraId="55413B2A" w14:textId="77777777" w:rsidR="00C83C72" w:rsidRPr="00F6537C" w:rsidRDefault="00C83C72" w:rsidP="004A5ACD">
      <w:pPr>
        <w:pStyle w:val="BodyA"/>
        <w:jc w:val="both"/>
        <w:rPr>
          <w:rFonts w:ascii="Arial" w:hAnsi="Arial" w:cs="Arial"/>
        </w:rPr>
      </w:pPr>
      <w:r w:rsidRPr="00F6537C">
        <w:rPr>
          <w:rFonts w:ascii="Arial" w:hAnsi="Arial" w:cs="Arial"/>
        </w:rPr>
        <w:t>A PPTB informou sobre conversa com o negociador-chefe da UE a respeito das perspectivas para a finalização dos trabalhos.</w:t>
      </w:r>
    </w:p>
    <w:p w14:paraId="4287AC86" w14:textId="77777777" w:rsidR="00C83C72" w:rsidRPr="00F6537C" w:rsidRDefault="00C83C72" w:rsidP="004A5ACD">
      <w:pPr>
        <w:pStyle w:val="BodyA"/>
        <w:jc w:val="both"/>
        <w:rPr>
          <w:rFonts w:ascii="Arial" w:hAnsi="Arial" w:cs="Arial"/>
        </w:rPr>
      </w:pPr>
    </w:p>
    <w:p w14:paraId="69F26A97" w14:textId="77777777" w:rsidR="00C83C72" w:rsidRPr="00F6537C" w:rsidRDefault="00C83C72" w:rsidP="004A5ACD">
      <w:pPr>
        <w:pStyle w:val="BodyA"/>
        <w:jc w:val="both"/>
        <w:rPr>
          <w:rFonts w:ascii="Arial" w:eastAsia="Arial" w:hAnsi="Arial" w:cs="Arial"/>
          <w:color w:val="FF0000"/>
        </w:rPr>
      </w:pPr>
      <w:r w:rsidRPr="00F6537C">
        <w:rPr>
          <w:rFonts w:ascii="Arial" w:hAnsi="Arial" w:cs="Arial"/>
        </w:rPr>
        <w:t xml:space="preserve">A coordenação argentina informou sobre os últimos desdobramentos da revisão formal e jurídica do acordo com a EFTA e acerca de contatos com o embaixador suíço em Buenos Aires em prol da superação de divergências relativas a pendências de acesso a mercados.  </w:t>
      </w:r>
    </w:p>
    <w:p w14:paraId="13F021DD" w14:textId="77777777" w:rsidR="00C83C72" w:rsidRPr="00F6537C" w:rsidRDefault="00C83C72" w:rsidP="004A5ACD">
      <w:pPr>
        <w:pStyle w:val="BodyA"/>
        <w:jc w:val="both"/>
        <w:rPr>
          <w:rFonts w:ascii="Arial" w:eastAsia="Arial" w:hAnsi="Arial" w:cs="Arial"/>
          <w:color w:val="FF0000"/>
        </w:rPr>
      </w:pPr>
    </w:p>
    <w:p w14:paraId="7E4FCA30" w14:textId="3BAAF68E" w:rsidR="00C83C72" w:rsidRPr="00F6537C" w:rsidRDefault="00C83C72" w:rsidP="00CC17AB">
      <w:pPr>
        <w:pStyle w:val="Body"/>
        <w:numPr>
          <w:ilvl w:val="2"/>
          <w:numId w:val="34"/>
        </w:numPr>
        <w:tabs>
          <w:tab w:val="left" w:pos="1701"/>
        </w:tabs>
        <w:ind w:left="1843" w:hanging="709"/>
        <w:jc w:val="both"/>
        <w:rPr>
          <w:rFonts w:ascii="Arial" w:eastAsia="Arial" w:hAnsi="Arial" w:cs="Arial"/>
          <w:b/>
          <w:bCs/>
        </w:rPr>
      </w:pPr>
      <w:r w:rsidRPr="00F6537C">
        <w:rPr>
          <w:rFonts w:ascii="Arial" w:hAnsi="Arial" w:cs="Arial"/>
          <w:b/>
          <w:bCs/>
        </w:rPr>
        <w:t xml:space="preserve">Negociações em curso </w:t>
      </w:r>
    </w:p>
    <w:p w14:paraId="560C8866" w14:textId="77777777" w:rsidR="00C83C72" w:rsidRPr="00F6537C" w:rsidRDefault="00C83C72" w:rsidP="004A5ACD">
      <w:pPr>
        <w:pStyle w:val="BodyA"/>
        <w:rPr>
          <w:rFonts w:ascii="Arial" w:eastAsia="Arial" w:hAnsi="Arial" w:cs="Arial"/>
        </w:rPr>
      </w:pPr>
    </w:p>
    <w:p w14:paraId="39D99FB9" w14:textId="77777777" w:rsidR="00C83C72" w:rsidRPr="00F6537C" w:rsidRDefault="00C83C72" w:rsidP="004A5ACD">
      <w:pPr>
        <w:pStyle w:val="BodyA"/>
        <w:jc w:val="both"/>
        <w:rPr>
          <w:rFonts w:ascii="Arial" w:eastAsia="Arial" w:hAnsi="Arial" w:cs="Arial"/>
        </w:rPr>
      </w:pPr>
      <w:r w:rsidRPr="00F6537C">
        <w:rPr>
          <w:rFonts w:ascii="Arial" w:hAnsi="Arial" w:cs="Arial"/>
        </w:rPr>
        <w:t xml:space="preserve">A PPTB fez referência a contatos recentes com negociadores canadenses em prol da plena retomada, a partir de janeiro, das negociações de acordo de livre comércio, interrompidas temporariamente, a pedido do Canadá, em função da realização de eleições em setembro último. Também informou sobre a expectativa de que se possa viabilizar encontro ministerial bilateral com o Canadá às margens da XII Conferência Ministerial da Organização Mundial do Comércio para reflexão sobre os rumos das tratativas. Os demais Estados Partes consideraram a iniciativa importante para futuros avanços na frente negociadora.   </w:t>
      </w:r>
    </w:p>
    <w:p w14:paraId="6CD160E9" w14:textId="77777777" w:rsidR="00C83C72" w:rsidRPr="00F6537C" w:rsidRDefault="00C83C72" w:rsidP="004A5ACD">
      <w:pPr>
        <w:pStyle w:val="BodyA"/>
        <w:jc w:val="both"/>
        <w:rPr>
          <w:rFonts w:ascii="Arial" w:eastAsia="Arial" w:hAnsi="Arial" w:cs="Arial"/>
        </w:rPr>
      </w:pPr>
    </w:p>
    <w:p w14:paraId="377FA948" w14:textId="77777777" w:rsidR="00C83C72" w:rsidRPr="00F6537C" w:rsidRDefault="00C83C72" w:rsidP="004A5ACD">
      <w:pPr>
        <w:pStyle w:val="BodyA"/>
        <w:jc w:val="both"/>
        <w:rPr>
          <w:rFonts w:ascii="Arial" w:eastAsia="Arial" w:hAnsi="Arial" w:cs="Arial"/>
        </w:rPr>
      </w:pPr>
      <w:r w:rsidRPr="00F6537C">
        <w:rPr>
          <w:rFonts w:ascii="Arial" w:hAnsi="Arial" w:cs="Arial"/>
        </w:rPr>
        <w:t xml:space="preserve">Os países do MERCOSUL reiteraram o interesse nas negociações do Acordo de Livre Comércio com a República da Coreia, na medida que incorpore equilibradamente os interesses das duas Partes. Sublinharam, nesse sentido, a </w:t>
      </w:r>
      <w:r w:rsidRPr="00F6537C">
        <w:rPr>
          <w:rFonts w:ascii="Arial" w:hAnsi="Arial" w:cs="Arial"/>
        </w:rPr>
        <w:lastRenderedPageBreak/>
        <w:t xml:space="preserve">importância de lograr efetivo acesso ao mercado coreano dos produtos de interesse dos países do MERCOSUL, além de assegurar flexibilidade da contraparte com relação aos prazos de desgravação. </w:t>
      </w:r>
    </w:p>
    <w:p w14:paraId="378DF285" w14:textId="77777777" w:rsidR="00C83C72" w:rsidRPr="00F6537C" w:rsidRDefault="00C83C72" w:rsidP="004A5ACD">
      <w:pPr>
        <w:pStyle w:val="BodyA"/>
        <w:jc w:val="both"/>
        <w:rPr>
          <w:rFonts w:ascii="Arial" w:eastAsia="Arial" w:hAnsi="Arial" w:cs="Arial"/>
        </w:rPr>
      </w:pPr>
    </w:p>
    <w:p w14:paraId="5B9D971B" w14:textId="77777777" w:rsidR="00C83C72" w:rsidRPr="00F6537C" w:rsidRDefault="00C83C72" w:rsidP="004A5ACD">
      <w:pPr>
        <w:pStyle w:val="BodyA"/>
        <w:jc w:val="both"/>
        <w:rPr>
          <w:rFonts w:ascii="Arial" w:eastAsia="Arial" w:hAnsi="Arial" w:cs="Arial"/>
        </w:rPr>
      </w:pPr>
      <w:r w:rsidRPr="00F6537C">
        <w:rPr>
          <w:rFonts w:ascii="Arial" w:hAnsi="Arial" w:cs="Arial"/>
        </w:rPr>
        <w:t xml:space="preserve">A delegação paraguaia, coordenadora pelo MERCOSUL das negociações com Singapura, repassou os avanços nas negociações desde a realização da II Rodada de Negociações MERCOSUL-Singapura. As delegações coincidiram no interesse de manter rodada de negociações presencial em fevereiro de 2022 e de acelerar as tratativas com Singapura com vistas à conclusão no próximo ano. </w:t>
      </w:r>
    </w:p>
    <w:p w14:paraId="47BAC8E4" w14:textId="77777777" w:rsidR="00C83C72" w:rsidRPr="00F6537C" w:rsidRDefault="00C83C72" w:rsidP="004A5ACD">
      <w:pPr>
        <w:pStyle w:val="BodyA"/>
        <w:jc w:val="both"/>
        <w:rPr>
          <w:rFonts w:ascii="Arial" w:eastAsia="Arial" w:hAnsi="Arial" w:cs="Arial"/>
        </w:rPr>
      </w:pPr>
    </w:p>
    <w:p w14:paraId="63B9A3C0" w14:textId="77777777" w:rsidR="00C83C72" w:rsidRPr="00F6537C" w:rsidRDefault="00C83C72" w:rsidP="004A5ACD">
      <w:pPr>
        <w:pStyle w:val="BodyA"/>
        <w:jc w:val="both"/>
        <w:rPr>
          <w:rFonts w:ascii="Arial" w:eastAsia="Arial" w:hAnsi="Arial" w:cs="Arial"/>
        </w:rPr>
      </w:pPr>
      <w:r w:rsidRPr="00F6537C">
        <w:rPr>
          <w:rFonts w:ascii="Arial" w:hAnsi="Arial" w:cs="Arial"/>
        </w:rPr>
        <w:t xml:space="preserve">Com relação às negociações MERCOSUL-Líbano, a PPTB tratou da expectativa de realizar nova rodada negociadora no próximo ano. </w:t>
      </w:r>
    </w:p>
    <w:p w14:paraId="22637162" w14:textId="77777777" w:rsidR="0096676C" w:rsidRPr="00F6537C" w:rsidRDefault="0096676C" w:rsidP="004A5ACD">
      <w:pPr>
        <w:pStyle w:val="BodyA"/>
        <w:jc w:val="both"/>
        <w:rPr>
          <w:rFonts w:ascii="Arial" w:eastAsia="Arial" w:hAnsi="Arial" w:cs="Arial"/>
        </w:rPr>
      </w:pPr>
    </w:p>
    <w:p w14:paraId="5C01825C" w14:textId="2B188AB0" w:rsidR="0096676C" w:rsidRPr="00F6537C" w:rsidRDefault="0096676C" w:rsidP="00CC17AB">
      <w:pPr>
        <w:pStyle w:val="Body"/>
        <w:numPr>
          <w:ilvl w:val="2"/>
          <w:numId w:val="34"/>
        </w:numPr>
        <w:tabs>
          <w:tab w:val="left" w:pos="1701"/>
        </w:tabs>
        <w:ind w:left="1843" w:hanging="709"/>
        <w:jc w:val="both"/>
        <w:rPr>
          <w:rFonts w:ascii="Arial" w:eastAsia="Arial" w:hAnsi="Arial" w:cs="Arial"/>
          <w:b/>
          <w:bCs/>
        </w:rPr>
      </w:pPr>
      <w:r w:rsidRPr="00F6537C">
        <w:rPr>
          <w:rFonts w:ascii="Arial" w:hAnsi="Arial" w:cs="Arial"/>
          <w:b/>
          <w:bCs/>
        </w:rPr>
        <w:t xml:space="preserve">Diálogos exploratórios </w:t>
      </w:r>
    </w:p>
    <w:p w14:paraId="40F2E162" w14:textId="77777777" w:rsidR="0096676C" w:rsidRPr="00F6537C" w:rsidRDefault="0096676C" w:rsidP="004A5ACD">
      <w:pPr>
        <w:pStyle w:val="BodyA"/>
        <w:jc w:val="both"/>
        <w:rPr>
          <w:rFonts w:ascii="Arial" w:eastAsia="Arial" w:hAnsi="Arial" w:cs="Arial"/>
          <w:color w:val="FF0000"/>
        </w:rPr>
      </w:pPr>
    </w:p>
    <w:p w14:paraId="35B31036" w14:textId="77777777" w:rsidR="00C83C72" w:rsidRPr="00F6537C" w:rsidRDefault="00C83C72" w:rsidP="004A5ACD">
      <w:pPr>
        <w:pStyle w:val="BodyA"/>
        <w:jc w:val="both"/>
        <w:rPr>
          <w:rFonts w:ascii="Arial" w:eastAsia="Arial" w:hAnsi="Arial" w:cs="Arial"/>
        </w:rPr>
      </w:pPr>
      <w:r w:rsidRPr="00F6537C">
        <w:rPr>
          <w:rFonts w:ascii="Arial" w:hAnsi="Arial" w:cs="Arial"/>
        </w:rPr>
        <w:t xml:space="preserve">No que diz respeito ao diálogo exploratório com o Vietnã, a PPTB indicou a intenção de avançar no intercâmbio de estatísticas comerciais.  </w:t>
      </w:r>
    </w:p>
    <w:p w14:paraId="3181B1B9" w14:textId="77777777" w:rsidR="00C83C72" w:rsidRPr="00F6537C" w:rsidRDefault="00C83C72" w:rsidP="004A5ACD">
      <w:pPr>
        <w:pStyle w:val="BodyA"/>
        <w:jc w:val="both"/>
        <w:rPr>
          <w:rFonts w:ascii="Arial" w:eastAsia="Arial" w:hAnsi="Arial" w:cs="Arial"/>
        </w:rPr>
      </w:pPr>
    </w:p>
    <w:p w14:paraId="578BD255" w14:textId="77777777" w:rsidR="00C83C72" w:rsidRPr="00F6537C" w:rsidRDefault="00C83C72" w:rsidP="004A5ACD">
      <w:pPr>
        <w:pStyle w:val="BodyA"/>
        <w:jc w:val="both"/>
        <w:rPr>
          <w:rFonts w:ascii="Arial" w:eastAsia="Arial" w:hAnsi="Arial" w:cs="Arial"/>
        </w:rPr>
      </w:pPr>
      <w:r w:rsidRPr="00F6537C">
        <w:rPr>
          <w:rFonts w:ascii="Arial" w:hAnsi="Arial" w:cs="Arial"/>
        </w:rPr>
        <w:t xml:space="preserve">Com relação ao diálogo exploratório com a Indonésia, a PPTB indicou ter encaminhado aos sócios comentários da Indonésia sobre a proposta de termos de referência e que busca agendar, para o mês de dezembro, nova reunião com vistas à conclusão do diálogo exploratório. </w:t>
      </w:r>
    </w:p>
    <w:p w14:paraId="60367486" w14:textId="6696E768" w:rsidR="0019100F" w:rsidRPr="00F6537C" w:rsidRDefault="0019100F" w:rsidP="004A5ACD">
      <w:pPr>
        <w:pStyle w:val="BodyA"/>
        <w:jc w:val="both"/>
        <w:rPr>
          <w:rFonts w:ascii="Arial" w:eastAsia="Arial" w:hAnsi="Arial" w:cs="Arial"/>
        </w:rPr>
      </w:pPr>
    </w:p>
    <w:p w14:paraId="475148AA" w14:textId="78F858E1" w:rsidR="00C83C72" w:rsidRPr="00F6537C" w:rsidRDefault="003A386A" w:rsidP="00CC17AB">
      <w:pPr>
        <w:pStyle w:val="Body"/>
        <w:numPr>
          <w:ilvl w:val="2"/>
          <w:numId w:val="34"/>
        </w:numPr>
        <w:tabs>
          <w:tab w:val="left" w:pos="1701"/>
        </w:tabs>
        <w:ind w:left="1843" w:hanging="709"/>
        <w:jc w:val="both"/>
        <w:rPr>
          <w:rFonts w:ascii="Arial" w:eastAsia="Arial" w:hAnsi="Arial" w:cs="Arial"/>
          <w:b/>
          <w:bCs/>
        </w:rPr>
      </w:pPr>
      <w:r w:rsidRPr="0040699F">
        <w:rPr>
          <w:rFonts w:ascii="Arial" w:hAnsi="Arial" w:cs="Arial"/>
          <w:b/>
          <w:bCs/>
        </w:rPr>
        <w:t>I</w:t>
      </w:r>
      <w:r w:rsidR="00C83C72" w:rsidRPr="0040699F">
        <w:rPr>
          <w:rFonts w:ascii="Arial" w:hAnsi="Arial" w:cs="Arial"/>
          <w:b/>
          <w:bCs/>
        </w:rPr>
        <w:t>mplementação</w:t>
      </w:r>
      <w:r w:rsidR="00C83C72" w:rsidRPr="00F6537C">
        <w:rPr>
          <w:rFonts w:ascii="Arial" w:hAnsi="Arial" w:cs="Arial"/>
          <w:b/>
          <w:bCs/>
        </w:rPr>
        <w:t xml:space="preserve"> e aprofundamento de acordos em vigor</w:t>
      </w:r>
    </w:p>
    <w:p w14:paraId="145D8F62" w14:textId="77777777" w:rsidR="00C83C72" w:rsidRPr="00F6537C" w:rsidRDefault="00C83C72" w:rsidP="004A5ACD">
      <w:pPr>
        <w:pStyle w:val="BodyA"/>
        <w:jc w:val="both"/>
        <w:rPr>
          <w:rFonts w:ascii="Arial" w:eastAsia="Arial" w:hAnsi="Arial" w:cs="Arial"/>
          <w:color w:val="FF0000"/>
        </w:rPr>
      </w:pPr>
    </w:p>
    <w:p w14:paraId="3A6D15B9" w14:textId="77777777" w:rsidR="00C83C72" w:rsidRPr="00F6537C" w:rsidRDefault="00C83C72" w:rsidP="004A5ACD">
      <w:pPr>
        <w:pStyle w:val="BodyA"/>
        <w:jc w:val="both"/>
        <w:rPr>
          <w:rFonts w:ascii="Arial" w:eastAsia="Arial" w:hAnsi="Arial" w:cs="Arial"/>
        </w:rPr>
      </w:pPr>
      <w:r w:rsidRPr="00F6537C">
        <w:rPr>
          <w:rFonts w:ascii="Arial" w:hAnsi="Arial" w:cs="Arial"/>
        </w:rPr>
        <w:t xml:space="preserve">A PPTB relatou os entendimentos mantidos com a nova equipe negociadora de Israel, que estaria pronta para retomar as negociações para a ampliação do acordo de livre comércio vigente no próximo trimestre. </w:t>
      </w:r>
    </w:p>
    <w:p w14:paraId="05E726DD" w14:textId="77777777" w:rsidR="00C83C72" w:rsidRPr="00F6537C" w:rsidRDefault="00C83C72" w:rsidP="004A5ACD">
      <w:pPr>
        <w:pStyle w:val="BodyA"/>
        <w:jc w:val="both"/>
        <w:rPr>
          <w:rFonts w:ascii="Arial" w:eastAsia="Arial" w:hAnsi="Arial" w:cs="Arial"/>
        </w:rPr>
      </w:pPr>
    </w:p>
    <w:p w14:paraId="0FCA98CC" w14:textId="77777777" w:rsidR="00C83C72" w:rsidRPr="00F6537C" w:rsidRDefault="00C83C72" w:rsidP="004A5ACD">
      <w:pPr>
        <w:pStyle w:val="BodyA"/>
        <w:jc w:val="both"/>
        <w:rPr>
          <w:rFonts w:ascii="Arial" w:hAnsi="Arial" w:cs="Arial"/>
        </w:rPr>
      </w:pPr>
      <w:r w:rsidRPr="00F6537C">
        <w:rPr>
          <w:rFonts w:ascii="Arial" w:hAnsi="Arial" w:cs="Arial"/>
        </w:rPr>
        <w:t xml:space="preserve">A PPTB indicou que espera submeter em breve à consideração dos demais Estados Partes proposta de termos de referência, a ser apresentada ao governo indiano, para orientar futura negociação para a ampliação e o aprofundamento do acordo de comércio preferencial MERCOSUL-India, e da expectativa de intercâmbio de dados estatísticos até meados de dezembro. As delegações convergiram quanto à conveniência de se agendar reunião de seguimento na próxima PPTP para conhecer as reações indianas aos termos de referência. </w:t>
      </w:r>
    </w:p>
    <w:p w14:paraId="6A547989" w14:textId="77777777" w:rsidR="00C83C72" w:rsidRPr="00F6537C" w:rsidRDefault="00C83C72" w:rsidP="004A5ACD">
      <w:pPr>
        <w:pStyle w:val="BodyA"/>
        <w:jc w:val="both"/>
        <w:rPr>
          <w:rFonts w:ascii="Arial" w:eastAsia="Arial" w:hAnsi="Arial" w:cs="Arial"/>
        </w:rPr>
      </w:pPr>
    </w:p>
    <w:p w14:paraId="45C77C26" w14:textId="77777777" w:rsidR="00C83C72" w:rsidRPr="00F6537C" w:rsidRDefault="00C83C72" w:rsidP="004A5ACD">
      <w:pPr>
        <w:pStyle w:val="BodyA"/>
        <w:jc w:val="both"/>
        <w:rPr>
          <w:rFonts w:ascii="Arial" w:eastAsia="Arial" w:hAnsi="Arial" w:cs="Arial"/>
        </w:rPr>
      </w:pPr>
      <w:r w:rsidRPr="00F6537C">
        <w:rPr>
          <w:rFonts w:ascii="Arial" w:hAnsi="Arial" w:cs="Arial"/>
        </w:rPr>
        <w:t>A PPTB relatou o seguimento dos compromissos acordados na II Reunião do Comitê Conjunto do Acordo de Livre Comércio MERCOSUL-Egito, realizada em 14 de setembro, e na II Reunião do Comitê Conjunto de Administração do Acordo de Comércio Preferencial MERCOSUL-SACU, realizada em 5 de outubro.</w:t>
      </w:r>
    </w:p>
    <w:p w14:paraId="10F28F8E" w14:textId="77777777" w:rsidR="00C83C72" w:rsidRPr="00F6537C" w:rsidRDefault="00C83C72" w:rsidP="004A5ACD">
      <w:pPr>
        <w:pStyle w:val="BodyA"/>
        <w:jc w:val="both"/>
        <w:rPr>
          <w:rFonts w:ascii="Arial" w:eastAsia="Arial" w:hAnsi="Arial" w:cs="Arial"/>
          <w:b/>
          <w:bCs/>
        </w:rPr>
      </w:pPr>
    </w:p>
    <w:p w14:paraId="4479F495" w14:textId="52B115E8" w:rsidR="00C83C72" w:rsidRPr="00F6537C" w:rsidRDefault="00C83C72" w:rsidP="00CC17AB">
      <w:pPr>
        <w:pStyle w:val="Body"/>
        <w:numPr>
          <w:ilvl w:val="2"/>
          <w:numId w:val="34"/>
        </w:numPr>
        <w:tabs>
          <w:tab w:val="left" w:pos="1701"/>
        </w:tabs>
        <w:ind w:left="1843" w:hanging="709"/>
        <w:jc w:val="both"/>
        <w:rPr>
          <w:rFonts w:ascii="Arial" w:eastAsia="Arial" w:hAnsi="Arial" w:cs="Arial"/>
          <w:b/>
          <w:bCs/>
        </w:rPr>
      </w:pPr>
      <w:r w:rsidRPr="00F6537C">
        <w:rPr>
          <w:rFonts w:ascii="Arial" w:hAnsi="Arial" w:cs="Arial"/>
          <w:b/>
          <w:bCs/>
        </w:rPr>
        <w:t xml:space="preserve">Possíveis novas frentes  </w:t>
      </w:r>
    </w:p>
    <w:p w14:paraId="15A8C23C" w14:textId="77777777" w:rsidR="00C83C72" w:rsidRPr="00F6537C" w:rsidRDefault="00C83C72" w:rsidP="004A5ACD">
      <w:pPr>
        <w:pStyle w:val="CorpoA"/>
        <w:suppressAutoHyphens/>
        <w:spacing w:after="0" w:line="240" w:lineRule="auto"/>
        <w:jc w:val="both"/>
        <w:rPr>
          <w:rFonts w:ascii="Arial" w:eastAsia="Arial" w:hAnsi="Arial" w:cs="Arial"/>
          <w:sz w:val="24"/>
          <w:szCs w:val="24"/>
        </w:rPr>
      </w:pPr>
    </w:p>
    <w:p w14:paraId="063043EE" w14:textId="77777777" w:rsidR="00C83C72" w:rsidRPr="00F6537C" w:rsidRDefault="00C83C72" w:rsidP="004A5ACD">
      <w:pPr>
        <w:pStyle w:val="BodyA"/>
        <w:jc w:val="both"/>
        <w:rPr>
          <w:rFonts w:ascii="Arial" w:eastAsia="Arial" w:hAnsi="Arial" w:cs="Arial"/>
        </w:rPr>
      </w:pPr>
      <w:r w:rsidRPr="00F6537C">
        <w:rPr>
          <w:rFonts w:ascii="Arial" w:hAnsi="Arial" w:cs="Arial"/>
        </w:rPr>
        <w:t xml:space="preserve">As delegações acordaram contraproposta de agenda para a I Reunião do Comitê Conjunto sobre Cooperação Comercial e Econômica, prevista em memorando firmado pelo MERCOSUL e União Econômica Euroasiática, com realização estimada para dezembro. </w:t>
      </w:r>
    </w:p>
    <w:p w14:paraId="04AAA38F" w14:textId="77777777" w:rsidR="00C83C72" w:rsidRPr="00F6537C" w:rsidRDefault="00C83C72" w:rsidP="004A5ACD">
      <w:pPr>
        <w:pStyle w:val="BodyA"/>
        <w:jc w:val="both"/>
        <w:rPr>
          <w:rFonts w:ascii="Arial" w:hAnsi="Arial" w:cs="Arial"/>
        </w:rPr>
      </w:pPr>
    </w:p>
    <w:p w14:paraId="21514ADD" w14:textId="77777777" w:rsidR="00C83C72" w:rsidRPr="00F6537C" w:rsidRDefault="00C83C72" w:rsidP="004A5ACD">
      <w:pPr>
        <w:pStyle w:val="BodyA"/>
        <w:jc w:val="both"/>
        <w:rPr>
          <w:rFonts w:ascii="Arial" w:eastAsia="Arial" w:hAnsi="Arial" w:cs="Arial"/>
        </w:rPr>
      </w:pPr>
      <w:r w:rsidRPr="00F6537C">
        <w:rPr>
          <w:rFonts w:ascii="Arial" w:hAnsi="Arial" w:cs="Arial"/>
        </w:rPr>
        <w:lastRenderedPageBreak/>
        <w:t>A PPTB tratou de proposta de documento informativo, para envio à Nigéria, sobre as etapas do processo negociador do MERCOSUL, com vistas a possibilitar o início de discussões sobre as possibilidades de aproximação comercial daquele país com o bloco.</w:t>
      </w:r>
    </w:p>
    <w:p w14:paraId="46B1D6AD" w14:textId="77777777" w:rsidR="00C83C72" w:rsidRPr="00F6537C" w:rsidRDefault="00C83C72" w:rsidP="004A5ACD">
      <w:pPr>
        <w:pStyle w:val="BodyA"/>
        <w:jc w:val="both"/>
        <w:rPr>
          <w:rFonts w:ascii="Arial" w:eastAsia="Arial" w:hAnsi="Arial" w:cs="Arial"/>
        </w:rPr>
      </w:pPr>
    </w:p>
    <w:p w14:paraId="2F85953F" w14:textId="77777777" w:rsidR="00C83C72" w:rsidRPr="00F6537C" w:rsidRDefault="00C83C72" w:rsidP="004A5ACD">
      <w:pPr>
        <w:pStyle w:val="BodyA"/>
        <w:jc w:val="both"/>
        <w:rPr>
          <w:rFonts w:ascii="Arial" w:eastAsia="Arial" w:hAnsi="Arial" w:cs="Arial"/>
        </w:rPr>
      </w:pPr>
      <w:r w:rsidRPr="00F6537C">
        <w:rPr>
          <w:rFonts w:ascii="Arial" w:hAnsi="Arial" w:cs="Arial"/>
        </w:rPr>
        <w:t xml:space="preserve">A PPTB relatou ter sido procurada pela Embaixada da Geórgia com o intuito de iniciar conversas sobre as possibilidades de aproximação comercial com o MERCOSUL. </w:t>
      </w:r>
    </w:p>
    <w:p w14:paraId="32BB6908" w14:textId="77777777" w:rsidR="00C83C72" w:rsidRPr="00F6537C" w:rsidRDefault="00C83C72" w:rsidP="004A5ACD">
      <w:pPr>
        <w:pStyle w:val="BodyA"/>
        <w:jc w:val="both"/>
        <w:rPr>
          <w:rFonts w:ascii="Arial" w:eastAsia="Arial" w:hAnsi="Arial" w:cs="Arial"/>
        </w:rPr>
      </w:pPr>
    </w:p>
    <w:p w14:paraId="5AB914E6" w14:textId="5ECB0724" w:rsidR="00C83C72" w:rsidRPr="00F6537C" w:rsidRDefault="00C83C72" w:rsidP="007177A2">
      <w:pPr>
        <w:pStyle w:val="Body"/>
        <w:numPr>
          <w:ilvl w:val="2"/>
          <w:numId w:val="34"/>
        </w:numPr>
        <w:tabs>
          <w:tab w:val="left" w:pos="1701"/>
        </w:tabs>
        <w:ind w:left="1843" w:hanging="709"/>
        <w:jc w:val="both"/>
        <w:rPr>
          <w:rFonts w:ascii="Arial" w:eastAsia="Arial" w:hAnsi="Arial" w:cs="Arial"/>
          <w:b/>
          <w:bCs/>
        </w:rPr>
      </w:pPr>
      <w:r w:rsidRPr="00F6537C">
        <w:rPr>
          <w:rFonts w:ascii="Arial" w:hAnsi="Arial" w:cs="Arial"/>
          <w:b/>
          <w:bCs/>
        </w:rPr>
        <w:t>Outros</w:t>
      </w:r>
      <w:r w:rsidRPr="00F6537C">
        <w:rPr>
          <w:rFonts w:ascii="Arial" w:eastAsia="Arial" w:hAnsi="Arial" w:cs="Arial"/>
          <w:b/>
          <w:bCs/>
        </w:rPr>
        <w:t xml:space="preserve"> temas </w:t>
      </w:r>
    </w:p>
    <w:p w14:paraId="09638FDA" w14:textId="77777777" w:rsidR="00C83C72" w:rsidRPr="00F6537C" w:rsidRDefault="00C83C72" w:rsidP="004A5ACD">
      <w:pPr>
        <w:pStyle w:val="BodyA"/>
        <w:jc w:val="both"/>
        <w:rPr>
          <w:rFonts w:ascii="Arial" w:eastAsia="Arial" w:hAnsi="Arial" w:cs="Arial"/>
          <w:b/>
          <w:bCs/>
        </w:rPr>
      </w:pPr>
    </w:p>
    <w:p w14:paraId="4B925EEF" w14:textId="77777777" w:rsidR="00C83C72" w:rsidRPr="00F6537C" w:rsidRDefault="00C83C72" w:rsidP="004A5ACD">
      <w:pPr>
        <w:pStyle w:val="BodyA"/>
        <w:jc w:val="both"/>
        <w:rPr>
          <w:rFonts w:ascii="Arial" w:hAnsi="Arial" w:cs="Arial"/>
        </w:rPr>
      </w:pPr>
      <w:r w:rsidRPr="00F6537C">
        <w:rPr>
          <w:rFonts w:ascii="Arial" w:hAnsi="Arial" w:cs="Arial"/>
        </w:rPr>
        <w:t xml:space="preserve">A PPTB recordou ter encaminhado aos sócios proposta de que a SM designasse funcionário da SM para apoiar, sempre em consulta e sob a orientação da presidência de turno, como ponto focal adicional para as comunicações relativas aos  acordos comerciais em vigor, em temas como regras de origem ou cooperação, bem como para, quando solicitado, prestar apoio técnico à organização das reuniões dos órgãos de seguimento dos referidos acordos. </w:t>
      </w:r>
    </w:p>
    <w:p w14:paraId="4950CE44" w14:textId="77777777" w:rsidR="00C83C72" w:rsidRPr="00F6537C" w:rsidRDefault="00C83C72" w:rsidP="004A5ACD">
      <w:pPr>
        <w:pStyle w:val="BodyA"/>
        <w:jc w:val="both"/>
        <w:rPr>
          <w:rFonts w:ascii="Arial" w:hAnsi="Arial" w:cs="Arial"/>
        </w:rPr>
      </w:pPr>
    </w:p>
    <w:p w14:paraId="3C05DF92" w14:textId="4F4E39F7" w:rsidR="00C83C72" w:rsidRPr="00F6537C" w:rsidRDefault="00C83C72" w:rsidP="004A5ACD">
      <w:pPr>
        <w:pStyle w:val="BodyA"/>
        <w:jc w:val="both"/>
        <w:rPr>
          <w:rFonts w:ascii="Arial" w:eastAsia="Arial" w:hAnsi="Arial" w:cs="Arial"/>
        </w:rPr>
      </w:pPr>
      <w:r w:rsidRPr="00F6537C">
        <w:rPr>
          <w:rFonts w:ascii="Arial" w:hAnsi="Arial" w:cs="Arial"/>
        </w:rPr>
        <w:t>As delegações de Argentina e Uruguai indicaram estar de acordo com a proposta da PPTB. A delegação do Paraguai manifestou estar ainda em consultas e dará resposta oportunamente.</w:t>
      </w:r>
    </w:p>
    <w:p w14:paraId="485EA7D9" w14:textId="77777777" w:rsidR="00C83C72" w:rsidRPr="00F6537C" w:rsidRDefault="00C83C72" w:rsidP="004A5ACD">
      <w:pPr>
        <w:pStyle w:val="Body"/>
        <w:jc w:val="both"/>
        <w:rPr>
          <w:rFonts w:ascii="Arial" w:hAnsi="Arial" w:cs="Arial"/>
          <w:color w:val="FF0000"/>
        </w:rPr>
      </w:pPr>
    </w:p>
    <w:p w14:paraId="5606C467" w14:textId="77777777" w:rsidR="00BC2121" w:rsidRPr="00F6537C" w:rsidRDefault="00BC2121" w:rsidP="004A5ACD">
      <w:pPr>
        <w:contextualSpacing/>
        <w:jc w:val="both"/>
        <w:rPr>
          <w:rFonts w:eastAsia="Calibri" w:cs="Arial"/>
          <w:b/>
          <w:szCs w:val="24"/>
        </w:rPr>
      </w:pPr>
    </w:p>
    <w:p w14:paraId="206ABC48" w14:textId="77777777" w:rsidR="00FD5EF0" w:rsidRPr="00F6537C" w:rsidRDefault="00FD5EF0" w:rsidP="007177A2">
      <w:pPr>
        <w:pStyle w:val="CorpoA"/>
        <w:widowControl w:val="0"/>
        <w:numPr>
          <w:ilvl w:val="0"/>
          <w:numId w:val="10"/>
        </w:numPr>
        <w:spacing w:after="0" w:line="240" w:lineRule="auto"/>
        <w:ind w:left="567" w:hanging="567"/>
        <w:jc w:val="both"/>
        <w:rPr>
          <w:rFonts w:ascii="Arial" w:hAnsi="Arial" w:cs="Arial"/>
          <w:b/>
          <w:sz w:val="24"/>
          <w:szCs w:val="24"/>
          <w:bdr w:val="none" w:sz="0" w:space="0" w:color="auto"/>
        </w:rPr>
      </w:pPr>
      <w:r w:rsidRPr="00F6537C">
        <w:rPr>
          <w:rFonts w:ascii="Arial" w:hAnsi="Arial" w:cs="Arial"/>
          <w:b/>
          <w:sz w:val="24"/>
          <w:szCs w:val="24"/>
          <w:bdr w:val="none" w:sz="0" w:space="0" w:color="auto"/>
        </w:rPr>
        <w:t>OUTROS</w:t>
      </w:r>
    </w:p>
    <w:p w14:paraId="39C5DA0B" w14:textId="0785ED88" w:rsidR="00FD5EF0" w:rsidRPr="00F6537C" w:rsidRDefault="00FD5EF0" w:rsidP="004A5ACD">
      <w:pPr>
        <w:pStyle w:val="CorpoA"/>
        <w:widowControl w:val="0"/>
        <w:spacing w:after="0" w:line="240" w:lineRule="auto"/>
        <w:jc w:val="both"/>
        <w:rPr>
          <w:rFonts w:ascii="Arial" w:hAnsi="Arial" w:cs="Arial"/>
          <w:b/>
          <w:sz w:val="24"/>
          <w:szCs w:val="24"/>
          <w:bdr w:val="none" w:sz="0" w:space="0" w:color="auto"/>
        </w:rPr>
      </w:pPr>
    </w:p>
    <w:p w14:paraId="5491CA94" w14:textId="0F64AFB2" w:rsidR="000F4533" w:rsidRPr="00F6537C" w:rsidRDefault="000F4533" w:rsidP="007177A2">
      <w:pPr>
        <w:pStyle w:val="Prrafodelista"/>
        <w:widowControl w:val="0"/>
        <w:numPr>
          <w:ilvl w:val="1"/>
          <w:numId w:val="27"/>
        </w:numPr>
        <w:tabs>
          <w:tab w:val="left" w:pos="851"/>
        </w:tabs>
        <w:ind w:left="1134" w:hanging="567"/>
        <w:contextualSpacing/>
        <w:jc w:val="both"/>
        <w:rPr>
          <w:rFonts w:ascii="Arial" w:eastAsia="Calibri" w:hAnsi="Arial" w:cs="Arial"/>
          <w:b/>
        </w:rPr>
      </w:pPr>
      <w:proofErr w:type="spellStart"/>
      <w:r w:rsidRPr="00F6537C">
        <w:rPr>
          <w:rFonts w:ascii="Arial" w:eastAsia="Calibri" w:hAnsi="Arial" w:cs="Arial"/>
          <w:b/>
        </w:rPr>
        <w:t>Saúde</w:t>
      </w:r>
      <w:proofErr w:type="spellEnd"/>
      <w:r w:rsidRPr="00F6537C">
        <w:rPr>
          <w:rFonts w:ascii="Arial" w:eastAsia="Calibri" w:hAnsi="Arial" w:cs="Arial"/>
          <w:b/>
        </w:rPr>
        <w:t xml:space="preserve"> e </w:t>
      </w:r>
      <w:proofErr w:type="spellStart"/>
      <w:r w:rsidRPr="00F6537C">
        <w:rPr>
          <w:rFonts w:ascii="Arial" w:eastAsia="Calibri" w:hAnsi="Arial" w:cs="Arial"/>
          <w:b/>
        </w:rPr>
        <w:t>pós-pandemia</w:t>
      </w:r>
      <w:proofErr w:type="spellEnd"/>
      <w:r w:rsidRPr="00F6537C">
        <w:rPr>
          <w:rFonts w:ascii="Arial" w:eastAsia="Calibri" w:hAnsi="Arial" w:cs="Arial"/>
          <w:b/>
        </w:rPr>
        <w:t xml:space="preserve"> </w:t>
      </w:r>
    </w:p>
    <w:p w14:paraId="78157810" w14:textId="77777777" w:rsidR="000F4533" w:rsidRPr="00F6537C" w:rsidRDefault="000F4533" w:rsidP="004A5ACD">
      <w:pPr>
        <w:widowControl w:val="0"/>
        <w:tabs>
          <w:tab w:val="left" w:pos="851"/>
        </w:tabs>
        <w:ind w:hanging="567"/>
        <w:contextualSpacing/>
        <w:jc w:val="both"/>
        <w:rPr>
          <w:rFonts w:eastAsia="Calibri" w:cs="Arial"/>
          <w:szCs w:val="24"/>
        </w:rPr>
      </w:pPr>
    </w:p>
    <w:p w14:paraId="6AABF805" w14:textId="77777777" w:rsidR="000F4533" w:rsidRPr="00F6537C" w:rsidRDefault="000F4533" w:rsidP="004A5ACD">
      <w:pPr>
        <w:widowControl w:val="0"/>
        <w:tabs>
          <w:tab w:val="left" w:pos="851"/>
        </w:tabs>
        <w:contextualSpacing/>
        <w:jc w:val="both"/>
        <w:rPr>
          <w:rFonts w:cs="Arial"/>
          <w:color w:val="000000" w:themeColor="text1"/>
          <w:szCs w:val="24"/>
        </w:rPr>
      </w:pPr>
      <w:r w:rsidRPr="00F6537C">
        <w:rPr>
          <w:rFonts w:eastAsia="Calibri" w:cs="Arial"/>
          <w:szCs w:val="24"/>
        </w:rPr>
        <w:t>A PPTB informou da realização d</w:t>
      </w:r>
      <w:r w:rsidRPr="00F6537C">
        <w:rPr>
          <w:rFonts w:cs="Arial"/>
          <w:color w:val="000000" w:themeColor="text1"/>
          <w:szCs w:val="24"/>
        </w:rPr>
        <w:t>o Seminário Técnico sobre Acesso a Vacinas COVID-19 no MERCOSUL: Estratégias Nacionais e Possibilidades de Expansão da Capacidade Produtiva Regional, no dia 09 de novembro. Informou ainda do andamento das consultas sobre o projeto de declaração presidencial sobre a recuperação pós-pandemia.</w:t>
      </w:r>
    </w:p>
    <w:p w14:paraId="6256BB8B" w14:textId="77777777" w:rsidR="000F4533" w:rsidRPr="00F6537C" w:rsidRDefault="000F4533" w:rsidP="004A5ACD">
      <w:pPr>
        <w:widowControl w:val="0"/>
        <w:tabs>
          <w:tab w:val="left" w:pos="851"/>
        </w:tabs>
        <w:contextualSpacing/>
        <w:jc w:val="both"/>
        <w:rPr>
          <w:rFonts w:cs="Arial"/>
          <w:b/>
          <w:color w:val="000000" w:themeColor="text1"/>
          <w:szCs w:val="24"/>
        </w:rPr>
      </w:pPr>
    </w:p>
    <w:p w14:paraId="3465BAA2" w14:textId="2AEB1305" w:rsidR="000F4533" w:rsidRPr="00F6537C" w:rsidRDefault="000F4533" w:rsidP="007177A2">
      <w:pPr>
        <w:pStyle w:val="Prrafodelista"/>
        <w:widowControl w:val="0"/>
        <w:numPr>
          <w:ilvl w:val="1"/>
          <w:numId w:val="27"/>
        </w:numPr>
        <w:tabs>
          <w:tab w:val="left" w:pos="851"/>
        </w:tabs>
        <w:ind w:left="1134" w:hanging="567"/>
        <w:contextualSpacing/>
        <w:jc w:val="both"/>
        <w:rPr>
          <w:rFonts w:ascii="Arial" w:eastAsia="Calibri" w:hAnsi="Arial" w:cs="Arial"/>
          <w:b/>
        </w:rPr>
      </w:pPr>
      <w:proofErr w:type="spellStart"/>
      <w:r w:rsidRPr="00F6537C">
        <w:rPr>
          <w:rFonts w:ascii="Arial" w:eastAsia="Calibri" w:hAnsi="Arial" w:cs="Arial"/>
          <w:b/>
        </w:rPr>
        <w:t>Reunião</w:t>
      </w:r>
      <w:proofErr w:type="spellEnd"/>
      <w:r w:rsidRPr="00F6537C">
        <w:rPr>
          <w:rFonts w:ascii="Arial" w:eastAsia="Calibri" w:hAnsi="Arial" w:cs="Arial"/>
          <w:b/>
        </w:rPr>
        <w:t xml:space="preserve"> </w:t>
      </w:r>
      <w:proofErr w:type="spellStart"/>
      <w:r w:rsidRPr="00F6537C">
        <w:rPr>
          <w:rFonts w:ascii="Arial" w:eastAsia="Calibri" w:hAnsi="Arial" w:cs="Arial"/>
          <w:b/>
        </w:rPr>
        <w:t>técnica</w:t>
      </w:r>
      <w:proofErr w:type="spellEnd"/>
      <w:r w:rsidRPr="00F6537C">
        <w:rPr>
          <w:rFonts w:ascii="Arial" w:eastAsia="Calibri" w:hAnsi="Arial" w:cs="Arial"/>
          <w:b/>
        </w:rPr>
        <w:t xml:space="preserve"> de </w:t>
      </w:r>
      <w:proofErr w:type="spellStart"/>
      <w:r w:rsidRPr="00F6537C">
        <w:rPr>
          <w:rFonts w:ascii="Arial" w:eastAsia="Calibri" w:hAnsi="Arial" w:cs="Arial"/>
          <w:b/>
        </w:rPr>
        <w:t>infraestrutura</w:t>
      </w:r>
      <w:proofErr w:type="spellEnd"/>
    </w:p>
    <w:p w14:paraId="3DB5AB59" w14:textId="77777777" w:rsidR="000F4533" w:rsidRPr="00F6537C" w:rsidRDefault="000F4533" w:rsidP="004A5ACD">
      <w:pPr>
        <w:widowControl w:val="0"/>
        <w:tabs>
          <w:tab w:val="left" w:pos="851"/>
        </w:tabs>
        <w:contextualSpacing/>
        <w:jc w:val="both"/>
        <w:rPr>
          <w:rFonts w:eastAsia="Calibri" w:cs="Arial"/>
          <w:szCs w:val="24"/>
        </w:rPr>
      </w:pPr>
    </w:p>
    <w:p w14:paraId="7D7B4EA5" w14:textId="7853CA5D" w:rsidR="000F4533" w:rsidRPr="00F6537C" w:rsidRDefault="000F4533" w:rsidP="004A5ACD">
      <w:pPr>
        <w:widowControl w:val="0"/>
        <w:tabs>
          <w:tab w:val="left" w:pos="851"/>
        </w:tabs>
        <w:contextualSpacing/>
        <w:jc w:val="both"/>
        <w:rPr>
          <w:rFonts w:eastAsia="Calibri" w:cs="Arial"/>
          <w:szCs w:val="24"/>
        </w:rPr>
      </w:pPr>
      <w:r w:rsidRPr="00F6537C">
        <w:rPr>
          <w:rFonts w:eastAsia="Calibri" w:cs="Arial"/>
          <w:szCs w:val="24"/>
        </w:rPr>
        <w:t xml:space="preserve">O GMC saudou a realização da primeira reunião técnica de infraestrutura, no dia 25 de novembro, em sequência a reunião de Ministros de </w:t>
      </w:r>
      <w:proofErr w:type="spellStart"/>
      <w:r w:rsidRPr="00F6537C">
        <w:rPr>
          <w:rFonts w:eastAsia="Calibri" w:cs="Arial"/>
          <w:szCs w:val="24"/>
        </w:rPr>
        <w:t>Infraestrutua</w:t>
      </w:r>
      <w:proofErr w:type="spellEnd"/>
      <w:r w:rsidRPr="00F6537C">
        <w:rPr>
          <w:rFonts w:eastAsia="Calibri" w:cs="Arial"/>
          <w:szCs w:val="24"/>
        </w:rPr>
        <w:t xml:space="preserve"> realizada durante a PPTA no semestre passado. As delegações </w:t>
      </w:r>
      <w:proofErr w:type="gramStart"/>
      <w:r w:rsidRPr="00F6537C">
        <w:rPr>
          <w:rFonts w:eastAsia="Calibri" w:cs="Arial"/>
          <w:szCs w:val="24"/>
        </w:rPr>
        <w:t>reconheceram tratar-se</w:t>
      </w:r>
      <w:proofErr w:type="gramEnd"/>
      <w:r w:rsidRPr="00F6537C">
        <w:rPr>
          <w:rFonts w:eastAsia="Calibri" w:cs="Arial"/>
          <w:szCs w:val="24"/>
        </w:rPr>
        <w:t xml:space="preserve"> de tema central para o aprofundamento da integração.</w:t>
      </w:r>
    </w:p>
    <w:p w14:paraId="28A4C7CD" w14:textId="77777777" w:rsidR="000F4533" w:rsidRPr="00F6537C" w:rsidRDefault="000F4533" w:rsidP="004A5ACD">
      <w:pPr>
        <w:pStyle w:val="CorpoA"/>
        <w:widowControl w:val="0"/>
        <w:spacing w:after="0" w:line="240" w:lineRule="auto"/>
        <w:jc w:val="both"/>
        <w:rPr>
          <w:rFonts w:ascii="Arial" w:hAnsi="Arial" w:cs="Arial"/>
          <w:b/>
          <w:sz w:val="24"/>
          <w:szCs w:val="24"/>
          <w:bdr w:val="none" w:sz="0" w:space="0" w:color="auto"/>
        </w:rPr>
      </w:pPr>
    </w:p>
    <w:p w14:paraId="1E58EB5B" w14:textId="4FE822DD" w:rsidR="003370CC" w:rsidRPr="00F6537C" w:rsidRDefault="003370CC" w:rsidP="007177A2">
      <w:pPr>
        <w:pStyle w:val="Prrafodelista"/>
        <w:widowControl w:val="0"/>
        <w:numPr>
          <w:ilvl w:val="1"/>
          <w:numId w:val="27"/>
        </w:numPr>
        <w:tabs>
          <w:tab w:val="left" w:pos="851"/>
        </w:tabs>
        <w:ind w:left="1134" w:hanging="567"/>
        <w:contextualSpacing/>
        <w:jc w:val="both"/>
        <w:rPr>
          <w:rFonts w:ascii="Arial" w:eastAsia="Calibri" w:hAnsi="Arial" w:cs="Arial"/>
          <w:b/>
        </w:rPr>
      </w:pPr>
      <w:r w:rsidRPr="00F6537C">
        <w:rPr>
          <w:rFonts w:ascii="Arial" w:eastAsia="Calibri" w:hAnsi="Arial" w:cs="Arial"/>
          <w:b/>
        </w:rPr>
        <w:t>PARLASUL</w:t>
      </w:r>
    </w:p>
    <w:p w14:paraId="569577AA" w14:textId="007A030A" w:rsidR="003370CC" w:rsidRPr="00F6537C" w:rsidRDefault="003370CC" w:rsidP="004A5ACD">
      <w:pPr>
        <w:widowControl w:val="0"/>
        <w:tabs>
          <w:tab w:val="left" w:pos="851"/>
        </w:tabs>
        <w:contextualSpacing/>
        <w:jc w:val="both"/>
        <w:rPr>
          <w:rFonts w:eastAsia="Calibri" w:cs="Arial"/>
          <w:b/>
          <w:szCs w:val="24"/>
        </w:rPr>
      </w:pPr>
    </w:p>
    <w:p w14:paraId="35C5A548" w14:textId="17448A0D" w:rsidR="007F58FB" w:rsidRPr="00F6537C" w:rsidRDefault="007F58FB" w:rsidP="004A5ACD">
      <w:pPr>
        <w:widowControl w:val="0"/>
        <w:tabs>
          <w:tab w:val="left" w:pos="851"/>
        </w:tabs>
        <w:contextualSpacing/>
        <w:jc w:val="both"/>
        <w:rPr>
          <w:rFonts w:eastAsia="Calibri" w:cs="Arial"/>
          <w:szCs w:val="24"/>
        </w:rPr>
      </w:pPr>
      <w:r w:rsidRPr="00F6537C">
        <w:rPr>
          <w:rFonts w:eastAsia="Calibri" w:cs="Arial"/>
          <w:szCs w:val="24"/>
        </w:rPr>
        <w:t>O GMC tomou nota da</w:t>
      </w:r>
      <w:r w:rsidR="000E0BA0" w:rsidRPr="00F6537C">
        <w:rPr>
          <w:rFonts w:eastAsia="Calibri" w:cs="Arial"/>
          <w:szCs w:val="24"/>
        </w:rPr>
        <w:t>s</w:t>
      </w:r>
      <w:r w:rsidRPr="00F6537C">
        <w:rPr>
          <w:rFonts w:eastAsia="Calibri" w:cs="Arial"/>
          <w:szCs w:val="24"/>
        </w:rPr>
        <w:t xml:space="preserve"> </w:t>
      </w:r>
      <w:r w:rsidR="000E0BA0" w:rsidRPr="00F6537C">
        <w:rPr>
          <w:rFonts w:eastAsia="Calibri" w:cs="Arial"/>
          <w:szCs w:val="24"/>
        </w:rPr>
        <w:t>solicitações</w:t>
      </w:r>
      <w:r w:rsidRPr="00F6537C">
        <w:rPr>
          <w:rFonts w:eastAsia="Calibri" w:cs="Arial"/>
          <w:szCs w:val="24"/>
        </w:rPr>
        <w:t xml:space="preserve"> do Parlamento do MERCOSUL </w:t>
      </w:r>
      <w:r w:rsidR="000E0BA0" w:rsidRPr="00F6537C">
        <w:rPr>
          <w:rFonts w:eastAsia="Calibri" w:cs="Arial"/>
          <w:szCs w:val="24"/>
        </w:rPr>
        <w:t>quanto</w:t>
      </w:r>
      <w:r w:rsidRPr="00F6537C">
        <w:rPr>
          <w:rFonts w:eastAsia="Calibri" w:cs="Arial"/>
          <w:szCs w:val="24"/>
        </w:rPr>
        <w:t xml:space="preserve"> ao artigo 4º parágrafo 12 do Protocolo Constitutivo do Parlamento do MERCOSUL e aos </w:t>
      </w:r>
      <w:proofErr w:type="spellStart"/>
      <w:r w:rsidRPr="00F6537C">
        <w:rPr>
          <w:rFonts w:eastAsia="Calibri" w:cs="Arial"/>
          <w:szCs w:val="24"/>
        </w:rPr>
        <w:t>carnets</w:t>
      </w:r>
      <w:proofErr w:type="spellEnd"/>
      <w:r w:rsidRPr="00F6537C">
        <w:rPr>
          <w:rFonts w:eastAsia="Calibri" w:cs="Arial"/>
          <w:szCs w:val="24"/>
        </w:rPr>
        <w:t xml:space="preserve"> de identidade. Acordou remeter o tema ao GAIM para consideração. </w:t>
      </w:r>
    </w:p>
    <w:p w14:paraId="63D34E74" w14:textId="6EC1DA46" w:rsidR="003370CC" w:rsidRDefault="003370CC" w:rsidP="004A5ACD">
      <w:pPr>
        <w:widowControl w:val="0"/>
        <w:tabs>
          <w:tab w:val="left" w:pos="851"/>
        </w:tabs>
        <w:contextualSpacing/>
        <w:jc w:val="both"/>
        <w:rPr>
          <w:rFonts w:eastAsia="Calibri" w:cs="Arial"/>
          <w:b/>
          <w:szCs w:val="24"/>
        </w:rPr>
      </w:pPr>
    </w:p>
    <w:p w14:paraId="1DDFA90A" w14:textId="2864B6FB" w:rsidR="007177A2" w:rsidRDefault="007177A2" w:rsidP="004A5ACD">
      <w:pPr>
        <w:widowControl w:val="0"/>
        <w:tabs>
          <w:tab w:val="left" w:pos="851"/>
        </w:tabs>
        <w:contextualSpacing/>
        <w:jc w:val="both"/>
        <w:rPr>
          <w:rFonts w:eastAsia="Calibri" w:cs="Arial"/>
          <w:b/>
          <w:szCs w:val="24"/>
        </w:rPr>
      </w:pPr>
    </w:p>
    <w:p w14:paraId="3ACC8690" w14:textId="535311D0" w:rsidR="007177A2" w:rsidRDefault="007177A2" w:rsidP="004A5ACD">
      <w:pPr>
        <w:widowControl w:val="0"/>
        <w:tabs>
          <w:tab w:val="left" w:pos="851"/>
        </w:tabs>
        <w:contextualSpacing/>
        <w:jc w:val="both"/>
        <w:rPr>
          <w:rFonts w:eastAsia="Calibri" w:cs="Arial"/>
          <w:b/>
          <w:szCs w:val="24"/>
        </w:rPr>
      </w:pPr>
    </w:p>
    <w:p w14:paraId="34DF27B0" w14:textId="77777777" w:rsidR="007177A2" w:rsidRPr="00F6537C" w:rsidRDefault="007177A2" w:rsidP="004A5ACD">
      <w:pPr>
        <w:widowControl w:val="0"/>
        <w:tabs>
          <w:tab w:val="left" w:pos="851"/>
        </w:tabs>
        <w:contextualSpacing/>
        <w:jc w:val="both"/>
        <w:rPr>
          <w:rFonts w:eastAsia="Calibri" w:cs="Arial"/>
          <w:b/>
          <w:szCs w:val="24"/>
        </w:rPr>
      </w:pPr>
    </w:p>
    <w:p w14:paraId="764AA133" w14:textId="6157362A" w:rsidR="006562D6" w:rsidRPr="00F6537C" w:rsidRDefault="006562D6" w:rsidP="007177A2">
      <w:pPr>
        <w:pStyle w:val="Prrafodelista"/>
        <w:widowControl w:val="0"/>
        <w:numPr>
          <w:ilvl w:val="1"/>
          <w:numId w:val="27"/>
        </w:numPr>
        <w:tabs>
          <w:tab w:val="left" w:pos="851"/>
        </w:tabs>
        <w:ind w:left="1134" w:hanging="567"/>
        <w:contextualSpacing/>
        <w:jc w:val="both"/>
        <w:rPr>
          <w:rFonts w:ascii="Arial" w:eastAsia="Calibri" w:hAnsi="Arial" w:cs="Arial"/>
          <w:b/>
        </w:rPr>
      </w:pPr>
      <w:r w:rsidRPr="00F6537C">
        <w:rPr>
          <w:rFonts w:ascii="Arial" w:eastAsia="Calibri" w:hAnsi="Arial" w:cs="Arial"/>
          <w:b/>
        </w:rPr>
        <w:lastRenderedPageBreak/>
        <w:t>FCES</w:t>
      </w:r>
    </w:p>
    <w:p w14:paraId="28170D20" w14:textId="7F54E88F" w:rsidR="006562D6" w:rsidRPr="00F6537C" w:rsidRDefault="006562D6" w:rsidP="004A5ACD">
      <w:pPr>
        <w:pStyle w:val="Prrafodelista"/>
        <w:widowControl w:val="0"/>
        <w:tabs>
          <w:tab w:val="left" w:pos="851"/>
        </w:tabs>
        <w:ind w:left="0"/>
        <w:contextualSpacing/>
        <w:jc w:val="both"/>
        <w:rPr>
          <w:rFonts w:ascii="Arial" w:eastAsia="Calibri" w:hAnsi="Arial" w:cs="Arial"/>
          <w:b/>
        </w:rPr>
      </w:pPr>
    </w:p>
    <w:p w14:paraId="5E352060" w14:textId="77777777" w:rsidR="00C7701C" w:rsidRPr="00F6537C" w:rsidRDefault="00C7701C" w:rsidP="004A5ACD">
      <w:pPr>
        <w:tabs>
          <w:tab w:val="left" w:pos="1778"/>
        </w:tabs>
        <w:jc w:val="both"/>
        <w:rPr>
          <w:rFonts w:cs="Arial"/>
          <w:color w:val="000000" w:themeColor="text1"/>
          <w:szCs w:val="24"/>
          <w:bdr w:val="none" w:sz="0" w:space="0" w:color="auto" w:frame="1"/>
        </w:rPr>
      </w:pPr>
      <w:r w:rsidRPr="00F6537C">
        <w:rPr>
          <w:rFonts w:cs="Arial"/>
          <w:color w:val="000000" w:themeColor="text1"/>
          <w:szCs w:val="24"/>
          <w:bdr w:val="none" w:sz="0" w:space="0" w:color="auto" w:frame="1"/>
        </w:rPr>
        <w:t xml:space="preserve">O GMC tomou nota dos resultados da LXX reunião ordinária do </w:t>
      </w:r>
      <w:r w:rsidRPr="00F6537C">
        <w:rPr>
          <w:rFonts w:cs="Arial"/>
          <w:iCs/>
          <w:color w:val="000000" w:themeColor="text1"/>
          <w:szCs w:val="24"/>
        </w:rPr>
        <w:t>Foro Consultivo Econômico e Social do MERCOSUL</w:t>
      </w:r>
      <w:r w:rsidRPr="00F6537C">
        <w:rPr>
          <w:rFonts w:cs="Arial"/>
          <w:color w:val="000000" w:themeColor="text1"/>
          <w:szCs w:val="24"/>
          <w:bdr w:val="none" w:sz="0" w:space="0" w:color="auto" w:frame="1"/>
        </w:rPr>
        <w:t xml:space="preserve"> (FCES), realizada no dia 28 de outubro de 2021, pelo sistema de videoconferência, em conformidade com o estabelecido na Resolução GMC N° 19/12.</w:t>
      </w:r>
    </w:p>
    <w:p w14:paraId="3727D931" w14:textId="77777777" w:rsidR="00C7701C" w:rsidRPr="00F6537C" w:rsidRDefault="00C7701C" w:rsidP="004A5ACD">
      <w:pPr>
        <w:pStyle w:val="Prrafodelista"/>
        <w:widowControl w:val="0"/>
        <w:tabs>
          <w:tab w:val="left" w:pos="851"/>
        </w:tabs>
        <w:ind w:left="0"/>
        <w:contextualSpacing/>
        <w:jc w:val="both"/>
        <w:rPr>
          <w:rFonts w:ascii="Arial" w:eastAsia="Calibri" w:hAnsi="Arial" w:cs="Arial"/>
          <w:color w:val="000000" w:themeColor="text1"/>
          <w:lang w:val="pt-BR"/>
        </w:rPr>
      </w:pPr>
    </w:p>
    <w:p w14:paraId="12AF82B3" w14:textId="24D9D4D6" w:rsidR="00C7701C" w:rsidRPr="00F6537C" w:rsidRDefault="00BB14A3" w:rsidP="004A5ACD">
      <w:pPr>
        <w:pStyle w:val="Prrafodelista"/>
        <w:widowControl w:val="0"/>
        <w:tabs>
          <w:tab w:val="left" w:pos="851"/>
        </w:tabs>
        <w:ind w:left="0"/>
        <w:contextualSpacing/>
        <w:jc w:val="both"/>
        <w:rPr>
          <w:rFonts w:ascii="Arial" w:eastAsia="Calibri" w:hAnsi="Arial" w:cs="Arial"/>
          <w:color w:val="000000" w:themeColor="text1"/>
          <w:lang w:val="pt-BR"/>
        </w:rPr>
      </w:pPr>
      <w:r w:rsidRPr="00F6537C">
        <w:rPr>
          <w:rFonts w:ascii="Arial" w:eastAsia="Calibri" w:hAnsi="Arial" w:cs="Arial"/>
          <w:color w:val="000000" w:themeColor="text1"/>
          <w:lang w:val="pt-BR"/>
        </w:rPr>
        <w:t>O GMC tomou nota da reunião, em 23 de novembro, entre os coordenadores alternos do GMC com o FCES. Na oportunidade, as coordenações de ambos os órgãos reafirmaram a importância de manter um diálogo fluido e institucionalizado. O GMC propôs ao FCES a análise dos temas “integração produtiva” e “integração cidadã”, e comprometeu-se a continuar com as reuniões conjuntas para refinar a agenda de trabalho comum. O FCES concordou em trabalhar nas temáticas, consideradas essenciais para o avanço da integração promovida pelo MERCOSUL.</w:t>
      </w:r>
    </w:p>
    <w:p w14:paraId="53C6E64A" w14:textId="77777777" w:rsidR="00BB14A3" w:rsidRPr="00F6537C" w:rsidRDefault="00BB14A3" w:rsidP="004A5ACD">
      <w:pPr>
        <w:pStyle w:val="Prrafodelista"/>
        <w:widowControl w:val="0"/>
        <w:tabs>
          <w:tab w:val="left" w:pos="851"/>
        </w:tabs>
        <w:ind w:left="0"/>
        <w:contextualSpacing/>
        <w:jc w:val="both"/>
        <w:rPr>
          <w:rFonts w:ascii="Arial" w:eastAsia="Calibri" w:hAnsi="Arial" w:cs="Arial"/>
          <w:color w:val="000000" w:themeColor="text1"/>
          <w:lang w:val="pt-BR"/>
        </w:rPr>
      </w:pPr>
    </w:p>
    <w:p w14:paraId="7235C9A4" w14:textId="3A441794" w:rsidR="00C7701C" w:rsidRPr="00F6537C" w:rsidRDefault="00C7701C" w:rsidP="004A5ACD">
      <w:pPr>
        <w:pStyle w:val="CorpoA"/>
        <w:spacing w:after="0" w:line="240" w:lineRule="auto"/>
        <w:jc w:val="both"/>
        <w:rPr>
          <w:rFonts w:ascii="Arial" w:hAnsi="Arial" w:cs="Arial"/>
          <w:iCs/>
          <w:color w:val="000000" w:themeColor="text1"/>
          <w:sz w:val="24"/>
          <w:szCs w:val="24"/>
        </w:rPr>
      </w:pPr>
      <w:r w:rsidRPr="00F6537C">
        <w:rPr>
          <w:rFonts w:ascii="Arial" w:hAnsi="Arial" w:cs="Arial"/>
          <w:iCs/>
          <w:color w:val="000000" w:themeColor="text1"/>
          <w:sz w:val="24"/>
          <w:szCs w:val="24"/>
        </w:rPr>
        <w:t xml:space="preserve">O GMC concordou em continuar </w:t>
      </w:r>
      <w:r w:rsidR="00BB31C1" w:rsidRPr="00F6537C">
        <w:rPr>
          <w:rFonts w:ascii="Arial" w:hAnsi="Arial" w:cs="Arial"/>
          <w:iCs/>
          <w:color w:val="000000" w:themeColor="text1"/>
          <w:sz w:val="24"/>
          <w:szCs w:val="24"/>
        </w:rPr>
        <w:t>a trabalhar na renovação dos</w:t>
      </w:r>
      <w:r w:rsidRPr="00F6537C">
        <w:rPr>
          <w:rFonts w:ascii="Arial" w:hAnsi="Arial" w:cs="Arial"/>
          <w:iCs/>
          <w:color w:val="000000" w:themeColor="text1"/>
          <w:sz w:val="24"/>
          <w:szCs w:val="24"/>
        </w:rPr>
        <w:t xml:space="preserve"> canais de interação com o Foro Consultivo Econômico e Social do MERCOSUL, sublinhando a importância desse foro e o potencial de sua contribuição para o fortalecimento do processo de integração em diversos âmbitos.</w:t>
      </w:r>
    </w:p>
    <w:p w14:paraId="3FC657C4" w14:textId="77777777" w:rsidR="00733E50" w:rsidRPr="00F6537C" w:rsidRDefault="00733E50" w:rsidP="004A5ACD">
      <w:pPr>
        <w:pStyle w:val="CorpoA"/>
        <w:spacing w:after="0" w:line="240" w:lineRule="auto"/>
        <w:jc w:val="both"/>
        <w:rPr>
          <w:rFonts w:ascii="Arial" w:hAnsi="Arial" w:cs="Arial"/>
          <w:iCs/>
          <w:sz w:val="24"/>
          <w:szCs w:val="24"/>
        </w:rPr>
      </w:pPr>
    </w:p>
    <w:p w14:paraId="3721D47E" w14:textId="0F72FA38" w:rsidR="00FD5EF0" w:rsidRPr="00F6537C" w:rsidRDefault="006A3AEE" w:rsidP="007177A2">
      <w:pPr>
        <w:pStyle w:val="Prrafodelista"/>
        <w:widowControl w:val="0"/>
        <w:numPr>
          <w:ilvl w:val="1"/>
          <w:numId w:val="27"/>
        </w:numPr>
        <w:tabs>
          <w:tab w:val="left" w:pos="851"/>
        </w:tabs>
        <w:ind w:left="1134" w:hanging="567"/>
        <w:contextualSpacing/>
        <w:jc w:val="both"/>
        <w:rPr>
          <w:rFonts w:ascii="Arial" w:eastAsia="Calibri" w:hAnsi="Arial" w:cs="Arial"/>
          <w:b/>
          <w:lang w:val="pt-BR"/>
        </w:rPr>
      </w:pPr>
      <w:r w:rsidRPr="00F6537C">
        <w:rPr>
          <w:rFonts w:ascii="Arial" w:eastAsia="Calibri" w:hAnsi="Arial" w:cs="Arial"/>
          <w:b/>
          <w:lang w:val="pt-BR"/>
        </w:rPr>
        <w:t xml:space="preserve"> </w:t>
      </w:r>
      <w:r w:rsidR="00DB6515" w:rsidRPr="00F6537C">
        <w:rPr>
          <w:rFonts w:ascii="Arial" w:eastAsia="Calibri" w:hAnsi="Arial" w:cs="Arial"/>
          <w:b/>
        </w:rPr>
        <w:t>Seminários</w:t>
      </w:r>
      <w:r w:rsidR="00DB6515" w:rsidRPr="00F6537C">
        <w:rPr>
          <w:rFonts w:ascii="Arial" w:eastAsia="Calibri" w:hAnsi="Arial" w:cs="Arial"/>
          <w:b/>
          <w:lang w:val="pt-BR"/>
        </w:rPr>
        <w:t xml:space="preserve"> realizados durante a PPTB</w:t>
      </w:r>
    </w:p>
    <w:p w14:paraId="48F5E985" w14:textId="0150495A" w:rsidR="00DB6515" w:rsidRPr="00F6537C" w:rsidRDefault="00DB6515" w:rsidP="004A5ACD">
      <w:pPr>
        <w:widowControl w:val="0"/>
        <w:tabs>
          <w:tab w:val="left" w:pos="851"/>
        </w:tabs>
        <w:contextualSpacing/>
        <w:jc w:val="both"/>
        <w:rPr>
          <w:rFonts w:eastAsia="Calibri" w:cs="Arial"/>
          <w:b/>
          <w:szCs w:val="24"/>
        </w:rPr>
      </w:pPr>
    </w:p>
    <w:p w14:paraId="54336DD7" w14:textId="56F12AA3" w:rsidR="00776551" w:rsidRPr="00F6537C" w:rsidRDefault="00776551" w:rsidP="004A5ACD">
      <w:pPr>
        <w:widowControl w:val="0"/>
        <w:tabs>
          <w:tab w:val="left" w:pos="851"/>
        </w:tabs>
        <w:contextualSpacing/>
        <w:jc w:val="both"/>
        <w:rPr>
          <w:rFonts w:eastAsia="Calibri" w:cs="Arial"/>
          <w:bCs/>
          <w:color w:val="000000" w:themeColor="text1"/>
          <w:szCs w:val="24"/>
        </w:rPr>
      </w:pPr>
      <w:r w:rsidRPr="00F6537C">
        <w:rPr>
          <w:rFonts w:eastAsia="Calibri" w:cs="Arial"/>
          <w:bCs/>
          <w:color w:val="000000" w:themeColor="text1"/>
          <w:szCs w:val="24"/>
        </w:rPr>
        <w:t xml:space="preserve">A PPTB informou sobre os </w:t>
      </w:r>
      <w:r w:rsidR="00BB31C1" w:rsidRPr="00F6537C">
        <w:rPr>
          <w:rFonts w:eastAsia="Calibri" w:cs="Arial"/>
          <w:bCs/>
          <w:color w:val="000000" w:themeColor="text1"/>
          <w:szCs w:val="24"/>
        </w:rPr>
        <w:t xml:space="preserve">seguintes </w:t>
      </w:r>
      <w:r w:rsidRPr="00F6537C">
        <w:rPr>
          <w:rFonts w:eastAsia="Calibri" w:cs="Arial"/>
          <w:bCs/>
          <w:color w:val="000000" w:themeColor="text1"/>
          <w:szCs w:val="24"/>
        </w:rPr>
        <w:t>Seminários realizados no presente semestre:</w:t>
      </w:r>
    </w:p>
    <w:p w14:paraId="5409A819" w14:textId="77777777" w:rsidR="00776551" w:rsidRPr="00F6537C" w:rsidRDefault="00776551" w:rsidP="004A5ACD">
      <w:pPr>
        <w:widowControl w:val="0"/>
        <w:tabs>
          <w:tab w:val="left" w:pos="851"/>
        </w:tabs>
        <w:contextualSpacing/>
        <w:jc w:val="both"/>
        <w:rPr>
          <w:rFonts w:eastAsia="Calibri" w:cs="Arial"/>
          <w:bCs/>
          <w:color w:val="000000" w:themeColor="text1"/>
          <w:szCs w:val="24"/>
        </w:rPr>
      </w:pPr>
    </w:p>
    <w:p w14:paraId="11829C81" w14:textId="540F499D" w:rsidR="00776551" w:rsidRPr="00F6537C" w:rsidRDefault="00776551" w:rsidP="004A5ACD">
      <w:pPr>
        <w:widowControl w:val="0"/>
        <w:ind w:hanging="284"/>
        <w:contextualSpacing/>
        <w:jc w:val="both"/>
        <w:rPr>
          <w:rFonts w:eastAsia="Calibri" w:cs="Arial"/>
          <w:bCs/>
          <w:color w:val="000000" w:themeColor="text1"/>
          <w:szCs w:val="24"/>
        </w:rPr>
      </w:pPr>
      <w:r w:rsidRPr="00F6537C">
        <w:rPr>
          <w:rFonts w:eastAsia="Calibri" w:cs="Arial"/>
          <w:bCs/>
          <w:color w:val="000000" w:themeColor="text1"/>
          <w:szCs w:val="24"/>
        </w:rPr>
        <w:t xml:space="preserve">- </w:t>
      </w:r>
      <w:r w:rsidR="003B1DD7" w:rsidRPr="00F6537C">
        <w:rPr>
          <w:rFonts w:eastAsia="Calibri" w:cs="Arial"/>
          <w:bCs/>
          <w:color w:val="000000" w:themeColor="text1"/>
          <w:szCs w:val="24"/>
        </w:rPr>
        <w:t xml:space="preserve"> </w:t>
      </w:r>
      <w:r w:rsidRPr="00F6537C">
        <w:rPr>
          <w:rFonts w:cs="Arial"/>
          <w:color w:val="000000" w:themeColor="text1"/>
          <w:szCs w:val="24"/>
        </w:rPr>
        <w:t>Seminário “Fortalecimento das Políticas Sociais durante a Pandemia: impactos e lições para o futuro</w:t>
      </w:r>
      <w:r w:rsidR="003776C8" w:rsidRPr="00F6537C">
        <w:rPr>
          <w:rFonts w:cs="Arial"/>
          <w:color w:val="000000" w:themeColor="text1"/>
          <w:szCs w:val="24"/>
        </w:rPr>
        <w:t xml:space="preserve">” (Reunião de Ministros e Altas Autoridades de Desenvolvimento Social); </w:t>
      </w:r>
    </w:p>
    <w:p w14:paraId="5ABAB709" w14:textId="77777777" w:rsidR="00776551" w:rsidRPr="00F6537C" w:rsidRDefault="00776551" w:rsidP="004A5ACD">
      <w:pPr>
        <w:widowControl w:val="0"/>
        <w:ind w:hanging="284"/>
        <w:contextualSpacing/>
        <w:jc w:val="both"/>
        <w:rPr>
          <w:rFonts w:eastAsia="Calibri" w:cs="Arial"/>
          <w:bCs/>
          <w:color w:val="000000" w:themeColor="text1"/>
          <w:szCs w:val="24"/>
        </w:rPr>
      </w:pPr>
    </w:p>
    <w:p w14:paraId="480CBA9F" w14:textId="24AAF954" w:rsidR="00776551" w:rsidRPr="00F6537C" w:rsidRDefault="00776551" w:rsidP="004A5ACD">
      <w:pPr>
        <w:pStyle w:val="CorpoC"/>
        <w:tabs>
          <w:tab w:val="left" w:pos="284"/>
        </w:tabs>
        <w:ind w:hanging="284"/>
        <w:jc w:val="both"/>
        <w:rPr>
          <w:rFonts w:ascii="Arial" w:hAnsi="Arial" w:cs="Arial"/>
          <w:color w:val="000000" w:themeColor="text1"/>
        </w:rPr>
      </w:pPr>
      <w:r w:rsidRPr="00F6537C">
        <w:rPr>
          <w:rFonts w:ascii="Arial" w:eastAsia="Calibri" w:hAnsi="Arial" w:cs="Arial"/>
          <w:bCs/>
          <w:color w:val="000000" w:themeColor="text1"/>
        </w:rPr>
        <w:t>-</w:t>
      </w:r>
      <w:r w:rsidRPr="00F6537C">
        <w:rPr>
          <w:rFonts w:ascii="Arial" w:hAnsi="Arial" w:cs="Arial"/>
          <w:color w:val="000000" w:themeColor="text1"/>
        </w:rPr>
        <w:t xml:space="preserve"> </w:t>
      </w:r>
      <w:r w:rsidR="003B1DD7" w:rsidRPr="00F6537C">
        <w:rPr>
          <w:rFonts w:ascii="Arial" w:hAnsi="Arial" w:cs="Arial"/>
          <w:color w:val="000000" w:themeColor="text1"/>
        </w:rPr>
        <w:t xml:space="preserve"> </w:t>
      </w:r>
      <w:r w:rsidRPr="00F6537C">
        <w:rPr>
          <w:rFonts w:ascii="Arial" w:hAnsi="Arial" w:cs="Arial"/>
          <w:color w:val="000000" w:themeColor="text1"/>
        </w:rPr>
        <w:t>Seminário Técnico sobre Acesso a Vacinas COVID-19 no MERCOSUL: Estratégias Nacionais e Possibilidades de Expansão da Capacidade Produtiva Regional, organizado pela Reunião de Ministros de Saúde</w:t>
      </w:r>
      <w:r w:rsidR="00BB31C1" w:rsidRPr="00F6537C">
        <w:rPr>
          <w:rFonts w:ascii="Arial" w:hAnsi="Arial" w:cs="Arial"/>
          <w:color w:val="000000" w:themeColor="text1"/>
        </w:rPr>
        <w:t>;</w:t>
      </w:r>
    </w:p>
    <w:p w14:paraId="2727009A" w14:textId="6987E592" w:rsidR="00776551" w:rsidRPr="00F6537C" w:rsidRDefault="00776551" w:rsidP="004A5ACD">
      <w:pPr>
        <w:widowControl w:val="0"/>
        <w:ind w:hanging="284"/>
        <w:contextualSpacing/>
        <w:jc w:val="both"/>
        <w:rPr>
          <w:rFonts w:cs="Arial"/>
          <w:color w:val="000000" w:themeColor="text1"/>
          <w:szCs w:val="24"/>
        </w:rPr>
      </w:pPr>
      <w:r w:rsidRPr="00F6537C">
        <w:rPr>
          <w:rFonts w:eastAsia="Calibri" w:cs="Arial"/>
          <w:bCs/>
          <w:color w:val="000000" w:themeColor="text1"/>
          <w:szCs w:val="24"/>
        </w:rPr>
        <w:t>-</w:t>
      </w:r>
      <w:r w:rsidRPr="00F6537C">
        <w:rPr>
          <w:rFonts w:cs="Arial"/>
          <w:color w:val="000000" w:themeColor="text1"/>
          <w:szCs w:val="24"/>
        </w:rPr>
        <w:t xml:space="preserve"> </w:t>
      </w:r>
      <w:r w:rsidR="003B1DD7" w:rsidRPr="00F6537C">
        <w:rPr>
          <w:rFonts w:cs="Arial"/>
          <w:color w:val="000000" w:themeColor="text1"/>
          <w:szCs w:val="24"/>
        </w:rPr>
        <w:t xml:space="preserve"> </w:t>
      </w:r>
      <w:r w:rsidRPr="00F6537C">
        <w:rPr>
          <w:rFonts w:cs="Arial"/>
          <w:color w:val="000000" w:themeColor="text1"/>
          <w:szCs w:val="24"/>
        </w:rPr>
        <w:t>Seminário “30 anos de justiça e segurança no MERCOSUL”</w:t>
      </w:r>
      <w:r w:rsidR="003776C8" w:rsidRPr="00F6537C">
        <w:rPr>
          <w:rFonts w:cs="Arial"/>
          <w:color w:val="000000" w:themeColor="text1"/>
          <w:szCs w:val="24"/>
        </w:rPr>
        <w:t xml:space="preserve"> (Reunião de Ministros da Justiça);</w:t>
      </w:r>
    </w:p>
    <w:p w14:paraId="5440606C" w14:textId="77777777" w:rsidR="003B1DD7" w:rsidRPr="00F6537C" w:rsidRDefault="003B1DD7" w:rsidP="004A5ACD">
      <w:pPr>
        <w:widowControl w:val="0"/>
        <w:ind w:hanging="284"/>
        <w:contextualSpacing/>
        <w:jc w:val="both"/>
        <w:rPr>
          <w:rFonts w:eastAsia="Calibri" w:cs="Arial"/>
          <w:bCs/>
          <w:color w:val="000000" w:themeColor="text1"/>
          <w:szCs w:val="24"/>
        </w:rPr>
      </w:pPr>
    </w:p>
    <w:p w14:paraId="68AE6CCF" w14:textId="59A339D4" w:rsidR="003B1DD7" w:rsidRPr="00F6537C" w:rsidRDefault="003B1DD7" w:rsidP="004A5ACD">
      <w:pPr>
        <w:widowControl w:val="0"/>
        <w:ind w:hanging="284"/>
        <w:contextualSpacing/>
        <w:jc w:val="both"/>
        <w:rPr>
          <w:rFonts w:eastAsia="Calibri" w:cs="Arial"/>
          <w:bCs/>
          <w:szCs w:val="24"/>
        </w:rPr>
      </w:pPr>
      <w:r w:rsidRPr="00F6537C">
        <w:rPr>
          <w:rFonts w:eastAsia="Calibri" w:cs="Arial"/>
          <w:bCs/>
          <w:szCs w:val="24"/>
        </w:rPr>
        <w:t>-  Seminário MERCOSUL-OCDE sobre investimentos</w:t>
      </w:r>
      <w:r w:rsidR="00F56F16" w:rsidRPr="00F6537C">
        <w:rPr>
          <w:rFonts w:eastAsia="Calibri" w:cs="Arial"/>
          <w:bCs/>
          <w:szCs w:val="24"/>
        </w:rPr>
        <w:t xml:space="preserve"> (SGT</w:t>
      </w:r>
      <w:r w:rsidR="003776C8" w:rsidRPr="00F6537C">
        <w:rPr>
          <w:rFonts w:eastAsia="Calibri" w:cs="Arial"/>
          <w:bCs/>
          <w:szCs w:val="24"/>
        </w:rPr>
        <w:t xml:space="preserve"> N° </w:t>
      </w:r>
      <w:r w:rsidR="00F56F16" w:rsidRPr="00F6537C">
        <w:rPr>
          <w:rFonts w:eastAsia="Calibri" w:cs="Arial"/>
          <w:bCs/>
          <w:szCs w:val="24"/>
        </w:rPr>
        <w:t>12)</w:t>
      </w:r>
    </w:p>
    <w:p w14:paraId="3BE8C953" w14:textId="77777777" w:rsidR="003B1DD7" w:rsidRPr="00F6537C" w:rsidRDefault="003B1DD7" w:rsidP="004A5ACD">
      <w:pPr>
        <w:widowControl w:val="0"/>
        <w:ind w:hanging="284"/>
        <w:contextualSpacing/>
        <w:jc w:val="both"/>
        <w:rPr>
          <w:rFonts w:eastAsia="Calibri" w:cs="Arial"/>
          <w:bCs/>
          <w:szCs w:val="24"/>
        </w:rPr>
      </w:pPr>
    </w:p>
    <w:p w14:paraId="3A8306FB" w14:textId="544199C1" w:rsidR="003B1DD7" w:rsidRPr="00F6537C" w:rsidRDefault="003B1DD7" w:rsidP="004A5ACD">
      <w:pPr>
        <w:widowControl w:val="0"/>
        <w:tabs>
          <w:tab w:val="left" w:pos="142"/>
        </w:tabs>
        <w:ind w:hanging="284"/>
        <w:contextualSpacing/>
        <w:jc w:val="both"/>
        <w:rPr>
          <w:rFonts w:eastAsia="Calibri" w:cs="Arial"/>
          <w:bCs/>
          <w:szCs w:val="24"/>
        </w:rPr>
      </w:pPr>
      <w:r w:rsidRPr="00F6537C">
        <w:rPr>
          <w:rFonts w:eastAsia="Calibri" w:cs="Arial"/>
          <w:bCs/>
          <w:szCs w:val="24"/>
        </w:rPr>
        <w:t>-  Seminário Sustentabilidade no 50º Ciclo de Reuniões do MERCOSUL Financeiro (SGT N° 4)</w:t>
      </w:r>
    </w:p>
    <w:p w14:paraId="05C83886" w14:textId="1424D17B" w:rsidR="003776C8" w:rsidRPr="00F6537C" w:rsidRDefault="003B1DD7" w:rsidP="004A5ACD">
      <w:pPr>
        <w:widowControl w:val="0"/>
        <w:tabs>
          <w:tab w:val="left" w:pos="851"/>
        </w:tabs>
        <w:contextualSpacing/>
        <w:jc w:val="both"/>
        <w:rPr>
          <w:rFonts w:eastAsia="Calibri" w:cs="Arial"/>
          <w:bCs/>
          <w:szCs w:val="24"/>
        </w:rPr>
      </w:pPr>
      <w:r w:rsidRPr="00F6537C">
        <w:rPr>
          <w:rFonts w:eastAsia="Calibri" w:cs="Arial"/>
          <w:bCs/>
          <w:szCs w:val="24"/>
        </w:rPr>
        <w:t xml:space="preserve"> </w:t>
      </w:r>
    </w:p>
    <w:p w14:paraId="5FF413EF" w14:textId="666AA33C" w:rsidR="00106FB2" w:rsidRPr="00F6537C" w:rsidRDefault="00106FB2" w:rsidP="007177A2">
      <w:pPr>
        <w:pStyle w:val="Prrafodelista"/>
        <w:widowControl w:val="0"/>
        <w:numPr>
          <w:ilvl w:val="1"/>
          <w:numId w:val="27"/>
        </w:numPr>
        <w:tabs>
          <w:tab w:val="left" w:pos="851"/>
        </w:tabs>
        <w:ind w:left="1134" w:hanging="567"/>
        <w:contextualSpacing/>
        <w:jc w:val="both"/>
        <w:rPr>
          <w:rFonts w:ascii="Arial" w:eastAsia="Calibri" w:hAnsi="Arial" w:cs="Arial"/>
          <w:b/>
          <w:lang w:val="pt-BR"/>
        </w:rPr>
      </w:pPr>
      <w:r w:rsidRPr="00F6537C">
        <w:rPr>
          <w:rFonts w:ascii="Arial" w:eastAsia="Calibri" w:hAnsi="Arial" w:cs="Arial"/>
          <w:b/>
        </w:rPr>
        <w:t>Internalização</w:t>
      </w:r>
      <w:r w:rsidRPr="00F6537C">
        <w:rPr>
          <w:rFonts w:ascii="Arial" w:eastAsia="Calibri" w:hAnsi="Arial" w:cs="Arial"/>
          <w:b/>
          <w:lang w:val="pt-BR"/>
        </w:rPr>
        <w:t xml:space="preserve"> de normas</w:t>
      </w:r>
    </w:p>
    <w:p w14:paraId="264DFEFF" w14:textId="77777777" w:rsidR="00106FB2" w:rsidRPr="00F6537C" w:rsidRDefault="00106FB2" w:rsidP="004A5ACD">
      <w:pPr>
        <w:pStyle w:val="Prrafodelista"/>
        <w:widowControl w:val="0"/>
        <w:tabs>
          <w:tab w:val="left" w:pos="851"/>
        </w:tabs>
        <w:ind w:left="0"/>
        <w:contextualSpacing/>
        <w:jc w:val="both"/>
        <w:rPr>
          <w:rFonts w:ascii="Arial" w:eastAsia="Calibri" w:hAnsi="Arial" w:cs="Arial"/>
          <w:b/>
          <w:lang w:val="pt-BR"/>
        </w:rPr>
      </w:pPr>
    </w:p>
    <w:p w14:paraId="075A7864" w14:textId="5D6A2CA9" w:rsidR="007F58FB" w:rsidRPr="00F6537C" w:rsidRDefault="007F58FB" w:rsidP="004A5ACD">
      <w:pPr>
        <w:widowControl w:val="0"/>
        <w:tabs>
          <w:tab w:val="left" w:pos="851"/>
        </w:tabs>
        <w:contextualSpacing/>
        <w:jc w:val="both"/>
        <w:rPr>
          <w:rFonts w:eastAsia="Calibri" w:cs="Arial"/>
          <w:szCs w:val="24"/>
        </w:rPr>
      </w:pPr>
      <w:r w:rsidRPr="00F6537C">
        <w:rPr>
          <w:rFonts w:eastAsia="Calibri" w:cs="Arial"/>
          <w:szCs w:val="24"/>
        </w:rPr>
        <w:t xml:space="preserve">O GMC tomou nota da atualização do levantamento de normas apresentado pela PPTB, em consonância com os critérios de contribuição para o processo de integração e o estado de internalização das normas definidos na </w:t>
      </w:r>
      <w:r w:rsidR="000F4533" w:rsidRPr="00F6537C">
        <w:rPr>
          <w:rFonts w:eastAsia="Calibri" w:cs="Arial"/>
          <w:szCs w:val="24"/>
        </w:rPr>
        <w:t>A</w:t>
      </w:r>
      <w:r w:rsidRPr="00F6537C">
        <w:rPr>
          <w:rFonts w:eastAsia="Calibri" w:cs="Arial"/>
          <w:szCs w:val="24"/>
        </w:rPr>
        <w:t>ta da CXX Reunião ordinária do GMC</w:t>
      </w:r>
      <w:r w:rsidR="00F56F16" w:rsidRPr="00F6537C">
        <w:rPr>
          <w:rFonts w:eastAsia="Calibri" w:cs="Arial"/>
          <w:szCs w:val="24"/>
        </w:rPr>
        <w:t xml:space="preserve"> </w:t>
      </w:r>
      <w:r w:rsidR="00F56F16" w:rsidRPr="00F6537C">
        <w:rPr>
          <w:rFonts w:eastAsia="Calibri" w:cs="Arial"/>
          <w:b/>
          <w:bCs/>
          <w:szCs w:val="24"/>
        </w:rPr>
        <w:t>(Anexo</w:t>
      </w:r>
      <w:r w:rsidR="00686054" w:rsidRPr="00F6537C">
        <w:rPr>
          <w:rFonts w:eastAsia="Calibri" w:cs="Arial"/>
          <w:b/>
          <w:bCs/>
          <w:szCs w:val="24"/>
        </w:rPr>
        <w:t xml:space="preserve"> VI</w:t>
      </w:r>
      <w:r w:rsidR="003839F6" w:rsidRPr="00F6537C">
        <w:rPr>
          <w:rFonts w:eastAsia="Calibri" w:cs="Arial"/>
          <w:b/>
          <w:bCs/>
          <w:szCs w:val="24"/>
        </w:rPr>
        <w:t xml:space="preserve"> - MERCOSUL/CXXI/DT N° 0</w:t>
      </w:r>
      <w:r w:rsidR="00083DCD" w:rsidRPr="00F6537C">
        <w:rPr>
          <w:rFonts w:eastAsia="Calibri" w:cs="Arial"/>
          <w:b/>
          <w:bCs/>
          <w:szCs w:val="24"/>
        </w:rPr>
        <w:t>7</w:t>
      </w:r>
      <w:r w:rsidR="003839F6" w:rsidRPr="00F6537C">
        <w:rPr>
          <w:rFonts w:eastAsia="Calibri" w:cs="Arial"/>
          <w:b/>
          <w:bCs/>
          <w:szCs w:val="24"/>
        </w:rPr>
        <w:t>/21</w:t>
      </w:r>
      <w:r w:rsidR="00F56F16" w:rsidRPr="00F6537C">
        <w:rPr>
          <w:rFonts w:eastAsia="Calibri" w:cs="Arial"/>
          <w:b/>
          <w:bCs/>
          <w:szCs w:val="24"/>
        </w:rPr>
        <w:t>)</w:t>
      </w:r>
      <w:r w:rsidRPr="00F6537C">
        <w:rPr>
          <w:rFonts w:eastAsia="Calibri" w:cs="Arial"/>
          <w:szCs w:val="24"/>
        </w:rPr>
        <w:t xml:space="preserve">. </w:t>
      </w:r>
    </w:p>
    <w:p w14:paraId="27E1BAE5" w14:textId="3DF43B63" w:rsidR="00FD5EF0" w:rsidRPr="00F6537C" w:rsidRDefault="00FD5EF0" w:rsidP="004A5ACD">
      <w:pPr>
        <w:widowControl w:val="0"/>
        <w:contextualSpacing/>
        <w:jc w:val="both"/>
        <w:rPr>
          <w:rFonts w:eastAsia="Calibri" w:cs="Arial"/>
          <w:szCs w:val="24"/>
        </w:rPr>
      </w:pPr>
    </w:p>
    <w:p w14:paraId="5D971177" w14:textId="40DD5525" w:rsidR="000F4533" w:rsidRDefault="000F4533" w:rsidP="004A5ACD">
      <w:pPr>
        <w:widowControl w:val="0"/>
        <w:contextualSpacing/>
        <w:jc w:val="both"/>
        <w:rPr>
          <w:rFonts w:eastAsia="Calibri" w:cs="Arial"/>
          <w:b/>
          <w:szCs w:val="24"/>
        </w:rPr>
      </w:pPr>
    </w:p>
    <w:p w14:paraId="061851E6" w14:textId="6E0A95C8" w:rsidR="007177A2" w:rsidRDefault="007177A2" w:rsidP="004A5ACD">
      <w:pPr>
        <w:widowControl w:val="0"/>
        <w:contextualSpacing/>
        <w:jc w:val="both"/>
        <w:rPr>
          <w:rFonts w:eastAsia="Calibri" w:cs="Arial"/>
          <w:b/>
          <w:szCs w:val="24"/>
        </w:rPr>
      </w:pPr>
    </w:p>
    <w:p w14:paraId="0ECF0DAD" w14:textId="77777777" w:rsidR="007177A2" w:rsidRPr="00F6537C" w:rsidRDefault="007177A2" w:rsidP="004A5ACD">
      <w:pPr>
        <w:widowControl w:val="0"/>
        <w:contextualSpacing/>
        <w:jc w:val="both"/>
        <w:rPr>
          <w:rFonts w:eastAsia="Calibri" w:cs="Arial"/>
          <w:b/>
          <w:szCs w:val="24"/>
        </w:rPr>
      </w:pPr>
    </w:p>
    <w:p w14:paraId="279519EA" w14:textId="3261EA4F" w:rsidR="00962742" w:rsidRPr="00F6537C" w:rsidRDefault="00962742" w:rsidP="007177A2">
      <w:pPr>
        <w:pStyle w:val="CorpoA"/>
        <w:widowControl w:val="0"/>
        <w:numPr>
          <w:ilvl w:val="0"/>
          <w:numId w:val="10"/>
        </w:numPr>
        <w:spacing w:after="0" w:line="240" w:lineRule="auto"/>
        <w:ind w:left="567" w:hanging="567"/>
        <w:jc w:val="both"/>
        <w:rPr>
          <w:rFonts w:ascii="Arial" w:hAnsi="Arial" w:cs="Arial"/>
          <w:b/>
          <w:sz w:val="24"/>
          <w:szCs w:val="24"/>
        </w:rPr>
      </w:pPr>
      <w:r w:rsidRPr="00F6537C">
        <w:rPr>
          <w:rFonts w:ascii="Arial" w:hAnsi="Arial" w:cs="Arial"/>
          <w:b/>
          <w:sz w:val="24"/>
          <w:szCs w:val="24"/>
        </w:rPr>
        <w:t>LIX CMC E LIX CÚPULA</w:t>
      </w:r>
    </w:p>
    <w:p w14:paraId="04A46922" w14:textId="77777777" w:rsidR="00962742" w:rsidRPr="00F6537C" w:rsidRDefault="00962742" w:rsidP="004A5ACD">
      <w:pPr>
        <w:pStyle w:val="CorpoA"/>
        <w:widowControl w:val="0"/>
        <w:spacing w:after="0" w:line="240" w:lineRule="auto"/>
        <w:jc w:val="both"/>
        <w:rPr>
          <w:rFonts w:ascii="Arial" w:hAnsi="Arial" w:cs="Arial"/>
          <w:b/>
          <w:sz w:val="24"/>
          <w:szCs w:val="24"/>
        </w:rPr>
      </w:pPr>
    </w:p>
    <w:p w14:paraId="402B2560" w14:textId="6BFE920D" w:rsidR="00962742" w:rsidRPr="00F6537C" w:rsidRDefault="00962742" w:rsidP="007177A2">
      <w:pPr>
        <w:pStyle w:val="Prrafodelista"/>
        <w:widowControl w:val="0"/>
        <w:numPr>
          <w:ilvl w:val="1"/>
          <w:numId w:val="35"/>
        </w:numPr>
        <w:tabs>
          <w:tab w:val="left" w:pos="851"/>
        </w:tabs>
        <w:ind w:left="1134" w:hanging="567"/>
        <w:contextualSpacing/>
        <w:jc w:val="both"/>
        <w:rPr>
          <w:rFonts w:ascii="Arial" w:eastAsia="Arial" w:hAnsi="Arial" w:cs="Arial"/>
          <w:b/>
          <w:color w:val="000000"/>
          <w:bdr w:val="none" w:sz="0" w:space="0" w:color="auto" w:frame="1"/>
          <w:lang w:eastAsia="ko-KR"/>
        </w:rPr>
      </w:pPr>
      <w:proofErr w:type="spellStart"/>
      <w:r w:rsidRPr="00F6537C">
        <w:rPr>
          <w:rFonts w:ascii="Arial" w:eastAsia="Calibri" w:hAnsi="Arial" w:cs="Arial"/>
          <w:b/>
        </w:rPr>
        <w:t>Aspectos</w:t>
      </w:r>
      <w:proofErr w:type="spellEnd"/>
      <w:r w:rsidRPr="00F6537C">
        <w:rPr>
          <w:rFonts w:ascii="Arial" w:eastAsia="Arial" w:hAnsi="Arial" w:cs="Arial"/>
          <w:b/>
          <w:color w:val="000000"/>
          <w:bdr w:val="none" w:sz="0" w:space="0" w:color="auto" w:frame="1"/>
          <w:lang w:eastAsia="ko-KR"/>
        </w:rPr>
        <w:t xml:space="preserve"> </w:t>
      </w:r>
      <w:proofErr w:type="spellStart"/>
      <w:r w:rsidRPr="00F6537C">
        <w:rPr>
          <w:rFonts w:ascii="Arial" w:eastAsia="Arial" w:hAnsi="Arial" w:cs="Arial"/>
          <w:b/>
          <w:color w:val="000000"/>
          <w:bdr w:val="none" w:sz="0" w:space="0" w:color="auto" w:frame="1"/>
          <w:lang w:eastAsia="ko-KR"/>
        </w:rPr>
        <w:t>logísticos</w:t>
      </w:r>
      <w:proofErr w:type="spellEnd"/>
    </w:p>
    <w:p w14:paraId="55629FF2" w14:textId="77777777" w:rsidR="00962742" w:rsidRPr="00F6537C" w:rsidRDefault="00962742" w:rsidP="004A5ACD">
      <w:pPr>
        <w:ind w:firstLine="426"/>
        <w:jc w:val="both"/>
        <w:rPr>
          <w:rFonts w:eastAsia="Arial" w:cs="Arial"/>
          <w:color w:val="000000"/>
          <w:szCs w:val="24"/>
          <w:bdr w:val="none" w:sz="0" w:space="0" w:color="auto" w:frame="1"/>
          <w:lang w:eastAsia="ko-KR"/>
        </w:rPr>
      </w:pPr>
    </w:p>
    <w:p w14:paraId="6BBF1FEA" w14:textId="42D04A63" w:rsidR="00962742" w:rsidRPr="00F6537C" w:rsidRDefault="00962742" w:rsidP="004A5ACD">
      <w:pPr>
        <w:jc w:val="both"/>
        <w:rPr>
          <w:rFonts w:eastAsia="Arial" w:cs="Arial"/>
          <w:color w:val="000000"/>
          <w:szCs w:val="24"/>
          <w:bdr w:val="none" w:sz="0" w:space="0" w:color="auto" w:frame="1"/>
          <w:lang w:eastAsia="ko-KR"/>
        </w:rPr>
      </w:pPr>
      <w:r w:rsidRPr="00F6537C">
        <w:rPr>
          <w:rFonts w:eastAsia="Arial" w:cs="Arial"/>
          <w:color w:val="000000"/>
          <w:szCs w:val="24"/>
          <w:bdr w:val="none" w:sz="0" w:space="0" w:color="auto" w:frame="1"/>
          <w:lang w:eastAsia="ko-KR"/>
        </w:rPr>
        <w:t>A PPTB informou sobre os preparativos e os detalhes logísticos para o LIX CMC e a LIX Cúpula do MERCOSUL e estados associados.</w:t>
      </w:r>
    </w:p>
    <w:p w14:paraId="6EA96897" w14:textId="77777777" w:rsidR="00A566FE" w:rsidRPr="00F6537C" w:rsidRDefault="00A566FE" w:rsidP="004A5ACD">
      <w:pPr>
        <w:ind w:firstLine="426"/>
        <w:jc w:val="both"/>
        <w:rPr>
          <w:rFonts w:eastAsia="Arial" w:cs="Arial"/>
          <w:color w:val="000000"/>
          <w:szCs w:val="24"/>
          <w:bdr w:val="none" w:sz="0" w:space="0" w:color="auto" w:frame="1"/>
          <w:lang w:eastAsia="ko-KR"/>
        </w:rPr>
      </w:pPr>
    </w:p>
    <w:p w14:paraId="33BCBAE4" w14:textId="57ACB8F5" w:rsidR="00962742" w:rsidRPr="00F6537C" w:rsidRDefault="00962742" w:rsidP="007177A2">
      <w:pPr>
        <w:pStyle w:val="Prrafodelista"/>
        <w:widowControl w:val="0"/>
        <w:numPr>
          <w:ilvl w:val="1"/>
          <w:numId w:val="35"/>
        </w:numPr>
        <w:tabs>
          <w:tab w:val="left" w:pos="851"/>
        </w:tabs>
        <w:ind w:left="1134" w:hanging="567"/>
        <w:contextualSpacing/>
        <w:jc w:val="both"/>
        <w:rPr>
          <w:rFonts w:ascii="Arial" w:eastAsia="Arial" w:hAnsi="Arial" w:cs="Arial"/>
          <w:b/>
          <w:color w:val="000000"/>
          <w:bdr w:val="none" w:sz="0" w:space="0" w:color="auto" w:frame="1"/>
          <w:lang w:eastAsia="ko-KR"/>
        </w:rPr>
      </w:pPr>
      <w:proofErr w:type="spellStart"/>
      <w:r w:rsidRPr="00F6537C">
        <w:rPr>
          <w:rFonts w:ascii="Arial" w:eastAsia="Calibri" w:hAnsi="Arial" w:cs="Arial"/>
          <w:b/>
        </w:rPr>
        <w:t>Assinatura</w:t>
      </w:r>
      <w:proofErr w:type="spellEnd"/>
      <w:r w:rsidRPr="00F6537C">
        <w:rPr>
          <w:rFonts w:ascii="Arial" w:eastAsia="Arial" w:hAnsi="Arial" w:cs="Arial"/>
          <w:b/>
          <w:color w:val="000000"/>
          <w:bdr w:val="none" w:sz="0" w:space="0" w:color="auto" w:frame="1"/>
          <w:lang w:eastAsia="ko-KR"/>
        </w:rPr>
        <w:t xml:space="preserve"> de </w:t>
      </w:r>
      <w:proofErr w:type="spellStart"/>
      <w:r w:rsidRPr="00F6537C">
        <w:rPr>
          <w:rFonts w:ascii="Arial" w:eastAsia="Arial" w:hAnsi="Arial" w:cs="Arial"/>
          <w:b/>
          <w:color w:val="000000"/>
          <w:bdr w:val="none" w:sz="0" w:space="0" w:color="auto" w:frame="1"/>
          <w:lang w:eastAsia="ko-KR"/>
        </w:rPr>
        <w:t>documentos</w:t>
      </w:r>
      <w:proofErr w:type="spellEnd"/>
    </w:p>
    <w:p w14:paraId="0BD31413" w14:textId="77777777" w:rsidR="00962742" w:rsidRPr="00F6537C" w:rsidRDefault="00962742" w:rsidP="004A5ACD">
      <w:pPr>
        <w:ind w:firstLine="426"/>
        <w:jc w:val="both"/>
        <w:rPr>
          <w:rFonts w:eastAsia="Arial" w:cs="Arial"/>
          <w:color w:val="000000"/>
          <w:szCs w:val="24"/>
          <w:bdr w:val="none" w:sz="0" w:space="0" w:color="auto" w:frame="1"/>
          <w:lang w:eastAsia="ko-KR"/>
        </w:rPr>
      </w:pPr>
    </w:p>
    <w:p w14:paraId="537AD703" w14:textId="680A980B" w:rsidR="00962742" w:rsidRPr="00F6537C" w:rsidRDefault="00962742" w:rsidP="004A5ACD">
      <w:pPr>
        <w:jc w:val="both"/>
        <w:rPr>
          <w:rFonts w:eastAsia="Arial" w:cs="Arial"/>
          <w:color w:val="000000"/>
          <w:szCs w:val="24"/>
          <w:bdr w:val="none" w:sz="0" w:space="0" w:color="auto" w:frame="1"/>
          <w:lang w:eastAsia="ko-KR"/>
        </w:rPr>
      </w:pPr>
      <w:r w:rsidRPr="00F6537C">
        <w:rPr>
          <w:rFonts w:eastAsia="Arial" w:cs="Arial"/>
          <w:color w:val="000000"/>
          <w:szCs w:val="24"/>
          <w:bdr w:val="none" w:sz="0" w:space="0" w:color="auto" w:frame="1"/>
          <w:lang w:eastAsia="ko-KR"/>
        </w:rPr>
        <w:t xml:space="preserve">A delegação do Brasil manifestou intenção de aproveitar o formato presencial do LIX CMC para que todas as atas e normas relativos à PPTB sejam assinados em Brasília. As demais delegações indicaram estar de acordo com esse procedimento. </w:t>
      </w:r>
    </w:p>
    <w:p w14:paraId="7AA85834" w14:textId="77777777" w:rsidR="00962742" w:rsidRPr="00F6537C" w:rsidRDefault="00962742" w:rsidP="004A5ACD">
      <w:pPr>
        <w:ind w:firstLine="426"/>
        <w:jc w:val="both"/>
        <w:rPr>
          <w:rFonts w:eastAsia="Arial" w:cs="Arial"/>
          <w:color w:val="000000"/>
          <w:szCs w:val="24"/>
          <w:bdr w:val="none" w:sz="0" w:space="0" w:color="auto" w:frame="1"/>
          <w:lang w:eastAsia="ko-KR"/>
        </w:rPr>
      </w:pPr>
    </w:p>
    <w:p w14:paraId="393DCDA5" w14:textId="77777777" w:rsidR="00962742" w:rsidRPr="00F6537C" w:rsidRDefault="00962742" w:rsidP="004A5ACD">
      <w:pPr>
        <w:pStyle w:val="CorpoA"/>
        <w:widowControl w:val="0"/>
        <w:spacing w:after="0" w:line="240" w:lineRule="auto"/>
        <w:jc w:val="both"/>
        <w:rPr>
          <w:rFonts w:ascii="Arial" w:hAnsi="Arial" w:cs="Arial"/>
          <w:b/>
          <w:sz w:val="24"/>
          <w:szCs w:val="24"/>
        </w:rPr>
      </w:pPr>
    </w:p>
    <w:p w14:paraId="231795AE" w14:textId="77777777" w:rsidR="00FD5EF0" w:rsidRPr="00F6537C" w:rsidRDefault="00FD5EF0" w:rsidP="007177A2">
      <w:pPr>
        <w:pStyle w:val="CorpoA"/>
        <w:widowControl w:val="0"/>
        <w:numPr>
          <w:ilvl w:val="0"/>
          <w:numId w:val="10"/>
        </w:numPr>
        <w:spacing w:after="0" w:line="240" w:lineRule="auto"/>
        <w:ind w:left="567" w:hanging="567"/>
        <w:jc w:val="both"/>
        <w:rPr>
          <w:rFonts w:ascii="Arial" w:hAnsi="Arial" w:cs="Arial"/>
          <w:b/>
          <w:sz w:val="24"/>
          <w:szCs w:val="24"/>
        </w:rPr>
      </w:pPr>
      <w:r w:rsidRPr="00F6537C">
        <w:rPr>
          <w:rFonts w:ascii="Arial" w:hAnsi="Arial" w:cs="Arial"/>
          <w:b/>
          <w:sz w:val="24"/>
          <w:szCs w:val="24"/>
        </w:rPr>
        <w:t>SEGUIMENTO DOS TRABALHOS DA CCM, GRUPOS, SGT’S E DEMAIS FOROS DEPENDENTES DO GMC</w:t>
      </w:r>
    </w:p>
    <w:p w14:paraId="5AD5F0C0" w14:textId="23709B12" w:rsidR="00B15AB0" w:rsidRPr="00F6537C" w:rsidRDefault="00B15AB0" w:rsidP="004A5ACD">
      <w:pPr>
        <w:jc w:val="both"/>
        <w:rPr>
          <w:rFonts w:eastAsia="Arial" w:cs="Arial"/>
          <w:color w:val="000000"/>
          <w:szCs w:val="24"/>
          <w:bdr w:val="none" w:sz="0" w:space="0" w:color="auto" w:frame="1"/>
          <w:lang w:eastAsia="ko-KR"/>
        </w:rPr>
      </w:pPr>
      <w:bookmarkStart w:id="3" w:name="_Hlk82697568"/>
    </w:p>
    <w:bookmarkEnd w:id="3"/>
    <w:p w14:paraId="7C0AEEA8" w14:textId="77777777" w:rsidR="0070600B" w:rsidRPr="00F6537C" w:rsidRDefault="0070600B" w:rsidP="004A5ACD">
      <w:pPr>
        <w:jc w:val="both"/>
        <w:rPr>
          <w:rFonts w:cs="Arial"/>
          <w:szCs w:val="24"/>
          <w:lang w:eastAsia="es-UY"/>
        </w:rPr>
      </w:pPr>
      <w:r w:rsidRPr="00F6537C">
        <w:rPr>
          <w:rFonts w:eastAsia="Arial" w:cs="Arial"/>
          <w:szCs w:val="24"/>
          <w:bdr w:val="none" w:sz="0" w:space="0" w:color="auto" w:frame="1"/>
          <w:lang w:eastAsia="ko-KR"/>
        </w:rPr>
        <w:t xml:space="preserve">O GMC recordou aos foros da necessidade </w:t>
      </w:r>
      <w:r w:rsidRPr="00F6537C">
        <w:rPr>
          <w:rFonts w:cs="Arial"/>
          <w:szCs w:val="24"/>
          <w:lang w:eastAsia="es-UY"/>
        </w:rPr>
        <w:t>de</w:t>
      </w:r>
      <w:r w:rsidRPr="00F6537C">
        <w:rPr>
          <w:rFonts w:cs="Arial"/>
          <w:spacing w:val="40"/>
          <w:szCs w:val="24"/>
          <w:lang w:eastAsia="es-UY"/>
        </w:rPr>
        <w:t xml:space="preserve"> </w:t>
      </w:r>
      <w:r w:rsidRPr="00F6537C">
        <w:rPr>
          <w:rFonts w:cs="Arial"/>
          <w:szCs w:val="24"/>
          <w:lang w:eastAsia="es-UY"/>
        </w:rPr>
        <w:t>seguir as</w:t>
      </w:r>
      <w:r w:rsidRPr="00F6537C">
        <w:rPr>
          <w:rFonts w:cs="Arial"/>
          <w:spacing w:val="33"/>
          <w:szCs w:val="24"/>
          <w:lang w:eastAsia="es-UY"/>
        </w:rPr>
        <w:t xml:space="preserve"> </w:t>
      </w:r>
      <w:r w:rsidRPr="00F6537C">
        <w:rPr>
          <w:rFonts w:cs="Arial"/>
          <w:szCs w:val="24"/>
          <w:lang w:eastAsia="es-UY"/>
        </w:rPr>
        <w:t>disposições do</w:t>
      </w:r>
      <w:r w:rsidRPr="00F6537C">
        <w:rPr>
          <w:rFonts w:cs="Arial"/>
          <w:spacing w:val="35"/>
          <w:szCs w:val="24"/>
          <w:lang w:eastAsia="es-UY"/>
        </w:rPr>
        <w:t xml:space="preserve"> </w:t>
      </w:r>
      <w:r w:rsidRPr="00F6537C">
        <w:rPr>
          <w:rFonts w:cs="Arial"/>
          <w:szCs w:val="24"/>
          <w:lang w:eastAsia="es-UY"/>
        </w:rPr>
        <w:t>Artigo</w:t>
      </w:r>
      <w:r w:rsidRPr="00F6537C">
        <w:rPr>
          <w:rFonts w:cs="Arial"/>
          <w:spacing w:val="38"/>
          <w:szCs w:val="24"/>
          <w:lang w:eastAsia="es-UY"/>
        </w:rPr>
        <w:t xml:space="preserve"> </w:t>
      </w:r>
      <w:r w:rsidRPr="00F6537C">
        <w:rPr>
          <w:rFonts w:cs="Arial"/>
          <w:szCs w:val="24"/>
          <w:lang w:eastAsia="es-UY"/>
        </w:rPr>
        <w:t>1° da Decisão CMC</w:t>
      </w:r>
      <w:r w:rsidRPr="00F6537C">
        <w:rPr>
          <w:rFonts w:cs="Arial"/>
          <w:spacing w:val="49"/>
          <w:szCs w:val="24"/>
          <w:lang w:eastAsia="es-UY"/>
        </w:rPr>
        <w:t xml:space="preserve"> </w:t>
      </w:r>
      <w:r w:rsidRPr="00F6537C">
        <w:rPr>
          <w:rFonts w:cs="Arial"/>
          <w:szCs w:val="24"/>
          <w:lang w:eastAsia="es-UY"/>
        </w:rPr>
        <w:t>N°</w:t>
      </w:r>
      <w:r w:rsidRPr="00F6537C">
        <w:rPr>
          <w:rFonts w:cs="Arial"/>
          <w:spacing w:val="10"/>
          <w:szCs w:val="24"/>
          <w:lang w:eastAsia="es-UY"/>
        </w:rPr>
        <w:t xml:space="preserve"> </w:t>
      </w:r>
      <w:r w:rsidRPr="00F6537C">
        <w:rPr>
          <w:rFonts w:cs="Arial"/>
          <w:szCs w:val="24"/>
          <w:lang w:eastAsia="es-UY"/>
        </w:rPr>
        <w:t>19/19, que determina que "</w:t>
      </w:r>
      <w:r w:rsidRPr="00F6537C">
        <w:rPr>
          <w:rFonts w:cs="Arial"/>
          <w:i/>
          <w:iCs/>
          <w:szCs w:val="24"/>
          <w:lang w:eastAsia="es-UY"/>
        </w:rPr>
        <w:t>a coordenação de cada</w:t>
      </w:r>
      <w:r w:rsidRPr="00F6537C">
        <w:rPr>
          <w:rFonts w:cs="Arial"/>
          <w:i/>
          <w:iCs/>
          <w:spacing w:val="25"/>
          <w:szCs w:val="24"/>
          <w:lang w:eastAsia="es-UY"/>
        </w:rPr>
        <w:t xml:space="preserve"> </w:t>
      </w:r>
      <w:r w:rsidRPr="00F6537C">
        <w:rPr>
          <w:rFonts w:cs="Arial"/>
          <w:i/>
          <w:iCs/>
          <w:szCs w:val="24"/>
          <w:lang w:eastAsia="es-UY"/>
        </w:rPr>
        <w:t>foro dependente</w:t>
      </w:r>
      <w:r w:rsidRPr="00F6537C">
        <w:rPr>
          <w:rFonts w:cs="Arial"/>
          <w:i/>
          <w:iCs/>
          <w:spacing w:val="44"/>
          <w:szCs w:val="24"/>
          <w:lang w:eastAsia="es-UY"/>
        </w:rPr>
        <w:t xml:space="preserve"> </w:t>
      </w:r>
      <w:r w:rsidRPr="00F6537C">
        <w:rPr>
          <w:rFonts w:cs="Arial"/>
          <w:i/>
          <w:iCs/>
          <w:szCs w:val="24"/>
          <w:lang w:eastAsia="es-UY"/>
        </w:rPr>
        <w:t>dos</w:t>
      </w:r>
      <w:r w:rsidRPr="00F6537C">
        <w:rPr>
          <w:rFonts w:cs="Arial"/>
          <w:i/>
          <w:iCs/>
          <w:spacing w:val="53"/>
          <w:szCs w:val="24"/>
          <w:lang w:eastAsia="es-UY"/>
        </w:rPr>
        <w:t xml:space="preserve"> </w:t>
      </w:r>
      <w:r w:rsidRPr="00F6537C">
        <w:rPr>
          <w:rFonts w:cs="Arial"/>
          <w:i/>
          <w:iCs/>
          <w:szCs w:val="24"/>
          <w:lang w:eastAsia="es-UY"/>
        </w:rPr>
        <w:t>órgãos</w:t>
      </w:r>
      <w:r w:rsidRPr="00F6537C">
        <w:rPr>
          <w:rFonts w:cs="Arial"/>
          <w:i/>
          <w:iCs/>
          <w:spacing w:val="60"/>
          <w:szCs w:val="24"/>
          <w:lang w:eastAsia="es-UY"/>
        </w:rPr>
        <w:t xml:space="preserve"> </w:t>
      </w:r>
      <w:r w:rsidRPr="00F6537C">
        <w:rPr>
          <w:rFonts w:cs="Arial"/>
          <w:i/>
          <w:iCs/>
          <w:szCs w:val="24"/>
          <w:lang w:eastAsia="es-UY"/>
        </w:rPr>
        <w:t>decisórios apresente ao GMC nova proposta de estrutura</w:t>
      </w:r>
      <w:r w:rsidRPr="00F6537C">
        <w:rPr>
          <w:rFonts w:cs="Arial"/>
          <w:i/>
          <w:iCs/>
          <w:spacing w:val="10"/>
          <w:szCs w:val="24"/>
          <w:lang w:eastAsia="es-UY"/>
        </w:rPr>
        <w:t xml:space="preserve"> </w:t>
      </w:r>
      <w:r w:rsidRPr="00F6537C">
        <w:rPr>
          <w:rFonts w:cs="Arial"/>
          <w:i/>
          <w:iCs/>
          <w:szCs w:val="24"/>
          <w:lang w:eastAsia="es-UY"/>
        </w:rPr>
        <w:t>interna, com vistas</w:t>
      </w:r>
      <w:r w:rsidRPr="00F6537C">
        <w:rPr>
          <w:rFonts w:cs="Arial"/>
          <w:i/>
          <w:iCs/>
          <w:spacing w:val="31"/>
          <w:szCs w:val="24"/>
          <w:lang w:eastAsia="es-UY"/>
        </w:rPr>
        <w:t xml:space="preserve"> à </w:t>
      </w:r>
      <w:r w:rsidRPr="00F6537C">
        <w:rPr>
          <w:rFonts w:cs="Arial"/>
          <w:i/>
          <w:iCs/>
          <w:szCs w:val="24"/>
          <w:lang w:eastAsia="es-UY"/>
        </w:rPr>
        <w:t>redução do número</w:t>
      </w:r>
      <w:r w:rsidRPr="00F6537C">
        <w:rPr>
          <w:rFonts w:cs="Arial"/>
          <w:i/>
          <w:iCs/>
          <w:spacing w:val="35"/>
          <w:szCs w:val="24"/>
          <w:lang w:eastAsia="es-UY"/>
        </w:rPr>
        <w:t xml:space="preserve"> </w:t>
      </w:r>
      <w:r w:rsidRPr="00F6537C">
        <w:rPr>
          <w:rFonts w:cs="Arial"/>
          <w:i/>
          <w:iCs/>
          <w:szCs w:val="24"/>
          <w:lang w:eastAsia="es-UY"/>
        </w:rPr>
        <w:t>de instâncias dependentes, de</w:t>
      </w:r>
      <w:r w:rsidRPr="00F6537C">
        <w:rPr>
          <w:rFonts w:cs="Arial"/>
          <w:i/>
          <w:iCs/>
          <w:spacing w:val="45"/>
          <w:szCs w:val="24"/>
          <w:lang w:eastAsia="es-UY"/>
        </w:rPr>
        <w:t xml:space="preserve"> </w:t>
      </w:r>
      <w:r w:rsidRPr="00F6537C">
        <w:rPr>
          <w:rFonts w:cs="Arial"/>
          <w:i/>
          <w:iCs/>
          <w:szCs w:val="24"/>
          <w:lang w:eastAsia="es-UY"/>
        </w:rPr>
        <w:t>modo a</w:t>
      </w:r>
      <w:r w:rsidRPr="00F6537C">
        <w:rPr>
          <w:rFonts w:cs="Arial"/>
          <w:i/>
          <w:iCs/>
          <w:spacing w:val="23"/>
          <w:szCs w:val="24"/>
          <w:lang w:eastAsia="es-UY"/>
        </w:rPr>
        <w:t xml:space="preserve"> </w:t>
      </w:r>
      <w:r w:rsidRPr="00F6537C">
        <w:rPr>
          <w:rFonts w:cs="Arial"/>
          <w:i/>
          <w:iCs/>
          <w:szCs w:val="24"/>
          <w:lang w:eastAsia="es-UY"/>
        </w:rPr>
        <w:t>obter</w:t>
      </w:r>
      <w:r w:rsidRPr="00F6537C">
        <w:rPr>
          <w:rFonts w:cs="Arial"/>
          <w:i/>
          <w:iCs/>
          <w:spacing w:val="5"/>
          <w:szCs w:val="24"/>
          <w:lang w:eastAsia="es-UY"/>
        </w:rPr>
        <w:t xml:space="preserve"> </w:t>
      </w:r>
      <w:r w:rsidRPr="00F6537C">
        <w:rPr>
          <w:rFonts w:cs="Arial"/>
          <w:i/>
          <w:iCs/>
          <w:szCs w:val="24"/>
          <w:lang w:eastAsia="es-UY"/>
        </w:rPr>
        <w:t>resultados</w:t>
      </w:r>
      <w:r w:rsidRPr="00F6537C">
        <w:rPr>
          <w:rFonts w:cs="Arial"/>
          <w:i/>
          <w:iCs/>
          <w:spacing w:val="44"/>
          <w:szCs w:val="24"/>
          <w:lang w:eastAsia="es-UY"/>
        </w:rPr>
        <w:t xml:space="preserve"> </w:t>
      </w:r>
      <w:r w:rsidRPr="00F6537C">
        <w:rPr>
          <w:rFonts w:cs="Arial"/>
          <w:i/>
          <w:iCs/>
          <w:szCs w:val="24"/>
          <w:lang w:eastAsia="es-UY"/>
        </w:rPr>
        <w:t>concretos com</w:t>
      </w:r>
      <w:r w:rsidRPr="00F6537C">
        <w:rPr>
          <w:rFonts w:cs="Arial"/>
          <w:i/>
          <w:iCs/>
          <w:spacing w:val="52"/>
          <w:szCs w:val="24"/>
          <w:lang w:eastAsia="es-UY"/>
        </w:rPr>
        <w:t xml:space="preserve"> </w:t>
      </w:r>
      <w:r w:rsidRPr="00F6537C">
        <w:rPr>
          <w:rFonts w:cs="Arial"/>
          <w:i/>
          <w:iCs/>
          <w:szCs w:val="24"/>
          <w:lang w:eastAsia="es-UY"/>
        </w:rPr>
        <w:t>emprego mais</w:t>
      </w:r>
      <w:r w:rsidRPr="00F6537C">
        <w:rPr>
          <w:rFonts w:cs="Arial"/>
          <w:i/>
          <w:iCs/>
          <w:spacing w:val="55"/>
          <w:szCs w:val="24"/>
          <w:lang w:eastAsia="es-UY"/>
        </w:rPr>
        <w:t xml:space="preserve"> </w:t>
      </w:r>
      <w:r w:rsidRPr="00F6537C">
        <w:rPr>
          <w:rFonts w:cs="Arial"/>
          <w:i/>
          <w:iCs/>
          <w:szCs w:val="24"/>
          <w:lang w:eastAsia="es-UY"/>
        </w:rPr>
        <w:t>eficiente de</w:t>
      </w:r>
      <w:r w:rsidRPr="00F6537C">
        <w:rPr>
          <w:rFonts w:cs="Arial"/>
          <w:i/>
          <w:iCs/>
          <w:spacing w:val="40"/>
          <w:szCs w:val="24"/>
          <w:lang w:eastAsia="es-UY"/>
        </w:rPr>
        <w:t xml:space="preserve"> </w:t>
      </w:r>
      <w:r w:rsidRPr="00F6537C">
        <w:rPr>
          <w:rFonts w:cs="Arial"/>
          <w:i/>
          <w:iCs/>
          <w:szCs w:val="24"/>
          <w:lang w:eastAsia="es-UY"/>
        </w:rPr>
        <w:t>recursos</w:t>
      </w:r>
      <w:r w:rsidRPr="00F6537C">
        <w:rPr>
          <w:rFonts w:cs="Arial"/>
          <w:szCs w:val="24"/>
          <w:lang w:eastAsia="es-UY"/>
        </w:rPr>
        <w:t>". Por</w:t>
      </w:r>
      <w:r w:rsidRPr="00F6537C">
        <w:rPr>
          <w:rFonts w:cs="Arial"/>
          <w:spacing w:val="36"/>
          <w:szCs w:val="24"/>
          <w:lang w:eastAsia="es-UY"/>
        </w:rPr>
        <w:t xml:space="preserve"> </w:t>
      </w:r>
      <w:r w:rsidRPr="00F6537C">
        <w:rPr>
          <w:rFonts w:cs="Arial"/>
          <w:szCs w:val="24"/>
          <w:lang w:eastAsia="es-UY"/>
        </w:rPr>
        <w:t>fim,</w:t>
      </w:r>
      <w:r w:rsidRPr="00F6537C">
        <w:rPr>
          <w:rFonts w:cs="Arial"/>
          <w:spacing w:val="7"/>
          <w:szCs w:val="24"/>
          <w:lang w:eastAsia="es-UY"/>
        </w:rPr>
        <w:t xml:space="preserve"> </w:t>
      </w:r>
      <w:r w:rsidRPr="00F6537C">
        <w:rPr>
          <w:rFonts w:cs="Arial"/>
          <w:szCs w:val="24"/>
          <w:lang w:eastAsia="es-UY"/>
        </w:rPr>
        <w:t>recordou que, nos</w:t>
      </w:r>
      <w:r w:rsidRPr="00F6537C">
        <w:rPr>
          <w:rFonts w:cs="Arial"/>
          <w:spacing w:val="38"/>
          <w:szCs w:val="24"/>
          <w:lang w:eastAsia="es-UY"/>
        </w:rPr>
        <w:t xml:space="preserve"> </w:t>
      </w:r>
      <w:r w:rsidRPr="00F6537C">
        <w:rPr>
          <w:rFonts w:cs="Arial"/>
          <w:szCs w:val="24"/>
          <w:lang w:eastAsia="es-UY"/>
        </w:rPr>
        <w:t>termos do</w:t>
      </w:r>
      <w:r w:rsidRPr="00F6537C">
        <w:rPr>
          <w:rFonts w:cs="Arial"/>
          <w:spacing w:val="48"/>
          <w:szCs w:val="24"/>
          <w:lang w:eastAsia="es-UY"/>
        </w:rPr>
        <w:t xml:space="preserve"> </w:t>
      </w:r>
      <w:r w:rsidRPr="00F6537C">
        <w:rPr>
          <w:rFonts w:cs="Arial"/>
          <w:szCs w:val="24"/>
          <w:lang w:eastAsia="es-UY"/>
        </w:rPr>
        <w:t>referido artigo,</w:t>
      </w:r>
      <w:r w:rsidRPr="00F6537C">
        <w:rPr>
          <w:rFonts w:cs="Arial"/>
          <w:spacing w:val="4"/>
          <w:szCs w:val="24"/>
          <w:lang w:eastAsia="es-UY"/>
        </w:rPr>
        <w:t xml:space="preserve"> </w:t>
      </w:r>
      <w:r w:rsidRPr="00F6537C">
        <w:rPr>
          <w:rFonts w:cs="Arial"/>
          <w:szCs w:val="24"/>
          <w:lang w:eastAsia="es-UY"/>
        </w:rPr>
        <w:t>"</w:t>
      </w:r>
      <w:r w:rsidRPr="00F6537C">
        <w:rPr>
          <w:rFonts w:cs="Arial"/>
          <w:i/>
          <w:iCs/>
          <w:szCs w:val="24"/>
          <w:lang w:eastAsia="es-UY"/>
        </w:rPr>
        <w:t>os</w:t>
      </w:r>
      <w:r w:rsidRPr="00F6537C">
        <w:rPr>
          <w:rFonts w:cs="Arial"/>
          <w:i/>
          <w:iCs/>
          <w:spacing w:val="30"/>
          <w:szCs w:val="24"/>
          <w:lang w:eastAsia="es-UY"/>
        </w:rPr>
        <w:t xml:space="preserve"> </w:t>
      </w:r>
      <w:r w:rsidRPr="00F6537C">
        <w:rPr>
          <w:rFonts w:cs="Arial"/>
          <w:i/>
          <w:iCs/>
          <w:szCs w:val="24"/>
          <w:lang w:eastAsia="es-UY"/>
        </w:rPr>
        <w:t>foros</w:t>
      </w:r>
      <w:r w:rsidRPr="00F6537C">
        <w:rPr>
          <w:rFonts w:cs="Arial"/>
          <w:i/>
          <w:iCs/>
          <w:spacing w:val="6"/>
          <w:szCs w:val="24"/>
          <w:lang w:eastAsia="es-UY"/>
        </w:rPr>
        <w:t xml:space="preserve"> </w:t>
      </w:r>
      <w:r w:rsidRPr="00F6537C">
        <w:rPr>
          <w:rFonts w:cs="Arial"/>
          <w:i/>
          <w:iCs/>
          <w:szCs w:val="24"/>
          <w:lang w:eastAsia="es-UY"/>
        </w:rPr>
        <w:t xml:space="preserve">dependentes que </w:t>
      </w:r>
      <w:proofErr w:type="gramStart"/>
      <w:r w:rsidRPr="00F6537C">
        <w:rPr>
          <w:rFonts w:cs="Arial"/>
          <w:i/>
          <w:iCs/>
          <w:szCs w:val="24"/>
          <w:lang w:eastAsia="es-UY"/>
        </w:rPr>
        <w:t xml:space="preserve">não </w:t>
      </w:r>
      <w:r w:rsidRPr="00F6537C">
        <w:rPr>
          <w:rFonts w:cs="Arial"/>
          <w:i/>
          <w:iCs/>
          <w:spacing w:val="35"/>
          <w:szCs w:val="24"/>
          <w:lang w:eastAsia="es-UY"/>
        </w:rPr>
        <w:t xml:space="preserve"> </w:t>
      </w:r>
      <w:r w:rsidRPr="00F6537C">
        <w:rPr>
          <w:rFonts w:cs="Arial"/>
          <w:i/>
          <w:iCs/>
          <w:szCs w:val="24"/>
          <w:lang w:eastAsia="es-UY"/>
        </w:rPr>
        <w:t>apresentarem</w:t>
      </w:r>
      <w:proofErr w:type="gramEnd"/>
      <w:r w:rsidRPr="00F6537C">
        <w:rPr>
          <w:rFonts w:cs="Arial"/>
          <w:i/>
          <w:iCs/>
          <w:spacing w:val="13"/>
          <w:szCs w:val="24"/>
          <w:lang w:eastAsia="es-UY"/>
        </w:rPr>
        <w:t xml:space="preserve"> </w:t>
      </w:r>
      <w:r w:rsidRPr="00F6537C">
        <w:rPr>
          <w:rFonts w:cs="Arial"/>
          <w:i/>
          <w:iCs/>
          <w:szCs w:val="24"/>
          <w:lang w:eastAsia="es-UY"/>
        </w:rPr>
        <w:t>propostas de nova</w:t>
      </w:r>
      <w:r w:rsidRPr="00F6537C">
        <w:rPr>
          <w:rFonts w:cs="Arial"/>
          <w:i/>
          <w:iCs/>
          <w:spacing w:val="36"/>
          <w:szCs w:val="24"/>
          <w:lang w:eastAsia="es-UY"/>
        </w:rPr>
        <w:t xml:space="preserve"> </w:t>
      </w:r>
      <w:r w:rsidRPr="00F6537C">
        <w:rPr>
          <w:rFonts w:cs="Arial"/>
          <w:i/>
          <w:iCs/>
          <w:szCs w:val="24"/>
          <w:lang w:eastAsia="es-UY"/>
        </w:rPr>
        <w:t>composição de</w:t>
      </w:r>
      <w:r w:rsidRPr="00F6537C">
        <w:rPr>
          <w:rFonts w:cs="Arial"/>
          <w:i/>
          <w:iCs/>
          <w:spacing w:val="23"/>
          <w:szCs w:val="24"/>
          <w:lang w:eastAsia="es-UY"/>
        </w:rPr>
        <w:t xml:space="preserve"> </w:t>
      </w:r>
      <w:r w:rsidRPr="00F6537C">
        <w:rPr>
          <w:rFonts w:cs="Arial"/>
          <w:i/>
          <w:iCs/>
          <w:szCs w:val="24"/>
          <w:lang w:eastAsia="es-UY"/>
        </w:rPr>
        <w:t>estrutura</w:t>
      </w:r>
      <w:r w:rsidRPr="00F6537C">
        <w:rPr>
          <w:rFonts w:cs="Arial"/>
          <w:i/>
          <w:iCs/>
          <w:spacing w:val="20"/>
          <w:szCs w:val="24"/>
          <w:lang w:eastAsia="es-UY"/>
        </w:rPr>
        <w:t xml:space="preserve"> </w:t>
      </w:r>
      <w:r w:rsidRPr="00F6537C">
        <w:rPr>
          <w:rFonts w:cs="Arial"/>
          <w:i/>
          <w:iCs/>
          <w:szCs w:val="24"/>
          <w:lang w:eastAsia="es-UY"/>
        </w:rPr>
        <w:t xml:space="preserve">interna não poderão </w:t>
      </w:r>
      <w:r w:rsidRPr="00F6537C">
        <w:rPr>
          <w:rFonts w:cs="Arial"/>
          <w:i/>
          <w:iCs/>
          <w:spacing w:val="45"/>
          <w:szCs w:val="24"/>
          <w:lang w:eastAsia="es-UY"/>
        </w:rPr>
        <w:t xml:space="preserve"> </w:t>
      </w:r>
      <w:r w:rsidRPr="00F6537C">
        <w:rPr>
          <w:rFonts w:cs="Arial"/>
          <w:i/>
          <w:iCs/>
          <w:szCs w:val="24"/>
          <w:lang w:eastAsia="es-UY"/>
        </w:rPr>
        <w:t>convocar</w:t>
      </w:r>
      <w:r w:rsidRPr="00F6537C">
        <w:rPr>
          <w:rFonts w:cs="Arial"/>
          <w:i/>
          <w:iCs/>
          <w:spacing w:val="61"/>
          <w:szCs w:val="24"/>
          <w:lang w:eastAsia="es-UY"/>
        </w:rPr>
        <w:t xml:space="preserve"> </w:t>
      </w:r>
      <w:r w:rsidRPr="00F6537C">
        <w:rPr>
          <w:rFonts w:cs="Arial"/>
          <w:i/>
          <w:iCs/>
          <w:szCs w:val="24"/>
          <w:lang w:eastAsia="es-UY"/>
        </w:rPr>
        <w:t>reuniões</w:t>
      </w:r>
      <w:r w:rsidRPr="00F6537C">
        <w:rPr>
          <w:rFonts w:cs="Arial"/>
          <w:i/>
          <w:iCs/>
          <w:spacing w:val="42"/>
          <w:szCs w:val="24"/>
          <w:lang w:eastAsia="es-UY"/>
        </w:rPr>
        <w:t xml:space="preserve"> </w:t>
      </w:r>
      <w:r w:rsidRPr="00F6537C">
        <w:rPr>
          <w:rFonts w:cs="Arial"/>
          <w:i/>
          <w:iCs/>
          <w:szCs w:val="24"/>
          <w:lang w:eastAsia="es-UY"/>
        </w:rPr>
        <w:t>das</w:t>
      </w:r>
      <w:r w:rsidRPr="00F6537C">
        <w:rPr>
          <w:rFonts w:cs="Arial"/>
          <w:i/>
          <w:iCs/>
          <w:spacing w:val="8"/>
          <w:szCs w:val="24"/>
          <w:lang w:eastAsia="es-UY"/>
        </w:rPr>
        <w:t xml:space="preserve"> </w:t>
      </w:r>
      <w:r w:rsidRPr="00F6537C">
        <w:rPr>
          <w:rFonts w:cs="Arial"/>
          <w:i/>
          <w:iCs/>
          <w:szCs w:val="24"/>
          <w:lang w:eastAsia="es-UY"/>
        </w:rPr>
        <w:t>instâncias que</w:t>
      </w:r>
      <w:r w:rsidRPr="00F6537C">
        <w:rPr>
          <w:rFonts w:cs="Arial"/>
          <w:i/>
          <w:iCs/>
          <w:spacing w:val="5"/>
          <w:szCs w:val="24"/>
          <w:lang w:eastAsia="es-UY"/>
        </w:rPr>
        <w:t xml:space="preserve"> </w:t>
      </w:r>
      <w:proofErr w:type="spellStart"/>
      <w:r w:rsidRPr="00F6537C">
        <w:rPr>
          <w:rFonts w:cs="Arial"/>
          <w:i/>
          <w:iCs/>
          <w:szCs w:val="24"/>
          <w:lang w:eastAsia="es-UY"/>
        </w:rPr>
        <w:t>Ihe</w:t>
      </w:r>
      <w:proofErr w:type="spellEnd"/>
      <w:r w:rsidRPr="00F6537C">
        <w:rPr>
          <w:rFonts w:cs="Arial"/>
          <w:i/>
          <w:iCs/>
          <w:spacing w:val="41"/>
          <w:szCs w:val="24"/>
          <w:lang w:eastAsia="es-UY"/>
        </w:rPr>
        <w:t xml:space="preserve"> </w:t>
      </w:r>
      <w:r w:rsidRPr="00F6537C">
        <w:rPr>
          <w:rFonts w:cs="Arial"/>
          <w:i/>
          <w:iCs/>
          <w:szCs w:val="24"/>
          <w:lang w:eastAsia="es-UY"/>
        </w:rPr>
        <w:t>são</w:t>
      </w:r>
      <w:r w:rsidRPr="00F6537C">
        <w:rPr>
          <w:rFonts w:cs="Arial"/>
          <w:i/>
          <w:iCs/>
          <w:spacing w:val="60"/>
          <w:szCs w:val="24"/>
          <w:lang w:eastAsia="es-UY"/>
        </w:rPr>
        <w:t xml:space="preserve"> </w:t>
      </w:r>
      <w:r w:rsidRPr="00F6537C">
        <w:rPr>
          <w:rFonts w:cs="Arial"/>
          <w:i/>
          <w:iCs/>
          <w:szCs w:val="24"/>
          <w:lang w:eastAsia="es-UY"/>
        </w:rPr>
        <w:t>subordinadas</w:t>
      </w:r>
      <w:r w:rsidRPr="00F6537C">
        <w:rPr>
          <w:rFonts w:cs="Arial"/>
          <w:i/>
          <w:iCs/>
          <w:spacing w:val="28"/>
          <w:szCs w:val="24"/>
          <w:lang w:eastAsia="es-UY"/>
        </w:rPr>
        <w:t xml:space="preserve"> </w:t>
      </w:r>
      <w:r w:rsidRPr="00F6537C">
        <w:rPr>
          <w:rFonts w:cs="Arial"/>
          <w:i/>
          <w:iCs/>
          <w:szCs w:val="24"/>
          <w:lang w:eastAsia="es-UY"/>
        </w:rPr>
        <w:t>até que</w:t>
      </w:r>
      <w:r w:rsidRPr="00F6537C">
        <w:rPr>
          <w:rFonts w:cs="Arial"/>
          <w:i/>
          <w:iCs/>
          <w:spacing w:val="1"/>
          <w:szCs w:val="24"/>
          <w:lang w:eastAsia="es-UY"/>
        </w:rPr>
        <w:t xml:space="preserve"> </w:t>
      </w:r>
      <w:r w:rsidRPr="00F6537C">
        <w:rPr>
          <w:rFonts w:cs="Arial"/>
          <w:i/>
          <w:iCs/>
          <w:szCs w:val="24"/>
          <w:lang w:eastAsia="es-UY"/>
        </w:rPr>
        <w:t>o façam</w:t>
      </w:r>
      <w:r w:rsidRPr="00F6537C">
        <w:rPr>
          <w:rFonts w:cs="Arial"/>
          <w:szCs w:val="24"/>
          <w:lang w:eastAsia="es-UY"/>
        </w:rPr>
        <w:t>".</w:t>
      </w:r>
    </w:p>
    <w:p w14:paraId="0704D4E1" w14:textId="77777777" w:rsidR="005659D1" w:rsidRPr="00F6537C" w:rsidRDefault="005659D1" w:rsidP="004A5ACD">
      <w:pPr>
        <w:jc w:val="both"/>
        <w:rPr>
          <w:rFonts w:eastAsia="Arial" w:cs="Arial"/>
          <w:color w:val="000000"/>
          <w:szCs w:val="24"/>
          <w:bdr w:val="none" w:sz="0" w:space="0" w:color="auto" w:frame="1"/>
          <w:lang w:eastAsia="ko-KR"/>
        </w:rPr>
      </w:pPr>
    </w:p>
    <w:p w14:paraId="2B997EC9" w14:textId="77777777" w:rsidR="0070600B" w:rsidRPr="00F6537C" w:rsidRDefault="0070600B" w:rsidP="00F6537C">
      <w:pPr>
        <w:numPr>
          <w:ilvl w:val="0"/>
          <w:numId w:val="17"/>
        </w:numPr>
        <w:ind w:left="426" w:hanging="426"/>
        <w:jc w:val="both"/>
        <w:rPr>
          <w:rFonts w:eastAsia="Arial" w:cs="Arial"/>
          <w:b/>
          <w:color w:val="000000"/>
          <w:szCs w:val="24"/>
          <w:bdr w:val="none" w:sz="0" w:space="0" w:color="auto" w:frame="1"/>
          <w:lang w:eastAsia="ko-KR"/>
        </w:rPr>
      </w:pPr>
      <w:r w:rsidRPr="00F6537C">
        <w:rPr>
          <w:rFonts w:cs="Arial"/>
          <w:b/>
          <w:color w:val="000000"/>
          <w:szCs w:val="24"/>
          <w:bdr w:val="none" w:sz="0" w:space="0" w:color="auto" w:frame="1"/>
          <w:lang w:eastAsia="ko-KR"/>
        </w:rPr>
        <w:t xml:space="preserve">Comissão de Comércio do MERCOSUL (CCM) </w:t>
      </w:r>
    </w:p>
    <w:p w14:paraId="3AA1B44B" w14:textId="77777777" w:rsidR="0070600B" w:rsidRPr="00F6537C" w:rsidRDefault="0070600B" w:rsidP="004A5ACD">
      <w:pPr>
        <w:tabs>
          <w:tab w:val="left" w:pos="1778"/>
        </w:tabs>
        <w:jc w:val="both"/>
        <w:rPr>
          <w:rFonts w:eastAsia="Arial" w:cs="Arial"/>
          <w:bCs/>
          <w:color w:val="000000"/>
          <w:szCs w:val="24"/>
          <w:bdr w:val="none" w:sz="0" w:space="0" w:color="auto" w:frame="1"/>
          <w:lang w:eastAsia="ko-KR"/>
        </w:rPr>
      </w:pPr>
      <w:bookmarkStart w:id="4" w:name="_gjdgxs"/>
      <w:bookmarkEnd w:id="4"/>
    </w:p>
    <w:p w14:paraId="688E81D4" w14:textId="77777777" w:rsidR="0070600B" w:rsidRPr="00F6537C" w:rsidRDefault="0070600B" w:rsidP="004A5ACD">
      <w:pPr>
        <w:tabs>
          <w:tab w:val="left" w:pos="1778"/>
        </w:tabs>
        <w:jc w:val="both"/>
        <w:rPr>
          <w:rFonts w:eastAsia="Arial" w:cs="Arial"/>
          <w:bCs/>
          <w:szCs w:val="24"/>
          <w:bdr w:val="none" w:sz="0" w:space="0" w:color="auto" w:frame="1"/>
          <w:lang w:eastAsia="ko-KR"/>
        </w:rPr>
      </w:pPr>
      <w:r w:rsidRPr="00F6537C">
        <w:rPr>
          <w:rFonts w:eastAsia="Arial" w:cs="Arial"/>
          <w:bCs/>
          <w:szCs w:val="24"/>
          <w:bdr w:val="none" w:sz="0" w:space="0" w:color="auto" w:frame="1"/>
          <w:lang w:eastAsia="ko-KR"/>
        </w:rPr>
        <w:t>O GMC tomou nota dos resultados da CLXXXIII e CLXXXIV Reuniões Ordinárias da CCM, realizadas, respectivamente, em 6 e 7 de outubro de 2021 e 3 e 4 de novembro de 2021, por sistema de videoconferência, em conformidade com o estabelecido na Decisão CMC N° 02/20.</w:t>
      </w:r>
    </w:p>
    <w:p w14:paraId="3E178106" w14:textId="77777777" w:rsidR="0070600B" w:rsidRPr="00F6537C" w:rsidRDefault="0070600B" w:rsidP="004A5ACD">
      <w:pPr>
        <w:jc w:val="both"/>
        <w:rPr>
          <w:rFonts w:cs="Arial"/>
          <w:szCs w:val="24"/>
        </w:rPr>
      </w:pPr>
    </w:p>
    <w:p w14:paraId="26BDA94F" w14:textId="77777777" w:rsidR="0070600B" w:rsidRPr="00F6537C" w:rsidRDefault="0070600B" w:rsidP="00F6537C">
      <w:pPr>
        <w:numPr>
          <w:ilvl w:val="0"/>
          <w:numId w:val="17"/>
        </w:numPr>
        <w:ind w:left="426" w:hanging="426"/>
        <w:jc w:val="both"/>
        <w:rPr>
          <w:rFonts w:eastAsia="Arial Unicode MS" w:cs="Arial"/>
          <w:szCs w:val="24"/>
          <w:bdr w:val="none" w:sz="0" w:space="0" w:color="auto" w:frame="1"/>
        </w:rPr>
      </w:pPr>
      <w:r w:rsidRPr="00F6537C">
        <w:rPr>
          <w:rFonts w:cs="Arial"/>
          <w:b/>
          <w:color w:val="000000"/>
          <w:szCs w:val="24"/>
          <w:bdr w:val="none" w:sz="0" w:space="0" w:color="auto" w:frame="1"/>
          <w:lang w:eastAsia="ko-KR"/>
        </w:rPr>
        <w:t>Grupo de Assuntos Jurídicos e Institucionais do MERCOSUL (GAIM)</w:t>
      </w:r>
      <w:r w:rsidRPr="00F6537C">
        <w:rPr>
          <w:rFonts w:cs="Arial"/>
          <w:color w:val="000000"/>
          <w:szCs w:val="24"/>
          <w:highlight w:val="cyan"/>
          <w:bdr w:val="none" w:sz="0" w:space="0" w:color="auto" w:frame="1"/>
          <w:lang w:eastAsia="ko-KR"/>
        </w:rPr>
        <w:t xml:space="preserve"> </w:t>
      </w:r>
    </w:p>
    <w:p w14:paraId="55150547" w14:textId="77777777" w:rsidR="0070600B" w:rsidRPr="00F6537C" w:rsidRDefault="0070600B" w:rsidP="004A5ACD">
      <w:pPr>
        <w:tabs>
          <w:tab w:val="left" w:pos="1778"/>
        </w:tabs>
        <w:jc w:val="both"/>
        <w:rPr>
          <w:rFonts w:cs="Arial"/>
          <w:szCs w:val="24"/>
          <w:bdr w:val="none" w:sz="0" w:space="0" w:color="auto" w:frame="1"/>
        </w:rPr>
      </w:pPr>
    </w:p>
    <w:p w14:paraId="22785CDF" w14:textId="77777777" w:rsidR="0070600B" w:rsidRPr="00F6537C" w:rsidRDefault="0070600B" w:rsidP="004A5ACD">
      <w:pPr>
        <w:tabs>
          <w:tab w:val="left" w:pos="1778"/>
        </w:tabs>
        <w:jc w:val="both"/>
        <w:rPr>
          <w:rFonts w:cs="Arial"/>
          <w:szCs w:val="24"/>
          <w:bdr w:val="none" w:sz="0" w:space="0" w:color="auto" w:frame="1"/>
        </w:rPr>
      </w:pPr>
      <w:r w:rsidRPr="00F6537C">
        <w:rPr>
          <w:rFonts w:cs="Arial"/>
          <w:szCs w:val="24"/>
          <w:bdr w:val="none" w:sz="0" w:space="0" w:color="auto" w:frame="1"/>
        </w:rPr>
        <w:t>O GMC tomou nota dos resultados da XXXII Reunião Ordinária do GAIM, realizada no dia 29 de outubro de 2021, pelo sistema de videoconferência, em conformidade com o estabelecido na Resolução GMC N° 19/12.</w:t>
      </w:r>
    </w:p>
    <w:p w14:paraId="7E8F95F3" w14:textId="77777777" w:rsidR="0070600B" w:rsidRPr="00F6537C" w:rsidRDefault="0070600B" w:rsidP="004A5ACD">
      <w:pPr>
        <w:tabs>
          <w:tab w:val="left" w:pos="1778"/>
        </w:tabs>
        <w:jc w:val="both"/>
        <w:rPr>
          <w:rFonts w:cs="Arial"/>
          <w:szCs w:val="24"/>
          <w:bdr w:val="none" w:sz="0" w:space="0" w:color="auto" w:frame="1"/>
        </w:rPr>
      </w:pPr>
    </w:p>
    <w:p w14:paraId="65787B4B" w14:textId="77777777" w:rsidR="0070600B" w:rsidRPr="00F6537C" w:rsidRDefault="0070600B" w:rsidP="004A5ACD">
      <w:pPr>
        <w:widowControl w:val="0"/>
        <w:tabs>
          <w:tab w:val="left" w:pos="1300"/>
        </w:tabs>
        <w:autoSpaceDE w:val="0"/>
        <w:autoSpaceDN w:val="0"/>
        <w:adjustRightInd w:val="0"/>
        <w:jc w:val="both"/>
        <w:rPr>
          <w:rFonts w:cs="Arial"/>
          <w:szCs w:val="24"/>
          <w:lang w:eastAsia="es-UY"/>
        </w:rPr>
      </w:pPr>
      <w:r w:rsidRPr="00F6537C">
        <w:rPr>
          <w:rFonts w:cs="Arial"/>
          <w:szCs w:val="24"/>
          <w:lang w:eastAsia="es-UY"/>
        </w:rPr>
        <w:t>O GMC tomou nota do documento elevado pelo GAIM com resposta à consulta do Subgrupo de Trabalho N° 10 sobre a participação de entidades não governamentais nas reuniões do SGT N° 10.</w:t>
      </w:r>
    </w:p>
    <w:p w14:paraId="185343B1" w14:textId="12F01703" w:rsidR="0070600B" w:rsidRDefault="0070600B" w:rsidP="004A5ACD">
      <w:pPr>
        <w:tabs>
          <w:tab w:val="left" w:pos="1778"/>
        </w:tabs>
        <w:jc w:val="both"/>
        <w:rPr>
          <w:rFonts w:cs="Arial"/>
          <w:szCs w:val="24"/>
          <w:bdr w:val="none" w:sz="0" w:space="0" w:color="auto" w:frame="1"/>
        </w:rPr>
      </w:pPr>
    </w:p>
    <w:p w14:paraId="1FAF9C8B" w14:textId="4BA7D46D" w:rsidR="007F07E8" w:rsidRDefault="007F07E8" w:rsidP="004A5ACD">
      <w:pPr>
        <w:tabs>
          <w:tab w:val="left" w:pos="1778"/>
        </w:tabs>
        <w:jc w:val="both"/>
        <w:rPr>
          <w:rFonts w:cs="Arial"/>
          <w:szCs w:val="24"/>
          <w:bdr w:val="none" w:sz="0" w:space="0" w:color="auto" w:frame="1"/>
        </w:rPr>
      </w:pPr>
    </w:p>
    <w:p w14:paraId="008D49EB" w14:textId="47597A90" w:rsidR="007F07E8" w:rsidRDefault="007F07E8" w:rsidP="004A5ACD">
      <w:pPr>
        <w:tabs>
          <w:tab w:val="left" w:pos="1778"/>
        </w:tabs>
        <w:jc w:val="both"/>
        <w:rPr>
          <w:rFonts w:cs="Arial"/>
          <w:szCs w:val="24"/>
          <w:bdr w:val="none" w:sz="0" w:space="0" w:color="auto" w:frame="1"/>
        </w:rPr>
      </w:pPr>
    </w:p>
    <w:p w14:paraId="4EBFB703" w14:textId="2BDCC515" w:rsidR="007F07E8" w:rsidRDefault="007F07E8" w:rsidP="004A5ACD">
      <w:pPr>
        <w:tabs>
          <w:tab w:val="left" w:pos="1778"/>
        </w:tabs>
        <w:jc w:val="both"/>
        <w:rPr>
          <w:rFonts w:cs="Arial"/>
          <w:szCs w:val="24"/>
          <w:bdr w:val="none" w:sz="0" w:space="0" w:color="auto" w:frame="1"/>
        </w:rPr>
      </w:pPr>
    </w:p>
    <w:p w14:paraId="4F818C0C" w14:textId="77777777" w:rsidR="007F07E8" w:rsidRPr="00F6537C" w:rsidRDefault="007F07E8" w:rsidP="004A5ACD">
      <w:pPr>
        <w:tabs>
          <w:tab w:val="left" w:pos="1778"/>
        </w:tabs>
        <w:jc w:val="both"/>
        <w:rPr>
          <w:rFonts w:cs="Arial"/>
          <w:szCs w:val="24"/>
          <w:bdr w:val="none" w:sz="0" w:space="0" w:color="auto" w:frame="1"/>
        </w:rPr>
      </w:pPr>
    </w:p>
    <w:p w14:paraId="4D58AD53" w14:textId="77777777" w:rsidR="0070600B" w:rsidRPr="00F6537C" w:rsidRDefault="0070600B" w:rsidP="00F6537C">
      <w:pPr>
        <w:numPr>
          <w:ilvl w:val="0"/>
          <w:numId w:val="17"/>
        </w:numPr>
        <w:ind w:left="426" w:hanging="426"/>
        <w:jc w:val="both"/>
        <w:rPr>
          <w:rFonts w:eastAsia="Arial" w:cs="Arial"/>
          <w:color w:val="000000"/>
          <w:szCs w:val="24"/>
          <w:bdr w:val="none" w:sz="0" w:space="0" w:color="auto" w:frame="1"/>
          <w:lang w:eastAsia="ko-KR"/>
        </w:rPr>
      </w:pPr>
      <w:r w:rsidRPr="00F6537C">
        <w:rPr>
          <w:rFonts w:cs="Arial"/>
          <w:b/>
          <w:color w:val="000000"/>
          <w:szCs w:val="24"/>
          <w:bdr w:val="none" w:sz="0" w:space="0" w:color="auto" w:frame="1"/>
          <w:lang w:eastAsia="ko-KR"/>
        </w:rPr>
        <w:lastRenderedPageBreak/>
        <w:t>Grupo de Assuntos Orçamentários (GAO)</w:t>
      </w:r>
      <w:r w:rsidRPr="00F6537C">
        <w:rPr>
          <w:rFonts w:cs="Arial"/>
          <w:color w:val="000000"/>
          <w:szCs w:val="24"/>
          <w:bdr w:val="none" w:sz="0" w:space="0" w:color="auto" w:frame="1"/>
          <w:lang w:eastAsia="ko-KR"/>
        </w:rPr>
        <w:t xml:space="preserve"> </w:t>
      </w:r>
    </w:p>
    <w:p w14:paraId="5DFE22B1" w14:textId="77777777" w:rsidR="0070600B" w:rsidRPr="00F6537C" w:rsidRDefault="0070600B" w:rsidP="004A5ACD">
      <w:pPr>
        <w:tabs>
          <w:tab w:val="left" w:pos="1778"/>
        </w:tabs>
        <w:jc w:val="both"/>
        <w:rPr>
          <w:rFonts w:cs="Arial"/>
          <w:szCs w:val="24"/>
          <w:bdr w:val="none" w:sz="0" w:space="0" w:color="auto" w:frame="1"/>
        </w:rPr>
      </w:pPr>
    </w:p>
    <w:p w14:paraId="7985BC76" w14:textId="77777777" w:rsidR="0070600B" w:rsidRPr="00F6537C" w:rsidRDefault="0070600B" w:rsidP="004A5ACD">
      <w:pPr>
        <w:tabs>
          <w:tab w:val="left" w:pos="1778"/>
        </w:tabs>
        <w:jc w:val="both"/>
        <w:rPr>
          <w:rFonts w:eastAsia="Arial Unicode MS" w:cs="Arial"/>
          <w:szCs w:val="24"/>
          <w:bdr w:val="none" w:sz="0" w:space="0" w:color="auto" w:frame="1"/>
          <w:lang w:eastAsia="en-US"/>
        </w:rPr>
      </w:pPr>
      <w:r w:rsidRPr="00F6537C">
        <w:rPr>
          <w:rFonts w:cs="Arial"/>
          <w:szCs w:val="24"/>
          <w:bdr w:val="none" w:sz="0" w:space="0" w:color="auto" w:frame="1"/>
        </w:rPr>
        <w:t>O GMC tomou nota dos resultados da LIX Reunião Ordinária do GAO, realizada nos dias 26 e 27 de outubro de 2021, pelo sistema de videoconferência, em conformidade com o estabelecido na Resolução GMC N° 19/12.</w:t>
      </w:r>
    </w:p>
    <w:p w14:paraId="1A9BE4BE" w14:textId="77777777" w:rsidR="0070600B" w:rsidRPr="00F6537C" w:rsidRDefault="0070600B" w:rsidP="004A5ACD">
      <w:pPr>
        <w:tabs>
          <w:tab w:val="left" w:pos="1778"/>
        </w:tabs>
        <w:jc w:val="both"/>
        <w:rPr>
          <w:rFonts w:cs="Arial"/>
          <w:szCs w:val="24"/>
          <w:highlight w:val="yellow"/>
          <w:bdr w:val="none" w:sz="0" w:space="0" w:color="auto" w:frame="1"/>
        </w:rPr>
      </w:pPr>
    </w:p>
    <w:p w14:paraId="69A319D3" w14:textId="77777777" w:rsidR="0070600B" w:rsidRPr="00F6537C" w:rsidRDefault="0070600B" w:rsidP="00F6537C">
      <w:pPr>
        <w:numPr>
          <w:ilvl w:val="0"/>
          <w:numId w:val="17"/>
        </w:numPr>
        <w:ind w:left="426" w:hanging="426"/>
        <w:jc w:val="both"/>
        <w:rPr>
          <w:rFonts w:cs="Arial"/>
          <w:b/>
          <w:color w:val="000000"/>
          <w:szCs w:val="24"/>
          <w:bdr w:val="none" w:sz="0" w:space="0" w:color="auto" w:frame="1"/>
          <w:lang w:eastAsia="ko-KR"/>
        </w:rPr>
      </w:pPr>
      <w:r w:rsidRPr="00F6537C">
        <w:rPr>
          <w:rFonts w:cs="Arial"/>
          <w:b/>
          <w:color w:val="000000"/>
          <w:szCs w:val="24"/>
          <w:bdr w:val="none" w:sz="0" w:space="0" w:color="auto" w:frame="1"/>
          <w:lang w:eastAsia="ko-KR"/>
        </w:rPr>
        <w:t xml:space="preserve">Grupo de Cooperação Internacional (GCI) </w:t>
      </w:r>
    </w:p>
    <w:p w14:paraId="31229476" w14:textId="77777777" w:rsidR="0070600B" w:rsidRPr="00F6537C" w:rsidRDefault="0070600B" w:rsidP="004A5ACD">
      <w:pPr>
        <w:tabs>
          <w:tab w:val="left" w:pos="1778"/>
        </w:tabs>
        <w:jc w:val="both"/>
        <w:rPr>
          <w:rFonts w:cs="Arial"/>
          <w:szCs w:val="24"/>
          <w:bdr w:val="none" w:sz="0" w:space="0" w:color="auto" w:frame="1"/>
        </w:rPr>
      </w:pPr>
    </w:p>
    <w:p w14:paraId="16A6406C"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cs="Arial"/>
          <w:szCs w:val="24"/>
          <w:bdr w:val="none" w:sz="0" w:space="0" w:color="auto" w:frame="1"/>
        </w:rPr>
        <w:t>O GMC tomou nota da realização da</w:t>
      </w:r>
      <w:r w:rsidRPr="00F6537C">
        <w:rPr>
          <w:rFonts w:cs="Arial"/>
          <w:bCs/>
          <w:szCs w:val="24"/>
        </w:rPr>
        <w:t xml:space="preserve"> XXIII Reunião Ordinária do Grupo de Cooperação Internacional (GCI)</w:t>
      </w:r>
      <w:r w:rsidRPr="00F6537C">
        <w:rPr>
          <w:rFonts w:cs="Arial"/>
          <w:szCs w:val="24"/>
          <w:bdr w:val="none" w:sz="0" w:space="0" w:color="auto" w:frame="1"/>
        </w:rPr>
        <w:t>, realizada em 12 de novembro de 2021, pelo sistema de videoconferência, em conformidade com o estabelecido na Resolução GMC N° 19/12.</w:t>
      </w:r>
    </w:p>
    <w:p w14:paraId="4DD987DE" w14:textId="77777777" w:rsidR="0040699F" w:rsidRPr="00F6537C" w:rsidRDefault="0040699F" w:rsidP="004A5ACD">
      <w:pPr>
        <w:tabs>
          <w:tab w:val="left" w:pos="1778"/>
        </w:tabs>
        <w:jc w:val="both"/>
        <w:rPr>
          <w:rFonts w:eastAsia="Arial Unicode MS" w:cs="Arial"/>
          <w:szCs w:val="24"/>
          <w:bdr w:val="none" w:sz="0" w:space="0" w:color="auto" w:frame="1"/>
        </w:rPr>
      </w:pPr>
    </w:p>
    <w:p w14:paraId="03F791EC" w14:textId="77777777" w:rsidR="0070600B" w:rsidRPr="00F6537C" w:rsidRDefault="0070600B" w:rsidP="00F6537C">
      <w:pPr>
        <w:numPr>
          <w:ilvl w:val="0"/>
          <w:numId w:val="17"/>
        </w:numPr>
        <w:ind w:left="426" w:hanging="426"/>
        <w:jc w:val="both"/>
        <w:rPr>
          <w:rFonts w:cs="Arial"/>
          <w:szCs w:val="24"/>
          <w:bdr w:val="none" w:sz="0" w:space="0" w:color="auto" w:frame="1"/>
        </w:rPr>
      </w:pPr>
      <w:r w:rsidRPr="00F6537C">
        <w:rPr>
          <w:rFonts w:cs="Arial"/>
          <w:b/>
          <w:color w:val="000000"/>
          <w:szCs w:val="24"/>
          <w:bdr w:val="none" w:sz="0" w:space="0" w:color="auto" w:frame="1"/>
          <w:lang w:eastAsia="ko-KR"/>
        </w:rPr>
        <w:t>Grupo</w:t>
      </w:r>
      <w:r w:rsidRPr="00F6537C">
        <w:rPr>
          <w:rFonts w:cs="Arial"/>
          <w:b/>
          <w:szCs w:val="24"/>
        </w:rPr>
        <w:t xml:space="preserve"> </w:t>
      </w:r>
      <w:r w:rsidRPr="00F6537C">
        <w:rPr>
          <w:rFonts w:cs="Arial"/>
          <w:b/>
          <w:color w:val="000000"/>
          <w:szCs w:val="24"/>
          <w:bdr w:val="none" w:sz="0" w:space="0" w:color="auto" w:frame="1"/>
          <w:lang w:eastAsia="ko-KR"/>
        </w:rPr>
        <w:t>Agenda</w:t>
      </w:r>
      <w:r w:rsidRPr="00F6537C">
        <w:rPr>
          <w:rFonts w:cs="Arial"/>
          <w:b/>
          <w:szCs w:val="24"/>
        </w:rPr>
        <w:t xml:space="preserve"> Digital do MERCOSUL (GAD) </w:t>
      </w:r>
    </w:p>
    <w:p w14:paraId="4BA5C1E2" w14:textId="77777777" w:rsidR="0070600B" w:rsidRPr="00F6537C" w:rsidRDefault="0070600B" w:rsidP="004A5ACD">
      <w:pPr>
        <w:tabs>
          <w:tab w:val="left" w:pos="1778"/>
        </w:tabs>
        <w:jc w:val="both"/>
        <w:rPr>
          <w:rFonts w:cs="Arial"/>
          <w:szCs w:val="24"/>
          <w:bdr w:val="none" w:sz="0" w:space="0" w:color="auto" w:frame="1"/>
        </w:rPr>
      </w:pPr>
    </w:p>
    <w:p w14:paraId="310BDFF2" w14:textId="77777777" w:rsidR="0070600B" w:rsidRPr="00F6537C" w:rsidRDefault="0070600B" w:rsidP="004A5ACD">
      <w:pPr>
        <w:tabs>
          <w:tab w:val="left" w:pos="1778"/>
        </w:tabs>
        <w:jc w:val="both"/>
        <w:rPr>
          <w:rFonts w:cs="Arial"/>
          <w:szCs w:val="24"/>
          <w:bdr w:val="none" w:sz="0" w:space="0" w:color="auto" w:frame="1"/>
        </w:rPr>
      </w:pPr>
      <w:r w:rsidRPr="00F6537C">
        <w:rPr>
          <w:rFonts w:cs="Arial"/>
          <w:szCs w:val="24"/>
          <w:bdr w:val="none" w:sz="0" w:space="0" w:color="auto" w:frame="1"/>
        </w:rPr>
        <w:t xml:space="preserve">O GMC tomou nota da realização da </w:t>
      </w:r>
      <w:r w:rsidRPr="00F6537C">
        <w:rPr>
          <w:rFonts w:cs="Arial"/>
          <w:bCs/>
          <w:szCs w:val="24"/>
        </w:rPr>
        <w:t>IV Reunião Extraordinária do Grupo Agenda Digital do MERCOSUL (GAD)</w:t>
      </w:r>
      <w:r w:rsidRPr="00F6537C">
        <w:rPr>
          <w:rFonts w:cs="Arial"/>
          <w:szCs w:val="24"/>
          <w:bdr w:val="none" w:sz="0" w:space="0" w:color="auto" w:frame="1"/>
        </w:rPr>
        <w:t>, realizada em 9 de novembro de 2021, pelo sistema de videoconferência, em conformidade com o estabelecido na Resolução GMC N° 19/12.</w:t>
      </w:r>
    </w:p>
    <w:p w14:paraId="2F9B2433" w14:textId="77777777" w:rsidR="0070600B" w:rsidRPr="00F6537C" w:rsidRDefault="0070600B" w:rsidP="004A5ACD">
      <w:pPr>
        <w:tabs>
          <w:tab w:val="left" w:pos="1778"/>
        </w:tabs>
        <w:jc w:val="both"/>
        <w:rPr>
          <w:rFonts w:eastAsia="Arial Unicode MS" w:cs="Arial"/>
          <w:szCs w:val="24"/>
          <w:bdr w:val="none" w:sz="0" w:space="0" w:color="auto" w:frame="1"/>
        </w:rPr>
      </w:pPr>
    </w:p>
    <w:p w14:paraId="6DC897D5" w14:textId="77777777" w:rsidR="0070600B" w:rsidRPr="00F6537C" w:rsidRDefault="0070600B" w:rsidP="00F6537C">
      <w:pPr>
        <w:numPr>
          <w:ilvl w:val="0"/>
          <w:numId w:val="17"/>
        </w:numPr>
        <w:ind w:left="426" w:hanging="426"/>
        <w:jc w:val="both"/>
        <w:rPr>
          <w:rFonts w:cs="Arial"/>
          <w:bCs/>
          <w:color w:val="000000"/>
          <w:szCs w:val="24"/>
          <w:bdr w:val="none" w:sz="0" w:space="0" w:color="auto" w:frame="1"/>
          <w:lang w:eastAsia="ko-KR"/>
        </w:rPr>
      </w:pPr>
      <w:r w:rsidRPr="00F6537C">
        <w:rPr>
          <w:rFonts w:cs="Arial"/>
          <w:b/>
          <w:color w:val="000000"/>
          <w:szCs w:val="24"/>
          <w:bdr w:val="none" w:sz="0" w:space="0" w:color="auto" w:frame="1"/>
          <w:lang w:eastAsia="ko-KR"/>
        </w:rPr>
        <w:t xml:space="preserve">Subgrupo de Trabalho N° 1 </w:t>
      </w:r>
      <w:r w:rsidRPr="00F6537C">
        <w:rPr>
          <w:rFonts w:cs="Arial"/>
          <w:b/>
          <w:bCs/>
          <w:szCs w:val="24"/>
          <w:lang w:eastAsia="ar-SA"/>
        </w:rPr>
        <w:t xml:space="preserve">“Comunicações” (SGT N° 1) </w:t>
      </w:r>
    </w:p>
    <w:p w14:paraId="4375C861" w14:textId="77777777" w:rsidR="0070600B" w:rsidRPr="00F6537C" w:rsidRDefault="0070600B" w:rsidP="004A5ACD">
      <w:pPr>
        <w:jc w:val="both"/>
        <w:rPr>
          <w:rFonts w:cs="Arial"/>
          <w:bCs/>
          <w:szCs w:val="24"/>
          <w:bdr w:val="none" w:sz="0" w:space="0" w:color="auto" w:frame="1"/>
          <w:lang w:eastAsia="ko-KR"/>
        </w:rPr>
      </w:pPr>
      <w:bookmarkStart w:id="5" w:name="_Hlk88219816"/>
    </w:p>
    <w:p w14:paraId="189510C6" w14:textId="77777777" w:rsidR="0070600B" w:rsidRPr="00F6537C" w:rsidRDefault="0070600B" w:rsidP="004A5ACD">
      <w:pPr>
        <w:jc w:val="both"/>
        <w:rPr>
          <w:rFonts w:cs="Arial"/>
          <w:bCs/>
          <w:szCs w:val="24"/>
          <w:bdr w:val="none" w:sz="0" w:space="0" w:color="auto" w:frame="1"/>
          <w:lang w:eastAsia="ko-KR"/>
        </w:rPr>
      </w:pPr>
      <w:r w:rsidRPr="00F6537C">
        <w:rPr>
          <w:rFonts w:cs="Arial"/>
          <w:bCs/>
          <w:szCs w:val="24"/>
          <w:bdr w:val="none" w:sz="0" w:space="0" w:color="auto" w:frame="1"/>
          <w:lang w:eastAsia="ko-KR"/>
        </w:rPr>
        <w:t xml:space="preserve">O GMC tomou nota dos resultados da </w:t>
      </w:r>
      <w:r w:rsidRPr="00F6537C">
        <w:rPr>
          <w:rFonts w:cs="Arial"/>
          <w:bCs/>
          <w:szCs w:val="24"/>
        </w:rPr>
        <w:t>LIX Reunião Ordinária do Subgrupo de Trabalho N°</w:t>
      </w:r>
      <w:proofErr w:type="gramStart"/>
      <w:r w:rsidRPr="00F6537C">
        <w:rPr>
          <w:rFonts w:cs="Arial"/>
          <w:bCs/>
          <w:szCs w:val="24"/>
        </w:rPr>
        <w:t>1 ”Comunicações</w:t>
      </w:r>
      <w:proofErr w:type="gramEnd"/>
      <w:r w:rsidRPr="00F6537C">
        <w:rPr>
          <w:rFonts w:cs="Arial"/>
          <w:bCs/>
          <w:szCs w:val="24"/>
        </w:rPr>
        <w:t>” (SGT Nº 1)</w:t>
      </w:r>
      <w:r w:rsidRPr="00F6537C">
        <w:rPr>
          <w:rFonts w:cs="Arial"/>
          <w:bCs/>
          <w:szCs w:val="24"/>
          <w:bdr w:val="none" w:sz="0" w:space="0" w:color="auto" w:frame="1"/>
          <w:lang w:eastAsia="ko-KR"/>
        </w:rPr>
        <w:t>, realizada nos dias 30 de setembro e 1 de outubro de 2021, pelo sistema de videoconferência, em conformidade com o estabelecido na Resolução GMC N° 19/12.</w:t>
      </w:r>
    </w:p>
    <w:p w14:paraId="29B1461C" w14:textId="77777777" w:rsidR="0070600B" w:rsidRPr="00F6537C" w:rsidRDefault="0070600B" w:rsidP="004A5ACD">
      <w:pPr>
        <w:jc w:val="both"/>
        <w:rPr>
          <w:rFonts w:cs="Arial"/>
          <w:bCs/>
          <w:szCs w:val="24"/>
          <w:bdr w:val="none" w:sz="0" w:space="0" w:color="auto" w:frame="1"/>
          <w:lang w:eastAsia="ko-KR"/>
        </w:rPr>
      </w:pPr>
    </w:p>
    <w:p w14:paraId="10DB7345" w14:textId="779D7BDE" w:rsidR="0070600B" w:rsidRPr="00F6537C" w:rsidRDefault="0070600B" w:rsidP="004A5ACD">
      <w:pPr>
        <w:jc w:val="both"/>
        <w:rPr>
          <w:rFonts w:eastAsia="Trebuchet MS" w:cs="Arial"/>
          <w:szCs w:val="24"/>
          <w:bdr w:val="none" w:sz="0" w:space="0" w:color="auto" w:frame="1"/>
          <w:lang w:eastAsia="pt-BR"/>
        </w:rPr>
      </w:pPr>
      <w:r w:rsidRPr="00F6537C">
        <w:rPr>
          <w:rFonts w:cs="Arial"/>
          <w:bCs/>
          <w:szCs w:val="24"/>
          <w:bdr w:val="none" w:sz="0" w:space="0" w:color="auto" w:frame="1"/>
          <w:lang w:eastAsia="ko-KR"/>
        </w:rPr>
        <w:t xml:space="preserve">Em relação ao projeto de Resolução N° 01/21 “Atualização do Marco Regulatório para o Serviço de Radiodifusão em Frequência Modulada – FM (Modificação da Resolução GMC N° 31/01)”, o GMC devolveu o projeto ao Subgrupo, para que se realizem esclarecimentos sobre o conteúdo do projeto, os quais foram destacados no texto </w:t>
      </w:r>
      <w:r w:rsidRPr="00F6537C">
        <w:rPr>
          <w:rFonts w:cs="Arial"/>
          <w:b/>
          <w:szCs w:val="24"/>
          <w:bdr w:val="none" w:sz="0" w:space="0" w:color="auto" w:frame="1"/>
          <w:lang w:eastAsia="ko-KR"/>
        </w:rPr>
        <w:t>(A</w:t>
      </w:r>
      <w:r w:rsidRPr="00F6537C">
        <w:rPr>
          <w:rFonts w:eastAsia="Trebuchet MS" w:cs="Arial"/>
          <w:b/>
          <w:bCs/>
          <w:szCs w:val="24"/>
          <w:bdr w:val="none" w:sz="0" w:space="0" w:color="auto" w:frame="1"/>
          <w:lang w:eastAsia="pt-BR"/>
        </w:rPr>
        <w:t xml:space="preserve">nexo </w:t>
      </w:r>
      <w:r w:rsidR="00686054" w:rsidRPr="00F6537C">
        <w:rPr>
          <w:rFonts w:eastAsia="Trebuchet MS" w:cs="Arial"/>
          <w:b/>
          <w:bCs/>
          <w:szCs w:val="24"/>
          <w:bdr w:val="none" w:sz="0" w:space="0" w:color="auto" w:frame="1"/>
          <w:lang w:eastAsia="pt-BR"/>
        </w:rPr>
        <w:t>VII</w:t>
      </w:r>
      <w:r w:rsidRPr="00F6537C">
        <w:rPr>
          <w:rFonts w:eastAsia="Trebuchet MS" w:cs="Arial"/>
          <w:b/>
          <w:bCs/>
          <w:szCs w:val="24"/>
          <w:bdr w:val="none" w:sz="0" w:space="0" w:color="auto" w:frame="1"/>
          <w:lang w:eastAsia="pt-BR"/>
        </w:rPr>
        <w:t xml:space="preserve"> – RESERVADO)</w:t>
      </w:r>
      <w:r w:rsidRPr="00F6537C">
        <w:rPr>
          <w:rFonts w:eastAsia="Trebuchet MS" w:cs="Arial"/>
          <w:szCs w:val="24"/>
          <w:bdr w:val="none" w:sz="0" w:space="0" w:color="auto" w:frame="1"/>
          <w:lang w:eastAsia="pt-BR"/>
        </w:rPr>
        <w:t>.</w:t>
      </w:r>
    </w:p>
    <w:p w14:paraId="4DE1E267" w14:textId="77777777" w:rsidR="0070600B" w:rsidRPr="00F6537C" w:rsidRDefault="0070600B" w:rsidP="004A5ACD">
      <w:pPr>
        <w:jc w:val="both"/>
        <w:rPr>
          <w:rFonts w:eastAsia="Trebuchet MS" w:cs="Arial"/>
          <w:szCs w:val="24"/>
          <w:bdr w:val="none" w:sz="0" w:space="0" w:color="auto" w:frame="1"/>
          <w:lang w:eastAsia="pt-BR"/>
        </w:rPr>
      </w:pPr>
    </w:p>
    <w:p w14:paraId="6DB75611" w14:textId="77777777" w:rsidR="0070600B" w:rsidRPr="00F6537C" w:rsidRDefault="0070600B" w:rsidP="004A5ACD">
      <w:pPr>
        <w:jc w:val="both"/>
        <w:rPr>
          <w:rFonts w:eastAsia="Trebuchet MS" w:cs="Arial"/>
          <w:szCs w:val="24"/>
          <w:bdr w:val="none" w:sz="0" w:space="0" w:color="auto" w:frame="1"/>
          <w:lang w:eastAsia="pt-BR"/>
        </w:rPr>
      </w:pPr>
      <w:r w:rsidRPr="00F6537C">
        <w:rPr>
          <w:rFonts w:eastAsia="Trebuchet MS" w:cs="Arial"/>
          <w:szCs w:val="24"/>
          <w:bdr w:val="none" w:sz="0" w:space="0" w:color="auto" w:frame="1"/>
          <w:lang w:eastAsia="pt-BR"/>
        </w:rPr>
        <w:t xml:space="preserve">O GMC aprovou a Resolução N° 33/21 “Disposições sobre o Serviço Móvel Marítimo na Faixa de VHF (Modificação da Res. GMC N° 30/98)” </w:t>
      </w:r>
      <w:r w:rsidRPr="00F6537C">
        <w:rPr>
          <w:rFonts w:eastAsia="Trebuchet MS" w:cs="Arial"/>
          <w:b/>
          <w:bCs/>
          <w:szCs w:val="24"/>
          <w:bdr w:val="none" w:sz="0" w:space="0" w:color="auto" w:frame="1"/>
          <w:lang w:eastAsia="pt-BR"/>
        </w:rPr>
        <w:t>(Anexo III)</w:t>
      </w:r>
      <w:r w:rsidRPr="00F6537C">
        <w:rPr>
          <w:rFonts w:eastAsia="Trebuchet MS" w:cs="Arial"/>
          <w:szCs w:val="24"/>
          <w:bdr w:val="none" w:sz="0" w:space="0" w:color="auto" w:frame="1"/>
          <w:lang w:eastAsia="pt-BR"/>
        </w:rPr>
        <w:t xml:space="preserve">. </w:t>
      </w:r>
    </w:p>
    <w:bookmarkEnd w:id="5"/>
    <w:p w14:paraId="2D6DC369" w14:textId="77777777" w:rsidR="0070600B" w:rsidRPr="00F6537C" w:rsidRDefault="0070600B" w:rsidP="004A5ACD">
      <w:pPr>
        <w:tabs>
          <w:tab w:val="left" w:pos="1778"/>
        </w:tabs>
        <w:jc w:val="both"/>
        <w:rPr>
          <w:rFonts w:eastAsia="Arial Unicode MS" w:cs="Arial"/>
          <w:szCs w:val="24"/>
          <w:bdr w:val="none" w:sz="0" w:space="0" w:color="auto" w:frame="1"/>
        </w:rPr>
      </w:pPr>
    </w:p>
    <w:p w14:paraId="66EE6916" w14:textId="77777777" w:rsidR="0070600B" w:rsidRPr="00F6537C" w:rsidRDefault="0070600B" w:rsidP="00F6537C">
      <w:pPr>
        <w:numPr>
          <w:ilvl w:val="0"/>
          <w:numId w:val="17"/>
        </w:numPr>
        <w:ind w:left="426" w:hanging="426"/>
        <w:jc w:val="both"/>
        <w:rPr>
          <w:rFonts w:cs="Arial"/>
          <w:bCs/>
          <w:color w:val="000000"/>
          <w:szCs w:val="24"/>
          <w:bdr w:val="none" w:sz="0" w:space="0" w:color="auto" w:frame="1"/>
          <w:lang w:eastAsia="ko-KR"/>
        </w:rPr>
      </w:pPr>
      <w:r w:rsidRPr="00F6537C">
        <w:rPr>
          <w:rFonts w:cs="Arial"/>
          <w:b/>
          <w:color w:val="000000"/>
          <w:szCs w:val="24"/>
          <w:bdr w:val="none" w:sz="0" w:space="0" w:color="auto" w:frame="1"/>
          <w:lang w:eastAsia="ko-KR"/>
        </w:rPr>
        <w:t>Subgrupo de Trabalho N° 4 “Assuntos Financeiros” (SGT N° 4)</w:t>
      </w:r>
    </w:p>
    <w:p w14:paraId="634257F1" w14:textId="77777777" w:rsidR="0070600B" w:rsidRPr="00F6537C" w:rsidRDefault="0070600B" w:rsidP="004A5ACD">
      <w:pPr>
        <w:tabs>
          <w:tab w:val="left" w:pos="1778"/>
        </w:tabs>
        <w:jc w:val="both"/>
        <w:rPr>
          <w:rFonts w:eastAsia="Arial Unicode MS" w:cs="Arial"/>
          <w:szCs w:val="24"/>
          <w:bdr w:val="none" w:sz="0" w:space="0" w:color="auto" w:frame="1"/>
        </w:rPr>
      </w:pPr>
    </w:p>
    <w:p w14:paraId="0334A86C"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 xml:space="preserve">O GMC tomou nota dos resultados da </w:t>
      </w:r>
      <w:r w:rsidRPr="00F6537C">
        <w:rPr>
          <w:rFonts w:cs="Arial"/>
          <w:bCs/>
          <w:szCs w:val="24"/>
        </w:rPr>
        <w:t>XLX Reunião Ordinária do Subgrupo de Trabalho N° 4 “Assuntos Financeiros” (SGT Nº 4)</w:t>
      </w:r>
      <w:r w:rsidRPr="00F6537C">
        <w:rPr>
          <w:rFonts w:eastAsia="Arial Unicode MS" w:cs="Arial"/>
          <w:szCs w:val="24"/>
          <w:bdr w:val="none" w:sz="0" w:space="0" w:color="auto" w:frame="1"/>
        </w:rPr>
        <w:t xml:space="preserve">, realizada nos dias </w:t>
      </w:r>
      <w:r w:rsidRPr="00F6537C">
        <w:rPr>
          <w:rFonts w:cs="Arial"/>
          <w:bCs/>
          <w:szCs w:val="24"/>
        </w:rPr>
        <w:t xml:space="preserve">18 a 22 de outubro </w:t>
      </w:r>
      <w:r w:rsidRPr="00F6537C">
        <w:rPr>
          <w:rFonts w:eastAsia="Arial Unicode MS" w:cs="Arial"/>
          <w:szCs w:val="24"/>
          <w:bdr w:val="none" w:sz="0" w:space="0" w:color="auto" w:frame="1"/>
        </w:rPr>
        <w:t>de 2021, pelo sistema de videoconferência, em conformidade com o estabelecido na Resolução GMC N° 19/12.</w:t>
      </w:r>
    </w:p>
    <w:p w14:paraId="162DF1FB" w14:textId="77777777" w:rsidR="0070600B" w:rsidRPr="00F6537C" w:rsidRDefault="0070600B" w:rsidP="004A5ACD">
      <w:pPr>
        <w:tabs>
          <w:tab w:val="left" w:pos="1778"/>
        </w:tabs>
        <w:jc w:val="both"/>
        <w:rPr>
          <w:rFonts w:eastAsia="Arial Unicode MS" w:cs="Arial"/>
          <w:szCs w:val="24"/>
          <w:bdr w:val="none" w:sz="0" w:space="0" w:color="auto" w:frame="1"/>
        </w:rPr>
      </w:pPr>
    </w:p>
    <w:p w14:paraId="7BA8ED3E"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 xml:space="preserve">O GMC tomou nota das sugestões registradas pelo SGT N° 4 em sua Ata N° 02/21 sobre a implantação do novo modelo de acompanhamento do trabalho dos foros subordinados e recomendou à CRPM que considere os comentários  realizados e avalie a possibilidade de se reunir com o SGT N° 4 para discutir as propostas que o Subgrupo tem sobre o tema. </w:t>
      </w:r>
    </w:p>
    <w:p w14:paraId="369C397D" w14:textId="37E684E6" w:rsidR="0070600B" w:rsidRDefault="0070600B" w:rsidP="004A5ACD">
      <w:pPr>
        <w:tabs>
          <w:tab w:val="left" w:pos="1778"/>
        </w:tabs>
        <w:jc w:val="both"/>
        <w:rPr>
          <w:rFonts w:eastAsia="Arial Unicode MS" w:cs="Arial"/>
          <w:szCs w:val="24"/>
          <w:bdr w:val="none" w:sz="0" w:space="0" w:color="auto" w:frame="1"/>
        </w:rPr>
      </w:pPr>
    </w:p>
    <w:p w14:paraId="21852B8C" w14:textId="77777777" w:rsidR="007F07E8" w:rsidRPr="00F6537C" w:rsidRDefault="007F07E8" w:rsidP="004A5ACD">
      <w:pPr>
        <w:tabs>
          <w:tab w:val="left" w:pos="1778"/>
        </w:tabs>
        <w:jc w:val="both"/>
        <w:rPr>
          <w:rFonts w:eastAsia="Arial Unicode MS" w:cs="Arial"/>
          <w:szCs w:val="24"/>
          <w:bdr w:val="none" w:sz="0" w:space="0" w:color="auto" w:frame="1"/>
        </w:rPr>
      </w:pPr>
    </w:p>
    <w:p w14:paraId="22563186" w14:textId="77777777" w:rsidR="0070600B" w:rsidRPr="00F6537C" w:rsidRDefault="0070600B" w:rsidP="00F6537C">
      <w:pPr>
        <w:numPr>
          <w:ilvl w:val="0"/>
          <w:numId w:val="17"/>
        </w:numPr>
        <w:ind w:left="426" w:hanging="426"/>
        <w:jc w:val="both"/>
        <w:rPr>
          <w:rFonts w:cs="Arial"/>
          <w:bCs/>
          <w:color w:val="000000"/>
          <w:szCs w:val="24"/>
          <w:bdr w:val="none" w:sz="0" w:space="0" w:color="auto" w:frame="1"/>
          <w:lang w:eastAsia="ko-KR"/>
        </w:rPr>
      </w:pPr>
      <w:r w:rsidRPr="00F6537C">
        <w:rPr>
          <w:rFonts w:cs="Arial"/>
          <w:b/>
          <w:color w:val="000000"/>
          <w:szCs w:val="24"/>
          <w:bdr w:val="none" w:sz="0" w:space="0" w:color="auto" w:frame="1"/>
          <w:lang w:eastAsia="ko-KR"/>
        </w:rPr>
        <w:lastRenderedPageBreak/>
        <w:t>Subgrupo de Trabalho N° 6 “Meio Ambiente” (SGT N° 6)</w:t>
      </w:r>
    </w:p>
    <w:p w14:paraId="5FB6B599" w14:textId="77777777" w:rsidR="0070600B" w:rsidRPr="00F6537C" w:rsidRDefault="0070600B" w:rsidP="004A5ACD">
      <w:pPr>
        <w:tabs>
          <w:tab w:val="left" w:pos="1778"/>
        </w:tabs>
        <w:jc w:val="both"/>
        <w:rPr>
          <w:rFonts w:eastAsia="Arial Unicode MS" w:cs="Arial"/>
          <w:szCs w:val="24"/>
          <w:bdr w:val="none" w:sz="0" w:space="0" w:color="auto" w:frame="1"/>
        </w:rPr>
      </w:pPr>
    </w:p>
    <w:p w14:paraId="7F619934"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 xml:space="preserve">O GMC tomou nota dos resultados da </w:t>
      </w:r>
      <w:r w:rsidRPr="00F6537C">
        <w:rPr>
          <w:rFonts w:cs="Arial"/>
          <w:bCs/>
          <w:szCs w:val="24"/>
        </w:rPr>
        <w:t>LXXI Reunião Ordinária do Subgrupo de Trabalho N° 6 “Meio Ambiente” (SGT Nº 6)</w:t>
      </w:r>
      <w:r w:rsidRPr="00F6537C">
        <w:rPr>
          <w:rFonts w:eastAsia="Arial Unicode MS" w:cs="Arial"/>
          <w:szCs w:val="24"/>
          <w:bdr w:val="none" w:sz="0" w:space="0" w:color="auto" w:frame="1"/>
        </w:rPr>
        <w:t>, realizada em 27</w:t>
      </w:r>
      <w:r w:rsidRPr="00F6537C">
        <w:rPr>
          <w:rFonts w:cs="Arial"/>
          <w:bCs/>
          <w:szCs w:val="24"/>
        </w:rPr>
        <w:t xml:space="preserve"> de setembro </w:t>
      </w:r>
      <w:r w:rsidRPr="00F6537C">
        <w:rPr>
          <w:rFonts w:eastAsia="Arial Unicode MS" w:cs="Arial"/>
          <w:szCs w:val="24"/>
          <w:bdr w:val="none" w:sz="0" w:space="0" w:color="auto" w:frame="1"/>
        </w:rPr>
        <w:t>de 2021, pelo sistema de videoconferência, em conformidade com o estabelecido na Resolução GMC N° 19/12.</w:t>
      </w:r>
    </w:p>
    <w:p w14:paraId="5E3F4BF0" w14:textId="77777777" w:rsidR="0070600B" w:rsidRPr="00F6537C" w:rsidRDefault="0070600B" w:rsidP="004A5ACD">
      <w:pPr>
        <w:tabs>
          <w:tab w:val="left" w:pos="1778"/>
        </w:tabs>
        <w:jc w:val="both"/>
        <w:rPr>
          <w:rFonts w:eastAsia="Arial Unicode MS" w:cs="Arial"/>
          <w:szCs w:val="24"/>
          <w:bdr w:val="none" w:sz="0" w:space="0" w:color="auto" w:frame="1"/>
        </w:rPr>
      </w:pPr>
    </w:p>
    <w:p w14:paraId="3D510D54" w14:textId="77777777" w:rsidR="0070600B" w:rsidRPr="00F6537C" w:rsidRDefault="0070600B" w:rsidP="00F6537C">
      <w:pPr>
        <w:numPr>
          <w:ilvl w:val="0"/>
          <w:numId w:val="17"/>
        </w:numPr>
        <w:ind w:left="426" w:hanging="426"/>
        <w:jc w:val="both"/>
        <w:rPr>
          <w:rFonts w:cs="Arial"/>
          <w:bCs/>
          <w:color w:val="000000"/>
          <w:szCs w:val="24"/>
          <w:bdr w:val="none" w:sz="0" w:space="0" w:color="auto" w:frame="1"/>
          <w:lang w:eastAsia="ko-KR"/>
        </w:rPr>
      </w:pPr>
      <w:r w:rsidRPr="00F6537C">
        <w:rPr>
          <w:rFonts w:cs="Arial"/>
          <w:b/>
          <w:color w:val="000000"/>
          <w:szCs w:val="24"/>
          <w:bdr w:val="none" w:sz="0" w:space="0" w:color="auto" w:frame="1"/>
          <w:lang w:eastAsia="ko-KR"/>
        </w:rPr>
        <w:t>Subgrupo de Trabalho N° 9 “Energia” (SGT N° 9)</w:t>
      </w:r>
    </w:p>
    <w:p w14:paraId="697932DE" w14:textId="77777777" w:rsidR="0070600B" w:rsidRPr="00F6537C" w:rsidRDefault="0070600B" w:rsidP="004A5ACD">
      <w:pPr>
        <w:tabs>
          <w:tab w:val="left" w:pos="1778"/>
        </w:tabs>
        <w:jc w:val="both"/>
        <w:rPr>
          <w:rFonts w:eastAsia="Arial Unicode MS" w:cs="Arial"/>
          <w:szCs w:val="24"/>
          <w:bdr w:val="none" w:sz="0" w:space="0" w:color="auto" w:frame="1"/>
        </w:rPr>
      </w:pPr>
    </w:p>
    <w:p w14:paraId="69A1694E"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w:cs="Arial"/>
          <w:bCs/>
          <w:szCs w:val="24"/>
          <w:bdr w:val="none" w:sz="0" w:space="0" w:color="auto" w:frame="1"/>
          <w:lang w:eastAsia="ko-KR"/>
        </w:rPr>
        <w:t xml:space="preserve">O GMC tomou nota dos resultados da LVII e LVIII Reuniões Ordinárias </w:t>
      </w:r>
      <w:r w:rsidRPr="00F6537C">
        <w:rPr>
          <w:rFonts w:cs="Arial"/>
          <w:bCs/>
          <w:szCs w:val="24"/>
        </w:rPr>
        <w:t>do Subgrupo de Trabalho N° 9 “Energia”</w:t>
      </w:r>
      <w:r w:rsidRPr="00F6537C">
        <w:rPr>
          <w:rFonts w:eastAsia="Arial" w:cs="Arial"/>
          <w:bCs/>
          <w:szCs w:val="24"/>
          <w:bdr w:val="none" w:sz="0" w:space="0" w:color="auto" w:frame="1"/>
          <w:lang w:eastAsia="ko-KR"/>
        </w:rPr>
        <w:t xml:space="preserve">, realizadas em 14 de setembro e 21 outubro de 2021, respectivamente, pelo sistema de videoconferência, </w:t>
      </w:r>
      <w:r w:rsidRPr="00F6537C">
        <w:rPr>
          <w:rFonts w:eastAsia="Arial Unicode MS" w:cs="Arial"/>
          <w:szCs w:val="24"/>
          <w:bdr w:val="none" w:sz="0" w:space="0" w:color="auto" w:frame="1"/>
        </w:rPr>
        <w:t>em conformidade com o estabelecido na Resolução GMC N° 19/12.</w:t>
      </w:r>
    </w:p>
    <w:p w14:paraId="7051BC6F" w14:textId="77777777" w:rsidR="0070600B" w:rsidRPr="00F6537C" w:rsidRDefault="0070600B" w:rsidP="004A5ACD">
      <w:pPr>
        <w:tabs>
          <w:tab w:val="left" w:pos="1778"/>
        </w:tabs>
        <w:jc w:val="both"/>
        <w:rPr>
          <w:rFonts w:cs="Arial"/>
          <w:color w:val="000000"/>
          <w:szCs w:val="24"/>
          <w:lang w:eastAsia="pt-BR"/>
        </w:rPr>
      </w:pPr>
    </w:p>
    <w:p w14:paraId="0AB6EC22" w14:textId="77777777" w:rsidR="0070600B" w:rsidRPr="00F6537C" w:rsidRDefault="0070600B" w:rsidP="004A5ACD">
      <w:pPr>
        <w:tabs>
          <w:tab w:val="left" w:pos="1778"/>
        </w:tabs>
        <w:jc w:val="both"/>
        <w:rPr>
          <w:rFonts w:cs="Arial"/>
          <w:color w:val="000000"/>
          <w:szCs w:val="24"/>
          <w:lang w:eastAsia="pt-BR"/>
        </w:rPr>
      </w:pPr>
      <w:r w:rsidRPr="00F6537C">
        <w:rPr>
          <w:rFonts w:cs="Arial"/>
          <w:color w:val="000000"/>
          <w:szCs w:val="24"/>
          <w:lang w:eastAsia="pt-BR"/>
        </w:rPr>
        <w:t>O SGT Nº 9, ademais, em cumprimento à instrução do CMC na Ata N° 02/19, item 2.1. eliminou de sua estrutura interna todas as comissões e subcomissões.</w:t>
      </w:r>
    </w:p>
    <w:p w14:paraId="1E7E233E" w14:textId="39444B00"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Batang" w:cs="Arial"/>
          <w:bCs/>
          <w:noProof/>
          <w:szCs w:val="24"/>
          <w:lang w:eastAsia="pt-BR"/>
        </w:rPr>
        <w:t xml:space="preserve"> </w:t>
      </w:r>
    </w:p>
    <w:p w14:paraId="681ABFA3" w14:textId="77777777" w:rsidR="0070600B" w:rsidRPr="00F6537C" w:rsidRDefault="0070600B" w:rsidP="00F6537C">
      <w:pPr>
        <w:numPr>
          <w:ilvl w:val="0"/>
          <w:numId w:val="17"/>
        </w:numPr>
        <w:ind w:left="426" w:hanging="426"/>
        <w:jc w:val="both"/>
        <w:rPr>
          <w:rFonts w:cs="Arial"/>
          <w:bCs/>
          <w:color w:val="000000"/>
          <w:szCs w:val="24"/>
          <w:bdr w:val="none" w:sz="0" w:space="0" w:color="auto" w:frame="1"/>
          <w:lang w:eastAsia="ko-KR"/>
        </w:rPr>
      </w:pPr>
      <w:r w:rsidRPr="00F6537C">
        <w:rPr>
          <w:rFonts w:cs="Arial"/>
          <w:b/>
          <w:color w:val="000000"/>
          <w:szCs w:val="24"/>
          <w:bdr w:val="none" w:sz="0" w:space="0" w:color="auto" w:frame="1"/>
          <w:lang w:eastAsia="ko-KR"/>
        </w:rPr>
        <w:t>Subgrupo de Trabalho N° 10 “</w:t>
      </w:r>
      <w:r w:rsidRPr="00F6537C">
        <w:rPr>
          <w:rFonts w:cs="Arial"/>
          <w:b/>
          <w:szCs w:val="24"/>
        </w:rPr>
        <w:t>Assuntos Trabalhistas, Emprego e Seguridade Social</w:t>
      </w:r>
      <w:r w:rsidRPr="00F6537C">
        <w:rPr>
          <w:rFonts w:cs="Arial"/>
          <w:b/>
          <w:color w:val="000000"/>
          <w:szCs w:val="24"/>
          <w:bdr w:val="none" w:sz="0" w:space="0" w:color="auto" w:frame="1"/>
          <w:lang w:eastAsia="ko-KR"/>
        </w:rPr>
        <w:t>” (SGT N° 10)</w:t>
      </w:r>
    </w:p>
    <w:p w14:paraId="6536C04E" w14:textId="77777777" w:rsidR="0070600B" w:rsidRPr="00F6537C" w:rsidRDefault="0070600B" w:rsidP="004A5ACD">
      <w:pPr>
        <w:tabs>
          <w:tab w:val="left" w:pos="1778"/>
        </w:tabs>
        <w:jc w:val="both"/>
        <w:rPr>
          <w:rFonts w:eastAsia="Arial Unicode MS" w:cs="Arial"/>
          <w:szCs w:val="24"/>
          <w:bdr w:val="none" w:sz="0" w:space="0" w:color="auto" w:frame="1"/>
        </w:rPr>
      </w:pPr>
    </w:p>
    <w:p w14:paraId="007C665A"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w:cs="Arial"/>
          <w:bCs/>
          <w:szCs w:val="24"/>
          <w:bdr w:val="none" w:sz="0" w:space="0" w:color="auto" w:frame="1"/>
          <w:lang w:eastAsia="ko-KR"/>
        </w:rPr>
        <w:t xml:space="preserve">O GMC tomou nota dos resultados da L Reunião Ordinária </w:t>
      </w:r>
      <w:r w:rsidRPr="00F6537C">
        <w:rPr>
          <w:rFonts w:cs="Arial"/>
          <w:bCs/>
          <w:szCs w:val="24"/>
        </w:rPr>
        <w:t>do Subgrupo de Trabalho N° 10 “Assuntos Trabalhistas, Emprego e Seguridade Social”</w:t>
      </w:r>
      <w:r w:rsidRPr="00F6537C">
        <w:rPr>
          <w:rFonts w:eastAsia="Arial" w:cs="Arial"/>
          <w:bCs/>
          <w:szCs w:val="24"/>
          <w:bdr w:val="none" w:sz="0" w:space="0" w:color="auto" w:frame="1"/>
          <w:lang w:eastAsia="ko-KR"/>
        </w:rPr>
        <w:t xml:space="preserve">, realizada em 10 de novembro de 2021, pelo sistema de videoconferência, </w:t>
      </w:r>
      <w:r w:rsidRPr="00F6537C">
        <w:rPr>
          <w:rFonts w:eastAsia="Arial Unicode MS" w:cs="Arial"/>
          <w:szCs w:val="24"/>
          <w:bdr w:val="none" w:sz="0" w:space="0" w:color="auto" w:frame="1"/>
        </w:rPr>
        <w:t>em conformidade com o estabelecido na Resolução GMC N° 19/12.</w:t>
      </w:r>
    </w:p>
    <w:p w14:paraId="3F6F4165" w14:textId="77777777" w:rsidR="0070600B" w:rsidRPr="00F6537C" w:rsidRDefault="0070600B" w:rsidP="004A5ACD">
      <w:pPr>
        <w:tabs>
          <w:tab w:val="left" w:pos="1778"/>
        </w:tabs>
        <w:jc w:val="both"/>
        <w:rPr>
          <w:rFonts w:eastAsia="Arial Unicode MS" w:cs="Arial"/>
          <w:szCs w:val="24"/>
          <w:bdr w:val="none" w:sz="0" w:space="0" w:color="auto" w:frame="1"/>
        </w:rPr>
      </w:pPr>
    </w:p>
    <w:p w14:paraId="2A2C8A19" w14:textId="77777777" w:rsidR="0070600B" w:rsidRPr="00F6537C" w:rsidRDefault="0070600B" w:rsidP="004A5ACD">
      <w:pPr>
        <w:suppressAutoHyphens/>
        <w:overflowPunct w:val="0"/>
        <w:jc w:val="both"/>
        <w:rPr>
          <w:rFonts w:eastAsia="Arial" w:cs="Arial"/>
          <w:kern w:val="2"/>
          <w:szCs w:val="24"/>
          <w:lang w:eastAsia="ar-SA"/>
        </w:rPr>
      </w:pPr>
      <w:r w:rsidRPr="00F6537C">
        <w:rPr>
          <w:rFonts w:eastAsia="Arial" w:cs="Arial"/>
          <w:kern w:val="2"/>
          <w:szCs w:val="24"/>
          <w:lang w:eastAsia="ar-SA"/>
        </w:rPr>
        <w:t>O GMC tomou nota e comprometeu-se a analisar a solicitação de publicação das peças comunicacionais elevada pelo SGT N° 10.</w:t>
      </w:r>
    </w:p>
    <w:p w14:paraId="09BAAE30" w14:textId="77777777" w:rsidR="0070600B" w:rsidRPr="00F6537C" w:rsidRDefault="0070600B" w:rsidP="004A5ACD">
      <w:pPr>
        <w:suppressAutoHyphens/>
        <w:overflowPunct w:val="0"/>
        <w:jc w:val="both"/>
        <w:rPr>
          <w:rFonts w:eastAsia="Arial" w:cs="Arial"/>
          <w:color w:val="FF0000"/>
          <w:kern w:val="2"/>
          <w:szCs w:val="24"/>
          <w:lang w:eastAsia="ar-SA"/>
        </w:rPr>
      </w:pPr>
    </w:p>
    <w:p w14:paraId="59B91764" w14:textId="77777777" w:rsidR="0070600B" w:rsidRPr="00F6537C" w:rsidRDefault="0070600B" w:rsidP="004A5ACD">
      <w:pPr>
        <w:suppressAutoHyphens/>
        <w:overflowPunct w:val="0"/>
        <w:jc w:val="both"/>
        <w:rPr>
          <w:rFonts w:eastAsia="Arial" w:cs="Arial"/>
          <w:kern w:val="2"/>
          <w:szCs w:val="24"/>
          <w:lang w:eastAsia="ar-SA"/>
        </w:rPr>
      </w:pPr>
      <w:r w:rsidRPr="00F6537C">
        <w:rPr>
          <w:rFonts w:eastAsia="Arial" w:cs="Arial"/>
          <w:kern w:val="2"/>
          <w:szCs w:val="24"/>
          <w:lang w:eastAsia="ar-SA"/>
        </w:rPr>
        <w:t>O GMC tomou nota da composição da estrutura interna informada pelo SGT N° 10.</w:t>
      </w:r>
    </w:p>
    <w:p w14:paraId="2CC33AC2" w14:textId="77777777" w:rsidR="0070600B" w:rsidRPr="00F6537C" w:rsidRDefault="0070600B" w:rsidP="004A5ACD">
      <w:pPr>
        <w:tabs>
          <w:tab w:val="left" w:pos="1778"/>
        </w:tabs>
        <w:jc w:val="both"/>
        <w:rPr>
          <w:rFonts w:eastAsia="Arial Unicode MS" w:cs="Arial"/>
          <w:strike/>
          <w:szCs w:val="24"/>
          <w:bdr w:val="none" w:sz="0" w:space="0" w:color="auto" w:frame="1"/>
        </w:rPr>
      </w:pPr>
    </w:p>
    <w:p w14:paraId="58B1FFBD"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 xml:space="preserve">Com relação à consulta encaminhada pelo SGT N° </w:t>
      </w:r>
      <w:proofErr w:type="gramStart"/>
      <w:r w:rsidRPr="00F6537C">
        <w:rPr>
          <w:rFonts w:eastAsia="Arial Unicode MS" w:cs="Arial"/>
          <w:szCs w:val="24"/>
          <w:bdr w:val="none" w:sz="0" w:space="0" w:color="auto" w:frame="1"/>
        </w:rPr>
        <w:t>10,  o</w:t>
      </w:r>
      <w:proofErr w:type="gramEnd"/>
      <w:r w:rsidRPr="00F6537C">
        <w:rPr>
          <w:rFonts w:eastAsia="Arial Unicode MS" w:cs="Arial"/>
          <w:szCs w:val="24"/>
          <w:bdr w:val="none" w:sz="0" w:space="0" w:color="auto" w:frame="1"/>
        </w:rPr>
        <w:t xml:space="preserve"> GMC recordou que o SGT N° 10 é um foro dependente do GMC de caráter intergovernamental, ao qual se aplica o disposto na Res. GMC Nº 26/01 no que se refere à assinatura de atas.</w:t>
      </w:r>
    </w:p>
    <w:p w14:paraId="3FACD8A4" w14:textId="77777777" w:rsidR="0070600B" w:rsidRPr="00F6537C" w:rsidRDefault="0070600B" w:rsidP="004A5ACD">
      <w:pPr>
        <w:tabs>
          <w:tab w:val="left" w:pos="1778"/>
        </w:tabs>
        <w:jc w:val="both"/>
        <w:rPr>
          <w:rFonts w:eastAsia="Arial Unicode MS" w:cs="Arial"/>
          <w:szCs w:val="24"/>
          <w:bdr w:val="none" w:sz="0" w:space="0" w:color="auto" w:frame="1"/>
        </w:rPr>
      </w:pPr>
    </w:p>
    <w:p w14:paraId="64FFE364"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O GMC considerou, ademais, que o SGT N° 10 pode aplicar, de forma análoga, a solução prevista no art. 7º da Dec. CMC Nº 18/04, anexando à ata do SGT Nº 10, nas sessões que considere pertinentes, ajuda-memória assinado por todos os participantes, inclusive aqueles que não representam o setor governamental dos estados partes.</w:t>
      </w:r>
    </w:p>
    <w:p w14:paraId="47C36F09" w14:textId="77777777" w:rsidR="0070600B" w:rsidRPr="00F6537C" w:rsidRDefault="0070600B" w:rsidP="004A5ACD">
      <w:pPr>
        <w:tabs>
          <w:tab w:val="left" w:pos="1778"/>
        </w:tabs>
        <w:jc w:val="both"/>
        <w:rPr>
          <w:rFonts w:eastAsia="Arial Unicode MS" w:cs="Arial"/>
          <w:color w:val="4472C4" w:themeColor="accent1"/>
          <w:szCs w:val="24"/>
          <w:bdr w:val="none" w:sz="0" w:space="0" w:color="auto" w:frame="1"/>
        </w:rPr>
      </w:pPr>
    </w:p>
    <w:p w14:paraId="2F8781D7"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 xml:space="preserve">O GMC esclarece, ainda, que as Resoluções GMC Nº 53/19 e 03/20 apenas regulamentam aspectos já previstos na Dec. CMC Nº 45/15 no que diz respeito à participação do setor privado em reuniões do MERCOSUL. </w:t>
      </w:r>
    </w:p>
    <w:p w14:paraId="7C8CD936" w14:textId="77777777" w:rsidR="0070600B" w:rsidRPr="00F6537C" w:rsidRDefault="0070600B" w:rsidP="004A5ACD">
      <w:pPr>
        <w:tabs>
          <w:tab w:val="left" w:pos="1778"/>
        </w:tabs>
        <w:jc w:val="both"/>
        <w:rPr>
          <w:rFonts w:eastAsia="Arial Unicode MS" w:cs="Arial"/>
          <w:szCs w:val="24"/>
          <w:bdr w:val="none" w:sz="0" w:space="0" w:color="auto" w:frame="1"/>
        </w:rPr>
      </w:pPr>
    </w:p>
    <w:p w14:paraId="4275F117"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 xml:space="preserve">O GMC recordou que, caso seja permitida a participação de outros atores não governamentais, a reunião deve ser organizada em sessão preparatória, com ampla participação, a ser registrada em ajuda memória, e sessão decisória, com </w:t>
      </w:r>
      <w:r w:rsidRPr="00F6537C">
        <w:rPr>
          <w:rFonts w:eastAsia="Arial Unicode MS" w:cs="Arial"/>
          <w:szCs w:val="24"/>
          <w:bdr w:val="none" w:sz="0" w:space="0" w:color="auto" w:frame="1"/>
        </w:rPr>
        <w:lastRenderedPageBreak/>
        <w:t xml:space="preserve">participação apenas dos representantes governamentais dos estados partes, a ser registrada em ata. </w:t>
      </w:r>
    </w:p>
    <w:p w14:paraId="41AEDE97" w14:textId="77777777" w:rsidR="0070600B" w:rsidRPr="00F6537C" w:rsidRDefault="0070600B" w:rsidP="004A5ACD">
      <w:pPr>
        <w:tabs>
          <w:tab w:val="left" w:pos="1778"/>
        </w:tabs>
        <w:jc w:val="both"/>
        <w:rPr>
          <w:rFonts w:eastAsia="Arial Unicode MS" w:cs="Arial"/>
          <w:szCs w:val="24"/>
          <w:bdr w:val="none" w:sz="0" w:space="0" w:color="auto" w:frame="1"/>
        </w:rPr>
      </w:pPr>
    </w:p>
    <w:p w14:paraId="6C9E1B86"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Por fim, o GMC ressaltou que os foros dependentes do MERCOSUL podem determinar suas estruturas internas, nos termos do Artigo 8º da Dec. CMC Nº 24/14 e do Artigo 13 da Dec. CMC Nº 45/15, para atender à necessidade de representação social.</w:t>
      </w:r>
    </w:p>
    <w:p w14:paraId="0892C743" w14:textId="77777777" w:rsidR="0070600B" w:rsidRPr="00F6537C" w:rsidRDefault="0070600B" w:rsidP="004A5ACD">
      <w:pPr>
        <w:tabs>
          <w:tab w:val="left" w:pos="1778"/>
        </w:tabs>
        <w:jc w:val="both"/>
        <w:rPr>
          <w:rFonts w:eastAsia="Arial Unicode MS" w:cs="Arial"/>
          <w:szCs w:val="24"/>
          <w:bdr w:val="none" w:sz="0" w:space="0" w:color="auto" w:frame="1"/>
        </w:rPr>
      </w:pPr>
    </w:p>
    <w:p w14:paraId="01F31841" w14:textId="77777777" w:rsidR="0070600B" w:rsidRPr="00F6537C" w:rsidRDefault="0070600B" w:rsidP="00F6537C">
      <w:pPr>
        <w:numPr>
          <w:ilvl w:val="0"/>
          <w:numId w:val="17"/>
        </w:numPr>
        <w:ind w:left="426" w:hanging="426"/>
        <w:jc w:val="both"/>
        <w:rPr>
          <w:rFonts w:cs="Arial"/>
          <w:bCs/>
          <w:color w:val="000000"/>
          <w:szCs w:val="24"/>
          <w:bdr w:val="none" w:sz="0" w:space="0" w:color="auto" w:frame="1"/>
          <w:lang w:eastAsia="ko-KR"/>
        </w:rPr>
      </w:pPr>
      <w:r w:rsidRPr="00F6537C">
        <w:rPr>
          <w:rFonts w:cs="Arial"/>
          <w:b/>
          <w:color w:val="000000"/>
          <w:szCs w:val="24"/>
          <w:bdr w:val="none" w:sz="0" w:space="0" w:color="auto" w:frame="1"/>
          <w:lang w:eastAsia="ko-KR"/>
        </w:rPr>
        <w:t>Subgrupo de Trabalho N° 11 “Saúde” (SGT N° 11)</w:t>
      </w:r>
    </w:p>
    <w:p w14:paraId="65F630F4" w14:textId="77777777" w:rsidR="0070600B" w:rsidRPr="00F6537C" w:rsidRDefault="0070600B" w:rsidP="004A5ACD">
      <w:pPr>
        <w:tabs>
          <w:tab w:val="left" w:pos="1778"/>
        </w:tabs>
        <w:jc w:val="both"/>
        <w:rPr>
          <w:rFonts w:eastAsia="Arial" w:cs="Arial"/>
          <w:bCs/>
          <w:szCs w:val="24"/>
          <w:bdr w:val="none" w:sz="0" w:space="0" w:color="auto" w:frame="1"/>
          <w:lang w:eastAsia="ko-KR"/>
        </w:rPr>
      </w:pPr>
    </w:p>
    <w:p w14:paraId="30C0FB74"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w:cs="Arial"/>
          <w:bCs/>
          <w:szCs w:val="24"/>
          <w:bdr w:val="none" w:sz="0" w:space="0" w:color="auto" w:frame="1"/>
          <w:lang w:eastAsia="ko-KR"/>
        </w:rPr>
        <w:t xml:space="preserve">O GMC tomou nota dos resultados da LV Reunião Ordinária </w:t>
      </w:r>
      <w:r w:rsidRPr="00F6537C">
        <w:rPr>
          <w:rFonts w:cs="Arial"/>
          <w:bCs/>
          <w:szCs w:val="24"/>
        </w:rPr>
        <w:t>do Subgrupo de Trabalho N° 11 “Saúde”</w:t>
      </w:r>
      <w:r w:rsidRPr="00F6537C">
        <w:rPr>
          <w:rFonts w:eastAsia="Arial" w:cs="Arial"/>
          <w:bCs/>
          <w:szCs w:val="24"/>
          <w:bdr w:val="none" w:sz="0" w:space="0" w:color="auto" w:frame="1"/>
          <w:lang w:eastAsia="ko-KR"/>
        </w:rPr>
        <w:t xml:space="preserve">, realizada em 6, 7 e 8 de outubro de novembro de 2021, pelo sistema de videoconferência, </w:t>
      </w:r>
      <w:r w:rsidRPr="00F6537C">
        <w:rPr>
          <w:rFonts w:eastAsia="Arial Unicode MS" w:cs="Arial"/>
          <w:szCs w:val="24"/>
          <w:bdr w:val="none" w:sz="0" w:space="0" w:color="auto" w:frame="1"/>
        </w:rPr>
        <w:t>em conformidade com o estabelecido na Resolução GMC N° 19/12.</w:t>
      </w:r>
    </w:p>
    <w:p w14:paraId="767B5074" w14:textId="77777777" w:rsidR="0070600B" w:rsidRPr="00F6537C" w:rsidRDefault="0070600B" w:rsidP="004A5ACD">
      <w:pPr>
        <w:tabs>
          <w:tab w:val="left" w:pos="1778"/>
        </w:tabs>
        <w:jc w:val="both"/>
        <w:rPr>
          <w:rFonts w:eastAsia="Trebuchet MS" w:cs="Arial"/>
          <w:color w:val="FF0000"/>
          <w:szCs w:val="24"/>
          <w:bdr w:val="none" w:sz="0" w:space="0" w:color="auto" w:frame="1"/>
          <w:lang w:eastAsia="pt-BR"/>
        </w:rPr>
      </w:pPr>
    </w:p>
    <w:p w14:paraId="73CA5EA2" w14:textId="77777777" w:rsidR="0070600B" w:rsidRPr="00F6537C" w:rsidRDefault="0070600B" w:rsidP="004A5ACD">
      <w:pPr>
        <w:suppressAutoHyphens/>
        <w:overflowPunct w:val="0"/>
        <w:jc w:val="both"/>
        <w:rPr>
          <w:rFonts w:eastAsia="Arial" w:cs="Arial"/>
          <w:kern w:val="2"/>
          <w:szCs w:val="24"/>
          <w:lang w:eastAsia="ar-SA"/>
        </w:rPr>
      </w:pPr>
      <w:r w:rsidRPr="00F6537C">
        <w:rPr>
          <w:rFonts w:eastAsia="Arial" w:cs="Arial"/>
          <w:kern w:val="2"/>
          <w:szCs w:val="24"/>
          <w:lang w:eastAsia="ar-SA"/>
        </w:rPr>
        <w:t xml:space="preserve">Em relação </w:t>
      </w:r>
      <w:r w:rsidRPr="00F6537C">
        <w:rPr>
          <w:rFonts w:cs="Arial"/>
          <w:szCs w:val="24"/>
          <w:lang w:val="pt-PT"/>
        </w:rPr>
        <w:t xml:space="preserve">à instrução dada no CXIV GMC Ata N° 04/19 relativa à elaboração de um projeto de norma que contemple a elaboração de proposta de harmonização de normas referentes ao traslado transfronteiriço de restos mortais, o GMC tomou nota da reunião conjunta entre o SGT N° 11 e o SGT N° 18, realizada em 2 de setembro de 2021, pelo sistema de </w:t>
      </w:r>
      <w:r w:rsidRPr="00F6537C">
        <w:rPr>
          <w:rFonts w:cs="Arial"/>
          <w:szCs w:val="24"/>
          <w:bdr w:val="none" w:sz="0" w:space="0" w:color="auto" w:frame="1"/>
        </w:rPr>
        <w:t>videoconferência</w:t>
      </w:r>
      <w:r w:rsidRPr="00F6537C">
        <w:rPr>
          <w:rFonts w:cs="Arial"/>
          <w:szCs w:val="24"/>
          <w:lang w:val="pt-PT"/>
        </w:rPr>
        <w:t>, na qual se coincidiu em não haver necessidade de elaborar uma norma sobre a matéria</w:t>
      </w:r>
      <w:r w:rsidRPr="00F6537C">
        <w:rPr>
          <w:rFonts w:eastAsia="Arial" w:cs="Arial"/>
          <w:kern w:val="2"/>
          <w:szCs w:val="24"/>
          <w:lang w:eastAsia="ar-SA"/>
        </w:rPr>
        <w:t xml:space="preserve">. </w:t>
      </w:r>
    </w:p>
    <w:p w14:paraId="359D6DA7" w14:textId="77777777" w:rsidR="0070600B" w:rsidRPr="00F6537C" w:rsidRDefault="0070600B" w:rsidP="004A5ACD">
      <w:pPr>
        <w:suppressAutoHyphens/>
        <w:overflowPunct w:val="0"/>
        <w:jc w:val="both"/>
        <w:rPr>
          <w:rFonts w:eastAsia="Arial" w:cs="Arial"/>
          <w:kern w:val="2"/>
          <w:szCs w:val="24"/>
          <w:lang w:eastAsia="ar-SA"/>
        </w:rPr>
      </w:pPr>
    </w:p>
    <w:p w14:paraId="738482CC" w14:textId="77777777" w:rsidR="0070600B" w:rsidRPr="00F6537C" w:rsidRDefault="0070600B" w:rsidP="004A5ACD">
      <w:pPr>
        <w:suppressAutoHyphens/>
        <w:overflowPunct w:val="0"/>
        <w:jc w:val="both"/>
        <w:rPr>
          <w:rFonts w:eastAsia="Arial" w:cs="Arial"/>
          <w:kern w:val="2"/>
          <w:szCs w:val="24"/>
          <w:lang w:eastAsia="ar-SA"/>
        </w:rPr>
      </w:pPr>
      <w:r w:rsidRPr="00F6537C">
        <w:rPr>
          <w:rFonts w:eastAsia="Arial" w:cs="Arial"/>
          <w:kern w:val="2"/>
          <w:szCs w:val="24"/>
          <w:lang w:eastAsia="ar-SA"/>
        </w:rPr>
        <w:t>O GMC tomou nota da composição da estrutura interna informada pelo SGT N° 11.</w:t>
      </w:r>
    </w:p>
    <w:p w14:paraId="3D9AB1DD" w14:textId="77777777" w:rsidR="0070600B" w:rsidRPr="00F6537C" w:rsidRDefault="0070600B" w:rsidP="004A5ACD">
      <w:pPr>
        <w:tabs>
          <w:tab w:val="left" w:pos="1778"/>
        </w:tabs>
        <w:jc w:val="both"/>
        <w:rPr>
          <w:rFonts w:eastAsia="Trebuchet MS" w:cs="Arial"/>
          <w:szCs w:val="24"/>
          <w:bdr w:val="none" w:sz="0" w:space="0" w:color="auto" w:frame="1"/>
          <w:lang w:eastAsia="pt-BR"/>
        </w:rPr>
      </w:pPr>
    </w:p>
    <w:p w14:paraId="72A63889" w14:textId="77777777" w:rsidR="0070600B" w:rsidRPr="00F6537C" w:rsidRDefault="0070600B" w:rsidP="004A5ACD">
      <w:pPr>
        <w:tabs>
          <w:tab w:val="left" w:pos="1778"/>
        </w:tabs>
        <w:jc w:val="both"/>
        <w:rPr>
          <w:rFonts w:eastAsia="Trebuchet MS" w:cs="Arial"/>
          <w:szCs w:val="24"/>
          <w:bdr w:val="none" w:sz="0" w:space="0" w:color="auto" w:frame="1"/>
          <w:lang w:eastAsia="pt-BR"/>
        </w:rPr>
      </w:pPr>
      <w:r w:rsidRPr="00F6537C">
        <w:rPr>
          <w:rFonts w:eastAsia="Trebuchet MS" w:cs="Arial"/>
          <w:szCs w:val="24"/>
          <w:bdr w:val="none" w:sz="0" w:space="0" w:color="auto" w:frame="1"/>
          <w:lang w:eastAsia="pt-BR"/>
        </w:rPr>
        <w:t>O GMC aprovou a Resolução N° 35/21 “</w:t>
      </w:r>
      <w:r w:rsidRPr="00F6537C">
        <w:rPr>
          <w:rFonts w:eastAsia="Arial" w:cs="Arial"/>
          <w:kern w:val="2"/>
          <w:szCs w:val="24"/>
          <w:lang w:eastAsia="ar-SA"/>
        </w:rPr>
        <w:t>Farmacopeia MERCOSUL: Método Geral para Volumetria</w:t>
      </w:r>
      <w:r w:rsidRPr="00F6537C">
        <w:rPr>
          <w:rFonts w:eastAsia="Trebuchet MS" w:cs="Arial"/>
          <w:szCs w:val="24"/>
          <w:bdr w:val="none" w:sz="0" w:space="0" w:color="auto" w:frame="1"/>
          <w:lang w:eastAsia="pt-BR"/>
        </w:rPr>
        <w:t xml:space="preserve">” </w:t>
      </w:r>
      <w:r w:rsidRPr="00F6537C">
        <w:rPr>
          <w:rFonts w:eastAsia="Trebuchet MS" w:cs="Arial"/>
          <w:b/>
          <w:bCs/>
          <w:szCs w:val="24"/>
          <w:bdr w:val="none" w:sz="0" w:space="0" w:color="auto" w:frame="1"/>
          <w:lang w:eastAsia="pt-BR"/>
        </w:rPr>
        <w:t>(Anexo III)</w:t>
      </w:r>
      <w:r w:rsidRPr="00F6537C">
        <w:rPr>
          <w:rFonts w:eastAsia="Trebuchet MS" w:cs="Arial"/>
          <w:szCs w:val="24"/>
          <w:bdr w:val="none" w:sz="0" w:space="0" w:color="auto" w:frame="1"/>
          <w:lang w:eastAsia="pt-BR"/>
        </w:rPr>
        <w:t>.</w:t>
      </w:r>
    </w:p>
    <w:p w14:paraId="6DD3C405" w14:textId="77777777" w:rsidR="0070600B" w:rsidRPr="00F6537C" w:rsidRDefault="0070600B" w:rsidP="004A5ACD">
      <w:pPr>
        <w:suppressAutoHyphens/>
        <w:overflowPunct w:val="0"/>
        <w:jc w:val="both"/>
        <w:rPr>
          <w:rFonts w:eastAsia="Arial" w:cs="Arial"/>
          <w:color w:val="FF0000"/>
          <w:kern w:val="2"/>
          <w:szCs w:val="24"/>
          <w:lang w:eastAsia="ar-SA"/>
        </w:rPr>
      </w:pPr>
    </w:p>
    <w:p w14:paraId="7013F584" w14:textId="17CADB84" w:rsidR="0070600B" w:rsidRPr="00F6537C" w:rsidRDefault="0070600B" w:rsidP="004A5ACD">
      <w:pPr>
        <w:suppressAutoHyphens/>
        <w:overflowPunct w:val="0"/>
        <w:jc w:val="both"/>
        <w:rPr>
          <w:rFonts w:eastAsia="Arial" w:cs="Arial"/>
          <w:kern w:val="2"/>
          <w:szCs w:val="24"/>
          <w:lang w:eastAsia="ar-SA"/>
        </w:rPr>
      </w:pPr>
      <w:r w:rsidRPr="00F6537C">
        <w:rPr>
          <w:rFonts w:eastAsia="Arial" w:cs="Arial"/>
          <w:kern w:val="2"/>
          <w:szCs w:val="24"/>
          <w:lang w:eastAsia="ar-SA"/>
        </w:rPr>
        <w:t>Os projetos de Resolução N° 05/19 Rev.1 “Regulamento Técnico Mercosul sobre Rotulagem para Produtos de Higiene Pessoal, Cosméticos e Perfumes (</w:t>
      </w:r>
      <w:proofErr w:type="spellStart"/>
      <w:r w:rsidRPr="00F6537C">
        <w:rPr>
          <w:rFonts w:eastAsia="Arial" w:cs="Arial"/>
          <w:kern w:val="2"/>
          <w:szCs w:val="24"/>
          <w:lang w:eastAsia="ar-SA"/>
        </w:rPr>
        <w:t>Revogaçāo</w:t>
      </w:r>
      <w:proofErr w:type="spellEnd"/>
      <w:r w:rsidRPr="00F6537C">
        <w:rPr>
          <w:rFonts w:eastAsia="Arial" w:cs="Arial"/>
          <w:kern w:val="2"/>
          <w:szCs w:val="24"/>
          <w:lang w:eastAsia="ar-SA"/>
        </w:rPr>
        <w:t xml:space="preserve"> das Resoluções GMC N 36/99 e 36/04)” e N° 02/21 “Procedimentos Comuns para as Inspeções nos Estabelecimentos </w:t>
      </w:r>
      <w:proofErr w:type="spellStart"/>
      <w:r w:rsidRPr="00F6537C">
        <w:rPr>
          <w:rFonts w:eastAsia="Arial" w:cs="Arial"/>
          <w:kern w:val="2"/>
          <w:szCs w:val="24"/>
          <w:lang w:eastAsia="ar-SA"/>
        </w:rPr>
        <w:t>Farmcêuticos</w:t>
      </w:r>
      <w:proofErr w:type="spellEnd"/>
      <w:r w:rsidRPr="00F6537C">
        <w:rPr>
          <w:rFonts w:eastAsia="Arial" w:cs="Arial"/>
          <w:kern w:val="2"/>
          <w:szCs w:val="24"/>
          <w:lang w:eastAsia="ar-SA"/>
        </w:rPr>
        <w:t xml:space="preserve"> nos Estados Partes (Revogação da Resolução GMC N 22/17)” permanecem no âmbito do GMC </w:t>
      </w:r>
      <w:r w:rsidRPr="00F6537C">
        <w:rPr>
          <w:rFonts w:eastAsia="Arial" w:cs="Arial"/>
          <w:b/>
          <w:bCs/>
          <w:kern w:val="2"/>
          <w:szCs w:val="24"/>
          <w:lang w:eastAsia="ar-SA"/>
        </w:rPr>
        <w:t xml:space="preserve">(Anexo </w:t>
      </w:r>
      <w:r w:rsidR="00686054" w:rsidRPr="00F6537C">
        <w:rPr>
          <w:rFonts w:eastAsia="Arial" w:cs="Arial"/>
          <w:b/>
          <w:bCs/>
          <w:kern w:val="2"/>
          <w:szCs w:val="24"/>
          <w:lang w:eastAsia="ar-SA"/>
        </w:rPr>
        <w:t xml:space="preserve"> VIII - </w:t>
      </w:r>
      <w:r w:rsidRPr="00F6537C">
        <w:rPr>
          <w:rFonts w:eastAsia="Arial" w:cs="Arial"/>
          <w:b/>
          <w:bCs/>
          <w:kern w:val="2"/>
          <w:szCs w:val="24"/>
          <w:lang w:eastAsia="ar-SA"/>
        </w:rPr>
        <w:t>RESERVADO).</w:t>
      </w:r>
    </w:p>
    <w:p w14:paraId="48BEB2FA" w14:textId="77777777" w:rsidR="0070600B" w:rsidRPr="00F6537C" w:rsidRDefault="0070600B" w:rsidP="004A5ACD">
      <w:pPr>
        <w:suppressAutoHyphens/>
        <w:overflowPunct w:val="0"/>
        <w:jc w:val="both"/>
        <w:rPr>
          <w:rFonts w:eastAsia="Arial" w:cs="Arial"/>
          <w:kern w:val="2"/>
          <w:szCs w:val="24"/>
          <w:lang w:eastAsia="ar-SA"/>
        </w:rPr>
      </w:pPr>
    </w:p>
    <w:p w14:paraId="56E4FB8F" w14:textId="77777777" w:rsidR="0070600B" w:rsidRPr="00F6537C" w:rsidRDefault="0070600B" w:rsidP="00F6537C">
      <w:pPr>
        <w:numPr>
          <w:ilvl w:val="0"/>
          <w:numId w:val="17"/>
        </w:numPr>
        <w:ind w:left="426" w:hanging="426"/>
        <w:jc w:val="both"/>
        <w:rPr>
          <w:rFonts w:cs="Arial"/>
          <w:bCs/>
          <w:color w:val="000000"/>
          <w:szCs w:val="24"/>
          <w:bdr w:val="none" w:sz="0" w:space="0" w:color="auto" w:frame="1"/>
          <w:lang w:eastAsia="ko-KR"/>
        </w:rPr>
      </w:pPr>
      <w:r w:rsidRPr="00F6537C">
        <w:rPr>
          <w:rFonts w:cs="Arial"/>
          <w:b/>
          <w:color w:val="000000"/>
          <w:szCs w:val="24"/>
          <w:bdr w:val="none" w:sz="0" w:space="0" w:color="auto" w:frame="1"/>
          <w:lang w:eastAsia="ko-KR"/>
        </w:rPr>
        <w:t>Subgrupo de Trabalho N° 12 “Investimentos” (SGT N° 12)</w:t>
      </w:r>
    </w:p>
    <w:p w14:paraId="29937584" w14:textId="77777777" w:rsidR="0070600B" w:rsidRPr="00F6537C" w:rsidRDefault="0070600B" w:rsidP="004A5ACD">
      <w:pPr>
        <w:tabs>
          <w:tab w:val="left" w:pos="1778"/>
        </w:tabs>
        <w:jc w:val="both"/>
        <w:rPr>
          <w:rFonts w:eastAsia="Arial Unicode MS" w:cs="Arial"/>
          <w:szCs w:val="24"/>
          <w:bdr w:val="none" w:sz="0" w:space="0" w:color="auto" w:frame="1"/>
        </w:rPr>
      </w:pPr>
    </w:p>
    <w:p w14:paraId="19101742"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w:cs="Arial"/>
          <w:bCs/>
          <w:szCs w:val="24"/>
          <w:bdr w:val="none" w:sz="0" w:space="0" w:color="auto" w:frame="1"/>
          <w:lang w:eastAsia="ko-KR"/>
        </w:rPr>
        <w:t xml:space="preserve">O GMC tomou nota dos resultados da XXI, XXII e XXIII reuniões ordinárias </w:t>
      </w:r>
      <w:r w:rsidRPr="00F6537C">
        <w:rPr>
          <w:rFonts w:cs="Arial"/>
          <w:bCs/>
          <w:szCs w:val="24"/>
        </w:rPr>
        <w:t>do Subgrupo de Trabalho N° 12 “Investimentos”</w:t>
      </w:r>
      <w:r w:rsidRPr="00F6537C">
        <w:rPr>
          <w:rFonts w:eastAsia="Arial" w:cs="Arial"/>
          <w:bCs/>
          <w:szCs w:val="24"/>
          <w:bdr w:val="none" w:sz="0" w:space="0" w:color="auto" w:frame="1"/>
          <w:lang w:eastAsia="ko-KR"/>
        </w:rPr>
        <w:t xml:space="preserve">, realizadas, respectivamente, em 26 de agosto, 28 de setembro e 4 de novembro de 2021, pelo sistema de videoconferência, </w:t>
      </w:r>
      <w:r w:rsidRPr="00F6537C">
        <w:rPr>
          <w:rFonts w:eastAsia="Arial Unicode MS" w:cs="Arial"/>
          <w:szCs w:val="24"/>
          <w:bdr w:val="none" w:sz="0" w:space="0" w:color="auto" w:frame="1"/>
        </w:rPr>
        <w:t>em conformidade com o estabelecido na Resolução GMC N° 19/12.</w:t>
      </w:r>
    </w:p>
    <w:p w14:paraId="1958EB56" w14:textId="77777777" w:rsidR="0070600B" w:rsidRPr="00F6537C" w:rsidRDefault="0070600B" w:rsidP="004A5ACD">
      <w:pPr>
        <w:tabs>
          <w:tab w:val="left" w:pos="1778"/>
        </w:tabs>
        <w:jc w:val="both"/>
        <w:rPr>
          <w:rFonts w:eastAsia="Arial Unicode MS" w:cs="Arial"/>
          <w:szCs w:val="24"/>
          <w:bdr w:val="none" w:sz="0" w:space="0" w:color="auto" w:frame="1"/>
        </w:rPr>
      </w:pPr>
    </w:p>
    <w:p w14:paraId="03490A1A" w14:textId="77777777" w:rsidR="0070600B" w:rsidRPr="00F6537C" w:rsidRDefault="0070600B" w:rsidP="00F6537C">
      <w:pPr>
        <w:numPr>
          <w:ilvl w:val="0"/>
          <w:numId w:val="17"/>
        </w:numPr>
        <w:ind w:left="426" w:hanging="426"/>
        <w:jc w:val="both"/>
        <w:rPr>
          <w:rFonts w:cs="Arial"/>
          <w:b/>
          <w:color w:val="000000"/>
          <w:szCs w:val="24"/>
          <w:bdr w:val="none" w:sz="0" w:space="0" w:color="auto" w:frame="1"/>
          <w:lang w:eastAsia="ko-KR"/>
        </w:rPr>
      </w:pPr>
      <w:r w:rsidRPr="00F6537C">
        <w:rPr>
          <w:rFonts w:cs="Arial"/>
          <w:b/>
          <w:color w:val="000000"/>
          <w:szCs w:val="24"/>
          <w:bdr w:val="none" w:sz="0" w:space="0" w:color="auto" w:frame="1"/>
          <w:lang w:eastAsia="ko-KR"/>
        </w:rPr>
        <w:t>Subgrupo de Trabalho N° 16 “Contratações Públicas” (SGT N° 16)</w:t>
      </w:r>
      <w:r w:rsidRPr="00F6537C">
        <w:rPr>
          <w:rFonts w:cs="Arial"/>
          <w:color w:val="000000"/>
          <w:szCs w:val="24"/>
          <w:bdr w:val="none" w:sz="0" w:space="0" w:color="auto" w:frame="1"/>
          <w:lang w:eastAsia="ko-KR"/>
        </w:rPr>
        <w:t xml:space="preserve"> </w:t>
      </w:r>
    </w:p>
    <w:p w14:paraId="24154257" w14:textId="77777777" w:rsidR="0070600B" w:rsidRPr="00F6537C" w:rsidRDefault="0070600B" w:rsidP="004A5ACD">
      <w:pPr>
        <w:tabs>
          <w:tab w:val="left" w:pos="1778"/>
        </w:tabs>
        <w:jc w:val="both"/>
        <w:rPr>
          <w:rFonts w:eastAsia="Arial Unicode MS" w:cs="Arial"/>
          <w:szCs w:val="24"/>
          <w:bdr w:val="none" w:sz="0" w:space="0" w:color="auto" w:frame="1"/>
          <w:lang w:eastAsia="en-US"/>
        </w:rPr>
      </w:pPr>
      <w:r w:rsidRPr="00F6537C">
        <w:rPr>
          <w:rFonts w:cs="Arial"/>
          <w:szCs w:val="24"/>
          <w:bdr w:val="none" w:sz="0" w:space="0" w:color="auto" w:frame="1"/>
        </w:rPr>
        <w:t xml:space="preserve">O GMC tomou nota dos resultados da XII Reunião Ordinária do SGT N° 16, realizada em 15 de setembro de 2021, pelo sistema de videoconferência, em conformidade com o estabelecido na Resolução GMC N° 19/12. </w:t>
      </w:r>
    </w:p>
    <w:p w14:paraId="5E9ED49B" w14:textId="0CE451FC" w:rsidR="0070600B" w:rsidRDefault="0070600B" w:rsidP="004A5ACD">
      <w:pPr>
        <w:tabs>
          <w:tab w:val="left" w:pos="1778"/>
        </w:tabs>
        <w:jc w:val="both"/>
        <w:rPr>
          <w:rFonts w:cs="Arial"/>
          <w:bCs/>
          <w:szCs w:val="24"/>
        </w:rPr>
      </w:pPr>
    </w:p>
    <w:p w14:paraId="2E29E5E6" w14:textId="1865689F" w:rsidR="007F07E8" w:rsidRDefault="007F07E8" w:rsidP="004A5ACD">
      <w:pPr>
        <w:tabs>
          <w:tab w:val="left" w:pos="1778"/>
        </w:tabs>
        <w:jc w:val="both"/>
        <w:rPr>
          <w:rFonts w:cs="Arial"/>
          <w:bCs/>
          <w:szCs w:val="24"/>
        </w:rPr>
      </w:pPr>
    </w:p>
    <w:p w14:paraId="056B5ADB" w14:textId="77777777" w:rsidR="007F07E8" w:rsidRPr="00F6537C" w:rsidRDefault="007F07E8" w:rsidP="004A5ACD">
      <w:pPr>
        <w:tabs>
          <w:tab w:val="left" w:pos="1778"/>
        </w:tabs>
        <w:jc w:val="both"/>
        <w:rPr>
          <w:rFonts w:cs="Arial"/>
          <w:bCs/>
          <w:szCs w:val="24"/>
        </w:rPr>
      </w:pPr>
    </w:p>
    <w:p w14:paraId="48C0DF7A" w14:textId="77777777" w:rsidR="0070600B" w:rsidRPr="00F6537C" w:rsidRDefault="0070600B" w:rsidP="00F6537C">
      <w:pPr>
        <w:numPr>
          <w:ilvl w:val="0"/>
          <w:numId w:val="17"/>
        </w:numPr>
        <w:ind w:left="426" w:hanging="426"/>
        <w:jc w:val="both"/>
        <w:rPr>
          <w:rFonts w:cs="Arial"/>
          <w:bCs/>
          <w:color w:val="000000"/>
          <w:szCs w:val="24"/>
          <w:bdr w:val="none" w:sz="0" w:space="0" w:color="auto" w:frame="1"/>
          <w:lang w:eastAsia="ko-KR"/>
        </w:rPr>
      </w:pPr>
      <w:r w:rsidRPr="00F6537C">
        <w:rPr>
          <w:rFonts w:cs="Arial"/>
          <w:b/>
          <w:color w:val="000000"/>
          <w:szCs w:val="24"/>
          <w:bdr w:val="none" w:sz="0" w:space="0" w:color="auto" w:frame="1"/>
          <w:lang w:eastAsia="ko-KR"/>
        </w:rPr>
        <w:t>Subgrupo de Trabalho N° 18 “Integração Fronteiriça” (SGT N° 18)</w:t>
      </w:r>
    </w:p>
    <w:p w14:paraId="2A4A1EDE" w14:textId="77777777" w:rsidR="0070600B" w:rsidRPr="00F6537C" w:rsidRDefault="0070600B" w:rsidP="004A5ACD">
      <w:pPr>
        <w:tabs>
          <w:tab w:val="left" w:pos="1778"/>
        </w:tabs>
        <w:jc w:val="both"/>
        <w:rPr>
          <w:rFonts w:eastAsia="Arial Unicode MS" w:cs="Arial"/>
          <w:szCs w:val="24"/>
          <w:bdr w:val="none" w:sz="0" w:space="0" w:color="auto" w:frame="1"/>
        </w:rPr>
      </w:pPr>
    </w:p>
    <w:p w14:paraId="788EF26D"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 xml:space="preserve">O GMC tomou nota dos resultados da </w:t>
      </w:r>
      <w:r w:rsidRPr="00F6537C">
        <w:rPr>
          <w:rFonts w:cs="Arial"/>
          <w:bCs/>
          <w:szCs w:val="24"/>
        </w:rPr>
        <w:t>XII Reunião Ordinária do Subgrupo de Trabalho N° 18 “</w:t>
      </w:r>
      <w:r w:rsidRPr="00F6537C">
        <w:rPr>
          <w:rFonts w:cs="Arial"/>
          <w:bCs/>
          <w:color w:val="000000"/>
          <w:szCs w:val="24"/>
          <w:bdr w:val="none" w:sz="0" w:space="0" w:color="auto" w:frame="1"/>
          <w:lang w:eastAsia="ko-KR"/>
        </w:rPr>
        <w:t>Integração Fronteiriça</w:t>
      </w:r>
      <w:r w:rsidRPr="00F6537C">
        <w:rPr>
          <w:rFonts w:cs="Arial"/>
          <w:bCs/>
          <w:szCs w:val="24"/>
        </w:rPr>
        <w:t>” (SGT Nº 18)</w:t>
      </w:r>
      <w:r w:rsidRPr="00F6537C">
        <w:rPr>
          <w:rFonts w:eastAsia="Arial Unicode MS" w:cs="Arial"/>
          <w:szCs w:val="24"/>
          <w:bdr w:val="none" w:sz="0" w:space="0" w:color="auto" w:frame="1"/>
        </w:rPr>
        <w:t>, realizada em 20</w:t>
      </w:r>
      <w:r w:rsidRPr="00F6537C">
        <w:rPr>
          <w:rFonts w:cs="Arial"/>
          <w:bCs/>
          <w:szCs w:val="24"/>
        </w:rPr>
        <w:t xml:space="preserve"> de outubro </w:t>
      </w:r>
      <w:r w:rsidRPr="00F6537C">
        <w:rPr>
          <w:rFonts w:eastAsia="Arial Unicode MS" w:cs="Arial"/>
          <w:szCs w:val="24"/>
          <w:bdr w:val="none" w:sz="0" w:space="0" w:color="auto" w:frame="1"/>
        </w:rPr>
        <w:t>de 2021, pelo sistema de videoconferência, em conformidade com o estabelecido na Resolução GMC N° 19/12.</w:t>
      </w:r>
    </w:p>
    <w:p w14:paraId="1EF74040" w14:textId="77777777" w:rsidR="0070600B" w:rsidRPr="00F6537C" w:rsidRDefault="0070600B" w:rsidP="004A5ACD">
      <w:pPr>
        <w:tabs>
          <w:tab w:val="left" w:pos="1778"/>
        </w:tabs>
        <w:jc w:val="both"/>
        <w:rPr>
          <w:rFonts w:eastAsia="Arial Unicode MS" w:cs="Arial"/>
          <w:szCs w:val="24"/>
          <w:bdr w:val="none" w:sz="0" w:space="0" w:color="auto" w:frame="1"/>
        </w:rPr>
      </w:pPr>
    </w:p>
    <w:p w14:paraId="0E68AC72" w14:textId="77777777" w:rsidR="0070600B" w:rsidRPr="00F6537C" w:rsidRDefault="0070600B" w:rsidP="00F6537C">
      <w:pPr>
        <w:numPr>
          <w:ilvl w:val="0"/>
          <w:numId w:val="17"/>
        </w:numPr>
        <w:ind w:left="426" w:hanging="426"/>
        <w:jc w:val="both"/>
        <w:rPr>
          <w:rFonts w:cs="Arial"/>
          <w:bCs/>
          <w:color w:val="000000"/>
          <w:szCs w:val="24"/>
          <w:bdr w:val="none" w:sz="0" w:space="0" w:color="auto" w:frame="1"/>
          <w:lang w:eastAsia="ko-KR"/>
        </w:rPr>
      </w:pPr>
      <w:r w:rsidRPr="00F6537C">
        <w:rPr>
          <w:rFonts w:cs="Arial"/>
          <w:b/>
          <w:color w:val="000000"/>
          <w:szCs w:val="24"/>
          <w:bdr w:val="none" w:sz="0" w:space="0" w:color="auto" w:frame="1"/>
          <w:lang w:eastAsia="ko-KR"/>
        </w:rPr>
        <w:t>Reunião Especializada de Agricultura Familiar (REAF)</w:t>
      </w:r>
    </w:p>
    <w:p w14:paraId="64BAE9D2" w14:textId="77777777" w:rsidR="007F07E8" w:rsidRDefault="007F07E8" w:rsidP="004A5ACD">
      <w:pPr>
        <w:tabs>
          <w:tab w:val="left" w:pos="1778"/>
        </w:tabs>
        <w:jc w:val="both"/>
        <w:rPr>
          <w:rFonts w:cs="Arial"/>
          <w:szCs w:val="24"/>
          <w:bdr w:val="none" w:sz="0" w:space="0" w:color="auto" w:frame="1"/>
        </w:rPr>
      </w:pPr>
    </w:p>
    <w:p w14:paraId="60AC590B" w14:textId="028934CA" w:rsidR="0070600B" w:rsidRPr="00F6537C" w:rsidRDefault="0070600B" w:rsidP="004A5ACD">
      <w:pPr>
        <w:tabs>
          <w:tab w:val="left" w:pos="1778"/>
        </w:tabs>
        <w:jc w:val="both"/>
        <w:rPr>
          <w:rFonts w:cs="Arial"/>
          <w:bCs/>
          <w:szCs w:val="24"/>
          <w:bdr w:val="none" w:sz="0" w:space="0" w:color="auto" w:frame="1"/>
          <w:lang w:eastAsia="en-US"/>
        </w:rPr>
      </w:pPr>
      <w:r w:rsidRPr="00F6537C">
        <w:rPr>
          <w:rFonts w:cs="Arial"/>
          <w:szCs w:val="24"/>
          <w:bdr w:val="none" w:sz="0" w:space="0" w:color="auto" w:frame="1"/>
        </w:rPr>
        <w:t>O GMC tomou nota dos resultados da VIII Reunião Extraordinária da REAF, realizada em 14 de setembro de 2021, pelo sistema de videoconferência, em conformidade com o estabelecido na Resolução GMC N° 19/12.</w:t>
      </w:r>
    </w:p>
    <w:p w14:paraId="4EE0EDB6" w14:textId="77777777" w:rsidR="0070600B" w:rsidRPr="00F6537C" w:rsidRDefault="0070600B" w:rsidP="004A5ACD">
      <w:pPr>
        <w:tabs>
          <w:tab w:val="left" w:pos="1778"/>
        </w:tabs>
        <w:jc w:val="both"/>
        <w:rPr>
          <w:rFonts w:eastAsia="Arial Unicode MS" w:cs="Arial"/>
          <w:szCs w:val="24"/>
          <w:bdr w:val="none" w:sz="0" w:space="0" w:color="auto" w:frame="1"/>
        </w:rPr>
      </w:pPr>
    </w:p>
    <w:p w14:paraId="260C3C7B" w14:textId="06CEB7EA"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 xml:space="preserve">O GMC tomou nota do projeto de Recomendação “Sanidade e Inocuidade das Produções da Agricultura Familiar”, que permanece no âmbito do GMC </w:t>
      </w:r>
      <w:r w:rsidRPr="00F6537C">
        <w:rPr>
          <w:rFonts w:eastAsia="Arial Unicode MS" w:cs="Arial"/>
          <w:b/>
          <w:bCs/>
          <w:szCs w:val="24"/>
          <w:bdr w:val="none" w:sz="0" w:space="0" w:color="auto" w:frame="1"/>
        </w:rPr>
        <w:t xml:space="preserve">(Anexo </w:t>
      </w:r>
      <w:r w:rsidR="00686054" w:rsidRPr="00F6537C">
        <w:rPr>
          <w:rFonts w:eastAsia="Arial Unicode MS" w:cs="Arial"/>
          <w:b/>
          <w:bCs/>
          <w:szCs w:val="24"/>
          <w:bdr w:val="none" w:sz="0" w:space="0" w:color="auto" w:frame="1"/>
        </w:rPr>
        <w:t>IX</w:t>
      </w:r>
      <w:r w:rsidRPr="00F6537C">
        <w:rPr>
          <w:rFonts w:eastAsia="Arial Unicode MS" w:cs="Arial"/>
          <w:b/>
          <w:bCs/>
          <w:szCs w:val="24"/>
          <w:bdr w:val="none" w:sz="0" w:space="0" w:color="auto" w:frame="1"/>
        </w:rPr>
        <w:t>)</w:t>
      </w:r>
      <w:r w:rsidRPr="00F6537C">
        <w:rPr>
          <w:rFonts w:eastAsia="Arial Unicode MS" w:cs="Arial"/>
          <w:szCs w:val="24"/>
          <w:bdr w:val="none" w:sz="0" w:space="0" w:color="auto" w:frame="1"/>
        </w:rPr>
        <w:t xml:space="preserve">. </w:t>
      </w:r>
    </w:p>
    <w:p w14:paraId="3E78FA99" w14:textId="1C5FD549" w:rsidR="0070600B" w:rsidRPr="00F6537C" w:rsidRDefault="0070600B" w:rsidP="004A5ACD">
      <w:pPr>
        <w:tabs>
          <w:tab w:val="left" w:pos="1778"/>
        </w:tabs>
        <w:jc w:val="both"/>
        <w:rPr>
          <w:rFonts w:eastAsia="Arial Unicode MS" w:cs="Arial"/>
          <w:szCs w:val="24"/>
          <w:bdr w:val="none" w:sz="0" w:space="0" w:color="auto" w:frame="1"/>
        </w:rPr>
      </w:pPr>
    </w:p>
    <w:p w14:paraId="42329719" w14:textId="77777777" w:rsidR="0070600B" w:rsidRPr="00F6537C" w:rsidRDefault="0070600B" w:rsidP="00F6537C">
      <w:pPr>
        <w:numPr>
          <w:ilvl w:val="0"/>
          <w:numId w:val="17"/>
        </w:numPr>
        <w:ind w:left="426" w:hanging="426"/>
        <w:jc w:val="both"/>
        <w:rPr>
          <w:rFonts w:cs="Arial"/>
          <w:b/>
          <w:color w:val="000000"/>
          <w:szCs w:val="24"/>
          <w:bdr w:val="none" w:sz="0" w:space="0" w:color="auto" w:frame="1"/>
          <w:lang w:eastAsia="ko-KR"/>
        </w:rPr>
      </w:pPr>
      <w:r w:rsidRPr="00F6537C">
        <w:rPr>
          <w:rFonts w:cs="Arial"/>
          <w:b/>
          <w:color w:val="000000"/>
          <w:szCs w:val="24"/>
          <w:bdr w:val="none" w:sz="0" w:space="0" w:color="auto" w:frame="1"/>
          <w:lang w:eastAsia="ko-KR"/>
        </w:rPr>
        <w:t xml:space="preserve">Reunião Especializada de Autoridades Cinematográficas e Audiovisuais do MERCOSUL (RECAM) </w:t>
      </w:r>
    </w:p>
    <w:p w14:paraId="29DB79EB" w14:textId="77777777" w:rsidR="0070600B" w:rsidRPr="00F6537C" w:rsidRDefault="0070600B" w:rsidP="00F6537C">
      <w:pPr>
        <w:tabs>
          <w:tab w:val="left" w:pos="1778"/>
        </w:tabs>
        <w:jc w:val="both"/>
        <w:rPr>
          <w:rFonts w:eastAsia="Arial Unicode MS" w:cs="Arial"/>
          <w:szCs w:val="24"/>
          <w:bdr w:val="none" w:sz="0" w:space="0" w:color="auto" w:frame="1"/>
        </w:rPr>
      </w:pPr>
    </w:p>
    <w:p w14:paraId="63E0EC0F" w14:textId="77777777" w:rsidR="0070600B" w:rsidRPr="00F6537C" w:rsidRDefault="0070600B" w:rsidP="00F6537C">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 xml:space="preserve">O GMC tomou nota da realização da </w:t>
      </w:r>
      <w:r w:rsidRPr="00F6537C">
        <w:rPr>
          <w:rFonts w:cs="Arial"/>
          <w:bCs/>
          <w:szCs w:val="24"/>
        </w:rPr>
        <w:t xml:space="preserve">XXXVII </w:t>
      </w:r>
      <w:r w:rsidRPr="00F6537C">
        <w:rPr>
          <w:rFonts w:cs="Arial"/>
          <w:color w:val="000000"/>
          <w:szCs w:val="24"/>
        </w:rPr>
        <w:t>Reunião Ordinária da RECAM</w:t>
      </w:r>
      <w:r w:rsidRPr="00F6537C">
        <w:rPr>
          <w:rFonts w:eastAsia="Arial Unicode MS" w:cs="Arial"/>
          <w:szCs w:val="24"/>
          <w:bdr w:val="none" w:sz="0" w:space="0" w:color="auto" w:frame="1"/>
        </w:rPr>
        <w:t xml:space="preserve">, realizada </w:t>
      </w:r>
      <w:proofErr w:type="gramStart"/>
      <w:r w:rsidRPr="00F6537C">
        <w:rPr>
          <w:rFonts w:eastAsia="Arial Unicode MS" w:cs="Arial"/>
          <w:szCs w:val="24"/>
          <w:bdr w:val="none" w:sz="0" w:space="0" w:color="auto" w:frame="1"/>
        </w:rPr>
        <w:t xml:space="preserve">em </w:t>
      </w:r>
      <w:r w:rsidRPr="00F6537C">
        <w:rPr>
          <w:rFonts w:cs="Arial"/>
          <w:bCs/>
          <w:szCs w:val="24"/>
        </w:rPr>
        <w:t xml:space="preserve"> de</w:t>
      </w:r>
      <w:proofErr w:type="gramEnd"/>
      <w:r w:rsidRPr="00F6537C">
        <w:rPr>
          <w:rFonts w:cs="Arial"/>
          <w:bCs/>
          <w:szCs w:val="24"/>
        </w:rPr>
        <w:t xml:space="preserve"> 9 de novembro </w:t>
      </w:r>
      <w:r w:rsidRPr="00F6537C">
        <w:rPr>
          <w:rFonts w:eastAsia="Arial Unicode MS" w:cs="Arial"/>
          <w:szCs w:val="24"/>
          <w:bdr w:val="none" w:sz="0" w:space="0" w:color="auto" w:frame="1"/>
        </w:rPr>
        <w:t>de 2021, pelo sistema de videoconferência, em conformidade com o estabelecido na Resolução GMC N° 19/12,</w:t>
      </w:r>
      <w:r w:rsidRPr="00F6537C">
        <w:rPr>
          <w:rFonts w:cs="Arial"/>
          <w:szCs w:val="24"/>
        </w:rPr>
        <w:t xml:space="preserve"> cujo acompanhamento realiza o FCCP.</w:t>
      </w:r>
    </w:p>
    <w:p w14:paraId="46CCE46C" w14:textId="77777777" w:rsidR="0070600B" w:rsidRPr="00F6537C" w:rsidRDefault="0070600B" w:rsidP="00F6537C">
      <w:pPr>
        <w:tabs>
          <w:tab w:val="left" w:pos="1778"/>
        </w:tabs>
        <w:jc w:val="both"/>
        <w:rPr>
          <w:rFonts w:eastAsia="Arial Unicode MS" w:cs="Arial"/>
          <w:szCs w:val="24"/>
          <w:bdr w:val="none" w:sz="0" w:space="0" w:color="auto" w:frame="1"/>
        </w:rPr>
      </w:pPr>
    </w:p>
    <w:p w14:paraId="3D63EF6E" w14:textId="77777777" w:rsidR="0070600B" w:rsidRPr="00F6537C" w:rsidRDefault="0070600B" w:rsidP="00F6537C">
      <w:pPr>
        <w:numPr>
          <w:ilvl w:val="0"/>
          <w:numId w:val="17"/>
        </w:numPr>
        <w:ind w:left="426" w:hanging="426"/>
        <w:jc w:val="both"/>
        <w:rPr>
          <w:rFonts w:eastAsia="Arial Unicode MS" w:cs="Arial"/>
          <w:szCs w:val="24"/>
          <w:bdr w:val="none" w:sz="0" w:space="0" w:color="auto" w:frame="1"/>
        </w:rPr>
      </w:pPr>
      <w:r w:rsidRPr="00F6537C">
        <w:rPr>
          <w:rFonts w:cs="Arial"/>
          <w:b/>
          <w:color w:val="000000"/>
          <w:szCs w:val="24"/>
          <w:bdr w:val="none" w:sz="0" w:space="0" w:color="auto" w:frame="1"/>
          <w:lang w:eastAsia="ko-KR"/>
        </w:rPr>
        <w:t xml:space="preserve">Reunião Especializada de Organismos Governamentais de Controle Interno (REOGCI) </w:t>
      </w:r>
    </w:p>
    <w:p w14:paraId="3DE533E4" w14:textId="77777777" w:rsidR="0070600B" w:rsidRPr="00F6537C" w:rsidRDefault="0070600B" w:rsidP="00F6537C">
      <w:pPr>
        <w:jc w:val="both"/>
        <w:rPr>
          <w:rFonts w:eastAsia="Arial Unicode MS" w:cs="Arial"/>
          <w:szCs w:val="24"/>
          <w:bdr w:val="none" w:sz="0" w:space="0" w:color="auto" w:frame="1"/>
        </w:rPr>
      </w:pPr>
    </w:p>
    <w:p w14:paraId="1D047F02" w14:textId="77777777" w:rsidR="0070600B" w:rsidRPr="00F6537C" w:rsidRDefault="0070600B" w:rsidP="00F6537C">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 xml:space="preserve">O GMC tomou nota da realização da </w:t>
      </w:r>
      <w:r w:rsidRPr="00F6537C">
        <w:rPr>
          <w:rFonts w:cs="Arial"/>
          <w:bCs/>
          <w:szCs w:val="24"/>
        </w:rPr>
        <w:t xml:space="preserve">XXXVII </w:t>
      </w:r>
      <w:r w:rsidRPr="00F6537C">
        <w:rPr>
          <w:rFonts w:cs="Arial"/>
          <w:color w:val="000000"/>
          <w:szCs w:val="24"/>
        </w:rPr>
        <w:t xml:space="preserve">Reunião Ordinária da </w:t>
      </w:r>
      <w:r w:rsidRPr="00F6537C">
        <w:rPr>
          <w:rFonts w:cs="Arial"/>
          <w:bCs/>
          <w:color w:val="000000"/>
          <w:szCs w:val="24"/>
          <w:bdr w:val="none" w:sz="0" w:space="0" w:color="auto" w:frame="1"/>
          <w:lang w:eastAsia="ko-KR"/>
        </w:rPr>
        <w:t>REOGCI</w:t>
      </w:r>
      <w:r w:rsidRPr="00F6537C">
        <w:rPr>
          <w:rFonts w:eastAsia="Arial Unicode MS" w:cs="Arial"/>
          <w:bCs/>
          <w:szCs w:val="24"/>
          <w:bdr w:val="none" w:sz="0" w:space="0" w:color="auto" w:frame="1"/>
        </w:rPr>
        <w:t>,</w:t>
      </w:r>
      <w:r w:rsidRPr="00F6537C">
        <w:rPr>
          <w:rFonts w:eastAsia="Arial Unicode MS" w:cs="Arial"/>
          <w:szCs w:val="24"/>
          <w:bdr w:val="none" w:sz="0" w:space="0" w:color="auto" w:frame="1"/>
        </w:rPr>
        <w:t xml:space="preserve"> realizada em 9</w:t>
      </w:r>
      <w:r w:rsidRPr="00F6537C">
        <w:rPr>
          <w:rFonts w:cs="Arial"/>
          <w:bCs/>
          <w:szCs w:val="24"/>
        </w:rPr>
        <w:t xml:space="preserve"> de novembro </w:t>
      </w:r>
      <w:r w:rsidRPr="00F6537C">
        <w:rPr>
          <w:rFonts w:eastAsia="Arial Unicode MS" w:cs="Arial"/>
          <w:szCs w:val="24"/>
          <w:bdr w:val="none" w:sz="0" w:space="0" w:color="auto" w:frame="1"/>
        </w:rPr>
        <w:t>de 2021, pelo sistema de videoconferência, em conformidade com o estabelecido na Resolução GMC N° 19/12,</w:t>
      </w:r>
      <w:r w:rsidRPr="00F6537C">
        <w:rPr>
          <w:rFonts w:cs="Arial"/>
          <w:szCs w:val="24"/>
        </w:rPr>
        <w:t xml:space="preserve"> cujo acompanhamento realiza o FCCP.</w:t>
      </w:r>
    </w:p>
    <w:p w14:paraId="508926A6" w14:textId="77777777" w:rsidR="0070600B" w:rsidRPr="00F6537C" w:rsidRDefault="0070600B" w:rsidP="00F6537C">
      <w:pPr>
        <w:tabs>
          <w:tab w:val="left" w:pos="1778"/>
        </w:tabs>
        <w:jc w:val="both"/>
        <w:rPr>
          <w:rFonts w:eastAsia="Arial Unicode MS" w:cs="Arial"/>
          <w:szCs w:val="24"/>
          <w:bdr w:val="none" w:sz="0" w:space="0" w:color="auto" w:frame="1"/>
        </w:rPr>
      </w:pPr>
    </w:p>
    <w:p w14:paraId="389C8D9D" w14:textId="77777777" w:rsidR="0070600B" w:rsidRPr="00F6537C" w:rsidRDefault="0070600B" w:rsidP="00F6537C">
      <w:pPr>
        <w:numPr>
          <w:ilvl w:val="0"/>
          <w:numId w:val="17"/>
        </w:numPr>
        <w:ind w:left="426" w:hanging="426"/>
        <w:jc w:val="both"/>
        <w:rPr>
          <w:rFonts w:cs="Arial"/>
          <w:bCs/>
          <w:color w:val="000000"/>
          <w:szCs w:val="24"/>
          <w:bdr w:val="none" w:sz="0" w:space="0" w:color="auto" w:frame="1"/>
          <w:lang w:eastAsia="ko-KR"/>
        </w:rPr>
      </w:pPr>
      <w:r w:rsidRPr="00F6537C">
        <w:rPr>
          <w:rFonts w:cs="Arial"/>
          <w:b/>
          <w:color w:val="000000"/>
          <w:szCs w:val="24"/>
          <w:bdr w:val="none" w:sz="0" w:space="0" w:color="auto" w:frame="1"/>
          <w:lang w:eastAsia="ko-KR"/>
        </w:rPr>
        <w:t xml:space="preserve">Reunião Especializada de Autoridades de Aplicação em Matéria de Drogas (RED) </w:t>
      </w:r>
    </w:p>
    <w:p w14:paraId="68F19BAC" w14:textId="77777777" w:rsidR="0070600B" w:rsidRPr="00F6537C" w:rsidRDefault="0070600B" w:rsidP="00F6537C">
      <w:pPr>
        <w:tabs>
          <w:tab w:val="left" w:pos="1778"/>
        </w:tabs>
        <w:jc w:val="both"/>
        <w:rPr>
          <w:rFonts w:eastAsia="Arial Unicode MS" w:cs="Arial"/>
          <w:szCs w:val="24"/>
          <w:bdr w:val="none" w:sz="0" w:space="0" w:color="auto" w:frame="1"/>
        </w:rPr>
      </w:pPr>
    </w:p>
    <w:p w14:paraId="17EDF4F2" w14:textId="77777777" w:rsidR="0070600B" w:rsidRPr="00F6537C" w:rsidRDefault="0070600B" w:rsidP="00F6537C">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 xml:space="preserve">O GMC tomou nota da realização da </w:t>
      </w:r>
      <w:r w:rsidRPr="00F6537C">
        <w:rPr>
          <w:rFonts w:cs="Arial"/>
          <w:bCs/>
          <w:szCs w:val="24"/>
        </w:rPr>
        <w:t xml:space="preserve">XXVIII </w:t>
      </w:r>
      <w:r w:rsidRPr="00F6537C">
        <w:rPr>
          <w:rFonts w:cs="Arial"/>
          <w:color w:val="000000"/>
          <w:szCs w:val="24"/>
        </w:rPr>
        <w:t>Reunião Ordinária da RED</w:t>
      </w:r>
      <w:r w:rsidRPr="00F6537C">
        <w:rPr>
          <w:rFonts w:eastAsia="Arial Unicode MS" w:cs="Arial"/>
          <w:szCs w:val="24"/>
          <w:bdr w:val="none" w:sz="0" w:space="0" w:color="auto" w:frame="1"/>
        </w:rPr>
        <w:t>, realizada em 20</w:t>
      </w:r>
      <w:r w:rsidRPr="00F6537C">
        <w:rPr>
          <w:rFonts w:cs="Arial"/>
          <w:bCs/>
          <w:szCs w:val="24"/>
        </w:rPr>
        <w:t xml:space="preserve"> de outubro </w:t>
      </w:r>
      <w:r w:rsidRPr="00F6537C">
        <w:rPr>
          <w:rFonts w:eastAsia="Arial Unicode MS" w:cs="Arial"/>
          <w:szCs w:val="24"/>
          <w:bdr w:val="none" w:sz="0" w:space="0" w:color="auto" w:frame="1"/>
        </w:rPr>
        <w:t>de 2021, pelo sistema de videoconferência, em conformidade com o estabelecido na Resolução GMC N° 19/12,</w:t>
      </w:r>
      <w:r w:rsidRPr="00F6537C">
        <w:rPr>
          <w:rFonts w:cs="Arial"/>
          <w:szCs w:val="24"/>
        </w:rPr>
        <w:t xml:space="preserve"> cujo acompanhamento realiza o FCCP.</w:t>
      </w:r>
    </w:p>
    <w:p w14:paraId="1EDAAB21" w14:textId="2F900D54" w:rsidR="0070600B" w:rsidRPr="00F6537C" w:rsidRDefault="0070600B" w:rsidP="00F6537C">
      <w:pPr>
        <w:tabs>
          <w:tab w:val="left" w:pos="1778"/>
        </w:tabs>
        <w:jc w:val="both"/>
        <w:rPr>
          <w:rFonts w:eastAsia="Arial Unicode MS" w:cs="Arial"/>
          <w:szCs w:val="24"/>
          <w:bdr w:val="none" w:sz="0" w:space="0" w:color="auto" w:frame="1"/>
        </w:rPr>
      </w:pPr>
    </w:p>
    <w:p w14:paraId="45E3C1D7" w14:textId="77777777" w:rsidR="0070600B" w:rsidRPr="00F6537C" w:rsidRDefault="0070600B" w:rsidP="00F6537C">
      <w:pPr>
        <w:numPr>
          <w:ilvl w:val="0"/>
          <w:numId w:val="17"/>
        </w:numPr>
        <w:ind w:left="426" w:hanging="426"/>
        <w:jc w:val="both"/>
        <w:rPr>
          <w:rFonts w:cs="Arial"/>
          <w:bCs/>
          <w:color w:val="000000"/>
          <w:szCs w:val="24"/>
          <w:bdr w:val="none" w:sz="0" w:space="0" w:color="auto" w:frame="1"/>
          <w:lang w:eastAsia="ko-KR"/>
        </w:rPr>
      </w:pPr>
      <w:r w:rsidRPr="00F6537C">
        <w:rPr>
          <w:rFonts w:cs="Arial"/>
          <w:b/>
          <w:color w:val="000000"/>
          <w:szCs w:val="24"/>
          <w:bdr w:val="none" w:sz="0" w:space="0" w:color="auto" w:frame="1"/>
          <w:lang w:eastAsia="ko-KR"/>
        </w:rPr>
        <w:t xml:space="preserve">Reunião </w:t>
      </w:r>
      <w:proofErr w:type="spellStart"/>
      <w:r w:rsidRPr="00F6537C">
        <w:rPr>
          <w:rFonts w:cs="Arial"/>
          <w:b/>
          <w:color w:val="000000"/>
          <w:szCs w:val="24"/>
          <w:bdr w:val="none" w:sz="0" w:space="0" w:color="auto" w:frame="1"/>
          <w:lang w:eastAsia="ko-KR"/>
        </w:rPr>
        <w:t>Reunião</w:t>
      </w:r>
      <w:proofErr w:type="spellEnd"/>
      <w:r w:rsidRPr="00F6537C">
        <w:rPr>
          <w:rFonts w:cs="Arial"/>
          <w:b/>
          <w:color w:val="000000"/>
          <w:szCs w:val="24"/>
          <w:bdr w:val="none" w:sz="0" w:space="0" w:color="auto" w:frame="1"/>
          <w:lang w:eastAsia="ko-KR"/>
        </w:rPr>
        <w:t xml:space="preserve"> Ordinária da Reunião Especializada de Ciência e Tecnologia (</w:t>
      </w:r>
      <w:proofErr w:type="spellStart"/>
      <w:r w:rsidRPr="00F6537C">
        <w:rPr>
          <w:rFonts w:cs="Arial"/>
          <w:b/>
          <w:color w:val="000000"/>
          <w:szCs w:val="24"/>
          <w:bdr w:val="none" w:sz="0" w:space="0" w:color="auto" w:frame="1"/>
          <w:lang w:eastAsia="ko-KR"/>
        </w:rPr>
        <w:t>RECyT</w:t>
      </w:r>
      <w:proofErr w:type="spellEnd"/>
      <w:r w:rsidRPr="00F6537C">
        <w:rPr>
          <w:rFonts w:cs="Arial"/>
          <w:b/>
          <w:color w:val="000000"/>
          <w:szCs w:val="24"/>
          <w:bdr w:val="none" w:sz="0" w:space="0" w:color="auto" w:frame="1"/>
          <w:lang w:eastAsia="ko-KR"/>
        </w:rPr>
        <w:t xml:space="preserve">)  </w:t>
      </w:r>
    </w:p>
    <w:p w14:paraId="4D903F6E" w14:textId="77777777" w:rsidR="0070600B" w:rsidRPr="00F6537C" w:rsidRDefault="0070600B" w:rsidP="00F6537C">
      <w:pPr>
        <w:tabs>
          <w:tab w:val="left" w:pos="1778"/>
        </w:tabs>
        <w:jc w:val="both"/>
        <w:rPr>
          <w:rFonts w:eastAsia="Arial Unicode MS" w:cs="Arial"/>
          <w:szCs w:val="24"/>
          <w:bdr w:val="none" w:sz="0" w:space="0" w:color="auto" w:frame="1"/>
        </w:rPr>
      </w:pPr>
    </w:p>
    <w:p w14:paraId="31DE2F23"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O GMC tomou nota dos resultados da L</w:t>
      </w:r>
      <w:r w:rsidRPr="00F6537C">
        <w:rPr>
          <w:rFonts w:cs="Arial"/>
          <w:bCs/>
          <w:szCs w:val="24"/>
        </w:rPr>
        <w:t xml:space="preserve">XIV </w:t>
      </w:r>
      <w:r w:rsidRPr="00F6537C">
        <w:rPr>
          <w:rFonts w:cs="Arial"/>
          <w:color w:val="000000"/>
          <w:szCs w:val="24"/>
        </w:rPr>
        <w:t xml:space="preserve">Reunião Ordinária da </w:t>
      </w:r>
      <w:proofErr w:type="spellStart"/>
      <w:r w:rsidRPr="00F6537C">
        <w:rPr>
          <w:rFonts w:cs="Arial"/>
          <w:color w:val="000000"/>
          <w:szCs w:val="24"/>
        </w:rPr>
        <w:t>RECyT</w:t>
      </w:r>
      <w:proofErr w:type="spellEnd"/>
      <w:r w:rsidRPr="00F6537C">
        <w:rPr>
          <w:rFonts w:eastAsia="Arial Unicode MS" w:cs="Arial"/>
          <w:szCs w:val="24"/>
          <w:bdr w:val="none" w:sz="0" w:space="0" w:color="auto" w:frame="1"/>
        </w:rPr>
        <w:t>, realizada em 28</w:t>
      </w:r>
      <w:r w:rsidRPr="00F6537C">
        <w:rPr>
          <w:rFonts w:cs="Arial"/>
          <w:bCs/>
          <w:szCs w:val="24"/>
        </w:rPr>
        <w:t xml:space="preserve"> de outubro </w:t>
      </w:r>
      <w:r w:rsidRPr="00F6537C">
        <w:rPr>
          <w:rFonts w:eastAsia="Arial Unicode MS" w:cs="Arial"/>
          <w:szCs w:val="24"/>
          <w:bdr w:val="none" w:sz="0" w:space="0" w:color="auto" w:frame="1"/>
        </w:rPr>
        <w:t>de 2021, pelo sistema de videoconferência, em conformidade com o estabelecido na Resolução GMC N° 19/12.</w:t>
      </w:r>
    </w:p>
    <w:p w14:paraId="33C312D4" w14:textId="77777777" w:rsidR="0070600B" w:rsidRPr="00F6537C" w:rsidRDefault="0070600B" w:rsidP="004A5ACD">
      <w:pPr>
        <w:suppressAutoHyphens/>
        <w:overflowPunct w:val="0"/>
        <w:jc w:val="both"/>
        <w:rPr>
          <w:rFonts w:eastAsia="Arial" w:cs="Arial"/>
          <w:kern w:val="2"/>
          <w:szCs w:val="24"/>
          <w:lang w:eastAsia="ar-SA"/>
        </w:rPr>
      </w:pPr>
    </w:p>
    <w:p w14:paraId="5DB622EF" w14:textId="77777777" w:rsidR="0070600B" w:rsidRPr="00F6537C" w:rsidRDefault="0070600B" w:rsidP="004A5ACD">
      <w:pPr>
        <w:suppressAutoHyphens/>
        <w:overflowPunct w:val="0"/>
        <w:jc w:val="both"/>
        <w:rPr>
          <w:rFonts w:eastAsia="Arial" w:cs="Arial"/>
          <w:kern w:val="2"/>
          <w:szCs w:val="24"/>
          <w:lang w:eastAsia="ar-SA"/>
        </w:rPr>
      </w:pPr>
      <w:r w:rsidRPr="00F6537C">
        <w:rPr>
          <w:rFonts w:eastAsia="Arial" w:cs="Arial"/>
          <w:kern w:val="2"/>
          <w:szCs w:val="24"/>
          <w:lang w:eastAsia="ar-SA"/>
        </w:rPr>
        <w:t xml:space="preserve">O GMC tomou nota da composição da estrutura interna informada pela </w:t>
      </w:r>
      <w:proofErr w:type="spellStart"/>
      <w:r w:rsidRPr="00F6537C">
        <w:rPr>
          <w:rFonts w:eastAsia="Arial" w:cs="Arial"/>
          <w:kern w:val="2"/>
          <w:szCs w:val="24"/>
          <w:lang w:eastAsia="ar-SA"/>
        </w:rPr>
        <w:t>RECyT</w:t>
      </w:r>
      <w:proofErr w:type="spellEnd"/>
      <w:r w:rsidRPr="00F6537C">
        <w:rPr>
          <w:rFonts w:eastAsia="Arial" w:cs="Arial"/>
          <w:kern w:val="2"/>
          <w:szCs w:val="24"/>
          <w:lang w:eastAsia="ar-SA"/>
        </w:rPr>
        <w:t>.</w:t>
      </w:r>
    </w:p>
    <w:p w14:paraId="2F671573" w14:textId="77777777" w:rsidR="0070600B" w:rsidRPr="00F6537C" w:rsidRDefault="0070600B" w:rsidP="004A5ACD">
      <w:pPr>
        <w:tabs>
          <w:tab w:val="left" w:pos="1778"/>
        </w:tabs>
        <w:jc w:val="both"/>
        <w:rPr>
          <w:rFonts w:eastAsia="Arial Unicode MS" w:cs="Arial"/>
          <w:szCs w:val="24"/>
          <w:bdr w:val="none" w:sz="0" w:space="0" w:color="auto" w:frame="1"/>
        </w:rPr>
      </w:pPr>
    </w:p>
    <w:p w14:paraId="6D4BF624" w14:textId="77777777" w:rsidR="0070600B" w:rsidRPr="00F6537C" w:rsidRDefault="0070600B" w:rsidP="00F6537C">
      <w:pPr>
        <w:numPr>
          <w:ilvl w:val="0"/>
          <w:numId w:val="17"/>
        </w:numPr>
        <w:ind w:left="426" w:hanging="426"/>
        <w:jc w:val="both"/>
        <w:rPr>
          <w:rFonts w:cs="Arial"/>
          <w:bCs/>
          <w:color w:val="000000"/>
          <w:szCs w:val="24"/>
          <w:bdr w:val="none" w:sz="0" w:space="0" w:color="auto" w:frame="1"/>
          <w:lang w:eastAsia="ko-KR"/>
        </w:rPr>
      </w:pPr>
      <w:r w:rsidRPr="00F6537C">
        <w:rPr>
          <w:rFonts w:cs="Arial"/>
          <w:b/>
          <w:color w:val="000000"/>
          <w:szCs w:val="24"/>
          <w:bdr w:val="none" w:sz="0" w:space="0" w:color="auto" w:frame="1"/>
          <w:lang w:eastAsia="ko-KR"/>
        </w:rPr>
        <w:t>Reunião Especializada de Defensores Públicos Oficiais do MERCOSUL (REDPO)</w:t>
      </w:r>
    </w:p>
    <w:p w14:paraId="162EA982" w14:textId="77777777" w:rsidR="0070600B" w:rsidRPr="00F6537C" w:rsidRDefault="0070600B" w:rsidP="004A5ACD">
      <w:pPr>
        <w:tabs>
          <w:tab w:val="left" w:pos="1778"/>
        </w:tabs>
        <w:jc w:val="both"/>
        <w:rPr>
          <w:rFonts w:eastAsia="Arial Unicode MS" w:cs="Arial"/>
          <w:szCs w:val="24"/>
          <w:bdr w:val="none" w:sz="0" w:space="0" w:color="auto" w:frame="1"/>
        </w:rPr>
      </w:pPr>
    </w:p>
    <w:p w14:paraId="17299F65" w14:textId="77777777" w:rsidR="0070600B" w:rsidRPr="00F6537C" w:rsidRDefault="0070600B" w:rsidP="004A5ACD">
      <w:pPr>
        <w:tabs>
          <w:tab w:val="left" w:pos="1778"/>
        </w:tabs>
        <w:jc w:val="both"/>
        <w:rPr>
          <w:rFonts w:cs="Arial"/>
          <w:szCs w:val="24"/>
        </w:rPr>
      </w:pPr>
      <w:r w:rsidRPr="00F6537C">
        <w:rPr>
          <w:rFonts w:eastAsia="Arial Unicode MS" w:cs="Arial"/>
          <w:szCs w:val="24"/>
          <w:bdr w:val="none" w:sz="0" w:space="0" w:color="auto" w:frame="1"/>
        </w:rPr>
        <w:t xml:space="preserve">O GMC tomou nota dos resultados da </w:t>
      </w:r>
      <w:r w:rsidRPr="00F6537C">
        <w:rPr>
          <w:rFonts w:cs="Arial"/>
          <w:bCs/>
          <w:szCs w:val="24"/>
        </w:rPr>
        <w:t xml:space="preserve">XXXIII </w:t>
      </w:r>
      <w:r w:rsidRPr="00F6537C">
        <w:rPr>
          <w:rFonts w:cs="Arial"/>
          <w:color w:val="000000"/>
          <w:szCs w:val="24"/>
        </w:rPr>
        <w:t>Reunião Ordinária da REDPO</w:t>
      </w:r>
      <w:r w:rsidRPr="00F6537C">
        <w:rPr>
          <w:rFonts w:eastAsia="Arial Unicode MS" w:cs="Arial"/>
          <w:szCs w:val="24"/>
          <w:bdr w:val="none" w:sz="0" w:space="0" w:color="auto" w:frame="1"/>
        </w:rPr>
        <w:t>, realizada em 19</w:t>
      </w:r>
      <w:r w:rsidRPr="00F6537C">
        <w:rPr>
          <w:rFonts w:cs="Arial"/>
          <w:bCs/>
          <w:szCs w:val="24"/>
        </w:rPr>
        <w:t xml:space="preserve"> de outubro </w:t>
      </w:r>
      <w:r w:rsidRPr="00F6537C">
        <w:rPr>
          <w:rFonts w:eastAsia="Arial Unicode MS" w:cs="Arial"/>
          <w:szCs w:val="24"/>
          <w:bdr w:val="none" w:sz="0" w:space="0" w:color="auto" w:frame="1"/>
        </w:rPr>
        <w:t xml:space="preserve">de 2021, pelo sistema de videoconferência, em conformidade com o estabelecido na Resolução GMC N° 19/12, </w:t>
      </w:r>
      <w:r w:rsidRPr="00F6537C">
        <w:rPr>
          <w:rFonts w:cs="Arial"/>
          <w:szCs w:val="24"/>
        </w:rPr>
        <w:t>cujo acompanhamento realiza o FCCP.</w:t>
      </w:r>
    </w:p>
    <w:p w14:paraId="32D49DE4" w14:textId="77777777" w:rsidR="0070600B" w:rsidRPr="00F6537C" w:rsidRDefault="0070600B" w:rsidP="004A5ACD">
      <w:pPr>
        <w:tabs>
          <w:tab w:val="left" w:pos="1778"/>
        </w:tabs>
        <w:jc w:val="both"/>
        <w:rPr>
          <w:rFonts w:eastAsia="Arial Unicode MS" w:cs="Arial"/>
          <w:color w:val="FF0000"/>
          <w:szCs w:val="24"/>
          <w:bdr w:val="none" w:sz="0" w:space="0" w:color="auto" w:frame="1"/>
        </w:rPr>
      </w:pPr>
    </w:p>
    <w:p w14:paraId="21B9F026" w14:textId="77777777" w:rsidR="0070600B" w:rsidRPr="00F6537C" w:rsidRDefault="0070600B" w:rsidP="00F6537C">
      <w:pPr>
        <w:numPr>
          <w:ilvl w:val="0"/>
          <w:numId w:val="17"/>
        </w:numPr>
        <w:ind w:left="426" w:hanging="426"/>
        <w:jc w:val="both"/>
        <w:rPr>
          <w:rFonts w:cs="Arial"/>
          <w:bCs/>
          <w:color w:val="000000"/>
          <w:szCs w:val="24"/>
          <w:bdr w:val="none" w:sz="0" w:space="0" w:color="auto" w:frame="1"/>
          <w:lang w:eastAsia="ko-KR"/>
        </w:rPr>
      </w:pPr>
      <w:r w:rsidRPr="00F6537C">
        <w:rPr>
          <w:rFonts w:cs="Arial"/>
          <w:b/>
          <w:color w:val="000000"/>
          <w:szCs w:val="24"/>
          <w:bdr w:val="none" w:sz="0" w:space="0" w:color="auto" w:frame="1"/>
          <w:lang w:eastAsia="ko-KR"/>
        </w:rPr>
        <w:t>Reunião Especializada de Ministérios Públicos do MERCOSUL (REMPM)</w:t>
      </w:r>
    </w:p>
    <w:p w14:paraId="753E9DBF" w14:textId="77777777" w:rsidR="0070600B" w:rsidRPr="00F6537C" w:rsidRDefault="0070600B" w:rsidP="004A5ACD">
      <w:pPr>
        <w:tabs>
          <w:tab w:val="left" w:pos="1778"/>
        </w:tabs>
        <w:jc w:val="both"/>
        <w:rPr>
          <w:rFonts w:eastAsia="Arial Unicode MS" w:cs="Arial"/>
          <w:szCs w:val="24"/>
          <w:bdr w:val="none" w:sz="0" w:space="0" w:color="auto" w:frame="1"/>
        </w:rPr>
      </w:pPr>
    </w:p>
    <w:p w14:paraId="7E368E36" w14:textId="77777777" w:rsidR="0070600B" w:rsidRPr="00F6537C" w:rsidRDefault="0070600B" w:rsidP="004A5ACD">
      <w:pPr>
        <w:tabs>
          <w:tab w:val="left" w:pos="1778"/>
        </w:tabs>
        <w:jc w:val="both"/>
        <w:rPr>
          <w:rFonts w:cs="Arial"/>
          <w:szCs w:val="24"/>
        </w:rPr>
      </w:pPr>
      <w:r w:rsidRPr="00F6537C">
        <w:rPr>
          <w:rFonts w:eastAsia="Arial Unicode MS" w:cs="Arial"/>
          <w:szCs w:val="24"/>
          <w:bdr w:val="none" w:sz="0" w:space="0" w:color="auto" w:frame="1"/>
        </w:rPr>
        <w:t xml:space="preserve">O GMC tomou nota dos resultados da </w:t>
      </w:r>
      <w:r w:rsidRPr="00F6537C">
        <w:rPr>
          <w:rFonts w:cs="Arial"/>
          <w:bCs/>
          <w:szCs w:val="24"/>
        </w:rPr>
        <w:t xml:space="preserve">XXX </w:t>
      </w:r>
      <w:r w:rsidRPr="00F6537C">
        <w:rPr>
          <w:rFonts w:cs="Arial"/>
          <w:color w:val="000000"/>
          <w:szCs w:val="24"/>
        </w:rPr>
        <w:t>Reunião Ordinária da REMPM</w:t>
      </w:r>
      <w:r w:rsidRPr="00F6537C">
        <w:rPr>
          <w:rFonts w:eastAsia="Arial Unicode MS" w:cs="Arial"/>
          <w:szCs w:val="24"/>
          <w:bdr w:val="none" w:sz="0" w:space="0" w:color="auto" w:frame="1"/>
        </w:rPr>
        <w:t>, realizada em 23</w:t>
      </w:r>
      <w:r w:rsidRPr="00F6537C">
        <w:rPr>
          <w:rFonts w:cs="Arial"/>
          <w:bCs/>
          <w:szCs w:val="24"/>
        </w:rPr>
        <w:t xml:space="preserve"> de setembro </w:t>
      </w:r>
      <w:r w:rsidRPr="00F6537C">
        <w:rPr>
          <w:rFonts w:eastAsia="Arial Unicode MS" w:cs="Arial"/>
          <w:szCs w:val="24"/>
          <w:bdr w:val="none" w:sz="0" w:space="0" w:color="auto" w:frame="1"/>
        </w:rPr>
        <w:t xml:space="preserve">de 2021, pelo sistema de videoconferência, em conformidade com o estabelecido na Resolução GMC N° 19/12, </w:t>
      </w:r>
      <w:r w:rsidRPr="00F6537C">
        <w:rPr>
          <w:rFonts w:cs="Arial"/>
          <w:szCs w:val="24"/>
        </w:rPr>
        <w:t>cujo acompanhamento realiza o FCCP.</w:t>
      </w:r>
    </w:p>
    <w:p w14:paraId="0DFAA821" w14:textId="77777777" w:rsidR="0070600B" w:rsidRPr="00F6537C" w:rsidRDefault="0070600B" w:rsidP="004A5ACD">
      <w:pPr>
        <w:suppressAutoHyphens/>
        <w:overflowPunct w:val="0"/>
        <w:jc w:val="both"/>
        <w:rPr>
          <w:rFonts w:eastAsia="Arial" w:cs="Arial"/>
          <w:kern w:val="2"/>
          <w:szCs w:val="24"/>
          <w:lang w:eastAsia="ar-SA"/>
        </w:rPr>
      </w:pPr>
    </w:p>
    <w:p w14:paraId="6410ACDD" w14:textId="71A8FF38" w:rsidR="0070600B" w:rsidRDefault="0070600B" w:rsidP="004A5ACD">
      <w:pPr>
        <w:suppressAutoHyphens/>
        <w:overflowPunct w:val="0"/>
        <w:jc w:val="both"/>
        <w:rPr>
          <w:rFonts w:eastAsia="Arial" w:cs="Arial"/>
          <w:kern w:val="2"/>
          <w:szCs w:val="24"/>
          <w:lang w:eastAsia="ar-SA"/>
        </w:rPr>
      </w:pPr>
      <w:r w:rsidRPr="00F6537C">
        <w:rPr>
          <w:rFonts w:eastAsia="Arial" w:cs="Arial"/>
          <w:kern w:val="2"/>
          <w:szCs w:val="24"/>
          <w:lang w:eastAsia="ar-SA"/>
        </w:rPr>
        <w:t>O GMC tomou nota da composição da estrutura interna informada pela REMPM.</w:t>
      </w:r>
    </w:p>
    <w:p w14:paraId="7B5407B1" w14:textId="77777777" w:rsidR="007F07E8" w:rsidRPr="00F6537C" w:rsidRDefault="007F07E8" w:rsidP="004A5ACD">
      <w:pPr>
        <w:suppressAutoHyphens/>
        <w:overflowPunct w:val="0"/>
        <w:jc w:val="both"/>
        <w:rPr>
          <w:rFonts w:eastAsia="Arial" w:cs="Arial"/>
          <w:kern w:val="2"/>
          <w:szCs w:val="24"/>
          <w:lang w:eastAsia="ar-SA"/>
        </w:rPr>
      </w:pPr>
    </w:p>
    <w:p w14:paraId="03934B30" w14:textId="77777777" w:rsidR="0070600B" w:rsidRPr="00F6537C" w:rsidRDefault="0070600B" w:rsidP="00F6537C">
      <w:pPr>
        <w:numPr>
          <w:ilvl w:val="0"/>
          <w:numId w:val="17"/>
        </w:numPr>
        <w:ind w:left="426" w:hanging="426"/>
        <w:jc w:val="both"/>
        <w:rPr>
          <w:rFonts w:cs="Arial"/>
          <w:bCs/>
          <w:color w:val="000000"/>
          <w:szCs w:val="24"/>
          <w:bdr w:val="none" w:sz="0" w:space="0" w:color="auto" w:frame="1"/>
          <w:lang w:eastAsia="ko-KR"/>
        </w:rPr>
      </w:pPr>
      <w:r w:rsidRPr="00F6537C">
        <w:rPr>
          <w:rFonts w:cs="Arial"/>
          <w:b/>
          <w:color w:val="000000"/>
          <w:szCs w:val="24"/>
          <w:bdr w:val="none" w:sz="0" w:space="0" w:color="auto" w:frame="1"/>
          <w:lang w:eastAsia="ko-KR"/>
        </w:rPr>
        <w:t>Reunião Especializada de Turismo (RET)</w:t>
      </w:r>
    </w:p>
    <w:p w14:paraId="44B81561" w14:textId="77777777" w:rsidR="0070600B" w:rsidRPr="00F6537C" w:rsidRDefault="0070600B" w:rsidP="004A5ACD">
      <w:pPr>
        <w:tabs>
          <w:tab w:val="left" w:pos="1778"/>
        </w:tabs>
        <w:jc w:val="both"/>
        <w:rPr>
          <w:rFonts w:eastAsia="Arial Unicode MS" w:cs="Arial"/>
          <w:szCs w:val="24"/>
          <w:bdr w:val="none" w:sz="0" w:space="0" w:color="auto" w:frame="1"/>
        </w:rPr>
      </w:pPr>
    </w:p>
    <w:p w14:paraId="6518F2C4"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O GMC tomou nota dos resultados da L</w:t>
      </w:r>
      <w:r w:rsidRPr="00F6537C">
        <w:rPr>
          <w:rFonts w:cs="Arial"/>
          <w:bCs/>
          <w:szCs w:val="24"/>
        </w:rPr>
        <w:t xml:space="preserve">XIX </w:t>
      </w:r>
      <w:r w:rsidRPr="00F6537C">
        <w:rPr>
          <w:rFonts w:cs="Arial"/>
          <w:color w:val="000000"/>
          <w:szCs w:val="24"/>
        </w:rPr>
        <w:t>Reunião Ordinária da RET</w:t>
      </w:r>
      <w:r w:rsidRPr="00F6537C">
        <w:rPr>
          <w:rFonts w:eastAsia="Arial Unicode MS" w:cs="Arial"/>
          <w:szCs w:val="24"/>
          <w:bdr w:val="none" w:sz="0" w:space="0" w:color="auto" w:frame="1"/>
        </w:rPr>
        <w:t>, realizada em 21</w:t>
      </w:r>
      <w:r w:rsidRPr="00F6537C">
        <w:rPr>
          <w:rFonts w:cs="Arial"/>
          <w:bCs/>
          <w:szCs w:val="24"/>
        </w:rPr>
        <w:t xml:space="preserve"> de outubro </w:t>
      </w:r>
      <w:r w:rsidRPr="00F6537C">
        <w:rPr>
          <w:rFonts w:eastAsia="Arial Unicode MS" w:cs="Arial"/>
          <w:szCs w:val="24"/>
          <w:bdr w:val="none" w:sz="0" w:space="0" w:color="auto" w:frame="1"/>
        </w:rPr>
        <w:t>de 2021, pelo sistema de videoconferência, em conformidade com o estabelecido na Resolução GMC N° 19/12.</w:t>
      </w:r>
    </w:p>
    <w:p w14:paraId="092642D1" w14:textId="77777777" w:rsidR="0070600B" w:rsidRPr="00F6537C" w:rsidRDefault="0070600B" w:rsidP="004A5ACD">
      <w:pPr>
        <w:tabs>
          <w:tab w:val="left" w:pos="1778"/>
        </w:tabs>
        <w:jc w:val="both"/>
        <w:rPr>
          <w:rFonts w:eastAsia="Arial Unicode MS" w:cs="Arial"/>
          <w:szCs w:val="24"/>
          <w:bdr w:val="none" w:sz="0" w:space="0" w:color="auto" w:frame="1"/>
        </w:rPr>
      </w:pPr>
    </w:p>
    <w:p w14:paraId="1BDDF7D6" w14:textId="77777777" w:rsidR="0070600B" w:rsidRPr="00F6537C" w:rsidRDefault="0070600B" w:rsidP="00F6537C">
      <w:pPr>
        <w:numPr>
          <w:ilvl w:val="0"/>
          <w:numId w:val="17"/>
        </w:numPr>
        <w:ind w:left="426" w:hanging="426"/>
        <w:jc w:val="both"/>
        <w:rPr>
          <w:rFonts w:cs="Arial"/>
          <w:bCs/>
          <w:color w:val="000000"/>
          <w:szCs w:val="24"/>
          <w:bdr w:val="none" w:sz="0" w:space="0" w:color="auto" w:frame="1"/>
          <w:lang w:eastAsia="ko-KR"/>
        </w:rPr>
      </w:pPr>
      <w:r w:rsidRPr="00F6537C">
        <w:rPr>
          <w:rFonts w:cs="Arial"/>
          <w:b/>
          <w:color w:val="000000"/>
          <w:szCs w:val="24"/>
          <w:bdr w:val="none" w:sz="0" w:space="0" w:color="auto" w:frame="1"/>
          <w:lang w:eastAsia="ko-KR"/>
        </w:rPr>
        <w:t xml:space="preserve">Comissão </w:t>
      </w:r>
      <w:proofErr w:type="spellStart"/>
      <w:r w:rsidRPr="00F6537C">
        <w:rPr>
          <w:rFonts w:cs="Arial"/>
          <w:b/>
          <w:color w:val="000000"/>
          <w:szCs w:val="24"/>
          <w:bdr w:val="none" w:sz="0" w:space="0" w:color="auto" w:frame="1"/>
          <w:lang w:eastAsia="ko-KR"/>
        </w:rPr>
        <w:t>Sociolaboral</w:t>
      </w:r>
      <w:proofErr w:type="spellEnd"/>
      <w:r w:rsidRPr="00F6537C">
        <w:rPr>
          <w:rFonts w:cs="Arial"/>
          <w:b/>
          <w:color w:val="000000"/>
          <w:szCs w:val="24"/>
          <w:bdr w:val="none" w:sz="0" w:space="0" w:color="auto" w:frame="1"/>
          <w:lang w:eastAsia="ko-KR"/>
        </w:rPr>
        <w:t xml:space="preserve"> do MERCOSUL (CSLM) </w:t>
      </w:r>
    </w:p>
    <w:p w14:paraId="2D799127" w14:textId="77777777" w:rsidR="0070600B" w:rsidRPr="00F6537C" w:rsidRDefault="0070600B" w:rsidP="004A5ACD">
      <w:pPr>
        <w:tabs>
          <w:tab w:val="left" w:pos="1778"/>
        </w:tabs>
        <w:jc w:val="both"/>
        <w:rPr>
          <w:rFonts w:eastAsia="Arial Unicode MS" w:cs="Arial"/>
          <w:szCs w:val="24"/>
          <w:bdr w:val="none" w:sz="0" w:space="0" w:color="auto" w:frame="1"/>
        </w:rPr>
      </w:pPr>
    </w:p>
    <w:p w14:paraId="2BC258CA" w14:textId="77777777" w:rsidR="0070600B" w:rsidRPr="00F6537C" w:rsidRDefault="0070600B" w:rsidP="004A5ACD">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O GMC tomou nota da realização da XLVII</w:t>
      </w:r>
      <w:r w:rsidRPr="00F6537C">
        <w:rPr>
          <w:rFonts w:cs="Arial"/>
          <w:bCs/>
          <w:szCs w:val="24"/>
        </w:rPr>
        <w:t xml:space="preserve"> </w:t>
      </w:r>
      <w:r w:rsidRPr="00F6537C">
        <w:rPr>
          <w:rFonts w:cs="Arial"/>
          <w:color w:val="000000"/>
          <w:szCs w:val="24"/>
        </w:rPr>
        <w:t>Reunião Ordinária da CSLM</w:t>
      </w:r>
      <w:r w:rsidRPr="00F6537C">
        <w:rPr>
          <w:rFonts w:eastAsia="Arial Unicode MS" w:cs="Arial"/>
          <w:szCs w:val="24"/>
          <w:bdr w:val="none" w:sz="0" w:space="0" w:color="auto" w:frame="1"/>
        </w:rPr>
        <w:t>, realizada em 10</w:t>
      </w:r>
      <w:r w:rsidRPr="00F6537C">
        <w:rPr>
          <w:rFonts w:cs="Arial"/>
          <w:bCs/>
          <w:szCs w:val="24"/>
        </w:rPr>
        <w:t xml:space="preserve"> de novembro </w:t>
      </w:r>
      <w:r w:rsidRPr="00F6537C">
        <w:rPr>
          <w:rFonts w:eastAsia="Arial Unicode MS" w:cs="Arial"/>
          <w:szCs w:val="24"/>
          <w:bdr w:val="none" w:sz="0" w:space="0" w:color="auto" w:frame="1"/>
        </w:rPr>
        <w:t>de 2021, pelo sistema de videoconferência, em conformidade com o estabelecido na Resolução GMC N° 19/12.</w:t>
      </w:r>
    </w:p>
    <w:p w14:paraId="198AF2B1" w14:textId="77777777" w:rsidR="0034211D" w:rsidRPr="00F6537C" w:rsidRDefault="0034211D" w:rsidP="004A5ACD">
      <w:pPr>
        <w:tabs>
          <w:tab w:val="left" w:pos="1778"/>
        </w:tabs>
        <w:jc w:val="both"/>
        <w:rPr>
          <w:rFonts w:eastAsia="Arial Unicode MS" w:cs="Arial"/>
          <w:szCs w:val="24"/>
          <w:bdr w:val="none" w:sz="0" w:space="0" w:color="auto" w:frame="1"/>
        </w:rPr>
      </w:pPr>
    </w:p>
    <w:p w14:paraId="18509F0F" w14:textId="6D21D8D7" w:rsidR="00B15AB0" w:rsidRPr="00F6537C" w:rsidRDefault="0034211D" w:rsidP="007F07E8">
      <w:pPr>
        <w:ind w:left="1134" w:hanging="567"/>
        <w:jc w:val="both"/>
        <w:rPr>
          <w:rFonts w:cs="Arial"/>
          <w:b/>
          <w:bCs/>
          <w:szCs w:val="24"/>
          <w:bdr w:val="none" w:sz="0" w:space="0" w:color="auto" w:frame="1"/>
        </w:rPr>
      </w:pPr>
      <w:r w:rsidRPr="00F6537C">
        <w:rPr>
          <w:rFonts w:cs="Arial"/>
          <w:b/>
          <w:szCs w:val="24"/>
          <w:bdr w:val="none" w:sz="0" w:space="0" w:color="auto" w:frame="1"/>
        </w:rPr>
        <w:t>10</w:t>
      </w:r>
      <w:r w:rsidR="00B15AB0" w:rsidRPr="00F6537C">
        <w:rPr>
          <w:rFonts w:cs="Arial"/>
          <w:b/>
          <w:szCs w:val="24"/>
          <w:bdr w:val="none" w:sz="0" w:space="0" w:color="auto" w:frame="1"/>
        </w:rPr>
        <w:t>.1. Avaliação e aprovação dos Programas de Trabalho e Relatórios de Cumprimento (Decisão CMC Nº 36/10)</w:t>
      </w:r>
    </w:p>
    <w:p w14:paraId="67F2BF10" w14:textId="23DCD438" w:rsidR="00B15AB0" w:rsidRPr="00F6537C" w:rsidRDefault="00B15AB0" w:rsidP="004A5ACD">
      <w:pPr>
        <w:tabs>
          <w:tab w:val="left" w:pos="1778"/>
        </w:tabs>
        <w:jc w:val="both"/>
        <w:rPr>
          <w:rFonts w:eastAsia="Arial" w:cs="Arial"/>
          <w:szCs w:val="24"/>
          <w:bdr w:val="none" w:sz="0" w:space="0" w:color="auto" w:frame="1"/>
        </w:rPr>
      </w:pPr>
    </w:p>
    <w:p w14:paraId="36B18D04" w14:textId="455A3A1C" w:rsidR="0070600B" w:rsidRPr="00F6537C" w:rsidRDefault="0070600B" w:rsidP="004A5ACD">
      <w:pPr>
        <w:tabs>
          <w:tab w:val="left" w:pos="1778"/>
        </w:tabs>
        <w:jc w:val="both"/>
        <w:rPr>
          <w:rFonts w:cs="Arial"/>
          <w:szCs w:val="24"/>
          <w:bdr w:val="none" w:sz="0" w:space="0" w:color="auto" w:frame="1"/>
        </w:rPr>
      </w:pPr>
      <w:r w:rsidRPr="00F6537C">
        <w:rPr>
          <w:rFonts w:cs="Arial"/>
          <w:szCs w:val="24"/>
          <w:bdr w:val="none" w:sz="0" w:space="0" w:color="auto" w:frame="1"/>
        </w:rPr>
        <w:t xml:space="preserve">O GMC aprovou o Programa de Trabalho 2021-2022 do SGT N° 1, do SGT N° 4, </w:t>
      </w:r>
      <w:proofErr w:type="gramStart"/>
      <w:r w:rsidRPr="00F6537C">
        <w:rPr>
          <w:rFonts w:cs="Arial"/>
          <w:szCs w:val="24"/>
          <w:bdr w:val="none" w:sz="0" w:space="0" w:color="auto" w:frame="1"/>
        </w:rPr>
        <w:t>do  SGT</w:t>
      </w:r>
      <w:proofErr w:type="gramEnd"/>
      <w:r w:rsidRPr="00F6537C">
        <w:rPr>
          <w:rFonts w:cs="Arial"/>
          <w:szCs w:val="24"/>
          <w:bdr w:val="none" w:sz="0" w:space="0" w:color="auto" w:frame="1"/>
        </w:rPr>
        <w:t xml:space="preserve"> N° 9, SGT N° 11 e da REES </w:t>
      </w:r>
      <w:r w:rsidRPr="00F6537C">
        <w:rPr>
          <w:rFonts w:cs="Arial"/>
          <w:b/>
          <w:szCs w:val="24"/>
          <w:bdr w:val="none" w:sz="0" w:space="0" w:color="auto" w:frame="1"/>
        </w:rPr>
        <w:t xml:space="preserve">(Anexo </w:t>
      </w:r>
      <w:r w:rsidR="004A3A16" w:rsidRPr="00F6537C">
        <w:rPr>
          <w:rFonts w:cs="Arial"/>
          <w:b/>
          <w:szCs w:val="24"/>
          <w:bdr w:val="none" w:sz="0" w:space="0" w:color="auto" w:frame="1"/>
        </w:rPr>
        <w:t>X</w:t>
      </w:r>
      <w:r w:rsidRPr="00F6537C">
        <w:rPr>
          <w:rFonts w:cs="Arial"/>
          <w:b/>
          <w:szCs w:val="24"/>
          <w:bdr w:val="none" w:sz="0" w:space="0" w:color="auto" w:frame="1"/>
        </w:rPr>
        <w:t>)</w:t>
      </w:r>
      <w:r w:rsidRPr="00F6537C">
        <w:rPr>
          <w:rFonts w:cs="Arial"/>
          <w:szCs w:val="24"/>
          <w:bdr w:val="none" w:sz="0" w:space="0" w:color="auto" w:frame="1"/>
        </w:rPr>
        <w:t xml:space="preserve">. </w:t>
      </w:r>
    </w:p>
    <w:p w14:paraId="547B9B22" w14:textId="77777777" w:rsidR="0070600B" w:rsidRPr="00F6537C" w:rsidRDefault="0070600B" w:rsidP="004A5ACD">
      <w:pPr>
        <w:tabs>
          <w:tab w:val="left" w:pos="1778"/>
        </w:tabs>
        <w:jc w:val="both"/>
        <w:rPr>
          <w:rFonts w:cs="Arial"/>
          <w:bCs/>
          <w:szCs w:val="24"/>
        </w:rPr>
      </w:pPr>
    </w:p>
    <w:p w14:paraId="24FB4889" w14:textId="64AE3EC9" w:rsidR="0070600B" w:rsidRPr="00F6537C" w:rsidRDefault="00034854" w:rsidP="004A5ACD">
      <w:pPr>
        <w:tabs>
          <w:tab w:val="left" w:pos="1778"/>
        </w:tabs>
        <w:jc w:val="both"/>
        <w:rPr>
          <w:rFonts w:eastAsia="Arial" w:cs="Arial"/>
          <w:szCs w:val="24"/>
        </w:rPr>
      </w:pPr>
      <w:r w:rsidRPr="00F6537C">
        <w:rPr>
          <w:rFonts w:cs="Arial"/>
          <w:bCs/>
          <w:szCs w:val="24"/>
        </w:rPr>
        <w:t>O GMC tomou nota do Relatório Semestral sobre o Grau de Avanço do Programa de Trabalho 2021-2022 do SGT N° 3</w:t>
      </w:r>
      <w:r w:rsidR="00F8207E">
        <w:rPr>
          <w:rFonts w:cs="Arial"/>
          <w:bCs/>
          <w:szCs w:val="24"/>
        </w:rPr>
        <w:t xml:space="preserve"> e suas </w:t>
      </w:r>
      <w:r w:rsidRPr="00F6537C">
        <w:rPr>
          <w:rFonts w:cs="Arial"/>
          <w:bCs/>
          <w:szCs w:val="24"/>
        </w:rPr>
        <w:t xml:space="preserve">Comissões de </w:t>
      </w:r>
      <w:r w:rsidRPr="00A566FE">
        <w:rPr>
          <w:rFonts w:cs="Arial"/>
          <w:bCs/>
          <w:szCs w:val="24"/>
        </w:rPr>
        <w:t>Alimentos (CA), da Avaliação da Conformidade (CAC), de Bicicletas de Uso Infantil (CBUI), de Segurança de Produtos Elétricos (CSPE) e de Brinquedos (CB),</w:t>
      </w:r>
      <w:r w:rsidRPr="00F6537C">
        <w:rPr>
          <w:rFonts w:cs="Arial"/>
          <w:bCs/>
          <w:szCs w:val="24"/>
        </w:rPr>
        <w:t xml:space="preserve"> de Indústria Automotiva (CIA) e </w:t>
      </w:r>
      <w:r w:rsidR="00F8207E" w:rsidRPr="00210DD8">
        <w:rPr>
          <w:rFonts w:cs="Arial"/>
          <w:bCs/>
          <w:szCs w:val="24"/>
        </w:rPr>
        <w:t xml:space="preserve">Gás </w:t>
      </w:r>
      <w:r w:rsidRPr="00210DD8">
        <w:rPr>
          <w:rFonts w:cs="Arial"/>
          <w:bCs/>
          <w:szCs w:val="24"/>
        </w:rPr>
        <w:t>(C</w:t>
      </w:r>
      <w:r w:rsidR="00F8207E" w:rsidRPr="00210DD8">
        <w:rPr>
          <w:rFonts w:cs="Arial"/>
          <w:bCs/>
          <w:szCs w:val="24"/>
        </w:rPr>
        <w:t>G</w:t>
      </w:r>
      <w:r w:rsidRPr="00210DD8">
        <w:rPr>
          <w:rFonts w:cs="Arial"/>
          <w:bCs/>
          <w:szCs w:val="24"/>
        </w:rPr>
        <w:t>)</w:t>
      </w:r>
      <w:r w:rsidRPr="00F6537C">
        <w:rPr>
          <w:rFonts w:eastAsia="Arial" w:cs="Arial"/>
          <w:bCs/>
          <w:szCs w:val="24"/>
        </w:rPr>
        <w:t xml:space="preserve"> </w:t>
      </w:r>
      <w:r w:rsidR="0070600B" w:rsidRPr="00F6537C">
        <w:rPr>
          <w:rFonts w:eastAsia="Arial" w:cs="Arial"/>
          <w:b/>
          <w:bCs/>
          <w:szCs w:val="24"/>
        </w:rPr>
        <w:t xml:space="preserve">(Anexo </w:t>
      </w:r>
      <w:r w:rsidR="004A3A16" w:rsidRPr="00F6537C">
        <w:rPr>
          <w:rFonts w:eastAsia="Arial" w:cs="Arial"/>
          <w:b/>
          <w:bCs/>
          <w:szCs w:val="24"/>
        </w:rPr>
        <w:t>XI</w:t>
      </w:r>
      <w:r w:rsidR="0070600B" w:rsidRPr="00F6537C">
        <w:rPr>
          <w:rFonts w:eastAsia="Arial" w:cs="Arial"/>
          <w:b/>
          <w:bCs/>
          <w:szCs w:val="24"/>
        </w:rPr>
        <w:t>)</w:t>
      </w:r>
      <w:r w:rsidR="0070600B" w:rsidRPr="00F6537C">
        <w:rPr>
          <w:rFonts w:eastAsia="Arial" w:cs="Arial"/>
          <w:szCs w:val="24"/>
        </w:rPr>
        <w:t xml:space="preserve">. </w:t>
      </w:r>
    </w:p>
    <w:p w14:paraId="571A79CC" w14:textId="77777777" w:rsidR="0070600B" w:rsidRPr="00F6537C" w:rsidRDefault="0070600B" w:rsidP="004A5ACD">
      <w:pPr>
        <w:pStyle w:val="Prrafodelista"/>
        <w:ind w:left="0"/>
        <w:jc w:val="both"/>
        <w:rPr>
          <w:rFonts w:ascii="Arial" w:hAnsi="Arial" w:cs="Arial"/>
          <w:bCs/>
          <w:lang w:val="pt-BR"/>
        </w:rPr>
      </w:pPr>
    </w:p>
    <w:p w14:paraId="2DBF72A2" w14:textId="38205098" w:rsidR="0070600B" w:rsidRPr="00F6537C" w:rsidRDefault="0070600B" w:rsidP="004A5ACD">
      <w:pPr>
        <w:pStyle w:val="Prrafodelista"/>
        <w:ind w:left="0"/>
        <w:jc w:val="both"/>
        <w:rPr>
          <w:rFonts w:ascii="Arial" w:hAnsi="Arial" w:cs="Arial"/>
          <w:bCs/>
          <w:lang w:val="pt-BR"/>
        </w:rPr>
      </w:pPr>
      <w:r w:rsidRPr="00F6537C">
        <w:rPr>
          <w:rFonts w:ascii="Arial" w:eastAsia="Arial" w:hAnsi="Arial" w:cs="Arial"/>
          <w:lang w:val="pt-BR"/>
        </w:rPr>
        <w:t xml:space="preserve">Os Relatórios de Cumprimento dos Programas de Trabalho 2019-2020 do SGT N° 4 e do SGT N° 11,  o </w:t>
      </w:r>
      <w:r w:rsidRPr="00F6537C">
        <w:rPr>
          <w:rFonts w:ascii="Arial" w:hAnsi="Arial" w:cs="Arial"/>
          <w:bdr w:val="none" w:sz="0" w:space="0" w:color="auto" w:frame="1"/>
          <w:lang w:val="pt-BR"/>
        </w:rPr>
        <w:t>Programa de Trabalho 2021-2022 do FCES e os</w:t>
      </w:r>
      <w:r w:rsidRPr="00F6537C">
        <w:rPr>
          <w:rFonts w:ascii="Arial" w:hAnsi="Arial" w:cs="Arial"/>
          <w:bCs/>
          <w:lang w:val="pt-BR"/>
        </w:rPr>
        <w:t xml:space="preserve"> Relatórios Semestrais sobre o Grau de Avanço do Programa de Trabalho 2021-2022 do</w:t>
      </w:r>
      <w:r w:rsidRPr="00F6537C">
        <w:rPr>
          <w:rFonts w:ascii="Arial" w:eastAsia="Arial" w:hAnsi="Arial" w:cs="Arial"/>
          <w:lang w:val="pt-BR"/>
        </w:rPr>
        <w:t xml:space="preserve"> SGT N° 10, do SGT N° 17, do SGT N° 18 e da REMPM</w:t>
      </w:r>
      <w:r w:rsidRPr="00F6537C">
        <w:rPr>
          <w:rFonts w:ascii="Arial" w:hAnsi="Arial" w:cs="Arial"/>
          <w:bCs/>
          <w:lang w:val="pt-BR"/>
        </w:rPr>
        <w:t xml:space="preserve"> </w:t>
      </w:r>
      <w:r w:rsidRPr="00F6537C">
        <w:rPr>
          <w:rFonts w:ascii="Arial" w:hAnsi="Arial" w:cs="Arial"/>
          <w:bdr w:val="none" w:sz="0" w:space="0" w:color="auto" w:frame="1"/>
          <w:lang w:val="pt-BR"/>
        </w:rPr>
        <w:t xml:space="preserve">permanecem no âmbito do GMC </w:t>
      </w:r>
      <w:r w:rsidRPr="00F6537C">
        <w:rPr>
          <w:rFonts w:ascii="Arial" w:hAnsi="Arial" w:cs="Arial"/>
          <w:b/>
          <w:bCs/>
          <w:bdr w:val="none" w:sz="0" w:space="0" w:color="auto" w:frame="1"/>
          <w:lang w:val="pt-BR"/>
        </w:rPr>
        <w:t xml:space="preserve">(Anexo </w:t>
      </w:r>
      <w:r w:rsidR="004A3A16" w:rsidRPr="00F6537C">
        <w:rPr>
          <w:rFonts w:ascii="Arial" w:hAnsi="Arial" w:cs="Arial"/>
          <w:b/>
          <w:bCs/>
          <w:bdr w:val="none" w:sz="0" w:space="0" w:color="auto" w:frame="1"/>
          <w:lang w:val="pt-BR"/>
        </w:rPr>
        <w:t>XII</w:t>
      </w:r>
      <w:r w:rsidR="0040699F">
        <w:rPr>
          <w:rFonts w:ascii="Arial" w:hAnsi="Arial" w:cs="Arial"/>
          <w:b/>
          <w:bCs/>
          <w:bdr w:val="none" w:sz="0" w:space="0" w:color="auto" w:frame="1"/>
          <w:lang w:val="pt-BR"/>
        </w:rPr>
        <w:t xml:space="preserve"> - RESERVADO</w:t>
      </w:r>
      <w:r w:rsidRPr="00F6537C">
        <w:rPr>
          <w:rFonts w:ascii="Arial" w:hAnsi="Arial" w:cs="Arial"/>
          <w:b/>
          <w:bCs/>
          <w:bdr w:val="none" w:sz="0" w:space="0" w:color="auto" w:frame="1"/>
          <w:lang w:val="pt-BR"/>
        </w:rPr>
        <w:t>)</w:t>
      </w:r>
      <w:r w:rsidRPr="00F6537C">
        <w:rPr>
          <w:rFonts w:ascii="Arial" w:hAnsi="Arial" w:cs="Arial"/>
          <w:bdr w:val="none" w:sz="0" w:space="0" w:color="auto" w:frame="1"/>
          <w:lang w:val="pt-BR"/>
        </w:rPr>
        <w:t xml:space="preserve">. </w:t>
      </w:r>
    </w:p>
    <w:p w14:paraId="249D7D6E" w14:textId="77777777" w:rsidR="0070600B" w:rsidRPr="00F6537C" w:rsidRDefault="0070600B" w:rsidP="004A5ACD">
      <w:pPr>
        <w:tabs>
          <w:tab w:val="left" w:pos="1778"/>
        </w:tabs>
        <w:jc w:val="both"/>
        <w:rPr>
          <w:rFonts w:eastAsia="Arial" w:cs="Arial"/>
          <w:szCs w:val="24"/>
          <w:lang w:eastAsia="en-US"/>
        </w:rPr>
      </w:pPr>
    </w:p>
    <w:p w14:paraId="48E1B0DD" w14:textId="77777777" w:rsidR="0070600B" w:rsidRPr="00F6537C" w:rsidRDefault="0070600B" w:rsidP="004A5ACD">
      <w:pPr>
        <w:tabs>
          <w:tab w:val="left" w:pos="1778"/>
        </w:tabs>
        <w:jc w:val="both"/>
        <w:rPr>
          <w:rFonts w:eastAsia="Arial" w:cs="Arial"/>
          <w:szCs w:val="24"/>
          <w:lang w:eastAsia="en-US"/>
        </w:rPr>
      </w:pPr>
      <w:r w:rsidRPr="00F6537C">
        <w:rPr>
          <w:rFonts w:eastAsia="Arial" w:cs="Arial"/>
          <w:szCs w:val="24"/>
          <w:lang w:eastAsia="en-US"/>
        </w:rPr>
        <w:lastRenderedPageBreak/>
        <w:t>O GMC</w:t>
      </w:r>
      <w:r w:rsidRPr="00F6537C">
        <w:rPr>
          <w:rFonts w:cs="Arial"/>
          <w:szCs w:val="24"/>
          <w:bdr w:val="none" w:sz="0" w:space="0" w:color="auto" w:frame="1"/>
        </w:rPr>
        <w:t xml:space="preserve"> </w:t>
      </w:r>
      <w:r w:rsidRPr="00F6537C">
        <w:rPr>
          <w:rFonts w:eastAsia="Arial" w:cs="Arial"/>
          <w:szCs w:val="24"/>
          <w:lang w:eastAsia="en-US"/>
        </w:rPr>
        <w:t xml:space="preserve">solicitou à REDPO que ajuste seu </w:t>
      </w:r>
      <w:r w:rsidRPr="00F6537C">
        <w:rPr>
          <w:rFonts w:cs="Arial"/>
          <w:bCs/>
          <w:szCs w:val="24"/>
        </w:rPr>
        <w:t xml:space="preserve">Relatório Semestral sobre o Grau de Avanço do Programa de Trabalho 2021-2022 </w:t>
      </w:r>
      <w:r w:rsidRPr="00F6537C">
        <w:rPr>
          <w:rFonts w:eastAsia="Arial" w:cs="Arial"/>
          <w:szCs w:val="24"/>
          <w:lang w:eastAsia="en-US"/>
        </w:rPr>
        <w:t xml:space="preserve">ao modelo que consta no Anexo II da Decisão N° 36/10 (texto conforme Dec. CMC N° 08/20). </w:t>
      </w:r>
    </w:p>
    <w:p w14:paraId="154AE834" w14:textId="77777777" w:rsidR="0070600B" w:rsidRPr="00F6537C" w:rsidRDefault="0070600B" w:rsidP="004A5ACD">
      <w:pPr>
        <w:tabs>
          <w:tab w:val="left" w:pos="1778"/>
        </w:tabs>
        <w:jc w:val="both"/>
        <w:rPr>
          <w:rFonts w:cs="Arial"/>
          <w:szCs w:val="24"/>
          <w:bdr w:val="none" w:sz="0" w:space="0" w:color="auto" w:frame="1"/>
        </w:rPr>
      </w:pPr>
    </w:p>
    <w:p w14:paraId="75BAC52A" w14:textId="77777777" w:rsidR="0070600B" w:rsidRPr="00F6537C" w:rsidRDefault="0070600B" w:rsidP="004A5ACD">
      <w:pPr>
        <w:tabs>
          <w:tab w:val="left" w:pos="284"/>
          <w:tab w:val="left" w:pos="1701"/>
          <w:tab w:val="left" w:pos="1778"/>
        </w:tabs>
        <w:jc w:val="both"/>
        <w:rPr>
          <w:rFonts w:cs="Arial"/>
          <w:bCs/>
          <w:szCs w:val="24"/>
        </w:rPr>
      </w:pPr>
      <w:r w:rsidRPr="00F6537C">
        <w:rPr>
          <w:rFonts w:eastAsia="Arial Unicode MS" w:cs="Arial"/>
          <w:iCs/>
          <w:snapToGrid w:val="0"/>
          <w:szCs w:val="24"/>
          <w:bdr w:val="none" w:sz="0" w:space="0" w:color="auto" w:frame="1"/>
        </w:rPr>
        <w:t>O GMC solicitou ao SGT N° 3 que ajuste seu Relatório Semestral de Coordenadores Nacionais para que se mencione, na coluna “Observações sobre grau de avanço”, o número da ata e o item ou itens da ata em que a atividade realizada foi tratada, segundo o</w:t>
      </w:r>
      <w:r w:rsidRPr="00F6537C">
        <w:rPr>
          <w:rFonts w:eastAsia="Arial" w:cs="Arial"/>
          <w:szCs w:val="24"/>
          <w:lang w:eastAsia="en-US"/>
        </w:rPr>
        <w:t xml:space="preserve"> modelo que consta no Anexo III da Decisão N° 36/10</w:t>
      </w:r>
      <w:r w:rsidRPr="00F6537C">
        <w:rPr>
          <w:rFonts w:eastAsia="Arial Unicode MS" w:cs="Arial"/>
          <w:iCs/>
          <w:snapToGrid w:val="0"/>
          <w:szCs w:val="24"/>
          <w:bdr w:val="none" w:sz="0" w:space="0" w:color="auto" w:frame="1"/>
        </w:rPr>
        <w:t xml:space="preserve">. O </w:t>
      </w:r>
      <w:r w:rsidRPr="00F6537C">
        <w:rPr>
          <w:rFonts w:cs="Arial"/>
          <w:bCs/>
          <w:szCs w:val="24"/>
        </w:rPr>
        <w:t>Relatório Semestral sobre o Grau de Avanço do Programa de Trabalho 2021-2022 da Comissão de Gás (CG) deve seguir o Programa de Trabalho aprovado pelo GMC.</w:t>
      </w:r>
    </w:p>
    <w:p w14:paraId="109009A3" w14:textId="71C91C89" w:rsidR="009A3251" w:rsidRDefault="009A3251" w:rsidP="004A5ACD">
      <w:pPr>
        <w:pStyle w:val="Prrafodelista"/>
        <w:ind w:left="0"/>
        <w:jc w:val="both"/>
        <w:rPr>
          <w:rFonts w:ascii="Arial" w:hAnsi="Arial" w:cs="Arial"/>
          <w:b/>
          <w:lang w:val="pt-BR"/>
        </w:rPr>
      </w:pPr>
    </w:p>
    <w:p w14:paraId="4B58AFED" w14:textId="77777777" w:rsidR="007F07E8" w:rsidRPr="00F6537C" w:rsidRDefault="007F07E8" w:rsidP="004A5ACD">
      <w:pPr>
        <w:pStyle w:val="Prrafodelista"/>
        <w:ind w:left="0"/>
        <w:jc w:val="both"/>
        <w:rPr>
          <w:rFonts w:ascii="Arial" w:hAnsi="Arial" w:cs="Arial"/>
          <w:b/>
          <w:lang w:val="pt-BR"/>
        </w:rPr>
      </w:pPr>
    </w:p>
    <w:p w14:paraId="25D9A9D0" w14:textId="77777777" w:rsidR="00FD5EF0" w:rsidRPr="00F6537C" w:rsidRDefault="00FD5EF0" w:rsidP="007F07E8">
      <w:pPr>
        <w:pStyle w:val="CorpoA"/>
        <w:widowControl w:val="0"/>
        <w:numPr>
          <w:ilvl w:val="0"/>
          <w:numId w:val="10"/>
        </w:numPr>
        <w:spacing w:after="0" w:line="240" w:lineRule="auto"/>
        <w:ind w:left="567" w:hanging="567"/>
        <w:jc w:val="both"/>
        <w:rPr>
          <w:rFonts w:ascii="Arial" w:hAnsi="Arial" w:cs="Arial"/>
          <w:b/>
          <w:sz w:val="24"/>
          <w:szCs w:val="24"/>
        </w:rPr>
      </w:pPr>
      <w:r w:rsidRPr="00F6537C">
        <w:rPr>
          <w:rFonts w:ascii="Arial" w:hAnsi="Arial" w:cs="Arial"/>
          <w:b/>
          <w:sz w:val="24"/>
          <w:szCs w:val="24"/>
        </w:rPr>
        <w:t>APROVAÇÃO DE NORMAS</w:t>
      </w:r>
    </w:p>
    <w:p w14:paraId="7F782478" w14:textId="77777777" w:rsidR="0034211D" w:rsidRPr="00F6537C" w:rsidRDefault="0034211D" w:rsidP="004A5ACD">
      <w:pPr>
        <w:pStyle w:val="Prrafodelista"/>
        <w:ind w:left="0"/>
        <w:jc w:val="both"/>
        <w:rPr>
          <w:rFonts w:ascii="Arial" w:hAnsi="Arial" w:cs="Arial"/>
          <w:b/>
        </w:rPr>
      </w:pPr>
    </w:p>
    <w:p w14:paraId="5DB2058D" w14:textId="339CC6B1" w:rsidR="0070600B" w:rsidRPr="00F6537C" w:rsidRDefault="0070600B" w:rsidP="004A5ACD">
      <w:pPr>
        <w:tabs>
          <w:tab w:val="left" w:pos="567"/>
        </w:tabs>
        <w:contextualSpacing/>
        <w:jc w:val="both"/>
        <w:rPr>
          <w:rFonts w:cs="Arial"/>
          <w:bCs/>
          <w:szCs w:val="24"/>
        </w:rPr>
      </w:pPr>
      <w:r w:rsidRPr="00F6537C">
        <w:rPr>
          <w:rFonts w:cs="Arial"/>
          <w:szCs w:val="24"/>
        </w:rPr>
        <w:t>O GMC aprovou os textos das Resoluções GMC N° 32/21 a N° 35/21 e o</w:t>
      </w:r>
      <w:r w:rsidR="00D43DD8" w:rsidRPr="00F6537C">
        <w:rPr>
          <w:rFonts w:cs="Arial"/>
          <w:szCs w:val="24"/>
        </w:rPr>
        <w:t>s</w:t>
      </w:r>
      <w:r w:rsidRPr="00F6537C">
        <w:rPr>
          <w:rFonts w:cs="Arial"/>
          <w:szCs w:val="24"/>
        </w:rPr>
        <w:t xml:space="preserve"> projeto</w:t>
      </w:r>
      <w:r w:rsidR="00D43DD8" w:rsidRPr="00F6537C">
        <w:rPr>
          <w:rFonts w:cs="Arial"/>
          <w:szCs w:val="24"/>
        </w:rPr>
        <w:t>s</w:t>
      </w:r>
      <w:r w:rsidRPr="00F6537C">
        <w:rPr>
          <w:rFonts w:cs="Arial"/>
          <w:szCs w:val="24"/>
        </w:rPr>
        <w:t xml:space="preserve"> de Decisão N° 07/21</w:t>
      </w:r>
      <w:r w:rsidR="00D43DD8" w:rsidRPr="00F6537C">
        <w:rPr>
          <w:rFonts w:cs="Arial"/>
          <w:szCs w:val="24"/>
        </w:rPr>
        <w:t xml:space="preserve"> e N° 08/21</w:t>
      </w:r>
      <w:r w:rsidRPr="00F6537C">
        <w:rPr>
          <w:rFonts w:cs="Arial"/>
          <w:szCs w:val="24"/>
        </w:rPr>
        <w:t xml:space="preserve"> </w:t>
      </w:r>
      <w:r w:rsidRPr="00F6537C">
        <w:rPr>
          <w:rFonts w:cs="Arial"/>
          <w:b/>
          <w:szCs w:val="24"/>
        </w:rPr>
        <w:t>(Anexo III)</w:t>
      </w:r>
      <w:r w:rsidRPr="00F6537C">
        <w:rPr>
          <w:rFonts w:cs="Arial"/>
          <w:szCs w:val="24"/>
        </w:rPr>
        <w:t>.</w:t>
      </w:r>
    </w:p>
    <w:p w14:paraId="118BE7DD" w14:textId="77777777" w:rsidR="0070600B" w:rsidRPr="00F6537C" w:rsidRDefault="0070600B" w:rsidP="004A5ACD">
      <w:pPr>
        <w:pStyle w:val="CorpoA"/>
        <w:spacing w:after="0" w:line="240" w:lineRule="auto"/>
        <w:jc w:val="both"/>
        <w:rPr>
          <w:rFonts w:ascii="Arial" w:eastAsia="Arial" w:hAnsi="Arial" w:cs="Arial"/>
          <w:color w:val="auto"/>
          <w:sz w:val="24"/>
          <w:szCs w:val="24"/>
        </w:rPr>
      </w:pPr>
    </w:p>
    <w:p w14:paraId="3F4AC381" w14:textId="77777777" w:rsidR="0070600B" w:rsidRPr="00F6537C" w:rsidRDefault="0070600B" w:rsidP="004A5ACD">
      <w:pPr>
        <w:pStyle w:val="CorpoA"/>
        <w:spacing w:after="0" w:line="240" w:lineRule="auto"/>
        <w:jc w:val="both"/>
        <w:rPr>
          <w:rFonts w:ascii="Arial" w:eastAsia="Arial" w:hAnsi="Arial" w:cs="Arial"/>
          <w:color w:val="auto"/>
          <w:sz w:val="24"/>
          <w:szCs w:val="24"/>
        </w:rPr>
      </w:pPr>
      <w:r w:rsidRPr="00F6537C">
        <w:rPr>
          <w:rFonts w:ascii="Arial" w:hAnsi="Arial" w:cs="Arial"/>
          <w:color w:val="auto"/>
          <w:sz w:val="24"/>
          <w:szCs w:val="24"/>
        </w:rPr>
        <w:t>Os Coordenadores do GMC acordaram a adoção das mencionadas Resoluções em conformidade com o disposto no artigo 6° da Decisão CMC N° 20/02.</w:t>
      </w:r>
    </w:p>
    <w:p w14:paraId="6B65BFF8" w14:textId="4C416497" w:rsidR="0019100F" w:rsidRDefault="0019100F" w:rsidP="004A5ACD">
      <w:pPr>
        <w:pStyle w:val="CorpoA"/>
        <w:spacing w:after="0" w:line="240" w:lineRule="auto"/>
        <w:jc w:val="both"/>
        <w:rPr>
          <w:rFonts w:ascii="Arial" w:eastAsia="Arial" w:hAnsi="Arial" w:cs="Arial"/>
          <w:color w:val="FF0000"/>
          <w:sz w:val="24"/>
          <w:szCs w:val="24"/>
        </w:rPr>
      </w:pPr>
    </w:p>
    <w:p w14:paraId="03BCDDAF" w14:textId="77777777" w:rsidR="007F07E8" w:rsidRPr="00F6537C" w:rsidRDefault="007F07E8" w:rsidP="004A5ACD">
      <w:pPr>
        <w:pStyle w:val="CorpoA"/>
        <w:spacing w:after="0" w:line="240" w:lineRule="auto"/>
        <w:jc w:val="both"/>
        <w:rPr>
          <w:rFonts w:ascii="Arial" w:eastAsia="Arial" w:hAnsi="Arial" w:cs="Arial"/>
          <w:color w:val="FF0000"/>
          <w:sz w:val="24"/>
          <w:szCs w:val="24"/>
        </w:rPr>
      </w:pPr>
    </w:p>
    <w:p w14:paraId="63D688EC" w14:textId="77777777" w:rsidR="00FD5EF0" w:rsidRPr="00F6537C" w:rsidRDefault="00FD5EF0" w:rsidP="004A5ACD">
      <w:pPr>
        <w:pStyle w:val="CorpoA"/>
        <w:spacing w:after="0" w:line="240" w:lineRule="auto"/>
        <w:jc w:val="both"/>
        <w:rPr>
          <w:rFonts w:ascii="Arial" w:eastAsia="Arial" w:hAnsi="Arial" w:cs="Arial"/>
          <w:b/>
          <w:bCs/>
          <w:sz w:val="24"/>
          <w:szCs w:val="24"/>
        </w:rPr>
      </w:pPr>
      <w:r w:rsidRPr="00F6537C">
        <w:rPr>
          <w:rFonts w:ascii="Arial" w:hAnsi="Arial" w:cs="Arial"/>
          <w:b/>
          <w:sz w:val="24"/>
          <w:szCs w:val="24"/>
        </w:rPr>
        <w:t>PRÓXIMA REUNIÃO</w:t>
      </w:r>
    </w:p>
    <w:p w14:paraId="384FA3C5" w14:textId="76E956B4" w:rsidR="00FD5EF0" w:rsidRPr="00F6537C" w:rsidRDefault="00FD5EF0" w:rsidP="004A5ACD">
      <w:pPr>
        <w:pStyle w:val="CorpoA"/>
        <w:spacing w:after="0" w:line="240" w:lineRule="auto"/>
        <w:jc w:val="both"/>
        <w:rPr>
          <w:rFonts w:ascii="Arial" w:eastAsia="Arial" w:hAnsi="Arial" w:cs="Arial"/>
          <w:sz w:val="24"/>
          <w:szCs w:val="24"/>
        </w:rPr>
      </w:pPr>
      <w:bookmarkStart w:id="6" w:name="_Hlk529194392"/>
    </w:p>
    <w:p w14:paraId="53C991C0" w14:textId="4E187530" w:rsidR="00D63C25" w:rsidRPr="00F6537C" w:rsidRDefault="00D63C25" w:rsidP="004A5ACD">
      <w:pPr>
        <w:pStyle w:val="CorpoA"/>
        <w:spacing w:after="0" w:line="240" w:lineRule="auto"/>
        <w:jc w:val="both"/>
        <w:rPr>
          <w:rFonts w:ascii="Arial" w:eastAsia="Arial" w:hAnsi="Arial" w:cs="Arial"/>
          <w:sz w:val="24"/>
          <w:szCs w:val="24"/>
        </w:rPr>
      </w:pPr>
      <w:r w:rsidRPr="00F6537C">
        <w:rPr>
          <w:rFonts w:ascii="Arial" w:eastAsia="Arial" w:hAnsi="Arial" w:cs="Arial"/>
          <w:sz w:val="24"/>
          <w:szCs w:val="24"/>
        </w:rPr>
        <w:t xml:space="preserve">Será realizada em 10 de dezembro, por videoconferência, a </w:t>
      </w:r>
      <w:r w:rsidR="0034211D" w:rsidRPr="00F6537C">
        <w:rPr>
          <w:rFonts w:ascii="Arial" w:eastAsia="Arial" w:hAnsi="Arial" w:cs="Arial"/>
          <w:sz w:val="24"/>
          <w:szCs w:val="24"/>
        </w:rPr>
        <w:t>LVI</w:t>
      </w:r>
      <w:r w:rsidRPr="00F6537C">
        <w:rPr>
          <w:rFonts w:ascii="Arial" w:eastAsia="Arial" w:hAnsi="Arial" w:cs="Arial"/>
          <w:sz w:val="24"/>
          <w:szCs w:val="24"/>
        </w:rPr>
        <w:t xml:space="preserve"> Reunião Extraordinária do GMC</w:t>
      </w:r>
      <w:r w:rsidR="0070600B" w:rsidRPr="00F6537C">
        <w:rPr>
          <w:rFonts w:ascii="Arial" w:eastAsia="Arial" w:hAnsi="Arial" w:cs="Arial"/>
          <w:sz w:val="24"/>
          <w:szCs w:val="24"/>
        </w:rPr>
        <w:t>.</w:t>
      </w:r>
    </w:p>
    <w:p w14:paraId="75A797E4" w14:textId="77777777" w:rsidR="00D63C25" w:rsidRPr="00F6537C" w:rsidRDefault="00D63C25" w:rsidP="004A5ACD">
      <w:pPr>
        <w:pStyle w:val="CorpoA"/>
        <w:spacing w:after="0" w:line="240" w:lineRule="auto"/>
        <w:jc w:val="both"/>
        <w:rPr>
          <w:rFonts w:ascii="Arial" w:hAnsi="Arial" w:cs="Arial"/>
          <w:sz w:val="24"/>
          <w:szCs w:val="24"/>
        </w:rPr>
      </w:pPr>
    </w:p>
    <w:p w14:paraId="624A94D5" w14:textId="066C710F" w:rsidR="00FD5EF0" w:rsidRPr="00F6537C" w:rsidRDefault="00FD5EF0" w:rsidP="004A5ACD">
      <w:pPr>
        <w:pStyle w:val="CorpoA"/>
        <w:spacing w:after="0" w:line="240" w:lineRule="auto"/>
        <w:jc w:val="both"/>
        <w:rPr>
          <w:rFonts w:ascii="Arial" w:hAnsi="Arial" w:cs="Arial"/>
          <w:sz w:val="24"/>
          <w:szCs w:val="24"/>
        </w:rPr>
      </w:pPr>
      <w:r w:rsidRPr="00F6537C">
        <w:rPr>
          <w:rFonts w:ascii="Arial" w:hAnsi="Arial" w:cs="Arial"/>
          <w:sz w:val="24"/>
          <w:szCs w:val="24"/>
        </w:rPr>
        <w:t xml:space="preserve">A </w:t>
      </w:r>
      <w:r w:rsidR="00D63C25" w:rsidRPr="00F6537C">
        <w:rPr>
          <w:rFonts w:ascii="Arial" w:hAnsi="Arial" w:cs="Arial"/>
          <w:sz w:val="24"/>
          <w:szCs w:val="24"/>
        </w:rPr>
        <w:t>CXXII</w:t>
      </w:r>
      <w:r w:rsidRPr="00F6537C">
        <w:rPr>
          <w:rFonts w:ascii="Arial" w:hAnsi="Arial" w:cs="Arial"/>
          <w:sz w:val="24"/>
          <w:szCs w:val="24"/>
        </w:rPr>
        <w:t xml:space="preserve"> </w:t>
      </w:r>
      <w:r w:rsidR="00923837" w:rsidRPr="00F6537C">
        <w:rPr>
          <w:rFonts w:ascii="Arial" w:hAnsi="Arial" w:cs="Arial"/>
          <w:sz w:val="24"/>
          <w:szCs w:val="24"/>
        </w:rPr>
        <w:t>r</w:t>
      </w:r>
      <w:r w:rsidRPr="00F6537C">
        <w:rPr>
          <w:rFonts w:ascii="Arial" w:hAnsi="Arial" w:cs="Arial"/>
          <w:sz w:val="24"/>
          <w:szCs w:val="24"/>
        </w:rPr>
        <w:t xml:space="preserve">eunião </w:t>
      </w:r>
      <w:r w:rsidR="00923837" w:rsidRPr="00F6537C">
        <w:rPr>
          <w:rFonts w:ascii="Arial" w:hAnsi="Arial" w:cs="Arial"/>
          <w:sz w:val="24"/>
          <w:szCs w:val="24"/>
        </w:rPr>
        <w:t>o</w:t>
      </w:r>
      <w:r w:rsidRPr="00F6537C">
        <w:rPr>
          <w:rFonts w:ascii="Arial" w:hAnsi="Arial" w:cs="Arial"/>
          <w:sz w:val="24"/>
          <w:szCs w:val="24"/>
        </w:rPr>
        <w:t xml:space="preserve">rdinária do GMC será convocada oportunamente pela </w:t>
      </w:r>
      <w:r w:rsidR="0034211D" w:rsidRPr="00F6537C">
        <w:rPr>
          <w:rFonts w:ascii="Arial" w:hAnsi="Arial" w:cs="Arial"/>
          <w:sz w:val="24"/>
          <w:szCs w:val="24"/>
        </w:rPr>
        <w:t>próxima PPT em exercício</w:t>
      </w:r>
      <w:r w:rsidRPr="00F6537C">
        <w:rPr>
          <w:rFonts w:ascii="Arial" w:hAnsi="Arial" w:cs="Arial"/>
          <w:sz w:val="24"/>
          <w:szCs w:val="24"/>
        </w:rPr>
        <w:t>.</w:t>
      </w:r>
      <w:bookmarkEnd w:id="6"/>
    </w:p>
    <w:p w14:paraId="2E456D46" w14:textId="30C5F774" w:rsidR="005659D1" w:rsidRPr="00F6537C" w:rsidRDefault="005659D1" w:rsidP="004A5ACD">
      <w:pPr>
        <w:pStyle w:val="CorpoA"/>
        <w:spacing w:after="0" w:line="240" w:lineRule="auto"/>
        <w:jc w:val="both"/>
        <w:rPr>
          <w:rFonts w:ascii="Arial" w:eastAsia="Arial" w:hAnsi="Arial" w:cs="Arial"/>
          <w:sz w:val="24"/>
          <w:szCs w:val="24"/>
        </w:rPr>
      </w:pPr>
    </w:p>
    <w:p w14:paraId="35B2D856" w14:textId="77777777" w:rsidR="00BC2121" w:rsidRPr="00F6537C" w:rsidRDefault="00BC2121" w:rsidP="004A5ACD">
      <w:pPr>
        <w:pStyle w:val="CorpoA"/>
        <w:spacing w:after="0" w:line="240" w:lineRule="auto"/>
        <w:jc w:val="both"/>
        <w:rPr>
          <w:rFonts w:ascii="Arial" w:eastAsia="Arial" w:hAnsi="Arial" w:cs="Arial"/>
          <w:sz w:val="24"/>
          <w:szCs w:val="24"/>
        </w:rPr>
      </w:pPr>
    </w:p>
    <w:p w14:paraId="1998D760" w14:textId="77777777" w:rsidR="00FD5EF0" w:rsidRPr="00F6537C" w:rsidRDefault="00FD5EF0" w:rsidP="004A5ACD">
      <w:pPr>
        <w:pStyle w:val="CorpoA"/>
        <w:tabs>
          <w:tab w:val="left" w:pos="2130"/>
          <w:tab w:val="center" w:pos="4819"/>
          <w:tab w:val="right" w:pos="8959"/>
        </w:tabs>
        <w:spacing w:after="0" w:line="240" w:lineRule="auto"/>
        <w:jc w:val="both"/>
        <w:rPr>
          <w:rFonts w:ascii="Arial" w:eastAsia="Arial" w:hAnsi="Arial" w:cs="Arial"/>
          <w:b/>
          <w:bCs/>
          <w:sz w:val="24"/>
          <w:szCs w:val="24"/>
        </w:rPr>
      </w:pPr>
      <w:r w:rsidRPr="00F6537C">
        <w:rPr>
          <w:rFonts w:ascii="Arial" w:hAnsi="Arial" w:cs="Arial"/>
          <w:b/>
          <w:sz w:val="24"/>
          <w:szCs w:val="24"/>
        </w:rPr>
        <w:t>LISTA DE ANEXOS</w:t>
      </w:r>
    </w:p>
    <w:p w14:paraId="178B46DC" w14:textId="77777777" w:rsidR="00FD5EF0" w:rsidRPr="00F6537C" w:rsidRDefault="00FD5EF0" w:rsidP="004A5ACD">
      <w:pPr>
        <w:pStyle w:val="CorpoA"/>
        <w:tabs>
          <w:tab w:val="left" w:pos="2130"/>
          <w:tab w:val="center" w:pos="4819"/>
          <w:tab w:val="right" w:pos="8959"/>
        </w:tabs>
        <w:spacing w:after="0" w:line="240" w:lineRule="auto"/>
        <w:jc w:val="both"/>
        <w:rPr>
          <w:rFonts w:ascii="Arial" w:eastAsia="Arial" w:hAnsi="Arial" w:cs="Arial"/>
          <w:sz w:val="24"/>
          <w:szCs w:val="24"/>
        </w:rPr>
      </w:pPr>
    </w:p>
    <w:p w14:paraId="552A1640" w14:textId="77777777" w:rsidR="00FD5EF0" w:rsidRPr="00F6537C" w:rsidRDefault="00FD5EF0" w:rsidP="004A5ACD">
      <w:pPr>
        <w:pStyle w:val="CorpoA"/>
        <w:tabs>
          <w:tab w:val="center" w:pos="4819"/>
          <w:tab w:val="right" w:pos="8959"/>
        </w:tabs>
        <w:spacing w:after="0" w:line="240" w:lineRule="auto"/>
        <w:jc w:val="both"/>
        <w:rPr>
          <w:rFonts w:ascii="Arial" w:eastAsia="Arial" w:hAnsi="Arial" w:cs="Arial"/>
          <w:sz w:val="24"/>
          <w:szCs w:val="24"/>
        </w:rPr>
      </w:pPr>
      <w:r w:rsidRPr="00F6537C">
        <w:rPr>
          <w:rFonts w:ascii="Arial" w:hAnsi="Arial" w:cs="Arial"/>
          <w:sz w:val="24"/>
          <w:szCs w:val="24"/>
        </w:rPr>
        <w:t>Os Anexos que fazem parte da presente Ata são os seguintes:</w:t>
      </w:r>
    </w:p>
    <w:p w14:paraId="4AA47528" w14:textId="799310D4" w:rsidR="00FD5EF0" w:rsidRPr="00F6537C" w:rsidRDefault="00FD5EF0" w:rsidP="004A5ACD">
      <w:pPr>
        <w:pStyle w:val="CorpoA"/>
        <w:spacing w:after="0" w:line="240" w:lineRule="auto"/>
        <w:jc w:val="both"/>
        <w:rPr>
          <w:rFonts w:ascii="Arial" w:eastAsia="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8"/>
        <w:gridCol w:w="7026"/>
      </w:tblGrid>
      <w:tr w:rsidR="00D627CA" w:rsidRPr="00F6537C" w14:paraId="26DB2B1E" w14:textId="77777777" w:rsidTr="004E3680">
        <w:tc>
          <w:tcPr>
            <w:tcW w:w="1468" w:type="dxa"/>
            <w:vAlign w:val="center"/>
          </w:tcPr>
          <w:p w14:paraId="187872A2" w14:textId="77777777" w:rsidR="00D627CA" w:rsidRPr="00F6537C" w:rsidRDefault="00D627CA" w:rsidP="004A5ACD">
            <w:pPr>
              <w:jc w:val="center"/>
              <w:rPr>
                <w:rFonts w:cs="Arial"/>
                <w:b/>
                <w:szCs w:val="24"/>
              </w:rPr>
            </w:pPr>
            <w:r w:rsidRPr="00F6537C">
              <w:rPr>
                <w:rFonts w:cs="Arial"/>
                <w:b/>
                <w:szCs w:val="24"/>
              </w:rPr>
              <w:t>Anexo I</w:t>
            </w:r>
          </w:p>
        </w:tc>
        <w:tc>
          <w:tcPr>
            <w:tcW w:w="7026" w:type="dxa"/>
          </w:tcPr>
          <w:p w14:paraId="5FD26E37" w14:textId="77777777" w:rsidR="00D627CA" w:rsidRPr="00F6537C" w:rsidRDefault="00D627CA" w:rsidP="004A5ACD">
            <w:pPr>
              <w:jc w:val="both"/>
              <w:rPr>
                <w:rFonts w:cs="Arial"/>
                <w:b/>
                <w:szCs w:val="24"/>
              </w:rPr>
            </w:pPr>
            <w:r w:rsidRPr="00F6537C">
              <w:rPr>
                <w:rFonts w:cs="Arial"/>
                <w:szCs w:val="24"/>
              </w:rPr>
              <w:t>Lista de participantes</w:t>
            </w:r>
          </w:p>
        </w:tc>
      </w:tr>
      <w:tr w:rsidR="00D627CA" w:rsidRPr="00F6537C" w14:paraId="00E50FFD" w14:textId="77777777" w:rsidTr="004E3680">
        <w:tc>
          <w:tcPr>
            <w:tcW w:w="1468" w:type="dxa"/>
            <w:tcBorders>
              <w:top w:val="single" w:sz="4" w:space="0" w:color="000000"/>
              <w:left w:val="single" w:sz="4" w:space="0" w:color="000000"/>
              <w:bottom w:val="single" w:sz="4" w:space="0" w:color="000000"/>
              <w:right w:val="single" w:sz="4" w:space="0" w:color="000000"/>
            </w:tcBorders>
            <w:vAlign w:val="center"/>
          </w:tcPr>
          <w:p w14:paraId="4111F065" w14:textId="77777777" w:rsidR="00D627CA" w:rsidRPr="00F6537C" w:rsidRDefault="00D627CA" w:rsidP="004A5ACD">
            <w:pPr>
              <w:jc w:val="center"/>
              <w:rPr>
                <w:rFonts w:cs="Arial"/>
                <w:b/>
                <w:szCs w:val="24"/>
              </w:rPr>
            </w:pPr>
            <w:r w:rsidRPr="00F6537C">
              <w:rPr>
                <w:rFonts w:cs="Arial"/>
                <w:b/>
                <w:szCs w:val="24"/>
              </w:rPr>
              <w:t>Anexo II</w:t>
            </w:r>
          </w:p>
        </w:tc>
        <w:tc>
          <w:tcPr>
            <w:tcW w:w="7026" w:type="dxa"/>
            <w:tcBorders>
              <w:top w:val="single" w:sz="4" w:space="0" w:color="000000"/>
              <w:left w:val="single" w:sz="4" w:space="0" w:color="000000"/>
              <w:bottom w:val="single" w:sz="4" w:space="0" w:color="000000"/>
              <w:right w:val="single" w:sz="4" w:space="0" w:color="000000"/>
            </w:tcBorders>
          </w:tcPr>
          <w:p w14:paraId="68402C01" w14:textId="77777777" w:rsidR="00D627CA" w:rsidRPr="00F6537C" w:rsidRDefault="00D627CA" w:rsidP="004A5ACD">
            <w:pPr>
              <w:jc w:val="both"/>
              <w:rPr>
                <w:rFonts w:cs="Arial"/>
                <w:bCs/>
                <w:szCs w:val="24"/>
              </w:rPr>
            </w:pPr>
            <w:r w:rsidRPr="00F6537C">
              <w:rPr>
                <w:rFonts w:cs="Arial"/>
                <w:szCs w:val="24"/>
              </w:rPr>
              <w:t>Agenda</w:t>
            </w:r>
          </w:p>
        </w:tc>
      </w:tr>
      <w:tr w:rsidR="00D627CA" w:rsidRPr="00F6537C" w14:paraId="753D89C2" w14:textId="77777777" w:rsidTr="004E3680">
        <w:tc>
          <w:tcPr>
            <w:tcW w:w="1468" w:type="dxa"/>
            <w:tcBorders>
              <w:top w:val="single" w:sz="4" w:space="0" w:color="000000"/>
              <w:left w:val="single" w:sz="4" w:space="0" w:color="000000"/>
              <w:bottom w:val="single" w:sz="4" w:space="0" w:color="000000"/>
              <w:right w:val="single" w:sz="4" w:space="0" w:color="000000"/>
            </w:tcBorders>
            <w:vAlign w:val="center"/>
          </w:tcPr>
          <w:p w14:paraId="6EA3066B" w14:textId="77777777" w:rsidR="00D627CA" w:rsidRPr="00F6537C" w:rsidRDefault="00D627CA" w:rsidP="004A5ACD">
            <w:pPr>
              <w:jc w:val="center"/>
              <w:rPr>
                <w:rFonts w:cs="Arial"/>
                <w:b/>
                <w:szCs w:val="24"/>
              </w:rPr>
            </w:pPr>
            <w:r w:rsidRPr="00F6537C">
              <w:rPr>
                <w:rFonts w:cs="Arial"/>
                <w:b/>
                <w:szCs w:val="24"/>
              </w:rPr>
              <w:t>Anexo III</w:t>
            </w:r>
          </w:p>
        </w:tc>
        <w:tc>
          <w:tcPr>
            <w:tcW w:w="7026" w:type="dxa"/>
            <w:tcBorders>
              <w:top w:val="single" w:sz="4" w:space="0" w:color="000000"/>
              <w:left w:val="single" w:sz="4" w:space="0" w:color="000000"/>
              <w:bottom w:val="single" w:sz="4" w:space="0" w:color="000000"/>
              <w:right w:val="single" w:sz="4" w:space="0" w:color="000000"/>
            </w:tcBorders>
          </w:tcPr>
          <w:p w14:paraId="7F3A28D6" w14:textId="39B27BAB" w:rsidR="00D627CA" w:rsidRPr="00F6537C" w:rsidRDefault="00D627CA" w:rsidP="004A5ACD">
            <w:pPr>
              <w:jc w:val="both"/>
              <w:rPr>
                <w:rFonts w:cs="Arial"/>
                <w:bCs/>
                <w:szCs w:val="24"/>
              </w:rPr>
            </w:pPr>
            <w:r w:rsidRPr="00F6537C">
              <w:rPr>
                <w:rFonts w:cs="Arial"/>
                <w:szCs w:val="24"/>
              </w:rPr>
              <w:t xml:space="preserve">Resoluções </w:t>
            </w:r>
            <w:r w:rsidR="00D43DD8" w:rsidRPr="00F6537C">
              <w:rPr>
                <w:rFonts w:cs="Arial"/>
                <w:szCs w:val="24"/>
              </w:rPr>
              <w:t>e projetos de Decisão aprovados</w:t>
            </w:r>
          </w:p>
        </w:tc>
      </w:tr>
      <w:tr w:rsidR="00D627CA" w:rsidRPr="00F6537C" w14:paraId="2101EB4B" w14:textId="77777777" w:rsidTr="004E3680">
        <w:tc>
          <w:tcPr>
            <w:tcW w:w="1468" w:type="dxa"/>
            <w:tcBorders>
              <w:top w:val="single" w:sz="4" w:space="0" w:color="000000"/>
              <w:left w:val="single" w:sz="4" w:space="0" w:color="000000"/>
              <w:bottom w:val="single" w:sz="4" w:space="0" w:color="000000"/>
              <w:right w:val="single" w:sz="4" w:space="0" w:color="000000"/>
            </w:tcBorders>
            <w:vAlign w:val="center"/>
          </w:tcPr>
          <w:p w14:paraId="54DAC698" w14:textId="77777777" w:rsidR="00D627CA" w:rsidRPr="00F6537C" w:rsidRDefault="00D627CA" w:rsidP="004A5ACD">
            <w:pPr>
              <w:jc w:val="center"/>
              <w:rPr>
                <w:rFonts w:cs="Arial"/>
                <w:b/>
                <w:szCs w:val="24"/>
              </w:rPr>
            </w:pPr>
            <w:r w:rsidRPr="00F6537C">
              <w:rPr>
                <w:rFonts w:cs="Arial"/>
                <w:b/>
                <w:szCs w:val="24"/>
              </w:rPr>
              <w:t>Anexo IV</w:t>
            </w:r>
          </w:p>
        </w:tc>
        <w:tc>
          <w:tcPr>
            <w:tcW w:w="7026" w:type="dxa"/>
            <w:tcBorders>
              <w:top w:val="single" w:sz="4" w:space="0" w:color="000000"/>
              <w:left w:val="single" w:sz="4" w:space="0" w:color="000000"/>
              <w:bottom w:val="single" w:sz="4" w:space="0" w:color="000000"/>
              <w:right w:val="single" w:sz="4" w:space="0" w:color="000000"/>
            </w:tcBorders>
          </w:tcPr>
          <w:p w14:paraId="68019D71" w14:textId="77777777" w:rsidR="00D627CA" w:rsidRPr="00F6537C" w:rsidRDefault="00D627CA" w:rsidP="004A5ACD">
            <w:pPr>
              <w:jc w:val="both"/>
              <w:rPr>
                <w:rFonts w:cs="Arial"/>
                <w:iCs/>
                <w:szCs w:val="24"/>
              </w:rPr>
            </w:pPr>
            <w:r w:rsidRPr="00F6537C">
              <w:rPr>
                <w:rFonts w:cs="Arial"/>
                <w:b/>
                <w:bCs/>
                <w:iCs/>
                <w:szCs w:val="24"/>
              </w:rPr>
              <w:t>RESERVADO</w:t>
            </w:r>
            <w:r w:rsidRPr="00F6537C">
              <w:rPr>
                <w:rFonts w:cs="Arial"/>
                <w:iCs/>
                <w:szCs w:val="24"/>
              </w:rPr>
              <w:t xml:space="preserve"> - Ajuda memória com resultados da reunião específica da CCM, em conjunto com o CT N° 3</w:t>
            </w:r>
          </w:p>
        </w:tc>
      </w:tr>
      <w:tr w:rsidR="00D627CA" w:rsidRPr="00F6537C" w14:paraId="742AA9CA" w14:textId="77777777" w:rsidTr="004E3680">
        <w:tc>
          <w:tcPr>
            <w:tcW w:w="1468" w:type="dxa"/>
            <w:tcBorders>
              <w:top w:val="single" w:sz="4" w:space="0" w:color="000000"/>
              <w:left w:val="single" w:sz="4" w:space="0" w:color="000000"/>
              <w:bottom w:val="single" w:sz="4" w:space="0" w:color="000000"/>
              <w:right w:val="single" w:sz="4" w:space="0" w:color="000000"/>
            </w:tcBorders>
            <w:vAlign w:val="center"/>
          </w:tcPr>
          <w:p w14:paraId="61AC5DA8" w14:textId="77777777" w:rsidR="00D627CA" w:rsidRPr="00F6537C" w:rsidRDefault="00D627CA" w:rsidP="004A5ACD">
            <w:pPr>
              <w:jc w:val="center"/>
              <w:rPr>
                <w:rFonts w:cs="Arial"/>
                <w:b/>
                <w:szCs w:val="24"/>
              </w:rPr>
            </w:pPr>
            <w:r w:rsidRPr="00F6537C">
              <w:rPr>
                <w:rFonts w:cs="Arial"/>
                <w:b/>
                <w:szCs w:val="24"/>
              </w:rPr>
              <w:t>Anexo V</w:t>
            </w:r>
          </w:p>
        </w:tc>
        <w:tc>
          <w:tcPr>
            <w:tcW w:w="7026" w:type="dxa"/>
            <w:tcBorders>
              <w:top w:val="single" w:sz="4" w:space="0" w:color="000000"/>
              <w:left w:val="single" w:sz="4" w:space="0" w:color="000000"/>
              <w:bottom w:val="single" w:sz="4" w:space="0" w:color="000000"/>
              <w:right w:val="single" w:sz="4" w:space="0" w:color="000000"/>
            </w:tcBorders>
          </w:tcPr>
          <w:p w14:paraId="2C91E5D3" w14:textId="77777777" w:rsidR="00D627CA" w:rsidRPr="00F6537C" w:rsidRDefault="00D627CA" w:rsidP="004A5ACD">
            <w:pPr>
              <w:pStyle w:val="CorpoA"/>
              <w:spacing w:after="0" w:line="240" w:lineRule="auto"/>
              <w:jc w:val="both"/>
              <w:rPr>
                <w:rFonts w:ascii="Arial" w:hAnsi="Arial" w:cs="Arial"/>
                <w:iCs/>
                <w:sz w:val="24"/>
                <w:szCs w:val="24"/>
              </w:rPr>
            </w:pPr>
            <w:r w:rsidRPr="00F6537C">
              <w:rPr>
                <w:rFonts w:ascii="Arial" w:hAnsi="Arial" w:cs="Arial"/>
                <w:iCs/>
                <w:sz w:val="24"/>
                <w:szCs w:val="24"/>
              </w:rPr>
              <w:t>Relato do Seminário MERCOSUL sobre Boas Práticas Regulatórias</w:t>
            </w:r>
          </w:p>
        </w:tc>
      </w:tr>
      <w:tr w:rsidR="00D627CA" w:rsidRPr="00F6537C" w14:paraId="177DFB9E" w14:textId="77777777" w:rsidTr="004E3680">
        <w:tc>
          <w:tcPr>
            <w:tcW w:w="1468" w:type="dxa"/>
            <w:tcBorders>
              <w:top w:val="single" w:sz="4" w:space="0" w:color="000000"/>
              <w:left w:val="single" w:sz="4" w:space="0" w:color="000000"/>
              <w:bottom w:val="single" w:sz="4" w:space="0" w:color="000000"/>
              <w:right w:val="single" w:sz="4" w:space="0" w:color="000000"/>
            </w:tcBorders>
            <w:vAlign w:val="center"/>
          </w:tcPr>
          <w:p w14:paraId="23C097EE" w14:textId="77777777" w:rsidR="00D627CA" w:rsidRPr="00F6537C" w:rsidRDefault="00D627CA" w:rsidP="004A5ACD">
            <w:pPr>
              <w:jc w:val="center"/>
              <w:rPr>
                <w:rFonts w:cs="Arial"/>
                <w:b/>
                <w:szCs w:val="24"/>
              </w:rPr>
            </w:pPr>
            <w:r w:rsidRPr="00F6537C">
              <w:rPr>
                <w:rFonts w:cs="Arial"/>
                <w:b/>
                <w:szCs w:val="24"/>
              </w:rPr>
              <w:t>Anexo VI</w:t>
            </w:r>
          </w:p>
        </w:tc>
        <w:tc>
          <w:tcPr>
            <w:tcW w:w="7026" w:type="dxa"/>
            <w:tcBorders>
              <w:top w:val="single" w:sz="4" w:space="0" w:color="000000"/>
              <w:left w:val="single" w:sz="4" w:space="0" w:color="000000"/>
              <w:bottom w:val="single" w:sz="4" w:space="0" w:color="000000"/>
              <w:right w:val="single" w:sz="4" w:space="0" w:color="000000"/>
            </w:tcBorders>
          </w:tcPr>
          <w:p w14:paraId="2E914E84" w14:textId="5BC470D9" w:rsidR="00D627CA" w:rsidRPr="00F6537C" w:rsidRDefault="000857DF" w:rsidP="004A5ACD">
            <w:pPr>
              <w:widowControl w:val="0"/>
              <w:tabs>
                <w:tab w:val="left" w:pos="851"/>
              </w:tabs>
              <w:contextualSpacing/>
              <w:jc w:val="both"/>
              <w:rPr>
                <w:rFonts w:eastAsia="Calibri" w:cs="Arial"/>
                <w:szCs w:val="24"/>
              </w:rPr>
            </w:pPr>
            <w:r w:rsidRPr="00F6537C">
              <w:rPr>
                <w:rFonts w:eastAsia="Calibri" w:cs="Arial"/>
                <w:szCs w:val="24"/>
              </w:rPr>
              <w:t xml:space="preserve">MERCOSUL/CXXI/DT N° </w:t>
            </w:r>
            <w:r w:rsidR="003839F6" w:rsidRPr="00F6537C">
              <w:rPr>
                <w:rFonts w:eastAsia="Calibri" w:cs="Arial"/>
                <w:szCs w:val="24"/>
              </w:rPr>
              <w:t>0</w:t>
            </w:r>
            <w:r w:rsidR="00083DCD" w:rsidRPr="00F6537C">
              <w:rPr>
                <w:rFonts w:eastAsia="Calibri" w:cs="Arial"/>
                <w:szCs w:val="24"/>
              </w:rPr>
              <w:t>7</w:t>
            </w:r>
            <w:r w:rsidR="003839F6" w:rsidRPr="00F6537C">
              <w:rPr>
                <w:rFonts w:eastAsia="Calibri" w:cs="Arial"/>
                <w:szCs w:val="24"/>
              </w:rPr>
              <w:t>/</w:t>
            </w:r>
            <w:r w:rsidRPr="00F6537C">
              <w:rPr>
                <w:rFonts w:eastAsia="Calibri" w:cs="Arial"/>
                <w:szCs w:val="24"/>
              </w:rPr>
              <w:t xml:space="preserve">21 </w:t>
            </w:r>
            <w:r w:rsidR="00D627CA" w:rsidRPr="00F6537C">
              <w:rPr>
                <w:rFonts w:eastAsia="Calibri" w:cs="Arial"/>
                <w:szCs w:val="24"/>
              </w:rPr>
              <w:t>Atualização do levantamento de normas apresentado pela PPTB</w:t>
            </w:r>
          </w:p>
        </w:tc>
      </w:tr>
      <w:tr w:rsidR="00D627CA" w:rsidRPr="00F6537C" w14:paraId="1DBEA4E9" w14:textId="77777777" w:rsidTr="004E3680">
        <w:tc>
          <w:tcPr>
            <w:tcW w:w="1468" w:type="dxa"/>
            <w:tcBorders>
              <w:top w:val="single" w:sz="4" w:space="0" w:color="000000"/>
              <w:left w:val="single" w:sz="4" w:space="0" w:color="000000"/>
              <w:bottom w:val="single" w:sz="4" w:space="0" w:color="000000"/>
              <w:right w:val="single" w:sz="4" w:space="0" w:color="000000"/>
            </w:tcBorders>
            <w:vAlign w:val="center"/>
          </w:tcPr>
          <w:p w14:paraId="572A91D2" w14:textId="77777777" w:rsidR="00D627CA" w:rsidRPr="00F6537C" w:rsidRDefault="00D627CA" w:rsidP="004A5ACD">
            <w:pPr>
              <w:jc w:val="center"/>
              <w:rPr>
                <w:rFonts w:cs="Arial"/>
                <w:b/>
                <w:szCs w:val="24"/>
              </w:rPr>
            </w:pPr>
            <w:r w:rsidRPr="00F6537C">
              <w:rPr>
                <w:rFonts w:cs="Arial"/>
                <w:b/>
                <w:szCs w:val="24"/>
              </w:rPr>
              <w:t>Anexo VII</w:t>
            </w:r>
          </w:p>
        </w:tc>
        <w:tc>
          <w:tcPr>
            <w:tcW w:w="7026" w:type="dxa"/>
            <w:tcBorders>
              <w:top w:val="single" w:sz="4" w:space="0" w:color="000000"/>
              <w:left w:val="single" w:sz="4" w:space="0" w:color="000000"/>
              <w:bottom w:val="single" w:sz="4" w:space="0" w:color="000000"/>
              <w:right w:val="single" w:sz="4" w:space="0" w:color="000000"/>
            </w:tcBorders>
          </w:tcPr>
          <w:p w14:paraId="172912B0" w14:textId="77777777" w:rsidR="00D627CA" w:rsidRPr="00F6537C" w:rsidRDefault="00D627CA" w:rsidP="004A5ACD">
            <w:pPr>
              <w:jc w:val="both"/>
              <w:rPr>
                <w:rFonts w:eastAsia="Trebuchet MS" w:cs="Arial"/>
                <w:szCs w:val="24"/>
                <w:bdr w:val="none" w:sz="0" w:space="0" w:color="auto" w:frame="1"/>
                <w:lang w:eastAsia="pt-BR"/>
              </w:rPr>
            </w:pPr>
            <w:r w:rsidRPr="00F6537C">
              <w:rPr>
                <w:rFonts w:eastAsia="Trebuchet MS" w:cs="Arial"/>
                <w:b/>
                <w:bCs/>
                <w:szCs w:val="24"/>
                <w:bdr w:val="none" w:sz="0" w:space="0" w:color="auto" w:frame="1"/>
                <w:lang w:eastAsia="pt-BR"/>
              </w:rPr>
              <w:t>RESERVADO</w:t>
            </w:r>
            <w:r w:rsidRPr="00F6537C">
              <w:rPr>
                <w:rFonts w:cs="Arial"/>
                <w:bCs/>
                <w:szCs w:val="24"/>
                <w:bdr w:val="none" w:sz="0" w:space="0" w:color="auto" w:frame="1"/>
                <w:lang w:eastAsia="ko-KR"/>
              </w:rPr>
              <w:t xml:space="preserve"> - Projeto de Resolução N° 01/21 “Atualização do Marco Regulatório para o Serviço de Radiodifusão em Frequência Modulada – FM (Modificação da Resolução GMC N° 31/01)”</w:t>
            </w:r>
          </w:p>
        </w:tc>
      </w:tr>
      <w:tr w:rsidR="00D627CA" w:rsidRPr="00F6537C" w14:paraId="560E72F2" w14:textId="77777777" w:rsidTr="004E3680">
        <w:tc>
          <w:tcPr>
            <w:tcW w:w="1468" w:type="dxa"/>
            <w:tcBorders>
              <w:top w:val="single" w:sz="4" w:space="0" w:color="000000"/>
              <w:left w:val="single" w:sz="4" w:space="0" w:color="000000"/>
              <w:bottom w:val="single" w:sz="4" w:space="0" w:color="000000"/>
              <w:right w:val="single" w:sz="4" w:space="0" w:color="000000"/>
            </w:tcBorders>
            <w:vAlign w:val="center"/>
          </w:tcPr>
          <w:p w14:paraId="35C9303F" w14:textId="77777777" w:rsidR="00D627CA" w:rsidRPr="00F6537C" w:rsidRDefault="00D627CA" w:rsidP="004A5ACD">
            <w:pPr>
              <w:jc w:val="center"/>
              <w:rPr>
                <w:rFonts w:cs="Arial"/>
                <w:b/>
                <w:szCs w:val="24"/>
              </w:rPr>
            </w:pPr>
            <w:r w:rsidRPr="00F6537C">
              <w:rPr>
                <w:rFonts w:cs="Arial"/>
                <w:b/>
                <w:szCs w:val="24"/>
              </w:rPr>
              <w:t>Anexo VIII</w:t>
            </w:r>
          </w:p>
        </w:tc>
        <w:tc>
          <w:tcPr>
            <w:tcW w:w="7026" w:type="dxa"/>
            <w:tcBorders>
              <w:top w:val="single" w:sz="4" w:space="0" w:color="000000"/>
              <w:left w:val="single" w:sz="4" w:space="0" w:color="000000"/>
              <w:bottom w:val="single" w:sz="4" w:space="0" w:color="000000"/>
              <w:right w:val="single" w:sz="4" w:space="0" w:color="000000"/>
            </w:tcBorders>
          </w:tcPr>
          <w:p w14:paraId="024CC42C" w14:textId="4ABCD687" w:rsidR="00D627CA" w:rsidRPr="00F6537C" w:rsidRDefault="00D627CA" w:rsidP="004A5ACD">
            <w:pPr>
              <w:suppressAutoHyphens/>
              <w:overflowPunct w:val="0"/>
              <w:jc w:val="both"/>
              <w:rPr>
                <w:rFonts w:cs="Arial"/>
                <w:bCs/>
                <w:szCs w:val="24"/>
              </w:rPr>
            </w:pPr>
            <w:r w:rsidRPr="00F6537C">
              <w:rPr>
                <w:rFonts w:eastAsia="Arial" w:cs="Arial"/>
                <w:b/>
                <w:bCs/>
                <w:kern w:val="2"/>
                <w:szCs w:val="24"/>
                <w:lang w:eastAsia="ar-SA"/>
              </w:rPr>
              <w:t>RESERVADO</w:t>
            </w:r>
            <w:r w:rsidRPr="00F6537C">
              <w:rPr>
                <w:rFonts w:eastAsia="Arial" w:cs="Arial"/>
                <w:kern w:val="2"/>
                <w:szCs w:val="24"/>
                <w:lang w:eastAsia="ar-SA"/>
              </w:rPr>
              <w:t xml:space="preserve"> - Projetos de Resolução N° 05/19 Rev.1 “Regulamento Técnico </w:t>
            </w:r>
            <w:r w:rsidR="007950CF" w:rsidRPr="00F6537C">
              <w:rPr>
                <w:rFonts w:eastAsia="Arial" w:cs="Arial"/>
                <w:kern w:val="2"/>
                <w:szCs w:val="24"/>
                <w:lang w:eastAsia="ar-SA"/>
              </w:rPr>
              <w:t>MERCOSUL</w:t>
            </w:r>
            <w:r w:rsidRPr="00F6537C">
              <w:rPr>
                <w:rFonts w:eastAsia="Arial" w:cs="Arial"/>
                <w:kern w:val="2"/>
                <w:szCs w:val="24"/>
                <w:lang w:eastAsia="ar-SA"/>
              </w:rPr>
              <w:t xml:space="preserve"> sobre Rotulagem para </w:t>
            </w:r>
            <w:r w:rsidRPr="00F6537C">
              <w:rPr>
                <w:rFonts w:eastAsia="Arial" w:cs="Arial"/>
                <w:kern w:val="2"/>
                <w:szCs w:val="24"/>
                <w:lang w:eastAsia="ar-SA"/>
              </w:rPr>
              <w:lastRenderedPageBreak/>
              <w:t>Produtos de Higiene Pessoal, Cosméticos e Perfumes (</w:t>
            </w:r>
            <w:proofErr w:type="spellStart"/>
            <w:r w:rsidRPr="00F6537C">
              <w:rPr>
                <w:rFonts w:eastAsia="Arial" w:cs="Arial"/>
                <w:kern w:val="2"/>
                <w:szCs w:val="24"/>
                <w:lang w:eastAsia="ar-SA"/>
              </w:rPr>
              <w:t>Revogaçāo</w:t>
            </w:r>
            <w:proofErr w:type="spellEnd"/>
            <w:r w:rsidRPr="00F6537C">
              <w:rPr>
                <w:rFonts w:eastAsia="Arial" w:cs="Arial"/>
                <w:kern w:val="2"/>
                <w:szCs w:val="24"/>
                <w:lang w:eastAsia="ar-SA"/>
              </w:rPr>
              <w:t xml:space="preserve"> das Resoluções GMC N 36/99 e 36/04)” e N° 02/21 “Procedimentos Comuns para as Inspeções nos Estabelecimentos </w:t>
            </w:r>
            <w:proofErr w:type="spellStart"/>
            <w:r w:rsidRPr="00F6537C">
              <w:rPr>
                <w:rFonts w:eastAsia="Arial" w:cs="Arial"/>
                <w:kern w:val="2"/>
                <w:szCs w:val="24"/>
                <w:lang w:eastAsia="ar-SA"/>
              </w:rPr>
              <w:t>Farmcêuticos</w:t>
            </w:r>
            <w:proofErr w:type="spellEnd"/>
            <w:r w:rsidRPr="00F6537C">
              <w:rPr>
                <w:rFonts w:eastAsia="Arial" w:cs="Arial"/>
                <w:kern w:val="2"/>
                <w:szCs w:val="24"/>
                <w:lang w:eastAsia="ar-SA"/>
              </w:rPr>
              <w:t xml:space="preserve"> nos Estados Partes (Revogação da Resolução GMC N 22/17)” </w:t>
            </w:r>
          </w:p>
        </w:tc>
      </w:tr>
      <w:tr w:rsidR="00D627CA" w:rsidRPr="00F6537C" w14:paraId="5CB755D8" w14:textId="77777777" w:rsidTr="004E3680">
        <w:tc>
          <w:tcPr>
            <w:tcW w:w="1468" w:type="dxa"/>
            <w:tcBorders>
              <w:top w:val="single" w:sz="4" w:space="0" w:color="000000"/>
              <w:left w:val="single" w:sz="4" w:space="0" w:color="000000"/>
              <w:bottom w:val="single" w:sz="4" w:space="0" w:color="000000"/>
              <w:right w:val="single" w:sz="4" w:space="0" w:color="000000"/>
            </w:tcBorders>
            <w:vAlign w:val="center"/>
          </w:tcPr>
          <w:p w14:paraId="035C9925" w14:textId="77777777" w:rsidR="00D627CA" w:rsidRPr="00F6537C" w:rsidRDefault="00D627CA" w:rsidP="004A5ACD">
            <w:pPr>
              <w:jc w:val="center"/>
              <w:rPr>
                <w:rFonts w:cs="Arial"/>
                <w:b/>
                <w:szCs w:val="24"/>
              </w:rPr>
            </w:pPr>
            <w:r w:rsidRPr="00F6537C">
              <w:rPr>
                <w:rFonts w:cs="Arial"/>
                <w:b/>
                <w:bCs/>
                <w:szCs w:val="24"/>
              </w:rPr>
              <w:lastRenderedPageBreak/>
              <w:t>Anexo IX</w:t>
            </w:r>
          </w:p>
        </w:tc>
        <w:tc>
          <w:tcPr>
            <w:tcW w:w="7026" w:type="dxa"/>
            <w:tcBorders>
              <w:top w:val="single" w:sz="4" w:space="0" w:color="000000"/>
              <w:left w:val="single" w:sz="4" w:space="0" w:color="000000"/>
              <w:bottom w:val="single" w:sz="4" w:space="0" w:color="000000"/>
              <w:right w:val="single" w:sz="4" w:space="0" w:color="000000"/>
            </w:tcBorders>
          </w:tcPr>
          <w:p w14:paraId="4AF60F57" w14:textId="43724361" w:rsidR="00D627CA" w:rsidRPr="00F6537C" w:rsidRDefault="00D627CA" w:rsidP="004A5ACD">
            <w:pPr>
              <w:tabs>
                <w:tab w:val="left" w:pos="1778"/>
              </w:tabs>
              <w:jc w:val="both"/>
              <w:rPr>
                <w:rFonts w:eastAsia="Arial Unicode MS" w:cs="Arial"/>
                <w:szCs w:val="24"/>
                <w:bdr w:val="none" w:sz="0" w:space="0" w:color="auto" w:frame="1"/>
              </w:rPr>
            </w:pPr>
            <w:r w:rsidRPr="00F6537C">
              <w:rPr>
                <w:rFonts w:eastAsia="Arial Unicode MS" w:cs="Arial"/>
                <w:szCs w:val="24"/>
                <w:bdr w:val="none" w:sz="0" w:space="0" w:color="auto" w:frame="1"/>
              </w:rPr>
              <w:t>Projeto de Recomendação “Sanidade e Inocuidade das Produções da Agricultura Familiar”</w:t>
            </w:r>
          </w:p>
        </w:tc>
      </w:tr>
      <w:tr w:rsidR="00D627CA" w:rsidRPr="00F6537C" w14:paraId="5EDE7A34" w14:textId="77777777" w:rsidTr="004E3680">
        <w:tc>
          <w:tcPr>
            <w:tcW w:w="1468" w:type="dxa"/>
            <w:tcBorders>
              <w:top w:val="single" w:sz="4" w:space="0" w:color="000000"/>
              <w:left w:val="single" w:sz="4" w:space="0" w:color="000000"/>
              <w:bottom w:val="single" w:sz="4" w:space="0" w:color="000000"/>
              <w:right w:val="single" w:sz="4" w:space="0" w:color="000000"/>
            </w:tcBorders>
            <w:vAlign w:val="center"/>
          </w:tcPr>
          <w:p w14:paraId="00652620" w14:textId="77777777" w:rsidR="00D627CA" w:rsidRPr="00F6537C" w:rsidRDefault="00D627CA" w:rsidP="004A5ACD">
            <w:pPr>
              <w:jc w:val="center"/>
              <w:rPr>
                <w:rFonts w:cs="Arial"/>
                <w:b/>
                <w:szCs w:val="24"/>
              </w:rPr>
            </w:pPr>
            <w:r w:rsidRPr="00F6537C">
              <w:rPr>
                <w:rFonts w:cs="Arial"/>
                <w:b/>
                <w:bCs/>
                <w:szCs w:val="24"/>
              </w:rPr>
              <w:t>Anexo X</w:t>
            </w:r>
          </w:p>
        </w:tc>
        <w:tc>
          <w:tcPr>
            <w:tcW w:w="7026" w:type="dxa"/>
            <w:tcBorders>
              <w:top w:val="single" w:sz="4" w:space="0" w:color="000000"/>
              <w:left w:val="single" w:sz="4" w:space="0" w:color="000000"/>
              <w:bottom w:val="single" w:sz="4" w:space="0" w:color="000000"/>
              <w:right w:val="single" w:sz="4" w:space="0" w:color="000000"/>
            </w:tcBorders>
          </w:tcPr>
          <w:p w14:paraId="43744742" w14:textId="45C8EFB8" w:rsidR="00D627CA" w:rsidRPr="00F6537C" w:rsidRDefault="0099336D" w:rsidP="004A5ACD">
            <w:pPr>
              <w:suppressAutoHyphens/>
              <w:autoSpaceDN w:val="0"/>
              <w:jc w:val="both"/>
              <w:textAlignment w:val="baseline"/>
              <w:rPr>
                <w:rFonts w:cs="Arial"/>
                <w:b/>
                <w:szCs w:val="24"/>
              </w:rPr>
            </w:pPr>
            <w:r w:rsidRPr="00F6537C">
              <w:rPr>
                <w:rFonts w:cs="Arial"/>
                <w:szCs w:val="24"/>
                <w:bdr w:val="none" w:sz="0" w:space="0" w:color="auto" w:frame="1"/>
              </w:rPr>
              <w:t>Programa</w:t>
            </w:r>
            <w:r w:rsidR="00083DCD" w:rsidRPr="00F6537C">
              <w:rPr>
                <w:rFonts w:cs="Arial"/>
                <w:szCs w:val="24"/>
                <w:bdr w:val="none" w:sz="0" w:space="0" w:color="auto" w:frame="1"/>
              </w:rPr>
              <w:t>s</w:t>
            </w:r>
            <w:r w:rsidRPr="00F6537C">
              <w:rPr>
                <w:rFonts w:cs="Arial"/>
                <w:szCs w:val="24"/>
                <w:bdr w:val="none" w:sz="0" w:space="0" w:color="auto" w:frame="1"/>
              </w:rPr>
              <w:t xml:space="preserve"> de Trabalho 2021-2022 do SGT N° 1, do SGT N° 4, </w:t>
            </w:r>
            <w:proofErr w:type="gramStart"/>
            <w:r w:rsidRPr="00F6537C">
              <w:rPr>
                <w:rFonts w:cs="Arial"/>
                <w:szCs w:val="24"/>
                <w:bdr w:val="none" w:sz="0" w:space="0" w:color="auto" w:frame="1"/>
              </w:rPr>
              <w:t>do  SGT</w:t>
            </w:r>
            <w:proofErr w:type="gramEnd"/>
            <w:r w:rsidRPr="00F6537C">
              <w:rPr>
                <w:rFonts w:cs="Arial"/>
                <w:szCs w:val="24"/>
                <w:bdr w:val="none" w:sz="0" w:space="0" w:color="auto" w:frame="1"/>
              </w:rPr>
              <w:t xml:space="preserve"> N° 9, SGT N° 11 e da REES</w:t>
            </w:r>
          </w:p>
        </w:tc>
      </w:tr>
      <w:tr w:rsidR="00D627CA" w:rsidRPr="00F6537C" w14:paraId="4D5A8326" w14:textId="77777777" w:rsidTr="004E3680">
        <w:tc>
          <w:tcPr>
            <w:tcW w:w="1468" w:type="dxa"/>
            <w:tcBorders>
              <w:top w:val="single" w:sz="4" w:space="0" w:color="000000"/>
              <w:left w:val="single" w:sz="4" w:space="0" w:color="000000"/>
              <w:bottom w:val="single" w:sz="4" w:space="0" w:color="000000"/>
              <w:right w:val="single" w:sz="4" w:space="0" w:color="000000"/>
            </w:tcBorders>
            <w:vAlign w:val="center"/>
          </w:tcPr>
          <w:p w14:paraId="18031335" w14:textId="77777777" w:rsidR="00D627CA" w:rsidRPr="00F6537C" w:rsidRDefault="00D627CA" w:rsidP="004A5ACD">
            <w:pPr>
              <w:jc w:val="center"/>
              <w:rPr>
                <w:rFonts w:cs="Arial"/>
                <w:b/>
                <w:szCs w:val="24"/>
                <w:highlight w:val="yellow"/>
              </w:rPr>
            </w:pPr>
            <w:r w:rsidRPr="00F6537C">
              <w:rPr>
                <w:rFonts w:cs="Arial"/>
                <w:b/>
                <w:bCs/>
                <w:szCs w:val="24"/>
              </w:rPr>
              <w:t>Anexo XI</w:t>
            </w:r>
          </w:p>
        </w:tc>
        <w:tc>
          <w:tcPr>
            <w:tcW w:w="7026" w:type="dxa"/>
            <w:tcBorders>
              <w:top w:val="single" w:sz="4" w:space="0" w:color="000000"/>
              <w:left w:val="single" w:sz="4" w:space="0" w:color="000000"/>
              <w:bottom w:val="single" w:sz="4" w:space="0" w:color="000000"/>
              <w:right w:val="single" w:sz="4" w:space="0" w:color="000000"/>
            </w:tcBorders>
          </w:tcPr>
          <w:p w14:paraId="49048476" w14:textId="01EF2F66" w:rsidR="00D627CA" w:rsidRPr="00F6537C" w:rsidRDefault="0099336D" w:rsidP="004A5ACD">
            <w:pPr>
              <w:tabs>
                <w:tab w:val="left" w:pos="1778"/>
              </w:tabs>
              <w:jc w:val="both"/>
              <w:rPr>
                <w:rFonts w:eastAsia="Arial Unicode MS" w:cs="Arial"/>
                <w:szCs w:val="24"/>
                <w:bdr w:val="none" w:sz="0" w:space="0" w:color="auto" w:frame="1"/>
              </w:rPr>
            </w:pPr>
            <w:r w:rsidRPr="00F6537C">
              <w:rPr>
                <w:rFonts w:cs="Arial"/>
                <w:bCs/>
                <w:szCs w:val="24"/>
              </w:rPr>
              <w:t>Relatório</w:t>
            </w:r>
            <w:r w:rsidR="00083DCD" w:rsidRPr="00F6537C">
              <w:rPr>
                <w:rFonts w:cs="Arial"/>
                <w:bCs/>
                <w:szCs w:val="24"/>
              </w:rPr>
              <w:t>s</w:t>
            </w:r>
            <w:r w:rsidRPr="00F6537C">
              <w:rPr>
                <w:rFonts w:cs="Arial"/>
                <w:bCs/>
                <w:szCs w:val="24"/>
              </w:rPr>
              <w:t xml:space="preserve"> Semestra</w:t>
            </w:r>
            <w:r w:rsidR="00083DCD" w:rsidRPr="00F6537C">
              <w:rPr>
                <w:rFonts w:cs="Arial"/>
                <w:bCs/>
                <w:szCs w:val="24"/>
              </w:rPr>
              <w:t>is</w:t>
            </w:r>
            <w:r w:rsidRPr="00F6537C">
              <w:rPr>
                <w:rFonts w:cs="Arial"/>
                <w:bCs/>
                <w:szCs w:val="24"/>
              </w:rPr>
              <w:t xml:space="preserve"> sobre o Grau de Avanço do Programa</w:t>
            </w:r>
            <w:r w:rsidR="00083DCD" w:rsidRPr="00F6537C">
              <w:rPr>
                <w:rFonts w:cs="Arial"/>
                <w:bCs/>
                <w:szCs w:val="24"/>
              </w:rPr>
              <w:t xml:space="preserve">s </w:t>
            </w:r>
            <w:r w:rsidRPr="00F6537C">
              <w:rPr>
                <w:rFonts w:cs="Arial"/>
                <w:bCs/>
                <w:szCs w:val="24"/>
              </w:rPr>
              <w:t xml:space="preserve">de Trabalho 2021-2022 do SGT N° 3 </w:t>
            </w:r>
            <w:r w:rsidR="00F8207E">
              <w:rPr>
                <w:rFonts w:cs="Arial"/>
                <w:bCs/>
                <w:szCs w:val="24"/>
              </w:rPr>
              <w:t>e suas</w:t>
            </w:r>
            <w:r w:rsidRPr="00F6537C">
              <w:rPr>
                <w:rFonts w:cs="Arial"/>
                <w:bCs/>
                <w:szCs w:val="24"/>
              </w:rPr>
              <w:t xml:space="preserve"> Comissões de Alimentos </w:t>
            </w:r>
            <w:r w:rsidRPr="00A566FE">
              <w:rPr>
                <w:rFonts w:cs="Arial"/>
                <w:bCs/>
                <w:szCs w:val="24"/>
              </w:rPr>
              <w:t>(CA), da Avaliação da Conformidade (CAC), de Bicicletas de Uso Infantil (CBUI), de Segurança de Produtos Elétricos (CSPE)</w:t>
            </w:r>
            <w:r w:rsidR="00F8207E">
              <w:rPr>
                <w:rFonts w:cs="Arial"/>
                <w:bCs/>
                <w:szCs w:val="24"/>
              </w:rPr>
              <w:t>,</w:t>
            </w:r>
            <w:r w:rsidRPr="00A566FE">
              <w:rPr>
                <w:rFonts w:cs="Arial"/>
                <w:bCs/>
                <w:szCs w:val="24"/>
              </w:rPr>
              <w:t xml:space="preserve"> de Brinquedos (CB)</w:t>
            </w:r>
            <w:r w:rsidR="00F8207E">
              <w:rPr>
                <w:rFonts w:cs="Arial"/>
                <w:bCs/>
                <w:szCs w:val="24"/>
              </w:rPr>
              <w:t>,</w:t>
            </w:r>
            <w:r w:rsidR="00F8207E" w:rsidRPr="00F6537C">
              <w:rPr>
                <w:rFonts w:cs="Arial"/>
                <w:bCs/>
                <w:szCs w:val="24"/>
              </w:rPr>
              <w:t xml:space="preserve"> de Indústria Automotiva (CIA) e </w:t>
            </w:r>
            <w:r w:rsidR="00F8207E" w:rsidRPr="00850BEB">
              <w:rPr>
                <w:rFonts w:cs="Arial"/>
                <w:bCs/>
                <w:szCs w:val="24"/>
              </w:rPr>
              <w:t>Gás (CG)</w:t>
            </w:r>
          </w:p>
        </w:tc>
      </w:tr>
      <w:tr w:rsidR="00D627CA" w:rsidRPr="00F6537C" w14:paraId="6B310492" w14:textId="77777777" w:rsidTr="004E3680">
        <w:tc>
          <w:tcPr>
            <w:tcW w:w="1468" w:type="dxa"/>
            <w:tcBorders>
              <w:top w:val="single" w:sz="4" w:space="0" w:color="000000"/>
              <w:left w:val="single" w:sz="4" w:space="0" w:color="000000"/>
              <w:bottom w:val="single" w:sz="4" w:space="0" w:color="000000"/>
              <w:right w:val="single" w:sz="4" w:space="0" w:color="000000"/>
            </w:tcBorders>
            <w:vAlign w:val="center"/>
          </w:tcPr>
          <w:p w14:paraId="2466324E" w14:textId="00CE6C97" w:rsidR="00D627CA" w:rsidRPr="00F6537C" w:rsidRDefault="0040699F" w:rsidP="004A5ACD">
            <w:pPr>
              <w:jc w:val="center"/>
              <w:rPr>
                <w:rFonts w:cs="Arial"/>
                <w:b/>
                <w:szCs w:val="24"/>
              </w:rPr>
            </w:pPr>
            <w:r>
              <w:br w:type="page"/>
            </w:r>
            <w:r w:rsidR="00D627CA" w:rsidRPr="00F6537C">
              <w:rPr>
                <w:rFonts w:cs="Arial"/>
                <w:b/>
                <w:bCs/>
                <w:szCs w:val="24"/>
              </w:rPr>
              <w:t>Anexo XII</w:t>
            </w:r>
          </w:p>
        </w:tc>
        <w:tc>
          <w:tcPr>
            <w:tcW w:w="7026" w:type="dxa"/>
            <w:tcBorders>
              <w:top w:val="single" w:sz="4" w:space="0" w:color="000000"/>
              <w:left w:val="single" w:sz="4" w:space="0" w:color="000000"/>
              <w:bottom w:val="single" w:sz="4" w:space="0" w:color="000000"/>
              <w:right w:val="single" w:sz="4" w:space="0" w:color="000000"/>
            </w:tcBorders>
          </w:tcPr>
          <w:p w14:paraId="7FA4AA95" w14:textId="5EC82D70" w:rsidR="0099336D" w:rsidRPr="00F6537C" w:rsidRDefault="007950CF" w:rsidP="004A5ACD">
            <w:pPr>
              <w:pStyle w:val="Prrafodelista"/>
              <w:ind w:left="0"/>
              <w:jc w:val="both"/>
              <w:rPr>
                <w:rFonts w:ascii="Arial" w:hAnsi="Arial" w:cs="Arial"/>
                <w:bCs/>
                <w:lang w:val="pt-BR"/>
              </w:rPr>
            </w:pPr>
            <w:r w:rsidRPr="00F6537C">
              <w:rPr>
                <w:rFonts w:ascii="Arial" w:hAnsi="Arial" w:cs="Arial"/>
                <w:b/>
                <w:bCs/>
                <w:bdr w:val="none" w:sz="0" w:space="0" w:color="auto" w:frame="1"/>
                <w:lang w:val="pt-BR"/>
              </w:rPr>
              <w:t xml:space="preserve">RESERVADO </w:t>
            </w:r>
            <w:r w:rsidR="0040699F" w:rsidRPr="0040699F">
              <w:rPr>
                <w:rFonts w:ascii="Arial" w:hAnsi="Arial" w:cs="Arial"/>
                <w:bdr w:val="none" w:sz="0" w:space="0" w:color="auto" w:frame="1"/>
                <w:lang w:val="pt-BR"/>
              </w:rPr>
              <w:t xml:space="preserve">- </w:t>
            </w:r>
            <w:r w:rsidR="0099336D" w:rsidRPr="00F6537C">
              <w:rPr>
                <w:rFonts w:ascii="Arial" w:eastAsia="Arial" w:hAnsi="Arial" w:cs="Arial"/>
                <w:lang w:val="pt-BR"/>
              </w:rPr>
              <w:t xml:space="preserve">Relatórios de Cumprimento dos Programas de Trabalho 2019-2020 do SGT N° 4 e do SGT N° 11, o </w:t>
            </w:r>
            <w:r w:rsidR="0099336D" w:rsidRPr="00F6537C">
              <w:rPr>
                <w:rFonts w:ascii="Arial" w:hAnsi="Arial" w:cs="Arial"/>
                <w:bdr w:val="none" w:sz="0" w:space="0" w:color="auto" w:frame="1"/>
                <w:lang w:val="pt-BR"/>
              </w:rPr>
              <w:t>Programa de Trabalho 2021-2022 do FCES e os</w:t>
            </w:r>
            <w:r w:rsidR="0099336D" w:rsidRPr="00F6537C">
              <w:rPr>
                <w:rFonts w:ascii="Arial" w:hAnsi="Arial" w:cs="Arial"/>
                <w:bCs/>
                <w:lang w:val="pt-BR"/>
              </w:rPr>
              <w:t xml:space="preserve"> Relatórios Semestrais sobre o Grau de Avanço do Programa de Trabalho 2021-2022 do</w:t>
            </w:r>
            <w:r w:rsidR="0099336D" w:rsidRPr="00F6537C">
              <w:rPr>
                <w:rFonts w:ascii="Arial" w:eastAsia="Arial" w:hAnsi="Arial" w:cs="Arial"/>
                <w:lang w:val="pt-BR"/>
              </w:rPr>
              <w:t xml:space="preserve"> SGT N° 10, do SGT N° 17, do SGT N° 18 e da REMPM</w:t>
            </w:r>
            <w:r w:rsidR="0099336D" w:rsidRPr="00F6537C">
              <w:rPr>
                <w:rFonts w:ascii="Arial" w:hAnsi="Arial" w:cs="Arial"/>
                <w:bCs/>
                <w:lang w:val="pt-BR"/>
              </w:rPr>
              <w:t xml:space="preserve"> </w:t>
            </w:r>
            <w:r w:rsidRPr="00F6537C">
              <w:rPr>
                <w:rFonts w:ascii="Arial" w:hAnsi="Arial" w:cs="Arial"/>
                <w:bdr w:val="none" w:sz="0" w:space="0" w:color="auto" w:frame="1"/>
                <w:lang w:val="pt-BR"/>
              </w:rPr>
              <w:t>- Permanecem no âmbito do GMC</w:t>
            </w:r>
          </w:p>
        </w:tc>
      </w:tr>
    </w:tbl>
    <w:p w14:paraId="08BCA7F5" w14:textId="77777777" w:rsidR="008504B3" w:rsidRPr="00F6537C" w:rsidRDefault="008504B3" w:rsidP="004A5ACD">
      <w:pPr>
        <w:pStyle w:val="CorpoA"/>
        <w:spacing w:after="0" w:line="240" w:lineRule="auto"/>
        <w:jc w:val="both"/>
        <w:rPr>
          <w:rFonts w:ascii="Arial" w:eastAsia="Arial" w:hAnsi="Arial" w:cs="Arial"/>
          <w:sz w:val="24"/>
          <w:szCs w:val="24"/>
        </w:rPr>
      </w:pPr>
    </w:p>
    <w:tbl>
      <w:tblPr>
        <w:tblW w:w="0" w:type="auto"/>
        <w:tblLook w:val="04A0" w:firstRow="1" w:lastRow="0" w:firstColumn="1" w:lastColumn="0" w:noHBand="0" w:noVBand="1"/>
      </w:tblPr>
      <w:tblGrid>
        <w:gridCol w:w="4252"/>
        <w:gridCol w:w="4252"/>
      </w:tblGrid>
      <w:tr w:rsidR="00FD5EF0" w:rsidRPr="00F6537C" w14:paraId="4C43A28D" w14:textId="77777777" w:rsidTr="0050658B">
        <w:tc>
          <w:tcPr>
            <w:tcW w:w="4252" w:type="dxa"/>
          </w:tcPr>
          <w:p w14:paraId="69AC335F" w14:textId="77777777" w:rsidR="00FD5EF0" w:rsidRPr="00F6537C" w:rsidRDefault="00FD5EF0" w:rsidP="004A5ACD">
            <w:pPr>
              <w:jc w:val="center"/>
              <w:rPr>
                <w:rFonts w:cs="Arial"/>
                <w:b/>
                <w:szCs w:val="24"/>
              </w:rPr>
            </w:pPr>
          </w:p>
          <w:p w14:paraId="0E3BBF39" w14:textId="77777777" w:rsidR="00FD5EF0" w:rsidRPr="00F6537C" w:rsidRDefault="00FD5EF0" w:rsidP="004A5ACD">
            <w:pPr>
              <w:rPr>
                <w:rFonts w:cs="Arial"/>
                <w:b/>
                <w:szCs w:val="24"/>
              </w:rPr>
            </w:pPr>
          </w:p>
          <w:p w14:paraId="25239CEA" w14:textId="77777777" w:rsidR="00FD5EF0" w:rsidRPr="00F6537C" w:rsidRDefault="00FD5EF0" w:rsidP="004A5ACD">
            <w:pPr>
              <w:jc w:val="center"/>
              <w:rPr>
                <w:rFonts w:cs="Arial"/>
                <w:b/>
                <w:szCs w:val="24"/>
              </w:rPr>
            </w:pPr>
          </w:p>
          <w:p w14:paraId="6247811E" w14:textId="77777777" w:rsidR="00FD5EF0" w:rsidRPr="00F6537C" w:rsidRDefault="00FD5EF0" w:rsidP="004A5ACD">
            <w:pPr>
              <w:jc w:val="center"/>
              <w:rPr>
                <w:rFonts w:cs="Arial"/>
                <w:b/>
                <w:szCs w:val="24"/>
              </w:rPr>
            </w:pPr>
            <w:r w:rsidRPr="00F6537C">
              <w:rPr>
                <w:rFonts w:cs="Arial"/>
                <w:b/>
                <w:szCs w:val="24"/>
              </w:rPr>
              <w:t>_________________________</w:t>
            </w:r>
          </w:p>
          <w:p w14:paraId="6C313A02" w14:textId="77777777" w:rsidR="00FD5EF0" w:rsidRPr="00F6537C" w:rsidRDefault="00FD5EF0" w:rsidP="004A5ACD">
            <w:pPr>
              <w:jc w:val="center"/>
              <w:rPr>
                <w:rFonts w:cs="Arial"/>
                <w:szCs w:val="24"/>
              </w:rPr>
            </w:pPr>
            <w:r w:rsidRPr="00F6537C">
              <w:rPr>
                <w:rFonts w:cs="Arial"/>
                <w:szCs w:val="24"/>
              </w:rPr>
              <w:t xml:space="preserve">Pela </w:t>
            </w:r>
            <w:r w:rsidR="006F706D" w:rsidRPr="00F6537C">
              <w:rPr>
                <w:rFonts w:cs="Arial"/>
                <w:szCs w:val="24"/>
              </w:rPr>
              <w:t>d</w:t>
            </w:r>
            <w:r w:rsidRPr="00F6537C">
              <w:rPr>
                <w:rFonts w:cs="Arial"/>
                <w:szCs w:val="24"/>
              </w:rPr>
              <w:t>elegação da Argentina</w:t>
            </w:r>
          </w:p>
          <w:p w14:paraId="378B3DF6" w14:textId="77777777" w:rsidR="00FD5EF0" w:rsidRPr="00F6537C" w:rsidRDefault="00FD5EF0" w:rsidP="004A5ACD">
            <w:pPr>
              <w:jc w:val="center"/>
              <w:rPr>
                <w:rFonts w:cs="Arial"/>
                <w:b/>
                <w:bCs/>
                <w:szCs w:val="24"/>
              </w:rPr>
            </w:pPr>
            <w:r w:rsidRPr="00F6537C">
              <w:rPr>
                <w:rFonts w:cs="Arial"/>
                <w:b/>
                <w:bCs/>
                <w:szCs w:val="24"/>
              </w:rPr>
              <w:t xml:space="preserve">Cecilia Todesca Bocco </w:t>
            </w:r>
          </w:p>
          <w:p w14:paraId="73D4DB1C" w14:textId="77777777" w:rsidR="00FD5EF0" w:rsidRPr="00F6537C" w:rsidRDefault="00FD5EF0" w:rsidP="004A5ACD">
            <w:pPr>
              <w:jc w:val="center"/>
              <w:rPr>
                <w:rFonts w:cs="Arial"/>
                <w:b/>
                <w:szCs w:val="24"/>
              </w:rPr>
            </w:pPr>
          </w:p>
        </w:tc>
        <w:tc>
          <w:tcPr>
            <w:tcW w:w="4252" w:type="dxa"/>
          </w:tcPr>
          <w:p w14:paraId="47E6ABB8" w14:textId="77777777" w:rsidR="00FD5EF0" w:rsidRPr="00F6537C" w:rsidRDefault="00FD5EF0" w:rsidP="004A5ACD">
            <w:pPr>
              <w:jc w:val="center"/>
              <w:rPr>
                <w:rFonts w:cs="Arial"/>
                <w:b/>
                <w:szCs w:val="24"/>
              </w:rPr>
            </w:pPr>
          </w:p>
          <w:p w14:paraId="77569712" w14:textId="77777777" w:rsidR="00FD5EF0" w:rsidRPr="00F6537C" w:rsidRDefault="00FD5EF0" w:rsidP="004A5ACD">
            <w:pPr>
              <w:rPr>
                <w:rFonts w:cs="Arial"/>
                <w:b/>
                <w:szCs w:val="24"/>
              </w:rPr>
            </w:pPr>
          </w:p>
          <w:p w14:paraId="4FEE7697" w14:textId="77777777" w:rsidR="00FD5EF0" w:rsidRPr="00F6537C" w:rsidRDefault="00FD5EF0" w:rsidP="004A5ACD">
            <w:pPr>
              <w:jc w:val="center"/>
              <w:rPr>
                <w:rFonts w:cs="Arial"/>
                <w:b/>
                <w:szCs w:val="24"/>
              </w:rPr>
            </w:pPr>
          </w:p>
          <w:p w14:paraId="0A484BCF" w14:textId="77777777" w:rsidR="00FD5EF0" w:rsidRPr="00F6537C" w:rsidRDefault="00FD5EF0" w:rsidP="004A5ACD">
            <w:pPr>
              <w:jc w:val="center"/>
              <w:rPr>
                <w:rFonts w:cs="Arial"/>
                <w:b/>
                <w:szCs w:val="24"/>
              </w:rPr>
            </w:pPr>
            <w:r w:rsidRPr="00F6537C">
              <w:rPr>
                <w:rFonts w:cs="Arial"/>
                <w:b/>
                <w:szCs w:val="24"/>
              </w:rPr>
              <w:t>_________________________</w:t>
            </w:r>
          </w:p>
          <w:p w14:paraId="12910C95" w14:textId="77777777" w:rsidR="00FD5EF0" w:rsidRPr="00F6537C" w:rsidRDefault="00FD5EF0" w:rsidP="004A5ACD">
            <w:pPr>
              <w:jc w:val="center"/>
              <w:rPr>
                <w:rFonts w:cs="Arial"/>
                <w:szCs w:val="24"/>
              </w:rPr>
            </w:pPr>
            <w:r w:rsidRPr="00F6537C">
              <w:rPr>
                <w:rFonts w:cs="Arial"/>
                <w:szCs w:val="24"/>
              </w:rPr>
              <w:t xml:space="preserve">Pela </w:t>
            </w:r>
            <w:r w:rsidR="006F706D" w:rsidRPr="00F6537C">
              <w:rPr>
                <w:rFonts w:cs="Arial"/>
                <w:szCs w:val="24"/>
              </w:rPr>
              <w:t>d</w:t>
            </w:r>
            <w:r w:rsidRPr="00F6537C">
              <w:rPr>
                <w:rFonts w:cs="Arial"/>
                <w:szCs w:val="24"/>
              </w:rPr>
              <w:t>elegação do Brasil</w:t>
            </w:r>
          </w:p>
          <w:p w14:paraId="619C7570" w14:textId="77777777" w:rsidR="00FD5EF0" w:rsidRPr="00F6537C" w:rsidRDefault="00FD5EF0" w:rsidP="004A5ACD">
            <w:pPr>
              <w:jc w:val="center"/>
              <w:rPr>
                <w:rFonts w:cs="Arial"/>
                <w:bCs/>
                <w:szCs w:val="24"/>
              </w:rPr>
            </w:pPr>
            <w:r w:rsidRPr="00F6537C">
              <w:rPr>
                <w:rFonts w:cs="Arial"/>
                <w:b/>
                <w:szCs w:val="24"/>
              </w:rPr>
              <w:t>Pedro Miguel da Costa e Silva</w:t>
            </w:r>
          </w:p>
          <w:p w14:paraId="4A522433" w14:textId="77777777" w:rsidR="00FD5EF0" w:rsidRPr="00F6537C" w:rsidRDefault="00FD5EF0" w:rsidP="004A5ACD">
            <w:pPr>
              <w:jc w:val="center"/>
              <w:rPr>
                <w:rFonts w:cs="Arial"/>
                <w:b/>
                <w:szCs w:val="24"/>
              </w:rPr>
            </w:pPr>
          </w:p>
        </w:tc>
      </w:tr>
      <w:tr w:rsidR="00FD5EF0" w:rsidRPr="00F6537C" w14:paraId="7E8F0541" w14:textId="77777777" w:rsidTr="0050658B">
        <w:tc>
          <w:tcPr>
            <w:tcW w:w="4252" w:type="dxa"/>
          </w:tcPr>
          <w:p w14:paraId="183781C9" w14:textId="77777777" w:rsidR="001D2EA3" w:rsidRPr="00F6537C" w:rsidRDefault="001D2EA3" w:rsidP="004A5ACD">
            <w:pPr>
              <w:jc w:val="center"/>
              <w:rPr>
                <w:rFonts w:cs="Arial"/>
                <w:b/>
                <w:szCs w:val="24"/>
              </w:rPr>
            </w:pPr>
          </w:p>
          <w:p w14:paraId="2F7D3710" w14:textId="77777777" w:rsidR="00FD5EF0" w:rsidRPr="00F6537C" w:rsidRDefault="00FD5EF0" w:rsidP="004A5ACD">
            <w:pPr>
              <w:jc w:val="center"/>
              <w:rPr>
                <w:rFonts w:cs="Arial"/>
                <w:b/>
                <w:szCs w:val="24"/>
              </w:rPr>
            </w:pPr>
          </w:p>
          <w:p w14:paraId="71B6333B" w14:textId="77777777" w:rsidR="00FD5EF0" w:rsidRPr="00F6537C" w:rsidRDefault="00FD5EF0" w:rsidP="004A5ACD">
            <w:pPr>
              <w:jc w:val="center"/>
              <w:rPr>
                <w:rFonts w:cs="Arial"/>
                <w:b/>
                <w:szCs w:val="24"/>
              </w:rPr>
            </w:pPr>
          </w:p>
          <w:p w14:paraId="75D85724" w14:textId="77777777" w:rsidR="00FD5EF0" w:rsidRPr="00F6537C" w:rsidRDefault="00FD5EF0" w:rsidP="004A5ACD">
            <w:pPr>
              <w:jc w:val="center"/>
              <w:rPr>
                <w:rFonts w:cs="Arial"/>
                <w:b/>
                <w:szCs w:val="24"/>
              </w:rPr>
            </w:pPr>
            <w:r w:rsidRPr="00F6537C">
              <w:rPr>
                <w:rFonts w:cs="Arial"/>
                <w:b/>
                <w:szCs w:val="24"/>
              </w:rPr>
              <w:t>_________________________</w:t>
            </w:r>
          </w:p>
          <w:p w14:paraId="0793F1E6" w14:textId="77777777" w:rsidR="00FD5EF0" w:rsidRPr="00F6537C" w:rsidRDefault="00FD5EF0" w:rsidP="004A5ACD">
            <w:pPr>
              <w:jc w:val="center"/>
              <w:rPr>
                <w:rFonts w:cs="Arial"/>
                <w:szCs w:val="24"/>
              </w:rPr>
            </w:pPr>
            <w:r w:rsidRPr="00F6537C">
              <w:rPr>
                <w:rFonts w:cs="Arial"/>
                <w:szCs w:val="24"/>
              </w:rPr>
              <w:t xml:space="preserve">Pela </w:t>
            </w:r>
            <w:r w:rsidR="006F706D" w:rsidRPr="00F6537C">
              <w:rPr>
                <w:rFonts w:cs="Arial"/>
                <w:szCs w:val="24"/>
              </w:rPr>
              <w:t>d</w:t>
            </w:r>
            <w:r w:rsidRPr="00F6537C">
              <w:rPr>
                <w:rFonts w:cs="Arial"/>
                <w:szCs w:val="24"/>
              </w:rPr>
              <w:t>elegação do Paraguai</w:t>
            </w:r>
          </w:p>
          <w:p w14:paraId="51B3B4BC" w14:textId="77777777" w:rsidR="00FD5EF0" w:rsidRPr="00F6537C" w:rsidRDefault="00FD5EF0" w:rsidP="004A5ACD">
            <w:pPr>
              <w:jc w:val="center"/>
              <w:rPr>
                <w:rFonts w:cs="Arial"/>
                <w:b/>
                <w:szCs w:val="24"/>
              </w:rPr>
            </w:pPr>
            <w:proofErr w:type="spellStart"/>
            <w:r w:rsidRPr="00F6537C">
              <w:rPr>
                <w:rFonts w:cs="Arial"/>
                <w:b/>
                <w:szCs w:val="24"/>
              </w:rPr>
              <w:t>Raúl</w:t>
            </w:r>
            <w:proofErr w:type="spellEnd"/>
            <w:r w:rsidRPr="00F6537C">
              <w:rPr>
                <w:rFonts w:cs="Arial"/>
                <w:b/>
                <w:szCs w:val="24"/>
              </w:rPr>
              <w:t xml:space="preserve"> Cano </w:t>
            </w:r>
            <w:proofErr w:type="spellStart"/>
            <w:r w:rsidRPr="00F6537C">
              <w:rPr>
                <w:rFonts w:cs="Arial"/>
                <w:b/>
                <w:szCs w:val="24"/>
              </w:rPr>
              <w:t>Ricciardi</w:t>
            </w:r>
            <w:proofErr w:type="spellEnd"/>
          </w:p>
        </w:tc>
        <w:tc>
          <w:tcPr>
            <w:tcW w:w="4252" w:type="dxa"/>
          </w:tcPr>
          <w:p w14:paraId="76296244" w14:textId="77777777" w:rsidR="00FD5EF0" w:rsidRPr="00F6537C" w:rsidRDefault="00FD5EF0" w:rsidP="004A5ACD">
            <w:pPr>
              <w:jc w:val="center"/>
              <w:rPr>
                <w:rFonts w:cs="Arial"/>
                <w:b/>
                <w:szCs w:val="24"/>
              </w:rPr>
            </w:pPr>
          </w:p>
          <w:p w14:paraId="1399C18B" w14:textId="77777777" w:rsidR="001D2EA3" w:rsidRPr="00F6537C" w:rsidRDefault="001D2EA3" w:rsidP="004A5ACD">
            <w:pPr>
              <w:jc w:val="center"/>
              <w:rPr>
                <w:rFonts w:cs="Arial"/>
                <w:b/>
                <w:szCs w:val="24"/>
              </w:rPr>
            </w:pPr>
          </w:p>
          <w:p w14:paraId="53F04AE9" w14:textId="77777777" w:rsidR="00FD5EF0" w:rsidRPr="00F6537C" w:rsidRDefault="00FD5EF0" w:rsidP="004A5ACD">
            <w:pPr>
              <w:jc w:val="center"/>
              <w:rPr>
                <w:rFonts w:cs="Arial"/>
                <w:b/>
                <w:szCs w:val="24"/>
              </w:rPr>
            </w:pPr>
          </w:p>
          <w:p w14:paraId="4476A0DD" w14:textId="77777777" w:rsidR="00FD5EF0" w:rsidRPr="00F6537C" w:rsidRDefault="00FD5EF0" w:rsidP="004A5ACD">
            <w:pPr>
              <w:jc w:val="center"/>
              <w:rPr>
                <w:rFonts w:cs="Arial"/>
                <w:b/>
                <w:szCs w:val="24"/>
              </w:rPr>
            </w:pPr>
            <w:r w:rsidRPr="00F6537C">
              <w:rPr>
                <w:rFonts w:cs="Arial"/>
                <w:b/>
                <w:szCs w:val="24"/>
              </w:rPr>
              <w:t>_________________________</w:t>
            </w:r>
          </w:p>
          <w:p w14:paraId="16061E6C" w14:textId="77777777" w:rsidR="00FD5EF0" w:rsidRPr="00F6537C" w:rsidRDefault="00FD5EF0" w:rsidP="004A5ACD">
            <w:pPr>
              <w:jc w:val="center"/>
              <w:rPr>
                <w:rFonts w:cs="Arial"/>
                <w:szCs w:val="24"/>
              </w:rPr>
            </w:pPr>
            <w:r w:rsidRPr="00F6537C">
              <w:rPr>
                <w:rFonts w:cs="Arial"/>
                <w:szCs w:val="24"/>
              </w:rPr>
              <w:t xml:space="preserve">Pela </w:t>
            </w:r>
            <w:r w:rsidR="006F706D" w:rsidRPr="00F6537C">
              <w:rPr>
                <w:rFonts w:cs="Arial"/>
                <w:szCs w:val="24"/>
              </w:rPr>
              <w:t>d</w:t>
            </w:r>
            <w:r w:rsidRPr="00F6537C">
              <w:rPr>
                <w:rFonts w:cs="Arial"/>
                <w:szCs w:val="24"/>
              </w:rPr>
              <w:t>elegação do Uruguai</w:t>
            </w:r>
          </w:p>
          <w:p w14:paraId="03C9CA70" w14:textId="77777777" w:rsidR="00FD5EF0" w:rsidRPr="00F6537C" w:rsidRDefault="00FD5EF0" w:rsidP="004A5ACD">
            <w:pPr>
              <w:jc w:val="center"/>
              <w:rPr>
                <w:rFonts w:cs="Arial"/>
                <w:b/>
                <w:bCs/>
                <w:szCs w:val="24"/>
              </w:rPr>
            </w:pPr>
            <w:r w:rsidRPr="00F6537C">
              <w:rPr>
                <w:rFonts w:cs="Arial"/>
                <w:b/>
                <w:szCs w:val="24"/>
              </w:rPr>
              <w:t xml:space="preserve">Enrique Delgado </w:t>
            </w:r>
            <w:proofErr w:type="spellStart"/>
            <w:r w:rsidRPr="00F6537C">
              <w:rPr>
                <w:rFonts w:cs="Arial"/>
                <w:b/>
                <w:szCs w:val="24"/>
              </w:rPr>
              <w:t>Genta</w:t>
            </w:r>
            <w:proofErr w:type="spellEnd"/>
          </w:p>
          <w:p w14:paraId="6F67DCD0" w14:textId="77777777" w:rsidR="00FD5EF0" w:rsidRPr="00F6537C" w:rsidRDefault="00FD5EF0" w:rsidP="004A5ACD">
            <w:pPr>
              <w:rPr>
                <w:rFonts w:cs="Arial"/>
                <w:b/>
                <w:szCs w:val="24"/>
              </w:rPr>
            </w:pPr>
          </w:p>
        </w:tc>
      </w:tr>
    </w:tbl>
    <w:p w14:paraId="4FC98BD1" w14:textId="77777777" w:rsidR="00FD5EF0" w:rsidRPr="00F6537C" w:rsidRDefault="00FD5EF0" w:rsidP="004A5ACD">
      <w:pPr>
        <w:pStyle w:val="CorpoA"/>
        <w:widowControl w:val="0"/>
        <w:spacing w:after="0" w:line="240" w:lineRule="auto"/>
        <w:jc w:val="both"/>
        <w:rPr>
          <w:rFonts w:ascii="Arial" w:eastAsia="Arial" w:hAnsi="Arial" w:cs="Arial"/>
          <w:sz w:val="24"/>
          <w:szCs w:val="24"/>
        </w:rPr>
      </w:pPr>
    </w:p>
    <w:sectPr w:rsidR="00FD5EF0" w:rsidRPr="00F6537C" w:rsidSect="001D2EA3">
      <w:headerReference w:type="even" r:id="rId11"/>
      <w:headerReference w:type="default" r:id="rId12"/>
      <w:footerReference w:type="even" r:id="rId13"/>
      <w:footerReference w:type="default" r:id="rId14"/>
      <w:headerReference w:type="first" r:id="rId15"/>
      <w:footerReference w:type="first" r:id="rId16"/>
      <w:pgSz w:w="11907" w:h="16840" w:code="9"/>
      <w:pgMar w:top="1417" w:right="1701" w:bottom="1417" w:left="1701" w:header="850" w:footer="5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D2A69" w14:textId="77777777" w:rsidR="00823393" w:rsidRDefault="00823393">
      <w:r>
        <w:separator/>
      </w:r>
    </w:p>
  </w:endnote>
  <w:endnote w:type="continuationSeparator" w:id="0">
    <w:p w14:paraId="49D1F9FA" w14:textId="77777777" w:rsidR="00823393" w:rsidRDefault="0082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Yu Gothic Light">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C91E3" w14:textId="77777777" w:rsidR="00E3151D" w:rsidRDefault="00E3151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8ADF3" w14:textId="41654B0D" w:rsidR="004E3680" w:rsidRDefault="004E3680">
    <w:pPr>
      <w:pStyle w:val="Piedepgina"/>
      <w:jc w:val="right"/>
    </w:pPr>
    <w:r>
      <w:fldChar w:fldCharType="begin"/>
    </w:r>
    <w:r>
      <w:instrText>PAGE   \* MERGEFORMAT</w:instrText>
    </w:r>
    <w:r>
      <w:fldChar w:fldCharType="separate"/>
    </w:r>
    <w:r w:rsidRPr="00626A22">
      <w:rPr>
        <w:noProof/>
        <w:lang w:val="es-ES"/>
      </w:rPr>
      <w:t>2</w:t>
    </w:r>
    <w:r>
      <w:fldChar w:fldCharType="end"/>
    </w:r>
  </w:p>
  <w:p w14:paraId="28361BFF" w14:textId="77777777" w:rsidR="004E3680" w:rsidRPr="00354864" w:rsidRDefault="004E3680" w:rsidP="00F44C43">
    <w:pPr>
      <w:pStyle w:val="Piedepgina"/>
      <w:rPr>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87A7" w14:textId="22BF8579" w:rsidR="004E3680" w:rsidRPr="009C1665" w:rsidRDefault="004E3680" w:rsidP="00833F64">
    <w:pPr>
      <w:pStyle w:val="Piedepgina"/>
      <w:jc w:val="center"/>
      <w:rPr>
        <w:b/>
        <w:i/>
        <w:sz w:val="16"/>
      </w:rPr>
    </w:pPr>
    <w:r w:rsidRPr="009C1665">
      <w:rPr>
        <w:b/>
        <w:i/>
        <w:sz w:val="16"/>
      </w:rPr>
      <w:t xml:space="preserve">       Secretaria do MERCOSUL</w:t>
    </w:r>
  </w:p>
  <w:p w14:paraId="7F3D062E" w14:textId="77777777" w:rsidR="004E3680" w:rsidRPr="009C1665" w:rsidRDefault="004E3680" w:rsidP="00833F64">
    <w:pPr>
      <w:pStyle w:val="Piedepgina"/>
      <w:jc w:val="center"/>
      <w:rPr>
        <w:b/>
        <w:sz w:val="16"/>
      </w:rPr>
    </w:pPr>
    <w:r w:rsidRPr="009C1665">
      <w:rPr>
        <w:b/>
        <w:sz w:val="16"/>
      </w:rPr>
      <w:t xml:space="preserve">        Arquivo  Oficial</w:t>
    </w:r>
  </w:p>
  <w:p w14:paraId="6322FDDB" w14:textId="73D52718" w:rsidR="004E3680" w:rsidRPr="009C1665" w:rsidRDefault="004E3680" w:rsidP="00833F64">
    <w:pPr>
      <w:pStyle w:val="Piedepgina"/>
      <w:jc w:val="center"/>
      <w:rPr>
        <w:b/>
        <w:i/>
        <w:sz w:val="16"/>
      </w:rPr>
    </w:pPr>
    <w:r w:rsidRPr="009C1665">
      <w:rPr>
        <w:sz w:val="16"/>
      </w:rPr>
      <w:t xml:space="preserve">      </w:t>
    </w:r>
    <w:r>
      <w:rPr>
        <w:sz w:val="16"/>
        <w:lang w:val="fr-FR"/>
      </w:rPr>
      <w:t xml:space="preserve">  www.mercosul.int</w:t>
    </w:r>
  </w:p>
  <w:p w14:paraId="5071B12B" w14:textId="77777777" w:rsidR="004E3680" w:rsidRPr="009C1665" w:rsidRDefault="004E36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AF106F" w14:textId="77777777" w:rsidR="00823393" w:rsidRDefault="00823393">
      <w:r>
        <w:separator/>
      </w:r>
    </w:p>
  </w:footnote>
  <w:footnote w:type="continuationSeparator" w:id="0">
    <w:p w14:paraId="01CB4C13" w14:textId="77777777" w:rsidR="00823393" w:rsidRDefault="00823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C9BE7" w14:textId="77777777" w:rsidR="00E3151D" w:rsidRDefault="00E3151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BEE45" w14:textId="49C11B87" w:rsidR="004E3680" w:rsidRDefault="004E3680" w:rsidP="00F825F3">
    <w:pPr>
      <w:pStyle w:val="Encabezado"/>
      <w:ind w:left="-284"/>
    </w:pPr>
    <w:r>
      <w:t xml:space="preserve">                                                                                                             </w:t>
    </w:r>
  </w:p>
  <w:p w14:paraId="1EF082A4" w14:textId="6E77048D" w:rsidR="004E3680" w:rsidRDefault="004E3680">
    <w:pPr>
      <w:pStyle w:val="Encabezado"/>
    </w:pPr>
    <w:bookmarkStart w:id="7" w:name="_GoBack"/>
    <w:bookmarkEnd w:id="7"/>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5B12" w14:textId="27454FD2" w:rsidR="004E3680" w:rsidRDefault="004E3680" w:rsidP="00CB5A02">
    <w:pPr>
      <w:pStyle w:val="Encabezado"/>
    </w:pPr>
    <w:r>
      <w:rPr>
        <w:noProof/>
        <w:snapToGrid/>
        <w:lang w:val="pt-BR" w:eastAsia="pt-BR"/>
      </w:rPr>
      <w:drawing>
        <wp:inline distT="0" distB="0" distL="0" distR="0" wp14:anchorId="49E496CE" wp14:editId="2913F46C">
          <wp:extent cx="1184400" cy="874800"/>
          <wp:effectExtent l="0" t="0" r="0" b="1905"/>
          <wp:docPr id="28" name="Imagem 5" descr="MERCOSU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MERCOSU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400" cy="874800"/>
                  </a:xfrm>
                  <a:prstGeom prst="rect">
                    <a:avLst/>
                  </a:prstGeom>
                  <a:noFill/>
                  <a:ln>
                    <a:noFill/>
                  </a:ln>
                </pic:spPr>
              </pic:pic>
            </a:graphicData>
          </a:graphic>
        </wp:inline>
      </w:drawing>
    </w:r>
    <w:r>
      <w:rPr>
        <w:noProof/>
        <w:snapToGrid/>
        <w:lang w:val="pt-BR" w:eastAsia="pt-BR"/>
      </w:rPr>
      <w:tab/>
    </w:r>
    <w:r>
      <w:rPr>
        <w:noProof/>
        <w:snapToGrid/>
        <w:lang w:val="pt-BR" w:eastAsia="pt-BR"/>
      </w:rPr>
      <w:tab/>
    </w:r>
    <w:r w:rsidRPr="00FB1B71">
      <w:rPr>
        <w:noProof/>
        <w:snapToGrid/>
        <w:lang w:val="pt-BR" w:eastAsia="pt-BR"/>
      </w:rPr>
      <w:drawing>
        <wp:inline distT="0" distB="0" distL="0" distR="0" wp14:anchorId="08A87D6D" wp14:editId="42E06603">
          <wp:extent cx="1185545" cy="876300"/>
          <wp:effectExtent l="0" t="0" r="0" b="0"/>
          <wp:docPr id="27" name="Image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5545" cy="876300"/>
                  </a:xfrm>
                  <a:prstGeom prst="rect">
                    <a:avLst/>
                  </a:prstGeom>
                  <a:noFill/>
                  <a:ln>
                    <a:noFill/>
                  </a:ln>
                </pic:spPr>
              </pic:pic>
            </a:graphicData>
          </a:graphic>
        </wp:inline>
      </w:drawing>
    </w:r>
    <w:r>
      <w:rPr>
        <w:noProof/>
        <w:snapToGrid/>
        <w:lang w:val="pt-BR" w:eastAsia="pt-B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decimal"/>
      <w:lvlText w:val="%1."/>
      <w:lvlJc w:val="left"/>
      <w:pPr>
        <w:tabs>
          <w:tab w:val="num" w:pos="0"/>
        </w:tabs>
        <w:ind w:left="720" w:hanging="360"/>
      </w:pPr>
    </w:lvl>
  </w:abstractNum>
  <w:abstractNum w:abstractNumId="1" w15:restartNumberingAfterBreak="0">
    <w:nsid w:val="0958357A"/>
    <w:multiLevelType w:val="hybridMultilevel"/>
    <w:tmpl w:val="55E6C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9F44B0"/>
    <w:multiLevelType w:val="multilevel"/>
    <w:tmpl w:val="A3B87C28"/>
    <w:lvl w:ilvl="0">
      <w:start w:val="7"/>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E06BF5"/>
    <w:multiLevelType w:val="multilevel"/>
    <w:tmpl w:val="8648ECE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720" w:hanging="720"/>
      </w:pPr>
      <w:rPr>
        <w:rFonts w:hint="default"/>
        <w:b/>
        <w:b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527EC1"/>
    <w:multiLevelType w:val="hybridMultilevel"/>
    <w:tmpl w:val="2498256E"/>
    <w:lvl w:ilvl="0" w:tplc="89F8643A">
      <w:numFmt w:val="bullet"/>
      <w:lvlText w:val="-"/>
      <w:lvlJc w:val="left"/>
      <w:pPr>
        <w:ind w:left="786" w:hanging="360"/>
      </w:pPr>
      <w:rPr>
        <w:rFonts w:ascii="Helv" w:eastAsia="Calibri" w:hAnsi="Helv" w:cs="Helv" w:hint="default"/>
        <w:b w:val="0"/>
      </w:rPr>
    </w:lvl>
    <w:lvl w:ilvl="1" w:tplc="380A0003">
      <w:start w:val="1"/>
      <w:numFmt w:val="bullet"/>
      <w:lvlText w:val="o"/>
      <w:lvlJc w:val="left"/>
      <w:pPr>
        <w:ind w:left="2007" w:hanging="360"/>
      </w:pPr>
      <w:rPr>
        <w:rFonts w:ascii="Courier New" w:hAnsi="Courier New" w:cs="Courier New" w:hint="default"/>
      </w:rPr>
    </w:lvl>
    <w:lvl w:ilvl="2" w:tplc="380A0005">
      <w:start w:val="1"/>
      <w:numFmt w:val="bullet"/>
      <w:lvlText w:val=""/>
      <w:lvlJc w:val="left"/>
      <w:pPr>
        <w:ind w:left="2727" w:hanging="360"/>
      </w:pPr>
      <w:rPr>
        <w:rFonts w:ascii="Wingdings" w:hAnsi="Wingdings" w:hint="default"/>
      </w:rPr>
    </w:lvl>
    <w:lvl w:ilvl="3" w:tplc="380A0001">
      <w:start w:val="1"/>
      <w:numFmt w:val="bullet"/>
      <w:lvlText w:val=""/>
      <w:lvlJc w:val="left"/>
      <w:pPr>
        <w:ind w:left="3447" w:hanging="360"/>
      </w:pPr>
      <w:rPr>
        <w:rFonts w:ascii="Symbol" w:hAnsi="Symbol" w:hint="default"/>
      </w:rPr>
    </w:lvl>
    <w:lvl w:ilvl="4" w:tplc="380A0003">
      <w:start w:val="1"/>
      <w:numFmt w:val="bullet"/>
      <w:lvlText w:val="o"/>
      <w:lvlJc w:val="left"/>
      <w:pPr>
        <w:ind w:left="4167" w:hanging="360"/>
      </w:pPr>
      <w:rPr>
        <w:rFonts w:ascii="Courier New" w:hAnsi="Courier New" w:cs="Courier New" w:hint="default"/>
      </w:rPr>
    </w:lvl>
    <w:lvl w:ilvl="5" w:tplc="380A0005">
      <w:start w:val="1"/>
      <w:numFmt w:val="bullet"/>
      <w:lvlText w:val=""/>
      <w:lvlJc w:val="left"/>
      <w:pPr>
        <w:ind w:left="4887" w:hanging="360"/>
      </w:pPr>
      <w:rPr>
        <w:rFonts w:ascii="Wingdings" w:hAnsi="Wingdings" w:hint="default"/>
      </w:rPr>
    </w:lvl>
    <w:lvl w:ilvl="6" w:tplc="380A0001">
      <w:start w:val="1"/>
      <w:numFmt w:val="bullet"/>
      <w:lvlText w:val=""/>
      <w:lvlJc w:val="left"/>
      <w:pPr>
        <w:ind w:left="5607" w:hanging="360"/>
      </w:pPr>
      <w:rPr>
        <w:rFonts w:ascii="Symbol" w:hAnsi="Symbol" w:hint="default"/>
      </w:rPr>
    </w:lvl>
    <w:lvl w:ilvl="7" w:tplc="380A0003">
      <w:start w:val="1"/>
      <w:numFmt w:val="bullet"/>
      <w:lvlText w:val="o"/>
      <w:lvlJc w:val="left"/>
      <w:pPr>
        <w:ind w:left="6327" w:hanging="360"/>
      </w:pPr>
      <w:rPr>
        <w:rFonts w:ascii="Courier New" w:hAnsi="Courier New" w:cs="Courier New" w:hint="default"/>
      </w:rPr>
    </w:lvl>
    <w:lvl w:ilvl="8" w:tplc="380A0005">
      <w:start w:val="1"/>
      <w:numFmt w:val="bullet"/>
      <w:lvlText w:val=""/>
      <w:lvlJc w:val="left"/>
      <w:pPr>
        <w:ind w:left="7047" w:hanging="360"/>
      </w:pPr>
      <w:rPr>
        <w:rFonts w:ascii="Wingdings" w:hAnsi="Wingdings" w:hint="default"/>
      </w:rPr>
    </w:lvl>
  </w:abstractNum>
  <w:abstractNum w:abstractNumId="5" w15:restartNumberingAfterBreak="0">
    <w:nsid w:val="105376BA"/>
    <w:multiLevelType w:val="multilevel"/>
    <w:tmpl w:val="24C0250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8B1547"/>
    <w:multiLevelType w:val="hybridMultilevel"/>
    <w:tmpl w:val="F30818E2"/>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7" w15:restartNumberingAfterBreak="0">
    <w:nsid w:val="1619021C"/>
    <w:multiLevelType w:val="hybridMultilevel"/>
    <w:tmpl w:val="FB90489C"/>
    <w:lvl w:ilvl="0" w:tplc="0C0A000F">
      <w:start w:val="1"/>
      <w:numFmt w:val="decimal"/>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178E48EB"/>
    <w:multiLevelType w:val="multilevel"/>
    <w:tmpl w:val="3E9690E8"/>
    <w:lvl w:ilvl="0">
      <w:start w:val="8"/>
      <w:numFmt w:val="decimal"/>
      <w:lvlText w:val="%1."/>
      <w:lvlJc w:val="left"/>
      <w:pPr>
        <w:ind w:left="390" w:hanging="390"/>
      </w:pPr>
      <w:rPr>
        <w:rFonts w:hint="default"/>
      </w:rPr>
    </w:lvl>
    <w:lvl w:ilvl="1">
      <w:start w:val="3"/>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9AA373D"/>
    <w:multiLevelType w:val="multilevel"/>
    <w:tmpl w:val="9B9E7654"/>
    <w:lvl w:ilvl="0">
      <w:start w:val="1"/>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0355248"/>
    <w:multiLevelType w:val="multilevel"/>
    <w:tmpl w:val="AB70579C"/>
    <w:lvl w:ilvl="0">
      <w:start w:val="9"/>
      <w:numFmt w:val="decimal"/>
      <w:lvlText w:val="%1."/>
      <w:lvlJc w:val="left"/>
      <w:pPr>
        <w:ind w:left="390" w:hanging="390"/>
      </w:pPr>
      <w:rPr>
        <w:rFonts w:eastAsia="Calibri" w:hint="default"/>
        <w:color w:val="auto"/>
      </w:rPr>
    </w:lvl>
    <w:lvl w:ilvl="1">
      <w:start w:val="1"/>
      <w:numFmt w:val="decimal"/>
      <w:lvlText w:val="%1.%2."/>
      <w:lvlJc w:val="left"/>
      <w:pPr>
        <w:ind w:left="720" w:hanging="720"/>
      </w:pPr>
      <w:rPr>
        <w:rFonts w:eastAsia="Calibri" w:hint="default"/>
        <w:color w:val="auto"/>
      </w:rPr>
    </w:lvl>
    <w:lvl w:ilvl="2">
      <w:start w:val="1"/>
      <w:numFmt w:val="decimal"/>
      <w:lvlText w:val="%1.%2.%3."/>
      <w:lvlJc w:val="left"/>
      <w:pPr>
        <w:ind w:left="720" w:hanging="720"/>
      </w:pPr>
      <w:rPr>
        <w:rFonts w:eastAsia="Calibri" w:hint="default"/>
        <w:color w:val="auto"/>
      </w:rPr>
    </w:lvl>
    <w:lvl w:ilvl="3">
      <w:start w:val="1"/>
      <w:numFmt w:val="decimal"/>
      <w:lvlText w:val="%1.%2.%3.%4."/>
      <w:lvlJc w:val="left"/>
      <w:pPr>
        <w:ind w:left="1080" w:hanging="1080"/>
      </w:pPr>
      <w:rPr>
        <w:rFonts w:eastAsia="Calibri" w:hint="default"/>
        <w:color w:val="auto"/>
      </w:rPr>
    </w:lvl>
    <w:lvl w:ilvl="4">
      <w:start w:val="1"/>
      <w:numFmt w:val="decimal"/>
      <w:lvlText w:val="%1.%2.%3.%4.%5."/>
      <w:lvlJc w:val="left"/>
      <w:pPr>
        <w:ind w:left="1080" w:hanging="1080"/>
      </w:pPr>
      <w:rPr>
        <w:rFonts w:eastAsia="Calibri" w:hint="default"/>
        <w:color w:val="auto"/>
      </w:rPr>
    </w:lvl>
    <w:lvl w:ilvl="5">
      <w:start w:val="1"/>
      <w:numFmt w:val="decimal"/>
      <w:lvlText w:val="%1.%2.%3.%4.%5.%6."/>
      <w:lvlJc w:val="left"/>
      <w:pPr>
        <w:ind w:left="1440" w:hanging="1440"/>
      </w:pPr>
      <w:rPr>
        <w:rFonts w:eastAsia="Calibri" w:hint="default"/>
        <w:color w:val="auto"/>
      </w:rPr>
    </w:lvl>
    <w:lvl w:ilvl="6">
      <w:start w:val="1"/>
      <w:numFmt w:val="decimal"/>
      <w:lvlText w:val="%1.%2.%3.%4.%5.%6.%7."/>
      <w:lvlJc w:val="left"/>
      <w:pPr>
        <w:ind w:left="1440" w:hanging="1440"/>
      </w:pPr>
      <w:rPr>
        <w:rFonts w:eastAsia="Calibri" w:hint="default"/>
        <w:color w:val="auto"/>
      </w:rPr>
    </w:lvl>
    <w:lvl w:ilvl="7">
      <w:start w:val="1"/>
      <w:numFmt w:val="decimal"/>
      <w:lvlText w:val="%1.%2.%3.%4.%5.%6.%7.%8."/>
      <w:lvlJc w:val="left"/>
      <w:pPr>
        <w:ind w:left="1800" w:hanging="1800"/>
      </w:pPr>
      <w:rPr>
        <w:rFonts w:eastAsia="Calibri" w:hint="default"/>
        <w:color w:val="auto"/>
      </w:rPr>
    </w:lvl>
    <w:lvl w:ilvl="8">
      <w:start w:val="1"/>
      <w:numFmt w:val="decimal"/>
      <w:lvlText w:val="%1.%2.%3.%4.%5.%6.%7.%8.%9."/>
      <w:lvlJc w:val="left"/>
      <w:pPr>
        <w:ind w:left="2160" w:hanging="2160"/>
      </w:pPr>
      <w:rPr>
        <w:rFonts w:eastAsia="Calibri" w:hint="default"/>
        <w:color w:val="auto"/>
      </w:rPr>
    </w:lvl>
  </w:abstractNum>
  <w:abstractNum w:abstractNumId="11" w15:restartNumberingAfterBreak="0">
    <w:nsid w:val="22FD05DB"/>
    <w:multiLevelType w:val="multilevel"/>
    <w:tmpl w:val="934EB3E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3775183"/>
    <w:multiLevelType w:val="multilevel"/>
    <w:tmpl w:val="CB10C8D6"/>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4B44D27"/>
    <w:multiLevelType w:val="multilevel"/>
    <w:tmpl w:val="404AA992"/>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5D16B3C"/>
    <w:multiLevelType w:val="hybridMultilevel"/>
    <w:tmpl w:val="97B466D6"/>
    <w:lvl w:ilvl="0" w:tplc="B4209D84">
      <w:start w:val="1"/>
      <w:numFmt w:val="decimal"/>
      <w:lvlText w:val="%1."/>
      <w:lvlJc w:val="left"/>
      <w:pPr>
        <w:ind w:left="360" w:hanging="360"/>
      </w:pPr>
      <w:rPr>
        <w:rFonts w:hint="default"/>
        <w:b/>
        <w:bCs w:val="0"/>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5" w15:restartNumberingAfterBreak="0">
    <w:nsid w:val="29044042"/>
    <w:multiLevelType w:val="multilevel"/>
    <w:tmpl w:val="B42EE23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F83858"/>
    <w:multiLevelType w:val="multilevel"/>
    <w:tmpl w:val="EE000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AE028F"/>
    <w:multiLevelType w:val="multilevel"/>
    <w:tmpl w:val="88549336"/>
    <w:lvl w:ilvl="0">
      <w:start w:val="2"/>
      <w:numFmt w:val="decimal"/>
      <w:lvlText w:val="%1."/>
      <w:lvlJc w:val="left"/>
      <w:pPr>
        <w:ind w:left="390" w:hanging="390"/>
      </w:pPr>
      <w:rPr>
        <w:rFonts w:hint="default"/>
        <w:color w:val="auto"/>
      </w:rPr>
    </w:lvl>
    <w:lvl w:ilvl="1">
      <w:start w:val="6"/>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8" w15:restartNumberingAfterBreak="0">
    <w:nsid w:val="33340218"/>
    <w:multiLevelType w:val="multilevel"/>
    <w:tmpl w:val="16FAF88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080" w:hanging="1080"/>
      </w:pPr>
      <w:rPr>
        <w:rFonts w:ascii="Arial" w:hAnsi="Arial" w:cs="Arial"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4684A52"/>
    <w:multiLevelType w:val="hybridMultilevel"/>
    <w:tmpl w:val="A2CC18A2"/>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15:restartNumberingAfterBreak="0">
    <w:nsid w:val="39D27C4E"/>
    <w:multiLevelType w:val="multilevel"/>
    <w:tmpl w:val="1B781406"/>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A046AF"/>
    <w:multiLevelType w:val="hybridMultilevel"/>
    <w:tmpl w:val="28D266CA"/>
    <w:lvl w:ilvl="0" w:tplc="528E6592">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D6322C"/>
    <w:multiLevelType w:val="hybridMultilevel"/>
    <w:tmpl w:val="144C020E"/>
    <w:lvl w:ilvl="0" w:tplc="C3A42502">
      <w:start w:val="9"/>
      <w:numFmt w:val="bullet"/>
      <w:lvlText w:val="-"/>
      <w:lvlJc w:val="left"/>
      <w:pPr>
        <w:ind w:left="720" w:hanging="360"/>
      </w:pPr>
      <w:rPr>
        <w:rFonts w:ascii="Arial" w:eastAsia="Calibri" w:hAnsi="Arial" w:cs="Aria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3" w15:restartNumberingAfterBreak="0">
    <w:nsid w:val="45894E07"/>
    <w:multiLevelType w:val="multilevel"/>
    <w:tmpl w:val="32D4613A"/>
    <w:lvl w:ilvl="0">
      <w:start w:val="7"/>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88F61A1"/>
    <w:multiLevelType w:val="multilevel"/>
    <w:tmpl w:val="8648ECE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b/>
        <w:bCs/>
        <w:sz w:val="24"/>
        <w:szCs w:val="24"/>
      </w:rPr>
    </w:lvl>
    <w:lvl w:ilvl="2">
      <w:start w:val="1"/>
      <w:numFmt w:val="decimal"/>
      <w:lvlText w:val="%1.%2.%3."/>
      <w:lvlJc w:val="left"/>
      <w:pPr>
        <w:ind w:left="720" w:hanging="720"/>
      </w:pPr>
      <w:rPr>
        <w:rFonts w:hint="default"/>
        <w:b/>
        <w:b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F1C1F6A"/>
    <w:multiLevelType w:val="multilevel"/>
    <w:tmpl w:val="8ED2755A"/>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A414B13"/>
    <w:multiLevelType w:val="hybridMultilevel"/>
    <w:tmpl w:val="D77ADC4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7" w15:restartNumberingAfterBreak="0">
    <w:nsid w:val="60B55137"/>
    <w:multiLevelType w:val="multilevel"/>
    <w:tmpl w:val="778494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0F26283"/>
    <w:multiLevelType w:val="multilevel"/>
    <w:tmpl w:val="ABE2A0BC"/>
    <w:lvl w:ilvl="0">
      <w:start w:val="1"/>
      <w:numFmt w:val="decimal"/>
      <w:lvlText w:val="%1."/>
      <w:lvlJc w:val="left"/>
      <w:pPr>
        <w:tabs>
          <w:tab w:val="num" w:pos="360"/>
        </w:tabs>
        <w:ind w:left="360" w:hanging="360"/>
      </w:pPr>
      <w:rPr>
        <w:rFonts w:ascii="Arial" w:eastAsia="Times New Roman" w:hAnsi="Arial" w:cs="Arial"/>
        <w:b/>
      </w:rPr>
    </w:lvl>
    <w:lvl w:ilvl="1">
      <w:start w:val="1"/>
      <w:numFmt w:val="decimal"/>
      <w:isLgl/>
      <w:lvlText w:val="%1.%2."/>
      <w:lvlJc w:val="left"/>
      <w:pPr>
        <w:tabs>
          <w:tab w:val="num" w:pos="1428"/>
        </w:tabs>
        <w:ind w:left="1428" w:hanging="720"/>
      </w:pPr>
      <w:rPr>
        <w:rFonts w:hint="default"/>
        <w:b/>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29" w15:restartNumberingAfterBreak="0">
    <w:nsid w:val="63174778"/>
    <w:multiLevelType w:val="hybridMultilevel"/>
    <w:tmpl w:val="3D66C61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0" w15:restartNumberingAfterBreak="0">
    <w:nsid w:val="6B601C62"/>
    <w:multiLevelType w:val="multilevel"/>
    <w:tmpl w:val="C5D65572"/>
    <w:lvl w:ilvl="0">
      <w:start w:val="4"/>
      <w:numFmt w:val="decimal"/>
      <w:lvlText w:val="%1."/>
      <w:lvlJc w:val="left"/>
      <w:pPr>
        <w:ind w:left="390" w:hanging="390"/>
      </w:pPr>
      <w:rPr>
        <w:rFonts w:hint="default"/>
        <w:color w:val="auto"/>
        <w:sz w:val="24"/>
      </w:rPr>
    </w:lvl>
    <w:lvl w:ilvl="1">
      <w:start w:val="1"/>
      <w:numFmt w:val="decimal"/>
      <w:lvlText w:val="%1.%2."/>
      <w:lvlJc w:val="left"/>
      <w:pPr>
        <w:ind w:left="1440" w:hanging="720"/>
      </w:pPr>
      <w:rPr>
        <w:rFonts w:hint="default"/>
        <w:b/>
        <w:bCs/>
        <w:color w:val="auto"/>
        <w:sz w:val="24"/>
      </w:rPr>
    </w:lvl>
    <w:lvl w:ilvl="2">
      <w:start w:val="1"/>
      <w:numFmt w:val="decimal"/>
      <w:lvlText w:val="%1.%2.%3."/>
      <w:lvlJc w:val="left"/>
      <w:pPr>
        <w:ind w:left="2160" w:hanging="720"/>
      </w:pPr>
      <w:rPr>
        <w:rFonts w:hint="default"/>
        <w:color w:val="auto"/>
        <w:sz w:val="24"/>
      </w:rPr>
    </w:lvl>
    <w:lvl w:ilvl="3">
      <w:start w:val="1"/>
      <w:numFmt w:val="decimal"/>
      <w:lvlText w:val="%1.%2.%3.%4."/>
      <w:lvlJc w:val="left"/>
      <w:pPr>
        <w:ind w:left="3240" w:hanging="1080"/>
      </w:pPr>
      <w:rPr>
        <w:rFonts w:hint="default"/>
        <w:color w:val="auto"/>
        <w:sz w:val="24"/>
      </w:rPr>
    </w:lvl>
    <w:lvl w:ilvl="4">
      <w:start w:val="1"/>
      <w:numFmt w:val="decimal"/>
      <w:lvlText w:val="%1.%2.%3.%4.%5."/>
      <w:lvlJc w:val="left"/>
      <w:pPr>
        <w:ind w:left="3960" w:hanging="1080"/>
      </w:pPr>
      <w:rPr>
        <w:rFonts w:hint="default"/>
        <w:color w:val="auto"/>
        <w:sz w:val="24"/>
      </w:rPr>
    </w:lvl>
    <w:lvl w:ilvl="5">
      <w:start w:val="1"/>
      <w:numFmt w:val="decimal"/>
      <w:lvlText w:val="%1.%2.%3.%4.%5.%6."/>
      <w:lvlJc w:val="left"/>
      <w:pPr>
        <w:ind w:left="5040" w:hanging="1440"/>
      </w:pPr>
      <w:rPr>
        <w:rFonts w:hint="default"/>
        <w:color w:val="auto"/>
        <w:sz w:val="24"/>
      </w:rPr>
    </w:lvl>
    <w:lvl w:ilvl="6">
      <w:start w:val="1"/>
      <w:numFmt w:val="decimal"/>
      <w:lvlText w:val="%1.%2.%3.%4.%5.%6.%7."/>
      <w:lvlJc w:val="left"/>
      <w:pPr>
        <w:ind w:left="5760" w:hanging="1440"/>
      </w:pPr>
      <w:rPr>
        <w:rFonts w:hint="default"/>
        <w:color w:val="auto"/>
        <w:sz w:val="24"/>
      </w:rPr>
    </w:lvl>
    <w:lvl w:ilvl="7">
      <w:start w:val="1"/>
      <w:numFmt w:val="decimal"/>
      <w:lvlText w:val="%1.%2.%3.%4.%5.%6.%7.%8."/>
      <w:lvlJc w:val="left"/>
      <w:pPr>
        <w:ind w:left="6840" w:hanging="1800"/>
      </w:pPr>
      <w:rPr>
        <w:rFonts w:hint="default"/>
        <w:color w:val="auto"/>
        <w:sz w:val="24"/>
      </w:rPr>
    </w:lvl>
    <w:lvl w:ilvl="8">
      <w:start w:val="1"/>
      <w:numFmt w:val="decimal"/>
      <w:lvlText w:val="%1.%2.%3.%4.%5.%6.%7.%8.%9."/>
      <w:lvlJc w:val="left"/>
      <w:pPr>
        <w:ind w:left="7560" w:hanging="1800"/>
      </w:pPr>
      <w:rPr>
        <w:rFonts w:hint="default"/>
        <w:color w:val="auto"/>
        <w:sz w:val="24"/>
      </w:rPr>
    </w:lvl>
  </w:abstractNum>
  <w:abstractNum w:abstractNumId="31" w15:restartNumberingAfterBreak="0">
    <w:nsid w:val="76CA71CF"/>
    <w:multiLevelType w:val="hybridMultilevel"/>
    <w:tmpl w:val="2434355E"/>
    <w:lvl w:ilvl="0" w:tplc="89F8643A">
      <w:numFmt w:val="bullet"/>
      <w:lvlText w:val="-"/>
      <w:lvlJc w:val="left"/>
      <w:pPr>
        <w:ind w:left="927" w:hanging="360"/>
      </w:pPr>
      <w:rPr>
        <w:rFonts w:ascii="Helv" w:eastAsia="Calibri" w:hAnsi="Helv" w:cs="Helv" w:hint="default"/>
        <w:b w:val="0"/>
      </w:rPr>
    </w:lvl>
    <w:lvl w:ilvl="1" w:tplc="380A0003">
      <w:start w:val="1"/>
      <w:numFmt w:val="bullet"/>
      <w:lvlText w:val="o"/>
      <w:lvlJc w:val="left"/>
      <w:pPr>
        <w:ind w:left="1647" w:hanging="360"/>
      </w:pPr>
      <w:rPr>
        <w:rFonts w:ascii="Courier New" w:hAnsi="Courier New" w:cs="Courier New" w:hint="default"/>
      </w:rPr>
    </w:lvl>
    <w:lvl w:ilvl="2" w:tplc="380A0005">
      <w:start w:val="1"/>
      <w:numFmt w:val="bullet"/>
      <w:lvlText w:val=""/>
      <w:lvlJc w:val="left"/>
      <w:pPr>
        <w:ind w:left="2367" w:hanging="360"/>
      </w:pPr>
      <w:rPr>
        <w:rFonts w:ascii="Wingdings" w:hAnsi="Wingdings" w:hint="default"/>
      </w:rPr>
    </w:lvl>
    <w:lvl w:ilvl="3" w:tplc="380A0001">
      <w:start w:val="1"/>
      <w:numFmt w:val="bullet"/>
      <w:lvlText w:val=""/>
      <w:lvlJc w:val="left"/>
      <w:pPr>
        <w:ind w:left="3087" w:hanging="360"/>
      </w:pPr>
      <w:rPr>
        <w:rFonts w:ascii="Symbol" w:hAnsi="Symbol" w:hint="default"/>
      </w:rPr>
    </w:lvl>
    <w:lvl w:ilvl="4" w:tplc="380A0003">
      <w:start w:val="1"/>
      <w:numFmt w:val="bullet"/>
      <w:lvlText w:val="o"/>
      <w:lvlJc w:val="left"/>
      <w:pPr>
        <w:ind w:left="3807" w:hanging="360"/>
      </w:pPr>
      <w:rPr>
        <w:rFonts w:ascii="Courier New" w:hAnsi="Courier New" w:cs="Courier New" w:hint="default"/>
      </w:rPr>
    </w:lvl>
    <w:lvl w:ilvl="5" w:tplc="380A0005">
      <w:start w:val="1"/>
      <w:numFmt w:val="bullet"/>
      <w:lvlText w:val=""/>
      <w:lvlJc w:val="left"/>
      <w:pPr>
        <w:ind w:left="4527" w:hanging="360"/>
      </w:pPr>
      <w:rPr>
        <w:rFonts w:ascii="Wingdings" w:hAnsi="Wingdings" w:hint="default"/>
      </w:rPr>
    </w:lvl>
    <w:lvl w:ilvl="6" w:tplc="380A0001">
      <w:start w:val="1"/>
      <w:numFmt w:val="bullet"/>
      <w:lvlText w:val=""/>
      <w:lvlJc w:val="left"/>
      <w:pPr>
        <w:ind w:left="5247" w:hanging="360"/>
      </w:pPr>
      <w:rPr>
        <w:rFonts w:ascii="Symbol" w:hAnsi="Symbol" w:hint="default"/>
      </w:rPr>
    </w:lvl>
    <w:lvl w:ilvl="7" w:tplc="380A0003">
      <w:start w:val="1"/>
      <w:numFmt w:val="bullet"/>
      <w:lvlText w:val="o"/>
      <w:lvlJc w:val="left"/>
      <w:pPr>
        <w:ind w:left="5967" w:hanging="360"/>
      </w:pPr>
      <w:rPr>
        <w:rFonts w:ascii="Courier New" w:hAnsi="Courier New" w:cs="Courier New" w:hint="default"/>
      </w:rPr>
    </w:lvl>
    <w:lvl w:ilvl="8" w:tplc="380A0005">
      <w:start w:val="1"/>
      <w:numFmt w:val="bullet"/>
      <w:lvlText w:val=""/>
      <w:lvlJc w:val="left"/>
      <w:pPr>
        <w:ind w:left="6687" w:hanging="360"/>
      </w:pPr>
      <w:rPr>
        <w:rFonts w:ascii="Wingdings" w:hAnsi="Wingdings" w:hint="default"/>
      </w:rPr>
    </w:lvl>
  </w:abstractNum>
  <w:abstractNum w:abstractNumId="32" w15:restartNumberingAfterBreak="0">
    <w:nsid w:val="7AAB41A3"/>
    <w:multiLevelType w:val="hybridMultilevel"/>
    <w:tmpl w:val="8D86BE5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27"/>
  </w:num>
  <w:num w:numId="5">
    <w:abstractNumId w:val="29"/>
  </w:num>
  <w:num w:numId="6">
    <w:abstractNumId w:val="19"/>
  </w:num>
  <w:num w:numId="7">
    <w:abstractNumId w:val="1"/>
  </w:num>
  <w:num w:numId="8">
    <w:abstractNumId w:val="25"/>
  </w:num>
  <w:num w:numId="9">
    <w:abstractNumId w:val="28"/>
  </w:num>
  <w:num w:numId="10">
    <w:abstractNumId w:val="14"/>
  </w:num>
  <w:num w:numId="11">
    <w:abstractNumId w:val="18"/>
  </w:num>
  <w:num w:numId="12">
    <w:abstractNumId w:val="3"/>
  </w:num>
  <w:num w:numId="13">
    <w:abstractNumId w:val="20"/>
  </w:num>
  <w:num w:numId="14">
    <w:abstractNumId w:val="16"/>
  </w:num>
  <w:num w:numId="15">
    <w:abstractNumId w:val="21"/>
  </w:num>
  <w:num w:numId="16">
    <w:abstractNumId w:val="11"/>
  </w:num>
  <w:num w:numId="17">
    <w:abstractNumId w:val="22"/>
  </w:num>
  <w:num w:numId="18">
    <w:abstractNumId w:val="2"/>
  </w:num>
  <w:num w:numId="19">
    <w:abstractNumId w:val="5"/>
  </w:num>
  <w:num w:numId="20">
    <w:abstractNumId w:val="22"/>
  </w:num>
  <w:num w:numId="21">
    <w:abstractNumId w:val="31"/>
  </w:num>
  <w:num w:numId="22">
    <w:abstractNumId w:val="4"/>
  </w:num>
  <w:num w:numId="23">
    <w:abstractNumId w:val="24"/>
  </w:num>
  <w:num w:numId="2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5"/>
  </w:num>
  <w:num w:numId="27">
    <w:abstractNumId w:val="13"/>
  </w:num>
  <w:num w:numId="28">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26"/>
  </w:num>
  <w:num w:numId="32">
    <w:abstractNumId w:val="30"/>
  </w:num>
  <w:num w:numId="33">
    <w:abstractNumId w:val="12"/>
  </w:num>
  <w:num w:numId="34">
    <w:abstractNumId w:val="23"/>
  </w:num>
  <w:num w:numId="35">
    <w:abstractNumId w:val="1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88"/>
    <w:rsid w:val="00004311"/>
    <w:rsid w:val="000065B0"/>
    <w:rsid w:val="00010710"/>
    <w:rsid w:val="000108BE"/>
    <w:rsid w:val="00010C02"/>
    <w:rsid w:val="000113C9"/>
    <w:rsid w:val="0001342C"/>
    <w:rsid w:val="00014567"/>
    <w:rsid w:val="00024AF7"/>
    <w:rsid w:val="0002570C"/>
    <w:rsid w:val="000265D7"/>
    <w:rsid w:val="00027F11"/>
    <w:rsid w:val="0003364B"/>
    <w:rsid w:val="00034854"/>
    <w:rsid w:val="00040BA1"/>
    <w:rsid w:val="00044151"/>
    <w:rsid w:val="00044919"/>
    <w:rsid w:val="0004506F"/>
    <w:rsid w:val="00045CC2"/>
    <w:rsid w:val="000476F7"/>
    <w:rsid w:val="00052C30"/>
    <w:rsid w:val="00052F5D"/>
    <w:rsid w:val="00053704"/>
    <w:rsid w:val="00060A0F"/>
    <w:rsid w:val="000629F5"/>
    <w:rsid w:val="0007130A"/>
    <w:rsid w:val="00076994"/>
    <w:rsid w:val="00083AF6"/>
    <w:rsid w:val="00083DCD"/>
    <w:rsid w:val="000857DF"/>
    <w:rsid w:val="00086B9D"/>
    <w:rsid w:val="0009250A"/>
    <w:rsid w:val="00092A3B"/>
    <w:rsid w:val="000943DF"/>
    <w:rsid w:val="00097080"/>
    <w:rsid w:val="000A45BA"/>
    <w:rsid w:val="000A4FE2"/>
    <w:rsid w:val="000B06CE"/>
    <w:rsid w:val="000B0B47"/>
    <w:rsid w:val="000B1A6C"/>
    <w:rsid w:val="000B28AD"/>
    <w:rsid w:val="000B3DE1"/>
    <w:rsid w:val="000C3F31"/>
    <w:rsid w:val="000C6E44"/>
    <w:rsid w:val="000D06D8"/>
    <w:rsid w:val="000D2804"/>
    <w:rsid w:val="000D3747"/>
    <w:rsid w:val="000E02C8"/>
    <w:rsid w:val="000E0BA0"/>
    <w:rsid w:val="000E139B"/>
    <w:rsid w:val="000E3344"/>
    <w:rsid w:val="000E5EE3"/>
    <w:rsid w:val="000E6855"/>
    <w:rsid w:val="000F22FF"/>
    <w:rsid w:val="000F4533"/>
    <w:rsid w:val="000F5B4C"/>
    <w:rsid w:val="000F7E9D"/>
    <w:rsid w:val="00102CED"/>
    <w:rsid w:val="00106FB2"/>
    <w:rsid w:val="0011515F"/>
    <w:rsid w:val="0011662D"/>
    <w:rsid w:val="00117438"/>
    <w:rsid w:val="00127623"/>
    <w:rsid w:val="00127D1B"/>
    <w:rsid w:val="00137B4D"/>
    <w:rsid w:val="00141E8F"/>
    <w:rsid w:val="001466B9"/>
    <w:rsid w:val="00146BE8"/>
    <w:rsid w:val="00150D62"/>
    <w:rsid w:val="00154524"/>
    <w:rsid w:val="0015734A"/>
    <w:rsid w:val="00165187"/>
    <w:rsid w:val="001662CE"/>
    <w:rsid w:val="00173309"/>
    <w:rsid w:val="001740D3"/>
    <w:rsid w:val="0018011B"/>
    <w:rsid w:val="00182CAB"/>
    <w:rsid w:val="001843B8"/>
    <w:rsid w:val="00190641"/>
    <w:rsid w:val="0019100F"/>
    <w:rsid w:val="00191657"/>
    <w:rsid w:val="001920E7"/>
    <w:rsid w:val="00194AE9"/>
    <w:rsid w:val="00194EF2"/>
    <w:rsid w:val="001A2353"/>
    <w:rsid w:val="001A265D"/>
    <w:rsid w:val="001B0922"/>
    <w:rsid w:val="001C296C"/>
    <w:rsid w:val="001C6A0B"/>
    <w:rsid w:val="001D2EA3"/>
    <w:rsid w:val="001D6388"/>
    <w:rsid w:val="001D6AA7"/>
    <w:rsid w:val="001E295E"/>
    <w:rsid w:val="001F4271"/>
    <w:rsid w:val="001F4BC5"/>
    <w:rsid w:val="00204F3F"/>
    <w:rsid w:val="002058A9"/>
    <w:rsid w:val="00206336"/>
    <w:rsid w:val="00207DF5"/>
    <w:rsid w:val="00210DD8"/>
    <w:rsid w:val="00213CA5"/>
    <w:rsid w:val="00215050"/>
    <w:rsid w:val="002156D5"/>
    <w:rsid w:val="00216BD5"/>
    <w:rsid w:val="00222733"/>
    <w:rsid w:val="00222A5F"/>
    <w:rsid w:val="00223875"/>
    <w:rsid w:val="00224116"/>
    <w:rsid w:val="00244317"/>
    <w:rsid w:val="00245E63"/>
    <w:rsid w:val="00247A2B"/>
    <w:rsid w:val="002513EA"/>
    <w:rsid w:val="00256348"/>
    <w:rsid w:val="00257196"/>
    <w:rsid w:val="00257879"/>
    <w:rsid w:val="00267648"/>
    <w:rsid w:val="002704D8"/>
    <w:rsid w:val="00275874"/>
    <w:rsid w:val="00277601"/>
    <w:rsid w:val="00283527"/>
    <w:rsid w:val="0028566C"/>
    <w:rsid w:val="00286D01"/>
    <w:rsid w:val="002909AC"/>
    <w:rsid w:val="002919A9"/>
    <w:rsid w:val="00293891"/>
    <w:rsid w:val="002A2CAF"/>
    <w:rsid w:val="002C382E"/>
    <w:rsid w:val="002C572F"/>
    <w:rsid w:val="002D536A"/>
    <w:rsid w:val="002D5742"/>
    <w:rsid w:val="002D7B65"/>
    <w:rsid w:val="002E11D9"/>
    <w:rsid w:val="00300ED6"/>
    <w:rsid w:val="00301DCD"/>
    <w:rsid w:val="00302AF7"/>
    <w:rsid w:val="00313F74"/>
    <w:rsid w:val="00320F4A"/>
    <w:rsid w:val="0032147B"/>
    <w:rsid w:val="00327A21"/>
    <w:rsid w:val="00330C99"/>
    <w:rsid w:val="003313A7"/>
    <w:rsid w:val="003342AE"/>
    <w:rsid w:val="00335745"/>
    <w:rsid w:val="003366FD"/>
    <w:rsid w:val="003370CC"/>
    <w:rsid w:val="0034211D"/>
    <w:rsid w:val="003423FB"/>
    <w:rsid w:val="00344052"/>
    <w:rsid w:val="003461E0"/>
    <w:rsid w:val="003467E1"/>
    <w:rsid w:val="00352771"/>
    <w:rsid w:val="00354864"/>
    <w:rsid w:val="0035488D"/>
    <w:rsid w:val="00367630"/>
    <w:rsid w:val="00367BDC"/>
    <w:rsid w:val="00370611"/>
    <w:rsid w:val="00373507"/>
    <w:rsid w:val="0037497E"/>
    <w:rsid w:val="00375D78"/>
    <w:rsid w:val="003776C8"/>
    <w:rsid w:val="00377A5C"/>
    <w:rsid w:val="003821CD"/>
    <w:rsid w:val="003839F6"/>
    <w:rsid w:val="00390EB8"/>
    <w:rsid w:val="00391046"/>
    <w:rsid w:val="00392C5C"/>
    <w:rsid w:val="003960BA"/>
    <w:rsid w:val="00397071"/>
    <w:rsid w:val="003A1596"/>
    <w:rsid w:val="003A386A"/>
    <w:rsid w:val="003A3C36"/>
    <w:rsid w:val="003A41EC"/>
    <w:rsid w:val="003A452B"/>
    <w:rsid w:val="003A5508"/>
    <w:rsid w:val="003A62BB"/>
    <w:rsid w:val="003B1DD7"/>
    <w:rsid w:val="003B2524"/>
    <w:rsid w:val="003B3359"/>
    <w:rsid w:val="003B7DED"/>
    <w:rsid w:val="003C41B6"/>
    <w:rsid w:val="003C783A"/>
    <w:rsid w:val="003D2DFE"/>
    <w:rsid w:val="003E3EB8"/>
    <w:rsid w:val="003E431E"/>
    <w:rsid w:val="003E6EAA"/>
    <w:rsid w:val="003F21C9"/>
    <w:rsid w:val="00402AF2"/>
    <w:rsid w:val="004040FF"/>
    <w:rsid w:val="004066C9"/>
    <w:rsid w:val="0040699F"/>
    <w:rsid w:val="004161D1"/>
    <w:rsid w:val="004226BE"/>
    <w:rsid w:val="00424335"/>
    <w:rsid w:val="00425043"/>
    <w:rsid w:val="0043231F"/>
    <w:rsid w:val="00436297"/>
    <w:rsid w:val="00436458"/>
    <w:rsid w:val="00444C11"/>
    <w:rsid w:val="00450C65"/>
    <w:rsid w:val="00453774"/>
    <w:rsid w:val="0045709C"/>
    <w:rsid w:val="004619E2"/>
    <w:rsid w:val="0046464A"/>
    <w:rsid w:val="004651F3"/>
    <w:rsid w:val="00482C4D"/>
    <w:rsid w:val="00482E85"/>
    <w:rsid w:val="0048327E"/>
    <w:rsid w:val="00486782"/>
    <w:rsid w:val="004942A1"/>
    <w:rsid w:val="004A06BC"/>
    <w:rsid w:val="004A3A16"/>
    <w:rsid w:val="004A5416"/>
    <w:rsid w:val="004A5806"/>
    <w:rsid w:val="004A5ACD"/>
    <w:rsid w:val="004A6F4B"/>
    <w:rsid w:val="004A7915"/>
    <w:rsid w:val="004B6F3B"/>
    <w:rsid w:val="004B6FA9"/>
    <w:rsid w:val="004B73CD"/>
    <w:rsid w:val="004B7B18"/>
    <w:rsid w:val="004C6F80"/>
    <w:rsid w:val="004D357F"/>
    <w:rsid w:val="004E117C"/>
    <w:rsid w:val="004E1E54"/>
    <w:rsid w:val="004E3680"/>
    <w:rsid w:val="004E69C0"/>
    <w:rsid w:val="004F289D"/>
    <w:rsid w:val="004F41C5"/>
    <w:rsid w:val="004F5201"/>
    <w:rsid w:val="004F65E9"/>
    <w:rsid w:val="004F6D3A"/>
    <w:rsid w:val="00500CBB"/>
    <w:rsid w:val="0050167C"/>
    <w:rsid w:val="00502A17"/>
    <w:rsid w:val="00505FCC"/>
    <w:rsid w:val="0050658B"/>
    <w:rsid w:val="00506AB5"/>
    <w:rsid w:val="005141E0"/>
    <w:rsid w:val="00515F13"/>
    <w:rsid w:val="00520342"/>
    <w:rsid w:val="005241B0"/>
    <w:rsid w:val="00524508"/>
    <w:rsid w:val="005322E7"/>
    <w:rsid w:val="005336FD"/>
    <w:rsid w:val="00535DAB"/>
    <w:rsid w:val="00535DAE"/>
    <w:rsid w:val="005372AF"/>
    <w:rsid w:val="00545273"/>
    <w:rsid w:val="005504B0"/>
    <w:rsid w:val="00551511"/>
    <w:rsid w:val="00553862"/>
    <w:rsid w:val="005567C1"/>
    <w:rsid w:val="005659D1"/>
    <w:rsid w:val="00571F26"/>
    <w:rsid w:val="005726D4"/>
    <w:rsid w:val="00574719"/>
    <w:rsid w:val="005750A5"/>
    <w:rsid w:val="005756AA"/>
    <w:rsid w:val="00581755"/>
    <w:rsid w:val="00584AC7"/>
    <w:rsid w:val="005866A5"/>
    <w:rsid w:val="00591591"/>
    <w:rsid w:val="0059201E"/>
    <w:rsid w:val="00594063"/>
    <w:rsid w:val="00596C57"/>
    <w:rsid w:val="005970FB"/>
    <w:rsid w:val="005A18A8"/>
    <w:rsid w:val="005A47A3"/>
    <w:rsid w:val="005A6E28"/>
    <w:rsid w:val="005B2F26"/>
    <w:rsid w:val="005B40F9"/>
    <w:rsid w:val="005C153D"/>
    <w:rsid w:val="005C1B32"/>
    <w:rsid w:val="005D079C"/>
    <w:rsid w:val="005D0BFB"/>
    <w:rsid w:val="005D1AA4"/>
    <w:rsid w:val="005E46EE"/>
    <w:rsid w:val="005E630B"/>
    <w:rsid w:val="005F07DD"/>
    <w:rsid w:val="005F42F5"/>
    <w:rsid w:val="005F5D08"/>
    <w:rsid w:val="005F619C"/>
    <w:rsid w:val="00607765"/>
    <w:rsid w:val="00610A73"/>
    <w:rsid w:val="00621232"/>
    <w:rsid w:val="00622166"/>
    <w:rsid w:val="00623802"/>
    <w:rsid w:val="00624013"/>
    <w:rsid w:val="00626A22"/>
    <w:rsid w:val="00633F94"/>
    <w:rsid w:val="00634111"/>
    <w:rsid w:val="00643C14"/>
    <w:rsid w:val="00647D8C"/>
    <w:rsid w:val="0065566C"/>
    <w:rsid w:val="006562D6"/>
    <w:rsid w:val="00660831"/>
    <w:rsid w:val="00661FC2"/>
    <w:rsid w:val="0066334D"/>
    <w:rsid w:val="0066465D"/>
    <w:rsid w:val="00667498"/>
    <w:rsid w:val="00667C35"/>
    <w:rsid w:val="006731EE"/>
    <w:rsid w:val="00676B84"/>
    <w:rsid w:val="00682610"/>
    <w:rsid w:val="00683794"/>
    <w:rsid w:val="00685DB0"/>
    <w:rsid w:val="00686054"/>
    <w:rsid w:val="0068707F"/>
    <w:rsid w:val="006872C2"/>
    <w:rsid w:val="00692E0F"/>
    <w:rsid w:val="00696A0B"/>
    <w:rsid w:val="00696FF2"/>
    <w:rsid w:val="006A02E1"/>
    <w:rsid w:val="006A145E"/>
    <w:rsid w:val="006A390F"/>
    <w:rsid w:val="006A3AEE"/>
    <w:rsid w:val="006A3C7F"/>
    <w:rsid w:val="006A45EC"/>
    <w:rsid w:val="006B54BB"/>
    <w:rsid w:val="006C4314"/>
    <w:rsid w:val="006C462E"/>
    <w:rsid w:val="006C6F75"/>
    <w:rsid w:val="006C7780"/>
    <w:rsid w:val="006D08BD"/>
    <w:rsid w:val="006D4F20"/>
    <w:rsid w:val="006D58B8"/>
    <w:rsid w:val="006D7144"/>
    <w:rsid w:val="006D7876"/>
    <w:rsid w:val="006E3B4A"/>
    <w:rsid w:val="006E4C38"/>
    <w:rsid w:val="006E513A"/>
    <w:rsid w:val="006E6549"/>
    <w:rsid w:val="006E74B4"/>
    <w:rsid w:val="006F133E"/>
    <w:rsid w:val="006F3754"/>
    <w:rsid w:val="006F65E7"/>
    <w:rsid w:val="006F706D"/>
    <w:rsid w:val="007003E1"/>
    <w:rsid w:val="00701BD9"/>
    <w:rsid w:val="0070600B"/>
    <w:rsid w:val="007069D0"/>
    <w:rsid w:val="007112D9"/>
    <w:rsid w:val="007177A2"/>
    <w:rsid w:val="00717821"/>
    <w:rsid w:val="007207D2"/>
    <w:rsid w:val="00720930"/>
    <w:rsid w:val="00730A34"/>
    <w:rsid w:val="00732BE7"/>
    <w:rsid w:val="00733CFF"/>
    <w:rsid w:val="00733E50"/>
    <w:rsid w:val="007355A0"/>
    <w:rsid w:val="00742BED"/>
    <w:rsid w:val="007528D7"/>
    <w:rsid w:val="00753DFF"/>
    <w:rsid w:val="00760805"/>
    <w:rsid w:val="007622AB"/>
    <w:rsid w:val="007629DF"/>
    <w:rsid w:val="007659E1"/>
    <w:rsid w:val="00766481"/>
    <w:rsid w:val="00767932"/>
    <w:rsid w:val="007725AF"/>
    <w:rsid w:val="007745FB"/>
    <w:rsid w:val="00776551"/>
    <w:rsid w:val="00784D17"/>
    <w:rsid w:val="00790A20"/>
    <w:rsid w:val="007950CF"/>
    <w:rsid w:val="007A27B0"/>
    <w:rsid w:val="007A5F84"/>
    <w:rsid w:val="007A690F"/>
    <w:rsid w:val="007A7E57"/>
    <w:rsid w:val="007B76A6"/>
    <w:rsid w:val="007C01B4"/>
    <w:rsid w:val="007C2807"/>
    <w:rsid w:val="007C586F"/>
    <w:rsid w:val="007D22B9"/>
    <w:rsid w:val="007D2D1A"/>
    <w:rsid w:val="007D5E8F"/>
    <w:rsid w:val="007D7417"/>
    <w:rsid w:val="007E041F"/>
    <w:rsid w:val="007E387B"/>
    <w:rsid w:val="007E3AD4"/>
    <w:rsid w:val="007E5D93"/>
    <w:rsid w:val="007F0012"/>
    <w:rsid w:val="007F07E8"/>
    <w:rsid w:val="007F2D04"/>
    <w:rsid w:val="007F3982"/>
    <w:rsid w:val="007F58FB"/>
    <w:rsid w:val="007F627F"/>
    <w:rsid w:val="0081027C"/>
    <w:rsid w:val="00813BBA"/>
    <w:rsid w:val="00816BBB"/>
    <w:rsid w:val="00823393"/>
    <w:rsid w:val="00825B86"/>
    <w:rsid w:val="00833F64"/>
    <w:rsid w:val="008340D8"/>
    <w:rsid w:val="008341A7"/>
    <w:rsid w:val="00835A11"/>
    <w:rsid w:val="008504B3"/>
    <w:rsid w:val="00850BEB"/>
    <w:rsid w:val="00852651"/>
    <w:rsid w:val="00853ED7"/>
    <w:rsid w:val="00862115"/>
    <w:rsid w:val="00865459"/>
    <w:rsid w:val="00872420"/>
    <w:rsid w:val="00874434"/>
    <w:rsid w:val="00875E02"/>
    <w:rsid w:val="00877697"/>
    <w:rsid w:val="0088377B"/>
    <w:rsid w:val="008857F3"/>
    <w:rsid w:val="00887186"/>
    <w:rsid w:val="008933B4"/>
    <w:rsid w:val="008939B8"/>
    <w:rsid w:val="008A1D36"/>
    <w:rsid w:val="008A4B69"/>
    <w:rsid w:val="008A4CDF"/>
    <w:rsid w:val="008A7AD1"/>
    <w:rsid w:val="008B3676"/>
    <w:rsid w:val="008B55AA"/>
    <w:rsid w:val="008B72F9"/>
    <w:rsid w:val="008C0972"/>
    <w:rsid w:val="008C2C07"/>
    <w:rsid w:val="008C2CAA"/>
    <w:rsid w:val="008C45F0"/>
    <w:rsid w:val="008C4F36"/>
    <w:rsid w:val="008D0552"/>
    <w:rsid w:val="008D34B8"/>
    <w:rsid w:val="008D5AAF"/>
    <w:rsid w:val="008D7503"/>
    <w:rsid w:val="008D7720"/>
    <w:rsid w:val="008E1FF4"/>
    <w:rsid w:val="008E27E6"/>
    <w:rsid w:val="008F001E"/>
    <w:rsid w:val="008F0640"/>
    <w:rsid w:val="008F5FD3"/>
    <w:rsid w:val="008F7270"/>
    <w:rsid w:val="00902A7D"/>
    <w:rsid w:val="009074ED"/>
    <w:rsid w:val="00915FA4"/>
    <w:rsid w:val="00916D19"/>
    <w:rsid w:val="00922762"/>
    <w:rsid w:val="00923837"/>
    <w:rsid w:val="00924A17"/>
    <w:rsid w:val="00931D7F"/>
    <w:rsid w:val="00933D11"/>
    <w:rsid w:val="0094152C"/>
    <w:rsid w:val="00941D58"/>
    <w:rsid w:val="009446B6"/>
    <w:rsid w:val="0094573A"/>
    <w:rsid w:val="00951351"/>
    <w:rsid w:val="0095342E"/>
    <w:rsid w:val="00953E7D"/>
    <w:rsid w:val="00955271"/>
    <w:rsid w:val="0095532A"/>
    <w:rsid w:val="0096001A"/>
    <w:rsid w:val="0096041F"/>
    <w:rsid w:val="0096114F"/>
    <w:rsid w:val="00962742"/>
    <w:rsid w:val="0096676C"/>
    <w:rsid w:val="009744B8"/>
    <w:rsid w:val="00974548"/>
    <w:rsid w:val="00975BFD"/>
    <w:rsid w:val="00980772"/>
    <w:rsid w:val="00991B75"/>
    <w:rsid w:val="0099336D"/>
    <w:rsid w:val="009A2C60"/>
    <w:rsid w:val="009A3251"/>
    <w:rsid w:val="009A58E5"/>
    <w:rsid w:val="009B1830"/>
    <w:rsid w:val="009B208F"/>
    <w:rsid w:val="009B5FA2"/>
    <w:rsid w:val="009B621C"/>
    <w:rsid w:val="009B7533"/>
    <w:rsid w:val="009C1665"/>
    <w:rsid w:val="009C64DF"/>
    <w:rsid w:val="009D3EB5"/>
    <w:rsid w:val="009D6343"/>
    <w:rsid w:val="009D6429"/>
    <w:rsid w:val="009E2577"/>
    <w:rsid w:val="009E2EEF"/>
    <w:rsid w:val="009E369A"/>
    <w:rsid w:val="009E606F"/>
    <w:rsid w:val="009E69AA"/>
    <w:rsid w:val="009F1AFD"/>
    <w:rsid w:val="009F4662"/>
    <w:rsid w:val="009F6C4D"/>
    <w:rsid w:val="00A03643"/>
    <w:rsid w:val="00A04A80"/>
    <w:rsid w:val="00A04B69"/>
    <w:rsid w:val="00A139FF"/>
    <w:rsid w:val="00A13B5B"/>
    <w:rsid w:val="00A13EDA"/>
    <w:rsid w:val="00A13F73"/>
    <w:rsid w:val="00A1600D"/>
    <w:rsid w:val="00A171E9"/>
    <w:rsid w:val="00A17DCA"/>
    <w:rsid w:val="00A23A35"/>
    <w:rsid w:val="00A23F89"/>
    <w:rsid w:val="00A31BC9"/>
    <w:rsid w:val="00A32C04"/>
    <w:rsid w:val="00A3746D"/>
    <w:rsid w:val="00A41DBC"/>
    <w:rsid w:val="00A423B8"/>
    <w:rsid w:val="00A500BE"/>
    <w:rsid w:val="00A52168"/>
    <w:rsid w:val="00A566FE"/>
    <w:rsid w:val="00A63FAE"/>
    <w:rsid w:val="00A64B04"/>
    <w:rsid w:val="00A66AFF"/>
    <w:rsid w:val="00A66BF4"/>
    <w:rsid w:val="00A73AD7"/>
    <w:rsid w:val="00A75957"/>
    <w:rsid w:val="00A808A4"/>
    <w:rsid w:val="00A81730"/>
    <w:rsid w:val="00A86EC8"/>
    <w:rsid w:val="00A937D3"/>
    <w:rsid w:val="00A96D4D"/>
    <w:rsid w:val="00AA27D6"/>
    <w:rsid w:val="00AA2DA1"/>
    <w:rsid w:val="00AA35E1"/>
    <w:rsid w:val="00AA467F"/>
    <w:rsid w:val="00AA6FD9"/>
    <w:rsid w:val="00AB42B8"/>
    <w:rsid w:val="00AB5C50"/>
    <w:rsid w:val="00AC318D"/>
    <w:rsid w:val="00AC4914"/>
    <w:rsid w:val="00AD2A68"/>
    <w:rsid w:val="00AD50F0"/>
    <w:rsid w:val="00AD6039"/>
    <w:rsid w:val="00AD7685"/>
    <w:rsid w:val="00AE1116"/>
    <w:rsid w:val="00AE55C6"/>
    <w:rsid w:val="00AE7205"/>
    <w:rsid w:val="00AF57D6"/>
    <w:rsid w:val="00AF5B93"/>
    <w:rsid w:val="00B06144"/>
    <w:rsid w:val="00B07317"/>
    <w:rsid w:val="00B15AB0"/>
    <w:rsid w:val="00B171E7"/>
    <w:rsid w:val="00B17ED5"/>
    <w:rsid w:val="00B2555F"/>
    <w:rsid w:val="00B255EE"/>
    <w:rsid w:val="00B31614"/>
    <w:rsid w:val="00B31D0B"/>
    <w:rsid w:val="00B349EF"/>
    <w:rsid w:val="00B35A35"/>
    <w:rsid w:val="00B41DE7"/>
    <w:rsid w:val="00B42432"/>
    <w:rsid w:val="00B430BE"/>
    <w:rsid w:val="00B4371C"/>
    <w:rsid w:val="00B44DF1"/>
    <w:rsid w:val="00B511C3"/>
    <w:rsid w:val="00B51D11"/>
    <w:rsid w:val="00B52F50"/>
    <w:rsid w:val="00B62F91"/>
    <w:rsid w:val="00B640ED"/>
    <w:rsid w:val="00B6421B"/>
    <w:rsid w:val="00B75190"/>
    <w:rsid w:val="00B86920"/>
    <w:rsid w:val="00B96A2D"/>
    <w:rsid w:val="00BA1D4A"/>
    <w:rsid w:val="00BA4EF3"/>
    <w:rsid w:val="00BB13C5"/>
    <w:rsid w:val="00BB14A3"/>
    <w:rsid w:val="00BB1EC5"/>
    <w:rsid w:val="00BB24DC"/>
    <w:rsid w:val="00BB31C1"/>
    <w:rsid w:val="00BC081F"/>
    <w:rsid w:val="00BC127C"/>
    <w:rsid w:val="00BC2121"/>
    <w:rsid w:val="00BC2EF4"/>
    <w:rsid w:val="00BC4296"/>
    <w:rsid w:val="00BC4BAD"/>
    <w:rsid w:val="00BC60AF"/>
    <w:rsid w:val="00BD5794"/>
    <w:rsid w:val="00BE2614"/>
    <w:rsid w:val="00BE4E4E"/>
    <w:rsid w:val="00BE5B55"/>
    <w:rsid w:val="00BE62BE"/>
    <w:rsid w:val="00BF2CC4"/>
    <w:rsid w:val="00BF41AF"/>
    <w:rsid w:val="00C01303"/>
    <w:rsid w:val="00C02A85"/>
    <w:rsid w:val="00C03020"/>
    <w:rsid w:val="00C04BA1"/>
    <w:rsid w:val="00C05B24"/>
    <w:rsid w:val="00C062B1"/>
    <w:rsid w:val="00C06447"/>
    <w:rsid w:val="00C11485"/>
    <w:rsid w:val="00C135B5"/>
    <w:rsid w:val="00C13AF3"/>
    <w:rsid w:val="00C20E84"/>
    <w:rsid w:val="00C3375E"/>
    <w:rsid w:val="00C34C57"/>
    <w:rsid w:val="00C37CE7"/>
    <w:rsid w:val="00C45905"/>
    <w:rsid w:val="00C51509"/>
    <w:rsid w:val="00C53618"/>
    <w:rsid w:val="00C55D4A"/>
    <w:rsid w:val="00C62730"/>
    <w:rsid w:val="00C62C2A"/>
    <w:rsid w:val="00C66DEC"/>
    <w:rsid w:val="00C71B1F"/>
    <w:rsid w:val="00C726E8"/>
    <w:rsid w:val="00C74336"/>
    <w:rsid w:val="00C74D7B"/>
    <w:rsid w:val="00C7626D"/>
    <w:rsid w:val="00C7701C"/>
    <w:rsid w:val="00C77CAF"/>
    <w:rsid w:val="00C83C72"/>
    <w:rsid w:val="00C84198"/>
    <w:rsid w:val="00C84ED0"/>
    <w:rsid w:val="00C851E0"/>
    <w:rsid w:val="00C87BF8"/>
    <w:rsid w:val="00C9067D"/>
    <w:rsid w:val="00CA337D"/>
    <w:rsid w:val="00CA52E9"/>
    <w:rsid w:val="00CA6ECF"/>
    <w:rsid w:val="00CB0076"/>
    <w:rsid w:val="00CB555E"/>
    <w:rsid w:val="00CB5A02"/>
    <w:rsid w:val="00CB5BF1"/>
    <w:rsid w:val="00CB7367"/>
    <w:rsid w:val="00CB7AF6"/>
    <w:rsid w:val="00CC0261"/>
    <w:rsid w:val="00CC17AB"/>
    <w:rsid w:val="00CC3D8E"/>
    <w:rsid w:val="00CC65BC"/>
    <w:rsid w:val="00CD1750"/>
    <w:rsid w:val="00CD2867"/>
    <w:rsid w:val="00CD4A29"/>
    <w:rsid w:val="00CD7C9C"/>
    <w:rsid w:val="00CE3A1C"/>
    <w:rsid w:val="00CE5C77"/>
    <w:rsid w:val="00CE7097"/>
    <w:rsid w:val="00CF0D74"/>
    <w:rsid w:val="00CF7005"/>
    <w:rsid w:val="00D01432"/>
    <w:rsid w:val="00D03433"/>
    <w:rsid w:val="00D153BB"/>
    <w:rsid w:val="00D25AEC"/>
    <w:rsid w:val="00D26AFE"/>
    <w:rsid w:val="00D30363"/>
    <w:rsid w:val="00D35EF2"/>
    <w:rsid w:val="00D35FC1"/>
    <w:rsid w:val="00D372CF"/>
    <w:rsid w:val="00D375A1"/>
    <w:rsid w:val="00D43C05"/>
    <w:rsid w:val="00D43DD8"/>
    <w:rsid w:val="00D53F00"/>
    <w:rsid w:val="00D551A4"/>
    <w:rsid w:val="00D5665E"/>
    <w:rsid w:val="00D61859"/>
    <w:rsid w:val="00D627CA"/>
    <w:rsid w:val="00D63C25"/>
    <w:rsid w:val="00D72DE3"/>
    <w:rsid w:val="00D737AE"/>
    <w:rsid w:val="00D76DCF"/>
    <w:rsid w:val="00D77F25"/>
    <w:rsid w:val="00D8336D"/>
    <w:rsid w:val="00D87E8A"/>
    <w:rsid w:val="00D939FA"/>
    <w:rsid w:val="00D97072"/>
    <w:rsid w:val="00DA39DF"/>
    <w:rsid w:val="00DA62A7"/>
    <w:rsid w:val="00DB08E9"/>
    <w:rsid w:val="00DB0AA1"/>
    <w:rsid w:val="00DB2045"/>
    <w:rsid w:val="00DB6515"/>
    <w:rsid w:val="00DB773D"/>
    <w:rsid w:val="00DC4886"/>
    <w:rsid w:val="00DC5BCA"/>
    <w:rsid w:val="00DC75DC"/>
    <w:rsid w:val="00DD3286"/>
    <w:rsid w:val="00DD4CA2"/>
    <w:rsid w:val="00DD624D"/>
    <w:rsid w:val="00DE13E9"/>
    <w:rsid w:val="00DE7673"/>
    <w:rsid w:val="00DF00FD"/>
    <w:rsid w:val="00DF04D0"/>
    <w:rsid w:val="00DF2ED1"/>
    <w:rsid w:val="00DF3435"/>
    <w:rsid w:val="00DF7A61"/>
    <w:rsid w:val="00DF7AD9"/>
    <w:rsid w:val="00E01418"/>
    <w:rsid w:val="00E01869"/>
    <w:rsid w:val="00E04FF5"/>
    <w:rsid w:val="00E05DB2"/>
    <w:rsid w:val="00E11C38"/>
    <w:rsid w:val="00E1312B"/>
    <w:rsid w:val="00E207DA"/>
    <w:rsid w:val="00E21727"/>
    <w:rsid w:val="00E222BE"/>
    <w:rsid w:val="00E23178"/>
    <w:rsid w:val="00E27A07"/>
    <w:rsid w:val="00E3151D"/>
    <w:rsid w:val="00E35076"/>
    <w:rsid w:val="00E36059"/>
    <w:rsid w:val="00E44408"/>
    <w:rsid w:val="00E5335F"/>
    <w:rsid w:val="00E6735F"/>
    <w:rsid w:val="00E70901"/>
    <w:rsid w:val="00E741EC"/>
    <w:rsid w:val="00E75C62"/>
    <w:rsid w:val="00E84C02"/>
    <w:rsid w:val="00E876BF"/>
    <w:rsid w:val="00E911B4"/>
    <w:rsid w:val="00E91B84"/>
    <w:rsid w:val="00E91F57"/>
    <w:rsid w:val="00E94113"/>
    <w:rsid w:val="00E956E3"/>
    <w:rsid w:val="00EA14DD"/>
    <w:rsid w:val="00EA1ED7"/>
    <w:rsid w:val="00EA467E"/>
    <w:rsid w:val="00EB2C49"/>
    <w:rsid w:val="00EB51B9"/>
    <w:rsid w:val="00EB75B4"/>
    <w:rsid w:val="00EB7ED5"/>
    <w:rsid w:val="00ED27DF"/>
    <w:rsid w:val="00ED5753"/>
    <w:rsid w:val="00EE3199"/>
    <w:rsid w:val="00EE4F2A"/>
    <w:rsid w:val="00EE6256"/>
    <w:rsid w:val="00EE6A26"/>
    <w:rsid w:val="00EF3130"/>
    <w:rsid w:val="00F0294F"/>
    <w:rsid w:val="00F03396"/>
    <w:rsid w:val="00F0587C"/>
    <w:rsid w:val="00F06EF1"/>
    <w:rsid w:val="00F07844"/>
    <w:rsid w:val="00F119A7"/>
    <w:rsid w:val="00F1423E"/>
    <w:rsid w:val="00F1782E"/>
    <w:rsid w:val="00F225C6"/>
    <w:rsid w:val="00F30DBD"/>
    <w:rsid w:val="00F33476"/>
    <w:rsid w:val="00F3568B"/>
    <w:rsid w:val="00F375B5"/>
    <w:rsid w:val="00F4133A"/>
    <w:rsid w:val="00F41702"/>
    <w:rsid w:val="00F4265E"/>
    <w:rsid w:val="00F42D34"/>
    <w:rsid w:val="00F44C43"/>
    <w:rsid w:val="00F44D69"/>
    <w:rsid w:val="00F4617E"/>
    <w:rsid w:val="00F5198C"/>
    <w:rsid w:val="00F51B5C"/>
    <w:rsid w:val="00F54EA0"/>
    <w:rsid w:val="00F56F16"/>
    <w:rsid w:val="00F60BB9"/>
    <w:rsid w:val="00F6367F"/>
    <w:rsid w:val="00F642E5"/>
    <w:rsid w:val="00F6537C"/>
    <w:rsid w:val="00F65BA5"/>
    <w:rsid w:val="00F70193"/>
    <w:rsid w:val="00F75A84"/>
    <w:rsid w:val="00F75AA4"/>
    <w:rsid w:val="00F77E64"/>
    <w:rsid w:val="00F8098A"/>
    <w:rsid w:val="00F8207E"/>
    <w:rsid w:val="00F825F3"/>
    <w:rsid w:val="00F835F1"/>
    <w:rsid w:val="00F97D69"/>
    <w:rsid w:val="00FA013A"/>
    <w:rsid w:val="00FA1F42"/>
    <w:rsid w:val="00FA2D0A"/>
    <w:rsid w:val="00FA3112"/>
    <w:rsid w:val="00FA39D7"/>
    <w:rsid w:val="00FA48F4"/>
    <w:rsid w:val="00FA7484"/>
    <w:rsid w:val="00FB1B71"/>
    <w:rsid w:val="00FD49BD"/>
    <w:rsid w:val="00FD4F42"/>
    <w:rsid w:val="00FD5EF0"/>
    <w:rsid w:val="00FD5FD2"/>
    <w:rsid w:val="00FE260A"/>
    <w:rsid w:val="00FE2D8F"/>
    <w:rsid w:val="00FE307A"/>
    <w:rsid w:val="00FE5C09"/>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E871ED"/>
  <w15:docId w15:val="{C0E09E31-C390-40EC-933B-C283CC0F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s-ES"/>
    </w:rPr>
  </w:style>
  <w:style w:type="paragraph" w:styleId="Ttulo1">
    <w:name w:val="heading 1"/>
    <w:basedOn w:val="Normal"/>
    <w:next w:val="Normal"/>
    <w:qFormat/>
    <w:pPr>
      <w:keepNext/>
      <w:widowControl w:val="0"/>
      <w:outlineLvl w:val="0"/>
    </w:pPr>
    <w:rPr>
      <w:rFonts w:ascii="Monotype Corsiva" w:hAnsi="Monotype Corsiva"/>
      <w:b/>
      <w:snapToGrid w:val="0"/>
      <w:sz w:val="28"/>
      <w:lang w:val="es-MX"/>
    </w:rPr>
  </w:style>
  <w:style w:type="paragraph" w:styleId="Ttulo2">
    <w:name w:val="heading 2"/>
    <w:basedOn w:val="Normal"/>
    <w:next w:val="Normal"/>
    <w:qFormat/>
    <w:pPr>
      <w:keepNext/>
      <w:ind w:firstLine="567"/>
      <w:outlineLvl w:val="1"/>
    </w:pPr>
    <w:rPr>
      <w:b/>
      <w:lang w:val="es-MX"/>
    </w:rPr>
  </w:style>
  <w:style w:type="paragraph" w:styleId="Ttulo3">
    <w:name w:val="heading 3"/>
    <w:basedOn w:val="Normal"/>
    <w:next w:val="Normal"/>
    <w:qFormat/>
    <w:pPr>
      <w:keepNext/>
      <w:ind w:left="567" w:right="567"/>
      <w:jc w:val="center"/>
      <w:outlineLvl w:val="2"/>
    </w:pPr>
    <w:rPr>
      <w:b/>
      <w:lang w:val="es-UY"/>
    </w:rPr>
  </w:style>
  <w:style w:type="paragraph" w:styleId="Ttulo4">
    <w:name w:val="heading 4"/>
    <w:basedOn w:val="Normal"/>
    <w:next w:val="Normal"/>
    <w:link w:val="Ttulo4Car"/>
    <w:semiHidden/>
    <w:unhideWhenUsed/>
    <w:qFormat/>
    <w:rsid w:val="00E44408"/>
    <w:pPr>
      <w:keepNext/>
      <w:spacing w:before="240" w:after="60"/>
      <w:outlineLvl w:val="3"/>
    </w:pPr>
    <w:rPr>
      <w:rFonts w:ascii="Calibri" w:hAnsi="Calibri"/>
      <w:b/>
      <w:bCs/>
      <w:sz w:val="28"/>
      <w:szCs w:val="28"/>
    </w:rPr>
  </w:style>
  <w:style w:type="paragraph" w:styleId="Ttulo9">
    <w:name w:val="heading 9"/>
    <w:basedOn w:val="Normal"/>
    <w:next w:val="Normal"/>
    <w:link w:val="Ttulo9Car"/>
    <w:semiHidden/>
    <w:unhideWhenUsed/>
    <w:qFormat/>
    <w:rsid w:val="00DD624D"/>
    <w:p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widowControl w:val="0"/>
      <w:tabs>
        <w:tab w:val="center" w:pos="4252"/>
        <w:tab w:val="right" w:pos="8504"/>
      </w:tabs>
    </w:pPr>
    <w:rPr>
      <w:snapToGrid w:val="0"/>
      <w:lang w:val="es-ES_tradnl"/>
    </w:rPr>
  </w:style>
  <w:style w:type="paragraph" w:styleId="Piedepgina">
    <w:name w:val="footer"/>
    <w:basedOn w:val="Normal"/>
    <w:link w:val="PiedepginaCar"/>
    <w:uiPriority w:val="99"/>
    <w:pPr>
      <w:tabs>
        <w:tab w:val="center" w:pos="4419"/>
        <w:tab w:val="right" w:pos="8838"/>
      </w:tabs>
    </w:pPr>
  </w:style>
  <w:style w:type="character" w:styleId="Hipervnculo">
    <w:name w:val="Hyperlink"/>
    <w:rPr>
      <w:color w:val="0000FF"/>
      <w:u w:val="single"/>
    </w:rPr>
  </w:style>
  <w:style w:type="paragraph" w:styleId="Textoindependiente2">
    <w:name w:val="Body Text 2"/>
    <w:basedOn w:val="Normal"/>
    <w:pPr>
      <w:jc w:val="both"/>
    </w:pPr>
    <w:rPr>
      <w:lang w:val="es-ES_tradnl"/>
    </w:rPr>
  </w:style>
  <w:style w:type="paragraph" w:styleId="Textoindependiente3">
    <w:name w:val="Body Text 3"/>
    <w:basedOn w:val="Normal"/>
    <w:pPr>
      <w:jc w:val="center"/>
    </w:pPr>
    <w:rPr>
      <w:b/>
      <w:caps/>
      <w:sz w:val="36"/>
      <w:u w:val="thick"/>
      <w:lang w:val="es-UY"/>
    </w:rPr>
  </w:style>
  <w:style w:type="paragraph" w:styleId="Sangradetextonormal">
    <w:name w:val="Body Text Indent"/>
    <w:basedOn w:val="Normal"/>
    <w:link w:val="SangradetextonormalCar"/>
    <w:rsid w:val="004A06BC"/>
    <w:pPr>
      <w:spacing w:after="120"/>
      <w:ind w:left="283"/>
    </w:pPr>
    <w:rPr>
      <w:rFonts w:ascii="Times New Roman" w:hAnsi="Times New Roman"/>
      <w:szCs w:val="24"/>
      <w:lang w:val="es-ES"/>
    </w:rPr>
  </w:style>
  <w:style w:type="character" w:customStyle="1" w:styleId="SangradetextonormalCar">
    <w:name w:val="Sangría de texto normal Car"/>
    <w:link w:val="Sangradetextonormal"/>
    <w:rsid w:val="004A06BC"/>
    <w:rPr>
      <w:sz w:val="24"/>
      <w:szCs w:val="24"/>
      <w:lang w:val="es-ES" w:eastAsia="es-ES"/>
    </w:rPr>
  </w:style>
  <w:style w:type="paragraph" w:styleId="Textoindependiente">
    <w:name w:val="Body Text"/>
    <w:basedOn w:val="Normal"/>
    <w:link w:val="TextoindependienteCar"/>
    <w:rsid w:val="004A06BC"/>
    <w:pPr>
      <w:spacing w:after="120"/>
    </w:pPr>
    <w:rPr>
      <w:rFonts w:ascii="Times New Roman" w:hAnsi="Times New Roman"/>
      <w:szCs w:val="24"/>
      <w:lang w:val="en-US" w:eastAsia="en-US"/>
    </w:rPr>
  </w:style>
  <w:style w:type="character" w:customStyle="1" w:styleId="TextoindependienteCar">
    <w:name w:val="Texto independiente Car"/>
    <w:link w:val="Textoindependiente"/>
    <w:rsid w:val="004A06BC"/>
    <w:rPr>
      <w:sz w:val="24"/>
      <w:szCs w:val="24"/>
      <w:lang w:val="en-US" w:eastAsia="en-US"/>
    </w:rPr>
  </w:style>
  <w:style w:type="paragraph" w:styleId="Prrafodelista">
    <w:name w:val="List Paragraph"/>
    <w:aliases w:val="Recommendation,List Paragraph11,L,CV text,Table text,F5 List Paragraph,Dot pt,Medium Grid 1 - Accent 21,Numbered Paragraph,Bullet point,Colorful List - Accent 11,bullet point list,List Paragraph111,List Paragraph2,Fundamentacion,lp1"/>
    <w:basedOn w:val="Normal"/>
    <w:link w:val="PrrafodelistaCar"/>
    <w:uiPriority w:val="34"/>
    <w:qFormat/>
    <w:rsid w:val="004A06BC"/>
    <w:pPr>
      <w:ind w:left="708"/>
    </w:pPr>
    <w:rPr>
      <w:rFonts w:ascii="Times New Roman" w:hAnsi="Times New Roman"/>
      <w:szCs w:val="24"/>
      <w:lang w:val="en-US" w:eastAsia="en-US"/>
    </w:rPr>
  </w:style>
  <w:style w:type="character" w:customStyle="1" w:styleId="PiedepginaCar">
    <w:name w:val="Pie de página Car"/>
    <w:link w:val="Piedepgina"/>
    <w:uiPriority w:val="99"/>
    <w:rsid w:val="004A06BC"/>
    <w:rPr>
      <w:rFonts w:ascii="Arial" w:hAnsi="Arial"/>
      <w:sz w:val="24"/>
      <w:lang w:val="pt-BR" w:eastAsia="es-ES"/>
    </w:rPr>
  </w:style>
  <w:style w:type="paragraph" w:styleId="Textodeglobo">
    <w:name w:val="Balloon Text"/>
    <w:basedOn w:val="Normal"/>
    <w:link w:val="TextodegloboCar"/>
    <w:rsid w:val="004A06BC"/>
    <w:rPr>
      <w:rFonts w:ascii="Tahoma" w:hAnsi="Tahoma" w:cs="Tahoma"/>
      <w:sz w:val="16"/>
      <w:szCs w:val="16"/>
    </w:rPr>
  </w:style>
  <w:style w:type="character" w:customStyle="1" w:styleId="TextodegloboCar">
    <w:name w:val="Texto de globo Car"/>
    <w:link w:val="Textodeglobo"/>
    <w:rsid w:val="004A06BC"/>
    <w:rPr>
      <w:rFonts w:ascii="Tahoma" w:hAnsi="Tahoma" w:cs="Tahoma"/>
      <w:sz w:val="16"/>
      <w:szCs w:val="16"/>
      <w:lang w:val="pt-BR" w:eastAsia="es-ES"/>
    </w:rPr>
  </w:style>
  <w:style w:type="paragraph" w:customStyle="1" w:styleId="TIT2">
    <w:name w:val="TIT 2"/>
    <w:basedOn w:val="Ttulo"/>
    <w:rsid w:val="009B5FA2"/>
    <w:pPr>
      <w:widowControl w:val="0"/>
      <w:suppressAutoHyphens/>
      <w:autoSpaceDE w:val="0"/>
      <w:spacing w:before="20" w:after="20"/>
      <w:outlineLvl w:val="9"/>
    </w:pPr>
    <w:rPr>
      <w:rFonts w:ascii="Times New Roman" w:hAnsi="Times New Roman"/>
      <w:bCs w:val="0"/>
      <w:kern w:val="1"/>
      <w:sz w:val="24"/>
      <w:szCs w:val="20"/>
      <w:lang w:eastAsia="ar-SA"/>
    </w:rPr>
  </w:style>
  <w:style w:type="paragraph" w:styleId="NormalWeb">
    <w:name w:val="Normal (Web)"/>
    <w:basedOn w:val="Normal"/>
    <w:rsid w:val="009B5FA2"/>
    <w:pPr>
      <w:spacing w:before="280" w:after="280"/>
    </w:pPr>
    <w:rPr>
      <w:rFonts w:ascii="Times New Roman" w:hAnsi="Times New Roman"/>
      <w:sz w:val="20"/>
      <w:lang w:val="en-US" w:eastAsia="en-US"/>
    </w:rPr>
  </w:style>
  <w:style w:type="table" w:styleId="Tablaconcuadrcula">
    <w:name w:val="Table Grid"/>
    <w:basedOn w:val="Tablanormal"/>
    <w:uiPriority w:val="39"/>
    <w:rsid w:val="009B5FA2"/>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qFormat/>
    <w:rsid w:val="009B5FA2"/>
    <w:pPr>
      <w:spacing w:before="240" w:after="60"/>
      <w:jc w:val="center"/>
      <w:outlineLvl w:val="0"/>
    </w:pPr>
    <w:rPr>
      <w:rFonts w:ascii="Cambria" w:hAnsi="Cambria"/>
      <w:b/>
      <w:bCs/>
      <w:kern w:val="28"/>
      <w:sz w:val="32"/>
      <w:szCs w:val="32"/>
    </w:rPr>
  </w:style>
  <w:style w:type="character" w:customStyle="1" w:styleId="TtuloCar">
    <w:name w:val="Título Car"/>
    <w:link w:val="Ttulo"/>
    <w:rsid w:val="009B5FA2"/>
    <w:rPr>
      <w:rFonts w:ascii="Cambria" w:eastAsia="Times New Roman" w:hAnsi="Cambria" w:cs="Times New Roman"/>
      <w:b/>
      <w:bCs/>
      <w:kern w:val="28"/>
      <w:sz w:val="32"/>
      <w:szCs w:val="32"/>
      <w:lang w:val="pt-BR" w:eastAsia="es-ES"/>
    </w:rPr>
  </w:style>
  <w:style w:type="character" w:customStyle="1" w:styleId="Ttulo4Car">
    <w:name w:val="Título 4 Car"/>
    <w:link w:val="Ttulo4"/>
    <w:semiHidden/>
    <w:rsid w:val="00E44408"/>
    <w:rPr>
      <w:rFonts w:ascii="Calibri" w:eastAsia="Times New Roman" w:hAnsi="Calibri" w:cs="Times New Roman"/>
      <w:b/>
      <w:bCs/>
      <w:sz w:val="28"/>
      <w:szCs w:val="28"/>
      <w:lang w:val="pt-BR" w:eastAsia="es-ES"/>
    </w:rPr>
  </w:style>
  <w:style w:type="paragraph" w:customStyle="1" w:styleId="Instruccionesenvocorreo">
    <w:name w:val="Instrucciones envío correo"/>
    <w:basedOn w:val="Normal"/>
    <w:rsid w:val="00E44408"/>
    <w:pPr>
      <w:widowControl w:val="0"/>
    </w:pPr>
    <w:rPr>
      <w:lang w:eastAsia="es-UY"/>
    </w:rPr>
  </w:style>
  <w:style w:type="character" w:customStyle="1" w:styleId="Ttulo9Car">
    <w:name w:val="Título 9 Car"/>
    <w:link w:val="Ttulo9"/>
    <w:semiHidden/>
    <w:rsid w:val="00DD624D"/>
    <w:rPr>
      <w:rFonts w:ascii="Calibri Light" w:eastAsia="Times New Roman" w:hAnsi="Calibri Light" w:cs="Times New Roman"/>
      <w:sz w:val="22"/>
      <w:szCs w:val="22"/>
      <w:lang w:val="pt-BR" w:eastAsia="es-ES"/>
    </w:rPr>
  </w:style>
  <w:style w:type="character" w:customStyle="1" w:styleId="EncabezadoCar">
    <w:name w:val="Encabezado Car"/>
    <w:link w:val="Encabezado"/>
    <w:uiPriority w:val="99"/>
    <w:rsid w:val="00DD624D"/>
    <w:rPr>
      <w:rFonts w:ascii="Arial" w:hAnsi="Arial"/>
      <w:snapToGrid w:val="0"/>
      <w:sz w:val="24"/>
      <w:lang w:val="es-ES_tradnl" w:eastAsia="es-ES"/>
    </w:rPr>
  </w:style>
  <w:style w:type="paragraph" w:customStyle="1" w:styleId="CorpoA">
    <w:name w:val="Corpo A"/>
    <w:rsid w:val="00FD5EF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ko-KR"/>
    </w:rPr>
  </w:style>
  <w:style w:type="character" w:customStyle="1" w:styleId="PrrafodelistaCar">
    <w:name w:val="Párrafo de lista Car"/>
    <w:aliases w:val="Recommendation Car,List Paragraph11 Car,L Car,CV text Car,Table text Car,F5 List Paragraph Car,Dot pt Car,Medium Grid 1 - Accent 21 Car,Numbered Paragraph Car,Bullet point Car,Colorful List - Accent 11 Car,bullet point list Car"/>
    <w:link w:val="Prrafodelista"/>
    <w:uiPriority w:val="34"/>
    <w:qFormat/>
    <w:locked/>
    <w:rsid w:val="00FD5EF0"/>
    <w:rPr>
      <w:sz w:val="24"/>
      <w:szCs w:val="24"/>
      <w:lang w:val="en-US" w:eastAsia="en-US"/>
    </w:rPr>
  </w:style>
  <w:style w:type="character" w:styleId="Refdecomentario">
    <w:name w:val="annotation reference"/>
    <w:uiPriority w:val="99"/>
    <w:unhideWhenUsed/>
    <w:rsid w:val="00127D1B"/>
    <w:rPr>
      <w:sz w:val="16"/>
      <w:szCs w:val="16"/>
    </w:rPr>
  </w:style>
  <w:style w:type="paragraph" w:styleId="Textocomentario">
    <w:name w:val="annotation text"/>
    <w:basedOn w:val="Normal"/>
    <w:link w:val="TextocomentarioCar"/>
    <w:uiPriority w:val="99"/>
    <w:unhideWhenUsed/>
    <w:rsid w:val="00127D1B"/>
    <w:pPr>
      <w:pBdr>
        <w:top w:val="nil"/>
        <w:left w:val="nil"/>
        <w:bottom w:val="nil"/>
        <w:right w:val="nil"/>
        <w:between w:val="nil"/>
        <w:bar w:val="nil"/>
      </w:pBdr>
    </w:pPr>
    <w:rPr>
      <w:rFonts w:ascii="Times New Roman" w:eastAsia="Arial Unicode MS" w:hAnsi="Times New Roman"/>
      <w:sz w:val="20"/>
      <w:bdr w:val="nil"/>
      <w:lang w:val="en-US" w:eastAsia="en-US"/>
    </w:rPr>
  </w:style>
  <w:style w:type="character" w:customStyle="1" w:styleId="TextocomentarioCar">
    <w:name w:val="Texto comentario Car"/>
    <w:link w:val="Textocomentario"/>
    <w:uiPriority w:val="99"/>
    <w:rsid w:val="00127D1B"/>
    <w:rPr>
      <w:rFonts w:eastAsia="Arial Unicode MS"/>
      <w:bdr w:val="nil"/>
      <w:lang w:val="en-US" w:eastAsia="en-US"/>
    </w:rPr>
  </w:style>
  <w:style w:type="paragraph" w:customStyle="1" w:styleId="CorpoB">
    <w:name w:val="Corpo B"/>
    <w:rsid w:val="00083AF6"/>
    <w:pPr>
      <w:pBdr>
        <w:top w:val="nil"/>
        <w:left w:val="nil"/>
        <w:bottom w:val="nil"/>
        <w:right w:val="nil"/>
        <w:between w:val="nil"/>
        <w:bar w:val="nil"/>
      </w:pBdr>
    </w:pPr>
    <w:rPr>
      <w:color w:val="000000"/>
      <w:sz w:val="24"/>
      <w:szCs w:val="24"/>
      <w:u w:color="000000"/>
      <w:bdr w:val="nil"/>
      <w:lang w:val="pt-PT" w:eastAsia="en-US"/>
    </w:rPr>
  </w:style>
  <w:style w:type="paragraph" w:styleId="Asuntodelcomentario">
    <w:name w:val="annotation subject"/>
    <w:basedOn w:val="Textocomentario"/>
    <w:next w:val="Textocomentario"/>
    <w:link w:val="AsuntodelcomentarioCar"/>
    <w:rsid w:val="003A41EC"/>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Times New Roman" w:hAnsi="Arial"/>
      <w:b/>
      <w:bCs/>
      <w:bdr w:val="none" w:sz="0" w:space="0" w:color="auto"/>
      <w:lang w:val="pt-BR" w:eastAsia="es-ES"/>
    </w:rPr>
  </w:style>
  <w:style w:type="character" w:customStyle="1" w:styleId="AsuntodelcomentarioCar">
    <w:name w:val="Asunto del comentario Car"/>
    <w:link w:val="Asuntodelcomentario"/>
    <w:rsid w:val="003A41EC"/>
    <w:rPr>
      <w:rFonts w:ascii="Arial" w:eastAsia="Arial Unicode MS" w:hAnsi="Arial"/>
      <w:b/>
      <w:bCs/>
      <w:bdr w:val="nil"/>
      <w:lang w:val="en-US" w:eastAsia="es-ES"/>
    </w:rPr>
  </w:style>
  <w:style w:type="paragraph" w:customStyle="1" w:styleId="Body">
    <w:name w:val="Body"/>
    <w:rsid w:val="00373507"/>
    <w:pPr>
      <w:pBdr>
        <w:top w:val="nil"/>
        <w:left w:val="nil"/>
        <w:bottom w:val="nil"/>
        <w:right w:val="nil"/>
        <w:between w:val="nil"/>
        <w:bar w:val="nil"/>
      </w:pBdr>
      <w:suppressAutoHyphens/>
    </w:pPr>
    <w:rPr>
      <w:rFonts w:ascii="Calibri" w:eastAsia="Arial Unicode MS" w:hAnsi="Calibri" w:cs="Arial Unicode MS"/>
      <w:color w:val="000000"/>
      <w:sz w:val="24"/>
      <w:szCs w:val="24"/>
      <w:u w:color="000000"/>
      <w:bdr w:val="nil"/>
      <w:lang w:val="pt-PT" w:eastAsia="en-US"/>
    </w:rPr>
  </w:style>
  <w:style w:type="paragraph" w:customStyle="1" w:styleId="xmsolistparagraph">
    <w:name w:val="x_msolistparagraph"/>
    <w:basedOn w:val="Normal"/>
    <w:rsid w:val="00E91F57"/>
    <w:pPr>
      <w:spacing w:before="100" w:beforeAutospacing="1" w:after="100" w:afterAutospacing="1"/>
    </w:pPr>
    <w:rPr>
      <w:rFonts w:ascii="Times New Roman" w:hAnsi="Times New Roman"/>
      <w:szCs w:val="24"/>
      <w:lang w:val="es-UY" w:eastAsia="es-UY"/>
    </w:rPr>
  </w:style>
  <w:style w:type="paragraph" w:customStyle="1" w:styleId="xmsonormal">
    <w:name w:val="x_msonormal"/>
    <w:basedOn w:val="Normal"/>
    <w:rsid w:val="00E91F57"/>
    <w:pPr>
      <w:spacing w:before="100" w:beforeAutospacing="1" w:after="100" w:afterAutospacing="1"/>
    </w:pPr>
    <w:rPr>
      <w:rFonts w:ascii="Times New Roman" w:hAnsi="Times New Roman"/>
      <w:szCs w:val="24"/>
      <w:lang w:val="es-UY" w:eastAsia="es-UY"/>
    </w:rPr>
  </w:style>
  <w:style w:type="paragraph" w:customStyle="1" w:styleId="CorpoC">
    <w:name w:val="Corpo C"/>
    <w:rsid w:val="00776551"/>
    <w:pPr>
      <w:pBdr>
        <w:top w:val="nil"/>
        <w:left w:val="nil"/>
        <w:bottom w:val="nil"/>
        <w:right w:val="nil"/>
        <w:between w:val="nil"/>
        <w:bar w:val="nil"/>
      </w:pBdr>
    </w:pPr>
    <w:rPr>
      <w:rFonts w:eastAsia="Arial Unicode MS" w:cs="Arial Unicode MS"/>
      <w:color w:val="000000"/>
      <w:sz w:val="24"/>
      <w:szCs w:val="24"/>
      <w:u w:color="000000"/>
      <w:bdr w:val="nil"/>
      <w:lang w:val="pt-PT" w:eastAsia="en-US"/>
      <w14:textOutline w14:w="12700" w14:cap="flat" w14:cmpd="sng" w14:algn="ctr">
        <w14:noFill/>
        <w14:prstDash w14:val="solid"/>
        <w14:miter w14:lim="400000"/>
      </w14:textOutline>
    </w:rPr>
  </w:style>
  <w:style w:type="paragraph" w:customStyle="1" w:styleId="BodyA">
    <w:name w:val="Body A"/>
    <w:rsid w:val="007C586F"/>
    <w:pPr>
      <w:pBdr>
        <w:top w:val="nil"/>
        <w:left w:val="nil"/>
        <w:bottom w:val="nil"/>
        <w:right w:val="nil"/>
        <w:between w:val="nil"/>
        <w:bar w:val="nil"/>
      </w:pBdr>
      <w:suppressAutoHyphens/>
    </w:pPr>
    <w:rPr>
      <w:rFonts w:ascii="Calibri" w:eastAsia="Calibri" w:hAnsi="Calibri" w:cs="Calibri"/>
      <w:color w:val="000000"/>
      <w:sz w:val="24"/>
      <w:szCs w:val="24"/>
      <w:u w:color="000000"/>
      <w:bdr w:val="nil"/>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9633">
      <w:bodyDiv w:val="1"/>
      <w:marLeft w:val="0"/>
      <w:marRight w:val="0"/>
      <w:marTop w:val="0"/>
      <w:marBottom w:val="0"/>
      <w:divBdr>
        <w:top w:val="none" w:sz="0" w:space="0" w:color="auto"/>
        <w:left w:val="none" w:sz="0" w:space="0" w:color="auto"/>
        <w:bottom w:val="none" w:sz="0" w:space="0" w:color="auto"/>
        <w:right w:val="none" w:sz="0" w:space="0" w:color="auto"/>
      </w:divBdr>
    </w:div>
    <w:div w:id="335227476">
      <w:bodyDiv w:val="1"/>
      <w:marLeft w:val="0"/>
      <w:marRight w:val="0"/>
      <w:marTop w:val="0"/>
      <w:marBottom w:val="0"/>
      <w:divBdr>
        <w:top w:val="none" w:sz="0" w:space="0" w:color="auto"/>
        <w:left w:val="none" w:sz="0" w:space="0" w:color="auto"/>
        <w:bottom w:val="none" w:sz="0" w:space="0" w:color="auto"/>
        <w:right w:val="none" w:sz="0" w:space="0" w:color="auto"/>
      </w:divBdr>
    </w:div>
    <w:div w:id="354890123">
      <w:bodyDiv w:val="1"/>
      <w:marLeft w:val="0"/>
      <w:marRight w:val="0"/>
      <w:marTop w:val="0"/>
      <w:marBottom w:val="0"/>
      <w:divBdr>
        <w:top w:val="none" w:sz="0" w:space="0" w:color="auto"/>
        <w:left w:val="none" w:sz="0" w:space="0" w:color="auto"/>
        <w:bottom w:val="none" w:sz="0" w:space="0" w:color="auto"/>
        <w:right w:val="none" w:sz="0" w:space="0" w:color="auto"/>
      </w:divBdr>
    </w:div>
    <w:div w:id="404231315">
      <w:bodyDiv w:val="1"/>
      <w:marLeft w:val="0"/>
      <w:marRight w:val="0"/>
      <w:marTop w:val="0"/>
      <w:marBottom w:val="0"/>
      <w:divBdr>
        <w:top w:val="none" w:sz="0" w:space="0" w:color="auto"/>
        <w:left w:val="none" w:sz="0" w:space="0" w:color="auto"/>
        <w:bottom w:val="none" w:sz="0" w:space="0" w:color="auto"/>
        <w:right w:val="none" w:sz="0" w:space="0" w:color="auto"/>
      </w:divBdr>
    </w:div>
    <w:div w:id="458188905">
      <w:bodyDiv w:val="1"/>
      <w:marLeft w:val="0"/>
      <w:marRight w:val="0"/>
      <w:marTop w:val="0"/>
      <w:marBottom w:val="0"/>
      <w:divBdr>
        <w:top w:val="none" w:sz="0" w:space="0" w:color="auto"/>
        <w:left w:val="none" w:sz="0" w:space="0" w:color="auto"/>
        <w:bottom w:val="none" w:sz="0" w:space="0" w:color="auto"/>
        <w:right w:val="none" w:sz="0" w:space="0" w:color="auto"/>
      </w:divBdr>
    </w:div>
    <w:div w:id="481193019">
      <w:bodyDiv w:val="1"/>
      <w:marLeft w:val="0"/>
      <w:marRight w:val="0"/>
      <w:marTop w:val="0"/>
      <w:marBottom w:val="0"/>
      <w:divBdr>
        <w:top w:val="none" w:sz="0" w:space="0" w:color="auto"/>
        <w:left w:val="none" w:sz="0" w:space="0" w:color="auto"/>
        <w:bottom w:val="none" w:sz="0" w:space="0" w:color="auto"/>
        <w:right w:val="none" w:sz="0" w:space="0" w:color="auto"/>
      </w:divBdr>
    </w:div>
    <w:div w:id="488785321">
      <w:bodyDiv w:val="1"/>
      <w:marLeft w:val="0"/>
      <w:marRight w:val="0"/>
      <w:marTop w:val="0"/>
      <w:marBottom w:val="0"/>
      <w:divBdr>
        <w:top w:val="none" w:sz="0" w:space="0" w:color="auto"/>
        <w:left w:val="none" w:sz="0" w:space="0" w:color="auto"/>
        <w:bottom w:val="none" w:sz="0" w:space="0" w:color="auto"/>
        <w:right w:val="none" w:sz="0" w:space="0" w:color="auto"/>
      </w:divBdr>
    </w:div>
    <w:div w:id="624119191">
      <w:bodyDiv w:val="1"/>
      <w:marLeft w:val="0"/>
      <w:marRight w:val="0"/>
      <w:marTop w:val="0"/>
      <w:marBottom w:val="0"/>
      <w:divBdr>
        <w:top w:val="none" w:sz="0" w:space="0" w:color="auto"/>
        <w:left w:val="none" w:sz="0" w:space="0" w:color="auto"/>
        <w:bottom w:val="none" w:sz="0" w:space="0" w:color="auto"/>
        <w:right w:val="none" w:sz="0" w:space="0" w:color="auto"/>
      </w:divBdr>
    </w:div>
    <w:div w:id="642855543">
      <w:bodyDiv w:val="1"/>
      <w:marLeft w:val="0"/>
      <w:marRight w:val="0"/>
      <w:marTop w:val="0"/>
      <w:marBottom w:val="0"/>
      <w:divBdr>
        <w:top w:val="none" w:sz="0" w:space="0" w:color="auto"/>
        <w:left w:val="none" w:sz="0" w:space="0" w:color="auto"/>
        <w:bottom w:val="none" w:sz="0" w:space="0" w:color="auto"/>
        <w:right w:val="none" w:sz="0" w:space="0" w:color="auto"/>
      </w:divBdr>
    </w:div>
    <w:div w:id="908423416">
      <w:bodyDiv w:val="1"/>
      <w:marLeft w:val="0"/>
      <w:marRight w:val="0"/>
      <w:marTop w:val="0"/>
      <w:marBottom w:val="0"/>
      <w:divBdr>
        <w:top w:val="none" w:sz="0" w:space="0" w:color="auto"/>
        <w:left w:val="none" w:sz="0" w:space="0" w:color="auto"/>
        <w:bottom w:val="none" w:sz="0" w:space="0" w:color="auto"/>
        <w:right w:val="none" w:sz="0" w:space="0" w:color="auto"/>
      </w:divBdr>
    </w:div>
    <w:div w:id="1061178087">
      <w:bodyDiv w:val="1"/>
      <w:marLeft w:val="0"/>
      <w:marRight w:val="0"/>
      <w:marTop w:val="0"/>
      <w:marBottom w:val="0"/>
      <w:divBdr>
        <w:top w:val="none" w:sz="0" w:space="0" w:color="auto"/>
        <w:left w:val="none" w:sz="0" w:space="0" w:color="auto"/>
        <w:bottom w:val="none" w:sz="0" w:space="0" w:color="auto"/>
        <w:right w:val="none" w:sz="0" w:space="0" w:color="auto"/>
      </w:divBdr>
    </w:div>
    <w:div w:id="1123814468">
      <w:bodyDiv w:val="1"/>
      <w:marLeft w:val="0"/>
      <w:marRight w:val="0"/>
      <w:marTop w:val="0"/>
      <w:marBottom w:val="0"/>
      <w:divBdr>
        <w:top w:val="none" w:sz="0" w:space="0" w:color="auto"/>
        <w:left w:val="none" w:sz="0" w:space="0" w:color="auto"/>
        <w:bottom w:val="none" w:sz="0" w:space="0" w:color="auto"/>
        <w:right w:val="none" w:sz="0" w:space="0" w:color="auto"/>
      </w:divBdr>
    </w:div>
    <w:div w:id="1168054244">
      <w:bodyDiv w:val="1"/>
      <w:marLeft w:val="0"/>
      <w:marRight w:val="0"/>
      <w:marTop w:val="0"/>
      <w:marBottom w:val="0"/>
      <w:divBdr>
        <w:top w:val="none" w:sz="0" w:space="0" w:color="auto"/>
        <w:left w:val="none" w:sz="0" w:space="0" w:color="auto"/>
        <w:bottom w:val="none" w:sz="0" w:space="0" w:color="auto"/>
        <w:right w:val="none" w:sz="0" w:space="0" w:color="auto"/>
      </w:divBdr>
    </w:div>
    <w:div w:id="1200364320">
      <w:bodyDiv w:val="1"/>
      <w:marLeft w:val="0"/>
      <w:marRight w:val="0"/>
      <w:marTop w:val="0"/>
      <w:marBottom w:val="0"/>
      <w:divBdr>
        <w:top w:val="none" w:sz="0" w:space="0" w:color="auto"/>
        <w:left w:val="none" w:sz="0" w:space="0" w:color="auto"/>
        <w:bottom w:val="none" w:sz="0" w:space="0" w:color="auto"/>
        <w:right w:val="none" w:sz="0" w:space="0" w:color="auto"/>
      </w:divBdr>
    </w:div>
    <w:div w:id="1304579674">
      <w:bodyDiv w:val="1"/>
      <w:marLeft w:val="0"/>
      <w:marRight w:val="0"/>
      <w:marTop w:val="0"/>
      <w:marBottom w:val="0"/>
      <w:divBdr>
        <w:top w:val="none" w:sz="0" w:space="0" w:color="auto"/>
        <w:left w:val="none" w:sz="0" w:space="0" w:color="auto"/>
        <w:bottom w:val="none" w:sz="0" w:space="0" w:color="auto"/>
        <w:right w:val="none" w:sz="0" w:space="0" w:color="auto"/>
      </w:divBdr>
    </w:div>
    <w:div w:id="1385444551">
      <w:bodyDiv w:val="1"/>
      <w:marLeft w:val="0"/>
      <w:marRight w:val="0"/>
      <w:marTop w:val="0"/>
      <w:marBottom w:val="0"/>
      <w:divBdr>
        <w:top w:val="none" w:sz="0" w:space="0" w:color="auto"/>
        <w:left w:val="none" w:sz="0" w:space="0" w:color="auto"/>
        <w:bottom w:val="none" w:sz="0" w:space="0" w:color="auto"/>
        <w:right w:val="none" w:sz="0" w:space="0" w:color="auto"/>
      </w:divBdr>
    </w:div>
    <w:div w:id="1523006763">
      <w:bodyDiv w:val="1"/>
      <w:marLeft w:val="0"/>
      <w:marRight w:val="0"/>
      <w:marTop w:val="0"/>
      <w:marBottom w:val="0"/>
      <w:divBdr>
        <w:top w:val="none" w:sz="0" w:space="0" w:color="auto"/>
        <w:left w:val="none" w:sz="0" w:space="0" w:color="auto"/>
        <w:bottom w:val="none" w:sz="0" w:space="0" w:color="auto"/>
        <w:right w:val="none" w:sz="0" w:space="0" w:color="auto"/>
      </w:divBdr>
    </w:div>
    <w:div w:id="1533955466">
      <w:bodyDiv w:val="1"/>
      <w:marLeft w:val="0"/>
      <w:marRight w:val="0"/>
      <w:marTop w:val="0"/>
      <w:marBottom w:val="0"/>
      <w:divBdr>
        <w:top w:val="none" w:sz="0" w:space="0" w:color="auto"/>
        <w:left w:val="none" w:sz="0" w:space="0" w:color="auto"/>
        <w:bottom w:val="none" w:sz="0" w:space="0" w:color="auto"/>
        <w:right w:val="none" w:sz="0" w:space="0" w:color="auto"/>
      </w:divBdr>
    </w:div>
    <w:div w:id="1680306112">
      <w:bodyDiv w:val="1"/>
      <w:marLeft w:val="0"/>
      <w:marRight w:val="0"/>
      <w:marTop w:val="0"/>
      <w:marBottom w:val="0"/>
      <w:divBdr>
        <w:top w:val="none" w:sz="0" w:space="0" w:color="auto"/>
        <w:left w:val="none" w:sz="0" w:space="0" w:color="auto"/>
        <w:bottom w:val="none" w:sz="0" w:space="0" w:color="auto"/>
        <w:right w:val="none" w:sz="0" w:space="0" w:color="auto"/>
      </w:divBdr>
    </w:div>
    <w:div w:id="1697079769">
      <w:bodyDiv w:val="1"/>
      <w:marLeft w:val="0"/>
      <w:marRight w:val="0"/>
      <w:marTop w:val="0"/>
      <w:marBottom w:val="0"/>
      <w:divBdr>
        <w:top w:val="none" w:sz="0" w:space="0" w:color="auto"/>
        <w:left w:val="none" w:sz="0" w:space="0" w:color="auto"/>
        <w:bottom w:val="none" w:sz="0" w:space="0" w:color="auto"/>
        <w:right w:val="none" w:sz="0" w:space="0" w:color="auto"/>
      </w:divBdr>
    </w:div>
    <w:div w:id="1712606094">
      <w:bodyDiv w:val="1"/>
      <w:marLeft w:val="0"/>
      <w:marRight w:val="0"/>
      <w:marTop w:val="0"/>
      <w:marBottom w:val="0"/>
      <w:divBdr>
        <w:top w:val="none" w:sz="0" w:space="0" w:color="auto"/>
        <w:left w:val="none" w:sz="0" w:space="0" w:color="auto"/>
        <w:bottom w:val="none" w:sz="0" w:space="0" w:color="auto"/>
        <w:right w:val="none" w:sz="0" w:space="0" w:color="auto"/>
      </w:divBdr>
    </w:div>
    <w:div w:id="2010596125">
      <w:bodyDiv w:val="1"/>
      <w:marLeft w:val="0"/>
      <w:marRight w:val="0"/>
      <w:marTop w:val="0"/>
      <w:marBottom w:val="0"/>
      <w:divBdr>
        <w:top w:val="none" w:sz="0" w:space="0" w:color="auto"/>
        <w:left w:val="none" w:sz="0" w:space="0" w:color="auto"/>
        <w:bottom w:val="none" w:sz="0" w:space="0" w:color="auto"/>
        <w:right w:val="none" w:sz="0" w:space="0" w:color="auto"/>
      </w:divBdr>
    </w:div>
    <w:div w:id="212391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087B7EF5D06C4EAC137BAA348B59AE" ma:contentTypeVersion="9" ma:contentTypeDescription="Create a new document." ma:contentTypeScope="" ma:versionID="e651bb08f00d8e34aaae9d39c15775e7">
  <xsd:schema xmlns:xsd="http://www.w3.org/2001/XMLSchema" xmlns:xs="http://www.w3.org/2001/XMLSchema" xmlns:p="http://schemas.microsoft.com/office/2006/metadata/properties" xmlns:ns3="0d5ce170-30cd-4e8a-936c-d25999467e37" targetNamespace="http://schemas.microsoft.com/office/2006/metadata/properties" ma:root="true" ma:fieldsID="31407d55be01b46dd4f529549b904fa1" ns3:_="">
    <xsd:import namespace="0d5ce170-30cd-4e8a-936c-d25999467e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5ce170-30cd-4e8a-936c-d25999467e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7B21EB-22E0-4FB4-831A-68FAA783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5ce170-30cd-4e8a-936c-d25999467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983018-414E-4D68-A899-3D71EEADED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E6764A-CBFD-4040-882A-020C77158695}">
  <ds:schemaRefs>
    <ds:schemaRef ds:uri="http://schemas.microsoft.com/sharepoint/v3/contenttype/forms"/>
  </ds:schemaRefs>
</ds:datastoreItem>
</file>

<file path=customXml/itemProps4.xml><?xml version="1.0" encoding="utf-8"?>
<ds:datastoreItem xmlns:ds="http://schemas.openxmlformats.org/officeDocument/2006/customXml" ds:itemID="{4F63351A-ED8A-423C-BBA3-1C1B12470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6919</Words>
  <Characters>36494</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SITUACION DE LA AUTENTICACIÓN DE LAS NORMAS MERCOSUR DE LOS AÑOS 1996 A 1991</vt:lpstr>
    </vt:vector>
  </TitlesOfParts>
  <Company>SAM</Company>
  <LinksUpToDate>false</LinksUpToDate>
  <CharactersWithSpaces>43327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SITUACION DE LA AUTENTICACIÓN DE LAS NORMAS MERCOSUR DE LOS AÑOS 1996 A 1991</dc:title>
  <dc:subject/>
  <dc:creator>Informatica</dc:creator>
  <cp:keywords/>
  <cp:lastModifiedBy>Irene Kutscher</cp:lastModifiedBy>
  <cp:revision>9</cp:revision>
  <cp:lastPrinted>2021-11-23T14:50:00Z</cp:lastPrinted>
  <dcterms:created xsi:type="dcterms:W3CDTF">2021-12-14T22:00:00Z</dcterms:created>
  <dcterms:modified xsi:type="dcterms:W3CDTF">2021-12-15T13:27:00Z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0x01010003087B7EF5D06C4EAC137BAA348B59AE</vt:lpwstr>
  </property>
</Properties>
</file>