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60EA" w14:textId="77777777" w:rsidR="00FC180A" w:rsidRDefault="008208D5">
      <w:pPr>
        <w:pStyle w:val="Ttulo11"/>
        <w:spacing w:before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MERCOSUL/CCM/CT Nº 2/SCT PAI/ATA Nº </w:t>
      </w:r>
      <w:r w:rsidR="00C659E1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>/2021</w:t>
      </w:r>
    </w:p>
    <w:p w14:paraId="293A60EB" w14:textId="77777777" w:rsidR="00FC180A" w:rsidRDefault="008208D5">
      <w:pPr>
        <w:pStyle w:val="Ttulo11"/>
        <w:spacing w:before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REUNIÃO POR VIDEOCONFERÊNCIA COMITE TÉCNICO Nº 2 –</w:t>
      </w:r>
    </w:p>
    <w:p w14:paraId="293A60EC" w14:textId="77777777" w:rsidR="00FC180A" w:rsidRDefault="008208D5">
      <w:pPr>
        <w:pStyle w:val="Ttulo11"/>
        <w:spacing w:before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“ASSUNTOS ADUANEIROS E FACILITAÇÃO DE COMÉRCIO”</w:t>
      </w:r>
    </w:p>
    <w:p w14:paraId="293A60ED" w14:textId="77777777" w:rsidR="00FC180A" w:rsidRDefault="00FC180A">
      <w:pPr>
        <w:spacing w:line="360" w:lineRule="auto"/>
        <w:ind w:firstLine="1134"/>
        <w:jc w:val="center"/>
        <w:rPr>
          <w:rFonts w:cs="Calibri"/>
          <w:sz w:val="24"/>
          <w:szCs w:val="24"/>
        </w:rPr>
      </w:pPr>
    </w:p>
    <w:p w14:paraId="293A60EE" w14:textId="77777777" w:rsidR="00FC180A" w:rsidRDefault="008208D5">
      <w:pPr>
        <w:widowControl w:val="0"/>
        <w:spacing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exercício da Presidência Pró Tempore do Brasil (PPTB), as 10:00 horas (UTC/GMT -3) do dia </w:t>
      </w:r>
      <w:r w:rsidR="00C659E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de </w:t>
      </w:r>
      <w:r w:rsidR="00C659E1">
        <w:rPr>
          <w:rFonts w:cstheme="minorHAnsi"/>
          <w:sz w:val="24"/>
          <w:szCs w:val="24"/>
        </w:rPr>
        <w:t>outubro</w:t>
      </w:r>
      <w:r>
        <w:rPr>
          <w:rFonts w:cstheme="minorHAnsi"/>
          <w:sz w:val="24"/>
          <w:szCs w:val="24"/>
        </w:rPr>
        <w:t xml:space="preserve"> de 2021, realizou-se, por meio de vídeo conferência, conforme o estabelecido na Resolução GMC 19/12, a reunião do Subcomitê Técnico de Procedimentos Aduaneiros e Informática Aduaneira, com a presença das Delegações da Argentina, Brasil, Paraguai, Uruguai e, como convidada</w:t>
      </w:r>
      <w:r w:rsidR="0074159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a</w:t>
      </w:r>
      <w:r w:rsidR="00C659E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delegaç</w:t>
      </w:r>
      <w:r w:rsidR="00C659E1">
        <w:rPr>
          <w:rFonts w:cstheme="minorHAnsi"/>
          <w:sz w:val="24"/>
          <w:szCs w:val="24"/>
        </w:rPr>
        <w:t>ões</w:t>
      </w:r>
      <w:r>
        <w:rPr>
          <w:rFonts w:cstheme="minorHAnsi"/>
          <w:sz w:val="24"/>
          <w:szCs w:val="24"/>
        </w:rPr>
        <w:t xml:space="preserve"> do Chile</w:t>
      </w:r>
      <w:r w:rsidR="00C659E1">
        <w:rPr>
          <w:rFonts w:cstheme="minorHAnsi"/>
          <w:sz w:val="24"/>
          <w:szCs w:val="24"/>
        </w:rPr>
        <w:t xml:space="preserve"> e da Bolívia</w:t>
      </w:r>
      <w:r>
        <w:rPr>
          <w:rFonts w:cstheme="minorHAnsi"/>
          <w:sz w:val="24"/>
          <w:szCs w:val="24"/>
        </w:rPr>
        <w:t>.</w:t>
      </w:r>
    </w:p>
    <w:p w14:paraId="293A60EF" w14:textId="77777777" w:rsidR="00FC180A" w:rsidRDefault="008208D5">
      <w:pPr>
        <w:spacing w:line="360" w:lineRule="auto"/>
        <w:ind w:firstLine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Lista de Participantes consta como </w:t>
      </w:r>
      <w:r>
        <w:rPr>
          <w:rFonts w:cstheme="minorHAnsi"/>
          <w:b/>
          <w:sz w:val="24"/>
          <w:szCs w:val="24"/>
        </w:rPr>
        <w:t>Anexo I.</w:t>
      </w:r>
    </w:p>
    <w:p w14:paraId="293A60F0" w14:textId="77777777" w:rsidR="00FC180A" w:rsidRDefault="008208D5">
      <w:pPr>
        <w:spacing w:line="360" w:lineRule="auto"/>
        <w:ind w:firstLine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Pauta da Reunião consta como </w:t>
      </w:r>
      <w:r>
        <w:rPr>
          <w:rFonts w:cstheme="minorHAnsi"/>
          <w:b/>
          <w:sz w:val="24"/>
          <w:szCs w:val="24"/>
        </w:rPr>
        <w:t>Anexo II.</w:t>
      </w:r>
    </w:p>
    <w:p w14:paraId="293A60F1" w14:textId="77777777" w:rsidR="00FC180A" w:rsidRDefault="008208D5">
      <w:pPr>
        <w:spacing w:line="360" w:lineRule="auto"/>
        <w:ind w:firstLine="113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 pacote de dados de Operadores Econômicos Autorizados (OEA) consta como </w:t>
      </w:r>
      <w:r>
        <w:rPr>
          <w:rFonts w:cstheme="minorHAnsi"/>
          <w:b/>
          <w:sz w:val="24"/>
          <w:szCs w:val="24"/>
        </w:rPr>
        <w:t>Anexo III</w:t>
      </w:r>
      <w:r>
        <w:rPr>
          <w:rFonts w:cstheme="minorHAnsi"/>
          <w:bCs/>
          <w:sz w:val="24"/>
          <w:szCs w:val="24"/>
        </w:rPr>
        <w:t>.</w:t>
      </w:r>
    </w:p>
    <w:p w14:paraId="293A60F3" w14:textId="77777777" w:rsidR="00FC180A" w:rsidRDefault="00FC180A">
      <w:pPr>
        <w:spacing w:line="360" w:lineRule="auto"/>
        <w:ind w:firstLine="1134"/>
        <w:jc w:val="both"/>
        <w:rPr>
          <w:rFonts w:cstheme="minorHAnsi"/>
          <w:bCs/>
          <w:sz w:val="24"/>
          <w:szCs w:val="24"/>
        </w:rPr>
      </w:pPr>
    </w:p>
    <w:p w14:paraId="293A60F4" w14:textId="77777777" w:rsidR="00FC180A" w:rsidRDefault="00FC180A">
      <w:pPr>
        <w:spacing w:line="360" w:lineRule="auto"/>
        <w:ind w:firstLine="1134"/>
        <w:jc w:val="both"/>
        <w:rPr>
          <w:rFonts w:cstheme="minorHAnsi"/>
          <w:b/>
          <w:sz w:val="24"/>
          <w:szCs w:val="24"/>
        </w:rPr>
      </w:pPr>
    </w:p>
    <w:p w14:paraId="293A60F5" w14:textId="77777777" w:rsidR="00FC180A" w:rsidRDefault="00FC180A">
      <w:pPr>
        <w:spacing w:line="360" w:lineRule="auto"/>
        <w:ind w:firstLine="1134"/>
        <w:jc w:val="both"/>
        <w:rPr>
          <w:rFonts w:cstheme="minorHAnsi"/>
          <w:sz w:val="24"/>
          <w:szCs w:val="24"/>
        </w:rPr>
      </w:pPr>
    </w:p>
    <w:p w14:paraId="293A60F6" w14:textId="77777777" w:rsidR="00FC180A" w:rsidRDefault="00FC180A">
      <w:pPr>
        <w:spacing w:after="0" w:line="240" w:lineRule="auto"/>
        <w:rPr>
          <w:rStyle w:val="normaltextrun"/>
          <w:rFonts w:eastAsia="Times New Roman" w:cstheme="minorHAnsi"/>
          <w:b/>
          <w:bCs/>
          <w:sz w:val="24"/>
          <w:szCs w:val="24"/>
          <w:u w:val="single"/>
          <w:lang w:eastAsia="pt-BR"/>
        </w:rPr>
      </w:pPr>
    </w:p>
    <w:p w14:paraId="293A60F7" w14:textId="77777777" w:rsidR="00FC180A" w:rsidRDefault="008208D5">
      <w:pPr>
        <w:spacing w:line="259" w:lineRule="auto"/>
        <w:rPr>
          <w:rStyle w:val="normaltextrun"/>
          <w:rFonts w:eastAsia="Times New Roman" w:cstheme="minorHAnsi"/>
          <w:sz w:val="24"/>
          <w:szCs w:val="24"/>
          <w:lang w:eastAsia="pt-BR"/>
        </w:rPr>
      </w:pPr>
      <w:r>
        <w:br w:type="page"/>
      </w:r>
    </w:p>
    <w:p w14:paraId="293A60F8" w14:textId="77777777" w:rsidR="00FC180A" w:rsidRDefault="008208D5">
      <w:pPr>
        <w:pStyle w:val="paragraph"/>
        <w:spacing w:beforeAutospacing="0" w:after="28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>A Delegação Brasileira abriu a reunião dando as boas-vindas a todos, indicando a presença da delegação do Chile</w:t>
      </w:r>
      <w:r w:rsidR="006E65D9">
        <w:rPr>
          <w:rStyle w:val="normaltextrun"/>
          <w:rFonts w:asciiTheme="minorHAnsi" w:hAnsiTheme="minorHAnsi" w:cstheme="minorHAnsi"/>
        </w:rPr>
        <w:t xml:space="preserve"> e da Bolívia</w:t>
      </w:r>
      <w:r>
        <w:rPr>
          <w:rStyle w:val="normaltextrun"/>
          <w:rFonts w:asciiTheme="minorHAnsi" w:hAnsiTheme="minorHAnsi" w:cstheme="minorHAnsi"/>
        </w:rPr>
        <w:t xml:space="preserve"> como convidada</w:t>
      </w:r>
      <w:r w:rsidR="006E65D9">
        <w:rPr>
          <w:rStyle w:val="normaltextrun"/>
          <w:rFonts w:asciiTheme="minorHAnsi" w:hAnsiTheme="minorHAnsi" w:cstheme="minorHAnsi"/>
        </w:rPr>
        <w:t>s</w:t>
      </w:r>
      <w:r>
        <w:rPr>
          <w:rStyle w:val="normaltextrun"/>
          <w:rFonts w:asciiTheme="minorHAnsi" w:hAnsiTheme="minorHAnsi" w:cstheme="minorHAnsi"/>
        </w:rPr>
        <w:t xml:space="preserve">. </w:t>
      </w:r>
    </w:p>
    <w:p w14:paraId="293A60F9" w14:textId="77777777" w:rsidR="00734E80" w:rsidRDefault="00734E80" w:rsidP="00734E80">
      <w:pPr>
        <w:pStyle w:val="paragraph"/>
        <w:spacing w:before="280" w:after="280" w:line="360" w:lineRule="auto"/>
        <w:ind w:firstLine="1134"/>
        <w:jc w:val="both"/>
        <w:rPr>
          <w:rStyle w:val="normaltextrun"/>
          <w:rFonts w:asciiTheme="minorHAnsi" w:hAnsiTheme="minorHAnsi" w:cstheme="minorHAnsi"/>
          <w:b/>
          <w:bCs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u w:val="single"/>
        </w:rPr>
        <w:t>– MODDA - incorporar pacote OEA</w:t>
      </w:r>
    </w:p>
    <w:p w14:paraId="293A60FA" w14:textId="77777777" w:rsidR="0074159D" w:rsidRDefault="0074159D" w:rsidP="00734E80">
      <w:pPr>
        <w:pStyle w:val="paragraph"/>
        <w:spacing w:before="280"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 delegação Brasileira </w:t>
      </w:r>
      <w:r w:rsidR="00F9295C">
        <w:rPr>
          <w:rStyle w:val="normaltextrun"/>
          <w:rFonts w:asciiTheme="minorHAnsi" w:hAnsiTheme="minorHAnsi" w:cstheme="minorHAnsi"/>
        </w:rPr>
        <w:t xml:space="preserve">enviou previamente à reunião arquivo eletrônico contendo a proposta de incorporação do pacote OEA, consoante sugestão da delegação Uruguaia em reunião passada. </w:t>
      </w:r>
    </w:p>
    <w:p w14:paraId="293A60FB" w14:textId="77777777" w:rsidR="00F9295C" w:rsidRPr="0074159D" w:rsidRDefault="00F9295C" w:rsidP="00734E80">
      <w:pPr>
        <w:pStyle w:val="paragraph"/>
        <w:spacing w:before="280"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 delegação Argentina apresento</w:t>
      </w:r>
      <w:r w:rsidR="00612930">
        <w:rPr>
          <w:rStyle w:val="normaltextrun"/>
          <w:rFonts w:asciiTheme="minorHAnsi" w:hAnsiTheme="minorHAnsi" w:cstheme="minorHAnsi"/>
        </w:rPr>
        <w:t>u algumas sugestões para inclusão de dados e alteração em alguns formatos. As sugestões foram aceitas por todas as delegações. O arquivo atualizado contendo o modelo MODDA e o pacote OEA será encaminhado ao CT2 para</w:t>
      </w:r>
      <w:r w:rsidR="00711183">
        <w:rPr>
          <w:rStyle w:val="normaltextrun"/>
          <w:rFonts w:asciiTheme="minorHAnsi" w:hAnsiTheme="minorHAnsi" w:cstheme="minorHAnsi"/>
        </w:rPr>
        <w:t xml:space="preserve"> os encaminhamentos formais.</w:t>
      </w:r>
    </w:p>
    <w:p w14:paraId="293A60FC" w14:textId="77777777" w:rsidR="00CF5CC1" w:rsidRDefault="00734E80" w:rsidP="00CF5CC1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  <w:b/>
          <w:bCs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u w:val="single"/>
        </w:rPr>
        <w:t xml:space="preserve">– </w:t>
      </w:r>
      <w:r w:rsidR="00CF5CC1" w:rsidRPr="00734E80">
        <w:rPr>
          <w:rStyle w:val="normaltextrun"/>
          <w:rFonts w:asciiTheme="minorHAnsi" w:hAnsiTheme="minorHAnsi" w:cstheme="minorHAnsi"/>
          <w:b/>
          <w:bCs/>
          <w:u w:val="single"/>
        </w:rPr>
        <w:t>Adaptação do "</w:t>
      </w:r>
      <w:r w:rsidR="00D72B2D">
        <w:rPr>
          <w:rStyle w:val="normaltextrun"/>
          <w:rFonts w:asciiTheme="minorHAnsi" w:hAnsiTheme="minorHAnsi" w:cstheme="minorHAnsi"/>
          <w:b/>
          <w:bCs/>
          <w:u w:val="single"/>
        </w:rPr>
        <w:t>SINTIA</w:t>
      </w:r>
      <w:r w:rsidR="00CF5CC1" w:rsidRPr="00734E80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2" ao MODDA:</w:t>
      </w:r>
    </w:p>
    <w:p w14:paraId="293A60FD" w14:textId="77777777" w:rsidR="003C4E4D" w:rsidRDefault="003C4E4D" w:rsidP="00CF5CC1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 delegação Argentina informou que o grupo de trabalho MODDA já havia gerado um documento prévio contendo os campos envolvidos no sistema </w:t>
      </w:r>
      <w:r w:rsidR="00D72B2D">
        <w:rPr>
          <w:rStyle w:val="normaltextrun"/>
          <w:rFonts w:asciiTheme="minorHAnsi" w:hAnsiTheme="minorHAnsi" w:cstheme="minorHAnsi"/>
        </w:rPr>
        <w:t>SINTIA,</w:t>
      </w:r>
      <w:r w:rsidR="00FB4516">
        <w:rPr>
          <w:rStyle w:val="normaltextrun"/>
          <w:rFonts w:asciiTheme="minorHAnsi" w:hAnsiTheme="minorHAnsi" w:cstheme="minorHAnsi"/>
        </w:rPr>
        <w:t xml:space="preserve"> mas sem avançar no mapeamento destes campos pelo MODDA. Informou, ainda, a existência de uma ATA desta reunião. Ainda durante esta reunião, a delegação Argentina enviou aos presentes </w:t>
      </w:r>
      <w:r w:rsidR="006A1801">
        <w:rPr>
          <w:rStyle w:val="normaltextrun"/>
          <w:rFonts w:asciiTheme="minorHAnsi" w:hAnsiTheme="minorHAnsi" w:cstheme="minorHAnsi"/>
        </w:rPr>
        <w:t>e-mail contendo tanto a ATA quanto o arquivo de mapeamento do SINTIA que havia mencionado.</w:t>
      </w:r>
    </w:p>
    <w:p w14:paraId="293A60FE" w14:textId="77777777" w:rsidR="006A1801" w:rsidRDefault="006A1801" w:rsidP="00CF5CC1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Além disso, também informou que </w:t>
      </w:r>
      <w:r w:rsidR="00EE2A9A">
        <w:rPr>
          <w:rStyle w:val="normaltextrun"/>
          <w:rFonts w:asciiTheme="minorHAnsi" w:hAnsiTheme="minorHAnsi" w:cstheme="minorHAnsi"/>
        </w:rPr>
        <w:t>já ficou acordado em reunião anterior que os trabalhos de mapeamento devem ser feitos tendo como base o sistema “</w:t>
      </w:r>
      <w:r w:rsidR="00D72B2D">
        <w:rPr>
          <w:rStyle w:val="normaltextrun"/>
          <w:rFonts w:asciiTheme="minorHAnsi" w:hAnsiTheme="minorHAnsi" w:cstheme="minorHAnsi"/>
        </w:rPr>
        <w:t>SINTIA</w:t>
      </w:r>
      <w:r w:rsidR="00EE2A9A">
        <w:rPr>
          <w:rStyle w:val="normaltextrun"/>
          <w:rFonts w:asciiTheme="minorHAnsi" w:hAnsiTheme="minorHAnsi" w:cstheme="minorHAnsi"/>
        </w:rPr>
        <w:t xml:space="preserve"> Hidrovia”, também conhecido como “</w:t>
      </w:r>
      <w:r w:rsidR="00D72B2D">
        <w:rPr>
          <w:rStyle w:val="normaltextrun"/>
          <w:rFonts w:asciiTheme="minorHAnsi" w:hAnsiTheme="minorHAnsi" w:cstheme="minorHAnsi"/>
        </w:rPr>
        <w:t xml:space="preserve">SINTIA </w:t>
      </w:r>
      <w:r w:rsidR="00EE2A9A">
        <w:rPr>
          <w:rStyle w:val="normaltextrun"/>
          <w:rFonts w:asciiTheme="minorHAnsi" w:hAnsiTheme="minorHAnsi" w:cstheme="minorHAnsi"/>
        </w:rPr>
        <w:t xml:space="preserve">2” já que </w:t>
      </w:r>
      <w:r w:rsidR="00440A34">
        <w:rPr>
          <w:rStyle w:val="normaltextrun"/>
          <w:rFonts w:asciiTheme="minorHAnsi" w:hAnsiTheme="minorHAnsi" w:cstheme="minorHAnsi"/>
        </w:rPr>
        <w:t>no futuro este sistema deve englobar os trânsitos atualmente tratados pelo “</w:t>
      </w:r>
      <w:r w:rsidR="00D72B2D">
        <w:rPr>
          <w:rStyle w:val="normaltextrun"/>
          <w:rFonts w:asciiTheme="minorHAnsi" w:hAnsiTheme="minorHAnsi" w:cstheme="minorHAnsi"/>
        </w:rPr>
        <w:t xml:space="preserve">SINTIA </w:t>
      </w:r>
      <w:r w:rsidR="00440A34">
        <w:rPr>
          <w:rStyle w:val="normaltextrun"/>
          <w:rFonts w:asciiTheme="minorHAnsi" w:hAnsiTheme="minorHAnsi" w:cstheme="minorHAnsi"/>
        </w:rPr>
        <w:t>Terrestre” ou “</w:t>
      </w:r>
      <w:r w:rsidR="00D72B2D">
        <w:rPr>
          <w:rStyle w:val="normaltextrun"/>
          <w:rFonts w:asciiTheme="minorHAnsi" w:hAnsiTheme="minorHAnsi" w:cstheme="minorHAnsi"/>
        </w:rPr>
        <w:t xml:space="preserve">SINTIA </w:t>
      </w:r>
      <w:r w:rsidR="00440A34">
        <w:rPr>
          <w:rStyle w:val="normaltextrun"/>
          <w:rFonts w:asciiTheme="minorHAnsi" w:hAnsiTheme="minorHAnsi" w:cstheme="minorHAnsi"/>
        </w:rPr>
        <w:t>1”</w:t>
      </w:r>
      <w:r w:rsidR="004319CC">
        <w:rPr>
          <w:rStyle w:val="normaltextrun"/>
          <w:rFonts w:asciiTheme="minorHAnsi" w:hAnsiTheme="minorHAnsi" w:cstheme="minorHAnsi"/>
        </w:rPr>
        <w:t>.</w:t>
      </w:r>
    </w:p>
    <w:p w14:paraId="293A60FF" w14:textId="77777777" w:rsidR="004319CC" w:rsidRDefault="00B64337" w:rsidP="00CF5CC1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 xml:space="preserve">A delegação Brasileira sugeriu a </w:t>
      </w:r>
      <w:r w:rsidR="001361CA">
        <w:rPr>
          <w:rStyle w:val="normaltextrun"/>
          <w:rFonts w:asciiTheme="minorHAnsi" w:hAnsiTheme="minorHAnsi" w:cstheme="minorHAnsi"/>
        </w:rPr>
        <w:t xml:space="preserve">finalização deste tema. Indicou que há muitas linhas de trabalho já em curso envolvendo o </w:t>
      </w:r>
      <w:r w:rsidR="00D72B2D">
        <w:rPr>
          <w:rStyle w:val="normaltextrun"/>
          <w:rFonts w:asciiTheme="minorHAnsi" w:hAnsiTheme="minorHAnsi" w:cstheme="minorHAnsi"/>
        </w:rPr>
        <w:t>SINTIA</w:t>
      </w:r>
      <w:r w:rsidR="00686715">
        <w:rPr>
          <w:rStyle w:val="normaltextrun"/>
          <w:rFonts w:asciiTheme="minorHAnsi" w:hAnsiTheme="minorHAnsi" w:cstheme="minorHAnsi"/>
        </w:rPr>
        <w:t xml:space="preserve">, a exemplo da entrada do Brasil, o estudo sobre a migração ao </w:t>
      </w:r>
      <w:proofErr w:type="spellStart"/>
      <w:r w:rsidR="00686715">
        <w:rPr>
          <w:rStyle w:val="normaltextrun"/>
          <w:rFonts w:asciiTheme="minorHAnsi" w:hAnsiTheme="minorHAnsi" w:cstheme="minorHAnsi"/>
        </w:rPr>
        <w:t>Bconnect</w:t>
      </w:r>
      <w:proofErr w:type="spellEnd"/>
      <w:r w:rsidR="00686715">
        <w:rPr>
          <w:rStyle w:val="normaltextrun"/>
          <w:rFonts w:asciiTheme="minorHAnsi" w:hAnsiTheme="minorHAnsi" w:cstheme="minorHAnsi"/>
        </w:rPr>
        <w:t xml:space="preserve">, a atualização das tabelas de </w:t>
      </w:r>
      <w:r w:rsidR="00D72B2D">
        <w:rPr>
          <w:rStyle w:val="normaltextrun"/>
          <w:rFonts w:asciiTheme="minorHAnsi" w:hAnsiTheme="minorHAnsi" w:cstheme="minorHAnsi"/>
        </w:rPr>
        <w:t>referência</w:t>
      </w:r>
      <w:r w:rsidR="00686715">
        <w:rPr>
          <w:rStyle w:val="normaltextrun"/>
          <w:rFonts w:asciiTheme="minorHAnsi" w:hAnsiTheme="minorHAnsi" w:cstheme="minorHAnsi"/>
        </w:rPr>
        <w:t xml:space="preserve"> e a implementação dos eventos faltantes (NOTAI).</w:t>
      </w:r>
      <w:r w:rsidR="00B53DBA">
        <w:rPr>
          <w:rStyle w:val="normaltextrun"/>
          <w:rFonts w:asciiTheme="minorHAnsi" w:hAnsiTheme="minorHAnsi" w:cstheme="minorHAnsi"/>
        </w:rPr>
        <w:t xml:space="preserve"> A delegação Argentina apresentou uma </w:t>
      </w:r>
      <w:r w:rsidR="00D72B2D">
        <w:rPr>
          <w:rStyle w:val="normaltextrun"/>
          <w:rFonts w:asciiTheme="minorHAnsi" w:hAnsiTheme="minorHAnsi" w:cstheme="minorHAnsi"/>
        </w:rPr>
        <w:t>contraproposta</w:t>
      </w:r>
      <w:r w:rsidR="00AF4C1A">
        <w:rPr>
          <w:rStyle w:val="normaltextrun"/>
          <w:rFonts w:asciiTheme="minorHAnsi" w:hAnsiTheme="minorHAnsi" w:cstheme="minorHAnsi"/>
        </w:rPr>
        <w:t xml:space="preserve">. Considerando que ainda se está na fase inicial dos trabalhos do </w:t>
      </w:r>
      <w:r w:rsidR="00D72B2D">
        <w:rPr>
          <w:rStyle w:val="normaltextrun"/>
          <w:rFonts w:asciiTheme="minorHAnsi" w:hAnsiTheme="minorHAnsi" w:cstheme="minorHAnsi"/>
        </w:rPr>
        <w:t xml:space="preserve">SINTIA </w:t>
      </w:r>
      <w:r w:rsidR="00AF4C1A">
        <w:rPr>
          <w:rStyle w:val="normaltextrun"/>
          <w:rFonts w:asciiTheme="minorHAnsi" w:hAnsiTheme="minorHAnsi" w:cstheme="minorHAnsi"/>
        </w:rPr>
        <w:t xml:space="preserve">2 e que eventualmente o </w:t>
      </w:r>
      <w:r w:rsidR="00D72B2D">
        <w:rPr>
          <w:rStyle w:val="normaltextrun"/>
          <w:rFonts w:asciiTheme="minorHAnsi" w:hAnsiTheme="minorHAnsi" w:cstheme="minorHAnsi"/>
        </w:rPr>
        <w:t xml:space="preserve">SINTIA </w:t>
      </w:r>
      <w:r w:rsidR="00AF4C1A">
        <w:rPr>
          <w:rStyle w:val="normaltextrun"/>
          <w:rFonts w:asciiTheme="minorHAnsi" w:hAnsiTheme="minorHAnsi" w:cstheme="minorHAnsi"/>
        </w:rPr>
        <w:t xml:space="preserve">2 pode substituir o </w:t>
      </w:r>
      <w:r w:rsidR="00D72B2D">
        <w:rPr>
          <w:rStyle w:val="normaltextrun"/>
          <w:rFonts w:asciiTheme="minorHAnsi" w:hAnsiTheme="minorHAnsi" w:cstheme="minorHAnsi"/>
        </w:rPr>
        <w:t xml:space="preserve">SINTIA </w:t>
      </w:r>
      <w:r w:rsidR="00AF4C1A">
        <w:rPr>
          <w:rStyle w:val="normaltextrun"/>
          <w:rFonts w:asciiTheme="minorHAnsi" w:hAnsiTheme="minorHAnsi" w:cstheme="minorHAnsi"/>
        </w:rPr>
        <w:t xml:space="preserve">1, é interessante já </w:t>
      </w:r>
      <w:r w:rsidR="00B218A9">
        <w:rPr>
          <w:rStyle w:val="normaltextrun"/>
          <w:rFonts w:asciiTheme="minorHAnsi" w:hAnsiTheme="minorHAnsi" w:cstheme="minorHAnsi"/>
        </w:rPr>
        <w:t>fazer a implementação com os dados mapeados para o modelo MODDA ou para o modelo da OMA.</w:t>
      </w:r>
    </w:p>
    <w:p w14:paraId="293A6100" w14:textId="77777777" w:rsidR="00B218A9" w:rsidRDefault="00702375" w:rsidP="00CF5CC1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 delegação Uruguaia apontou que o modelo MODDA e o modelo de dados da OMA são mais voltados para declarações e que eventualmente o processo de mapeamento pode apresentar campos que não constam naqueles modelos.</w:t>
      </w:r>
    </w:p>
    <w:p w14:paraId="293A6101" w14:textId="77777777" w:rsidR="00006000" w:rsidRDefault="00006000" w:rsidP="00CF5CC1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As delegações concordaram em avançar neste tema durante o próximo semestre, sob a Presidência Pró Tempore do Paraguai</w:t>
      </w:r>
      <w:r w:rsidR="002705E9">
        <w:rPr>
          <w:rStyle w:val="normaltextrun"/>
          <w:rFonts w:asciiTheme="minorHAnsi" w:hAnsiTheme="minorHAnsi" w:cstheme="minorHAnsi"/>
        </w:rPr>
        <w:t xml:space="preserve">. Como primeira tarefa foi sugerido a convocação dos participantes do grupo MODDA para que iniciem, em reuniões específicas, os trabalhos de mapeamento. </w:t>
      </w:r>
      <w:r w:rsidR="003A7844">
        <w:rPr>
          <w:rStyle w:val="normaltextrun"/>
          <w:rFonts w:asciiTheme="minorHAnsi" w:hAnsiTheme="minorHAnsi" w:cstheme="minorHAnsi"/>
        </w:rPr>
        <w:t>Também ficou acordado que todos os Países usuários do sistema SINTIA devem participar deste mapeamento. As delegações do Chile e da Bolívia</w:t>
      </w:r>
      <w:r w:rsidR="00E660BC">
        <w:rPr>
          <w:rStyle w:val="normaltextrun"/>
          <w:rFonts w:asciiTheme="minorHAnsi" w:hAnsiTheme="minorHAnsi" w:cstheme="minorHAnsi"/>
        </w:rPr>
        <w:t xml:space="preserve"> concordaram em participar. </w:t>
      </w:r>
    </w:p>
    <w:p w14:paraId="293A6102" w14:textId="77777777" w:rsidR="00E660BC" w:rsidRDefault="00E660BC" w:rsidP="00CF5CC1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 delegação Boliviana indicou que utiliza o SINTIA para trânsitos entre seu país e o Peru. A delegação Brasileira se comprometeu a buscar os contatos deste país</w:t>
      </w:r>
      <w:r w:rsidR="00732949">
        <w:rPr>
          <w:rStyle w:val="normaltextrun"/>
          <w:rFonts w:asciiTheme="minorHAnsi" w:hAnsiTheme="minorHAnsi" w:cstheme="minorHAnsi"/>
        </w:rPr>
        <w:t xml:space="preserve"> para que também possam participar destas discussões e de outras que envolvam o sistema SINTIA.</w:t>
      </w:r>
    </w:p>
    <w:p w14:paraId="293A6103" w14:textId="77777777" w:rsidR="00CF5CC1" w:rsidRDefault="00734E80" w:rsidP="00CF5CC1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  <w:b/>
          <w:bCs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u w:val="single"/>
        </w:rPr>
        <w:t xml:space="preserve">– </w:t>
      </w:r>
      <w:r w:rsidR="00CF5CC1" w:rsidRPr="00734E80">
        <w:rPr>
          <w:rStyle w:val="normaltextrun"/>
          <w:rFonts w:asciiTheme="minorHAnsi" w:hAnsiTheme="minorHAnsi" w:cstheme="minorHAnsi"/>
          <w:b/>
          <w:bCs/>
          <w:u w:val="single"/>
        </w:rPr>
        <w:t xml:space="preserve">Testes </w:t>
      </w:r>
      <w:proofErr w:type="spellStart"/>
      <w:r w:rsidR="00CF5CC1" w:rsidRPr="00734E80">
        <w:rPr>
          <w:rStyle w:val="normaltextrun"/>
          <w:rFonts w:asciiTheme="minorHAnsi" w:hAnsiTheme="minorHAnsi" w:cstheme="minorHAnsi"/>
          <w:b/>
          <w:bCs/>
          <w:u w:val="single"/>
        </w:rPr>
        <w:t>Bconnect</w:t>
      </w:r>
      <w:proofErr w:type="spellEnd"/>
      <w:r w:rsidR="00CF5CC1" w:rsidRPr="00734E80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para </w:t>
      </w:r>
      <w:proofErr w:type="spellStart"/>
      <w:r w:rsidR="00CF5CC1" w:rsidRPr="00734E80">
        <w:rPr>
          <w:rStyle w:val="normaltextrun"/>
          <w:rFonts w:asciiTheme="minorHAnsi" w:hAnsiTheme="minorHAnsi" w:cstheme="minorHAnsi"/>
          <w:b/>
          <w:bCs/>
          <w:u w:val="single"/>
        </w:rPr>
        <w:t>Sintia</w:t>
      </w:r>
      <w:proofErr w:type="spellEnd"/>
    </w:p>
    <w:p w14:paraId="293A6104" w14:textId="77777777" w:rsidR="006F6DFF" w:rsidRDefault="006F6DFF" w:rsidP="00CF5CC1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 w:rsidRPr="006F6DFF">
        <w:rPr>
          <w:rStyle w:val="normaltextrun"/>
          <w:rFonts w:asciiTheme="minorHAnsi" w:hAnsiTheme="minorHAnsi" w:cstheme="minorHAnsi"/>
        </w:rPr>
        <w:t>A dele</w:t>
      </w:r>
      <w:r>
        <w:rPr>
          <w:rStyle w:val="normaltextrun"/>
          <w:rFonts w:asciiTheme="minorHAnsi" w:hAnsiTheme="minorHAnsi" w:cstheme="minorHAnsi"/>
        </w:rPr>
        <w:t xml:space="preserve">gação Argentina apresentou um resumo da </w:t>
      </w:r>
      <w:r w:rsidR="00384E17">
        <w:rPr>
          <w:rStyle w:val="normaltextrun"/>
          <w:rFonts w:asciiTheme="minorHAnsi" w:hAnsiTheme="minorHAnsi" w:cstheme="minorHAnsi"/>
        </w:rPr>
        <w:t>última</w:t>
      </w:r>
      <w:r>
        <w:rPr>
          <w:rStyle w:val="normaltextrun"/>
          <w:rFonts w:asciiTheme="minorHAnsi" w:hAnsiTheme="minorHAnsi" w:cstheme="minorHAnsi"/>
        </w:rPr>
        <w:t xml:space="preserve"> reunião entre os técnicos de informática que estudam </w:t>
      </w:r>
      <w:r w:rsidR="00AE3967">
        <w:rPr>
          <w:rStyle w:val="normaltextrun"/>
          <w:rFonts w:asciiTheme="minorHAnsi" w:hAnsiTheme="minorHAnsi" w:cstheme="minorHAnsi"/>
        </w:rPr>
        <w:t xml:space="preserve">a possibilidade de utilização do </w:t>
      </w:r>
      <w:proofErr w:type="spellStart"/>
      <w:r w:rsidR="00AE3967">
        <w:rPr>
          <w:rStyle w:val="normaltextrun"/>
          <w:rFonts w:asciiTheme="minorHAnsi" w:hAnsiTheme="minorHAnsi" w:cstheme="minorHAnsi"/>
        </w:rPr>
        <w:t>Bconnect</w:t>
      </w:r>
      <w:proofErr w:type="spellEnd"/>
      <w:r w:rsidR="00AE3967">
        <w:rPr>
          <w:rStyle w:val="normaltextrun"/>
          <w:rFonts w:asciiTheme="minorHAnsi" w:hAnsiTheme="minorHAnsi" w:cstheme="minorHAnsi"/>
        </w:rPr>
        <w:t xml:space="preserve"> como meio de troca de dados para o </w:t>
      </w:r>
      <w:r w:rsidR="00384E17">
        <w:rPr>
          <w:rStyle w:val="normaltextrun"/>
          <w:rFonts w:asciiTheme="minorHAnsi" w:hAnsiTheme="minorHAnsi" w:cstheme="minorHAnsi"/>
        </w:rPr>
        <w:t>SINTIA</w:t>
      </w:r>
      <w:r w:rsidR="00AE3967">
        <w:rPr>
          <w:rStyle w:val="normaltextrun"/>
          <w:rFonts w:asciiTheme="minorHAnsi" w:hAnsiTheme="minorHAnsi" w:cstheme="minorHAnsi"/>
        </w:rPr>
        <w:t xml:space="preserve">. </w:t>
      </w:r>
    </w:p>
    <w:p w14:paraId="293A6105" w14:textId="77777777" w:rsidR="00AE3967" w:rsidRDefault="00AE3967" w:rsidP="00CF5CC1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 xml:space="preserve">Informou que os técnicos Brasileiros apresentaram alguns avanços no </w:t>
      </w:r>
      <w:r w:rsidR="00384E17">
        <w:rPr>
          <w:rStyle w:val="normaltextrun"/>
          <w:rFonts w:asciiTheme="minorHAnsi" w:hAnsiTheme="minorHAnsi" w:cstheme="minorHAnsi"/>
        </w:rPr>
        <w:t>tema,</w:t>
      </w:r>
      <w:r>
        <w:rPr>
          <w:rStyle w:val="normaltextrun"/>
          <w:rFonts w:asciiTheme="minorHAnsi" w:hAnsiTheme="minorHAnsi" w:cstheme="minorHAnsi"/>
        </w:rPr>
        <w:t xml:space="preserve"> mas ainda não</w:t>
      </w:r>
      <w:r w:rsidR="00360C42">
        <w:rPr>
          <w:rStyle w:val="normaltextrun"/>
          <w:rFonts w:asciiTheme="minorHAnsi" w:hAnsiTheme="minorHAnsi" w:cstheme="minorHAnsi"/>
        </w:rPr>
        <w:t xml:space="preserve"> se encontrou um ponto de consenso sobre a viabilidade e a forma para a implementação que atendam ao </w:t>
      </w:r>
      <w:r w:rsidR="00384E17">
        <w:rPr>
          <w:rStyle w:val="normaltextrun"/>
          <w:rFonts w:asciiTheme="minorHAnsi" w:hAnsiTheme="minorHAnsi" w:cstheme="minorHAnsi"/>
        </w:rPr>
        <w:t>SINTIA</w:t>
      </w:r>
      <w:r w:rsidR="00360C42">
        <w:rPr>
          <w:rStyle w:val="normaltextrun"/>
          <w:rFonts w:asciiTheme="minorHAnsi" w:hAnsiTheme="minorHAnsi" w:cstheme="minorHAnsi"/>
        </w:rPr>
        <w:t>.</w:t>
      </w:r>
    </w:p>
    <w:p w14:paraId="293A6106" w14:textId="77777777" w:rsidR="00360C42" w:rsidRDefault="00E42D8A" w:rsidP="00CF5CC1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 delegação Brasileira informou que os técnicos do SERPRO, empresa que fornece serviços de TI, continuam elaborando os testes e </w:t>
      </w:r>
      <w:r w:rsidR="00907823">
        <w:rPr>
          <w:rStyle w:val="normaltextrun"/>
          <w:rFonts w:asciiTheme="minorHAnsi" w:hAnsiTheme="minorHAnsi" w:cstheme="minorHAnsi"/>
        </w:rPr>
        <w:t>criando</w:t>
      </w:r>
      <w:r>
        <w:rPr>
          <w:rStyle w:val="normaltextrun"/>
          <w:rFonts w:asciiTheme="minorHAnsi" w:hAnsiTheme="minorHAnsi" w:cstheme="minorHAnsi"/>
        </w:rPr>
        <w:t xml:space="preserve"> cenários.</w:t>
      </w:r>
      <w:r w:rsidR="007C19E9">
        <w:rPr>
          <w:rStyle w:val="normaltextrun"/>
          <w:rFonts w:asciiTheme="minorHAnsi" w:hAnsiTheme="minorHAnsi" w:cstheme="minorHAnsi"/>
        </w:rPr>
        <w:t xml:space="preserve"> </w:t>
      </w:r>
    </w:p>
    <w:p w14:paraId="293A6107" w14:textId="77777777" w:rsidR="007C19E9" w:rsidRPr="006F6DFF" w:rsidRDefault="007C19E9" w:rsidP="00CF5CC1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As delegações mantém o entendimento de que a análise da proposta Brasileira de migração do </w:t>
      </w:r>
      <w:r w:rsidR="00384E17">
        <w:rPr>
          <w:rStyle w:val="normaltextrun"/>
          <w:rFonts w:asciiTheme="minorHAnsi" w:hAnsiTheme="minorHAnsi" w:cstheme="minorHAnsi"/>
        </w:rPr>
        <w:t xml:space="preserve">SINTIA </w:t>
      </w:r>
      <w:r>
        <w:rPr>
          <w:rStyle w:val="normaltextrun"/>
          <w:rFonts w:asciiTheme="minorHAnsi" w:hAnsiTheme="minorHAnsi" w:cstheme="minorHAnsi"/>
        </w:rPr>
        <w:t xml:space="preserve">ao </w:t>
      </w:r>
      <w:proofErr w:type="spellStart"/>
      <w:r>
        <w:rPr>
          <w:rStyle w:val="normaltextrun"/>
          <w:rFonts w:asciiTheme="minorHAnsi" w:hAnsiTheme="minorHAnsi" w:cstheme="minorHAnsi"/>
        </w:rPr>
        <w:t>Bconnect</w:t>
      </w:r>
      <w:proofErr w:type="spellEnd"/>
      <w:r>
        <w:rPr>
          <w:rStyle w:val="normaltextrun"/>
          <w:rFonts w:asciiTheme="minorHAnsi" w:hAnsiTheme="minorHAnsi" w:cstheme="minorHAnsi"/>
        </w:rPr>
        <w:t xml:space="preserve"> somente pode ser discutida quando os técnicos </w:t>
      </w:r>
      <w:r w:rsidR="00AE0B37">
        <w:rPr>
          <w:rStyle w:val="normaltextrun"/>
          <w:rFonts w:asciiTheme="minorHAnsi" w:hAnsiTheme="minorHAnsi" w:cstheme="minorHAnsi"/>
        </w:rPr>
        <w:t>encerrarem esta fase de testes.</w:t>
      </w:r>
    </w:p>
    <w:p w14:paraId="293A6108" w14:textId="77777777" w:rsidR="00CF5CC1" w:rsidRDefault="00734E80" w:rsidP="00CF5CC1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  <w:b/>
          <w:bCs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u w:val="single"/>
        </w:rPr>
        <w:t xml:space="preserve">– </w:t>
      </w:r>
      <w:r w:rsidR="00CF5CC1" w:rsidRPr="00734E80">
        <w:rPr>
          <w:rStyle w:val="normaltextrun"/>
          <w:rFonts w:asciiTheme="minorHAnsi" w:hAnsiTheme="minorHAnsi" w:cstheme="minorHAnsi"/>
          <w:b/>
          <w:bCs/>
          <w:u w:val="single"/>
        </w:rPr>
        <w:t xml:space="preserve">Eventos ainda não implementados no </w:t>
      </w:r>
      <w:r w:rsidR="00384E17">
        <w:rPr>
          <w:rStyle w:val="normaltextrun"/>
          <w:rFonts w:asciiTheme="minorHAnsi" w:hAnsiTheme="minorHAnsi" w:cstheme="minorHAnsi"/>
          <w:b/>
          <w:bCs/>
          <w:u w:val="single"/>
        </w:rPr>
        <w:t>SINTIA</w:t>
      </w:r>
    </w:p>
    <w:p w14:paraId="293A6109" w14:textId="329372E7" w:rsidR="002249A4" w:rsidRPr="00D0268A" w:rsidRDefault="00A237DC" w:rsidP="002249A4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 w:rsidRPr="00A237DC">
        <w:rPr>
          <w:rStyle w:val="normaltextrun"/>
          <w:rFonts w:asciiTheme="minorHAnsi" w:hAnsiTheme="minorHAnsi" w:cstheme="minorHAnsi"/>
        </w:rPr>
        <w:t>A de</w:t>
      </w:r>
      <w:r w:rsidR="00F008B2">
        <w:rPr>
          <w:rStyle w:val="normaltextrun"/>
          <w:rFonts w:asciiTheme="minorHAnsi" w:hAnsiTheme="minorHAnsi" w:cstheme="minorHAnsi"/>
        </w:rPr>
        <w:t xml:space="preserve">legação Argentina fez um resumo sobre as decisões anteriores a respeito da implementação do evento NOTAI no sistema SINTIA. </w:t>
      </w:r>
      <w:r w:rsidR="00594C0E">
        <w:rPr>
          <w:rStyle w:val="normaltextrun"/>
          <w:rFonts w:asciiTheme="minorHAnsi" w:hAnsiTheme="minorHAnsi" w:cstheme="minorHAnsi"/>
        </w:rPr>
        <w:t xml:space="preserve">Em resumo, o consenso é que este </w:t>
      </w:r>
      <w:r w:rsidR="0085303C">
        <w:rPr>
          <w:rStyle w:val="normaltextrun"/>
          <w:rFonts w:asciiTheme="minorHAnsi" w:hAnsiTheme="minorHAnsi" w:cstheme="minorHAnsi"/>
        </w:rPr>
        <w:t>último</w:t>
      </w:r>
      <w:r w:rsidR="00594C0E">
        <w:rPr>
          <w:rStyle w:val="normaltextrun"/>
          <w:rFonts w:asciiTheme="minorHAnsi" w:hAnsiTheme="minorHAnsi" w:cstheme="minorHAnsi"/>
        </w:rPr>
        <w:t xml:space="preserve"> evento somente seja implementado quando </w:t>
      </w:r>
      <w:r w:rsidR="008B43FF">
        <w:rPr>
          <w:rStyle w:val="normaltextrun"/>
          <w:rFonts w:asciiTheme="minorHAnsi" w:hAnsiTheme="minorHAnsi" w:cstheme="minorHAnsi"/>
        </w:rPr>
        <w:t>todos os países</w:t>
      </w:r>
      <w:r w:rsidR="000B5095">
        <w:rPr>
          <w:rStyle w:val="normaltextrun"/>
          <w:rFonts w:asciiTheme="minorHAnsi" w:hAnsiTheme="minorHAnsi" w:cstheme="minorHAnsi"/>
        </w:rPr>
        <w:t xml:space="preserve"> usuários do SINTIA conseguirem implementar todos os outros eventos. </w:t>
      </w:r>
      <w:r w:rsidR="002249A4">
        <w:rPr>
          <w:rStyle w:val="normaltextrun"/>
          <w:rFonts w:asciiTheme="minorHAnsi" w:hAnsiTheme="minorHAnsi" w:cstheme="minorHAnsi"/>
        </w:rPr>
        <w:t xml:space="preserve">E que isto envolve, também, a entrada do Brasil no sistema SINTIA. </w:t>
      </w:r>
      <w:r w:rsidR="002249A4" w:rsidRPr="00D0268A">
        <w:rPr>
          <w:rStyle w:val="normaltextrun"/>
          <w:rFonts w:asciiTheme="minorHAnsi" w:hAnsiTheme="minorHAnsi" w:cstheme="minorHAnsi"/>
        </w:rPr>
        <w:t>Informou, ainda, que atualmente tem todos os eventos implementados com Uruguai</w:t>
      </w:r>
      <w:r w:rsidR="00D0268A">
        <w:rPr>
          <w:rStyle w:val="normaltextrun"/>
          <w:rFonts w:asciiTheme="minorHAnsi" w:hAnsiTheme="minorHAnsi" w:cstheme="minorHAnsi"/>
        </w:rPr>
        <w:t xml:space="preserve"> </w:t>
      </w:r>
      <w:r w:rsidR="00FF54DE">
        <w:rPr>
          <w:rStyle w:val="normaltextrun"/>
          <w:rFonts w:asciiTheme="minorHAnsi" w:hAnsiTheme="minorHAnsi" w:cstheme="minorHAnsi"/>
        </w:rPr>
        <w:t>e</w:t>
      </w:r>
      <w:r w:rsidR="00D0268A">
        <w:rPr>
          <w:rStyle w:val="normaltextrun"/>
          <w:rFonts w:asciiTheme="minorHAnsi" w:hAnsiTheme="minorHAnsi" w:cstheme="minorHAnsi"/>
        </w:rPr>
        <w:t xml:space="preserve"> </w:t>
      </w:r>
      <w:r w:rsidR="00D0268A" w:rsidRPr="00D0268A">
        <w:rPr>
          <w:rStyle w:val="normaltextrun"/>
          <w:rFonts w:asciiTheme="minorHAnsi" w:hAnsiTheme="minorHAnsi" w:cstheme="minorHAnsi"/>
        </w:rPr>
        <w:t>Paraguai</w:t>
      </w:r>
      <w:r w:rsidR="00AE3C00" w:rsidRPr="00D0268A">
        <w:rPr>
          <w:rStyle w:val="normaltextrun"/>
          <w:rFonts w:asciiTheme="minorHAnsi" w:hAnsiTheme="minorHAnsi" w:cstheme="minorHAnsi"/>
        </w:rPr>
        <w:t>,</w:t>
      </w:r>
      <w:r w:rsidR="005A003E" w:rsidRPr="00D0268A">
        <w:rPr>
          <w:rStyle w:val="normaltextrun"/>
          <w:rFonts w:asciiTheme="minorHAnsi" w:hAnsiTheme="minorHAnsi" w:cstheme="minorHAnsi"/>
        </w:rPr>
        <w:t xml:space="preserve"> </w:t>
      </w:r>
      <w:r w:rsidR="000358EB" w:rsidRPr="00D0268A">
        <w:rPr>
          <w:rStyle w:val="normaltextrun"/>
          <w:rFonts w:asciiTheme="minorHAnsi" w:hAnsiTheme="minorHAnsi" w:cstheme="minorHAnsi"/>
        </w:rPr>
        <w:t xml:space="preserve">mas nem todos </w:t>
      </w:r>
      <w:r w:rsidR="005A003E" w:rsidRPr="00D0268A">
        <w:rPr>
          <w:rStyle w:val="normaltextrun"/>
          <w:rFonts w:asciiTheme="minorHAnsi" w:hAnsiTheme="minorHAnsi" w:cstheme="minorHAnsi"/>
        </w:rPr>
        <w:t>com</w:t>
      </w:r>
      <w:r w:rsidR="000358EB" w:rsidRPr="00D0268A">
        <w:rPr>
          <w:rStyle w:val="normaltextrun"/>
          <w:rFonts w:asciiTheme="minorHAnsi" w:hAnsiTheme="minorHAnsi" w:cstheme="minorHAnsi"/>
        </w:rPr>
        <w:t xml:space="preserve"> </w:t>
      </w:r>
      <w:r w:rsidR="00AE3C00" w:rsidRPr="00D0268A">
        <w:rPr>
          <w:rStyle w:val="normaltextrun"/>
          <w:rFonts w:asciiTheme="minorHAnsi" w:hAnsiTheme="minorHAnsi" w:cstheme="minorHAnsi"/>
        </w:rPr>
        <w:t>Bolívia e Chile</w:t>
      </w:r>
      <w:r w:rsidR="000358EB" w:rsidRPr="00D0268A">
        <w:rPr>
          <w:rStyle w:val="normaltextrun"/>
          <w:rFonts w:asciiTheme="minorHAnsi" w:hAnsiTheme="minorHAnsi" w:cstheme="minorHAnsi"/>
        </w:rPr>
        <w:t>.</w:t>
      </w:r>
    </w:p>
    <w:p w14:paraId="293A610A" w14:textId="77777777" w:rsidR="000358EB" w:rsidRDefault="00217334" w:rsidP="002249A4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 delegação Paraguaia informou que acha importante a implantação do evento NOTAI já que </w:t>
      </w:r>
      <w:r w:rsidR="00A51613">
        <w:rPr>
          <w:rStyle w:val="normaltextrun"/>
          <w:rFonts w:asciiTheme="minorHAnsi" w:hAnsiTheme="minorHAnsi" w:cstheme="minorHAnsi"/>
        </w:rPr>
        <w:t>tem ocorrido diversos casos de trânsitos em que, ao final da operação, as informações presentes no sistema SINTIA não coincidem exatamente com as apresentadas nos documentos “em papel”.</w:t>
      </w:r>
    </w:p>
    <w:p w14:paraId="293A610B" w14:textId="77777777" w:rsidR="00AE5C3C" w:rsidRDefault="00AE5C3C" w:rsidP="002249A4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 delegação Uruguaia informou</w:t>
      </w:r>
      <w:r w:rsidR="00C45ADD">
        <w:rPr>
          <w:rStyle w:val="normaltextrun"/>
          <w:rFonts w:asciiTheme="minorHAnsi" w:hAnsiTheme="minorHAnsi" w:cstheme="minorHAnsi"/>
        </w:rPr>
        <w:t xml:space="preserve"> que tem todos os eventos implementados com Paraguai e Argentina, exceto alguns casos de trânsito de passagem e </w:t>
      </w:r>
      <w:r w:rsidR="008C2CD8">
        <w:rPr>
          <w:rStyle w:val="normaltextrun"/>
          <w:rFonts w:asciiTheme="minorHAnsi" w:hAnsiTheme="minorHAnsi" w:cstheme="minorHAnsi"/>
        </w:rPr>
        <w:t xml:space="preserve">do evento NOTAI. </w:t>
      </w:r>
      <w:r w:rsidR="00325E42">
        <w:rPr>
          <w:rStyle w:val="normaltextrun"/>
          <w:rFonts w:asciiTheme="minorHAnsi" w:hAnsiTheme="minorHAnsi" w:cstheme="minorHAnsi"/>
        </w:rPr>
        <w:t xml:space="preserve">Informou que também, a exemplo do Paraguai, encontra casos em que </w:t>
      </w:r>
      <w:r w:rsidR="006E10B9">
        <w:rPr>
          <w:rStyle w:val="normaltextrun"/>
          <w:rFonts w:asciiTheme="minorHAnsi" w:hAnsiTheme="minorHAnsi" w:cstheme="minorHAnsi"/>
        </w:rPr>
        <w:t xml:space="preserve">é necessário </w:t>
      </w:r>
      <w:r w:rsidR="002E14F1">
        <w:rPr>
          <w:rStyle w:val="normaltextrun"/>
          <w:rFonts w:asciiTheme="minorHAnsi" w:hAnsiTheme="minorHAnsi" w:cstheme="minorHAnsi"/>
        </w:rPr>
        <w:t xml:space="preserve">alteração nos dados e que a implementação do evento NOTAI </w:t>
      </w:r>
      <w:r w:rsidR="0032029B">
        <w:rPr>
          <w:rStyle w:val="normaltextrun"/>
          <w:rFonts w:asciiTheme="minorHAnsi" w:hAnsiTheme="minorHAnsi" w:cstheme="minorHAnsi"/>
        </w:rPr>
        <w:t>deve ser considerada neste momento.</w:t>
      </w:r>
    </w:p>
    <w:p w14:paraId="293A610C" w14:textId="77777777" w:rsidR="0032029B" w:rsidRDefault="0032029B" w:rsidP="002249A4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 xml:space="preserve">As delegações concordaram que deve ser </w:t>
      </w:r>
      <w:r w:rsidR="004E7D8D">
        <w:rPr>
          <w:rStyle w:val="normaltextrun"/>
          <w:rFonts w:asciiTheme="minorHAnsi" w:hAnsiTheme="minorHAnsi" w:cstheme="minorHAnsi"/>
        </w:rPr>
        <w:t xml:space="preserve">criado um grupo para definir os passos necessários e definir os aspectos técnicos do evento NOTAI. De posse desta análise inicial este subcomitê poderá decidir </w:t>
      </w:r>
      <w:r w:rsidR="00496899">
        <w:rPr>
          <w:rStyle w:val="normaltextrun"/>
          <w:rFonts w:asciiTheme="minorHAnsi" w:hAnsiTheme="minorHAnsi" w:cstheme="minorHAnsi"/>
        </w:rPr>
        <w:t>sobre o início da implementação.</w:t>
      </w:r>
    </w:p>
    <w:p w14:paraId="293A610D" w14:textId="77777777" w:rsidR="0013141A" w:rsidRDefault="0013141A" w:rsidP="002249A4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 delegação Boliviana solicitou sugestões sobre a implementação e atualização do sistema SINTIA. Informou que seu sistema de gestão aduaneira atual tem algumas deficiências e que </w:t>
      </w:r>
      <w:r w:rsidR="00BC3A87">
        <w:rPr>
          <w:rStyle w:val="normaltextrun"/>
          <w:rFonts w:asciiTheme="minorHAnsi" w:hAnsiTheme="minorHAnsi" w:cstheme="minorHAnsi"/>
        </w:rPr>
        <w:t>será</w:t>
      </w:r>
      <w:r>
        <w:rPr>
          <w:rStyle w:val="normaltextrun"/>
          <w:rFonts w:asciiTheme="minorHAnsi" w:hAnsiTheme="minorHAnsi" w:cstheme="minorHAnsi"/>
        </w:rPr>
        <w:t xml:space="preserve"> substituído até o final do ano. O novo sistema</w:t>
      </w:r>
      <w:r w:rsidR="00BC3A87">
        <w:rPr>
          <w:rStyle w:val="normaltextrun"/>
          <w:rFonts w:asciiTheme="minorHAnsi" w:hAnsiTheme="minorHAnsi" w:cstheme="minorHAnsi"/>
        </w:rPr>
        <w:t xml:space="preserve"> apresenta todos os dados necessários aos eventos do sistema SINTIA. Questiona, então, se as outras delegações sugerem que a </w:t>
      </w:r>
      <w:r w:rsidR="0032029B">
        <w:rPr>
          <w:rStyle w:val="normaltextrun"/>
          <w:rFonts w:asciiTheme="minorHAnsi" w:hAnsiTheme="minorHAnsi" w:cstheme="minorHAnsi"/>
        </w:rPr>
        <w:t>Bolívia</w:t>
      </w:r>
      <w:r w:rsidR="00BC3A87">
        <w:rPr>
          <w:rStyle w:val="normaltextrun"/>
          <w:rFonts w:asciiTheme="minorHAnsi" w:hAnsiTheme="minorHAnsi" w:cstheme="minorHAnsi"/>
        </w:rPr>
        <w:t xml:space="preserve"> siga na implementação do sistema SINTIA atual (SINTIA 1) ou deve aguardar e implementar apenas o sistema SINTIA 2.</w:t>
      </w:r>
    </w:p>
    <w:p w14:paraId="293A610E" w14:textId="77777777" w:rsidR="002637FF" w:rsidRDefault="002637FF" w:rsidP="002249A4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 delegação Paraguaia informou que está </w:t>
      </w:r>
      <w:r w:rsidR="001709E1">
        <w:rPr>
          <w:rStyle w:val="normaltextrun"/>
          <w:rFonts w:asciiTheme="minorHAnsi" w:hAnsiTheme="minorHAnsi" w:cstheme="minorHAnsi"/>
        </w:rPr>
        <w:t xml:space="preserve">trabalhando para que todas as estruturas de dados do “sistema terrestre” – SINTIA 1 – esteja incorporada no novo sistema SINTIA 2. Todavia este é um trabalho </w:t>
      </w:r>
      <w:r w:rsidR="009E046C">
        <w:rPr>
          <w:rStyle w:val="normaltextrun"/>
          <w:rFonts w:asciiTheme="minorHAnsi" w:hAnsiTheme="minorHAnsi" w:cstheme="minorHAnsi"/>
        </w:rPr>
        <w:t>grande e não deve ser concluído em curto prazo.</w:t>
      </w:r>
      <w:r w:rsidR="00785527">
        <w:rPr>
          <w:rStyle w:val="normaltextrun"/>
          <w:rFonts w:asciiTheme="minorHAnsi" w:hAnsiTheme="minorHAnsi" w:cstheme="minorHAnsi"/>
        </w:rPr>
        <w:t xml:space="preserve"> O sistema SINTIA 1 – terrestre – já está implementado e em funcionamento. Já o sistema SINTIA 2 deverá atender apenas a questão fluvial em um primeiro momento. Desta forma, sugere que a Bolívia implemente totalmente o sistema SINTIA 1.</w:t>
      </w:r>
    </w:p>
    <w:p w14:paraId="293A610F" w14:textId="77777777" w:rsidR="009E046C" w:rsidRDefault="009E046C" w:rsidP="002249A4">
      <w:pPr>
        <w:pStyle w:val="paragraph"/>
        <w:spacing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 delegação Argentina argumentou que esta decisão deve ser tomada pe</w:t>
      </w:r>
      <w:r w:rsidR="00DA7049">
        <w:rPr>
          <w:rStyle w:val="normaltextrun"/>
          <w:rFonts w:asciiTheme="minorHAnsi" w:hAnsiTheme="minorHAnsi" w:cstheme="minorHAnsi"/>
        </w:rPr>
        <w:t xml:space="preserve">la </w:t>
      </w:r>
      <w:r w:rsidR="00EF28DD">
        <w:rPr>
          <w:rStyle w:val="normaltextrun"/>
          <w:rFonts w:asciiTheme="minorHAnsi" w:hAnsiTheme="minorHAnsi" w:cstheme="minorHAnsi"/>
        </w:rPr>
        <w:t>Bolívia,</w:t>
      </w:r>
      <w:r w:rsidR="00DA7049">
        <w:rPr>
          <w:rStyle w:val="normaltextrun"/>
          <w:rFonts w:asciiTheme="minorHAnsi" w:hAnsiTheme="minorHAnsi" w:cstheme="minorHAnsi"/>
        </w:rPr>
        <w:t xml:space="preserve"> mas </w:t>
      </w:r>
      <w:r w:rsidR="00785527">
        <w:rPr>
          <w:rStyle w:val="normaltextrun"/>
          <w:rFonts w:asciiTheme="minorHAnsi" w:hAnsiTheme="minorHAnsi" w:cstheme="minorHAnsi"/>
        </w:rPr>
        <w:t>concorda que é interessante implementar primeiro o sistema SINTIA 1.</w:t>
      </w:r>
    </w:p>
    <w:p w14:paraId="293A6110" w14:textId="77777777" w:rsidR="00CF5CC1" w:rsidRDefault="00734E80" w:rsidP="00CF5CC1">
      <w:pPr>
        <w:pStyle w:val="paragraph"/>
        <w:spacing w:beforeAutospacing="0" w:after="28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u w:val="single"/>
        </w:rPr>
        <w:t xml:space="preserve">– </w:t>
      </w:r>
      <w:r w:rsidR="00CF5CC1" w:rsidRPr="00734E80">
        <w:rPr>
          <w:rStyle w:val="normaltextrun"/>
          <w:rFonts w:asciiTheme="minorHAnsi" w:hAnsiTheme="minorHAnsi" w:cstheme="minorHAnsi"/>
          <w:b/>
          <w:bCs/>
          <w:u w:val="single"/>
        </w:rPr>
        <w:t xml:space="preserve">Relato sobre a proposta Brasileira sobre migração do </w:t>
      </w:r>
      <w:r w:rsidR="00384E17">
        <w:rPr>
          <w:rStyle w:val="normaltextrun"/>
          <w:rFonts w:asciiTheme="minorHAnsi" w:hAnsiTheme="minorHAnsi" w:cstheme="minorHAnsi"/>
          <w:b/>
          <w:bCs/>
          <w:u w:val="single"/>
        </w:rPr>
        <w:t>SINTIA</w:t>
      </w:r>
      <w:r w:rsidR="00CF5CC1" w:rsidRPr="00734E80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para o </w:t>
      </w:r>
      <w:proofErr w:type="spellStart"/>
      <w:r w:rsidR="00CF5CC1" w:rsidRPr="00734E80">
        <w:rPr>
          <w:rStyle w:val="normaltextrun"/>
          <w:rFonts w:asciiTheme="minorHAnsi" w:hAnsiTheme="minorHAnsi" w:cstheme="minorHAnsi"/>
          <w:b/>
          <w:bCs/>
          <w:u w:val="single"/>
        </w:rPr>
        <w:t>Bconnect</w:t>
      </w:r>
      <w:proofErr w:type="spellEnd"/>
    </w:p>
    <w:p w14:paraId="293A6111" w14:textId="01695453" w:rsidR="00020110" w:rsidRPr="00020110" w:rsidRDefault="00020110" w:rsidP="00CF5CC1">
      <w:pPr>
        <w:pStyle w:val="paragraph"/>
        <w:spacing w:beforeAutospacing="0" w:after="28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020110">
        <w:rPr>
          <w:rStyle w:val="normaltextrun"/>
          <w:rFonts w:asciiTheme="minorHAnsi" w:hAnsiTheme="minorHAnsi" w:cstheme="minorHAnsi"/>
        </w:rPr>
        <w:t>A</w:t>
      </w:r>
      <w:r w:rsidR="003A35EB">
        <w:rPr>
          <w:rStyle w:val="normaltextrun"/>
          <w:rFonts w:asciiTheme="minorHAnsi" w:hAnsiTheme="minorHAnsi" w:cstheme="minorHAnsi"/>
        </w:rPr>
        <w:t xml:space="preserve"> delegação Brasileira apresentou um resumo sobre sua proposta de migração do SINTIA para o </w:t>
      </w:r>
      <w:proofErr w:type="spellStart"/>
      <w:r w:rsidR="003A35EB">
        <w:rPr>
          <w:rStyle w:val="normaltextrun"/>
          <w:rFonts w:asciiTheme="minorHAnsi" w:hAnsiTheme="minorHAnsi" w:cstheme="minorHAnsi"/>
        </w:rPr>
        <w:t>Bconnect</w:t>
      </w:r>
      <w:proofErr w:type="spellEnd"/>
      <w:r w:rsidR="003A35EB">
        <w:rPr>
          <w:rStyle w:val="normaltextrun"/>
          <w:rFonts w:asciiTheme="minorHAnsi" w:hAnsiTheme="minorHAnsi" w:cstheme="minorHAnsi"/>
        </w:rPr>
        <w:t xml:space="preserve">. </w:t>
      </w:r>
      <w:r w:rsidR="00B77B7B">
        <w:rPr>
          <w:rStyle w:val="normaltextrun"/>
          <w:rFonts w:asciiTheme="minorHAnsi" w:hAnsiTheme="minorHAnsi" w:cstheme="minorHAnsi"/>
        </w:rPr>
        <w:t xml:space="preserve">Os detalhes deste resumo bem como as observações das delegações estão presentes no </w:t>
      </w:r>
      <w:r w:rsidR="002C66E9">
        <w:rPr>
          <w:rStyle w:val="normaltextrun"/>
          <w:rFonts w:asciiTheme="minorHAnsi" w:hAnsiTheme="minorHAnsi" w:cstheme="minorHAnsi"/>
        </w:rPr>
        <w:t>documento</w:t>
      </w:r>
      <w:r w:rsidR="00B77B7B">
        <w:rPr>
          <w:rStyle w:val="normaltextrun"/>
          <w:rFonts w:asciiTheme="minorHAnsi" w:hAnsiTheme="minorHAnsi" w:cstheme="minorHAnsi"/>
        </w:rPr>
        <w:t xml:space="preserve"> </w:t>
      </w:r>
      <w:r w:rsidR="00B77B7B" w:rsidRPr="00B77B7B">
        <w:rPr>
          <w:rStyle w:val="normaltextrun"/>
          <w:rFonts w:asciiTheme="minorHAnsi" w:hAnsiTheme="minorHAnsi" w:cstheme="minorHAnsi"/>
        </w:rPr>
        <w:t>Ajuda Memória</w:t>
      </w:r>
      <w:r w:rsidR="00FE0AD6">
        <w:rPr>
          <w:rStyle w:val="normaltextrun"/>
          <w:rFonts w:asciiTheme="minorHAnsi" w:hAnsiTheme="minorHAnsi" w:cstheme="minorHAnsi"/>
        </w:rPr>
        <w:t>.</w:t>
      </w:r>
    </w:p>
    <w:p w14:paraId="293A6112" w14:textId="77777777" w:rsidR="00FC180A" w:rsidRDefault="008208D5">
      <w:pPr>
        <w:pStyle w:val="paragraph"/>
        <w:spacing w:before="280" w:after="280" w:line="360" w:lineRule="auto"/>
        <w:ind w:firstLine="1134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Encerrados os assuntos a delegação Brasileira agradeceu a presença de todos</w:t>
      </w:r>
      <w:r w:rsidR="00845C0A">
        <w:rPr>
          <w:rStyle w:val="normaltextrun"/>
          <w:rFonts w:asciiTheme="minorHAnsi" w:hAnsiTheme="minorHAnsi" w:cstheme="minorHAnsi"/>
        </w:rPr>
        <w:t xml:space="preserve">, agradeceu </w:t>
      </w:r>
      <w:r w:rsidR="00CB6E0C">
        <w:rPr>
          <w:rStyle w:val="normaltextrun"/>
          <w:rFonts w:asciiTheme="minorHAnsi" w:hAnsiTheme="minorHAnsi" w:cstheme="minorHAnsi"/>
        </w:rPr>
        <w:t>o</w:t>
      </w:r>
      <w:r w:rsidR="00845C0A">
        <w:rPr>
          <w:rStyle w:val="normaltextrun"/>
          <w:rFonts w:asciiTheme="minorHAnsi" w:hAnsiTheme="minorHAnsi" w:cstheme="minorHAnsi"/>
        </w:rPr>
        <w:t xml:space="preserve"> apoio recebido durante a PPTB, desejou boa sorte aos colegas do Paraguai, que assumem o grupo no próximo semestre </w:t>
      </w:r>
      <w:r>
        <w:rPr>
          <w:rStyle w:val="normaltextrun"/>
          <w:rFonts w:asciiTheme="minorHAnsi" w:hAnsiTheme="minorHAnsi" w:cstheme="minorHAnsi"/>
        </w:rPr>
        <w:t>e finalizou a reunião.</w:t>
      </w:r>
    </w:p>
    <w:p w14:paraId="293A6113" w14:textId="77777777" w:rsidR="00FC180A" w:rsidRDefault="00FC180A">
      <w:pPr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24"/>
        <w:tblW w:w="9309" w:type="dxa"/>
        <w:tblLayout w:type="fixed"/>
        <w:tblLook w:val="04A0" w:firstRow="1" w:lastRow="0" w:firstColumn="1" w:lastColumn="0" w:noHBand="0" w:noVBand="1"/>
      </w:tblPr>
      <w:tblGrid>
        <w:gridCol w:w="4732"/>
        <w:gridCol w:w="111"/>
        <w:gridCol w:w="4230"/>
        <w:gridCol w:w="236"/>
      </w:tblGrid>
      <w:tr w:rsidR="00FC180A" w14:paraId="293A6120" w14:textId="77777777">
        <w:tc>
          <w:tcPr>
            <w:tcW w:w="4820" w:type="dxa"/>
            <w:shd w:val="clear" w:color="auto" w:fill="auto"/>
          </w:tcPr>
          <w:p w14:paraId="293A6114" w14:textId="77777777" w:rsidR="00FC180A" w:rsidRDefault="008208D5">
            <w:pPr>
              <w:widowControl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 xml:space="preserve">        </w:t>
            </w:r>
          </w:p>
          <w:p w14:paraId="293A6115" w14:textId="77777777" w:rsidR="00FC180A" w:rsidRDefault="008208D5">
            <w:pPr>
              <w:widowControl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____________________________</w:t>
            </w:r>
          </w:p>
          <w:p w14:paraId="293A6116" w14:textId="77777777" w:rsidR="00FC180A" w:rsidRDefault="008208D5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Pela Delegação Brasileira</w:t>
            </w:r>
          </w:p>
          <w:p w14:paraId="293A6117" w14:textId="77777777" w:rsidR="00FC180A" w:rsidRDefault="008208D5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Elton Busarello</w:t>
            </w:r>
          </w:p>
          <w:p w14:paraId="293A6118" w14:textId="77777777" w:rsidR="00FC180A" w:rsidRDefault="00FC180A">
            <w:pPr>
              <w:widowControl w:val="0"/>
              <w:spacing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14:paraId="293A6119" w14:textId="77777777" w:rsidR="00FC180A" w:rsidRDefault="00FC180A">
            <w:pPr>
              <w:widowControl w:val="0"/>
              <w:spacing w:line="240" w:lineRule="auto"/>
              <w:rPr>
                <w:b/>
                <w:sz w:val="24"/>
                <w:szCs w:val="24"/>
                <w:lang w:eastAsia="pt-BR"/>
              </w:rPr>
            </w:pPr>
          </w:p>
          <w:p w14:paraId="293A611A" w14:textId="77777777" w:rsidR="00FC180A" w:rsidRDefault="00FC180A">
            <w:pPr>
              <w:widowControl w:val="0"/>
              <w:spacing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89" w:type="dxa"/>
            <w:gridSpan w:val="3"/>
            <w:shd w:val="clear" w:color="auto" w:fill="auto"/>
          </w:tcPr>
          <w:p w14:paraId="293A611B" w14:textId="77777777" w:rsidR="00FC180A" w:rsidRDefault="00FC180A">
            <w:pPr>
              <w:widowControl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14:paraId="293A611C" w14:textId="77777777" w:rsidR="00FC180A" w:rsidRDefault="008208D5">
            <w:pPr>
              <w:widowControl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________________________________</w:t>
            </w:r>
          </w:p>
          <w:p w14:paraId="293A611D" w14:textId="77777777" w:rsidR="00FC180A" w:rsidRDefault="008208D5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Pela Delegação Argentina</w:t>
            </w:r>
          </w:p>
          <w:p w14:paraId="293A611E" w14:textId="77777777" w:rsidR="00FC180A" w:rsidRDefault="008208D5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Martín Luján</w:t>
            </w:r>
          </w:p>
          <w:p w14:paraId="293A611F" w14:textId="77777777" w:rsidR="00FC180A" w:rsidRDefault="00FC180A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FC180A" w14:paraId="293A612B" w14:textId="77777777">
        <w:tc>
          <w:tcPr>
            <w:tcW w:w="4933" w:type="dxa"/>
            <w:gridSpan w:val="2"/>
            <w:shd w:val="clear" w:color="auto" w:fill="auto"/>
          </w:tcPr>
          <w:p w14:paraId="293A6121" w14:textId="77777777" w:rsidR="00FC180A" w:rsidRDefault="008208D5">
            <w:pPr>
              <w:widowControl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_____________________________</w:t>
            </w:r>
          </w:p>
          <w:p w14:paraId="293A6122" w14:textId="77777777" w:rsidR="00FC180A" w:rsidRDefault="008208D5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Pela Delegação Paraguaia</w:t>
            </w:r>
          </w:p>
          <w:p w14:paraId="293A6123" w14:textId="77777777" w:rsidR="00FC180A" w:rsidRDefault="008208D5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 xml:space="preserve">Juan Manuel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eastAsia="pt-BR"/>
              </w:rPr>
              <w:t>O'Hara</w:t>
            </w:r>
            <w:proofErr w:type="spellEnd"/>
          </w:p>
          <w:p w14:paraId="293A6124" w14:textId="77777777" w:rsidR="00FC180A" w:rsidRDefault="00FC180A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14:paraId="293A6125" w14:textId="77777777" w:rsidR="00FC180A" w:rsidRDefault="00FC180A">
            <w:pPr>
              <w:widowControl w:val="0"/>
              <w:spacing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309" w:type="dxa"/>
            <w:shd w:val="clear" w:color="auto" w:fill="auto"/>
          </w:tcPr>
          <w:p w14:paraId="293A6126" w14:textId="77777777" w:rsidR="00FC180A" w:rsidRDefault="008208D5">
            <w:pPr>
              <w:widowControl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____________________________</w:t>
            </w:r>
          </w:p>
          <w:p w14:paraId="293A6127" w14:textId="77777777" w:rsidR="00FC180A" w:rsidRDefault="008208D5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Pela Delegação Uruguaia</w:t>
            </w:r>
          </w:p>
          <w:p w14:paraId="293A6128" w14:textId="77777777" w:rsidR="00FC180A" w:rsidRDefault="008208D5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Matías Prieto</w:t>
            </w:r>
          </w:p>
          <w:p w14:paraId="293A6129" w14:textId="77777777" w:rsidR="00FC180A" w:rsidRDefault="00FC180A">
            <w:pPr>
              <w:widowControl w:val="0"/>
              <w:spacing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7" w:type="dxa"/>
          </w:tcPr>
          <w:p w14:paraId="293A612A" w14:textId="77777777" w:rsidR="00FC180A" w:rsidRDefault="00FC180A">
            <w:pPr>
              <w:widowControl w:val="0"/>
            </w:pPr>
          </w:p>
        </w:tc>
      </w:tr>
    </w:tbl>
    <w:p w14:paraId="293A612C" w14:textId="77777777" w:rsidR="00CF5CC1" w:rsidRDefault="00CF5CC1" w:rsidP="001227B6">
      <w:pPr>
        <w:spacing w:line="259" w:lineRule="auto"/>
        <w:jc w:val="center"/>
        <w:rPr>
          <w:rFonts w:cstheme="minorHAnsi"/>
          <w:b/>
          <w:caps/>
          <w:sz w:val="24"/>
          <w:szCs w:val="24"/>
        </w:rPr>
      </w:pPr>
    </w:p>
    <w:p w14:paraId="293A61C5" w14:textId="2D1CAA95" w:rsidR="009D2D95" w:rsidRPr="00DD30A0" w:rsidRDefault="009D2D95" w:rsidP="00DD30A0">
      <w:pPr>
        <w:spacing w:after="0" w:line="240" w:lineRule="auto"/>
        <w:textAlignment w:val="auto"/>
        <w:rPr>
          <w:rStyle w:val="Ttulo2Char"/>
          <w:rFonts w:ascii="Calibri" w:eastAsia="Calibri" w:hAnsi="Calibri" w:cstheme="minorHAnsi"/>
          <w:b/>
          <w:caps/>
          <w:color w:val="auto"/>
          <w:sz w:val="24"/>
          <w:szCs w:val="24"/>
        </w:rPr>
      </w:pPr>
    </w:p>
    <w:sectPr w:rsidR="009D2D95" w:rsidRPr="00DD30A0" w:rsidSect="008D5B01">
      <w:headerReference w:type="first" r:id="rId7"/>
      <w:footerReference w:type="first" r:id="rId8"/>
      <w:pgSz w:w="16838" w:h="11906" w:orient="landscape"/>
      <w:pgMar w:top="1701" w:right="1418" w:bottom="851" w:left="1985" w:header="0" w:footer="85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82C6" w14:textId="77777777" w:rsidR="00B559AF" w:rsidRDefault="00B559AF" w:rsidP="00FC180A">
      <w:pPr>
        <w:spacing w:after="0" w:line="240" w:lineRule="auto"/>
      </w:pPr>
      <w:r>
        <w:separator/>
      </w:r>
    </w:p>
  </w:endnote>
  <w:endnote w:type="continuationSeparator" w:id="0">
    <w:p w14:paraId="7D1DA176" w14:textId="77777777" w:rsidR="00B559AF" w:rsidRDefault="00B559AF" w:rsidP="00FC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61D0" w14:textId="77777777" w:rsidR="00FC180A" w:rsidRDefault="00FC180A">
    <w:pPr>
      <w:pStyle w:val="Rodap1"/>
      <w:rPr>
        <w:sz w:val="20"/>
        <w:szCs w:val="20"/>
      </w:rPr>
    </w:pPr>
  </w:p>
  <w:p w14:paraId="293A61D1" w14:textId="77777777" w:rsidR="00FC180A" w:rsidRDefault="00FC180A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0596" w14:textId="77777777" w:rsidR="00B559AF" w:rsidRDefault="00B559AF" w:rsidP="00FC180A">
      <w:pPr>
        <w:spacing w:after="0" w:line="240" w:lineRule="auto"/>
      </w:pPr>
      <w:r>
        <w:separator/>
      </w:r>
    </w:p>
  </w:footnote>
  <w:footnote w:type="continuationSeparator" w:id="0">
    <w:p w14:paraId="3B367E0E" w14:textId="77777777" w:rsidR="00B559AF" w:rsidRDefault="00B559AF" w:rsidP="00FC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61CC" w14:textId="77777777" w:rsidR="00FC180A" w:rsidRDefault="00FC180A">
    <w:pPr>
      <w:pStyle w:val="Cabealho1"/>
    </w:pPr>
  </w:p>
  <w:p w14:paraId="293A61CD" w14:textId="77777777" w:rsidR="00FC180A" w:rsidRDefault="00FC180A">
    <w:pPr>
      <w:pStyle w:val="Cabealho1"/>
    </w:pPr>
  </w:p>
  <w:p w14:paraId="293A61CE" w14:textId="77777777" w:rsidR="00FC180A" w:rsidRDefault="00FC180A">
    <w:pPr>
      <w:pStyle w:val="Cabealho1"/>
    </w:pPr>
  </w:p>
  <w:p w14:paraId="293A61CF" w14:textId="77777777" w:rsidR="00FC180A" w:rsidRDefault="008208D5">
    <w:pPr>
      <w:pStyle w:val="Cabealho1"/>
    </w:pPr>
    <w:r>
      <w:rPr>
        <w:noProof/>
        <w:lang w:val="es-AR" w:eastAsia="es-AR"/>
      </w:rPr>
      <w:drawing>
        <wp:inline distT="0" distB="0" distL="0" distR="0" wp14:anchorId="293A61D2" wp14:editId="293A61D3">
          <wp:extent cx="937895" cy="721995"/>
          <wp:effectExtent l="0" t="0" r="0" b="0"/>
          <wp:docPr id="7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  <w:lang w:val="es-AR" w:eastAsia="es-AR"/>
      </w:rPr>
      <w:drawing>
        <wp:inline distT="0" distB="0" distL="0" distR="0" wp14:anchorId="293A61D4" wp14:editId="293A61D5">
          <wp:extent cx="937895" cy="721995"/>
          <wp:effectExtent l="0" t="0" r="0" b="0"/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2BEB"/>
    <w:multiLevelType w:val="multilevel"/>
    <w:tmpl w:val="0A7228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9765EE"/>
    <w:multiLevelType w:val="multilevel"/>
    <w:tmpl w:val="2B6C47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C7320C"/>
    <w:multiLevelType w:val="multilevel"/>
    <w:tmpl w:val="BEC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0A"/>
    <w:rsid w:val="00006000"/>
    <w:rsid w:val="00020110"/>
    <w:rsid w:val="00034EA7"/>
    <w:rsid w:val="000358EB"/>
    <w:rsid w:val="000B0B01"/>
    <w:rsid w:val="000B5095"/>
    <w:rsid w:val="001227B6"/>
    <w:rsid w:val="001238D5"/>
    <w:rsid w:val="0013141A"/>
    <w:rsid w:val="001361CA"/>
    <w:rsid w:val="00163FF3"/>
    <w:rsid w:val="001709E1"/>
    <w:rsid w:val="00191BBB"/>
    <w:rsid w:val="00217334"/>
    <w:rsid w:val="002249A4"/>
    <w:rsid w:val="00233348"/>
    <w:rsid w:val="002637FF"/>
    <w:rsid w:val="002705E9"/>
    <w:rsid w:val="00272350"/>
    <w:rsid w:val="002A072C"/>
    <w:rsid w:val="002C1FD9"/>
    <w:rsid w:val="002C66E9"/>
    <w:rsid w:val="002E14F1"/>
    <w:rsid w:val="00306026"/>
    <w:rsid w:val="0032029B"/>
    <w:rsid w:val="00325E42"/>
    <w:rsid w:val="00326D81"/>
    <w:rsid w:val="003346EC"/>
    <w:rsid w:val="00360C42"/>
    <w:rsid w:val="00384E17"/>
    <w:rsid w:val="003A35EB"/>
    <w:rsid w:val="003A4C4F"/>
    <w:rsid w:val="003A535C"/>
    <w:rsid w:val="003A7844"/>
    <w:rsid w:val="003C1F21"/>
    <w:rsid w:val="003C4E4D"/>
    <w:rsid w:val="004319CC"/>
    <w:rsid w:val="004328BE"/>
    <w:rsid w:val="00440A34"/>
    <w:rsid w:val="004872B5"/>
    <w:rsid w:val="00496899"/>
    <w:rsid w:val="004D678B"/>
    <w:rsid w:val="004E7D8D"/>
    <w:rsid w:val="00502D43"/>
    <w:rsid w:val="00574F69"/>
    <w:rsid w:val="005811C8"/>
    <w:rsid w:val="00594C0E"/>
    <w:rsid w:val="005A003E"/>
    <w:rsid w:val="005E2634"/>
    <w:rsid w:val="00612930"/>
    <w:rsid w:val="006302AE"/>
    <w:rsid w:val="00686715"/>
    <w:rsid w:val="00696191"/>
    <w:rsid w:val="006A1801"/>
    <w:rsid w:val="006E10B9"/>
    <w:rsid w:val="006E65D9"/>
    <w:rsid w:val="006F6DFF"/>
    <w:rsid w:val="00702375"/>
    <w:rsid w:val="00711183"/>
    <w:rsid w:val="00732949"/>
    <w:rsid w:val="00734E80"/>
    <w:rsid w:val="0074159D"/>
    <w:rsid w:val="007712F1"/>
    <w:rsid w:val="00785527"/>
    <w:rsid w:val="00793E58"/>
    <w:rsid w:val="007A1A83"/>
    <w:rsid w:val="007C19E9"/>
    <w:rsid w:val="008208D5"/>
    <w:rsid w:val="00845C0A"/>
    <w:rsid w:val="0085303C"/>
    <w:rsid w:val="008B43FF"/>
    <w:rsid w:val="008C2CD8"/>
    <w:rsid w:val="008D5B01"/>
    <w:rsid w:val="008E02E9"/>
    <w:rsid w:val="00907823"/>
    <w:rsid w:val="00946079"/>
    <w:rsid w:val="00970A94"/>
    <w:rsid w:val="00995164"/>
    <w:rsid w:val="009C0CFF"/>
    <w:rsid w:val="009D2D95"/>
    <w:rsid w:val="009E046C"/>
    <w:rsid w:val="00A237DC"/>
    <w:rsid w:val="00A51613"/>
    <w:rsid w:val="00A82711"/>
    <w:rsid w:val="00AC79C6"/>
    <w:rsid w:val="00AD4EF1"/>
    <w:rsid w:val="00AE0B37"/>
    <w:rsid w:val="00AE3967"/>
    <w:rsid w:val="00AE3C00"/>
    <w:rsid w:val="00AE5C3C"/>
    <w:rsid w:val="00AF4C1A"/>
    <w:rsid w:val="00B10CBA"/>
    <w:rsid w:val="00B218A9"/>
    <w:rsid w:val="00B53DBA"/>
    <w:rsid w:val="00B55585"/>
    <w:rsid w:val="00B559AF"/>
    <w:rsid w:val="00B64337"/>
    <w:rsid w:val="00B77B7B"/>
    <w:rsid w:val="00B80636"/>
    <w:rsid w:val="00B97319"/>
    <w:rsid w:val="00BC2895"/>
    <w:rsid w:val="00BC3A87"/>
    <w:rsid w:val="00C45ADD"/>
    <w:rsid w:val="00C50AF7"/>
    <w:rsid w:val="00C659E1"/>
    <w:rsid w:val="00C70727"/>
    <w:rsid w:val="00CB6E0C"/>
    <w:rsid w:val="00CF0547"/>
    <w:rsid w:val="00CF5CC1"/>
    <w:rsid w:val="00D0268A"/>
    <w:rsid w:val="00D72B2D"/>
    <w:rsid w:val="00DA7049"/>
    <w:rsid w:val="00DD30A0"/>
    <w:rsid w:val="00E42D8A"/>
    <w:rsid w:val="00E660BC"/>
    <w:rsid w:val="00E70E57"/>
    <w:rsid w:val="00EE2A9A"/>
    <w:rsid w:val="00EF28DD"/>
    <w:rsid w:val="00F008B2"/>
    <w:rsid w:val="00F046B5"/>
    <w:rsid w:val="00F13FD3"/>
    <w:rsid w:val="00F9295C"/>
    <w:rsid w:val="00FB4516"/>
    <w:rsid w:val="00FC180A"/>
    <w:rsid w:val="00FC2BFA"/>
    <w:rsid w:val="00FE0AD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60EA"/>
  <w15:docId w15:val="{5025190D-7B86-40CF-A985-5355BCAA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C2"/>
    <w:pPr>
      <w:spacing w:after="160" w:line="252" w:lineRule="auto"/>
      <w:textAlignment w:val="baseline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CE2FC2"/>
    <w:pPr>
      <w:spacing w:before="958"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kern w:val="2"/>
      <w:sz w:val="48"/>
      <w:szCs w:val="48"/>
      <w:lang w:eastAsia="pt-BR"/>
    </w:rPr>
  </w:style>
  <w:style w:type="paragraph" w:customStyle="1" w:styleId="Ttulo21">
    <w:name w:val="Título 21"/>
    <w:basedOn w:val="Normal"/>
    <w:next w:val="Normal"/>
    <w:qFormat/>
    <w:rsid w:val="00CE2FC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qFormat/>
    <w:rsid w:val="00CE2FC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customStyle="1" w:styleId="Ttulo41">
    <w:name w:val="Título 41"/>
    <w:basedOn w:val="Normal"/>
    <w:next w:val="Normal"/>
    <w:qFormat/>
    <w:rsid w:val="00CE2FC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customStyle="1" w:styleId="Ttulo51">
    <w:name w:val="Título 51"/>
    <w:basedOn w:val="Normal"/>
    <w:next w:val="Normal"/>
    <w:qFormat/>
    <w:rsid w:val="00CE2FC2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customStyle="1" w:styleId="Ttulo1Char">
    <w:name w:val="Título 1 Char"/>
    <w:qFormat/>
    <w:rsid w:val="00CE2FC2"/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lang w:eastAsia="pt-BR"/>
    </w:rPr>
  </w:style>
  <w:style w:type="character" w:styleId="Ttulodellibro">
    <w:name w:val="Book Title"/>
    <w:qFormat/>
    <w:rsid w:val="00CE2FC2"/>
    <w:rPr>
      <w:b/>
      <w:bCs/>
      <w:i/>
      <w:iCs/>
      <w:spacing w:val="5"/>
    </w:rPr>
  </w:style>
  <w:style w:type="character" w:customStyle="1" w:styleId="SubttuloChar">
    <w:name w:val="Subtítulo Char"/>
    <w:qFormat/>
    <w:rsid w:val="00CE2FC2"/>
    <w:rPr>
      <w:rFonts w:ascii="Calibri" w:eastAsia="Times New Roman" w:hAnsi="Calibri" w:cs="Times New Roman"/>
      <w:color w:val="5A5A5A"/>
      <w:spacing w:val="15"/>
    </w:rPr>
  </w:style>
  <w:style w:type="character" w:customStyle="1" w:styleId="Ttulo3Char">
    <w:name w:val="Título 3 Char"/>
    <w:qFormat/>
    <w:rsid w:val="00CE2FC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semiHidden/>
    <w:qFormat/>
    <w:rsid w:val="00CE2FC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tulo5Char">
    <w:name w:val="Título 5 Char"/>
    <w:semiHidden/>
    <w:qFormat/>
    <w:rsid w:val="00CE2FC2"/>
    <w:rPr>
      <w:rFonts w:ascii="Calibri Light" w:eastAsia="Times New Roman" w:hAnsi="Calibri Light" w:cs="Times New Roman"/>
      <w:color w:val="2E74B5"/>
    </w:rPr>
  </w:style>
  <w:style w:type="character" w:customStyle="1" w:styleId="Ttulo2Char">
    <w:name w:val="Título 2 Char"/>
    <w:qFormat/>
    <w:rsid w:val="00CE2FC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abealhoChar">
    <w:name w:val="Cabeçalho Char"/>
    <w:basedOn w:val="Fuentedeprrafopredeter"/>
    <w:qFormat/>
    <w:rsid w:val="00CE2FC2"/>
  </w:style>
  <w:style w:type="character" w:customStyle="1" w:styleId="RodapChar">
    <w:name w:val="Rodapé Char"/>
    <w:basedOn w:val="Fuentedeprrafopredeter"/>
    <w:qFormat/>
    <w:rsid w:val="00CE2FC2"/>
  </w:style>
  <w:style w:type="character" w:styleId="Hipervnculo">
    <w:name w:val="Hyperlink"/>
    <w:uiPriority w:val="99"/>
    <w:unhideWhenUsed/>
    <w:rsid w:val="00CE2FC2"/>
    <w:rPr>
      <w:color w:val="0000FF"/>
      <w:u w:val="single"/>
    </w:rPr>
  </w:style>
  <w:style w:type="character" w:styleId="Referenciaintensa">
    <w:name w:val="Intense Reference"/>
    <w:qFormat/>
    <w:rsid w:val="00CE2FC2"/>
    <w:rPr>
      <w:b/>
      <w:bCs/>
      <w:smallCaps/>
      <w:color w:val="5B9BD5"/>
      <w:spacing w:val="5"/>
    </w:rPr>
  </w:style>
  <w:style w:type="character" w:customStyle="1" w:styleId="PrrafodelistaCar">
    <w:name w:val="Párrafo de lista Car"/>
    <w:link w:val="Prrafodelista"/>
    <w:uiPriority w:val="34"/>
    <w:qFormat/>
    <w:locked/>
    <w:rsid w:val="00571DB4"/>
    <w:rPr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qFormat/>
    <w:rsid w:val="00571DB4"/>
  </w:style>
  <w:style w:type="character" w:customStyle="1" w:styleId="eop">
    <w:name w:val="eop"/>
    <w:basedOn w:val="Fuentedeprrafopredeter"/>
    <w:qFormat/>
    <w:rsid w:val="00571DB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E6433"/>
    <w:rPr>
      <w:rFonts w:ascii="Tahoma" w:hAnsi="Tahoma" w:cs="Tahoma"/>
      <w:sz w:val="16"/>
      <w:szCs w:val="16"/>
      <w:lang w:eastAsia="en-US"/>
    </w:rPr>
  </w:style>
  <w:style w:type="character" w:customStyle="1" w:styleId="LineNumbering">
    <w:name w:val="Line Numbering"/>
    <w:rsid w:val="00FC180A"/>
  </w:style>
  <w:style w:type="paragraph" w:customStyle="1" w:styleId="Heading">
    <w:name w:val="Heading"/>
    <w:basedOn w:val="Normal"/>
    <w:next w:val="Textoindependiente"/>
    <w:qFormat/>
    <w:rsid w:val="00FC18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FC180A"/>
    <w:pPr>
      <w:spacing w:after="140" w:line="276" w:lineRule="auto"/>
    </w:pPr>
  </w:style>
  <w:style w:type="paragraph" w:styleId="Lista">
    <w:name w:val="List"/>
    <w:basedOn w:val="Textoindependiente"/>
    <w:rsid w:val="00FC180A"/>
    <w:rPr>
      <w:rFonts w:cs="Arial"/>
    </w:rPr>
  </w:style>
  <w:style w:type="paragraph" w:customStyle="1" w:styleId="Legenda1">
    <w:name w:val="Legenda1"/>
    <w:basedOn w:val="Normal"/>
    <w:qFormat/>
    <w:rsid w:val="00FC18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C180A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qFormat/>
    <w:rsid w:val="00CE2FC2"/>
    <w:pPr>
      <w:spacing w:before="1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Sinespaciado">
    <w:name w:val="No Spacing"/>
    <w:qFormat/>
    <w:rsid w:val="00CE2FC2"/>
    <w:pPr>
      <w:textAlignment w:val="baseline"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qFormat/>
    <w:rsid w:val="00CE2FC2"/>
    <w:rPr>
      <w:rFonts w:eastAsia="Times New Roman"/>
      <w:color w:val="5A5A5A"/>
      <w:spacing w:val="15"/>
    </w:rPr>
  </w:style>
  <w:style w:type="paragraph" w:customStyle="1" w:styleId="western">
    <w:name w:val="western"/>
    <w:basedOn w:val="Normal"/>
    <w:qFormat/>
    <w:rsid w:val="00CE2FC2"/>
    <w:pPr>
      <w:suppressAutoHyphens w:val="0"/>
      <w:spacing w:beforeAutospacing="1" w:after="119" w:line="288" w:lineRule="auto"/>
      <w:jc w:val="both"/>
      <w:textAlignment w:val="auto"/>
    </w:pPr>
    <w:rPr>
      <w:rFonts w:eastAsia="Times New Roman"/>
      <w:i/>
      <w:iCs/>
      <w:color w:val="000000"/>
      <w:sz w:val="20"/>
      <w:szCs w:val="20"/>
      <w:lang w:eastAsia="pt-BR"/>
    </w:rPr>
  </w:style>
  <w:style w:type="paragraph" w:styleId="Prrafodelista">
    <w:name w:val="List Paragraph"/>
    <w:basedOn w:val="Normal"/>
    <w:link w:val="PrrafodelistaCar"/>
    <w:uiPriority w:val="34"/>
    <w:qFormat/>
    <w:rsid w:val="00CE2FC2"/>
    <w:pPr>
      <w:ind w:left="720"/>
      <w:contextualSpacing/>
    </w:pPr>
  </w:style>
  <w:style w:type="paragraph" w:customStyle="1" w:styleId="HeaderandFooter">
    <w:name w:val="Header and Footer"/>
    <w:basedOn w:val="Normal"/>
    <w:qFormat/>
    <w:rsid w:val="00FC180A"/>
  </w:style>
  <w:style w:type="paragraph" w:customStyle="1" w:styleId="Cabealho1">
    <w:name w:val="Cabeçalho1"/>
    <w:basedOn w:val="Normal"/>
    <w:unhideWhenUsed/>
    <w:rsid w:val="00CE2F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unhideWhenUsed/>
    <w:rsid w:val="00CE2F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western1">
    <w:name w:val="western1"/>
    <w:basedOn w:val="Normal"/>
    <w:qFormat/>
    <w:rsid w:val="00CE2FC2"/>
    <w:pPr>
      <w:suppressAutoHyphens w:val="0"/>
      <w:spacing w:beforeAutospacing="1"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sdfootnote-western">
    <w:name w:val="sdfootnote-western"/>
    <w:basedOn w:val="Normal"/>
    <w:qFormat/>
    <w:rsid w:val="00CE2FC2"/>
    <w:pPr>
      <w:suppressAutoHyphens w:val="0"/>
      <w:spacing w:beforeAutospacing="1" w:after="0" w:line="240" w:lineRule="auto"/>
      <w:textAlignment w:val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paragraph">
    <w:name w:val="paragraph"/>
    <w:basedOn w:val="Normal"/>
    <w:qFormat/>
    <w:rsid w:val="00571DB4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E64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FC180A"/>
  </w:style>
  <w:style w:type="paragraph" w:styleId="Encabezado">
    <w:name w:val="header"/>
    <w:basedOn w:val="Normal"/>
    <w:link w:val="EncabezadoCar"/>
    <w:uiPriority w:val="99"/>
    <w:unhideWhenUsed/>
    <w:rsid w:val="00334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6E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34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6EC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9C0CFF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332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36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60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14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Receita Federal do Brasil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Reydilla Maia de Holanda</dc:creator>
  <cp:lastModifiedBy>María Vanesa Pereyra Bonnet</cp:lastModifiedBy>
  <cp:revision>3</cp:revision>
  <cp:lastPrinted>2021-09-17T16:58:00Z</cp:lastPrinted>
  <dcterms:created xsi:type="dcterms:W3CDTF">2021-11-12T18:25:00Z</dcterms:created>
  <dcterms:modified xsi:type="dcterms:W3CDTF">2021-11-12T18:25:00Z</dcterms:modified>
  <dc:language>en-US</dc:language>
</cp:coreProperties>
</file>