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6A05" w14:textId="77777777" w:rsidR="00A35FCD" w:rsidRDefault="00A35FCD" w:rsidP="007735E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F9CED3C" w14:textId="4EAB1636" w:rsidR="007735E8" w:rsidRPr="007735E8" w:rsidRDefault="007735E8" w:rsidP="007735E8">
      <w:pPr>
        <w:rPr>
          <w:rFonts w:ascii="Arial" w:hAnsi="Arial" w:cs="Arial"/>
          <w:b/>
          <w:bCs/>
          <w:sz w:val="24"/>
          <w:szCs w:val="24"/>
          <w:lang w:eastAsia="ar-SA"/>
        </w:rPr>
      </w:pPr>
      <w:r w:rsidRPr="007735E8">
        <w:rPr>
          <w:rFonts w:ascii="Arial" w:hAnsi="Arial" w:cs="Arial"/>
          <w:b/>
          <w:bCs/>
          <w:sz w:val="24"/>
          <w:szCs w:val="24"/>
        </w:rPr>
        <w:t xml:space="preserve">MERCOSUL/ CT Nº 3/ ATA Nº </w:t>
      </w:r>
      <w:r w:rsidR="0034389A">
        <w:rPr>
          <w:rFonts w:ascii="Arial" w:hAnsi="Arial" w:cs="Arial"/>
          <w:b/>
          <w:bCs/>
          <w:sz w:val="24"/>
          <w:szCs w:val="24"/>
        </w:rPr>
        <w:t>7</w:t>
      </w:r>
      <w:r w:rsidRPr="007735E8">
        <w:rPr>
          <w:rFonts w:ascii="Arial" w:hAnsi="Arial" w:cs="Arial"/>
          <w:b/>
          <w:bCs/>
          <w:sz w:val="24"/>
          <w:szCs w:val="24"/>
        </w:rPr>
        <w:t>/2021</w:t>
      </w:r>
    </w:p>
    <w:p w14:paraId="38494723" w14:textId="78A148D2" w:rsidR="0036294E" w:rsidRDefault="0036294E" w:rsidP="007735E8">
      <w:pPr>
        <w:rPr>
          <w:rFonts w:ascii="Arial" w:hAnsi="Arial" w:cs="Arial"/>
          <w:sz w:val="24"/>
          <w:szCs w:val="24"/>
        </w:rPr>
      </w:pPr>
    </w:p>
    <w:p w14:paraId="5E73A5BC" w14:textId="77777777" w:rsidR="00A35FCD" w:rsidRDefault="00A35FCD" w:rsidP="007735E8">
      <w:pPr>
        <w:rPr>
          <w:rFonts w:ascii="Arial" w:hAnsi="Arial" w:cs="Arial"/>
          <w:sz w:val="24"/>
          <w:szCs w:val="24"/>
        </w:rPr>
      </w:pPr>
    </w:p>
    <w:p w14:paraId="1FFDD013" w14:textId="67241E79" w:rsidR="007735E8" w:rsidRDefault="007735E8" w:rsidP="007735E8">
      <w:pPr>
        <w:jc w:val="center"/>
        <w:rPr>
          <w:rFonts w:ascii="Arial" w:hAnsi="Arial" w:cs="Arial"/>
          <w:sz w:val="24"/>
          <w:szCs w:val="24"/>
        </w:rPr>
      </w:pPr>
    </w:p>
    <w:p w14:paraId="6FB20349" w14:textId="4DB0C32F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b/>
          <w:bCs/>
          <w:sz w:val="24"/>
          <w:szCs w:val="24"/>
        </w:rPr>
        <w:t>C</w:t>
      </w:r>
      <w:r w:rsidR="00171992">
        <w:rPr>
          <w:rFonts w:ascii="Arial" w:hAnsi="Arial" w:cs="Arial"/>
          <w:b/>
          <w:bCs/>
          <w:sz w:val="24"/>
          <w:szCs w:val="24"/>
        </w:rPr>
        <w:t>XVI</w:t>
      </w:r>
      <w:r w:rsidR="0034389A">
        <w:rPr>
          <w:rFonts w:ascii="Arial" w:hAnsi="Arial" w:cs="Arial"/>
          <w:b/>
          <w:bCs/>
          <w:sz w:val="24"/>
          <w:szCs w:val="24"/>
        </w:rPr>
        <w:t>I</w:t>
      </w:r>
      <w:r w:rsidRPr="007735E8">
        <w:rPr>
          <w:rFonts w:ascii="Arial" w:hAnsi="Arial" w:cs="Arial"/>
          <w:b/>
          <w:bCs/>
          <w:sz w:val="24"/>
          <w:szCs w:val="24"/>
        </w:rPr>
        <w:t xml:space="preserve"> REUNIÃO ORDINÁRIA DO COMITÊ TÉCNICO Nº 3 “NORMAS E DISCIPLINAS COMERCIAIS”</w:t>
      </w:r>
    </w:p>
    <w:p w14:paraId="3B080670" w14:textId="3DEBD89F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E20EC0" w14:textId="1E7F347A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0CE246" w14:textId="29DD4320" w:rsidR="00A35FCD" w:rsidRDefault="00A35FCD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289C22" w14:textId="113CB194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Realizou-se </w:t>
      </w:r>
      <w:r w:rsidR="00AF26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dias </w:t>
      </w:r>
      <w:r w:rsidR="0034389A">
        <w:rPr>
          <w:rFonts w:ascii="Arial" w:hAnsi="Arial" w:cs="Arial"/>
          <w:sz w:val="24"/>
          <w:szCs w:val="24"/>
        </w:rPr>
        <w:t>4, 5 e 7</w:t>
      </w:r>
      <w:r w:rsidR="00171992">
        <w:rPr>
          <w:rFonts w:ascii="Arial" w:hAnsi="Arial" w:cs="Arial"/>
          <w:sz w:val="24"/>
          <w:szCs w:val="24"/>
        </w:rPr>
        <w:t xml:space="preserve"> de </w:t>
      </w:r>
      <w:r w:rsidR="0034389A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1719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no exercício da Presidência </w:t>
      </w:r>
      <w:r w:rsidRPr="007735E8">
        <w:rPr>
          <w:rFonts w:ascii="Arial" w:hAnsi="Arial" w:cs="Arial"/>
          <w:i/>
          <w:iCs/>
          <w:sz w:val="24"/>
          <w:szCs w:val="24"/>
        </w:rPr>
        <w:t>Pro Tempore</w:t>
      </w:r>
      <w:r>
        <w:rPr>
          <w:rFonts w:ascii="Arial" w:hAnsi="Arial" w:cs="Arial"/>
          <w:sz w:val="24"/>
          <w:szCs w:val="24"/>
        </w:rPr>
        <w:t xml:space="preserve"> do Brasil (PPTB), a CXV</w:t>
      </w:r>
      <w:r w:rsidR="00171992">
        <w:rPr>
          <w:rFonts w:ascii="Arial" w:hAnsi="Arial" w:cs="Arial"/>
          <w:sz w:val="24"/>
          <w:szCs w:val="24"/>
        </w:rPr>
        <w:t>I</w:t>
      </w:r>
      <w:r w:rsidR="003438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Reunião Ordinária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(</w:t>
      </w:r>
      <w:r w:rsidRPr="007735E8">
        <w:rPr>
          <w:rFonts w:ascii="Arial" w:hAnsi="Arial" w:cs="Arial"/>
          <w:sz w:val="24"/>
          <w:szCs w:val="24"/>
        </w:rPr>
        <w:t>CT Nº 3), pelo sistema de videoconferência, em conformidade com o disposto na Resolução GMC Nº 19/12, com as presenças da delegação de Argentina, Brasil, Paraguai e Uruguai.</w:t>
      </w:r>
    </w:p>
    <w:p w14:paraId="2C27485C" w14:textId="7A0FB88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36C1192A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lista de participantes consta com Anexo I.</w:t>
      </w:r>
    </w:p>
    <w:p w14:paraId="7D6F18EC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206F1F31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Agenda consta como Anexo II.</w:t>
      </w:r>
    </w:p>
    <w:p w14:paraId="45DB9D1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resumo da ata consta como Anexo III.</w:t>
      </w:r>
    </w:p>
    <w:p w14:paraId="2C68CE14" w14:textId="2864F6EC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459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oram tratados os seguintes temas:</w:t>
      </w:r>
    </w:p>
    <w:p w14:paraId="44617C79" w14:textId="77777777" w:rsidR="003E141D" w:rsidRDefault="003E141D" w:rsidP="007735E8">
      <w:pPr>
        <w:jc w:val="both"/>
        <w:rPr>
          <w:rFonts w:ascii="Arial" w:hAnsi="Arial" w:cs="Arial"/>
          <w:sz w:val="24"/>
          <w:szCs w:val="24"/>
        </w:rPr>
      </w:pPr>
    </w:p>
    <w:p w14:paraId="45B4694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1CF11E0D" w14:textId="6AF10565" w:rsidR="003E6F57" w:rsidRDefault="007735E8" w:rsidP="007735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Atualização do Regime de Origem do Mercosul (ROM)</w:t>
      </w:r>
    </w:p>
    <w:p w14:paraId="3B68F2EC" w14:textId="77777777" w:rsidR="003E141D" w:rsidRDefault="003E141D" w:rsidP="003E141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F294E9C" w14:textId="43F0D4A7" w:rsidR="007735E8" w:rsidRPr="009E3017" w:rsidRDefault="007735E8" w:rsidP="003E6F5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br/>
        <w:t>1.1 Revisão do Texto</w:t>
      </w:r>
      <w:r w:rsidR="003E6F57">
        <w:rPr>
          <w:rFonts w:ascii="Arial" w:hAnsi="Arial" w:cs="Arial"/>
          <w:b/>
          <w:bCs/>
          <w:sz w:val="24"/>
          <w:szCs w:val="24"/>
        </w:rPr>
        <w:t xml:space="preserve"> Normativo</w:t>
      </w:r>
    </w:p>
    <w:p w14:paraId="530BBF54" w14:textId="04B7E1F8" w:rsidR="007735E8" w:rsidRDefault="007735E8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D64A284" w14:textId="091AE3FC" w:rsidR="007735E8" w:rsidRDefault="00422ED7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presente reunião deu-se seguimento ao trabalho de atualização e modernização do texto do ROM, buscando-se consensos e acordando dispositivos </w:t>
      </w:r>
      <w:r w:rsidR="00196B11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as partes. </w:t>
      </w:r>
    </w:p>
    <w:p w14:paraId="48E35478" w14:textId="542C5B4E" w:rsidR="007A1BEA" w:rsidRDefault="007A1BEA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420080D3" w14:textId="423381F9" w:rsidR="003E6F57" w:rsidRDefault="007A1BEA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oportunidade, foi dado enfoque nas discussões relacionadas ao</w:t>
      </w:r>
      <w:r w:rsidR="007E37C5">
        <w:rPr>
          <w:rFonts w:ascii="Arial" w:hAnsi="Arial" w:cs="Arial"/>
          <w:sz w:val="24"/>
          <w:szCs w:val="24"/>
        </w:rPr>
        <w:t>s Apêndices II, III</w:t>
      </w:r>
      <w:r w:rsidR="00D67EA5">
        <w:rPr>
          <w:rFonts w:ascii="Arial" w:hAnsi="Arial" w:cs="Arial"/>
          <w:sz w:val="24"/>
          <w:szCs w:val="24"/>
        </w:rPr>
        <w:t>,</w:t>
      </w:r>
      <w:r w:rsidR="007E37C5">
        <w:rPr>
          <w:rFonts w:ascii="Arial" w:hAnsi="Arial" w:cs="Arial"/>
          <w:sz w:val="24"/>
          <w:szCs w:val="24"/>
        </w:rPr>
        <w:t xml:space="preserve"> IV</w:t>
      </w:r>
      <w:r w:rsidR="00D67EA5">
        <w:rPr>
          <w:rFonts w:ascii="Arial" w:hAnsi="Arial" w:cs="Arial"/>
          <w:sz w:val="24"/>
          <w:szCs w:val="24"/>
        </w:rPr>
        <w:t xml:space="preserve"> e V,</w:t>
      </w:r>
      <w:r w:rsidR="007E37C5">
        <w:rPr>
          <w:rFonts w:ascii="Arial" w:hAnsi="Arial" w:cs="Arial"/>
          <w:sz w:val="24"/>
          <w:szCs w:val="24"/>
        </w:rPr>
        <w:t xml:space="preserve"> tendo em vista um consenso nesses dispositivos ter sido percebido como mais factível. Com </w:t>
      </w:r>
      <w:r w:rsidR="004E6F50">
        <w:rPr>
          <w:rFonts w:ascii="Arial" w:hAnsi="Arial" w:cs="Arial"/>
          <w:sz w:val="24"/>
          <w:szCs w:val="24"/>
        </w:rPr>
        <w:t>e</w:t>
      </w:r>
      <w:r w:rsidR="007E37C5">
        <w:rPr>
          <w:rFonts w:ascii="Arial" w:hAnsi="Arial" w:cs="Arial"/>
          <w:sz w:val="24"/>
          <w:szCs w:val="24"/>
        </w:rPr>
        <w:t xml:space="preserve">feito, </w:t>
      </w:r>
      <w:r w:rsidR="005024F8">
        <w:rPr>
          <w:rFonts w:ascii="Arial" w:hAnsi="Arial" w:cs="Arial"/>
          <w:sz w:val="24"/>
          <w:szCs w:val="24"/>
        </w:rPr>
        <w:t>obtiveram-se convergências nos referidos Apêndices</w:t>
      </w:r>
      <w:r w:rsidR="009975E7">
        <w:rPr>
          <w:rFonts w:ascii="Arial" w:hAnsi="Arial" w:cs="Arial"/>
          <w:sz w:val="24"/>
          <w:szCs w:val="24"/>
        </w:rPr>
        <w:t>, com destaque para a simplificação do formulário do Certificado de Origem no Apêndice II.</w:t>
      </w:r>
    </w:p>
    <w:p w14:paraId="456066EB" w14:textId="77777777" w:rsidR="003E6F57" w:rsidRDefault="003E6F57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46662870" w14:textId="77777777" w:rsidR="004E6F50" w:rsidRDefault="00B9751E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trabalhados, ainda, os dispositivos do</w:t>
      </w:r>
      <w:r w:rsidR="004E6F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Capítulo</w:t>
      </w:r>
      <w:r w:rsidR="004E6F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E6F50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(</w:t>
      </w:r>
      <w:r w:rsidR="004E6F50">
        <w:rPr>
          <w:rFonts w:ascii="Arial" w:hAnsi="Arial" w:cs="Arial"/>
          <w:sz w:val="24"/>
          <w:szCs w:val="24"/>
        </w:rPr>
        <w:t xml:space="preserve">“regras de origem”), </w:t>
      </w:r>
      <w:r w:rsidR="004E6F50" w:rsidRPr="004E6F50">
        <w:rPr>
          <w:rFonts w:ascii="Arial" w:hAnsi="Arial" w:cs="Arial"/>
          <w:sz w:val="24"/>
          <w:szCs w:val="24"/>
        </w:rPr>
        <w:t xml:space="preserve">III (“circulação de produtos </w:t>
      </w:r>
      <w:proofErr w:type="spellStart"/>
      <w:r w:rsidR="004E6F50" w:rsidRPr="004E6F50">
        <w:rPr>
          <w:rFonts w:ascii="Arial" w:hAnsi="Arial" w:cs="Arial"/>
          <w:sz w:val="24"/>
          <w:szCs w:val="24"/>
        </w:rPr>
        <w:t>intra-Mercosul</w:t>
      </w:r>
      <w:proofErr w:type="spellEnd"/>
      <w:r w:rsidR="004E6F50" w:rsidRPr="004E6F50">
        <w:rPr>
          <w:rFonts w:ascii="Arial" w:hAnsi="Arial" w:cs="Arial"/>
          <w:sz w:val="24"/>
          <w:szCs w:val="24"/>
        </w:rPr>
        <w:t>”</w:t>
      </w:r>
      <w:r w:rsidR="004E6F50">
        <w:rPr>
          <w:rFonts w:ascii="Arial" w:hAnsi="Arial" w:cs="Arial"/>
          <w:sz w:val="24"/>
          <w:szCs w:val="24"/>
        </w:rPr>
        <w:t>) e V (“verificação e controle de origem”). No Capítulo II, houve um acordo nos dispositivos sobre materiais fungíveis e expedição direta.</w:t>
      </w:r>
    </w:p>
    <w:p w14:paraId="5B27C6C3" w14:textId="0FD4F3B4" w:rsidR="004E6F50" w:rsidRDefault="004E6F50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No Capítulo III, houve o acordo no dispositivo sobre produtos originários do Mercosul armazenados em depósitos aduaneiros. Ademais, a delegação uruguaia apresentou proposta de artigo para produtos armazenados em zonas francas, zonas de processamento de exportações ou áreas aduaneiras especiais, o qual está sob análise das demais delegações.</w:t>
      </w:r>
      <w:r w:rsidR="000260B0">
        <w:rPr>
          <w:rFonts w:ascii="Arial" w:hAnsi="Arial" w:cs="Arial"/>
          <w:sz w:val="24"/>
          <w:szCs w:val="24"/>
        </w:rPr>
        <w:t xml:space="preserve"> Por fim, no Capítulo V foram discutidos dispositivos</w:t>
      </w:r>
      <w:r w:rsidR="00C919BB">
        <w:rPr>
          <w:rFonts w:ascii="Arial" w:hAnsi="Arial" w:cs="Arial"/>
          <w:sz w:val="24"/>
          <w:szCs w:val="24"/>
        </w:rPr>
        <w:t xml:space="preserve"> que focaram pendentes</w:t>
      </w:r>
      <w:r w:rsidR="000260B0">
        <w:rPr>
          <w:rFonts w:ascii="Arial" w:hAnsi="Arial" w:cs="Arial"/>
          <w:sz w:val="24"/>
          <w:szCs w:val="24"/>
        </w:rPr>
        <w:t xml:space="preserve"> relativos aos prazos nos </w:t>
      </w:r>
      <w:r w:rsidR="000260B0">
        <w:rPr>
          <w:rFonts w:ascii="Arial" w:hAnsi="Arial" w:cs="Arial"/>
          <w:sz w:val="24"/>
          <w:szCs w:val="24"/>
        </w:rPr>
        <w:lastRenderedPageBreak/>
        <w:t>procedimentos de verificação e controle, havendo uma maior convergência entre os Estados Partes.</w:t>
      </w:r>
    </w:p>
    <w:p w14:paraId="545F0F4B" w14:textId="64239BEC" w:rsidR="007A1BEA" w:rsidRDefault="004E6F50" w:rsidP="007A1BE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7A1BEA">
        <w:rPr>
          <w:rFonts w:ascii="Arial" w:hAnsi="Arial" w:cs="Arial"/>
          <w:sz w:val="24"/>
          <w:szCs w:val="24"/>
        </w:rPr>
        <w:t xml:space="preserve">Todas as alterações, consensos e comentários estão refletidos no documento de trabalho conforme a metodologia que o Comitê vem </w:t>
      </w:r>
      <w:r w:rsidR="00624595">
        <w:rPr>
          <w:rFonts w:ascii="Arial" w:hAnsi="Arial" w:cs="Arial"/>
          <w:sz w:val="24"/>
          <w:szCs w:val="24"/>
        </w:rPr>
        <w:t>adotando</w:t>
      </w:r>
      <w:r w:rsidR="007A1BEA">
        <w:rPr>
          <w:rFonts w:ascii="Arial" w:hAnsi="Arial" w:cs="Arial"/>
          <w:sz w:val="24"/>
          <w:szCs w:val="24"/>
        </w:rPr>
        <w:t>.</w:t>
      </w:r>
    </w:p>
    <w:p w14:paraId="1511B841" w14:textId="63D64424" w:rsidR="00FA698F" w:rsidRDefault="00FA698F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E011190" w14:textId="69CCFA7F" w:rsidR="00FA698F" w:rsidRDefault="00FA698F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delegações se comprometeram a fazer suas análises internas sobre o</w:t>
      </w:r>
      <w:r w:rsidR="003D187B">
        <w:rPr>
          <w:rFonts w:ascii="Arial" w:hAnsi="Arial" w:cs="Arial"/>
          <w:sz w:val="24"/>
          <w:szCs w:val="24"/>
        </w:rPr>
        <w:t xml:space="preserve"> texto em negociação</w:t>
      </w:r>
      <w:r>
        <w:rPr>
          <w:rFonts w:ascii="Arial" w:hAnsi="Arial" w:cs="Arial"/>
          <w:sz w:val="24"/>
          <w:szCs w:val="24"/>
        </w:rPr>
        <w:t xml:space="preserve"> e</w:t>
      </w:r>
      <w:r w:rsidR="00E722D7">
        <w:rPr>
          <w:rFonts w:ascii="Arial" w:hAnsi="Arial" w:cs="Arial"/>
          <w:sz w:val="24"/>
          <w:szCs w:val="24"/>
        </w:rPr>
        <w:t xml:space="preserve"> adotar os melhores esforços para</w:t>
      </w:r>
      <w:r>
        <w:rPr>
          <w:rFonts w:ascii="Arial" w:hAnsi="Arial" w:cs="Arial"/>
          <w:sz w:val="24"/>
          <w:szCs w:val="24"/>
        </w:rPr>
        <w:t xml:space="preserve"> apresentar suas manifestações e posicionamentos sobre dispositivos ainda não acordados, antes da próxima reunião.</w:t>
      </w:r>
    </w:p>
    <w:p w14:paraId="75AD44DD" w14:textId="1337C467" w:rsidR="00DC233C" w:rsidRDefault="00DC233C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D766F78" w14:textId="2593614B" w:rsidR="00DC233C" w:rsidRDefault="00DC233C" w:rsidP="00422ED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documento</w:t>
      </w:r>
      <w:r w:rsidR="0045496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trabalho com controle de alterações consta como </w:t>
      </w:r>
      <w:r w:rsidRPr="007A1BEA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4F4123">
        <w:rPr>
          <w:rFonts w:ascii="Arial" w:hAnsi="Arial" w:cs="Arial"/>
          <w:b/>
          <w:bCs/>
          <w:sz w:val="24"/>
          <w:szCs w:val="24"/>
        </w:rPr>
        <w:t>I</w:t>
      </w:r>
      <w:r w:rsidRPr="007A1BEA">
        <w:rPr>
          <w:rFonts w:ascii="Arial" w:hAnsi="Arial" w:cs="Arial"/>
          <w:b/>
          <w:bCs/>
          <w:sz w:val="24"/>
          <w:szCs w:val="24"/>
        </w:rPr>
        <w:t xml:space="preserve">V – 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MERCOSU</w:t>
      </w:r>
      <w:r w:rsidR="00121817">
        <w:rPr>
          <w:rFonts w:ascii="Arial" w:hAnsi="Arial" w:cs="Arial"/>
          <w:b/>
          <w:bCs/>
          <w:sz w:val="24"/>
          <w:szCs w:val="24"/>
        </w:rPr>
        <w:t>L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/CXV</w:t>
      </w:r>
      <w:r w:rsidR="0000030D">
        <w:rPr>
          <w:rFonts w:ascii="Arial" w:hAnsi="Arial" w:cs="Arial"/>
          <w:b/>
          <w:bCs/>
          <w:sz w:val="24"/>
          <w:szCs w:val="24"/>
        </w:rPr>
        <w:t>I</w:t>
      </w:r>
      <w:r w:rsidR="0034389A">
        <w:rPr>
          <w:rFonts w:ascii="Arial" w:hAnsi="Arial" w:cs="Arial"/>
          <w:b/>
          <w:bCs/>
          <w:sz w:val="24"/>
          <w:szCs w:val="24"/>
        </w:rPr>
        <w:t>I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 xml:space="preserve"> CT3 DT Nº </w:t>
      </w:r>
      <w:r w:rsidR="003E6F57">
        <w:rPr>
          <w:rFonts w:ascii="Arial" w:hAnsi="Arial" w:cs="Arial"/>
          <w:b/>
          <w:bCs/>
          <w:sz w:val="24"/>
          <w:szCs w:val="24"/>
        </w:rPr>
        <w:t>3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_2021 ROM - RESERVADO</w:t>
      </w:r>
    </w:p>
    <w:p w14:paraId="420B4AE8" w14:textId="46458E35" w:rsidR="00422ED7" w:rsidRDefault="00422ED7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56D5E9E" w14:textId="77777777" w:rsidR="00422ED7" w:rsidRDefault="00422ED7" w:rsidP="007735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6058BEC" w14:textId="6C05E9C6" w:rsidR="007735E8" w:rsidRDefault="007735E8" w:rsidP="007735E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Revisão do</w:t>
      </w:r>
      <w:r w:rsidR="009E3017" w:rsidRPr="009E3017">
        <w:rPr>
          <w:rFonts w:ascii="Arial" w:hAnsi="Arial" w:cs="Arial"/>
          <w:b/>
          <w:bCs/>
          <w:sz w:val="24"/>
          <w:szCs w:val="24"/>
        </w:rPr>
        <w:t>s</w:t>
      </w:r>
      <w:r w:rsidRPr="009E3017">
        <w:rPr>
          <w:rFonts w:ascii="Arial" w:hAnsi="Arial" w:cs="Arial"/>
          <w:b/>
          <w:bCs/>
          <w:sz w:val="24"/>
          <w:szCs w:val="24"/>
        </w:rPr>
        <w:t xml:space="preserve"> requisitos específicos de Origem (</w:t>
      </w:r>
      <w:proofErr w:type="spellStart"/>
      <w:r w:rsidRPr="009E3017">
        <w:rPr>
          <w:rFonts w:ascii="Arial" w:hAnsi="Arial" w:cs="Arial"/>
          <w:b/>
          <w:bCs/>
          <w:sz w:val="24"/>
          <w:szCs w:val="24"/>
        </w:rPr>
        <w:t>REOs</w:t>
      </w:r>
      <w:proofErr w:type="spellEnd"/>
      <w:r w:rsidRPr="009E3017">
        <w:rPr>
          <w:rFonts w:ascii="Arial" w:hAnsi="Arial" w:cs="Arial"/>
          <w:b/>
          <w:bCs/>
          <w:sz w:val="24"/>
          <w:szCs w:val="24"/>
        </w:rPr>
        <w:t>)</w:t>
      </w:r>
    </w:p>
    <w:p w14:paraId="39E63BDA" w14:textId="5092FBD4" w:rsidR="00454962" w:rsidRDefault="00454962" w:rsidP="00454962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1D3C17E" w14:textId="77777777" w:rsidR="00454962" w:rsidRPr="009E3017" w:rsidRDefault="00454962" w:rsidP="00454962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E6475FD" w14:textId="1E8197B7" w:rsidR="00A35FCD" w:rsidRDefault="00A35FCD" w:rsidP="00A35FC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trocaram comentários e informações gerais sobre as propostas que estão em mesa relacionadas aos Requisitos Específicos de Origem, as consultas que estão sendo realizadas pelos Estados Partes, bem como sobre o seguimento dos trabalhos de análise dos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0F5589" w14:textId="77777777" w:rsidR="00A35FCD" w:rsidRDefault="00A35FCD" w:rsidP="00A35FC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27FAF78" w14:textId="08AD3A46" w:rsidR="00FA698F" w:rsidRDefault="00121817" w:rsidP="0045496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delegações se comprometeram a transmitir suas manifestações </w:t>
      </w:r>
      <w:r w:rsidR="00A35FCD">
        <w:rPr>
          <w:rFonts w:ascii="Arial" w:hAnsi="Arial" w:cs="Arial"/>
          <w:sz w:val="24"/>
          <w:szCs w:val="24"/>
        </w:rPr>
        <w:t xml:space="preserve">a respeito das propostas de </w:t>
      </w:r>
      <w:proofErr w:type="spellStart"/>
      <w:r w:rsidR="00A35FCD">
        <w:rPr>
          <w:rFonts w:ascii="Arial" w:hAnsi="Arial" w:cs="Arial"/>
          <w:sz w:val="24"/>
          <w:szCs w:val="24"/>
        </w:rPr>
        <w:t>REOs</w:t>
      </w:r>
      <w:proofErr w:type="spellEnd"/>
      <w:r w:rsidR="00A35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correio eletrônico, antes da próxima reunião.</w:t>
      </w:r>
      <w:r w:rsidR="00454962">
        <w:rPr>
          <w:rFonts w:ascii="Arial" w:hAnsi="Arial" w:cs="Arial"/>
          <w:sz w:val="24"/>
          <w:szCs w:val="24"/>
        </w:rPr>
        <w:t xml:space="preserve"> </w:t>
      </w:r>
    </w:p>
    <w:p w14:paraId="238FDB42" w14:textId="60DB4206" w:rsidR="00454962" w:rsidRDefault="00454962" w:rsidP="0045496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680D238" w14:textId="19E6FE26" w:rsidR="00454962" w:rsidRDefault="00454962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documento trabalhado com controle de alterações consta como 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Anexo V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>–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>MERCOSUL/CXV</w:t>
      </w:r>
      <w:r w:rsidR="0000030D">
        <w:rPr>
          <w:rFonts w:ascii="Arial" w:hAnsi="Arial" w:cs="Arial"/>
          <w:b/>
          <w:bCs/>
          <w:sz w:val="24"/>
          <w:szCs w:val="24"/>
        </w:rPr>
        <w:t>I</w:t>
      </w:r>
      <w:r w:rsidR="0034389A">
        <w:rPr>
          <w:rFonts w:ascii="Arial" w:hAnsi="Arial" w:cs="Arial"/>
          <w:b/>
          <w:bCs/>
          <w:sz w:val="24"/>
          <w:szCs w:val="24"/>
        </w:rPr>
        <w:t>I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 CT3 DT Nº </w:t>
      </w:r>
      <w:r w:rsidR="003E6F57">
        <w:rPr>
          <w:rFonts w:ascii="Arial" w:hAnsi="Arial" w:cs="Arial"/>
          <w:b/>
          <w:bCs/>
          <w:sz w:val="24"/>
          <w:szCs w:val="24"/>
        </w:rPr>
        <w:t>4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_2021 REOS </w:t>
      </w:r>
      <w:r w:rsidR="00121817">
        <w:rPr>
          <w:rFonts w:ascii="Arial" w:hAnsi="Arial" w:cs="Arial"/>
          <w:b/>
          <w:bCs/>
          <w:sz w:val="24"/>
          <w:szCs w:val="24"/>
        </w:rPr>
        <w:t>–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 RESERVADO</w:t>
      </w:r>
      <w:r w:rsidR="00121817">
        <w:rPr>
          <w:rFonts w:ascii="Arial" w:hAnsi="Arial" w:cs="Arial"/>
          <w:b/>
          <w:bCs/>
          <w:sz w:val="24"/>
          <w:szCs w:val="24"/>
        </w:rPr>
        <w:t>.</w:t>
      </w:r>
    </w:p>
    <w:p w14:paraId="4E997BD6" w14:textId="77777777" w:rsidR="003E141D" w:rsidRDefault="003E141D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E7D26C" w14:textId="3C805B3E" w:rsidR="0000030D" w:rsidRDefault="0000030D" w:rsidP="00454962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CA4EFF" w14:textId="77777777" w:rsidR="00C919BB" w:rsidRDefault="00C919BB" w:rsidP="00C919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Outros Assuntos</w:t>
      </w:r>
    </w:p>
    <w:p w14:paraId="47A191B1" w14:textId="77777777" w:rsidR="00C919BB" w:rsidRDefault="00C919BB" w:rsidP="00C919BB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9EBADEE" w14:textId="3DCBB5F2" w:rsidR="0000030D" w:rsidRPr="00C919BB" w:rsidRDefault="0000030D" w:rsidP="00C919BB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919BB">
        <w:rPr>
          <w:rFonts w:ascii="Arial" w:hAnsi="Arial" w:cs="Arial"/>
          <w:b/>
          <w:bCs/>
          <w:sz w:val="24"/>
          <w:szCs w:val="24"/>
        </w:rPr>
        <w:t>Adequação dos Requisitos Específicos de Origem nos casos de modificação da NCM</w:t>
      </w:r>
    </w:p>
    <w:p w14:paraId="07813C8E" w14:textId="60B2B94B" w:rsidR="0000030D" w:rsidRDefault="0000030D" w:rsidP="000003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7B6782" w14:textId="0706DDF2" w:rsidR="0000030D" w:rsidRDefault="0000030D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das modificações efetuadas na NCM por meio das Resoluções </w:t>
      </w:r>
      <w:bookmarkStart w:id="1" w:name="_Hlk84336156"/>
      <w:r>
        <w:rPr>
          <w:rFonts w:ascii="Arial" w:hAnsi="Arial" w:cs="Arial"/>
          <w:sz w:val="24"/>
          <w:szCs w:val="24"/>
        </w:rPr>
        <w:t>GMC N</w:t>
      </w:r>
      <w:r w:rsidRPr="0000030D">
        <w:rPr>
          <w:rFonts w:ascii="Arial" w:hAnsi="Arial" w:cs="Arial"/>
          <w:sz w:val="24"/>
          <w:szCs w:val="24"/>
          <w:vertAlign w:val="superscript"/>
        </w:rPr>
        <w:t>os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E6F57">
        <w:rPr>
          <w:rFonts w:ascii="Arial" w:hAnsi="Arial" w:cs="Arial"/>
          <w:sz w:val="24"/>
          <w:szCs w:val="24"/>
        </w:rPr>
        <w:t>07/21</w:t>
      </w:r>
      <w:bookmarkEnd w:id="1"/>
      <w:r w:rsidR="003E6F57">
        <w:rPr>
          <w:rFonts w:ascii="Arial" w:hAnsi="Arial" w:cs="Arial"/>
          <w:sz w:val="24"/>
          <w:szCs w:val="24"/>
        </w:rPr>
        <w:t>, 08/21 e 10/21</w:t>
      </w:r>
      <w:r>
        <w:rPr>
          <w:rFonts w:ascii="Arial" w:hAnsi="Arial" w:cs="Arial"/>
          <w:sz w:val="24"/>
          <w:szCs w:val="24"/>
        </w:rPr>
        <w:t xml:space="preserve">, a </w:t>
      </w:r>
      <w:r w:rsidR="00AF2620">
        <w:rPr>
          <w:rFonts w:ascii="Arial" w:hAnsi="Arial" w:cs="Arial"/>
          <w:sz w:val="24"/>
          <w:szCs w:val="24"/>
        </w:rPr>
        <w:t>delegação brasileira</w:t>
      </w:r>
      <w:r>
        <w:rPr>
          <w:rFonts w:ascii="Arial" w:hAnsi="Arial" w:cs="Arial"/>
          <w:sz w:val="24"/>
          <w:szCs w:val="24"/>
        </w:rPr>
        <w:t xml:space="preserve"> se comprometeu </w:t>
      </w:r>
      <w:r w:rsidR="00AF262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inseri</w:t>
      </w:r>
      <w:r w:rsidR="00D9746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as novas aberturas na base completa de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 xml:space="preserve"> que o Comitê está utilizando nos trabalhos </w:t>
      </w:r>
      <w:r w:rsidR="003E6F57">
        <w:rPr>
          <w:rFonts w:ascii="Arial" w:hAnsi="Arial" w:cs="Arial"/>
          <w:sz w:val="24"/>
          <w:szCs w:val="24"/>
        </w:rPr>
        <w:t>de revisão geral do Apêndice I do ROM.</w:t>
      </w:r>
    </w:p>
    <w:p w14:paraId="398C3AB6" w14:textId="53B52D29" w:rsidR="003E6F57" w:rsidRDefault="003E6F57" w:rsidP="0000030D">
      <w:pPr>
        <w:jc w:val="both"/>
        <w:rPr>
          <w:rFonts w:ascii="Arial" w:hAnsi="Arial" w:cs="Arial"/>
          <w:sz w:val="24"/>
          <w:szCs w:val="24"/>
        </w:rPr>
      </w:pPr>
    </w:p>
    <w:p w14:paraId="68925DF3" w14:textId="2B865C6D" w:rsidR="003E6F57" w:rsidRDefault="003E6F57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mencionado no parágrafo anterior tem o objetivo </w:t>
      </w:r>
      <w:r w:rsidR="00AF2620">
        <w:rPr>
          <w:rFonts w:ascii="Arial" w:hAnsi="Arial" w:cs="Arial"/>
          <w:sz w:val="24"/>
          <w:szCs w:val="24"/>
        </w:rPr>
        <w:t xml:space="preserve">apenas </w:t>
      </w:r>
      <w:r>
        <w:rPr>
          <w:rFonts w:ascii="Arial" w:hAnsi="Arial" w:cs="Arial"/>
          <w:sz w:val="24"/>
          <w:szCs w:val="24"/>
        </w:rPr>
        <w:t xml:space="preserve">de manter atualizada a lista de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 xml:space="preserve">, levando-se em consideração que </w:t>
      </w:r>
      <w:r w:rsidR="00AF2620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 xml:space="preserve"> contempla atualmente todo o universo da Nomenclatura Comum do MERCOSUL. </w:t>
      </w:r>
    </w:p>
    <w:p w14:paraId="72B24043" w14:textId="2D7D4171" w:rsidR="003E141D" w:rsidRDefault="003E141D" w:rsidP="0000030D">
      <w:pPr>
        <w:jc w:val="both"/>
        <w:rPr>
          <w:rFonts w:ascii="Arial" w:hAnsi="Arial" w:cs="Arial"/>
          <w:sz w:val="24"/>
          <w:szCs w:val="24"/>
        </w:rPr>
      </w:pPr>
    </w:p>
    <w:p w14:paraId="1B6E92B7" w14:textId="29EF9635" w:rsidR="00D97467" w:rsidRDefault="00D97467" w:rsidP="0000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decorrência das modificações acima citadas, delegação brasileira</w:t>
      </w:r>
      <w:r w:rsidRPr="00D9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inquiriu as demais delegações sobre</w:t>
      </w:r>
      <w:r w:rsidRPr="00D97467">
        <w:rPr>
          <w:rFonts w:ascii="Arial" w:hAnsi="Arial" w:cs="Arial"/>
          <w:sz w:val="24"/>
          <w:szCs w:val="24"/>
        </w:rPr>
        <w:t xml:space="preserve"> </w:t>
      </w:r>
      <w:r w:rsidR="00C919BB">
        <w:rPr>
          <w:rFonts w:ascii="Arial" w:hAnsi="Arial" w:cs="Arial"/>
          <w:sz w:val="24"/>
          <w:szCs w:val="24"/>
        </w:rPr>
        <w:t>o</w:t>
      </w:r>
      <w:r w:rsidRPr="00D97467">
        <w:rPr>
          <w:rFonts w:ascii="Arial" w:hAnsi="Arial" w:cs="Arial"/>
          <w:sz w:val="24"/>
          <w:szCs w:val="24"/>
        </w:rPr>
        <w:t xml:space="preserve"> procedimento</w:t>
      </w:r>
      <w:r>
        <w:rPr>
          <w:rFonts w:ascii="Arial" w:hAnsi="Arial" w:cs="Arial"/>
          <w:sz w:val="24"/>
          <w:szCs w:val="24"/>
        </w:rPr>
        <w:t xml:space="preserve"> </w:t>
      </w:r>
      <w:r w:rsidR="00C919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 adequado como</w:t>
      </w:r>
      <w:r w:rsidRPr="00D97467">
        <w:rPr>
          <w:rFonts w:ascii="Arial" w:hAnsi="Arial" w:cs="Arial"/>
          <w:sz w:val="24"/>
          <w:szCs w:val="24"/>
        </w:rPr>
        <w:t xml:space="preserve"> consequência da publicação da Resolução GMC</w:t>
      </w:r>
      <w:r>
        <w:rPr>
          <w:rFonts w:ascii="Arial" w:hAnsi="Arial" w:cs="Arial"/>
          <w:sz w:val="24"/>
          <w:szCs w:val="24"/>
        </w:rPr>
        <w:t xml:space="preserve"> </w:t>
      </w:r>
      <w:r w:rsidRPr="00D97467">
        <w:rPr>
          <w:rFonts w:ascii="Arial" w:hAnsi="Arial" w:cs="Arial"/>
          <w:sz w:val="24"/>
          <w:szCs w:val="24"/>
        </w:rPr>
        <w:t>No 07/21</w:t>
      </w:r>
      <w:r>
        <w:rPr>
          <w:rFonts w:ascii="Arial" w:hAnsi="Arial" w:cs="Arial"/>
          <w:sz w:val="24"/>
          <w:szCs w:val="24"/>
        </w:rPr>
        <w:t xml:space="preserve"> especificamente. </w:t>
      </w:r>
      <w:r w:rsidRPr="00D97467">
        <w:rPr>
          <w:rFonts w:ascii="Arial" w:hAnsi="Arial" w:cs="Arial"/>
          <w:sz w:val="24"/>
          <w:szCs w:val="24"/>
        </w:rPr>
        <w:t xml:space="preserve">O referido documento legal </w:t>
      </w:r>
      <w:r>
        <w:rPr>
          <w:rFonts w:ascii="Arial" w:hAnsi="Arial" w:cs="Arial"/>
          <w:sz w:val="24"/>
          <w:szCs w:val="24"/>
        </w:rPr>
        <w:t>excluiu da</w:t>
      </w:r>
      <w:r w:rsidRPr="00D97467">
        <w:rPr>
          <w:rFonts w:ascii="Arial" w:hAnsi="Arial" w:cs="Arial"/>
          <w:sz w:val="24"/>
          <w:szCs w:val="24"/>
        </w:rPr>
        <w:t xml:space="preserve"> NCM</w:t>
      </w:r>
      <w:r>
        <w:rPr>
          <w:rFonts w:ascii="Arial" w:hAnsi="Arial" w:cs="Arial"/>
          <w:sz w:val="24"/>
          <w:szCs w:val="24"/>
        </w:rPr>
        <w:t xml:space="preserve"> as aberturas</w:t>
      </w:r>
      <w:r w:rsidRPr="00D97467">
        <w:rPr>
          <w:rFonts w:ascii="Arial" w:hAnsi="Arial" w:cs="Arial"/>
          <w:sz w:val="24"/>
          <w:szCs w:val="24"/>
        </w:rPr>
        <w:t xml:space="preserve"> 8521.90.10 (à qual se aplica</w:t>
      </w:r>
      <w:r>
        <w:rPr>
          <w:rFonts w:ascii="Arial" w:hAnsi="Arial" w:cs="Arial"/>
          <w:sz w:val="24"/>
          <w:szCs w:val="24"/>
        </w:rPr>
        <w:t>va</w:t>
      </w:r>
      <w:r w:rsidRPr="00D97467">
        <w:rPr>
          <w:rFonts w:ascii="Arial" w:hAnsi="Arial" w:cs="Arial"/>
          <w:sz w:val="24"/>
          <w:szCs w:val="24"/>
        </w:rPr>
        <w:t xml:space="preserve"> um REO de 60%) e 8521.90.90 (à qual se aplica</w:t>
      </w:r>
      <w:r>
        <w:rPr>
          <w:rFonts w:ascii="Arial" w:hAnsi="Arial" w:cs="Arial"/>
          <w:sz w:val="24"/>
          <w:szCs w:val="24"/>
        </w:rPr>
        <w:t>va</w:t>
      </w:r>
      <w:r w:rsidRPr="00D97467">
        <w:rPr>
          <w:rFonts w:ascii="Arial" w:hAnsi="Arial" w:cs="Arial"/>
          <w:sz w:val="24"/>
          <w:szCs w:val="24"/>
        </w:rPr>
        <w:t xml:space="preserve"> a regra geral), com a consequente criação da NCM 8521.90.00. </w:t>
      </w:r>
    </w:p>
    <w:p w14:paraId="0A82E4F1" w14:textId="77777777" w:rsidR="00D97467" w:rsidRDefault="00D97467" w:rsidP="0000030D">
      <w:pPr>
        <w:jc w:val="both"/>
        <w:rPr>
          <w:rFonts w:ascii="Arial" w:hAnsi="Arial" w:cs="Arial"/>
          <w:sz w:val="24"/>
          <w:szCs w:val="24"/>
        </w:rPr>
      </w:pPr>
    </w:p>
    <w:p w14:paraId="39444C31" w14:textId="4B4086F3" w:rsidR="00D97467" w:rsidRPr="0000030D" w:rsidRDefault="00D97467" w:rsidP="0000030D">
      <w:pPr>
        <w:jc w:val="both"/>
        <w:rPr>
          <w:rFonts w:ascii="Arial" w:hAnsi="Arial" w:cs="Arial"/>
          <w:sz w:val="24"/>
          <w:szCs w:val="24"/>
        </w:rPr>
      </w:pPr>
      <w:r w:rsidRPr="00D97467">
        <w:rPr>
          <w:rFonts w:ascii="Arial" w:hAnsi="Arial" w:cs="Arial"/>
          <w:sz w:val="24"/>
          <w:szCs w:val="24"/>
        </w:rPr>
        <w:lastRenderedPageBreak/>
        <w:t>As partes convencionaram aplica</w:t>
      </w:r>
      <w:r>
        <w:rPr>
          <w:rFonts w:ascii="Arial" w:hAnsi="Arial" w:cs="Arial"/>
          <w:sz w:val="24"/>
          <w:szCs w:val="24"/>
        </w:rPr>
        <w:t>r</w:t>
      </w:r>
      <w:r w:rsidR="00C919BB">
        <w:rPr>
          <w:rFonts w:ascii="Arial" w:hAnsi="Arial" w:cs="Arial"/>
          <w:sz w:val="24"/>
          <w:szCs w:val="24"/>
        </w:rPr>
        <w:t xml:space="preserve"> </w:t>
      </w:r>
      <w:r w:rsidRPr="00D97467">
        <w:rPr>
          <w:rFonts w:ascii="Arial" w:hAnsi="Arial" w:cs="Arial"/>
          <w:sz w:val="24"/>
          <w:szCs w:val="24"/>
        </w:rPr>
        <w:t xml:space="preserve">o requisito específico apenas àquela descrição que se atribuía à NCM 8521.90.10 (" Gravador-reprodutor e editor de imagem e som, em discos, por meio magnético, óptico ou </w:t>
      </w:r>
      <w:proofErr w:type="spellStart"/>
      <w:r w:rsidRPr="00D97467">
        <w:rPr>
          <w:rFonts w:ascii="Arial" w:hAnsi="Arial" w:cs="Arial"/>
          <w:sz w:val="24"/>
          <w:szCs w:val="24"/>
        </w:rPr>
        <w:t>optomagnético</w:t>
      </w:r>
      <w:proofErr w:type="spellEnd"/>
      <w:r w:rsidRPr="00D97467">
        <w:rPr>
          <w:rFonts w:ascii="Arial" w:hAnsi="Arial" w:cs="Arial"/>
          <w:sz w:val="24"/>
          <w:szCs w:val="24"/>
        </w:rPr>
        <w:t xml:space="preserve">"), aplicando a regra geral às demais descrições. Por outro lado, com respeito à revisão </w:t>
      </w:r>
      <w:r>
        <w:rPr>
          <w:rFonts w:ascii="Arial" w:hAnsi="Arial" w:cs="Arial"/>
          <w:sz w:val="24"/>
          <w:szCs w:val="24"/>
        </w:rPr>
        <w:t xml:space="preserve">da planilha de </w:t>
      </w:r>
      <w:proofErr w:type="spellStart"/>
      <w:r>
        <w:rPr>
          <w:rFonts w:ascii="Arial" w:hAnsi="Arial" w:cs="Arial"/>
          <w:sz w:val="24"/>
          <w:szCs w:val="24"/>
        </w:rPr>
        <w:t>REOs</w:t>
      </w:r>
      <w:proofErr w:type="spellEnd"/>
      <w:r>
        <w:rPr>
          <w:rFonts w:ascii="Arial" w:hAnsi="Arial" w:cs="Arial"/>
          <w:sz w:val="24"/>
          <w:szCs w:val="24"/>
        </w:rPr>
        <w:t xml:space="preserve"> que serve de base para a revisão do ROM</w:t>
      </w:r>
      <w:r w:rsidRPr="00D97467">
        <w:rPr>
          <w:rFonts w:ascii="Arial" w:hAnsi="Arial" w:cs="Arial"/>
          <w:sz w:val="24"/>
          <w:szCs w:val="24"/>
        </w:rPr>
        <w:t>, o tema será objeto de deliberação posterior.</w:t>
      </w:r>
    </w:p>
    <w:p w14:paraId="4826FB58" w14:textId="3797824B" w:rsidR="007735E8" w:rsidRDefault="007735E8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sz w:val="24"/>
          <w:szCs w:val="24"/>
        </w:rPr>
        <w:br/>
      </w:r>
      <w:r w:rsidR="00CB0FAA" w:rsidRPr="00CB0FAA">
        <w:rPr>
          <w:rFonts w:ascii="Arial" w:hAnsi="Arial" w:cs="Arial"/>
          <w:b/>
          <w:bCs/>
          <w:sz w:val="24"/>
          <w:szCs w:val="24"/>
        </w:rPr>
        <w:t>PRÓXIMA REUNIÃO</w:t>
      </w:r>
    </w:p>
    <w:p w14:paraId="28B77BF2" w14:textId="11B9988A" w:rsidR="00CB0FAA" w:rsidRDefault="00CB0FAA" w:rsidP="00CB0FA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Acordou-se realizar a próxima reunião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nos dias </w:t>
      </w:r>
      <w:r w:rsidR="0034389A">
        <w:rPr>
          <w:rFonts w:ascii="Arial" w:hAnsi="Arial" w:cs="Arial"/>
          <w:sz w:val="24"/>
          <w:szCs w:val="24"/>
        </w:rPr>
        <w:t>16 a 18 de novembro de 2021</w:t>
      </w:r>
      <w:r>
        <w:rPr>
          <w:rFonts w:ascii="Arial" w:hAnsi="Arial" w:cs="Arial"/>
          <w:sz w:val="24"/>
          <w:szCs w:val="24"/>
        </w:rPr>
        <w:t>.</w:t>
      </w:r>
    </w:p>
    <w:p w14:paraId="19D53FC5" w14:textId="24FC33CC" w:rsidR="002327F3" w:rsidRDefault="002327F3" w:rsidP="00CB0FA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3B92B03E" w14:textId="7AEB8CE1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327F3">
        <w:rPr>
          <w:rFonts w:ascii="Arial" w:hAnsi="Arial" w:cs="Arial"/>
          <w:b/>
          <w:bCs/>
          <w:sz w:val="24"/>
          <w:szCs w:val="24"/>
        </w:rPr>
        <w:t>ANEXOS</w:t>
      </w:r>
    </w:p>
    <w:p w14:paraId="3988930B" w14:textId="477DD7D9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7657"/>
      </w:tblGrid>
      <w:tr w:rsidR="00121817" w:rsidRPr="00121817" w14:paraId="694A84BF" w14:textId="77777777" w:rsidTr="0031391F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4912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00A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Lista de Participantes </w:t>
            </w:r>
          </w:p>
        </w:tc>
      </w:tr>
      <w:tr w:rsidR="00121817" w:rsidRPr="00121817" w14:paraId="7C98EAAD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16A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7D47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Agenda </w:t>
            </w:r>
          </w:p>
        </w:tc>
      </w:tr>
      <w:tr w:rsidR="00121817" w:rsidRPr="00121817" w14:paraId="1AF737B7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DF8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922B" w14:textId="6BDF1699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Resumo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Acta </w:t>
            </w:r>
          </w:p>
        </w:tc>
      </w:tr>
      <w:tr w:rsidR="00121817" w:rsidRPr="00121817" w14:paraId="52900331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5908B" w14:textId="46BD1656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Anexo </w:t>
            </w:r>
            <w:r w:rsidR="004F4123">
              <w:rPr>
                <w:rFonts w:ascii="Arial" w:hAnsi="Arial" w:cs="Arial"/>
                <w:sz w:val="24"/>
                <w:szCs w:val="24"/>
              </w:rPr>
              <w:t>I</w:t>
            </w:r>
            <w:r w:rsidRPr="0012181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F98A" w14:textId="55C3F6D0" w:rsidR="00121817" w:rsidRPr="00121817" w:rsidRDefault="00121817" w:rsidP="0031391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MERCOSUL/CXV</w:t>
            </w:r>
            <w:r w:rsidR="003E6F57">
              <w:rPr>
                <w:rFonts w:ascii="Arial" w:hAnsi="Arial" w:cs="Arial"/>
                <w:sz w:val="24"/>
                <w:szCs w:val="24"/>
              </w:rPr>
              <w:t>I</w:t>
            </w:r>
            <w:r w:rsidR="0034389A">
              <w:rPr>
                <w:rFonts w:ascii="Arial" w:hAnsi="Arial" w:cs="Arial"/>
                <w:sz w:val="24"/>
                <w:szCs w:val="24"/>
              </w:rPr>
              <w:t>I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CT3 DT Nº </w:t>
            </w:r>
            <w:r w:rsidR="004F4123">
              <w:rPr>
                <w:rFonts w:ascii="Arial" w:hAnsi="Arial" w:cs="Arial"/>
                <w:sz w:val="24"/>
                <w:szCs w:val="24"/>
              </w:rPr>
              <w:t>3</w:t>
            </w:r>
            <w:r w:rsidRPr="00121817">
              <w:rPr>
                <w:rFonts w:ascii="Arial" w:hAnsi="Arial" w:cs="Arial"/>
                <w:sz w:val="24"/>
                <w:szCs w:val="24"/>
              </w:rPr>
              <w:t>_2021 R</w:t>
            </w:r>
            <w:r w:rsidR="003E6F57">
              <w:rPr>
                <w:rFonts w:ascii="Arial" w:hAnsi="Arial" w:cs="Arial"/>
                <w:sz w:val="24"/>
                <w:szCs w:val="24"/>
              </w:rPr>
              <w:t>OM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– RESERVADO</w:t>
            </w:r>
          </w:p>
        </w:tc>
      </w:tr>
      <w:tr w:rsidR="004F4123" w:rsidRPr="00121817" w14:paraId="6C652B2E" w14:textId="77777777" w:rsidTr="005D2DD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3966" w14:textId="77777777" w:rsidR="004F4123" w:rsidRPr="00121817" w:rsidRDefault="004F4123" w:rsidP="005D2DD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Anexo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D02D" w14:textId="77777777" w:rsidR="004F4123" w:rsidRPr="00121817" w:rsidRDefault="004F4123" w:rsidP="005D2DDF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MERCOSUR/CXV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CT3 DT Nº 4_2021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REOs</w:t>
            </w:r>
            <w:proofErr w:type="spellEnd"/>
            <w:r w:rsidRPr="00121817">
              <w:rPr>
                <w:rFonts w:ascii="Arial" w:hAnsi="Arial" w:cs="Arial"/>
                <w:sz w:val="24"/>
                <w:szCs w:val="24"/>
              </w:rPr>
              <w:t xml:space="preserve"> - RESERVADO</w:t>
            </w:r>
          </w:p>
        </w:tc>
      </w:tr>
    </w:tbl>
    <w:p w14:paraId="41CE8B48" w14:textId="0633BD07" w:rsidR="002327F3" w:rsidRDefault="002327F3" w:rsidP="00CB0FAA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121817" w:rsidRPr="004F4123" w14:paraId="093CDBB9" w14:textId="77777777" w:rsidTr="0031391F">
        <w:trPr>
          <w:trHeight w:val="2378"/>
        </w:trPr>
        <w:tc>
          <w:tcPr>
            <w:tcW w:w="4464" w:type="dxa"/>
          </w:tcPr>
          <w:p w14:paraId="0D9DB787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769663AC" w14:textId="275F3854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027AAF14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379B53D4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>
              <w:rPr>
                <w:rFonts w:ascii="TimesNewRomanPSMT" w:cs="TimesNewRomanPSMT"/>
                <w:bCs/>
              </w:rPr>
              <w:t>n</w:t>
            </w:r>
            <w:r w:rsidRPr="0080366B">
              <w:rPr>
                <w:rFonts w:ascii="TimesNewRomanPSMT" w:cs="TimesNewRomanPSMT"/>
                <w:bCs/>
              </w:rPr>
              <w:t xml:space="preserve"> de Argentina</w:t>
            </w:r>
          </w:p>
          <w:p w14:paraId="5CEBC362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Andrea Russo</w:t>
            </w:r>
          </w:p>
          <w:p w14:paraId="5BB36F80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121817" w:rsidRPr="004F4123" w14:paraId="2C259AA0" w14:textId="77777777" w:rsidTr="0031391F">
              <w:trPr>
                <w:trHeight w:val="1501"/>
              </w:trPr>
              <w:tc>
                <w:tcPr>
                  <w:tcW w:w="3827" w:type="dxa"/>
                </w:tcPr>
                <w:p w14:paraId="0DC966BB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0276D6A0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24145E91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3C7C9B1F" w14:textId="77777777" w:rsidR="00121817" w:rsidRPr="00121817" w:rsidRDefault="00121817" w:rsidP="0031391F">
                  <w:pPr>
                    <w:pStyle w:val="Encabezamiento"/>
                    <w:jc w:val="center"/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</w:pP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Por la Delegaci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ó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n de Paraguay</w:t>
                  </w:r>
                </w:p>
                <w:p w14:paraId="1357D8D2" w14:textId="1EBE9FC7" w:rsidR="00121817" w:rsidRPr="00121817" w:rsidRDefault="001A6223" w:rsidP="0031391F">
                  <w:pPr>
                    <w:tabs>
                      <w:tab w:val="left" w:pos="1418"/>
                    </w:tabs>
                    <w:jc w:val="center"/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</w:pPr>
                  <w:r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  <w:t>Gloria Zaracho</w:t>
                  </w:r>
                </w:p>
              </w:tc>
            </w:tr>
          </w:tbl>
          <w:p w14:paraId="39A9B7A7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  <w:lang w:val="es-ES"/>
              </w:rPr>
            </w:pPr>
          </w:p>
        </w:tc>
        <w:tc>
          <w:tcPr>
            <w:tcW w:w="4467" w:type="dxa"/>
          </w:tcPr>
          <w:p w14:paraId="3EF75F1B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330855B1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61CC3AB2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72F49EDF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 w:rsidRPr="0080366B">
              <w:rPr>
                <w:rFonts w:ascii="TimesNewRomanPSMT" w:cs="TimesNewRomanPSMT"/>
                <w:bCs/>
              </w:rPr>
              <w:t>n de Brasil</w:t>
            </w:r>
          </w:p>
          <w:p w14:paraId="2D7FB38B" w14:textId="302200DD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Rafael Laurenti</w:t>
            </w:r>
            <w:r>
              <w:rPr>
                <w:rFonts w:ascii="TimesNewRomanPSMT" w:cs="TimesNewRomanPSMT"/>
                <w:b/>
                <w:bCs/>
              </w:rPr>
              <w:t>no</w:t>
            </w:r>
          </w:p>
          <w:p w14:paraId="66C2473E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4633F0B6" w14:textId="04434C0F" w:rsid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24C99D03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51A65221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74A997EC" w14:textId="69064156" w:rsidR="00121817" w:rsidRPr="00121817" w:rsidRDefault="00121817" w:rsidP="00121817">
            <w:pPr>
              <w:pStyle w:val="Encabezamiento"/>
              <w:jc w:val="center"/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</w:pP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Por la Delegaci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ó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 xml:space="preserve">n de </w:t>
            </w:r>
            <w:r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Uruguay</w:t>
            </w:r>
          </w:p>
          <w:p w14:paraId="2387FD39" w14:textId="4454324A" w:rsidR="00121817" w:rsidRDefault="00121817" w:rsidP="0012181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>
              <w:rPr>
                <w:rFonts w:ascii="TimesNewRomanPSMT" w:cs="TimesNewRomanPSMT"/>
                <w:b/>
                <w:bCs/>
              </w:rPr>
              <w:t>Diego Fern</w:t>
            </w:r>
            <w:r>
              <w:rPr>
                <w:rFonts w:ascii="TimesNewRomanPSMT" w:cs="TimesNewRomanPSMT"/>
                <w:b/>
                <w:bCs/>
              </w:rPr>
              <w:t>á</w:t>
            </w:r>
            <w:r>
              <w:rPr>
                <w:rFonts w:ascii="TimesNewRomanPSMT" w:cs="TimesNewRomanPSMT"/>
                <w:b/>
                <w:bCs/>
              </w:rPr>
              <w:t>ndez</w:t>
            </w:r>
          </w:p>
          <w:p w14:paraId="5C3F7373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es-ES"/>
              </w:rPr>
            </w:pPr>
          </w:p>
        </w:tc>
      </w:tr>
    </w:tbl>
    <w:p w14:paraId="511AAEC8" w14:textId="77777777" w:rsidR="00121817" w:rsidRPr="00121817" w:rsidRDefault="00121817" w:rsidP="00121817">
      <w:pPr>
        <w:rPr>
          <w:lang w:val="es-419"/>
        </w:rPr>
      </w:pPr>
    </w:p>
    <w:sectPr w:rsidR="00121817" w:rsidRPr="00121817" w:rsidSect="00E820E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C9F"/>
    <w:multiLevelType w:val="multilevel"/>
    <w:tmpl w:val="8C9C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0F3971"/>
    <w:multiLevelType w:val="multilevel"/>
    <w:tmpl w:val="A1106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8"/>
    <w:rsid w:val="0000030D"/>
    <w:rsid w:val="00005201"/>
    <w:rsid w:val="000260B0"/>
    <w:rsid w:val="00121817"/>
    <w:rsid w:val="00131DAC"/>
    <w:rsid w:val="00171992"/>
    <w:rsid w:val="00196B11"/>
    <w:rsid w:val="001A6223"/>
    <w:rsid w:val="001E31F2"/>
    <w:rsid w:val="002327F3"/>
    <w:rsid w:val="0034389A"/>
    <w:rsid w:val="0036294E"/>
    <w:rsid w:val="003C19CB"/>
    <w:rsid w:val="003D187B"/>
    <w:rsid w:val="003E141D"/>
    <w:rsid w:val="003E6F57"/>
    <w:rsid w:val="00401DA5"/>
    <w:rsid w:val="00422ED7"/>
    <w:rsid w:val="00454962"/>
    <w:rsid w:val="004E6F50"/>
    <w:rsid w:val="004F4123"/>
    <w:rsid w:val="005024F8"/>
    <w:rsid w:val="005B50F7"/>
    <w:rsid w:val="00624595"/>
    <w:rsid w:val="007735E8"/>
    <w:rsid w:val="007A1BEA"/>
    <w:rsid w:val="007E37C5"/>
    <w:rsid w:val="009373DD"/>
    <w:rsid w:val="00945034"/>
    <w:rsid w:val="00966D29"/>
    <w:rsid w:val="009975E7"/>
    <w:rsid w:val="009E3017"/>
    <w:rsid w:val="00A108D2"/>
    <w:rsid w:val="00A35FCD"/>
    <w:rsid w:val="00AC608C"/>
    <w:rsid w:val="00AF2620"/>
    <w:rsid w:val="00B4058F"/>
    <w:rsid w:val="00B9751E"/>
    <w:rsid w:val="00C919BB"/>
    <w:rsid w:val="00CB0FAA"/>
    <w:rsid w:val="00D67EA5"/>
    <w:rsid w:val="00D97467"/>
    <w:rsid w:val="00DC233C"/>
    <w:rsid w:val="00E722D7"/>
    <w:rsid w:val="00E820E8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6CA40"/>
  <w15:chartTrackingRefBased/>
  <w15:docId w15:val="{54F42B2C-AE5E-4732-9278-C1E5D81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5E8"/>
    <w:pPr>
      <w:ind w:left="720"/>
      <w:contextualSpacing/>
    </w:pPr>
  </w:style>
  <w:style w:type="paragraph" w:customStyle="1" w:styleId="Encabezamiento">
    <w:name w:val="Encabezamiento"/>
    <w:basedOn w:val="Normal"/>
    <w:rsid w:val="00121817"/>
    <w:pPr>
      <w:tabs>
        <w:tab w:val="center" w:pos="4419"/>
        <w:tab w:val="right" w:pos="8838"/>
      </w:tabs>
    </w:pPr>
    <w:rPr>
      <w:rFonts w:ascii="Arial" w:hAnsi="Arial"/>
      <w:color w:val="00000A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12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21817"/>
    <w:pPr>
      <w:spacing w:before="100" w:beforeAutospacing="1" w:after="100" w:afterAutospacing="1"/>
    </w:pPr>
    <w:rPr>
      <w:sz w:val="24"/>
      <w:szCs w:val="24"/>
      <w:lang w:val="es-UY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BD72C-B02E-49A7-8FB9-F13192CC7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DE0DA-46FB-4014-B6E8-6B8D3B954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13BB9-3EEE-4F77-AE5C-63168FA5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Bastos</dc:creator>
  <cp:keywords/>
  <dc:description/>
  <cp:lastModifiedBy>Mario Melgarejo</cp:lastModifiedBy>
  <cp:revision>2</cp:revision>
  <dcterms:created xsi:type="dcterms:W3CDTF">2021-10-20T13:31:00Z</dcterms:created>
  <dcterms:modified xsi:type="dcterms:W3CDTF">2021-10-20T13:31:00Z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