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4DBA" w14:textId="77777777" w:rsidR="00FA1C20" w:rsidRPr="007013D3" w:rsidRDefault="00FA1C20" w:rsidP="003D4F4C">
      <w:pPr>
        <w:rPr>
          <w:rFonts w:ascii="Arial" w:hAnsi="Arial" w:cs="Arial"/>
          <w:b/>
          <w:sz w:val="24"/>
          <w:szCs w:val="24"/>
        </w:rPr>
      </w:pPr>
    </w:p>
    <w:p w14:paraId="6FAC9FD3" w14:textId="28103900" w:rsidR="00FA1C20" w:rsidRPr="00F85A63" w:rsidRDefault="00F66B17" w:rsidP="003D4F4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b/>
          <w:sz w:val="24"/>
          <w:szCs w:val="24"/>
          <w:lang w:val="pt"/>
        </w:rPr>
        <w:t>AJUDA MEM</w:t>
      </w:r>
      <w:r w:rsidR="00C4545A">
        <w:rPr>
          <w:b/>
          <w:sz w:val="24"/>
          <w:szCs w:val="24"/>
          <w:lang w:val="pt"/>
        </w:rPr>
        <w:t>Ó</w:t>
      </w:r>
      <w:r>
        <w:rPr>
          <w:b/>
          <w:sz w:val="24"/>
          <w:szCs w:val="24"/>
          <w:lang w:val="pt"/>
        </w:rPr>
        <w:t>RIA</w:t>
      </w:r>
      <w:r w:rsidR="00FA1C20">
        <w:rPr>
          <w:b/>
          <w:sz w:val="24"/>
          <w:szCs w:val="24"/>
          <w:lang w:val="pt"/>
        </w:rPr>
        <w:t xml:space="preserve"> DA</w:t>
      </w:r>
      <w:r w:rsidR="00FA1C20" w:rsidRPr="00F85A63">
        <w:rPr>
          <w:b/>
          <w:sz w:val="24"/>
          <w:szCs w:val="24"/>
          <w:lang w:val="pt"/>
        </w:rPr>
        <w:t xml:space="preserve"> REUNIÃO Nº</w:t>
      </w:r>
      <w:r w:rsidR="00FA1C20">
        <w:rPr>
          <w:lang w:val="pt"/>
        </w:rPr>
        <w:t xml:space="preserve"> </w:t>
      </w:r>
      <w:r w:rsidR="00FA1C20">
        <w:rPr>
          <w:b/>
          <w:sz w:val="24"/>
          <w:szCs w:val="24"/>
          <w:lang w:val="pt"/>
        </w:rPr>
        <w:t>6 DO</w:t>
      </w:r>
      <w:r>
        <w:rPr>
          <w:b/>
          <w:sz w:val="24"/>
          <w:szCs w:val="24"/>
          <w:lang w:val="pt"/>
        </w:rPr>
        <w:t xml:space="preserve"> GRUPO</w:t>
      </w:r>
      <w:r w:rsidR="00FA1C20">
        <w:rPr>
          <w:lang w:val="pt"/>
        </w:rPr>
        <w:t xml:space="preserve"> </w:t>
      </w:r>
      <w:r w:rsidRPr="00F85A63">
        <w:rPr>
          <w:b/>
          <w:sz w:val="24"/>
          <w:szCs w:val="24"/>
          <w:lang w:val="pt"/>
        </w:rPr>
        <w:t xml:space="preserve">AD HOC VUCE </w:t>
      </w:r>
      <w:r>
        <w:rPr>
          <w:b/>
          <w:sz w:val="24"/>
          <w:szCs w:val="24"/>
          <w:lang w:val="pt"/>
        </w:rPr>
        <w:t xml:space="preserve">DO </w:t>
      </w:r>
      <w:r w:rsidR="00FA1C20" w:rsidRPr="00F85A63">
        <w:rPr>
          <w:b/>
          <w:sz w:val="24"/>
          <w:szCs w:val="24"/>
          <w:lang w:val="pt"/>
        </w:rPr>
        <w:t xml:space="preserve">MERCOSUL </w:t>
      </w:r>
    </w:p>
    <w:p w14:paraId="4C7C57E4" w14:textId="77777777" w:rsidR="00FA1C20" w:rsidRDefault="00FA1C20" w:rsidP="003D4F4C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449194" w14:textId="386A9D87" w:rsidR="00FA1C20" w:rsidRPr="004575E0" w:rsidRDefault="00FA1C20" w:rsidP="003D4F4C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  <w:lang w:val="pt"/>
        </w:rPr>
      </w:pPr>
      <w:r w:rsidRPr="00522EA5">
        <w:rPr>
          <w:sz w:val="24"/>
          <w:szCs w:val="24"/>
          <w:lang w:val="pt"/>
        </w:rPr>
        <w:t xml:space="preserve">No exercício da </w:t>
      </w:r>
      <w:r>
        <w:rPr>
          <w:lang w:val="pt"/>
        </w:rPr>
        <w:t xml:space="preserve">Presidência </w:t>
      </w:r>
      <w:r w:rsidRPr="00522EA5">
        <w:rPr>
          <w:i/>
          <w:sz w:val="24"/>
          <w:szCs w:val="24"/>
          <w:lang w:val="pt"/>
        </w:rPr>
        <w:t>Pro Tempore</w:t>
      </w:r>
      <w:r>
        <w:rPr>
          <w:lang w:val="pt"/>
        </w:rPr>
        <w:t xml:space="preserve"> Brasil 2021 </w:t>
      </w:r>
      <w:r w:rsidRPr="00522EA5">
        <w:rPr>
          <w:sz w:val="24"/>
          <w:szCs w:val="24"/>
          <w:lang w:val="pt"/>
        </w:rPr>
        <w:t>(PPTB),</w:t>
      </w:r>
      <w:r>
        <w:rPr>
          <w:lang w:val="pt"/>
        </w:rPr>
        <w:t xml:space="preserve"> em 9 de setembro de </w:t>
      </w:r>
      <w:r w:rsidRPr="00522EA5">
        <w:rPr>
          <w:sz w:val="24"/>
          <w:szCs w:val="24"/>
          <w:lang w:val="pt"/>
        </w:rPr>
        <w:t>2021 às 15:00 (UTC-3), a</w:t>
      </w:r>
      <w:r>
        <w:rPr>
          <w:lang w:val="pt"/>
        </w:rPr>
        <w:t xml:space="preserve"> </w:t>
      </w:r>
      <w:r>
        <w:rPr>
          <w:sz w:val="24"/>
          <w:szCs w:val="24"/>
          <w:lang w:val="pt"/>
        </w:rPr>
        <w:t>sexta</w:t>
      </w:r>
      <w:r>
        <w:rPr>
          <w:lang w:val="pt"/>
        </w:rPr>
        <w:t xml:space="preserve"> Reunião do Grupo Ad Hoc das Janelas Únicas (VUCE) para o Comércio Exterior foi realizada através do sistema de videoconferência, de acordo com as disposições da Resolução GMC nº 19/12, no âmbito do Comitê Técnico número 2 </w:t>
      </w:r>
      <w:r w:rsidRPr="00522EA5">
        <w:rPr>
          <w:sz w:val="24"/>
          <w:szCs w:val="24"/>
          <w:lang w:val="pt"/>
        </w:rPr>
        <w:t xml:space="preserve">"Assuntos aduaneiros e Facilitação do Comércio" </w:t>
      </w:r>
      <w:r>
        <w:rPr>
          <w:sz w:val="24"/>
          <w:szCs w:val="24"/>
          <w:lang w:val="pt"/>
        </w:rPr>
        <w:t>do</w:t>
      </w:r>
      <w:r w:rsidRPr="00522EA5">
        <w:rPr>
          <w:sz w:val="24"/>
          <w:szCs w:val="24"/>
          <w:lang w:val="pt"/>
        </w:rPr>
        <w:t xml:space="preserve"> MERCOSUL com a participação das delegações da Argentina, Bolívia, Brasil,</w:t>
      </w:r>
      <w:r>
        <w:rPr>
          <w:lang w:val="pt"/>
        </w:rPr>
        <w:t xml:space="preserve"> </w:t>
      </w:r>
      <w:r>
        <w:rPr>
          <w:sz w:val="24"/>
          <w:szCs w:val="24"/>
          <w:lang w:val="pt"/>
        </w:rPr>
        <w:t>Paraguai</w:t>
      </w:r>
      <w:r>
        <w:rPr>
          <w:lang w:val="pt"/>
        </w:rPr>
        <w:t xml:space="preserve"> e </w:t>
      </w:r>
      <w:r w:rsidRPr="00522EA5">
        <w:rPr>
          <w:sz w:val="24"/>
          <w:szCs w:val="24"/>
          <w:lang w:val="pt"/>
        </w:rPr>
        <w:t>Uruguai.</w:t>
      </w:r>
      <w:r>
        <w:rPr>
          <w:lang w:val="pt"/>
        </w:rPr>
        <w:t xml:space="preserve"> </w:t>
      </w:r>
      <w:r w:rsidRPr="009E1A82">
        <w:rPr>
          <w:sz w:val="24"/>
          <w:szCs w:val="24"/>
          <w:lang w:val="pt"/>
        </w:rPr>
        <w:t>A participação da Delegação da Bolívia ocorreu de acordo com as disposições do artigo 3º da Decisão CMC nº 13/15 (ADESÃO AO ESTADO PLURINACIONAL DA BOLÍVIA AO MERCOSUL).</w:t>
      </w:r>
    </w:p>
    <w:p w14:paraId="127665B2" w14:textId="5CD9D562" w:rsidR="00FA1C20" w:rsidRDefault="00FA1C20" w:rsidP="003D4F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"/>
        </w:rPr>
      </w:pPr>
      <w:r w:rsidRPr="00522EA5">
        <w:rPr>
          <w:sz w:val="24"/>
          <w:szCs w:val="24"/>
          <w:lang w:val="pt"/>
        </w:rPr>
        <w:t>A lista de participantes encontra</w:t>
      </w:r>
      <w:r w:rsidR="00DC315B">
        <w:rPr>
          <w:sz w:val="24"/>
          <w:szCs w:val="24"/>
          <w:lang w:val="pt"/>
        </w:rPr>
        <w:t>-se</w:t>
      </w:r>
      <w:r w:rsidRPr="00DD46E6">
        <w:rPr>
          <w:bCs/>
          <w:sz w:val="24"/>
          <w:szCs w:val="24"/>
          <w:lang w:val="pt"/>
        </w:rPr>
        <w:t xml:space="preserve"> no</w:t>
      </w:r>
      <w:r>
        <w:rPr>
          <w:lang w:val="pt"/>
        </w:rPr>
        <w:t xml:space="preserve"> </w:t>
      </w:r>
      <w:r>
        <w:rPr>
          <w:b/>
          <w:sz w:val="24"/>
          <w:szCs w:val="24"/>
          <w:lang w:val="pt"/>
        </w:rPr>
        <w:t>ANEXO I.</w:t>
      </w:r>
      <w:r>
        <w:rPr>
          <w:lang w:val="pt"/>
        </w:rPr>
        <w:t xml:space="preserve"> </w:t>
      </w:r>
      <w:r w:rsidRPr="00522EA5">
        <w:rPr>
          <w:b/>
          <w:sz w:val="24"/>
          <w:szCs w:val="24"/>
          <w:lang w:val="pt"/>
        </w:rPr>
        <w:t xml:space="preserve"> </w:t>
      </w:r>
    </w:p>
    <w:p w14:paraId="63280BD1" w14:textId="77777777" w:rsidR="00FA1C20" w:rsidRDefault="00FA1C20" w:rsidP="003D4F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"/>
        </w:rPr>
      </w:pPr>
    </w:p>
    <w:p w14:paraId="125A4CEF" w14:textId="31F2875D" w:rsidR="00FA1C20" w:rsidRDefault="00FA1C20" w:rsidP="003D4F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"/>
        </w:rPr>
      </w:pPr>
      <w:r w:rsidRPr="00522EA5">
        <w:rPr>
          <w:sz w:val="24"/>
          <w:szCs w:val="24"/>
          <w:lang w:val="pt"/>
        </w:rPr>
        <w:t xml:space="preserve">A </w:t>
      </w:r>
      <w:r>
        <w:rPr>
          <w:sz w:val="24"/>
          <w:szCs w:val="24"/>
          <w:lang w:val="pt"/>
        </w:rPr>
        <w:t xml:space="preserve">Agenda da Reunião </w:t>
      </w:r>
      <w:r>
        <w:rPr>
          <w:lang w:val="pt"/>
        </w:rPr>
        <w:t>encontra</w:t>
      </w:r>
      <w:r w:rsidR="00DC315B">
        <w:rPr>
          <w:lang w:val="pt"/>
        </w:rPr>
        <w:t>-se</w:t>
      </w:r>
      <w:r>
        <w:rPr>
          <w:lang w:val="pt"/>
        </w:rPr>
        <w:t xml:space="preserve"> </w:t>
      </w:r>
      <w:r w:rsidRPr="00522EA5">
        <w:rPr>
          <w:sz w:val="24"/>
          <w:szCs w:val="24"/>
          <w:lang w:val="pt"/>
        </w:rPr>
        <w:t>no</w:t>
      </w:r>
      <w:r>
        <w:rPr>
          <w:lang w:val="pt"/>
        </w:rPr>
        <w:t xml:space="preserve"> </w:t>
      </w:r>
      <w:r>
        <w:rPr>
          <w:b/>
          <w:sz w:val="24"/>
          <w:szCs w:val="24"/>
          <w:lang w:val="pt"/>
        </w:rPr>
        <w:t>ANEXO II.</w:t>
      </w:r>
    </w:p>
    <w:p w14:paraId="2D4637E7" w14:textId="77777777" w:rsidR="00FA1C20" w:rsidRDefault="00FA1C20" w:rsidP="003D4F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"/>
        </w:rPr>
      </w:pPr>
    </w:p>
    <w:p w14:paraId="79DB72E7" w14:textId="00C2D9CF" w:rsidR="00FA1C20" w:rsidRPr="00522EA5" w:rsidRDefault="00FA1C20" w:rsidP="003D4F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pt"/>
        </w:rPr>
        <w:t xml:space="preserve">A versão atualizada do estudo do </w:t>
      </w:r>
      <w:r w:rsidRPr="00857CCF">
        <w:rPr>
          <w:sz w:val="24"/>
          <w:szCs w:val="24"/>
          <w:lang w:val="pt"/>
        </w:rPr>
        <w:t>Estado de Harmonização dos elementos interoperáveis para a interoperabilidade do MERCOSUL VUCE</w:t>
      </w:r>
      <w:r>
        <w:rPr>
          <w:lang w:val="pt"/>
        </w:rPr>
        <w:t xml:space="preserve"> </w:t>
      </w:r>
      <w:r w:rsidRPr="00522EA5">
        <w:rPr>
          <w:sz w:val="24"/>
          <w:szCs w:val="24"/>
          <w:lang w:val="pt"/>
        </w:rPr>
        <w:t>encontra</w:t>
      </w:r>
      <w:r w:rsidR="00DC315B">
        <w:rPr>
          <w:sz w:val="24"/>
          <w:szCs w:val="24"/>
          <w:lang w:val="pt"/>
        </w:rPr>
        <w:t>-se</w:t>
      </w:r>
      <w:r>
        <w:rPr>
          <w:lang w:val="pt"/>
        </w:rPr>
        <w:t xml:space="preserve"> </w:t>
      </w:r>
      <w:r w:rsidRPr="00DD46E6">
        <w:rPr>
          <w:bCs/>
          <w:sz w:val="24"/>
          <w:szCs w:val="24"/>
          <w:lang w:val="pt"/>
        </w:rPr>
        <w:t>no</w:t>
      </w:r>
      <w:r>
        <w:rPr>
          <w:lang w:val="pt"/>
        </w:rPr>
        <w:t xml:space="preserve"> </w:t>
      </w:r>
      <w:r>
        <w:rPr>
          <w:b/>
          <w:sz w:val="24"/>
          <w:szCs w:val="24"/>
          <w:lang w:val="pt"/>
        </w:rPr>
        <w:t>ANEXO</w:t>
      </w:r>
      <w:r>
        <w:rPr>
          <w:lang w:val="pt"/>
        </w:rPr>
        <w:t xml:space="preserve"> </w:t>
      </w:r>
      <w:r w:rsidRPr="00522EA5">
        <w:rPr>
          <w:b/>
          <w:sz w:val="24"/>
          <w:szCs w:val="24"/>
          <w:lang w:val="pt"/>
        </w:rPr>
        <w:t>I</w:t>
      </w:r>
      <w:r>
        <w:rPr>
          <w:b/>
          <w:sz w:val="24"/>
          <w:szCs w:val="24"/>
          <w:lang w:val="pt"/>
        </w:rPr>
        <w:t>II.</w:t>
      </w:r>
      <w:r>
        <w:rPr>
          <w:lang w:val="pt"/>
        </w:rPr>
        <w:t xml:space="preserve"> </w:t>
      </w:r>
      <w:r w:rsidRPr="00522EA5">
        <w:rPr>
          <w:b/>
          <w:sz w:val="24"/>
          <w:szCs w:val="24"/>
          <w:lang w:val="pt"/>
        </w:rPr>
        <w:t xml:space="preserve"> </w:t>
      </w:r>
    </w:p>
    <w:p w14:paraId="72D40DE3" w14:textId="77777777" w:rsidR="00FA1C20" w:rsidRPr="00522EA5" w:rsidRDefault="00FA1C20" w:rsidP="003D4F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25B4FA" w14:textId="77777777" w:rsidR="00FA1C20" w:rsidRDefault="00FA1C20" w:rsidP="003D4F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9CA9DE" w14:textId="3C4B6330" w:rsidR="00FA1C20" w:rsidRDefault="00FA1C20" w:rsidP="003D4F4C">
      <w:pPr>
        <w:spacing w:after="0" w:line="240" w:lineRule="auto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Durante a reunião, foram discutidos os seguintes temas:</w:t>
      </w:r>
    </w:p>
    <w:p w14:paraId="3328EFEC" w14:textId="77777777" w:rsidR="00DC315B" w:rsidRDefault="00DC315B" w:rsidP="003D4F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2D9BB0" w14:textId="77777777" w:rsidR="00FA1C20" w:rsidRDefault="00FA1C20" w:rsidP="003D4F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6BA9A50" w14:textId="02476925" w:rsidR="00FA1C20" w:rsidRPr="00857CCF" w:rsidRDefault="00FA1C20" w:rsidP="00FA1C20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 w:rsidRPr="00857CCF">
        <w:rPr>
          <w:b/>
          <w:bCs/>
          <w:sz w:val="24"/>
          <w:szCs w:val="24"/>
          <w:lang w:val="pt"/>
        </w:rPr>
        <w:t>Continuidade do estudo do status de elementos interoperáveis na VUCE dos Estados Partes trabalhadas no período anterior</w:t>
      </w:r>
      <w:r w:rsidR="00BD34CB">
        <w:rPr>
          <w:b/>
          <w:bCs/>
          <w:sz w:val="24"/>
          <w:szCs w:val="24"/>
          <w:lang w:val="pt"/>
        </w:rPr>
        <w:t>:</w:t>
      </w:r>
    </w:p>
    <w:p w14:paraId="0FBEADB5" w14:textId="77777777" w:rsidR="00FA1C20" w:rsidRPr="00857CCF" w:rsidRDefault="00FA1C20" w:rsidP="003D4F4C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211AA68A" w14:textId="66C533A6" w:rsidR="00FA1C20" w:rsidRDefault="00FA1C20" w:rsidP="003D4F4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A Delegação do Brasil apresentou as informações do país para o estudo do </w:t>
      </w:r>
      <w:r w:rsidRPr="00857CCF">
        <w:rPr>
          <w:sz w:val="24"/>
          <w:szCs w:val="24"/>
          <w:lang w:val="pt"/>
        </w:rPr>
        <w:t xml:space="preserve">Estado de Harmonização de </w:t>
      </w:r>
      <w:r>
        <w:rPr>
          <w:lang w:val="pt"/>
        </w:rPr>
        <w:t xml:space="preserve">Dados sobre </w:t>
      </w:r>
      <w:r>
        <w:rPr>
          <w:sz w:val="24"/>
          <w:szCs w:val="24"/>
          <w:lang w:val="pt"/>
        </w:rPr>
        <w:t xml:space="preserve">Elementos </w:t>
      </w:r>
      <w:r w:rsidRPr="00857CCF">
        <w:rPr>
          <w:sz w:val="24"/>
          <w:szCs w:val="24"/>
          <w:lang w:val="pt"/>
        </w:rPr>
        <w:t>interoperáveis para a interoperabilidade</w:t>
      </w:r>
      <w:r>
        <w:rPr>
          <w:sz w:val="24"/>
          <w:szCs w:val="24"/>
          <w:lang w:val="pt"/>
        </w:rPr>
        <w:t xml:space="preserve"> </w:t>
      </w:r>
      <w:r w:rsidRPr="00857CCF">
        <w:rPr>
          <w:sz w:val="24"/>
          <w:szCs w:val="24"/>
          <w:lang w:val="pt"/>
        </w:rPr>
        <w:t>d</w:t>
      </w:r>
      <w:r>
        <w:rPr>
          <w:sz w:val="24"/>
          <w:szCs w:val="24"/>
          <w:lang w:val="pt"/>
        </w:rPr>
        <w:t xml:space="preserve">as VUCE do </w:t>
      </w:r>
      <w:r w:rsidRPr="00857CCF">
        <w:rPr>
          <w:sz w:val="24"/>
          <w:szCs w:val="24"/>
          <w:lang w:val="pt"/>
        </w:rPr>
        <w:t>MERCOSUL.</w:t>
      </w:r>
    </w:p>
    <w:p w14:paraId="1673AEF0" w14:textId="77777777" w:rsidR="00FA1C20" w:rsidRDefault="00FA1C20" w:rsidP="003D4F4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val="pt"/>
        </w:rPr>
      </w:pPr>
    </w:p>
    <w:p w14:paraId="6F0AE681" w14:textId="41513087" w:rsidR="00FA1C20" w:rsidRDefault="00FA1C20" w:rsidP="003D4F4C">
      <w:pPr>
        <w:spacing w:after="0" w:line="240" w:lineRule="auto"/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pt"/>
        </w:rPr>
        <w:t>Sobre o status das declarações aduaneiras, a delegação brasileira explicou que as declarações de exportação do país são emitidas e gerenciadas por meio de sua VUCE. Por outro lado, as declarações de importação estão em processo</w:t>
      </w:r>
      <w:r w:rsidRPr="008906B9">
        <w:rPr>
          <w:sz w:val="24"/>
          <w:szCs w:val="24"/>
          <w:lang w:val="pt"/>
        </w:rPr>
        <w:t xml:space="preserve"> de migração gradual para a</w:t>
      </w:r>
      <w:r>
        <w:rPr>
          <w:lang w:val="pt"/>
        </w:rPr>
        <w:t xml:space="preserve"> </w:t>
      </w:r>
      <w:r>
        <w:rPr>
          <w:sz w:val="24"/>
          <w:szCs w:val="24"/>
          <w:lang w:val="pt"/>
        </w:rPr>
        <w:t>VUCE, ainda</w:t>
      </w:r>
      <w:r w:rsidRPr="008906B9">
        <w:rPr>
          <w:sz w:val="24"/>
          <w:szCs w:val="24"/>
          <w:lang w:val="pt"/>
        </w:rPr>
        <w:t xml:space="preserve"> sem</w:t>
      </w:r>
      <w:r>
        <w:rPr>
          <w:lang w:val="pt"/>
        </w:rPr>
        <w:t xml:space="preserve"> prazo </w:t>
      </w:r>
      <w:r w:rsidRPr="008906B9">
        <w:rPr>
          <w:sz w:val="24"/>
          <w:szCs w:val="24"/>
          <w:lang w:val="pt"/>
        </w:rPr>
        <w:t>para conclusão,</w:t>
      </w:r>
      <w:r>
        <w:rPr>
          <w:lang w:val="pt"/>
        </w:rPr>
        <w:t xml:space="preserve"> </w:t>
      </w:r>
      <w:r>
        <w:rPr>
          <w:sz w:val="24"/>
          <w:szCs w:val="24"/>
          <w:lang w:val="pt"/>
        </w:rPr>
        <w:t xml:space="preserve">sendo que </w:t>
      </w:r>
      <w:r>
        <w:rPr>
          <w:lang w:val="pt"/>
        </w:rPr>
        <w:t xml:space="preserve">apenas uma parte </w:t>
      </w:r>
      <w:r>
        <w:rPr>
          <w:sz w:val="24"/>
          <w:szCs w:val="24"/>
          <w:lang w:val="pt"/>
        </w:rPr>
        <w:t>delas</w:t>
      </w:r>
      <w:r>
        <w:rPr>
          <w:lang w:val="pt"/>
        </w:rPr>
        <w:t xml:space="preserve"> está atualmente </w:t>
      </w:r>
      <w:r>
        <w:rPr>
          <w:sz w:val="24"/>
          <w:szCs w:val="24"/>
          <w:lang w:val="pt"/>
        </w:rPr>
        <w:t>emitida</w:t>
      </w:r>
      <w:r>
        <w:rPr>
          <w:lang w:val="pt"/>
        </w:rPr>
        <w:t xml:space="preserve"> e </w:t>
      </w:r>
      <w:r w:rsidRPr="008906B9">
        <w:rPr>
          <w:sz w:val="24"/>
          <w:szCs w:val="24"/>
          <w:lang w:val="pt"/>
        </w:rPr>
        <w:t>gerenciada</w:t>
      </w:r>
      <w:r>
        <w:rPr>
          <w:lang w:val="pt"/>
        </w:rPr>
        <w:t xml:space="preserve"> nesta </w:t>
      </w:r>
      <w:r>
        <w:rPr>
          <w:sz w:val="24"/>
          <w:szCs w:val="24"/>
          <w:lang w:val="pt"/>
        </w:rPr>
        <w:t>ferramenta.</w:t>
      </w:r>
      <w:r>
        <w:rPr>
          <w:lang w:val="pt"/>
        </w:rPr>
        <w:t xml:space="preserve"> </w:t>
      </w:r>
      <w:r w:rsidRPr="008906B9">
        <w:rPr>
          <w:sz w:val="24"/>
          <w:szCs w:val="24"/>
          <w:lang w:val="pt"/>
        </w:rPr>
        <w:t xml:space="preserve"> </w:t>
      </w:r>
    </w:p>
    <w:p w14:paraId="1039E158" w14:textId="77777777" w:rsidR="00FA1C20" w:rsidRDefault="00FA1C20" w:rsidP="003D4F4C">
      <w:pPr>
        <w:spacing w:after="0" w:line="240" w:lineRule="auto"/>
        <w:ind w:left="708"/>
        <w:jc w:val="both"/>
        <w:rPr>
          <w:rFonts w:ascii="Arial" w:eastAsia="Arial" w:hAnsi="Arial" w:cs="Arial"/>
          <w:sz w:val="24"/>
          <w:szCs w:val="24"/>
        </w:rPr>
      </w:pPr>
    </w:p>
    <w:p w14:paraId="1786B7D3" w14:textId="77777777" w:rsidR="00FA1C20" w:rsidRDefault="00FA1C20" w:rsidP="003D4F4C">
      <w:pPr>
        <w:spacing w:after="0" w:line="240" w:lineRule="auto"/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pt"/>
        </w:rPr>
        <w:t>A delegação paraguaia disse que fará alterações nas informações já fornecidas pelo país.</w:t>
      </w:r>
    </w:p>
    <w:p w14:paraId="2646DEBD" w14:textId="77777777" w:rsidR="00FA1C20" w:rsidRDefault="00FA1C20" w:rsidP="003D4F4C">
      <w:pPr>
        <w:spacing w:after="0" w:line="240" w:lineRule="auto"/>
        <w:ind w:left="708"/>
        <w:jc w:val="both"/>
        <w:rPr>
          <w:rFonts w:ascii="Arial" w:eastAsia="Arial" w:hAnsi="Arial" w:cs="Arial"/>
          <w:sz w:val="24"/>
          <w:szCs w:val="24"/>
        </w:rPr>
      </w:pPr>
    </w:p>
    <w:p w14:paraId="07DBBE46" w14:textId="6C3DFD4F" w:rsidR="00FA1C20" w:rsidRDefault="00FA1C20" w:rsidP="003D4F4C">
      <w:pPr>
        <w:spacing w:after="0" w:line="240" w:lineRule="auto"/>
        <w:ind w:left="70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A delegação argentina propôs que as planilhas sejam revistas, inclusive para verificar a uniformidade entre as codificações utilizadas e as formas pelas quais as informações foram fornecidas pelos Estados-Partes.</w:t>
      </w:r>
    </w:p>
    <w:p w14:paraId="212B9E43" w14:textId="21632CCF" w:rsidR="00DC315B" w:rsidRDefault="00DC315B" w:rsidP="00AF619D">
      <w:pPr>
        <w:spacing w:after="0" w:line="240" w:lineRule="auto"/>
        <w:ind w:left="1416"/>
        <w:jc w:val="both"/>
        <w:rPr>
          <w:sz w:val="24"/>
          <w:szCs w:val="24"/>
          <w:lang w:val="pt"/>
        </w:rPr>
      </w:pPr>
    </w:p>
    <w:p w14:paraId="3D0D9BDA" w14:textId="0CB2D85D" w:rsidR="00DC315B" w:rsidRPr="00522EA5" w:rsidRDefault="00DC315B" w:rsidP="00AF619D">
      <w:pPr>
        <w:spacing w:after="0" w:line="240" w:lineRule="auto"/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pt"/>
        </w:rPr>
        <w:t xml:space="preserve">A versão atualizada do estudo </w:t>
      </w:r>
      <w:r w:rsidRPr="00522EA5">
        <w:rPr>
          <w:sz w:val="24"/>
          <w:szCs w:val="24"/>
          <w:lang w:val="pt"/>
        </w:rPr>
        <w:t>encontra</w:t>
      </w:r>
      <w:r w:rsidR="00AF619D">
        <w:rPr>
          <w:sz w:val="24"/>
          <w:szCs w:val="24"/>
          <w:lang w:val="pt"/>
        </w:rPr>
        <w:t xml:space="preserve">-se </w:t>
      </w:r>
      <w:r w:rsidRPr="00DD46E6">
        <w:rPr>
          <w:bCs/>
          <w:sz w:val="24"/>
          <w:szCs w:val="24"/>
          <w:lang w:val="pt"/>
        </w:rPr>
        <w:t>no</w:t>
      </w:r>
      <w:r>
        <w:rPr>
          <w:lang w:val="pt"/>
        </w:rPr>
        <w:t xml:space="preserve"> </w:t>
      </w:r>
      <w:r>
        <w:rPr>
          <w:b/>
          <w:sz w:val="24"/>
          <w:szCs w:val="24"/>
          <w:lang w:val="pt"/>
        </w:rPr>
        <w:t>ANEXO</w:t>
      </w:r>
      <w:r>
        <w:rPr>
          <w:lang w:val="pt"/>
        </w:rPr>
        <w:t xml:space="preserve"> </w:t>
      </w:r>
      <w:r w:rsidRPr="00522EA5">
        <w:rPr>
          <w:b/>
          <w:sz w:val="24"/>
          <w:szCs w:val="24"/>
          <w:lang w:val="pt"/>
        </w:rPr>
        <w:t>I</w:t>
      </w:r>
      <w:r>
        <w:rPr>
          <w:b/>
          <w:sz w:val="24"/>
          <w:szCs w:val="24"/>
          <w:lang w:val="pt"/>
        </w:rPr>
        <w:t>II.</w:t>
      </w:r>
      <w:r>
        <w:rPr>
          <w:lang w:val="pt"/>
        </w:rPr>
        <w:t xml:space="preserve"> </w:t>
      </w:r>
      <w:r w:rsidRPr="00522EA5">
        <w:rPr>
          <w:b/>
          <w:sz w:val="24"/>
          <w:szCs w:val="24"/>
          <w:lang w:val="pt"/>
        </w:rPr>
        <w:t xml:space="preserve"> </w:t>
      </w:r>
    </w:p>
    <w:p w14:paraId="74BACB13" w14:textId="77777777" w:rsidR="00DC315B" w:rsidRPr="009E0743" w:rsidRDefault="00DC315B" w:rsidP="003D4F4C">
      <w:pPr>
        <w:spacing w:after="0" w:line="240" w:lineRule="auto"/>
        <w:ind w:left="708"/>
        <w:jc w:val="both"/>
        <w:rPr>
          <w:rFonts w:ascii="Arial" w:eastAsia="Arial" w:hAnsi="Arial" w:cs="Arial"/>
          <w:sz w:val="24"/>
          <w:szCs w:val="24"/>
        </w:rPr>
      </w:pPr>
    </w:p>
    <w:p w14:paraId="61A8887B" w14:textId="3D1BCA95" w:rsidR="006C21EA" w:rsidRPr="00857CCF" w:rsidRDefault="006C21EA" w:rsidP="00857CCF">
      <w:pPr>
        <w:spacing w:after="0" w:line="240" w:lineRule="auto"/>
        <w:ind w:left="708"/>
        <w:jc w:val="both"/>
        <w:rPr>
          <w:rFonts w:ascii="Arial" w:eastAsia="Arial" w:hAnsi="Arial" w:cs="Arial"/>
          <w:sz w:val="24"/>
          <w:szCs w:val="24"/>
          <w:lang w:val="pt"/>
        </w:rPr>
      </w:pPr>
    </w:p>
    <w:p w14:paraId="0064DC72" w14:textId="5082154D" w:rsidR="00FA1C20" w:rsidRPr="00BD34CB" w:rsidRDefault="00FA1C20" w:rsidP="00BD34CB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b/>
          <w:bCs/>
          <w:sz w:val="24"/>
          <w:szCs w:val="24"/>
          <w:lang w:val="pt"/>
        </w:rPr>
      </w:pPr>
      <w:r w:rsidRPr="00E15BF4">
        <w:rPr>
          <w:b/>
          <w:bCs/>
          <w:sz w:val="24"/>
          <w:szCs w:val="24"/>
          <w:lang w:val="pt"/>
        </w:rPr>
        <w:lastRenderedPageBreak/>
        <w:t xml:space="preserve">Avaliação da situação atual das propostas de solução de integração entre </w:t>
      </w:r>
      <w:r>
        <w:rPr>
          <w:b/>
          <w:bCs/>
          <w:sz w:val="24"/>
          <w:szCs w:val="24"/>
          <w:lang w:val="pt"/>
        </w:rPr>
        <w:t>as VUCE do</w:t>
      </w:r>
      <w:r w:rsidRPr="00E15BF4">
        <w:rPr>
          <w:b/>
          <w:bCs/>
          <w:sz w:val="24"/>
          <w:szCs w:val="24"/>
          <w:lang w:val="pt"/>
        </w:rPr>
        <w:t xml:space="preserve"> MERCOSUL</w:t>
      </w:r>
      <w:r>
        <w:rPr>
          <w:b/>
          <w:bCs/>
          <w:sz w:val="24"/>
          <w:szCs w:val="24"/>
          <w:lang w:val="pt"/>
        </w:rPr>
        <w:t>:</w:t>
      </w:r>
    </w:p>
    <w:p w14:paraId="3869AAA0" w14:textId="77777777" w:rsidR="00FA1C20" w:rsidRPr="00E15BF4" w:rsidRDefault="00FA1C20" w:rsidP="00130275">
      <w:pPr>
        <w:pStyle w:val="Prrafodelista"/>
        <w:spacing w:after="12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48C39238" w14:textId="49DCE041" w:rsidR="00FA1C20" w:rsidRDefault="00FA1C20" w:rsidP="00130275">
      <w:pPr>
        <w:spacing w:after="120" w:line="240" w:lineRule="auto"/>
        <w:ind w:left="70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A delegação argentina começou afirmando que, em sua opinião, tanto a solução que utiliza o </w:t>
      </w:r>
      <w:proofErr w:type="spellStart"/>
      <w:r>
        <w:rPr>
          <w:sz w:val="24"/>
          <w:szCs w:val="24"/>
          <w:lang w:val="pt"/>
        </w:rPr>
        <w:t>IOPack</w:t>
      </w:r>
      <w:proofErr w:type="spellEnd"/>
      <w:r>
        <w:rPr>
          <w:sz w:val="24"/>
          <w:szCs w:val="24"/>
          <w:lang w:val="pt"/>
        </w:rPr>
        <w:t xml:space="preserve"> quanto o </w:t>
      </w:r>
      <w:proofErr w:type="spellStart"/>
      <w:r>
        <w:rPr>
          <w:sz w:val="24"/>
          <w:szCs w:val="24"/>
          <w:lang w:val="pt"/>
        </w:rPr>
        <w:t>bConnect</w:t>
      </w:r>
      <w:proofErr w:type="spellEnd"/>
      <w:r>
        <w:rPr>
          <w:sz w:val="24"/>
          <w:szCs w:val="24"/>
          <w:lang w:val="pt"/>
        </w:rPr>
        <w:t xml:space="preserve"> possuem vantagens e desvantagens que devem ser avaliadas. Especificamente, entende que o </w:t>
      </w:r>
      <w:proofErr w:type="spellStart"/>
      <w:r>
        <w:rPr>
          <w:sz w:val="24"/>
          <w:szCs w:val="24"/>
          <w:lang w:val="pt"/>
        </w:rPr>
        <w:t>IOPack</w:t>
      </w:r>
      <w:proofErr w:type="spellEnd"/>
      <w:r>
        <w:rPr>
          <w:sz w:val="24"/>
          <w:szCs w:val="24"/>
          <w:lang w:val="pt"/>
        </w:rPr>
        <w:t xml:space="preserve"> é baseado em tecnologia de uso padrão, como serviços web SOAP/REST e assinatura digital com base em certificados digitais. Por sua vez, </w:t>
      </w:r>
      <w:r w:rsidR="008919F7">
        <w:rPr>
          <w:sz w:val="24"/>
          <w:szCs w:val="24"/>
          <w:lang w:val="pt"/>
        </w:rPr>
        <w:t>conta com</w:t>
      </w:r>
      <w:r>
        <w:rPr>
          <w:sz w:val="24"/>
          <w:szCs w:val="24"/>
          <w:lang w:val="pt"/>
        </w:rPr>
        <w:t xml:space="preserve"> a vantagem de já estar implementado e </w:t>
      </w:r>
      <w:r w:rsidR="008C38E1">
        <w:rPr>
          <w:sz w:val="24"/>
          <w:szCs w:val="24"/>
          <w:lang w:val="pt"/>
        </w:rPr>
        <w:t>funcionando</w:t>
      </w:r>
      <w:r>
        <w:rPr>
          <w:sz w:val="24"/>
          <w:szCs w:val="24"/>
          <w:lang w:val="pt"/>
        </w:rPr>
        <w:t xml:space="preserve"> para </w:t>
      </w:r>
      <w:r w:rsidR="008919F7">
        <w:rPr>
          <w:sz w:val="24"/>
          <w:szCs w:val="24"/>
          <w:lang w:val="pt"/>
        </w:rPr>
        <w:t>o intercâmbio</w:t>
      </w:r>
      <w:r>
        <w:rPr>
          <w:sz w:val="24"/>
          <w:szCs w:val="24"/>
          <w:lang w:val="pt"/>
        </w:rPr>
        <w:t xml:space="preserve"> de LPCO entre as VUCE dos países da Aliança do Pacífico </w:t>
      </w:r>
      <w:proofErr w:type="gramStart"/>
      <w:r>
        <w:rPr>
          <w:sz w:val="24"/>
          <w:szCs w:val="24"/>
          <w:lang w:val="pt"/>
        </w:rPr>
        <w:t>e</w:t>
      </w:r>
      <w:r w:rsidR="00C26A34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>também</w:t>
      </w:r>
      <w:proofErr w:type="gramEnd"/>
      <w:r>
        <w:rPr>
          <w:sz w:val="24"/>
          <w:szCs w:val="24"/>
          <w:lang w:val="pt"/>
        </w:rPr>
        <w:t xml:space="preserve"> no Uruguai. No caso do </w:t>
      </w:r>
      <w:proofErr w:type="spellStart"/>
      <w:r>
        <w:rPr>
          <w:sz w:val="24"/>
          <w:szCs w:val="24"/>
          <w:lang w:val="pt"/>
        </w:rPr>
        <w:t>bConnect</w:t>
      </w:r>
      <w:proofErr w:type="spellEnd"/>
      <w:r>
        <w:rPr>
          <w:sz w:val="24"/>
          <w:szCs w:val="24"/>
          <w:lang w:val="pt"/>
        </w:rPr>
        <w:t xml:space="preserve">, baseado na tecnologia </w:t>
      </w:r>
      <w:proofErr w:type="spellStart"/>
      <w:r>
        <w:rPr>
          <w:sz w:val="24"/>
          <w:szCs w:val="24"/>
          <w:lang w:val="pt"/>
        </w:rPr>
        <w:t>Blockchain</w:t>
      </w:r>
      <w:proofErr w:type="spellEnd"/>
      <w:r>
        <w:rPr>
          <w:sz w:val="24"/>
          <w:szCs w:val="24"/>
          <w:lang w:val="pt"/>
        </w:rPr>
        <w:t xml:space="preserve">, </w:t>
      </w:r>
      <w:r w:rsidR="008919F7">
        <w:rPr>
          <w:sz w:val="24"/>
          <w:szCs w:val="24"/>
          <w:lang w:val="pt"/>
        </w:rPr>
        <w:t xml:space="preserve">se assegura a </w:t>
      </w:r>
      <w:proofErr w:type="spellStart"/>
      <w:r>
        <w:rPr>
          <w:sz w:val="24"/>
          <w:szCs w:val="24"/>
          <w:lang w:val="pt"/>
        </w:rPr>
        <w:t>a</w:t>
      </w:r>
      <w:proofErr w:type="spellEnd"/>
      <w:r>
        <w:rPr>
          <w:sz w:val="24"/>
          <w:szCs w:val="24"/>
          <w:lang w:val="pt"/>
        </w:rPr>
        <w:t xml:space="preserve"> imutabilidade das informações </w:t>
      </w:r>
      <w:r w:rsidR="005E2BE1">
        <w:rPr>
          <w:sz w:val="24"/>
          <w:szCs w:val="24"/>
          <w:lang w:val="pt"/>
        </w:rPr>
        <w:t xml:space="preserve">pela </w:t>
      </w:r>
      <w:r>
        <w:rPr>
          <w:sz w:val="24"/>
          <w:szCs w:val="24"/>
          <w:lang w:val="pt"/>
        </w:rPr>
        <w:t xml:space="preserve">ausência de uma autoridade central. No entanto, a delegação argentina </w:t>
      </w:r>
      <w:r w:rsidR="005E2BE1">
        <w:rPr>
          <w:sz w:val="24"/>
          <w:szCs w:val="24"/>
          <w:lang w:val="pt"/>
        </w:rPr>
        <w:t>considera</w:t>
      </w:r>
      <w:r>
        <w:rPr>
          <w:sz w:val="24"/>
          <w:szCs w:val="24"/>
          <w:lang w:val="pt"/>
        </w:rPr>
        <w:t xml:space="preserve"> que </w:t>
      </w:r>
      <w:r w:rsidR="005E2BE1">
        <w:rPr>
          <w:sz w:val="24"/>
          <w:szCs w:val="24"/>
          <w:lang w:val="pt"/>
        </w:rPr>
        <w:t xml:space="preserve">deve avaliar-se </w:t>
      </w:r>
      <w:r>
        <w:rPr>
          <w:sz w:val="24"/>
          <w:szCs w:val="24"/>
          <w:lang w:val="pt"/>
        </w:rPr>
        <w:t xml:space="preserve">a compatibilidade </w:t>
      </w:r>
      <w:r w:rsidR="005E2BE1">
        <w:rPr>
          <w:sz w:val="24"/>
          <w:szCs w:val="24"/>
          <w:lang w:val="pt"/>
        </w:rPr>
        <w:t>dessa característica</w:t>
      </w:r>
      <w:r>
        <w:rPr>
          <w:sz w:val="24"/>
          <w:szCs w:val="24"/>
          <w:lang w:val="pt"/>
        </w:rPr>
        <w:t xml:space="preserve"> com as leis de assinatura digital de cada Estado</w:t>
      </w:r>
      <w:r w:rsidR="005E2BE1">
        <w:rPr>
          <w:sz w:val="24"/>
          <w:szCs w:val="24"/>
          <w:lang w:val="pt"/>
        </w:rPr>
        <w:t>-Parte</w:t>
      </w:r>
      <w:r w:rsidR="00C01F90">
        <w:rPr>
          <w:sz w:val="24"/>
          <w:szCs w:val="24"/>
          <w:lang w:val="pt"/>
        </w:rPr>
        <w:t>,</w:t>
      </w:r>
      <w:r>
        <w:rPr>
          <w:sz w:val="24"/>
          <w:szCs w:val="24"/>
          <w:lang w:val="pt"/>
        </w:rPr>
        <w:t xml:space="preserve"> </w:t>
      </w:r>
      <w:r w:rsidR="005E2BE1">
        <w:rPr>
          <w:sz w:val="24"/>
          <w:szCs w:val="24"/>
          <w:lang w:val="pt"/>
        </w:rPr>
        <w:t xml:space="preserve">caso </w:t>
      </w:r>
      <w:r>
        <w:rPr>
          <w:sz w:val="24"/>
          <w:szCs w:val="24"/>
          <w:lang w:val="pt"/>
        </w:rPr>
        <w:t xml:space="preserve">se </w:t>
      </w:r>
      <w:r w:rsidR="005E2BE1">
        <w:rPr>
          <w:sz w:val="24"/>
          <w:szCs w:val="24"/>
          <w:lang w:val="pt"/>
        </w:rPr>
        <w:t xml:space="preserve">pretenda </w:t>
      </w:r>
      <w:r>
        <w:rPr>
          <w:sz w:val="24"/>
          <w:szCs w:val="24"/>
          <w:lang w:val="pt"/>
        </w:rPr>
        <w:t>us</w:t>
      </w:r>
      <w:r w:rsidR="005E2BE1">
        <w:rPr>
          <w:sz w:val="24"/>
          <w:szCs w:val="24"/>
          <w:lang w:val="pt"/>
        </w:rPr>
        <w:t>á-la</w:t>
      </w:r>
      <w:r>
        <w:rPr>
          <w:sz w:val="24"/>
          <w:szCs w:val="24"/>
          <w:lang w:val="pt"/>
        </w:rPr>
        <w:t xml:space="preserve"> como substituto da documentação em papel com assinatura manuscrita </w:t>
      </w:r>
      <w:r w:rsidR="005E2BE1">
        <w:rPr>
          <w:sz w:val="24"/>
          <w:szCs w:val="24"/>
          <w:lang w:val="pt"/>
        </w:rPr>
        <w:t>através</w:t>
      </w:r>
      <w:r>
        <w:rPr>
          <w:sz w:val="24"/>
          <w:szCs w:val="24"/>
          <w:lang w:val="pt"/>
        </w:rPr>
        <w:t xml:space="preserve"> de acordos de reconhecimento mútuo.</w:t>
      </w:r>
    </w:p>
    <w:p w14:paraId="1412D168" w14:textId="77777777" w:rsidR="00AF619D" w:rsidRPr="006219BB" w:rsidRDefault="00AF619D" w:rsidP="00130275">
      <w:pPr>
        <w:spacing w:after="120" w:line="240" w:lineRule="auto"/>
        <w:ind w:left="708"/>
        <w:jc w:val="both"/>
        <w:rPr>
          <w:sz w:val="24"/>
          <w:szCs w:val="24"/>
        </w:rPr>
      </w:pPr>
    </w:p>
    <w:p w14:paraId="11CD4B42" w14:textId="5FACE354" w:rsidR="00FA1C20" w:rsidRDefault="00C01F90" w:rsidP="0013027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Como </w:t>
      </w:r>
      <w:r w:rsidR="00FA1C20">
        <w:rPr>
          <w:sz w:val="24"/>
          <w:szCs w:val="24"/>
          <w:lang w:val="pt"/>
        </w:rPr>
        <w:t>conclusão, a delegação argentina entende que a decisão da ferramenta a utiliza</w:t>
      </w:r>
      <w:r>
        <w:rPr>
          <w:sz w:val="24"/>
          <w:szCs w:val="24"/>
          <w:lang w:val="pt"/>
        </w:rPr>
        <w:t xml:space="preserve">r </w:t>
      </w:r>
      <w:r w:rsidR="00FA1C20">
        <w:rPr>
          <w:sz w:val="24"/>
          <w:szCs w:val="24"/>
          <w:lang w:val="pt"/>
        </w:rPr>
        <w:t>depender</w:t>
      </w:r>
      <w:r>
        <w:rPr>
          <w:sz w:val="24"/>
          <w:szCs w:val="24"/>
          <w:lang w:val="pt"/>
        </w:rPr>
        <w:t>á</w:t>
      </w:r>
      <w:r w:rsidR="00FA1C20">
        <w:rPr>
          <w:sz w:val="24"/>
          <w:szCs w:val="24"/>
          <w:lang w:val="pt"/>
        </w:rPr>
        <w:t xml:space="preserve"> da análise de fatores de custo, compatibilidade tecnológica, </w:t>
      </w:r>
      <w:r>
        <w:rPr>
          <w:sz w:val="24"/>
          <w:szCs w:val="24"/>
          <w:lang w:val="pt"/>
        </w:rPr>
        <w:t>conveniência</w:t>
      </w:r>
      <w:r w:rsidR="00FA1C20">
        <w:rPr>
          <w:sz w:val="24"/>
          <w:szCs w:val="24"/>
          <w:lang w:val="pt"/>
        </w:rPr>
        <w:t xml:space="preserve"> de implementação e outros fatores a serem determinados.</w:t>
      </w:r>
    </w:p>
    <w:p w14:paraId="0BCCDF72" w14:textId="77777777" w:rsidR="00FA1C20" w:rsidRDefault="00FA1C20" w:rsidP="0013027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  <w:lang w:val="pt"/>
        </w:rPr>
      </w:pPr>
    </w:p>
    <w:p w14:paraId="4DA4E24B" w14:textId="7B86859E" w:rsidR="00FA1C20" w:rsidRDefault="00FA1C20" w:rsidP="0013027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A delegação brasileira disse que, em sua opinião, a decisão sobre </w:t>
      </w:r>
      <w:r w:rsidR="00C01F90">
        <w:rPr>
          <w:sz w:val="24"/>
          <w:szCs w:val="24"/>
          <w:lang w:val="pt"/>
        </w:rPr>
        <w:t xml:space="preserve">os padrões </w:t>
      </w:r>
      <w:r>
        <w:rPr>
          <w:sz w:val="24"/>
          <w:szCs w:val="24"/>
          <w:lang w:val="pt"/>
        </w:rPr>
        <w:t>a serem utilizad</w:t>
      </w:r>
      <w:r w:rsidR="00C01F90">
        <w:rPr>
          <w:sz w:val="24"/>
          <w:szCs w:val="24"/>
          <w:lang w:val="pt"/>
        </w:rPr>
        <w:t>o</w:t>
      </w:r>
      <w:r>
        <w:rPr>
          <w:sz w:val="24"/>
          <w:szCs w:val="24"/>
          <w:lang w:val="pt"/>
        </w:rPr>
        <w:t xml:space="preserve">s na integração das </w:t>
      </w:r>
      <w:proofErr w:type="spellStart"/>
      <w:r>
        <w:rPr>
          <w:sz w:val="24"/>
          <w:szCs w:val="24"/>
          <w:lang w:val="pt"/>
        </w:rPr>
        <w:t>VUCEs</w:t>
      </w:r>
      <w:proofErr w:type="spellEnd"/>
      <w:r>
        <w:rPr>
          <w:sz w:val="24"/>
          <w:szCs w:val="24"/>
          <w:lang w:val="pt"/>
        </w:rPr>
        <w:t xml:space="preserve"> do MERCOSUL terá um grande impacto, </w:t>
      </w:r>
      <w:r w:rsidR="00C01F90">
        <w:rPr>
          <w:sz w:val="24"/>
          <w:szCs w:val="24"/>
          <w:lang w:val="pt"/>
        </w:rPr>
        <w:t>inclusive sobre</w:t>
      </w:r>
      <w:r>
        <w:rPr>
          <w:sz w:val="24"/>
          <w:szCs w:val="24"/>
          <w:lang w:val="pt"/>
        </w:rPr>
        <w:t xml:space="preserve"> a possibilidade de troca de informações com outros blocos, como a Aliança do Pacífico, por exemplo. Por essa razão, propôs que esse grupo </w:t>
      </w:r>
      <w:r w:rsidR="00C01F90">
        <w:rPr>
          <w:sz w:val="24"/>
          <w:szCs w:val="24"/>
          <w:lang w:val="pt"/>
        </w:rPr>
        <w:t>enumere</w:t>
      </w:r>
      <w:r>
        <w:rPr>
          <w:sz w:val="24"/>
          <w:szCs w:val="24"/>
          <w:lang w:val="pt"/>
        </w:rPr>
        <w:t xml:space="preserve"> os critérios que deve</w:t>
      </w:r>
      <w:r w:rsidR="00C01F90">
        <w:rPr>
          <w:sz w:val="24"/>
          <w:szCs w:val="24"/>
          <w:lang w:val="pt"/>
        </w:rPr>
        <w:t>m</w:t>
      </w:r>
      <w:r>
        <w:rPr>
          <w:sz w:val="24"/>
          <w:szCs w:val="24"/>
          <w:lang w:val="pt"/>
        </w:rPr>
        <w:t xml:space="preserve"> ser utilizados na comparação entre soluções, como custos, disponibilidade, segurança e outros que servir</w:t>
      </w:r>
      <w:r w:rsidR="00C01F90">
        <w:rPr>
          <w:sz w:val="24"/>
          <w:szCs w:val="24"/>
          <w:lang w:val="pt"/>
        </w:rPr>
        <w:t>ão</w:t>
      </w:r>
      <w:r>
        <w:rPr>
          <w:sz w:val="24"/>
          <w:szCs w:val="24"/>
          <w:lang w:val="pt"/>
        </w:rPr>
        <w:t xml:space="preserve"> de base para um parecer técnico para apoiar a decisão das </w:t>
      </w:r>
      <w:r w:rsidR="00C01F90">
        <w:rPr>
          <w:sz w:val="24"/>
          <w:szCs w:val="24"/>
          <w:lang w:val="pt"/>
        </w:rPr>
        <w:t>administrações</w:t>
      </w:r>
      <w:r>
        <w:rPr>
          <w:sz w:val="24"/>
          <w:szCs w:val="24"/>
          <w:lang w:val="pt"/>
        </w:rPr>
        <w:t xml:space="preserve"> aduaneiras dos Estados</w:t>
      </w:r>
      <w:r w:rsidR="00C01F90">
        <w:rPr>
          <w:sz w:val="24"/>
          <w:szCs w:val="24"/>
          <w:lang w:val="pt"/>
        </w:rPr>
        <w:t>-</w:t>
      </w:r>
      <w:r>
        <w:rPr>
          <w:sz w:val="24"/>
          <w:szCs w:val="24"/>
          <w:lang w:val="pt"/>
        </w:rPr>
        <w:t>Partes.</w:t>
      </w:r>
    </w:p>
    <w:p w14:paraId="498A34D5" w14:textId="77777777" w:rsidR="00FA1C20" w:rsidRDefault="00FA1C20" w:rsidP="00130275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14:paraId="5619A432" w14:textId="382ED028" w:rsidR="00FA1C20" w:rsidRDefault="00FA1C20" w:rsidP="0013027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A delegação brasileira também informou que a Argentina apresentou uma proposta no fórum </w:t>
      </w:r>
      <w:r w:rsidR="00C01F90">
        <w:rPr>
          <w:sz w:val="24"/>
          <w:szCs w:val="24"/>
        </w:rPr>
        <w:t>“</w:t>
      </w:r>
      <w:r w:rsidR="00C01F90">
        <w:rPr>
          <w:sz w:val="24"/>
          <w:szCs w:val="24"/>
          <w:lang w:val="pt"/>
        </w:rPr>
        <w:t>A</w:t>
      </w:r>
      <w:r>
        <w:rPr>
          <w:sz w:val="24"/>
          <w:szCs w:val="24"/>
          <w:lang w:val="pt"/>
        </w:rPr>
        <w:t xml:space="preserve">genda </w:t>
      </w:r>
      <w:r w:rsidR="00C01F90">
        <w:rPr>
          <w:sz w:val="24"/>
          <w:szCs w:val="24"/>
          <w:lang w:val="pt"/>
        </w:rPr>
        <w:t>D</w:t>
      </w:r>
      <w:r>
        <w:rPr>
          <w:sz w:val="24"/>
          <w:szCs w:val="24"/>
          <w:lang w:val="pt"/>
        </w:rPr>
        <w:t>igital do MERCOSUL</w:t>
      </w:r>
      <w:r w:rsidR="00C01F90">
        <w:rPr>
          <w:sz w:val="24"/>
          <w:szCs w:val="24"/>
          <w:lang w:val="pt"/>
        </w:rPr>
        <w:t>”</w:t>
      </w:r>
      <w:r>
        <w:rPr>
          <w:sz w:val="24"/>
          <w:szCs w:val="24"/>
          <w:lang w:val="pt"/>
        </w:rPr>
        <w:t xml:space="preserve"> para a implantação de uma Rede Regional de Tecnologia </w:t>
      </w:r>
      <w:proofErr w:type="spellStart"/>
      <w:r>
        <w:rPr>
          <w:sz w:val="24"/>
          <w:szCs w:val="24"/>
          <w:lang w:val="pt"/>
        </w:rPr>
        <w:t>blockchain</w:t>
      </w:r>
      <w:proofErr w:type="spellEnd"/>
      <w:r>
        <w:rPr>
          <w:sz w:val="24"/>
          <w:szCs w:val="24"/>
          <w:lang w:val="pt"/>
        </w:rPr>
        <w:t xml:space="preserve"> voltada para o intercâmbio de informações entre os Estados</w:t>
      </w:r>
      <w:r w:rsidR="00C01F90">
        <w:rPr>
          <w:sz w:val="24"/>
          <w:szCs w:val="24"/>
          <w:lang w:val="pt"/>
        </w:rPr>
        <w:t>-</w:t>
      </w:r>
      <w:r>
        <w:rPr>
          <w:sz w:val="24"/>
          <w:szCs w:val="24"/>
          <w:lang w:val="pt"/>
        </w:rPr>
        <w:t xml:space="preserve"> Partes.</w:t>
      </w:r>
    </w:p>
    <w:p w14:paraId="30BD03AF" w14:textId="77777777" w:rsidR="00FA1C20" w:rsidRDefault="00FA1C20" w:rsidP="0013027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  <w:lang w:val="pt"/>
        </w:rPr>
      </w:pPr>
    </w:p>
    <w:p w14:paraId="5E430B2B" w14:textId="16652C9E" w:rsidR="00FA1C20" w:rsidRPr="006219BB" w:rsidRDefault="00FA1C20" w:rsidP="00130275">
      <w:pPr>
        <w:spacing w:after="120" w:line="240" w:lineRule="auto"/>
        <w:ind w:left="708"/>
        <w:jc w:val="both"/>
        <w:rPr>
          <w:sz w:val="24"/>
          <w:szCs w:val="24"/>
        </w:rPr>
      </w:pPr>
      <w:r w:rsidRPr="00E7732D">
        <w:rPr>
          <w:sz w:val="24"/>
          <w:szCs w:val="24"/>
          <w:lang w:val="pt"/>
        </w:rPr>
        <w:t xml:space="preserve">A delegação paraguaia afirmou ser a favor da integração entre as plataformas </w:t>
      </w:r>
      <w:proofErr w:type="spellStart"/>
      <w:r w:rsidRPr="00E7732D">
        <w:rPr>
          <w:sz w:val="24"/>
          <w:szCs w:val="24"/>
          <w:lang w:val="pt"/>
        </w:rPr>
        <w:t>IOPack</w:t>
      </w:r>
      <w:proofErr w:type="spellEnd"/>
      <w:r w:rsidRPr="00E7732D">
        <w:rPr>
          <w:sz w:val="24"/>
          <w:szCs w:val="24"/>
          <w:lang w:val="pt"/>
        </w:rPr>
        <w:t xml:space="preserve"> e </w:t>
      </w:r>
      <w:proofErr w:type="spellStart"/>
      <w:r w:rsidRPr="00E7732D">
        <w:rPr>
          <w:sz w:val="24"/>
          <w:szCs w:val="24"/>
          <w:lang w:val="pt"/>
        </w:rPr>
        <w:t>bConnect</w:t>
      </w:r>
      <w:proofErr w:type="spellEnd"/>
      <w:r w:rsidR="00C01F90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>que, em</w:t>
      </w:r>
      <w:r w:rsidRPr="00C01F90">
        <w:rPr>
          <w:sz w:val="24"/>
          <w:szCs w:val="24"/>
          <w:lang w:val="pt"/>
        </w:rPr>
        <w:t xml:space="preserve"> </w:t>
      </w:r>
      <w:r w:rsidRPr="00E7732D">
        <w:rPr>
          <w:sz w:val="24"/>
          <w:szCs w:val="24"/>
          <w:lang w:val="pt"/>
        </w:rPr>
        <w:t>sua opinião,</w:t>
      </w:r>
      <w:r w:rsidRPr="00C01F90">
        <w:rPr>
          <w:sz w:val="24"/>
          <w:szCs w:val="24"/>
          <w:lang w:val="pt"/>
        </w:rPr>
        <w:t xml:space="preserve"> deve</w:t>
      </w:r>
      <w:r w:rsidRPr="00E7732D">
        <w:rPr>
          <w:sz w:val="24"/>
          <w:szCs w:val="24"/>
          <w:lang w:val="pt"/>
        </w:rPr>
        <w:t xml:space="preserve"> ser </w:t>
      </w:r>
      <w:r w:rsidR="00C01F90">
        <w:rPr>
          <w:sz w:val="24"/>
          <w:szCs w:val="24"/>
          <w:lang w:val="pt"/>
        </w:rPr>
        <w:t xml:space="preserve">avaliada </w:t>
      </w:r>
      <w:r w:rsidRPr="00E7732D">
        <w:rPr>
          <w:sz w:val="24"/>
          <w:szCs w:val="24"/>
          <w:lang w:val="pt"/>
        </w:rPr>
        <w:t>por esse grupo.</w:t>
      </w:r>
    </w:p>
    <w:p w14:paraId="4D104C1C" w14:textId="77777777" w:rsidR="00FA1C20" w:rsidRPr="006219BB" w:rsidRDefault="00FA1C20" w:rsidP="0013027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05449FB3" w14:textId="70E512EA" w:rsidR="00FA1C20" w:rsidRDefault="00FA1C20" w:rsidP="0013027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  <w:lang w:val="pt"/>
        </w:rPr>
      </w:pPr>
      <w:r w:rsidRPr="0056274D">
        <w:rPr>
          <w:sz w:val="24"/>
          <w:szCs w:val="24"/>
          <w:lang w:val="pt"/>
        </w:rPr>
        <w:t xml:space="preserve">A delegação do Uruguai </w:t>
      </w:r>
      <w:r>
        <w:rPr>
          <w:sz w:val="24"/>
          <w:szCs w:val="24"/>
          <w:lang w:val="pt"/>
        </w:rPr>
        <w:t xml:space="preserve">fez uma apresentação sobre a experiência do país com a </w:t>
      </w:r>
      <w:proofErr w:type="spellStart"/>
      <w:r>
        <w:rPr>
          <w:sz w:val="24"/>
          <w:szCs w:val="24"/>
          <w:lang w:val="pt"/>
        </w:rPr>
        <w:t>IOPack</w:t>
      </w:r>
      <w:proofErr w:type="spellEnd"/>
      <w:r>
        <w:rPr>
          <w:sz w:val="24"/>
          <w:szCs w:val="24"/>
          <w:lang w:val="pt"/>
        </w:rPr>
        <w:t xml:space="preserve">, afirmando que a plataforma está entrando na fase de produção </w:t>
      </w:r>
      <w:r w:rsidR="00C01F90">
        <w:rPr>
          <w:sz w:val="24"/>
          <w:szCs w:val="24"/>
          <w:lang w:val="pt"/>
        </w:rPr>
        <w:t>para o intercâmbio</w:t>
      </w:r>
      <w:r>
        <w:rPr>
          <w:sz w:val="24"/>
          <w:szCs w:val="24"/>
          <w:lang w:val="pt"/>
        </w:rPr>
        <w:t xml:space="preserve"> de dados com o Chile e que em novembro deste ano começará um processo "piloto" com o México.</w:t>
      </w:r>
    </w:p>
    <w:p w14:paraId="19D2E995" w14:textId="77777777" w:rsidR="00B0600F" w:rsidRDefault="00B0600F" w:rsidP="003F1046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  <w:lang w:val="pt"/>
        </w:rPr>
      </w:pPr>
    </w:p>
    <w:p w14:paraId="5E56D51F" w14:textId="05264355" w:rsidR="006E4156" w:rsidRDefault="006E4156" w:rsidP="00864BCF">
      <w:pPr>
        <w:spacing w:after="120" w:line="240" w:lineRule="auto"/>
        <w:ind w:left="708"/>
        <w:jc w:val="both"/>
        <w:rPr>
          <w:sz w:val="24"/>
          <w:szCs w:val="24"/>
          <w:lang w:val="pt"/>
        </w:rPr>
      </w:pPr>
      <w:bookmarkStart w:id="0" w:name="_heading=h.30j0zll"/>
      <w:bookmarkEnd w:id="0"/>
      <w:r w:rsidRPr="00843770">
        <w:rPr>
          <w:sz w:val="24"/>
          <w:szCs w:val="24"/>
          <w:lang w:val="pt"/>
        </w:rPr>
        <w:t xml:space="preserve">Quanto às desvantagens da solução, a delegação uruguaia citou a existência de custos de licenciamento. </w:t>
      </w:r>
      <w:r>
        <w:rPr>
          <w:sz w:val="24"/>
          <w:szCs w:val="24"/>
          <w:lang w:val="pt"/>
        </w:rPr>
        <w:t xml:space="preserve">Segundo explicaram, se está trabalhando em conjunto </w:t>
      </w:r>
      <w:r w:rsidRPr="00843770">
        <w:rPr>
          <w:sz w:val="24"/>
          <w:szCs w:val="24"/>
          <w:lang w:val="pt"/>
        </w:rPr>
        <w:t xml:space="preserve">com o BID e o </w:t>
      </w:r>
      <w:r>
        <w:rPr>
          <w:sz w:val="24"/>
          <w:szCs w:val="24"/>
          <w:lang w:val="pt"/>
        </w:rPr>
        <w:t>fornecedor</w:t>
      </w:r>
      <w:r w:rsidRPr="00843770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 xml:space="preserve">do </w:t>
      </w:r>
      <w:proofErr w:type="spellStart"/>
      <w:r w:rsidRPr="00843770">
        <w:rPr>
          <w:sz w:val="24"/>
          <w:szCs w:val="24"/>
          <w:lang w:val="pt"/>
        </w:rPr>
        <w:t>IOpack</w:t>
      </w:r>
      <w:proofErr w:type="spellEnd"/>
      <w:r w:rsidRPr="00843770">
        <w:rPr>
          <w:sz w:val="24"/>
          <w:szCs w:val="24"/>
          <w:lang w:val="pt"/>
        </w:rPr>
        <w:t xml:space="preserve"> para remover a barreira de custos </w:t>
      </w:r>
      <w:r>
        <w:rPr>
          <w:sz w:val="24"/>
          <w:szCs w:val="24"/>
          <w:lang w:val="pt"/>
        </w:rPr>
        <w:t>mediante a utilização de</w:t>
      </w:r>
      <w:r w:rsidRPr="00843770">
        <w:rPr>
          <w:sz w:val="24"/>
          <w:szCs w:val="24"/>
          <w:lang w:val="pt"/>
        </w:rPr>
        <w:t xml:space="preserve"> </w:t>
      </w:r>
      <w:proofErr w:type="spellStart"/>
      <w:r w:rsidRPr="00843770">
        <w:rPr>
          <w:sz w:val="24"/>
          <w:szCs w:val="24"/>
          <w:lang w:val="pt"/>
        </w:rPr>
        <w:t>de</w:t>
      </w:r>
      <w:proofErr w:type="spellEnd"/>
      <w:r w:rsidRPr="00843770">
        <w:rPr>
          <w:sz w:val="24"/>
          <w:szCs w:val="24"/>
          <w:lang w:val="pt"/>
        </w:rPr>
        <w:t xml:space="preserve"> software livre.</w:t>
      </w:r>
    </w:p>
    <w:p w14:paraId="27F1D957" w14:textId="77777777" w:rsidR="0035286D" w:rsidRPr="006219BB" w:rsidRDefault="0035286D" w:rsidP="00864BCF">
      <w:pPr>
        <w:spacing w:after="120" w:line="240" w:lineRule="auto"/>
        <w:ind w:left="708"/>
        <w:jc w:val="both"/>
        <w:rPr>
          <w:sz w:val="24"/>
          <w:szCs w:val="24"/>
        </w:rPr>
      </w:pPr>
    </w:p>
    <w:p w14:paraId="443AE472" w14:textId="2A5B5191" w:rsidR="006E4156" w:rsidRPr="006219BB" w:rsidRDefault="006E4156" w:rsidP="00864BCF">
      <w:pPr>
        <w:spacing w:after="120" w:line="240" w:lineRule="auto"/>
        <w:ind w:left="708"/>
        <w:jc w:val="both"/>
        <w:rPr>
          <w:sz w:val="24"/>
          <w:szCs w:val="24"/>
        </w:rPr>
      </w:pPr>
      <w:r w:rsidRPr="00843770">
        <w:rPr>
          <w:sz w:val="24"/>
          <w:szCs w:val="24"/>
          <w:lang w:val="pt"/>
        </w:rPr>
        <w:t xml:space="preserve">Como vantagem, </w:t>
      </w:r>
      <w:r>
        <w:rPr>
          <w:sz w:val="24"/>
          <w:szCs w:val="24"/>
          <w:lang w:val="pt"/>
        </w:rPr>
        <w:t>a delegação do Uruguai</w:t>
      </w:r>
      <w:r w:rsidRPr="00843770">
        <w:rPr>
          <w:sz w:val="24"/>
          <w:szCs w:val="24"/>
          <w:lang w:val="pt"/>
        </w:rPr>
        <w:t xml:space="preserve"> citou a simplicidade dos processos de validação envolvidos. </w:t>
      </w:r>
      <w:r>
        <w:rPr>
          <w:sz w:val="24"/>
          <w:szCs w:val="24"/>
          <w:lang w:val="pt"/>
        </w:rPr>
        <w:t>T</w:t>
      </w:r>
      <w:r w:rsidRPr="00843770">
        <w:rPr>
          <w:sz w:val="24"/>
          <w:szCs w:val="24"/>
          <w:lang w:val="pt"/>
        </w:rPr>
        <w:t xml:space="preserve">ambém disse entender que esta é uma boa ferramenta para a </w:t>
      </w:r>
      <w:r w:rsidR="00307CE4">
        <w:rPr>
          <w:sz w:val="24"/>
          <w:szCs w:val="24"/>
          <w:lang w:val="pt"/>
        </w:rPr>
        <w:t xml:space="preserve">intercambiar </w:t>
      </w:r>
      <w:r w:rsidRPr="00843770">
        <w:rPr>
          <w:sz w:val="24"/>
          <w:szCs w:val="24"/>
          <w:lang w:val="pt"/>
        </w:rPr>
        <w:t>informações sobre a LPCO.</w:t>
      </w:r>
    </w:p>
    <w:p w14:paraId="225ACF9E" w14:textId="77777777" w:rsidR="006E4156" w:rsidRPr="00843770" w:rsidRDefault="006E4156" w:rsidP="00864BCF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  <w:lang w:val="pt"/>
        </w:rPr>
      </w:pPr>
    </w:p>
    <w:p w14:paraId="10DBB0F3" w14:textId="58BDD4FF" w:rsidR="006E4156" w:rsidRPr="00843770" w:rsidRDefault="006E4156" w:rsidP="00864BCF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  <w:lang w:val="pt"/>
        </w:rPr>
      </w:pPr>
      <w:r w:rsidRPr="00843770">
        <w:rPr>
          <w:sz w:val="24"/>
          <w:szCs w:val="24"/>
          <w:lang w:val="pt"/>
        </w:rPr>
        <w:t xml:space="preserve">Atualmente, o Uruguai trabalha com o BID na harmonização de dados fitossanitários e </w:t>
      </w:r>
      <w:proofErr w:type="spellStart"/>
      <w:r w:rsidR="00307CE4">
        <w:rPr>
          <w:sz w:val="24"/>
          <w:szCs w:val="24"/>
          <w:lang w:val="pt"/>
        </w:rPr>
        <w:t>zoosanitários</w:t>
      </w:r>
      <w:proofErr w:type="spellEnd"/>
      <w:r w:rsidRPr="00843770">
        <w:rPr>
          <w:sz w:val="24"/>
          <w:szCs w:val="24"/>
          <w:lang w:val="pt"/>
        </w:rPr>
        <w:t xml:space="preserve">. </w:t>
      </w:r>
    </w:p>
    <w:p w14:paraId="572017DE" w14:textId="77777777" w:rsidR="006E4156" w:rsidRPr="00843770" w:rsidRDefault="006E4156" w:rsidP="00864BCF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  <w:lang w:val="pt"/>
        </w:rPr>
      </w:pPr>
    </w:p>
    <w:p w14:paraId="05408554" w14:textId="0EB48FBF" w:rsidR="006E4156" w:rsidRDefault="006E4156" w:rsidP="00864BCF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  <w:lang w:val="pt"/>
        </w:rPr>
      </w:pPr>
      <w:r w:rsidRPr="00843770">
        <w:rPr>
          <w:sz w:val="24"/>
          <w:szCs w:val="24"/>
          <w:lang w:val="pt"/>
        </w:rPr>
        <w:t xml:space="preserve">A delegação uruguaia também observou que o </w:t>
      </w:r>
      <w:proofErr w:type="spellStart"/>
      <w:r w:rsidRPr="00843770">
        <w:rPr>
          <w:sz w:val="24"/>
          <w:szCs w:val="24"/>
          <w:lang w:val="pt"/>
        </w:rPr>
        <w:t>IOPack</w:t>
      </w:r>
      <w:proofErr w:type="spellEnd"/>
      <w:r w:rsidRPr="00843770">
        <w:rPr>
          <w:sz w:val="24"/>
          <w:szCs w:val="24"/>
          <w:lang w:val="pt"/>
        </w:rPr>
        <w:t xml:space="preserve"> não </w:t>
      </w:r>
      <w:r w:rsidR="00CE6A8C">
        <w:rPr>
          <w:sz w:val="24"/>
          <w:szCs w:val="24"/>
          <w:lang w:val="pt"/>
        </w:rPr>
        <w:t xml:space="preserve">requer que se utilizar a </w:t>
      </w:r>
      <w:r w:rsidRPr="00843770">
        <w:rPr>
          <w:sz w:val="24"/>
          <w:szCs w:val="24"/>
          <w:lang w:val="pt"/>
        </w:rPr>
        <w:t xml:space="preserve">validação entre os formatos </w:t>
      </w:r>
      <w:r>
        <w:rPr>
          <w:sz w:val="24"/>
          <w:szCs w:val="24"/>
          <w:lang w:val="pt"/>
        </w:rPr>
        <w:t xml:space="preserve">dos dados transmitidos, o que permitiria, por exemplo, o uso de diferentes versões de certificados em </w:t>
      </w:r>
      <w:r w:rsidR="00CE6A8C">
        <w:rPr>
          <w:sz w:val="24"/>
          <w:szCs w:val="24"/>
          <w:lang w:val="pt"/>
        </w:rPr>
        <w:t>intercâmbios</w:t>
      </w:r>
      <w:r>
        <w:rPr>
          <w:sz w:val="24"/>
          <w:szCs w:val="24"/>
          <w:lang w:val="pt"/>
        </w:rPr>
        <w:t xml:space="preserve"> com diferentes países ou blocos. </w:t>
      </w:r>
    </w:p>
    <w:p w14:paraId="1747ADA7" w14:textId="77777777" w:rsidR="006E4156" w:rsidRDefault="006E4156" w:rsidP="00864BC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14:paraId="33DD93BF" w14:textId="77777777" w:rsidR="006E4156" w:rsidRDefault="006E4156" w:rsidP="00864BC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14:paraId="5679C314" w14:textId="77777777" w:rsidR="006E4156" w:rsidRPr="00BD34CB" w:rsidRDefault="006E4156" w:rsidP="00BD34CB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b/>
          <w:bCs/>
          <w:sz w:val="24"/>
          <w:szCs w:val="24"/>
          <w:lang w:val="pt"/>
        </w:rPr>
      </w:pPr>
      <w:r w:rsidRPr="00E7732D">
        <w:rPr>
          <w:b/>
          <w:bCs/>
          <w:sz w:val="24"/>
          <w:szCs w:val="24"/>
          <w:lang w:val="pt"/>
        </w:rPr>
        <w:t xml:space="preserve">Proposta do Uruguai, na ALADI, para um mecanismo de troca do Certificado De Origem Digital: </w:t>
      </w:r>
    </w:p>
    <w:p w14:paraId="183DB50D" w14:textId="77777777" w:rsidR="006E4156" w:rsidRPr="00171ECC" w:rsidRDefault="006E4156" w:rsidP="00864BCF">
      <w:pPr>
        <w:pStyle w:val="Prrafodelista"/>
        <w:spacing w:after="12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125784F3" w14:textId="72111F30" w:rsidR="006E4156" w:rsidRPr="00C24C3E" w:rsidRDefault="006E4156" w:rsidP="00864BCF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  <w:lang w:val="pt"/>
        </w:rPr>
      </w:pPr>
      <w:r w:rsidRPr="00E7732D">
        <w:rPr>
          <w:sz w:val="24"/>
          <w:szCs w:val="24"/>
          <w:lang w:val="pt"/>
        </w:rPr>
        <w:t xml:space="preserve">Em relação </w:t>
      </w:r>
      <w:r w:rsidR="00623B6E">
        <w:rPr>
          <w:sz w:val="24"/>
          <w:szCs w:val="24"/>
          <w:lang w:val="pt"/>
        </w:rPr>
        <w:t xml:space="preserve">à solicitação </w:t>
      </w:r>
      <w:r w:rsidRPr="00E7732D">
        <w:rPr>
          <w:sz w:val="24"/>
          <w:szCs w:val="24"/>
          <w:lang w:val="pt"/>
        </w:rPr>
        <w:t xml:space="preserve">do Uruguai de um mecanismo de </w:t>
      </w:r>
      <w:r w:rsidR="00623B6E">
        <w:rPr>
          <w:sz w:val="24"/>
          <w:szCs w:val="24"/>
          <w:lang w:val="pt"/>
        </w:rPr>
        <w:t xml:space="preserve">intercâmbio </w:t>
      </w:r>
      <w:r w:rsidRPr="00E7732D">
        <w:rPr>
          <w:sz w:val="24"/>
          <w:szCs w:val="24"/>
          <w:lang w:val="pt"/>
        </w:rPr>
        <w:t>d</w:t>
      </w:r>
      <w:r w:rsidR="00623B6E">
        <w:rPr>
          <w:sz w:val="24"/>
          <w:szCs w:val="24"/>
          <w:lang w:val="pt"/>
        </w:rPr>
        <w:t>e</w:t>
      </w:r>
      <w:r w:rsidRPr="00E7732D">
        <w:rPr>
          <w:sz w:val="24"/>
          <w:szCs w:val="24"/>
          <w:lang w:val="pt"/>
        </w:rPr>
        <w:t xml:space="preserve"> Certificado de Origem Digital </w:t>
      </w:r>
      <w:r w:rsidR="00623B6E">
        <w:rPr>
          <w:sz w:val="24"/>
          <w:szCs w:val="24"/>
          <w:lang w:val="pt"/>
        </w:rPr>
        <w:t>na ALADI</w:t>
      </w:r>
      <w:r w:rsidRPr="00E7732D">
        <w:rPr>
          <w:sz w:val="24"/>
          <w:szCs w:val="24"/>
          <w:lang w:val="pt"/>
        </w:rPr>
        <w:t xml:space="preserve">, questão levantada </w:t>
      </w:r>
      <w:r w:rsidR="00623B6E">
        <w:rPr>
          <w:sz w:val="24"/>
          <w:szCs w:val="24"/>
          <w:lang w:val="pt"/>
        </w:rPr>
        <w:t>por solicitação</w:t>
      </w:r>
      <w:r w:rsidRPr="00E7732D">
        <w:rPr>
          <w:sz w:val="24"/>
          <w:szCs w:val="24"/>
          <w:lang w:val="pt"/>
        </w:rPr>
        <w:t xml:space="preserve"> da Argentina, a delegação uruguaia esclareceu que esta proposta não implica o cancelamento do mecanismo a ser acordado no </w:t>
      </w:r>
      <w:r w:rsidR="00623B6E">
        <w:rPr>
          <w:sz w:val="24"/>
          <w:szCs w:val="24"/>
          <w:lang w:val="pt"/>
        </w:rPr>
        <w:t xml:space="preserve">âmbito do </w:t>
      </w:r>
      <w:r w:rsidRPr="00E7732D">
        <w:rPr>
          <w:sz w:val="24"/>
          <w:szCs w:val="24"/>
          <w:lang w:val="pt"/>
        </w:rPr>
        <w:t>Mercosul para ess</w:t>
      </w:r>
      <w:r w:rsidR="00623B6E">
        <w:rPr>
          <w:sz w:val="24"/>
          <w:szCs w:val="24"/>
          <w:lang w:val="pt"/>
        </w:rPr>
        <w:t>e</w:t>
      </w:r>
      <w:r w:rsidRPr="00E7732D">
        <w:rPr>
          <w:sz w:val="24"/>
          <w:szCs w:val="24"/>
          <w:lang w:val="pt"/>
        </w:rPr>
        <w:t xml:space="preserve"> </w:t>
      </w:r>
      <w:r w:rsidR="00623B6E">
        <w:rPr>
          <w:sz w:val="24"/>
          <w:szCs w:val="24"/>
          <w:lang w:val="pt"/>
        </w:rPr>
        <w:t>intercâmbio</w:t>
      </w:r>
      <w:r w:rsidRPr="00E7732D">
        <w:rPr>
          <w:sz w:val="24"/>
          <w:szCs w:val="24"/>
          <w:lang w:val="pt"/>
        </w:rPr>
        <w:t xml:space="preserve"> de informações;</w:t>
      </w:r>
    </w:p>
    <w:p w14:paraId="42940DDB" w14:textId="77777777" w:rsidR="006E4156" w:rsidRPr="00C24C3E" w:rsidRDefault="006E4156" w:rsidP="00864BC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14:paraId="44E47183" w14:textId="77777777" w:rsidR="006E4156" w:rsidRPr="00BD34CB" w:rsidRDefault="006E4156" w:rsidP="00BD34CB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b/>
          <w:bCs/>
          <w:sz w:val="24"/>
          <w:szCs w:val="24"/>
          <w:lang w:val="pt"/>
        </w:rPr>
      </w:pPr>
      <w:r w:rsidRPr="004D6C98">
        <w:rPr>
          <w:b/>
          <w:bCs/>
          <w:sz w:val="24"/>
          <w:szCs w:val="24"/>
          <w:lang w:val="pt"/>
        </w:rPr>
        <w:t>Avaliação dos próximos passos do projeto:</w:t>
      </w:r>
    </w:p>
    <w:p w14:paraId="0AE37819" w14:textId="77777777" w:rsidR="006E4156" w:rsidRDefault="006E4156" w:rsidP="00864B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"/>
        </w:rPr>
      </w:pPr>
    </w:p>
    <w:p w14:paraId="538311D3" w14:textId="77777777" w:rsidR="006E4156" w:rsidRDefault="006E4156" w:rsidP="00864B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"/>
        </w:rPr>
      </w:pPr>
    </w:p>
    <w:p w14:paraId="664FB513" w14:textId="77777777" w:rsidR="006E4156" w:rsidRDefault="006E4156" w:rsidP="00864B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"/>
        </w:rPr>
      </w:pPr>
      <w:r>
        <w:rPr>
          <w:sz w:val="24"/>
          <w:szCs w:val="24"/>
          <w:lang w:val="pt"/>
        </w:rPr>
        <w:tab/>
        <w:t>Durante a reunião, foram propostas as seguintes ações:</w:t>
      </w:r>
    </w:p>
    <w:p w14:paraId="1AE2898C" w14:textId="77777777" w:rsidR="006E4156" w:rsidRDefault="006E4156" w:rsidP="00864B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"/>
        </w:rPr>
      </w:pPr>
    </w:p>
    <w:p w14:paraId="7FC38C0F" w14:textId="615111CB" w:rsidR="006E4156" w:rsidRPr="006219BB" w:rsidRDefault="006E4156" w:rsidP="006E415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pt"/>
        </w:rPr>
        <w:t xml:space="preserve">Revisão das informações já fornecidas pelo Paraguai para </w:t>
      </w:r>
      <w:r w:rsidRPr="00E7732D">
        <w:rPr>
          <w:sz w:val="24"/>
          <w:szCs w:val="24"/>
          <w:lang w:val="pt"/>
        </w:rPr>
        <w:t xml:space="preserve">o levantamento </w:t>
      </w:r>
      <w:r>
        <w:rPr>
          <w:sz w:val="24"/>
          <w:szCs w:val="24"/>
          <w:lang w:val="pt"/>
        </w:rPr>
        <w:t>do</w:t>
      </w:r>
      <w:r>
        <w:rPr>
          <w:lang w:val="pt"/>
        </w:rPr>
        <w:t xml:space="preserve"> </w:t>
      </w:r>
      <w:r w:rsidRPr="00E7732D">
        <w:rPr>
          <w:sz w:val="24"/>
          <w:szCs w:val="24"/>
          <w:lang w:val="pt"/>
        </w:rPr>
        <w:t xml:space="preserve">Estado </w:t>
      </w:r>
      <w:r>
        <w:rPr>
          <w:lang w:val="pt"/>
        </w:rPr>
        <w:t xml:space="preserve">de </w:t>
      </w:r>
      <w:r w:rsidRPr="00857CCF">
        <w:rPr>
          <w:sz w:val="24"/>
          <w:szCs w:val="24"/>
          <w:lang w:val="pt"/>
        </w:rPr>
        <w:t>Harmonização de</w:t>
      </w:r>
      <w:r>
        <w:rPr>
          <w:lang w:val="pt"/>
        </w:rPr>
        <w:t xml:space="preserve"> </w:t>
      </w:r>
      <w:r w:rsidRPr="00E7732D">
        <w:rPr>
          <w:sz w:val="24"/>
          <w:szCs w:val="24"/>
          <w:lang w:val="pt"/>
        </w:rPr>
        <w:t>Dados de</w:t>
      </w:r>
      <w:r>
        <w:rPr>
          <w:lang w:val="pt"/>
        </w:rPr>
        <w:t xml:space="preserve"> </w:t>
      </w:r>
      <w:r w:rsidRPr="00430107">
        <w:rPr>
          <w:sz w:val="24"/>
          <w:szCs w:val="24"/>
          <w:lang w:val="pt"/>
        </w:rPr>
        <w:t>Elementos</w:t>
      </w:r>
      <w:r>
        <w:rPr>
          <w:lang w:val="pt"/>
        </w:rPr>
        <w:t xml:space="preserve"> </w:t>
      </w:r>
      <w:r w:rsidRPr="00857CCF">
        <w:rPr>
          <w:sz w:val="24"/>
          <w:szCs w:val="24"/>
          <w:lang w:val="pt"/>
        </w:rPr>
        <w:t>interoperáveis para a interoperabilidade do MERCOSUL VUCE;</w:t>
      </w:r>
    </w:p>
    <w:p w14:paraId="0BE1113D" w14:textId="77777777" w:rsidR="006E4156" w:rsidRPr="006219BB" w:rsidRDefault="006E4156" w:rsidP="00864BCF">
      <w:pPr>
        <w:spacing w:after="0" w:line="240" w:lineRule="auto"/>
        <w:ind w:left="708"/>
        <w:jc w:val="both"/>
        <w:rPr>
          <w:rFonts w:ascii="Arial" w:eastAsia="Arial" w:hAnsi="Arial" w:cs="Arial"/>
          <w:sz w:val="24"/>
          <w:szCs w:val="24"/>
        </w:rPr>
      </w:pPr>
    </w:p>
    <w:p w14:paraId="545F1951" w14:textId="7C02E6B9" w:rsidR="006E4156" w:rsidRPr="007873C2" w:rsidRDefault="006E4156" w:rsidP="006E415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pt"/>
        </w:rPr>
        <w:t>Revisão</w:t>
      </w:r>
      <w:r w:rsidRPr="00430107">
        <w:rPr>
          <w:sz w:val="24"/>
          <w:szCs w:val="24"/>
          <w:lang w:val="pt"/>
        </w:rPr>
        <w:t xml:space="preserve"> das planilhas </w:t>
      </w:r>
      <w:r w:rsidR="00005552">
        <w:rPr>
          <w:sz w:val="24"/>
          <w:szCs w:val="24"/>
          <w:lang w:val="pt"/>
        </w:rPr>
        <w:t>do levantamento</w:t>
      </w:r>
      <w:r w:rsidRPr="00430107">
        <w:rPr>
          <w:sz w:val="24"/>
          <w:szCs w:val="24"/>
          <w:lang w:val="pt"/>
        </w:rPr>
        <w:t xml:space="preserve">, inclusive para verificar a padronização entre as formas </w:t>
      </w:r>
      <w:r w:rsidR="00005552">
        <w:rPr>
          <w:sz w:val="24"/>
          <w:szCs w:val="24"/>
          <w:lang w:val="pt"/>
        </w:rPr>
        <w:t>como</w:t>
      </w:r>
      <w:r w:rsidRPr="00430107">
        <w:rPr>
          <w:sz w:val="24"/>
          <w:szCs w:val="24"/>
          <w:lang w:val="pt"/>
        </w:rPr>
        <w:t xml:space="preserve"> as informações </w:t>
      </w:r>
      <w:r w:rsidR="00005552">
        <w:rPr>
          <w:sz w:val="24"/>
          <w:szCs w:val="24"/>
          <w:lang w:val="pt"/>
        </w:rPr>
        <w:t xml:space="preserve">foram </w:t>
      </w:r>
      <w:r w:rsidRPr="00430107">
        <w:rPr>
          <w:sz w:val="24"/>
          <w:szCs w:val="24"/>
          <w:lang w:val="pt"/>
        </w:rPr>
        <w:t>fornecidas pelos</w:t>
      </w:r>
      <w:r w:rsidR="00623B6E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>Estados-Partes;</w:t>
      </w:r>
      <w:r w:rsidRPr="007873C2">
        <w:rPr>
          <w:sz w:val="24"/>
          <w:szCs w:val="24"/>
          <w:lang w:val="pt"/>
        </w:rPr>
        <w:tab/>
      </w:r>
    </w:p>
    <w:p w14:paraId="5F5B0F31" w14:textId="77777777" w:rsidR="006E4156" w:rsidRPr="009E1A82" w:rsidRDefault="006E4156" w:rsidP="00864BCF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6A7C90" w14:textId="165A513A" w:rsidR="00B0600F" w:rsidRDefault="00B0600F" w:rsidP="00546FB9">
      <w:pPr>
        <w:tabs>
          <w:tab w:val="left" w:pos="1798"/>
          <w:tab w:val="left" w:pos="5792"/>
        </w:tabs>
        <w:spacing w:after="0" w:line="360" w:lineRule="auto"/>
        <w:rPr>
          <w:rFonts w:ascii="Arial" w:eastAsia="Arial" w:hAnsi="Arial" w:cs="Arial"/>
          <w:b/>
          <w:strike/>
          <w:sz w:val="24"/>
          <w:szCs w:val="24"/>
        </w:rPr>
      </w:pPr>
    </w:p>
    <w:p w14:paraId="75DE0BC3" w14:textId="6B73F357" w:rsidR="00005552" w:rsidRPr="00BD34CB" w:rsidRDefault="00005552" w:rsidP="00BD34CB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b/>
          <w:bCs/>
          <w:sz w:val="24"/>
          <w:szCs w:val="24"/>
          <w:lang w:val="pt"/>
        </w:rPr>
      </w:pPr>
      <w:r w:rsidRPr="00BD34CB">
        <w:rPr>
          <w:b/>
          <w:bCs/>
          <w:sz w:val="24"/>
          <w:szCs w:val="24"/>
          <w:lang w:val="pt"/>
        </w:rPr>
        <w:lastRenderedPageBreak/>
        <w:t>Próxima reunião:</w:t>
      </w:r>
    </w:p>
    <w:p w14:paraId="62763771" w14:textId="7E249533" w:rsidR="00005552" w:rsidRPr="00522EA5" w:rsidRDefault="00005552" w:rsidP="00D321DF">
      <w:pPr>
        <w:spacing w:after="120" w:line="240" w:lineRule="auto"/>
        <w:ind w:left="708"/>
        <w:jc w:val="both"/>
        <w:rPr>
          <w:rFonts w:ascii="Arial" w:eastAsia="Arial" w:hAnsi="Arial" w:cs="Arial"/>
          <w:sz w:val="24"/>
          <w:szCs w:val="24"/>
        </w:rPr>
      </w:pPr>
      <w:r w:rsidRPr="00522EA5">
        <w:rPr>
          <w:b/>
          <w:strike/>
          <w:sz w:val="24"/>
          <w:szCs w:val="24"/>
          <w:lang w:val="pt"/>
        </w:rPr>
        <w:br/>
      </w:r>
      <w:r w:rsidRPr="00522EA5">
        <w:rPr>
          <w:sz w:val="24"/>
          <w:szCs w:val="24"/>
          <w:lang w:val="pt"/>
        </w:rPr>
        <w:t xml:space="preserve">A próxima reunião desse </w:t>
      </w:r>
      <w:r>
        <w:rPr>
          <w:lang w:val="pt"/>
        </w:rPr>
        <w:t xml:space="preserve">grupo está marcada para o dia </w:t>
      </w:r>
      <w:r>
        <w:rPr>
          <w:sz w:val="24"/>
          <w:szCs w:val="24"/>
          <w:lang w:val="pt"/>
        </w:rPr>
        <w:t>6</w:t>
      </w:r>
      <w:r>
        <w:rPr>
          <w:lang w:val="pt"/>
        </w:rPr>
        <w:t xml:space="preserve"> de outubro de </w:t>
      </w:r>
      <w:r w:rsidRPr="00522EA5">
        <w:rPr>
          <w:sz w:val="24"/>
          <w:szCs w:val="24"/>
          <w:lang w:val="pt"/>
        </w:rPr>
        <w:t xml:space="preserve">2021, às 15h (horário do Rio de Janeiro). A coordenação deve enviar a </w:t>
      </w:r>
      <w:r w:rsidR="008E586A">
        <w:rPr>
          <w:sz w:val="24"/>
          <w:szCs w:val="24"/>
          <w:lang w:val="pt"/>
        </w:rPr>
        <w:t xml:space="preserve">convocação </w:t>
      </w:r>
      <w:r w:rsidRPr="00522EA5">
        <w:rPr>
          <w:sz w:val="24"/>
          <w:szCs w:val="24"/>
          <w:lang w:val="pt"/>
        </w:rPr>
        <w:t xml:space="preserve">com antecedência </w:t>
      </w:r>
      <w:r w:rsidR="008E586A">
        <w:rPr>
          <w:sz w:val="24"/>
          <w:szCs w:val="24"/>
          <w:lang w:val="pt"/>
        </w:rPr>
        <w:t>contendo</w:t>
      </w:r>
      <w:r w:rsidRPr="00522EA5">
        <w:rPr>
          <w:sz w:val="24"/>
          <w:szCs w:val="24"/>
          <w:lang w:val="pt"/>
        </w:rPr>
        <w:t xml:space="preserve"> o link para a reunião.</w:t>
      </w:r>
    </w:p>
    <w:p w14:paraId="6C39D0C6" w14:textId="77777777" w:rsidR="00005552" w:rsidRPr="00522EA5" w:rsidRDefault="00005552" w:rsidP="00D321DF">
      <w:pPr>
        <w:spacing w:before="240" w:after="12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203879D" w14:textId="77777777" w:rsidR="00B0600F" w:rsidRPr="00522EA5" w:rsidRDefault="00B0600F" w:rsidP="00546FB9">
      <w:pPr>
        <w:spacing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4E51930" w14:textId="5B11B008" w:rsidR="00B0600F" w:rsidRPr="00522EA5" w:rsidRDefault="00B0600F" w:rsidP="00546FB9">
      <w:pPr>
        <w:spacing w:line="259" w:lineRule="auto"/>
        <w:rPr>
          <w:rFonts w:ascii="Arial" w:eastAsia="Arial" w:hAnsi="Arial" w:cs="Arial"/>
          <w:b/>
          <w:sz w:val="24"/>
          <w:szCs w:val="24"/>
        </w:rPr>
      </w:pPr>
    </w:p>
    <w:sectPr w:rsidR="00B0600F" w:rsidRPr="00522EA5" w:rsidSect="004F01B3">
      <w:headerReference w:type="default" r:id="rId8"/>
      <w:headerReference w:type="first" r:id="rId9"/>
      <w:footerReference w:type="first" r:id="rId10"/>
      <w:pgSz w:w="11906" w:h="16838" w:code="9"/>
      <w:pgMar w:top="1418" w:right="851" w:bottom="1985" w:left="1701" w:header="0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9178" w14:textId="77777777" w:rsidR="00C56E94" w:rsidRDefault="00C56E94">
      <w:pPr>
        <w:spacing w:after="0" w:line="240" w:lineRule="auto"/>
      </w:pPr>
      <w:r>
        <w:separator/>
      </w:r>
    </w:p>
  </w:endnote>
  <w:endnote w:type="continuationSeparator" w:id="0">
    <w:p w14:paraId="4B7230A4" w14:textId="77777777" w:rsidR="00C56E94" w:rsidRDefault="00C5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C96E" w14:textId="77777777" w:rsidR="009A4113" w:rsidRDefault="009A4113">
    <w:pPr>
      <w:pStyle w:val="Piedepgina"/>
      <w:rPr>
        <w:sz w:val="20"/>
        <w:szCs w:val="20"/>
      </w:rPr>
    </w:pPr>
  </w:p>
  <w:p w14:paraId="50964778" w14:textId="77777777" w:rsidR="009A4113" w:rsidRDefault="009A41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D71A" w14:textId="77777777" w:rsidR="00C56E94" w:rsidRDefault="00C56E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FF6246" w14:textId="77777777" w:rsidR="00C56E94" w:rsidRDefault="00C5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B405" w14:textId="77777777" w:rsidR="004F01B3" w:rsidRDefault="004F01B3" w:rsidP="004F01B3">
    <w:pPr>
      <w:pStyle w:val="Encabezado"/>
    </w:pPr>
  </w:p>
  <w:p w14:paraId="6385C449" w14:textId="4E7BFFAF" w:rsidR="004F01B3" w:rsidRDefault="004F01B3" w:rsidP="004F01B3">
    <w:pPr>
      <w:pStyle w:val="Encabezado"/>
    </w:pPr>
    <w:r>
      <w:rPr>
        <w:noProof/>
        <w:lang w:val="es-AR" w:eastAsia="es-AR"/>
      </w:rPr>
      <w:drawing>
        <wp:inline distT="0" distB="0" distL="0" distR="0" wp14:anchorId="1DC80CBF" wp14:editId="1E9DC844">
          <wp:extent cx="938254" cy="721695"/>
          <wp:effectExtent l="0" t="0" r="0" b="2540"/>
          <wp:docPr id="5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70" cy="72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rPr>
        <w:noProof/>
        <w:lang w:val="es-AR" w:eastAsia="es-AR"/>
      </w:rPr>
      <w:drawing>
        <wp:inline distT="0" distB="0" distL="0" distR="0" wp14:anchorId="26189A1E" wp14:editId="18DD3A55">
          <wp:extent cx="938254" cy="721695"/>
          <wp:effectExtent l="0" t="0" r="0" b="254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00px-Flag_of_Mercosur_(Portuguese)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70" cy="72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FB24CE" w14:textId="77777777" w:rsidR="004F01B3" w:rsidRDefault="004F01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FBD5" w14:textId="77777777" w:rsidR="00E82255" w:rsidRDefault="00E82255" w:rsidP="00E82255">
    <w:pPr>
      <w:pStyle w:val="Encabezado"/>
    </w:pPr>
  </w:p>
  <w:p w14:paraId="48CC6378" w14:textId="77777777" w:rsidR="00B85083" w:rsidRDefault="00B85083" w:rsidP="00E82255">
    <w:pPr>
      <w:pStyle w:val="Encabezado"/>
    </w:pPr>
  </w:p>
  <w:p w14:paraId="7681ED55" w14:textId="77777777" w:rsidR="00B85083" w:rsidRDefault="00B85083" w:rsidP="00E82255">
    <w:pPr>
      <w:pStyle w:val="Encabezado"/>
    </w:pPr>
  </w:p>
  <w:p w14:paraId="01AFF01A" w14:textId="79669490" w:rsidR="009A4113" w:rsidRDefault="00B85083" w:rsidP="00E82255">
    <w:pPr>
      <w:pStyle w:val="Encabezado"/>
    </w:pPr>
    <w:r>
      <w:rPr>
        <w:noProof/>
        <w:lang w:val="es-AR" w:eastAsia="es-AR"/>
      </w:rPr>
      <w:drawing>
        <wp:inline distT="0" distB="0" distL="0" distR="0" wp14:anchorId="277E0E54" wp14:editId="29F8738D">
          <wp:extent cx="938254" cy="721695"/>
          <wp:effectExtent l="0" t="0" r="0" b="2540"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70" cy="72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 w:rsidR="00E82255">
      <w:rPr>
        <w:noProof/>
        <w:lang w:val="es-AR" w:eastAsia="es-AR"/>
      </w:rPr>
      <w:drawing>
        <wp:inline distT="0" distB="0" distL="0" distR="0" wp14:anchorId="001B554B" wp14:editId="33A3DDDC">
          <wp:extent cx="938254" cy="721695"/>
          <wp:effectExtent l="0" t="0" r="0" b="254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00px-Flag_of_Mercosur_(Portuguese)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70" cy="72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674"/>
    <w:multiLevelType w:val="multilevel"/>
    <w:tmpl w:val="7036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300F5"/>
    <w:multiLevelType w:val="hybridMultilevel"/>
    <w:tmpl w:val="BEF66AE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50BA8"/>
    <w:multiLevelType w:val="multilevel"/>
    <w:tmpl w:val="16F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19A32F51"/>
    <w:multiLevelType w:val="hybridMultilevel"/>
    <w:tmpl w:val="23CCD484"/>
    <w:lvl w:ilvl="0" w:tplc="9CFE312E">
      <w:start w:val="2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143BE"/>
    <w:multiLevelType w:val="hybridMultilevel"/>
    <w:tmpl w:val="C5A02910"/>
    <w:lvl w:ilvl="0" w:tplc="1F02E0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A076B9"/>
    <w:multiLevelType w:val="hybridMultilevel"/>
    <w:tmpl w:val="30E412AC"/>
    <w:lvl w:ilvl="0" w:tplc="6BB0DA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66074"/>
    <w:multiLevelType w:val="multilevel"/>
    <w:tmpl w:val="343E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5164ED"/>
    <w:multiLevelType w:val="multilevel"/>
    <w:tmpl w:val="2A20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2534B"/>
    <w:multiLevelType w:val="multilevel"/>
    <w:tmpl w:val="5C68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363906"/>
    <w:multiLevelType w:val="multilevel"/>
    <w:tmpl w:val="5EAC81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48227C29"/>
    <w:multiLevelType w:val="multilevel"/>
    <w:tmpl w:val="E6EEEC3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D1C77D9"/>
    <w:multiLevelType w:val="multilevel"/>
    <w:tmpl w:val="0FD0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E6B742C"/>
    <w:multiLevelType w:val="multilevel"/>
    <w:tmpl w:val="5EAC81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61106C20"/>
    <w:multiLevelType w:val="hybridMultilevel"/>
    <w:tmpl w:val="A5E23D1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0650FA"/>
    <w:multiLevelType w:val="multilevel"/>
    <w:tmpl w:val="B0E8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EE07DC"/>
    <w:multiLevelType w:val="multilevel"/>
    <w:tmpl w:val="6FB8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42D57EB"/>
    <w:multiLevelType w:val="multilevel"/>
    <w:tmpl w:val="3C3C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88D28E2"/>
    <w:multiLevelType w:val="hybridMultilevel"/>
    <w:tmpl w:val="D7EE4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81B40"/>
    <w:multiLevelType w:val="multilevel"/>
    <w:tmpl w:val="13BE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3943B69"/>
    <w:multiLevelType w:val="multilevel"/>
    <w:tmpl w:val="D9D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9D0CF1"/>
    <w:multiLevelType w:val="multilevel"/>
    <w:tmpl w:val="62F6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5977B3"/>
    <w:multiLevelType w:val="multilevel"/>
    <w:tmpl w:val="D2FC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6"/>
  </w:num>
  <w:num w:numId="5">
    <w:abstractNumId w:val="7"/>
  </w:num>
  <w:num w:numId="6">
    <w:abstractNumId w:val="13"/>
  </w:num>
  <w:num w:numId="7">
    <w:abstractNumId w:val="17"/>
  </w:num>
  <w:num w:numId="8">
    <w:abstractNumId w:val="0"/>
  </w:num>
  <w:num w:numId="9">
    <w:abstractNumId w:val="20"/>
  </w:num>
  <w:num w:numId="10">
    <w:abstractNumId w:val="5"/>
  </w:num>
  <w:num w:numId="11">
    <w:abstractNumId w:val="15"/>
  </w:num>
  <w:num w:numId="12">
    <w:abstractNumId w:val="16"/>
  </w:num>
  <w:num w:numId="13">
    <w:abstractNumId w:val="1"/>
  </w:num>
  <w:num w:numId="14">
    <w:abstractNumId w:val="4"/>
  </w:num>
  <w:num w:numId="15">
    <w:abstractNumId w:val="10"/>
  </w:num>
  <w:num w:numId="16">
    <w:abstractNumId w:val="8"/>
  </w:num>
  <w:num w:numId="17">
    <w:abstractNumId w:val="11"/>
  </w:num>
  <w:num w:numId="18">
    <w:abstractNumId w:val="3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CC"/>
    <w:rsid w:val="00005552"/>
    <w:rsid w:val="00017278"/>
    <w:rsid w:val="000242E7"/>
    <w:rsid w:val="00052BCC"/>
    <w:rsid w:val="0008213A"/>
    <w:rsid w:val="000A19F4"/>
    <w:rsid w:val="0011228F"/>
    <w:rsid w:val="00171ECC"/>
    <w:rsid w:val="001B0312"/>
    <w:rsid w:val="001B1B25"/>
    <w:rsid w:val="001F7235"/>
    <w:rsid w:val="002A0764"/>
    <w:rsid w:val="002B53EB"/>
    <w:rsid w:val="00307CE4"/>
    <w:rsid w:val="00311E5A"/>
    <w:rsid w:val="00315B96"/>
    <w:rsid w:val="0035286D"/>
    <w:rsid w:val="00430107"/>
    <w:rsid w:val="00472E2B"/>
    <w:rsid w:val="004A5462"/>
    <w:rsid w:val="004B5CDA"/>
    <w:rsid w:val="004D6C98"/>
    <w:rsid w:val="004E701C"/>
    <w:rsid w:val="004F010F"/>
    <w:rsid w:val="004F01B3"/>
    <w:rsid w:val="0050650E"/>
    <w:rsid w:val="00552314"/>
    <w:rsid w:val="0056274D"/>
    <w:rsid w:val="005661FB"/>
    <w:rsid w:val="00593EE6"/>
    <w:rsid w:val="005A0A2C"/>
    <w:rsid w:val="005C730F"/>
    <w:rsid w:val="005D63B3"/>
    <w:rsid w:val="005E2BE1"/>
    <w:rsid w:val="005F33FD"/>
    <w:rsid w:val="005F35E6"/>
    <w:rsid w:val="006219BB"/>
    <w:rsid w:val="00623B6E"/>
    <w:rsid w:val="00653EC1"/>
    <w:rsid w:val="00666F24"/>
    <w:rsid w:val="006C21EA"/>
    <w:rsid w:val="006E0868"/>
    <w:rsid w:val="006E4156"/>
    <w:rsid w:val="007013D3"/>
    <w:rsid w:val="00714D0D"/>
    <w:rsid w:val="00766BFD"/>
    <w:rsid w:val="007873C2"/>
    <w:rsid w:val="007E486E"/>
    <w:rsid w:val="007F2745"/>
    <w:rsid w:val="00820AE5"/>
    <w:rsid w:val="00830E09"/>
    <w:rsid w:val="00837B57"/>
    <w:rsid w:val="00843770"/>
    <w:rsid w:val="00857CCF"/>
    <w:rsid w:val="00865944"/>
    <w:rsid w:val="008906B9"/>
    <w:rsid w:val="008919F7"/>
    <w:rsid w:val="008C38E1"/>
    <w:rsid w:val="008E586A"/>
    <w:rsid w:val="008F4126"/>
    <w:rsid w:val="009A4113"/>
    <w:rsid w:val="009B4371"/>
    <w:rsid w:val="009E0743"/>
    <w:rsid w:val="00AF619D"/>
    <w:rsid w:val="00B0600F"/>
    <w:rsid w:val="00B85083"/>
    <w:rsid w:val="00BD34CB"/>
    <w:rsid w:val="00BF270A"/>
    <w:rsid w:val="00C01F90"/>
    <w:rsid w:val="00C07F58"/>
    <w:rsid w:val="00C24C3E"/>
    <w:rsid w:val="00C26A34"/>
    <w:rsid w:val="00C43643"/>
    <w:rsid w:val="00C4545A"/>
    <w:rsid w:val="00C56E94"/>
    <w:rsid w:val="00C87651"/>
    <w:rsid w:val="00CE0B77"/>
    <w:rsid w:val="00CE6A8C"/>
    <w:rsid w:val="00CF1346"/>
    <w:rsid w:val="00CF2C6E"/>
    <w:rsid w:val="00D84405"/>
    <w:rsid w:val="00DC315B"/>
    <w:rsid w:val="00DD46E6"/>
    <w:rsid w:val="00DE22D4"/>
    <w:rsid w:val="00E041E6"/>
    <w:rsid w:val="00E15BF4"/>
    <w:rsid w:val="00E25B40"/>
    <w:rsid w:val="00E3177F"/>
    <w:rsid w:val="00E7732D"/>
    <w:rsid w:val="00E82255"/>
    <w:rsid w:val="00E86C8B"/>
    <w:rsid w:val="00EA1047"/>
    <w:rsid w:val="00F24AB1"/>
    <w:rsid w:val="00F66B17"/>
    <w:rsid w:val="00F83B07"/>
    <w:rsid w:val="00FA1C20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DFDCCD"/>
  <w15:chartTrackingRefBased/>
  <w15:docId w15:val="{DEC50682-82B1-4715-BC5B-628ADEBF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34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Ttulo1">
    <w:name w:val="heading 1"/>
    <w:basedOn w:val="Normal"/>
    <w:qFormat/>
    <w:pPr>
      <w:spacing w:before="958"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kern w:val="3"/>
      <w:sz w:val="48"/>
      <w:szCs w:val="48"/>
      <w:lang w:eastAsia="pt-BR"/>
    </w:rPr>
  </w:style>
  <w:style w:type="paragraph" w:styleId="Ttulo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color w:val="000000"/>
      <w:kern w:val="3"/>
      <w:sz w:val="48"/>
      <w:szCs w:val="48"/>
      <w:lang w:eastAsia="pt-BR"/>
    </w:rPr>
  </w:style>
  <w:style w:type="paragraph" w:styleId="NormalWeb">
    <w:name w:val="Normal (Web)"/>
    <w:basedOn w:val="Normal"/>
    <w:semiHidden/>
    <w:pPr>
      <w:spacing w:before="1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Sinespaciado">
    <w:name w:val="No Spacing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Ttulodellibro">
    <w:name w:val="Book Title"/>
    <w:qFormat/>
    <w:rPr>
      <w:b/>
      <w:bCs/>
      <w:i/>
      <w:iCs/>
      <w:spacing w:val="5"/>
    </w:rPr>
  </w:style>
  <w:style w:type="paragraph" w:styleId="Subttulo">
    <w:name w:val="Subtitle"/>
    <w:basedOn w:val="Normal"/>
    <w:next w:val="Normal"/>
    <w:qFormat/>
    <w:rPr>
      <w:rFonts w:eastAsia="Times New Roman"/>
      <w:color w:val="5A5A5A"/>
      <w:spacing w:val="15"/>
    </w:rPr>
  </w:style>
  <w:style w:type="character" w:customStyle="1" w:styleId="SubttuloChar">
    <w:name w:val="Subtítulo Char"/>
    <w:rPr>
      <w:rFonts w:ascii="Calibri" w:eastAsia="Times New Roman" w:hAnsi="Calibri" w:cs="Times New Roman"/>
      <w:color w:val="5A5A5A"/>
      <w:spacing w:val="15"/>
    </w:rPr>
  </w:style>
  <w:style w:type="character" w:customStyle="1" w:styleId="Ttulo3Char">
    <w:name w:val="Título 3 Char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semiHidden/>
    <w:rPr>
      <w:rFonts w:ascii="Calibri Light" w:eastAsia="Times New Roman" w:hAnsi="Calibri Light" w:cs="Times New Roman"/>
      <w:i/>
      <w:iCs/>
      <w:color w:val="2E74B5"/>
    </w:rPr>
  </w:style>
  <w:style w:type="paragraph" w:customStyle="1" w:styleId="western">
    <w:name w:val="western"/>
    <w:basedOn w:val="Normal"/>
    <w:pPr>
      <w:suppressAutoHyphens w:val="0"/>
      <w:autoSpaceDN/>
      <w:spacing w:before="100" w:beforeAutospacing="1" w:after="119" w:line="288" w:lineRule="auto"/>
      <w:jc w:val="both"/>
      <w:textAlignment w:val="auto"/>
    </w:pPr>
    <w:rPr>
      <w:rFonts w:eastAsia="Times New Roman"/>
      <w:i/>
      <w:iCs/>
      <w:color w:val="000000"/>
      <w:sz w:val="20"/>
      <w:szCs w:val="20"/>
      <w:lang w:eastAsia="pt-B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5Char">
    <w:name w:val="Título 5 Char"/>
    <w:semiHidden/>
    <w:rPr>
      <w:rFonts w:ascii="Calibri Light" w:eastAsia="Times New Roman" w:hAnsi="Calibri Light" w:cs="Times New Roman"/>
      <w:color w:val="2E74B5"/>
    </w:rPr>
  </w:style>
  <w:style w:type="character" w:customStyle="1" w:styleId="Ttulo2Char">
    <w:name w:val="Título 2 Char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uentedeprrafopredeter"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uentedeprrafopredeter"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Referenciaintensa">
    <w:name w:val="Intense Reference"/>
    <w:qFormat/>
    <w:rPr>
      <w:b/>
      <w:bCs/>
      <w:smallCaps/>
      <w:color w:val="5B9BD5"/>
      <w:spacing w:val="5"/>
    </w:rPr>
  </w:style>
  <w:style w:type="paragraph" w:customStyle="1" w:styleId="western1">
    <w:name w:val="western1"/>
    <w:basedOn w:val="Normal"/>
    <w:pPr>
      <w:suppressAutoHyphens w:val="0"/>
      <w:autoSpaceDN/>
      <w:spacing w:before="100" w:beforeAutospacing="1"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sdfootnote-western">
    <w:name w:val="sdfootnote-western"/>
    <w:basedOn w:val="Normal"/>
    <w:pPr>
      <w:suppressAutoHyphens w:val="0"/>
      <w:autoSpaceDN/>
      <w:spacing w:before="100" w:beforeAutospacing="1" w:after="0" w:line="240" w:lineRule="auto"/>
      <w:textAlignment w:val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institucionfuncionario">
    <w:name w:val="institucion_funcionario"/>
    <w:basedOn w:val="Normal"/>
    <w:rsid w:val="00820AE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ario">
    <w:name w:val="annotation reference"/>
    <w:basedOn w:val="Fuentedeprrafopredeter"/>
    <w:uiPriority w:val="99"/>
    <w:semiHidden/>
    <w:unhideWhenUsed/>
    <w:rsid w:val="002A07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07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076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07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0764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E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3F57-5D12-44BD-BBB9-A70805AF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Receita Federal do Brasil</Company>
  <LinksUpToDate>false</LinksUpToDate>
  <CharactersWithSpaces>6450</CharactersWithSpaces>
  <SharedDoc>false</SharedDoc>
  <HLinks>
    <vt:vector size="6" baseType="variant"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http://rfb.gov.br/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Reydilla Maia de Holanda</dc:creator>
  <cp:keywords/>
  <dc:description/>
  <cp:lastModifiedBy>María Vanesa Pereyra Bonnet</cp:lastModifiedBy>
  <cp:revision>25</cp:revision>
  <dcterms:created xsi:type="dcterms:W3CDTF">2021-09-24T12:51:00Z</dcterms:created>
  <dcterms:modified xsi:type="dcterms:W3CDTF">2021-10-18T17:14:00Z</dcterms:modified>
</cp:coreProperties>
</file>