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F52A6" w14:textId="1E6D5BE7" w:rsidR="00CF4689" w:rsidRDefault="00CF4689" w:rsidP="001220EA">
      <w:pPr>
        <w:suppressAutoHyphens/>
        <w:autoSpaceDN w:val="0"/>
        <w:textAlignment w:val="baseline"/>
        <w:rPr>
          <w:rFonts w:eastAsia="Calibri" w:cs="Arial"/>
          <w:b/>
          <w:bCs/>
          <w:kern w:val="3"/>
          <w:szCs w:val="24"/>
          <w:lang w:val="es-ES" w:eastAsia="zh-CN"/>
        </w:rPr>
      </w:pPr>
      <w:r w:rsidRPr="00CF4689">
        <w:rPr>
          <w:rFonts w:ascii="Times New Roman" w:hAnsi="Times New Roman"/>
          <w:noProof/>
          <w:szCs w:val="24"/>
          <w:lang w:val="es-ES_tradnl" w:eastAsia="es-ES_tradnl"/>
        </w:rPr>
        <w:drawing>
          <wp:anchor distT="0" distB="0" distL="114300" distR="114300" simplePos="0" relativeHeight="251659264" behindDoc="0" locked="0" layoutInCell="1" allowOverlap="1" wp14:anchorId="1853BB2F" wp14:editId="646B71A0">
            <wp:simplePos x="0" y="0"/>
            <wp:positionH relativeFrom="margin">
              <wp:align>left</wp:align>
            </wp:positionH>
            <wp:positionV relativeFrom="page">
              <wp:posOffset>795020</wp:posOffset>
            </wp:positionV>
            <wp:extent cx="1199875" cy="761759"/>
            <wp:effectExtent l="0" t="0" r="635" b="6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9875" cy="761759"/>
                    </a:xfrm>
                    <a:prstGeom prst="rect">
                      <a:avLst/>
                    </a:prstGeom>
                    <a:noFill/>
                    <a:ln>
                      <a:noFill/>
                      <a:prstDash/>
                    </a:ln>
                  </pic:spPr>
                </pic:pic>
              </a:graphicData>
            </a:graphic>
          </wp:anchor>
        </w:drawing>
      </w:r>
      <w:r w:rsidRPr="00CF4689">
        <w:rPr>
          <w:rFonts w:ascii="Times New Roman" w:hAnsi="Times New Roman"/>
          <w:noProof/>
          <w:szCs w:val="24"/>
          <w:lang w:val="es-ES_tradnl" w:eastAsia="es-ES_tradnl"/>
        </w:rPr>
        <w:drawing>
          <wp:anchor distT="0" distB="0" distL="114300" distR="114300" simplePos="0" relativeHeight="251661312" behindDoc="0" locked="0" layoutInCell="1" allowOverlap="1" wp14:anchorId="61C074F5" wp14:editId="0EF23761">
            <wp:simplePos x="0" y="0"/>
            <wp:positionH relativeFrom="margin">
              <wp:align>right</wp:align>
            </wp:positionH>
            <wp:positionV relativeFrom="paragraph">
              <wp:posOffset>113665</wp:posOffset>
            </wp:positionV>
            <wp:extent cx="1190155" cy="743754"/>
            <wp:effectExtent l="0" t="0" r="0" b="0"/>
            <wp:wrapTopAndBottom/>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190155" cy="743754"/>
                    </a:xfrm>
                    <a:prstGeom prst="rect">
                      <a:avLst/>
                    </a:prstGeom>
                    <a:noFill/>
                    <a:ln>
                      <a:noFill/>
                      <a:prstDash/>
                    </a:ln>
                  </pic:spPr>
                </pic:pic>
              </a:graphicData>
            </a:graphic>
          </wp:anchor>
        </w:drawing>
      </w:r>
    </w:p>
    <w:p w14:paraId="09606AFD" w14:textId="77777777" w:rsidR="00CF4689" w:rsidRDefault="00CF4689" w:rsidP="001220EA">
      <w:pPr>
        <w:suppressAutoHyphens/>
        <w:autoSpaceDN w:val="0"/>
        <w:textAlignment w:val="baseline"/>
        <w:rPr>
          <w:rFonts w:eastAsia="Calibri" w:cs="Arial"/>
          <w:b/>
          <w:bCs/>
          <w:kern w:val="3"/>
          <w:szCs w:val="24"/>
          <w:lang w:val="es-ES" w:eastAsia="zh-CN"/>
        </w:rPr>
      </w:pPr>
    </w:p>
    <w:p w14:paraId="7D65072A" w14:textId="0BE293BB" w:rsidR="001220EA" w:rsidRPr="001220EA" w:rsidRDefault="001220EA" w:rsidP="001220EA">
      <w:pPr>
        <w:suppressAutoHyphens/>
        <w:autoSpaceDN w:val="0"/>
        <w:textAlignment w:val="baseline"/>
        <w:rPr>
          <w:rFonts w:eastAsia="Calibri" w:cs="Arial"/>
          <w:b/>
          <w:bCs/>
          <w:kern w:val="3"/>
          <w:szCs w:val="24"/>
          <w:lang w:val="es-ES" w:eastAsia="zh-CN"/>
        </w:rPr>
      </w:pPr>
      <w:r w:rsidRPr="001220EA">
        <w:rPr>
          <w:rFonts w:eastAsia="Calibri" w:cs="Arial"/>
          <w:b/>
          <w:bCs/>
          <w:kern w:val="3"/>
          <w:szCs w:val="24"/>
          <w:lang w:val="es-ES" w:eastAsia="zh-CN"/>
        </w:rPr>
        <w:t xml:space="preserve">MERCOSUR/REAF/ACTA </w:t>
      </w:r>
      <w:proofErr w:type="spellStart"/>
      <w:r w:rsidRPr="001220EA">
        <w:rPr>
          <w:rFonts w:eastAsia="Calibri" w:cs="Arial"/>
          <w:b/>
          <w:bCs/>
          <w:kern w:val="3"/>
          <w:szCs w:val="24"/>
          <w:lang w:val="es-ES" w:eastAsia="zh-CN"/>
        </w:rPr>
        <w:t>N°</w:t>
      </w:r>
      <w:proofErr w:type="spellEnd"/>
      <w:r w:rsidRPr="001220EA">
        <w:rPr>
          <w:rFonts w:eastAsia="Calibri" w:cs="Arial"/>
          <w:b/>
          <w:bCs/>
          <w:kern w:val="3"/>
          <w:szCs w:val="24"/>
          <w:lang w:val="es-ES" w:eastAsia="zh-CN"/>
        </w:rPr>
        <w:t xml:space="preserve"> 01/21</w:t>
      </w:r>
    </w:p>
    <w:p w14:paraId="27D0CB39" w14:textId="77777777" w:rsidR="001220EA" w:rsidRPr="001220EA" w:rsidRDefault="001220EA" w:rsidP="001220EA">
      <w:pPr>
        <w:suppressAutoHyphens/>
        <w:autoSpaceDN w:val="0"/>
        <w:textAlignment w:val="baseline"/>
        <w:rPr>
          <w:rFonts w:eastAsia="Calibri" w:cs="Arial"/>
          <w:b/>
          <w:bCs/>
          <w:kern w:val="3"/>
          <w:szCs w:val="24"/>
          <w:lang w:val="es-ES" w:eastAsia="zh-CN"/>
        </w:rPr>
      </w:pPr>
    </w:p>
    <w:p w14:paraId="10111204" w14:textId="77777777" w:rsidR="001220EA" w:rsidRPr="001220EA" w:rsidRDefault="001220EA" w:rsidP="001220EA">
      <w:pPr>
        <w:suppressAutoHyphens/>
        <w:autoSpaceDN w:val="0"/>
        <w:textAlignment w:val="baseline"/>
        <w:rPr>
          <w:rFonts w:eastAsia="Calibri" w:cs="Arial"/>
          <w:b/>
          <w:bCs/>
          <w:kern w:val="3"/>
          <w:szCs w:val="24"/>
          <w:lang w:val="es-ES" w:eastAsia="zh-CN"/>
        </w:rPr>
      </w:pPr>
    </w:p>
    <w:p w14:paraId="79ECE1CA" w14:textId="77777777" w:rsidR="001220EA" w:rsidRPr="001220EA" w:rsidRDefault="001220EA" w:rsidP="001220EA">
      <w:pPr>
        <w:suppressAutoHyphens/>
        <w:autoSpaceDN w:val="0"/>
        <w:jc w:val="center"/>
        <w:textAlignment w:val="baseline"/>
        <w:rPr>
          <w:rFonts w:eastAsia="Arial" w:cs="Arial"/>
          <w:b/>
          <w:color w:val="000000"/>
          <w:kern w:val="3"/>
          <w:szCs w:val="24"/>
          <w:lang w:val="es-ES"/>
        </w:rPr>
      </w:pPr>
      <w:r w:rsidRPr="001220EA">
        <w:rPr>
          <w:rFonts w:eastAsia="Arial" w:cs="Arial"/>
          <w:b/>
          <w:color w:val="000000"/>
          <w:kern w:val="3"/>
          <w:szCs w:val="24"/>
          <w:lang w:val="es-ES"/>
        </w:rPr>
        <w:t>XXXIV REUNIÓN ESPECIALIZADA SOBRE AGRICULTURA FAMILIAR DEL MERCOSUR- REAF</w:t>
      </w:r>
    </w:p>
    <w:p w14:paraId="0F9F0762" w14:textId="77777777" w:rsidR="001220EA" w:rsidRPr="001220EA" w:rsidRDefault="001220EA" w:rsidP="001220EA">
      <w:pPr>
        <w:suppressAutoHyphens/>
        <w:autoSpaceDN w:val="0"/>
        <w:jc w:val="center"/>
        <w:textAlignment w:val="baseline"/>
        <w:rPr>
          <w:rFonts w:eastAsia="Calibri" w:cs="Arial"/>
          <w:kern w:val="3"/>
          <w:szCs w:val="24"/>
          <w:lang w:val="es-ES" w:eastAsia="zh-CN"/>
        </w:rPr>
      </w:pPr>
    </w:p>
    <w:p w14:paraId="62EAFDF6" w14:textId="77777777" w:rsidR="001220EA" w:rsidRPr="001220EA" w:rsidRDefault="001220EA" w:rsidP="001220EA">
      <w:pPr>
        <w:suppressAutoHyphens/>
        <w:autoSpaceDN w:val="0"/>
        <w:textAlignment w:val="baseline"/>
        <w:rPr>
          <w:rFonts w:eastAsia="Calibri" w:cs="Arial"/>
          <w:kern w:val="3"/>
          <w:szCs w:val="24"/>
          <w:lang w:val="es-ES" w:eastAsia="zh-CN"/>
        </w:rPr>
      </w:pPr>
    </w:p>
    <w:p w14:paraId="6C1DAB85" w14:textId="441A9BDA" w:rsidR="001220EA" w:rsidRPr="001220EA" w:rsidRDefault="001220EA" w:rsidP="001220EA">
      <w:pPr>
        <w:widowControl w:val="0"/>
        <w:suppressAutoHyphens/>
        <w:autoSpaceDE w:val="0"/>
        <w:autoSpaceDN w:val="0"/>
        <w:adjustRightInd w:val="0"/>
        <w:jc w:val="both"/>
        <w:rPr>
          <w:rFonts w:cs="Arial"/>
          <w:szCs w:val="24"/>
          <w:lang w:val="es-UY" w:eastAsia="es-AR"/>
        </w:rPr>
      </w:pPr>
      <w:r w:rsidRPr="001220EA">
        <w:rPr>
          <w:rFonts w:cs="Arial"/>
          <w:color w:val="000000"/>
          <w:szCs w:val="24"/>
          <w:lang w:val="es-ES_tradnl"/>
        </w:rPr>
        <w:t>Se realizó el día 23</w:t>
      </w:r>
      <w:r w:rsidRPr="001220EA">
        <w:rPr>
          <w:rFonts w:cs="Arial"/>
          <w:szCs w:val="24"/>
          <w:lang w:val="es-ES_tradnl"/>
        </w:rPr>
        <w:t xml:space="preserve"> de junio de 2021</w:t>
      </w:r>
      <w:r w:rsidRPr="001220EA">
        <w:rPr>
          <w:rFonts w:cs="Arial"/>
          <w:color w:val="000000"/>
          <w:szCs w:val="24"/>
          <w:lang w:val="es-ES_tradnl"/>
        </w:rPr>
        <w:t>, e</w:t>
      </w:r>
      <w:r w:rsidRPr="001220EA">
        <w:rPr>
          <w:rFonts w:cs="Arial"/>
          <w:szCs w:val="24"/>
          <w:lang w:val="es-ES_tradnl"/>
        </w:rPr>
        <w:t xml:space="preserve">n ejercicio de la Presidencia </w:t>
      </w:r>
      <w:r w:rsidRPr="001220EA">
        <w:rPr>
          <w:rFonts w:cs="Arial"/>
          <w:i/>
          <w:szCs w:val="24"/>
          <w:lang w:val="es-ES_tradnl"/>
        </w:rPr>
        <w:t>Pro Tempore</w:t>
      </w:r>
      <w:r w:rsidRPr="001220EA">
        <w:rPr>
          <w:rFonts w:cs="Arial"/>
          <w:szCs w:val="24"/>
          <w:lang w:val="es-ES_tradnl"/>
        </w:rPr>
        <w:t xml:space="preserve"> de Argentina (PPTA), </w:t>
      </w:r>
      <w:r w:rsidRPr="001220EA">
        <w:rPr>
          <w:rFonts w:eastAsia="Arial" w:cs="Arial"/>
          <w:szCs w:val="24"/>
          <w:lang w:val="es-ES" w:eastAsia="en-US"/>
        </w:rPr>
        <w:t>la XXXIV Reunión Especializada de Agricultura Familiar del MERCOSUR (REAF)</w:t>
      </w:r>
      <w:r w:rsidRPr="001220EA">
        <w:rPr>
          <w:rFonts w:cs="Arial"/>
          <w:bCs/>
          <w:szCs w:val="24"/>
          <w:lang w:val="es-ES" w:eastAsia="ar-SA"/>
        </w:rPr>
        <w:t xml:space="preserve"> </w:t>
      </w:r>
      <w:r w:rsidRPr="001220EA">
        <w:rPr>
          <w:rFonts w:cs="Arial"/>
          <w:szCs w:val="24"/>
          <w:lang w:val="es-ES_tradnl"/>
        </w:rPr>
        <w:t xml:space="preserve">por sistema de videoconferencia de conformidad con lo dispuesto en la Resolución GMC </w:t>
      </w:r>
      <w:proofErr w:type="spellStart"/>
      <w:r w:rsidRPr="001220EA">
        <w:rPr>
          <w:rFonts w:cs="Arial"/>
          <w:szCs w:val="24"/>
          <w:lang w:val="es-ES_tradnl"/>
        </w:rPr>
        <w:t>N°</w:t>
      </w:r>
      <w:proofErr w:type="spellEnd"/>
      <w:r w:rsidRPr="001220EA">
        <w:rPr>
          <w:rFonts w:cs="Arial"/>
          <w:szCs w:val="24"/>
          <w:lang w:val="es-ES_tradnl"/>
        </w:rPr>
        <w:t xml:space="preserve"> 19/12, con la presencia de las delegaciones de Argentina, Brasil, Paraguay y Uruguay.</w:t>
      </w:r>
      <w:bookmarkStart w:id="0" w:name="_Hlk69112381"/>
      <w:r w:rsidRPr="001220EA">
        <w:rPr>
          <w:rFonts w:cs="Arial"/>
          <w:szCs w:val="24"/>
          <w:lang w:val="es-ES_tradnl"/>
        </w:rPr>
        <w:t xml:space="preserve"> </w:t>
      </w:r>
      <w:bookmarkEnd w:id="0"/>
    </w:p>
    <w:p w14:paraId="4949EF66" w14:textId="77777777" w:rsidR="001220EA" w:rsidRPr="001220EA" w:rsidRDefault="001220EA" w:rsidP="001220EA">
      <w:pPr>
        <w:jc w:val="both"/>
        <w:rPr>
          <w:rFonts w:cs="Arial"/>
          <w:szCs w:val="24"/>
          <w:lang w:val="es-UY"/>
        </w:rPr>
      </w:pPr>
    </w:p>
    <w:p w14:paraId="3471ED0E" w14:textId="77777777" w:rsidR="001220EA" w:rsidRPr="001220EA" w:rsidRDefault="001220EA" w:rsidP="001220EA">
      <w:pPr>
        <w:suppressAutoHyphens/>
        <w:autoSpaceDN w:val="0"/>
        <w:jc w:val="both"/>
        <w:textAlignment w:val="baseline"/>
        <w:rPr>
          <w:rFonts w:cs="Arial"/>
          <w:kern w:val="3"/>
          <w:szCs w:val="24"/>
          <w:lang w:val="es-ES"/>
        </w:rPr>
      </w:pPr>
      <w:r w:rsidRPr="001220EA">
        <w:rPr>
          <w:rFonts w:cs="Arial"/>
          <w:kern w:val="3"/>
          <w:szCs w:val="24"/>
          <w:lang w:val="es-UY"/>
        </w:rPr>
        <w:t xml:space="preserve">Las Delegaciones de Chile y Colombia participaron en los términos de la Decisión CMC N°18/04. </w:t>
      </w:r>
    </w:p>
    <w:p w14:paraId="119FF320" w14:textId="77777777" w:rsidR="001220EA" w:rsidRPr="001220EA" w:rsidRDefault="001220EA" w:rsidP="001220EA">
      <w:pPr>
        <w:suppressAutoHyphens/>
        <w:autoSpaceDN w:val="0"/>
        <w:spacing w:after="160"/>
        <w:jc w:val="both"/>
        <w:textAlignment w:val="baseline"/>
        <w:rPr>
          <w:rFonts w:eastAsia="Arial" w:cs="Arial"/>
          <w:kern w:val="3"/>
          <w:szCs w:val="24"/>
          <w:lang w:val="es-ES" w:eastAsia="es-AR"/>
        </w:rPr>
      </w:pPr>
    </w:p>
    <w:p w14:paraId="403EDF94" w14:textId="77777777" w:rsidR="001220EA" w:rsidRPr="001220EA" w:rsidRDefault="001220EA" w:rsidP="001220EA">
      <w:pPr>
        <w:suppressAutoHyphens/>
        <w:autoSpaceDN w:val="0"/>
        <w:jc w:val="both"/>
        <w:textAlignment w:val="baseline"/>
        <w:rPr>
          <w:rFonts w:eastAsia="Arial" w:cs="Arial"/>
          <w:kern w:val="3"/>
          <w:szCs w:val="24"/>
          <w:lang w:val="es-ES" w:eastAsia="en-US"/>
        </w:rPr>
      </w:pPr>
      <w:r w:rsidRPr="001220EA">
        <w:rPr>
          <w:rFonts w:eastAsia="Arial" w:cs="Arial"/>
          <w:kern w:val="3"/>
          <w:szCs w:val="24"/>
          <w:lang w:val="es-ES" w:eastAsia="en-US"/>
        </w:rPr>
        <w:t xml:space="preserve">La sesión fue presidida por el Secretario de Agricultura Familiar, Campesina e Indígena, del Ministerio de Agricultura, Ganadería y Pesca de la República Argentina y Coordinador Nacional de la REAF, Sr. Miguel Gómez en su carácter de Presidencia </w:t>
      </w:r>
      <w:r w:rsidRPr="001220EA">
        <w:rPr>
          <w:rFonts w:eastAsia="Arial" w:cs="Arial"/>
          <w:i/>
          <w:iCs/>
          <w:kern w:val="3"/>
          <w:szCs w:val="24"/>
          <w:lang w:val="es-ES" w:eastAsia="en-US"/>
        </w:rPr>
        <w:t>Pro Tempore</w:t>
      </w:r>
      <w:r w:rsidRPr="001220EA">
        <w:rPr>
          <w:rFonts w:eastAsia="Arial" w:cs="Arial"/>
          <w:kern w:val="3"/>
          <w:szCs w:val="24"/>
          <w:lang w:val="es-ES" w:eastAsia="en-US"/>
        </w:rPr>
        <w:t xml:space="preserve">. </w:t>
      </w:r>
    </w:p>
    <w:p w14:paraId="4713F925" w14:textId="77777777" w:rsidR="001220EA" w:rsidRPr="001220EA" w:rsidRDefault="001220EA" w:rsidP="001220EA">
      <w:pPr>
        <w:suppressAutoHyphens/>
        <w:autoSpaceDN w:val="0"/>
        <w:jc w:val="both"/>
        <w:textAlignment w:val="baseline"/>
        <w:rPr>
          <w:rFonts w:eastAsia="Calibri" w:cs="Arial"/>
          <w:kern w:val="3"/>
          <w:szCs w:val="24"/>
          <w:shd w:val="clear" w:color="auto" w:fill="FFFF00"/>
          <w:lang w:val="es-ES" w:eastAsia="zh-CN"/>
        </w:rPr>
      </w:pPr>
    </w:p>
    <w:p w14:paraId="6449EC1D" w14:textId="77777777" w:rsidR="001220EA" w:rsidRPr="001220EA" w:rsidRDefault="001220EA" w:rsidP="001220EA">
      <w:pPr>
        <w:jc w:val="both"/>
        <w:rPr>
          <w:rFonts w:cs="Arial"/>
          <w:szCs w:val="24"/>
          <w:lang w:val="es-ES_tradnl" w:eastAsia="es-ES_tradnl"/>
        </w:rPr>
      </w:pPr>
      <w:r w:rsidRPr="001220EA">
        <w:rPr>
          <w:rFonts w:cs="Arial"/>
          <w:szCs w:val="24"/>
          <w:lang w:val="es-ES_tradnl" w:eastAsia="es-ES_tradnl"/>
        </w:rPr>
        <w:t>Asimismo, se contó con la presencia del Sr. Ministro de Agricultura, Ganadería y Pesca de la República Argentina, Luis Eugenio Basterra, en todas las actividades desarrolladas durante la XXXIV REAF.</w:t>
      </w:r>
    </w:p>
    <w:p w14:paraId="02F3EF0D" w14:textId="77777777" w:rsidR="001220EA" w:rsidRPr="001220EA" w:rsidRDefault="001220EA" w:rsidP="001220EA">
      <w:pPr>
        <w:jc w:val="both"/>
        <w:rPr>
          <w:rFonts w:cs="Arial"/>
          <w:szCs w:val="24"/>
          <w:lang w:val="es-ES_tradnl" w:eastAsia="es-ES_tradnl"/>
        </w:rPr>
      </w:pPr>
    </w:p>
    <w:p w14:paraId="63268962" w14:textId="77777777" w:rsidR="001220EA" w:rsidRPr="001220EA" w:rsidRDefault="001220EA" w:rsidP="001220EA">
      <w:pPr>
        <w:jc w:val="both"/>
        <w:rPr>
          <w:rFonts w:cs="Arial"/>
          <w:noProof/>
          <w:szCs w:val="24"/>
          <w:lang w:val="es-UY"/>
        </w:rPr>
      </w:pPr>
      <w:r w:rsidRPr="001220EA">
        <w:rPr>
          <w:rFonts w:cs="Arial"/>
          <w:bCs/>
          <w:noProof/>
          <w:szCs w:val="24"/>
          <w:lang w:val="es-UY"/>
        </w:rPr>
        <w:t xml:space="preserve">El Coordinador Nacional de la REAF de Argentina, </w:t>
      </w:r>
      <w:r w:rsidRPr="001220EA">
        <w:rPr>
          <w:rFonts w:cs="Arial"/>
          <w:noProof/>
          <w:szCs w:val="24"/>
          <w:lang w:val="es-UY"/>
        </w:rPr>
        <w:t xml:space="preserve">en calidad de Presidencia </w:t>
      </w:r>
      <w:r w:rsidRPr="001220EA">
        <w:rPr>
          <w:rFonts w:cs="Arial"/>
          <w:i/>
          <w:noProof/>
          <w:szCs w:val="24"/>
          <w:lang w:val="es-UY"/>
        </w:rPr>
        <w:t>Pro Tempore</w:t>
      </w:r>
      <w:r w:rsidRPr="001220EA">
        <w:rPr>
          <w:rFonts w:cs="Arial"/>
          <w:noProof/>
          <w:szCs w:val="24"/>
          <w:lang w:val="es-UY"/>
        </w:rPr>
        <w:t>, dio inicio a la reunión dando la bienvenida a las delegaciones y puso a consideración la agenda que fue aprobada.</w:t>
      </w:r>
    </w:p>
    <w:p w14:paraId="58714F44" w14:textId="77777777" w:rsidR="001220EA" w:rsidRPr="001220EA" w:rsidRDefault="001220EA" w:rsidP="001220EA">
      <w:pPr>
        <w:suppressAutoHyphens/>
        <w:autoSpaceDN w:val="0"/>
        <w:jc w:val="both"/>
        <w:textAlignment w:val="baseline"/>
        <w:rPr>
          <w:rFonts w:eastAsia="Calibri" w:cs="Arial"/>
          <w:kern w:val="3"/>
          <w:szCs w:val="24"/>
          <w:lang w:val="es-ES" w:eastAsia="zh-CN"/>
        </w:rPr>
      </w:pPr>
    </w:p>
    <w:p w14:paraId="0DFACC4E" w14:textId="77777777" w:rsidR="001220EA" w:rsidRPr="001220EA" w:rsidRDefault="001220EA" w:rsidP="001220EA">
      <w:pPr>
        <w:widowControl w:val="0"/>
        <w:suppressAutoHyphens/>
        <w:autoSpaceDN w:val="0"/>
        <w:jc w:val="both"/>
        <w:textAlignment w:val="baseline"/>
        <w:rPr>
          <w:rFonts w:cs="Arial"/>
          <w:kern w:val="3"/>
          <w:szCs w:val="24"/>
          <w:lang w:val="es-ES"/>
        </w:rPr>
      </w:pPr>
      <w:r w:rsidRPr="001220EA">
        <w:rPr>
          <w:rFonts w:eastAsia="Calibri" w:cs="Arial"/>
          <w:kern w:val="3"/>
          <w:szCs w:val="24"/>
          <w:lang w:val="es-ES" w:eastAsia="zh-CN"/>
        </w:rPr>
        <w:t xml:space="preserve">La Lista de Participantes consta como </w:t>
      </w:r>
      <w:r w:rsidRPr="001220EA">
        <w:rPr>
          <w:rFonts w:eastAsia="Calibri" w:cs="Arial"/>
          <w:b/>
          <w:kern w:val="3"/>
          <w:szCs w:val="24"/>
          <w:lang w:val="es-ES" w:eastAsia="zh-CN"/>
        </w:rPr>
        <w:t>Anexo I</w:t>
      </w:r>
      <w:r w:rsidRPr="001220EA">
        <w:rPr>
          <w:rFonts w:eastAsia="Calibri" w:cs="Arial"/>
          <w:kern w:val="3"/>
          <w:szCs w:val="24"/>
          <w:lang w:val="es-ES" w:eastAsia="zh-CN"/>
        </w:rPr>
        <w:t>.</w:t>
      </w:r>
    </w:p>
    <w:p w14:paraId="697C95B0" w14:textId="77777777" w:rsidR="001220EA" w:rsidRPr="001220EA" w:rsidRDefault="001220EA" w:rsidP="001220EA">
      <w:pPr>
        <w:widowControl w:val="0"/>
        <w:tabs>
          <w:tab w:val="left" w:pos="6674"/>
        </w:tabs>
        <w:suppressAutoHyphens/>
        <w:autoSpaceDN w:val="0"/>
        <w:jc w:val="both"/>
        <w:textAlignment w:val="baseline"/>
        <w:rPr>
          <w:rFonts w:eastAsia="Calibri" w:cs="Arial"/>
          <w:b/>
          <w:kern w:val="3"/>
          <w:szCs w:val="24"/>
          <w:lang w:val="es-ES" w:eastAsia="zh-CN"/>
        </w:rPr>
      </w:pPr>
      <w:r w:rsidRPr="001220EA">
        <w:rPr>
          <w:rFonts w:eastAsia="Calibri" w:cs="Arial"/>
          <w:b/>
          <w:kern w:val="3"/>
          <w:szCs w:val="24"/>
          <w:lang w:val="es-ES" w:eastAsia="zh-CN"/>
        </w:rPr>
        <w:tab/>
      </w:r>
    </w:p>
    <w:p w14:paraId="6B877A78" w14:textId="77777777" w:rsidR="001220EA" w:rsidRPr="001220EA" w:rsidRDefault="001220EA" w:rsidP="001220EA">
      <w:pPr>
        <w:suppressAutoHyphens/>
        <w:autoSpaceDN w:val="0"/>
        <w:jc w:val="both"/>
        <w:textAlignment w:val="baseline"/>
        <w:rPr>
          <w:rFonts w:cs="Arial"/>
          <w:kern w:val="3"/>
          <w:szCs w:val="24"/>
          <w:lang w:val="es-ES"/>
        </w:rPr>
      </w:pPr>
      <w:r w:rsidRPr="001220EA">
        <w:rPr>
          <w:rFonts w:eastAsia="Calibri" w:cs="Arial"/>
          <w:kern w:val="3"/>
          <w:szCs w:val="24"/>
          <w:lang w:val="es-ES" w:eastAsia="zh-CN"/>
        </w:rPr>
        <w:t xml:space="preserve">La Agenda de la reunión consta como </w:t>
      </w:r>
      <w:r w:rsidRPr="001220EA">
        <w:rPr>
          <w:rFonts w:eastAsia="Calibri" w:cs="Arial"/>
          <w:b/>
          <w:kern w:val="3"/>
          <w:szCs w:val="24"/>
          <w:lang w:val="es-ES" w:eastAsia="zh-CN"/>
        </w:rPr>
        <w:t>Anexo II</w:t>
      </w:r>
      <w:r w:rsidRPr="001220EA">
        <w:rPr>
          <w:rFonts w:eastAsia="Calibri" w:cs="Arial"/>
          <w:kern w:val="3"/>
          <w:szCs w:val="24"/>
          <w:lang w:val="es-ES" w:eastAsia="zh-CN"/>
        </w:rPr>
        <w:t>.</w:t>
      </w:r>
    </w:p>
    <w:p w14:paraId="47723F43" w14:textId="77777777" w:rsidR="001220EA" w:rsidRPr="001220EA" w:rsidRDefault="001220EA" w:rsidP="001220EA">
      <w:pPr>
        <w:widowControl w:val="0"/>
        <w:suppressAutoHyphens/>
        <w:autoSpaceDN w:val="0"/>
        <w:jc w:val="both"/>
        <w:textAlignment w:val="baseline"/>
        <w:rPr>
          <w:rFonts w:eastAsia="Calibri" w:cs="Arial"/>
          <w:kern w:val="3"/>
          <w:szCs w:val="24"/>
          <w:lang w:val="es-ES" w:eastAsia="zh-CN"/>
        </w:rPr>
      </w:pPr>
    </w:p>
    <w:p w14:paraId="04F1B5F3" w14:textId="77777777" w:rsidR="001220EA" w:rsidRPr="001220EA" w:rsidRDefault="001220EA" w:rsidP="001220EA">
      <w:pPr>
        <w:widowControl w:val="0"/>
        <w:suppressAutoHyphens/>
        <w:autoSpaceDN w:val="0"/>
        <w:jc w:val="both"/>
        <w:textAlignment w:val="baseline"/>
        <w:rPr>
          <w:rFonts w:cs="Arial"/>
          <w:kern w:val="3"/>
          <w:szCs w:val="24"/>
          <w:lang w:val="es-ES"/>
        </w:rPr>
      </w:pPr>
      <w:r w:rsidRPr="001220EA">
        <w:rPr>
          <w:rFonts w:eastAsia="Calibri" w:cs="Arial"/>
          <w:kern w:val="3"/>
          <w:szCs w:val="24"/>
          <w:lang w:val="es-ES" w:eastAsia="zh-CN"/>
        </w:rPr>
        <w:t xml:space="preserve">El Resumen del Acta consta como </w:t>
      </w:r>
      <w:r w:rsidRPr="001220EA">
        <w:rPr>
          <w:rFonts w:eastAsia="Calibri" w:cs="Arial"/>
          <w:b/>
          <w:kern w:val="3"/>
          <w:szCs w:val="24"/>
          <w:lang w:val="es-ES" w:eastAsia="zh-CN"/>
        </w:rPr>
        <w:t>Anexo III</w:t>
      </w:r>
      <w:r w:rsidRPr="001220EA">
        <w:rPr>
          <w:rFonts w:eastAsia="Calibri" w:cs="Arial"/>
          <w:kern w:val="3"/>
          <w:szCs w:val="24"/>
          <w:lang w:val="es-ES" w:eastAsia="zh-CN"/>
        </w:rPr>
        <w:t>.</w:t>
      </w:r>
    </w:p>
    <w:p w14:paraId="47DDDF21" w14:textId="77777777" w:rsidR="001220EA" w:rsidRPr="001220EA" w:rsidRDefault="001220EA" w:rsidP="001220EA">
      <w:pPr>
        <w:suppressAutoHyphens/>
        <w:autoSpaceDN w:val="0"/>
        <w:textAlignment w:val="baseline"/>
        <w:rPr>
          <w:rFonts w:eastAsia="Calibri" w:cs="Arial"/>
          <w:kern w:val="3"/>
          <w:szCs w:val="24"/>
          <w:lang w:val="es-ES" w:eastAsia="zh-CN"/>
        </w:rPr>
      </w:pPr>
    </w:p>
    <w:p w14:paraId="25C5C324" w14:textId="77777777" w:rsidR="001220EA" w:rsidRPr="001220EA" w:rsidRDefault="001220EA" w:rsidP="001220EA">
      <w:pPr>
        <w:suppressAutoHyphens/>
        <w:autoSpaceDN w:val="0"/>
        <w:textAlignment w:val="baseline"/>
        <w:rPr>
          <w:rFonts w:eastAsia="Calibri" w:cs="Arial"/>
          <w:kern w:val="3"/>
          <w:szCs w:val="24"/>
          <w:lang w:val="es-ES" w:eastAsia="zh-CN"/>
        </w:rPr>
      </w:pPr>
      <w:r w:rsidRPr="001220EA">
        <w:rPr>
          <w:rFonts w:eastAsia="Calibri" w:cs="Arial"/>
          <w:kern w:val="3"/>
          <w:szCs w:val="24"/>
          <w:lang w:val="es-ES" w:eastAsia="zh-CN"/>
        </w:rPr>
        <w:t>En la presente reunión fueron tratados los siguientes temas:</w:t>
      </w:r>
    </w:p>
    <w:p w14:paraId="2EDC00DD" w14:textId="77777777" w:rsidR="001220EA" w:rsidRPr="001220EA" w:rsidRDefault="001220EA" w:rsidP="001220EA">
      <w:pPr>
        <w:suppressAutoHyphens/>
        <w:autoSpaceDN w:val="0"/>
        <w:textAlignment w:val="baseline"/>
        <w:rPr>
          <w:rFonts w:eastAsia="Calibri" w:cs="Arial"/>
          <w:kern w:val="3"/>
          <w:szCs w:val="24"/>
          <w:lang w:val="es-ES" w:eastAsia="zh-CN"/>
        </w:rPr>
      </w:pPr>
    </w:p>
    <w:p w14:paraId="23B2D9B9" w14:textId="77777777" w:rsidR="00CF4689" w:rsidRPr="001220EA" w:rsidRDefault="00CF4689" w:rsidP="001220EA">
      <w:pPr>
        <w:suppressAutoHyphens/>
        <w:autoSpaceDN w:val="0"/>
        <w:jc w:val="both"/>
        <w:textAlignment w:val="baseline"/>
        <w:rPr>
          <w:rFonts w:eastAsia="Calibri" w:cs="Arial"/>
          <w:b/>
          <w:bCs/>
          <w:kern w:val="3"/>
          <w:szCs w:val="24"/>
          <w:lang w:val="es-ES" w:eastAsia="zh-CN"/>
        </w:rPr>
      </w:pPr>
    </w:p>
    <w:p w14:paraId="77AF79DA"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ACTIVIDADES DESARROLLADAS EN EL SEMESTRE</w:t>
      </w:r>
    </w:p>
    <w:p w14:paraId="21E2A917"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0F7DABCE"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Dinámica de trabajo de la REAF durante la PPTA</w:t>
      </w:r>
    </w:p>
    <w:p w14:paraId="6334A625" w14:textId="77777777" w:rsidR="001220EA" w:rsidRPr="001220EA" w:rsidRDefault="001220EA" w:rsidP="001220EA">
      <w:pPr>
        <w:jc w:val="both"/>
        <w:rPr>
          <w:rFonts w:cs="Arial"/>
          <w:b/>
          <w:bCs/>
          <w:szCs w:val="24"/>
          <w:lang w:val="es-ES_tradnl" w:eastAsia="es-ES_tradnl"/>
        </w:rPr>
      </w:pPr>
    </w:p>
    <w:p w14:paraId="75D6CF00" w14:textId="77777777" w:rsidR="001220EA" w:rsidRPr="001220EA" w:rsidRDefault="001220EA" w:rsidP="001220EA">
      <w:pPr>
        <w:jc w:val="both"/>
        <w:rPr>
          <w:rFonts w:cs="Arial"/>
          <w:szCs w:val="24"/>
          <w:lang w:val="es-ES_tradnl" w:eastAsia="es-ES_tradnl"/>
        </w:rPr>
      </w:pPr>
      <w:r w:rsidRPr="001220EA">
        <w:rPr>
          <w:rFonts w:cs="Arial"/>
          <w:szCs w:val="24"/>
          <w:lang w:val="es-ES_tradnl" w:eastAsia="es-ES_tradnl"/>
        </w:rPr>
        <w:t xml:space="preserve">La PPTA presentó un informe detallado sobre las actividades desarrolladas en el primer semestre a través de seminarios en formato virtual, cada uno de los </w:t>
      </w:r>
      <w:r w:rsidRPr="001220EA">
        <w:rPr>
          <w:rFonts w:cs="Arial"/>
          <w:szCs w:val="24"/>
          <w:lang w:val="es-ES_tradnl" w:eastAsia="es-ES_tradnl"/>
        </w:rPr>
        <w:lastRenderedPageBreak/>
        <w:t xml:space="preserve">cuales fue diseñado y organizado junto a los respectivos responsables de las delegaciones para cada temática, mediante reuniones preparatorias, la construcción participativa de los programas y documentos de respaldo y la convocatoria a representantes de las Organizaciones de la Agricultura Familiar (OAF), actores del sector público y de la cooperación internacional. </w:t>
      </w:r>
    </w:p>
    <w:p w14:paraId="4CD032FA" w14:textId="77777777" w:rsidR="001220EA" w:rsidRPr="001220EA" w:rsidRDefault="001220EA" w:rsidP="001220EA">
      <w:pPr>
        <w:jc w:val="both"/>
        <w:rPr>
          <w:rFonts w:cs="Arial"/>
          <w:szCs w:val="24"/>
          <w:lang w:val="es-ES_tradnl" w:eastAsia="es-ES_tradnl"/>
        </w:rPr>
      </w:pPr>
    </w:p>
    <w:p w14:paraId="6A4083F3" w14:textId="2E549F55" w:rsidR="001220EA" w:rsidRPr="0000498D" w:rsidRDefault="007D04D1" w:rsidP="001220EA">
      <w:pPr>
        <w:jc w:val="both"/>
        <w:rPr>
          <w:rFonts w:cs="Arial"/>
          <w:szCs w:val="24"/>
          <w:lang w:val="es-UY" w:eastAsia="es-ES_tradnl"/>
        </w:rPr>
      </w:pPr>
      <w:r>
        <w:rPr>
          <w:rFonts w:cs="Arial"/>
          <w:szCs w:val="24"/>
          <w:lang w:val="es-ES_tradnl" w:eastAsia="es-ES_tradnl"/>
        </w:rPr>
        <w:t>A</w:t>
      </w:r>
      <w:r w:rsidRPr="0000498D">
        <w:rPr>
          <w:rFonts w:cs="Arial"/>
          <w:szCs w:val="24"/>
          <w:lang w:val="es-UY" w:eastAsia="es-ES_tradnl"/>
        </w:rPr>
        <w:t xml:space="preserve">l </w:t>
      </w:r>
      <w:r w:rsidR="001220EA" w:rsidRPr="0000498D">
        <w:rPr>
          <w:rFonts w:cs="Arial"/>
          <w:szCs w:val="24"/>
          <w:lang w:val="es-UY" w:eastAsia="es-ES_tradnl"/>
        </w:rPr>
        <w:t>Informe de actividades</w:t>
      </w:r>
      <w:r w:rsidRPr="0000498D">
        <w:rPr>
          <w:rFonts w:cs="Arial"/>
          <w:szCs w:val="24"/>
          <w:lang w:val="es-UY" w:eastAsia="es-ES_tradnl"/>
        </w:rPr>
        <w:t xml:space="preserve"> puede accederse a través del siguiente link</w:t>
      </w:r>
      <w:r w:rsidR="00343525" w:rsidRPr="0000498D">
        <w:rPr>
          <w:rFonts w:cs="Arial"/>
          <w:szCs w:val="24"/>
          <w:lang w:val="es-UY" w:eastAsia="es-ES_tradnl"/>
        </w:rPr>
        <w:t xml:space="preserve">: </w:t>
      </w:r>
      <w:hyperlink r:id="rId12" w:history="1">
        <w:r w:rsidR="00343525" w:rsidRPr="0000498D">
          <w:rPr>
            <w:rStyle w:val="Hipervnculo"/>
            <w:rFonts w:cs="Arial"/>
            <w:szCs w:val="24"/>
            <w:lang w:val="es-UY" w:eastAsia="es-ES_tradnl"/>
          </w:rPr>
          <w:t>https://drive.google.com/file/d/118n_tGVzgizxw-Chaypg1bLR7ioJTc1S/view?usp=sharing</w:t>
        </w:r>
      </w:hyperlink>
      <w:r w:rsidR="00343525" w:rsidRPr="0000498D">
        <w:rPr>
          <w:rFonts w:cs="Arial"/>
          <w:szCs w:val="24"/>
          <w:lang w:val="es-UY" w:eastAsia="es-ES_tradnl"/>
        </w:rPr>
        <w:t xml:space="preserve"> </w:t>
      </w:r>
    </w:p>
    <w:p w14:paraId="4812E708" w14:textId="77777777" w:rsidR="001220EA" w:rsidRPr="0000498D" w:rsidRDefault="001220EA" w:rsidP="001220EA">
      <w:pPr>
        <w:jc w:val="both"/>
        <w:rPr>
          <w:rFonts w:cs="Arial"/>
          <w:b/>
          <w:bCs/>
          <w:szCs w:val="24"/>
          <w:lang w:val="es-UY" w:eastAsia="es-ES_tradnl"/>
        </w:rPr>
      </w:pPr>
    </w:p>
    <w:p w14:paraId="1835EB03"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Reunión de Coordinadores Nacionales REAF MERCOSUR</w:t>
      </w:r>
    </w:p>
    <w:p w14:paraId="6785820B" w14:textId="77777777" w:rsidR="001220EA" w:rsidRPr="001220EA" w:rsidRDefault="001220EA" w:rsidP="001220EA">
      <w:pPr>
        <w:jc w:val="both"/>
        <w:rPr>
          <w:rFonts w:cs="Arial"/>
          <w:b/>
          <w:bCs/>
          <w:szCs w:val="24"/>
          <w:lang w:val="es-ES" w:eastAsia="es-ES_tradnl"/>
        </w:rPr>
      </w:pPr>
    </w:p>
    <w:p w14:paraId="07DAC36E" w14:textId="77777777" w:rsidR="001220EA" w:rsidRPr="001220EA" w:rsidRDefault="001220EA" w:rsidP="001220EA">
      <w:pPr>
        <w:suppressAutoHyphens/>
        <w:autoSpaceDN w:val="0"/>
        <w:jc w:val="both"/>
        <w:textAlignment w:val="baseline"/>
        <w:rPr>
          <w:rFonts w:cs="Arial"/>
          <w:kern w:val="3"/>
          <w:szCs w:val="24"/>
          <w:lang w:val="es-ES"/>
        </w:rPr>
      </w:pPr>
      <w:r w:rsidRPr="001220EA">
        <w:rPr>
          <w:rFonts w:eastAsia="Calibri" w:cs="Arial"/>
          <w:kern w:val="3"/>
          <w:szCs w:val="24"/>
          <w:lang w:val="es-ES" w:eastAsia="zh-CN"/>
        </w:rPr>
        <w:t xml:space="preserve">El 9 de febrero de 2021, se realizó la Reunión de Coordinadores Nacionales de la REAF, </w:t>
      </w:r>
      <w:r w:rsidRPr="001220EA">
        <w:rPr>
          <w:rFonts w:cs="Arial"/>
          <w:szCs w:val="24"/>
          <w:lang w:val="es-ES_tradnl"/>
        </w:rPr>
        <w:t xml:space="preserve">por sistema de videoconferencia de conformidad con lo dispuesto en la Resolución GMC </w:t>
      </w:r>
      <w:proofErr w:type="spellStart"/>
      <w:r w:rsidRPr="001220EA">
        <w:rPr>
          <w:rFonts w:cs="Arial"/>
          <w:szCs w:val="24"/>
          <w:lang w:val="es-ES_tradnl"/>
        </w:rPr>
        <w:t>N°</w:t>
      </w:r>
      <w:proofErr w:type="spellEnd"/>
      <w:r w:rsidRPr="001220EA">
        <w:rPr>
          <w:rFonts w:cs="Arial"/>
          <w:szCs w:val="24"/>
          <w:lang w:val="es-ES_tradnl"/>
        </w:rPr>
        <w:t xml:space="preserve"> 19/12, </w:t>
      </w:r>
      <w:r w:rsidRPr="001220EA">
        <w:rPr>
          <w:rFonts w:eastAsia="Calibri" w:cs="Arial"/>
          <w:kern w:val="3"/>
          <w:szCs w:val="24"/>
          <w:lang w:val="es-ES" w:eastAsia="zh-CN"/>
        </w:rPr>
        <w:t xml:space="preserve">con la participación de las Delegaciones de Argentina, Brasil, Paraguay y Uruguay. </w:t>
      </w:r>
      <w:r w:rsidRPr="001220EA">
        <w:rPr>
          <w:rFonts w:cs="Arial"/>
          <w:kern w:val="3"/>
          <w:szCs w:val="24"/>
          <w:lang w:val="es-UY"/>
        </w:rPr>
        <w:t>Las Delegaciones de Chile y Colombia participaron en los términos de la Decisión CMC N°18/04.</w:t>
      </w:r>
    </w:p>
    <w:p w14:paraId="6E8807DC" w14:textId="77777777" w:rsidR="001220EA" w:rsidRPr="001220EA" w:rsidRDefault="001220EA" w:rsidP="001220EA">
      <w:pPr>
        <w:suppressAutoHyphens/>
        <w:autoSpaceDN w:val="0"/>
        <w:jc w:val="both"/>
        <w:textAlignment w:val="baseline"/>
        <w:rPr>
          <w:rFonts w:cs="Arial"/>
          <w:kern w:val="3"/>
          <w:szCs w:val="24"/>
          <w:lang w:val="es-UY"/>
        </w:rPr>
      </w:pPr>
    </w:p>
    <w:p w14:paraId="73A265E6" w14:textId="77777777" w:rsidR="001220EA" w:rsidRPr="001220EA" w:rsidRDefault="001220EA" w:rsidP="001220EA">
      <w:pPr>
        <w:suppressAutoHyphens/>
        <w:autoSpaceDN w:val="0"/>
        <w:jc w:val="both"/>
        <w:textAlignment w:val="baseline"/>
        <w:rPr>
          <w:rFonts w:cs="Arial"/>
          <w:kern w:val="3"/>
          <w:szCs w:val="24"/>
          <w:lang w:val="es-UY"/>
        </w:rPr>
      </w:pPr>
      <w:r w:rsidRPr="001220EA">
        <w:rPr>
          <w:rFonts w:cs="Arial"/>
          <w:kern w:val="3"/>
          <w:szCs w:val="24"/>
          <w:lang w:val="es-UY"/>
        </w:rPr>
        <w:t>En dicho encuentro se repasaron los compromisos asumidos durante la XXXIII REAF de Uruguay.</w:t>
      </w:r>
    </w:p>
    <w:p w14:paraId="382C26CF" w14:textId="77777777" w:rsidR="001220EA" w:rsidRPr="001220EA" w:rsidRDefault="001220EA" w:rsidP="001220EA">
      <w:pPr>
        <w:suppressAutoHyphens/>
        <w:autoSpaceDN w:val="0"/>
        <w:jc w:val="both"/>
        <w:textAlignment w:val="baseline"/>
        <w:rPr>
          <w:rFonts w:cs="Arial"/>
          <w:kern w:val="3"/>
          <w:szCs w:val="24"/>
          <w:lang w:val="es-UY"/>
        </w:rPr>
      </w:pPr>
    </w:p>
    <w:p w14:paraId="10D9AF97" w14:textId="77777777" w:rsidR="001220EA" w:rsidRPr="001220EA" w:rsidRDefault="001220EA" w:rsidP="001220EA">
      <w:pPr>
        <w:suppressAutoHyphens/>
        <w:autoSpaceDN w:val="0"/>
        <w:jc w:val="both"/>
        <w:textAlignment w:val="baseline"/>
        <w:rPr>
          <w:rFonts w:cs="Arial"/>
          <w:kern w:val="3"/>
          <w:szCs w:val="24"/>
          <w:lang w:val="es-ES"/>
        </w:rPr>
      </w:pPr>
      <w:r w:rsidRPr="001220EA">
        <w:rPr>
          <w:rFonts w:cs="Arial"/>
          <w:kern w:val="3"/>
          <w:szCs w:val="24"/>
          <w:lang w:val="es-UY"/>
        </w:rPr>
        <w:t xml:space="preserve">En ese sentido, la PPTA </w:t>
      </w:r>
      <w:r w:rsidRPr="001220EA">
        <w:rPr>
          <w:rFonts w:eastAsia="Calibri" w:cs="Arial"/>
          <w:kern w:val="3"/>
          <w:szCs w:val="24"/>
          <w:lang w:val="es-ES" w:eastAsia="zh-CN"/>
        </w:rPr>
        <w:t>presentó los ejes temáticos priorizados, trabajados durante el primer semestre de 2021, en modalidades de seminarios y mesas de trabajo virtuales.</w:t>
      </w:r>
    </w:p>
    <w:p w14:paraId="0A31E5E9" w14:textId="77777777" w:rsidR="001220EA" w:rsidRPr="001220EA" w:rsidRDefault="001220EA" w:rsidP="001220EA">
      <w:pPr>
        <w:suppressAutoHyphens/>
        <w:autoSpaceDN w:val="0"/>
        <w:jc w:val="both"/>
        <w:textAlignment w:val="baseline"/>
        <w:rPr>
          <w:rFonts w:eastAsia="Calibri" w:cs="Arial"/>
          <w:kern w:val="3"/>
          <w:szCs w:val="24"/>
          <w:lang w:val="es-ES" w:eastAsia="zh-CN"/>
        </w:rPr>
      </w:pPr>
    </w:p>
    <w:p w14:paraId="374DDC02" w14:textId="53EBC1E8" w:rsidR="001220EA" w:rsidRPr="001220EA" w:rsidRDefault="001220EA" w:rsidP="001220EA">
      <w:pPr>
        <w:suppressAutoHyphens/>
        <w:autoSpaceDN w:val="0"/>
        <w:jc w:val="both"/>
        <w:textAlignment w:val="baseline"/>
        <w:rPr>
          <w:rFonts w:cs="Arial"/>
          <w:kern w:val="3"/>
          <w:szCs w:val="24"/>
          <w:lang w:val="es-ES"/>
        </w:rPr>
      </w:pPr>
      <w:r w:rsidRPr="001220EA">
        <w:rPr>
          <w:rFonts w:eastAsia="Calibri" w:cs="Arial"/>
          <w:kern w:val="3"/>
          <w:szCs w:val="24"/>
          <w:lang w:val="es-ES" w:eastAsia="zh-CN"/>
        </w:rPr>
        <w:t xml:space="preserve">El </w:t>
      </w:r>
      <w:r w:rsidR="00B70A20" w:rsidRPr="001220EA">
        <w:rPr>
          <w:rFonts w:eastAsia="Calibri" w:cs="Arial"/>
          <w:kern w:val="3"/>
          <w:szCs w:val="24"/>
          <w:lang w:val="es-ES" w:eastAsia="zh-CN"/>
        </w:rPr>
        <w:t>Ayuda</w:t>
      </w:r>
      <w:r w:rsidR="0000498D">
        <w:rPr>
          <w:rFonts w:eastAsia="Calibri" w:cs="Arial"/>
          <w:kern w:val="3"/>
          <w:szCs w:val="24"/>
          <w:lang w:val="es-ES" w:eastAsia="zh-CN"/>
        </w:rPr>
        <w:t xml:space="preserve"> M</w:t>
      </w:r>
      <w:r w:rsidR="00B70A20" w:rsidRPr="001220EA">
        <w:rPr>
          <w:rFonts w:eastAsia="Calibri" w:cs="Arial"/>
          <w:kern w:val="3"/>
          <w:szCs w:val="24"/>
          <w:lang w:val="es-ES" w:eastAsia="zh-CN"/>
        </w:rPr>
        <w:t>emoria</w:t>
      </w:r>
      <w:r w:rsidRPr="001220EA">
        <w:rPr>
          <w:rFonts w:eastAsia="Calibri" w:cs="Arial"/>
          <w:kern w:val="3"/>
          <w:szCs w:val="24"/>
          <w:lang w:val="es-ES" w:eastAsia="zh-CN"/>
        </w:rPr>
        <w:t xml:space="preserve"> de la Reunión consta como </w:t>
      </w:r>
      <w:r w:rsidRPr="001220EA">
        <w:rPr>
          <w:rFonts w:eastAsia="Calibri" w:cs="Arial"/>
          <w:b/>
          <w:bCs/>
          <w:kern w:val="3"/>
          <w:szCs w:val="24"/>
          <w:lang w:val="es-ES" w:eastAsia="zh-CN"/>
        </w:rPr>
        <w:t xml:space="preserve">Anexo </w:t>
      </w:r>
      <w:r w:rsidR="00B70A20">
        <w:rPr>
          <w:rFonts w:eastAsia="Calibri" w:cs="Arial"/>
          <w:b/>
          <w:bCs/>
          <w:kern w:val="3"/>
          <w:szCs w:val="24"/>
          <w:lang w:val="es-ES" w:eastAsia="zh-CN"/>
        </w:rPr>
        <w:t>I</w:t>
      </w:r>
      <w:r w:rsidRPr="001220EA">
        <w:rPr>
          <w:rFonts w:eastAsia="Calibri" w:cs="Arial"/>
          <w:b/>
          <w:bCs/>
          <w:kern w:val="3"/>
          <w:szCs w:val="24"/>
          <w:lang w:val="es-ES" w:eastAsia="zh-CN"/>
        </w:rPr>
        <w:t>V</w:t>
      </w:r>
      <w:r w:rsidRPr="001220EA">
        <w:rPr>
          <w:rFonts w:eastAsia="Calibri" w:cs="Arial"/>
          <w:kern w:val="3"/>
          <w:szCs w:val="24"/>
          <w:lang w:val="es-ES" w:eastAsia="zh-CN"/>
        </w:rPr>
        <w:t>.</w:t>
      </w:r>
    </w:p>
    <w:p w14:paraId="40FE13B1" w14:textId="77777777" w:rsidR="001220EA" w:rsidRPr="001220EA" w:rsidRDefault="001220EA" w:rsidP="001220EA">
      <w:pPr>
        <w:jc w:val="both"/>
        <w:rPr>
          <w:rFonts w:cs="Arial"/>
          <w:b/>
          <w:bCs/>
          <w:szCs w:val="24"/>
          <w:lang w:val="es-ES" w:eastAsia="es-ES_tradnl"/>
        </w:rPr>
      </w:pPr>
    </w:p>
    <w:p w14:paraId="6E463468"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Seminario Internacional “</w:t>
      </w:r>
      <w:r w:rsidRPr="001220EA">
        <w:rPr>
          <w:rFonts w:cs="Arial"/>
          <w:b/>
          <w:bCs/>
          <w:kern w:val="3"/>
          <w:szCs w:val="24"/>
          <w:lang w:val="es-UY" w:eastAsia="en-US"/>
        </w:rPr>
        <w:t>Fortalecimiento de Políticas Públicas para las Mujeres Rurales de la Agricultura Familiar, Campesina e Indígena”</w:t>
      </w:r>
    </w:p>
    <w:p w14:paraId="16556216" w14:textId="77777777" w:rsidR="001220EA" w:rsidRPr="001220EA" w:rsidRDefault="001220EA" w:rsidP="001220EA">
      <w:pPr>
        <w:jc w:val="both"/>
        <w:rPr>
          <w:rFonts w:cs="Arial"/>
          <w:b/>
          <w:bCs/>
          <w:szCs w:val="24"/>
          <w:lang w:val="es-ES" w:eastAsia="es-ES_tradnl"/>
        </w:rPr>
      </w:pPr>
    </w:p>
    <w:p w14:paraId="64A09379" w14:textId="77777777" w:rsidR="001220EA" w:rsidRPr="001220EA" w:rsidRDefault="001220EA" w:rsidP="001220EA">
      <w:pPr>
        <w:tabs>
          <w:tab w:val="left" w:pos="1514"/>
        </w:tabs>
        <w:jc w:val="both"/>
        <w:rPr>
          <w:rFonts w:cs="Arial"/>
          <w:szCs w:val="24"/>
          <w:lang w:val="es-ES" w:eastAsia="es-ES_tradnl"/>
        </w:rPr>
      </w:pPr>
      <w:r w:rsidRPr="001220EA">
        <w:rPr>
          <w:rFonts w:cs="Arial"/>
          <w:szCs w:val="24"/>
          <w:lang w:val="es-ES" w:eastAsia="es-ES_tradnl"/>
        </w:rPr>
        <w:t xml:space="preserve">El Seminario Internacional, realizado el 25 de marzo, se contó con la participación de la Sra. Fabiola </w:t>
      </w:r>
      <w:proofErr w:type="spellStart"/>
      <w:r w:rsidRPr="001220EA">
        <w:rPr>
          <w:rFonts w:cs="Arial"/>
          <w:szCs w:val="24"/>
          <w:lang w:val="es-ES" w:eastAsia="es-ES_tradnl"/>
        </w:rPr>
        <w:t>Yañez</w:t>
      </w:r>
      <w:proofErr w:type="spellEnd"/>
      <w:r w:rsidRPr="001220EA">
        <w:rPr>
          <w:rFonts w:cs="Arial"/>
          <w:szCs w:val="24"/>
          <w:lang w:val="es-ES" w:eastAsia="es-ES_tradnl"/>
        </w:rPr>
        <w:t xml:space="preserve">, Primera Dama de la República Argentina, la Sra. María Noel </w:t>
      </w:r>
      <w:proofErr w:type="spellStart"/>
      <w:r w:rsidRPr="001220EA">
        <w:rPr>
          <w:rFonts w:cs="Arial"/>
          <w:szCs w:val="24"/>
          <w:lang w:val="es-ES" w:eastAsia="es-ES_tradnl"/>
        </w:rPr>
        <w:t>Vaeza</w:t>
      </w:r>
      <w:proofErr w:type="spellEnd"/>
      <w:r w:rsidRPr="001220EA">
        <w:rPr>
          <w:rFonts w:cs="Arial"/>
          <w:szCs w:val="24"/>
          <w:lang w:val="es-ES" w:eastAsia="es-ES_tradnl"/>
        </w:rPr>
        <w:t xml:space="preserve">, Directora Regional de ONU Mujeres, la Sra. Carla </w:t>
      </w:r>
      <w:proofErr w:type="spellStart"/>
      <w:r w:rsidRPr="001220EA">
        <w:rPr>
          <w:rFonts w:cs="Arial"/>
          <w:szCs w:val="24"/>
          <w:lang w:val="es-ES" w:eastAsia="es-ES_tradnl"/>
        </w:rPr>
        <w:t>Polastri</w:t>
      </w:r>
      <w:proofErr w:type="spellEnd"/>
      <w:r w:rsidRPr="001220EA">
        <w:rPr>
          <w:rFonts w:cs="Arial"/>
          <w:szCs w:val="24"/>
          <w:lang w:val="es-ES" w:eastAsia="es-ES_tradnl"/>
        </w:rPr>
        <w:t>, Directora Regional para América Latina y el Caribe del Fondo Internacional de Desarrollo Agrícola (FIDA) y la Sra. Claudia Brito, Oficial de Política, experta en género e instituciones sociales de la FAO RLC.</w:t>
      </w:r>
    </w:p>
    <w:p w14:paraId="7F466C9C" w14:textId="77777777" w:rsidR="001220EA" w:rsidRPr="001220EA" w:rsidRDefault="001220EA" w:rsidP="001220EA">
      <w:pPr>
        <w:tabs>
          <w:tab w:val="left" w:pos="1514"/>
        </w:tabs>
        <w:jc w:val="both"/>
        <w:rPr>
          <w:rFonts w:cs="Arial"/>
          <w:szCs w:val="24"/>
          <w:lang w:val="es-ES" w:eastAsia="es-ES_tradnl"/>
        </w:rPr>
      </w:pPr>
      <w:r w:rsidRPr="001220EA">
        <w:rPr>
          <w:rFonts w:cs="Arial"/>
          <w:szCs w:val="24"/>
          <w:lang w:val="es-ES" w:eastAsia="es-ES_tradnl"/>
        </w:rPr>
        <w:t xml:space="preserve">El mismo, se enmarcó en el señalamiento de las brechas de género en la agricultura familiar (AF), en busca de perspectivas y propuestas de políticas públicas para un futuro de mayor igualdad y equidad. </w:t>
      </w:r>
    </w:p>
    <w:p w14:paraId="4BC18CD7" w14:textId="77777777" w:rsidR="001220EA" w:rsidRPr="001220EA" w:rsidRDefault="001220EA" w:rsidP="001220EA">
      <w:pPr>
        <w:tabs>
          <w:tab w:val="left" w:pos="1514"/>
        </w:tabs>
        <w:jc w:val="both"/>
        <w:rPr>
          <w:rFonts w:cs="Arial"/>
          <w:szCs w:val="24"/>
          <w:lang w:val="es-ES" w:eastAsia="es-ES_tradnl"/>
        </w:rPr>
      </w:pPr>
    </w:p>
    <w:p w14:paraId="5B44EACC" w14:textId="77777777" w:rsidR="001220EA" w:rsidRPr="001220EA" w:rsidRDefault="001220EA" w:rsidP="001220EA">
      <w:pPr>
        <w:tabs>
          <w:tab w:val="left" w:pos="1514"/>
        </w:tabs>
        <w:suppressAutoHyphens/>
        <w:autoSpaceDN w:val="0"/>
        <w:jc w:val="both"/>
        <w:textAlignment w:val="baseline"/>
        <w:rPr>
          <w:rFonts w:cs="Arial"/>
          <w:kern w:val="3"/>
          <w:lang w:val="es-ES"/>
        </w:rPr>
      </w:pPr>
      <w:r w:rsidRPr="001220EA">
        <w:rPr>
          <w:rFonts w:cs="Arial"/>
          <w:kern w:val="3"/>
          <w:lang w:val="es-ES"/>
        </w:rPr>
        <w:t xml:space="preserve">Entre los temas destacados del seminario caben mencionar: fortalecer las políticas públicas específicas para las mujeres, para disminuir las brechas de desigualdad, generando oportunidades para la AFCI, en articulación e integración regional. Se consideró clave abordar la innovación tecnológica, el acceso a internet, a la tierra y a los medios de producción y comercialización por parte de las mujeres de la Agricultura Familiar, Campesina e Indígena (AFCI) y de la pesca artesanal, el acceso de la juventud a la educación, para fortalecer el arraigo y continuidad en los territorios que mantienen la interculturalidad ancestral en el cuidado y multiplicación de saberes y sabores. </w:t>
      </w:r>
    </w:p>
    <w:p w14:paraId="7DF07404" w14:textId="77777777" w:rsidR="001220EA" w:rsidRPr="001220EA" w:rsidRDefault="001220EA" w:rsidP="001220EA">
      <w:pPr>
        <w:tabs>
          <w:tab w:val="left" w:pos="1514"/>
        </w:tabs>
        <w:suppressAutoHyphens/>
        <w:autoSpaceDN w:val="0"/>
        <w:jc w:val="both"/>
        <w:textAlignment w:val="baseline"/>
        <w:rPr>
          <w:rFonts w:cs="Arial"/>
          <w:kern w:val="3"/>
          <w:lang w:val="es-ES"/>
        </w:rPr>
      </w:pPr>
    </w:p>
    <w:p w14:paraId="0C9FAA7A" w14:textId="77777777" w:rsidR="001220EA" w:rsidRPr="001220EA" w:rsidRDefault="001220EA" w:rsidP="001220EA">
      <w:pPr>
        <w:tabs>
          <w:tab w:val="left" w:pos="1514"/>
        </w:tabs>
        <w:suppressAutoHyphens/>
        <w:autoSpaceDN w:val="0"/>
        <w:jc w:val="both"/>
        <w:textAlignment w:val="baseline"/>
        <w:rPr>
          <w:kern w:val="3"/>
          <w:lang w:val="es-UY"/>
        </w:rPr>
      </w:pPr>
      <w:r w:rsidRPr="001220EA">
        <w:rPr>
          <w:rFonts w:cs="Arial"/>
          <w:kern w:val="3"/>
          <w:lang w:val="es-ES"/>
        </w:rPr>
        <w:lastRenderedPageBreak/>
        <w:t xml:space="preserve">Con respecto a ese, resulta estratégico fortalecer la perspectiva de género y generacional en todos </w:t>
      </w:r>
      <w:proofErr w:type="spellStart"/>
      <w:r w:rsidRPr="001220EA">
        <w:rPr>
          <w:rFonts w:cs="Arial"/>
          <w:kern w:val="3"/>
          <w:lang w:val="es-ES"/>
        </w:rPr>
        <w:t>lo</w:t>
      </w:r>
      <w:proofErr w:type="spellEnd"/>
      <w:r w:rsidRPr="001220EA">
        <w:rPr>
          <w:rFonts w:cs="Arial"/>
          <w:kern w:val="3"/>
          <w:lang w:val="es-ES"/>
        </w:rPr>
        <w:t xml:space="preserve"> programas regionales, necesarios para la seguridad y soberanía alimentaria.</w:t>
      </w:r>
    </w:p>
    <w:p w14:paraId="645BC8E2" w14:textId="77777777" w:rsidR="001220EA" w:rsidRPr="001220EA" w:rsidRDefault="001220EA" w:rsidP="001220EA">
      <w:pPr>
        <w:tabs>
          <w:tab w:val="left" w:pos="1514"/>
        </w:tabs>
        <w:jc w:val="both"/>
        <w:rPr>
          <w:rFonts w:ascii="Times New Roman" w:hAnsi="Times New Roman"/>
          <w:i/>
          <w:sz w:val="28"/>
          <w:szCs w:val="28"/>
          <w:lang w:val="es-ES_tradnl" w:eastAsia="es-ES_tradnl"/>
        </w:rPr>
      </w:pPr>
    </w:p>
    <w:p w14:paraId="303679A4" w14:textId="59D20580" w:rsidR="001220EA" w:rsidRPr="001220EA" w:rsidRDefault="001220EA" w:rsidP="001220EA">
      <w:pPr>
        <w:jc w:val="both"/>
        <w:rPr>
          <w:rFonts w:cs="Arial"/>
          <w:szCs w:val="24"/>
          <w:lang w:val="es-ES_tradnl" w:eastAsia="es-ES_tradnl"/>
        </w:rPr>
      </w:pPr>
      <w:r w:rsidRPr="001220EA">
        <w:rPr>
          <w:rFonts w:cs="Arial"/>
          <w:szCs w:val="24"/>
          <w:lang w:val="es-ES_tradnl"/>
        </w:rPr>
        <w:t>Los documentos constan como</w:t>
      </w:r>
      <w:r w:rsidRPr="001220EA">
        <w:rPr>
          <w:rFonts w:cs="Arial"/>
          <w:szCs w:val="24"/>
          <w:lang w:val="es-ES_tradnl" w:eastAsia="es-ES_tradnl"/>
        </w:rPr>
        <w:t xml:space="preserve"> </w:t>
      </w:r>
      <w:r w:rsidRPr="001220EA">
        <w:rPr>
          <w:rFonts w:eastAsia="Calibri" w:cs="Arial"/>
          <w:b/>
          <w:bCs/>
          <w:szCs w:val="24"/>
          <w:lang w:val="es-ES_tradnl" w:eastAsia="zh-CN"/>
        </w:rPr>
        <w:t>Anexo V.</w:t>
      </w:r>
    </w:p>
    <w:p w14:paraId="34E565DD" w14:textId="77777777" w:rsidR="001220EA" w:rsidRPr="00B70A20" w:rsidRDefault="001220EA" w:rsidP="001220EA">
      <w:pPr>
        <w:suppressAutoHyphens/>
        <w:autoSpaceDN w:val="0"/>
        <w:ind w:left="1134"/>
        <w:jc w:val="both"/>
        <w:textAlignment w:val="baseline"/>
        <w:rPr>
          <w:rFonts w:cs="Arial"/>
          <w:b/>
          <w:bCs/>
          <w:kern w:val="3"/>
          <w:szCs w:val="24"/>
          <w:lang w:val="es-ES_tradnl" w:eastAsia="en-US"/>
        </w:rPr>
      </w:pPr>
    </w:p>
    <w:p w14:paraId="5F81AE98"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Seminario sobre “Políticas Públicas para el Acceso y Arraigo en la Tierra Rural de la Agricultura Familiar, Campesina e Indígena”</w:t>
      </w:r>
    </w:p>
    <w:p w14:paraId="0D13D8DC" w14:textId="77777777" w:rsidR="001220EA" w:rsidRPr="001220EA" w:rsidRDefault="001220EA" w:rsidP="001220EA">
      <w:pPr>
        <w:suppressAutoHyphens/>
        <w:autoSpaceDN w:val="0"/>
        <w:ind w:left="1134"/>
        <w:jc w:val="both"/>
        <w:textAlignment w:val="baseline"/>
        <w:rPr>
          <w:rFonts w:ascii="Times New Roman" w:hAnsi="Times New Roman" w:cs="Arial"/>
          <w:kern w:val="3"/>
          <w:szCs w:val="24"/>
          <w:lang w:val="es-ES" w:eastAsia="en-US"/>
        </w:rPr>
      </w:pPr>
    </w:p>
    <w:p w14:paraId="4D732904" w14:textId="77777777" w:rsidR="001220EA" w:rsidRPr="001220EA" w:rsidRDefault="001220EA" w:rsidP="001220EA">
      <w:pPr>
        <w:jc w:val="both"/>
        <w:rPr>
          <w:rFonts w:cs="Arial"/>
          <w:szCs w:val="24"/>
          <w:lang w:val="es-UY"/>
        </w:rPr>
      </w:pPr>
      <w:r w:rsidRPr="001220EA">
        <w:rPr>
          <w:rFonts w:cs="Arial"/>
          <w:szCs w:val="24"/>
          <w:lang w:val="es-UY"/>
        </w:rPr>
        <w:t xml:space="preserve">El 22 de abril se realizó el Seminario sobre Políticas Públicas para el Acceso y Arraigo en la Tierra Rural de la AFCI, con el objetivo de reunir, en el marco del MERCOSUR Ampliado, a los principales actores institucionales y referentes nacionales de las Organizaciones de la AFCI vinculados a la temática de acceso y tenencia segura de la tierra de cada país, con el fin de trabajar en una agenda común que, en cumplimiento de las obligaciones internacionales, promueva enfoques regionales y el desarrollo de propuestas de políticas públicas nacionales para el acceso y permanencia en la tierra, así como el fortalecimiento de las existentes. </w:t>
      </w:r>
    </w:p>
    <w:p w14:paraId="55F96807" w14:textId="77777777" w:rsidR="001220EA" w:rsidRPr="001220EA" w:rsidRDefault="001220EA" w:rsidP="001220EA">
      <w:pPr>
        <w:jc w:val="both"/>
        <w:rPr>
          <w:rFonts w:cs="Arial"/>
          <w:szCs w:val="24"/>
          <w:lang w:val="es-UY"/>
        </w:rPr>
      </w:pPr>
    </w:p>
    <w:p w14:paraId="5C18ABC2" w14:textId="77777777" w:rsidR="001220EA" w:rsidRPr="001220EA" w:rsidRDefault="001220EA" w:rsidP="001220EA">
      <w:pPr>
        <w:jc w:val="both"/>
        <w:rPr>
          <w:rFonts w:cs="Arial"/>
          <w:szCs w:val="24"/>
          <w:lang w:val="es-UY"/>
        </w:rPr>
      </w:pPr>
      <w:r w:rsidRPr="001220EA">
        <w:rPr>
          <w:rFonts w:cs="Arial"/>
          <w:szCs w:val="24"/>
          <w:lang w:val="es-UY"/>
        </w:rPr>
        <w:t xml:space="preserve">Durante el seminario se realizó una actualización del estado de situación de la problemática vinculada a la tenencia de la tierra en cada uno de los países participantes, donde se compartieron las políticas públicas específicas para al acceso a la tierra, la regularización </w:t>
      </w:r>
      <w:proofErr w:type="spellStart"/>
      <w:r w:rsidRPr="001220EA">
        <w:rPr>
          <w:rFonts w:cs="Arial"/>
          <w:szCs w:val="24"/>
          <w:lang w:val="es-UY"/>
        </w:rPr>
        <w:t>dominial</w:t>
      </w:r>
      <w:proofErr w:type="spellEnd"/>
      <w:r w:rsidRPr="001220EA">
        <w:rPr>
          <w:rFonts w:cs="Arial"/>
          <w:szCs w:val="24"/>
          <w:lang w:val="es-UY"/>
        </w:rPr>
        <w:t xml:space="preserve"> y el arraigo, a partir de programas creados al efecto. Asimismo, se profundizó sobre el marco normativo relativo al reconocimiento de los derechos territoriales del sector y se puntualizó en el repaso de la labor realizada por el Grupo de Trabajo desde la creación de la REAF, reasumiendo el compromiso de continuar con la agenda del mismo.</w:t>
      </w:r>
    </w:p>
    <w:p w14:paraId="39821BCD" w14:textId="77777777" w:rsidR="001220EA" w:rsidRPr="001220EA" w:rsidRDefault="001220EA" w:rsidP="001220EA">
      <w:pPr>
        <w:jc w:val="both"/>
        <w:rPr>
          <w:rFonts w:cs="Arial"/>
          <w:szCs w:val="24"/>
          <w:lang w:val="es-ES_tradnl"/>
        </w:rPr>
      </w:pPr>
    </w:p>
    <w:p w14:paraId="4F7157A5" w14:textId="77777777" w:rsidR="001220EA" w:rsidRPr="001220EA" w:rsidRDefault="001220EA" w:rsidP="001220EA">
      <w:pPr>
        <w:jc w:val="both"/>
        <w:rPr>
          <w:rFonts w:cs="Arial"/>
          <w:szCs w:val="24"/>
          <w:lang w:val="es-UY"/>
        </w:rPr>
      </w:pPr>
      <w:r w:rsidRPr="001220EA">
        <w:rPr>
          <w:rFonts w:cs="Arial"/>
          <w:szCs w:val="24"/>
          <w:lang w:val="es-UY"/>
        </w:rPr>
        <w:t xml:space="preserve">Por otra parte, se contó con las exposiciones del Sr. </w:t>
      </w:r>
      <w:proofErr w:type="spellStart"/>
      <w:r w:rsidRPr="001220EA">
        <w:rPr>
          <w:rFonts w:cs="Arial"/>
          <w:szCs w:val="24"/>
          <w:lang w:val="es-UY"/>
        </w:rPr>
        <w:t>Rolf</w:t>
      </w:r>
      <w:proofErr w:type="spellEnd"/>
      <w:r w:rsidRPr="001220EA">
        <w:rPr>
          <w:rFonts w:cs="Arial"/>
          <w:szCs w:val="24"/>
          <w:lang w:val="es-UY"/>
        </w:rPr>
        <w:t xml:space="preserve"> </w:t>
      </w:r>
      <w:proofErr w:type="spellStart"/>
      <w:r w:rsidRPr="001220EA">
        <w:rPr>
          <w:rFonts w:cs="Arial"/>
          <w:szCs w:val="24"/>
          <w:lang w:val="es-UY"/>
        </w:rPr>
        <w:t>Hackbart</w:t>
      </w:r>
      <w:proofErr w:type="spellEnd"/>
      <w:r w:rsidRPr="001220EA">
        <w:rPr>
          <w:rFonts w:cs="Arial"/>
          <w:szCs w:val="24"/>
          <w:lang w:val="es-UY"/>
        </w:rPr>
        <w:t xml:space="preserve">, Oficial Superior de Gobierno de la Tierra y Recursos Naturales de FAO RLC, y del Dr. Eduardo </w:t>
      </w:r>
      <w:proofErr w:type="spellStart"/>
      <w:r w:rsidRPr="001220EA">
        <w:rPr>
          <w:rFonts w:cs="Arial"/>
          <w:szCs w:val="24"/>
          <w:lang w:val="es-UY"/>
        </w:rPr>
        <w:t>Barcesat</w:t>
      </w:r>
      <w:proofErr w:type="spellEnd"/>
      <w:r w:rsidRPr="001220EA">
        <w:rPr>
          <w:rFonts w:cs="Arial"/>
          <w:szCs w:val="24"/>
          <w:lang w:val="es-UY"/>
        </w:rPr>
        <w:t xml:space="preserve">, Profesor Titular Consulto; </w:t>
      </w:r>
      <w:proofErr w:type="spellStart"/>
      <w:r w:rsidRPr="001220EA">
        <w:rPr>
          <w:rFonts w:cs="Arial"/>
          <w:szCs w:val="24"/>
          <w:lang w:val="es-UY"/>
        </w:rPr>
        <w:t>Fac</w:t>
      </w:r>
      <w:proofErr w:type="spellEnd"/>
      <w:r w:rsidRPr="001220EA">
        <w:rPr>
          <w:rFonts w:cs="Arial"/>
          <w:szCs w:val="24"/>
          <w:lang w:val="es-UY"/>
        </w:rPr>
        <w:t>. de Derecho; UBA, Convencional Nacional Constituyente (año 1994), abogado defensor de Derechos Humanos.</w:t>
      </w:r>
    </w:p>
    <w:p w14:paraId="4A3C3C6B" w14:textId="77777777" w:rsidR="001220EA" w:rsidRPr="001220EA" w:rsidRDefault="001220EA" w:rsidP="001220EA">
      <w:pPr>
        <w:jc w:val="both"/>
        <w:rPr>
          <w:rFonts w:cs="Arial"/>
          <w:szCs w:val="24"/>
          <w:lang w:val="es-ES_tradnl"/>
        </w:rPr>
      </w:pPr>
      <w:bookmarkStart w:id="1" w:name="_Hlk74041391"/>
    </w:p>
    <w:p w14:paraId="03E6A8CB" w14:textId="6929EAA5" w:rsidR="001220EA" w:rsidRPr="001220EA" w:rsidRDefault="001220EA" w:rsidP="001220EA">
      <w:pPr>
        <w:jc w:val="both"/>
        <w:rPr>
          <w:rFonts w:eastAsia="Calibri" w:cs="Arial"/>
          <w:b/>
          <w:bCs/>
          <w:szCs w:val="24"/>
          <w:lang w:val="es-ES_tradnl" w:eastAsia="zh-CN"/>
        </w:rPr>
      </w:pPr>
      <w:r w:rsidRPr="001220EA">
        <w:rPr>
          <w:rFonts w:cs="Arial"/>
          <w:szCs w:val="24"/>
          <w:lang w:val="es-ES_tradnl"/>
        </w:rPr>
        <w:t>Los documentos constan como</w:t>
      </w:r>
      <w:r w:rsidRPr="001220EA">
        <w:rPr>
          <w:rFonts w:cs="Arial"/>
          <w:szCs w:val="24"/>
          <w:lang w:val="es-ES_tradnl" w:eastAsia="es-ES_tradnl"/>
        </w:rPr>
        <w:t xml:space="preserve"> </w:t>
      </w:r>
      <w:r w:rsidRPr="001220EA">
        <w:rPr>
          <w:rFonts w:eastAsia="Calibri" w:cs="Arial"/>
          <w:b/>
          <w:bCs/>
          <w:szCs w:val="24"/>
          <w:lang w:val="es-ES_tradnl" w:eastAsia="zh-CN"/>
        </w:rPr>
        <w:t>Anexo VI.</w:t>
      </w:r>
    </w:p>
    <w:bookmarkEnd w:id="1"/>
    <w:p w14:paraId="42E63802" w14:textId="77777777" w:rsidR="001220EA" w:rsidRPr="00B70A20" w:rsidRDefault="001220EA" w:rsidP="001220EA">
      <w:pPr>
        <w:suppressAutoHyphens/>
        <w:autoSpaceDN w:val="0"/>
        <w:jc w:val="both"/>
        <w:textAlignment w:val="baseline"/>
        <w:rPr>
          <w:rFonts w:cs="Arial"/>
          <w:kern w:val="3"/>
          <w:szCs w:val="24"/>
          <w:lang w:val="es-ES_tradnl"/>
        </w:rPr>
      </w:pPr>
    </w:p>
    <w:p w14:paraId="14FF6A6A"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Taller de Intercambio “Los registros de la agricultura familiar en el MERCOSUR: aprendizajes de los últimos diez años”</w:t>
      </w:r>
    </w:p>
    <w:p w14:paraId="25A21523" w14:textId="77777777" w:rsidR="001220EA" w:rsidRPr="001220EA" w:rsidRDefault="001220EA" w:rsidP="001220EA">
      <w:pPr>
        <w:suppressAutoHyphens/>
        <w:autoSpaceDN w:val="0"/>
        <w:ind w:left="1134"/>
        <w:jc w:val="both"/>
        <w:textAlignment w:val="baseline"/>
        <w:rPr>
          <w:rFonts w:cs="Arial"/>
          <w:b/>
          <w:bCs/>
          <w:kern w:val="3"/>
          <w:szCs w:val="24"/>
          <w:lang w:val="es-ES" w:eastAsia="en-US"/>
        </w:rPr>
      </w:pPr>
    </w:p>
    <w:p w14:paraId="5611B522" w14:textId="77777777" w:rsidR="001220EA" w:rsidRPr="001220EA" w:rsidRDefault="001220EA" w:rsidP="001220EA">
      <w:pPr>
        <w:jc w:val="both"/>
        <w:rPr>
          <w:rFonts w:cs="Arial"/>
          <w:szCs w:val="24"/>
          <w:lang w:val="es-UY"/>
        </w:rPr>
      </w:pPr>
      <w:r w:rsidRPr="001220EA">
        <w:rPr>
          <w:rFonts w:cs="Arial"/>
          <w:szCs w:val="24"/>
          <w:lang w:val="es-UY"/>
        </w:rPr>
        <w:t>El taller, realizado el 7 de mayo, tuvo como objetivo reunir los Estados Partes del MERCOSUR y Asociados a los principales actores vinculados a los Registros Nacionales de la Agricultura Familiar (RENAF), a fin de reforzar los criterios aplicados y generar acuerdos de trabajo para avanzar regionalmente en el fortalecimiento de estos.</w:t>
      </w:r>
    </w:p>
    <w:p w14:paraId="005EB5E4" w14:textId="77777777" w:rsidR="001220EA" w:rsidRPr="001220EA" w:rsidRDefault="001220EA" w:rsidP="001220EA">
      <w:pPr>
        <w:jc w:val="both"/>
        <w:rPr>
          <w:rFonts w:cs="Arial"/>
          <w:szCs w:val="24"/>
          <w:lang w:val="es-UY"/>
        </w:rPr>
      </w:pPr>
    </w:p>
    <w:p w14:paraId="4C74ABD1" w14:textId="77777777" w:rsidR="001220EA" w:rsidRPr="001220EA" w:rsidRDefault="001220EA" w:rsidP="001220EA">
      <w:pPr>
        <w:jc w:val="both"/>
        <w:rPr>
          <w:rFonts w:cs="Arial"/>
          <w:szCs w:val="24"/>
          <w:lang w:val="es-UY"/>
        </w:rPr>
      </w:pPr>
      <w:r w:rsidRPr="001220EA">
        <w:rPr>
          <w:rFonts w:cs="Arial"/>
          <w:szCs w:val="24"/>
          <w:lang w:val="es-UY"/>
        </w:rPr>
        <w:t>Se realizó una actualización del estado de situación de cada uno de los RENAF, los cambios institucionales y los actores responsables de la operación de estos, a partir del monitoreo de datos e información, considerados fundamentales para el mantenimiento y la validez de los registros y la aceptación de su condición, de forma tal de mantener el reconocimiento mutuo establecido en la Decisión CMC N°20/14. Asimismo, se actualizaron ciertos aspectos del manejo de los datos, en cuanto a la transparencia y la seguridad de la información.</w:t>
      </w:r>
    </w:p>
    <w:p w14:paraId="32F04F6A" w14:textId="77777777" w:rsidR="001220EA" w:rsidRPr="001220EA" w:rsidRDefault="001220EA" w:rsidP="001220EA">
      <w:pPr>
        <w:jc w:val="both"/>
        <w:rPr>
          <w:rFonts w:cs="Arial"/>
          <w:szCs w:val="24"/>
          <w:lang w:val="es-UY"/>
        </w:rPr>
      </w:pPr>
    </w:p>
    <w:p w14:paraId="4823593E" w14:textId="77777777" w:rsidR="001220EA" w:rsidRPr="001220EA" w:rsidRDefault="001220EA" w:rsidP="001220EA">
      <w:pPr>
        <w:jc w:val="both"/>
        <w:rPr>
          <w:rFonts w:cs="Arial"/>
          <w:szCs w:val="24"/>
          <w:lang w:val="es-UY"/>
        </w:rPr>
      </w:pPr>
      <w:r w:rsidRPr="001220EA">
        <w:rPr>
          <w:rFonts w:cs="Arial"/>
          <w:szCs w:val="24"/>
          <w:lang w:val="es-UY"/>
        </w:rPr>
        <w:t>Durante el taller, se analizó el informe sobre el estado de situación de los RENAF de los Estados Partes de MERCOSUR, a ser elevado al CMC durante el segundo semestre del año 2021, de acuerdo con lo establecido en el Artículo 3° de la Decisión CMC N°20/14.</w:t>
      </w:r>
    </w:p>
    <w:p w14:paraId="0F238129" w14:textId="77777777" w:rsidR="001220EA" w:rsidRPr="001220EA" w:rsidRDefault="001220EA" w:rsidP="001220EA">
      <w:pPr>
        <w:jc w:val="both"/>
        <w:rPr>
          <w:rFonts w:cs="Arial"/>
          <w:szCs w:val="24"/>
          <w:lang w:val="es-UY"/>
        </w:rPr>
      </w:pPr>
    </w:p>
    <w:p w14:paraId="601EA901" w14:textId="77777777" w:rsidR="001220EA" w:rsidRPr="001220EA" w:rsidRDefault="001220EA" w:rsidP="001220EA">
      <w:pPr>
        <w:jc w:val="both"/>
        <w:rPr>
          <w:rFonts w:cs="Arial"/>
          <w:szCs w:val="24"/>
          <w:lang w:val="es-UY"/>
        </w:rPr>
      </w:pPr>
      <w:r w:rsidRPr="001220EA">
        <w:rPr>
          <w:rFonts w:cs="Arial"/>
          <w:szCs w:val="24"/>
          <w:lang w:val="es-UY"/>
        </w:rPr>
        <w:t xml:space="preserve">La REAF agradeció la participación del Sr. Alejandro </w:t>
      </w:r>
      <w:proofErr w:type="spellStart"/>
      <w:r w:rsidRPr="001220EA">
        <w:rPr>
          <w:rFonts w:cs="Arial"/>
          <w:szCs w:val="24"/>
          <w:lang w:val="es-UY"/>
        </w:rPr>
        <w:t>Grinspun</w:t>
      </w:r>
      <w:proofErr w:type="spellEnd"/>
      <w:r w:rsidRPr="001220EA">
        <w:rPr>
          <w:rFonts w:cs="Arial"/>
          <w:szCs w:val="24"/>
          <w:lang w:val="es-UY"/>
        </w:rPr>
        <w:t xml:space="preserve">, Economista Senior del Área de Protección Social de FAO Roma, y al Sr. </w:t>
      </w:r>
      <w:proofErr w:type="spellStart"/>
      <w:r w:rsidRPr="001220EA">
        <w:rPr>
          <w:rFonts w:cs="Arial"/>
          <w:szCs w:val="24"/>
          <w:lang w:val="es-UY"/>
        </w:rPr>
        <w:t>Caio</w:t>
      </w:r>
      <w:proofErr w:type="spellEnd"/>
      <w:r w:rsidRPr="001220EA">
        <w:rPr>
          <w:rFonts w:cs="Arial"/>
          <w:szCs w:val="24"/>
          <w:lang w:val="es-UY"/>
        </w:rPr>
        <w:t xml:space="preserve"> Rocha, Representante de IICA Argentina. </w:t>
      </w:r>
    </w:p>
    <w:p w14:paraId="13468486" w14:textId="77777777" w:rsidR="001220EA" w:rsidRPr="001220EA" w:rsidRDefault="001220EA" w:rsidP="001220EA">
      <w:pPr>
        <w:suppressAutoHyphens/>
        <w:autoSpaceDN w:val="0"/>
        <w:jc w:val="both"/>
        <w:textAlignment w:val="baseline"/>
        <w:rPr>
          <w:rFonts w:cs="Arial"/>
          <w:kern w:val="3"/>
          <w:szCs w:val="24"/>
          <w:lang w:val="es-UY"/>
        </w:rPr>
      </w:pPr>
      <w:bookmarkStart w:id="2" w:name="_Hlk55568603"/>
      <w:bookmarkStart w:id="3" w:name="_Hlk43891525"/>
    </w:p>
    <w:p w14:paraId="1356D782" w14:textId="081BB268" w:rsidR="001220EA" w:rsidRPr="001220EA" w:rsidRDefault="001220EA" w:rsidP="001220EA">
      <w:pPr>
        <w:suppressAutoHyphens/>
        <w:autoSpaceDN w:val="0"/>
        <w:jc w:val="both"/>
        <w:textAlignment w:val="baseline"/>
        <w:rPr>
          <w:rFonts w:eastAsia="Calibri" w:cs="Arial"/>
          <w:b/>
          <w:bCs/>
          <w:kern w:val="3"/>
          <w:szCs w:val="24"/>
          <w:lang w:val="es-ES" w:eastAsia="zh-CN"/>
        </w:rPr>
      </w:pPr>
      <w:r w:rsidRPr="001220EA">
        <w:rPr>
          <w:rFonts w:cs="Arial"/>
          <w:kern w:val="3"/>
          <w:szCs w:val="24"/>
          <w:lang w:val="es-ES"/>
        </w:rPr>
        <w:t xml:space="preserve">Los documentos constan como </w:t>
      </w:r>
      <w:bookmarkEnd w:id="2"/>
      <w:r w:rsidRPr="001220EA">
        <w:rPr>
          <w:rFonts w:eastAsia="Calibri" w:cs="Arial"/>
          <w:b/>
          <w:bCs/>
          <w:kern w:val="3"/>
          <w:szCs w:val="24"/>
          <w:lang w:val="es-ES" w:eastAsia="zh-CN"/>
        </w:rPr>
        <w:t>Anexo VII.</w:t>
      </w:r>
    </w:p>
    <w:bookmarkEnd w:id="3"/>
    <w:p w14:paraId="05964D01" w14:textId="77777777" w:rsidR="001220EA" w:rsidRPr="00B70A20" w:rsidRDefault="001220EA" w:rsidP="001220EA">
      <w:pPr>
        <w:suppressAutoHyphens/>
        <w:autoSpaceDN w:val="0"/>
        <w:jc w:val="both"/>
        <w:textAlignment w:val="baseline"/>
        <w:rPr>
          <w:rFonts w:cs="Arial"/>
          <w:kern w:val="3"/>
          <w:szCs w:val="24"/>
          <w:lang w:val="es-ES"/>
        </w:rPr>
      </w:pPr>
    </w:p>
    <w:p w14:paraId="7214CA5F"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Seminario “Semillas y Patrimonio Biocultural: el rol estratégico de la agricultura familiar campesina e indígena” </w:t>
      </w:r>
    </w:p>
    <w:p w14:paraId="22A48265" w14:textId="77777777" w:rsidR="001220EA" w:rsidRPr="001220EA" w:rsidRDefault="001220EA" w:rsidP="001220EA">
      <w:pPr>
        <w:suppressAutoHyphens/>
        <w:autoSpaceDN w:val="0"/>
        <w:ind w:left="1134"/>
        <w:jc w:val="both"/>
        <w:textAlignment w:val="baseline"/>
        <w:rPr>
          <w:rFonts w:cs="Arial"/>
          <w:b/>
          <w:bCs/>
          <w:kern w:val="3"/>
          <w:szCs w:val="24"/>
          <w:lang w:val="es-ES" w:eastAsia="en-US"/>
        </w:rPr>
      </w:pPr>
    </w:p>
    <w:p w14:paraId="1C2B151D" w14:textId="77777777" w:rsidR="001220EA" w:rsidRPr="001220EA" w:rsidRDefault="001220EA" w:rsidP="001220EA">
      <w:pPr>
        <w:autoSpaceDE w:val="0"/>
        <w:autoSpaceDN w:val="0"/>
        <w:jc w:val="both"/>
        <w:rPr>
          <w:rFonts w:ascii="Times New Roman" w:eastAsia="Calibri" w:hAnsi="Times New Roman" w:cs="Arial"/>
          <w:color w:val="000000"/>
          <w:szCs w:val="24"/>
          <w:lang w:val="es-ES_tradnl" w:eastAsia="en-US"/>
        </w:rPr>
      </w:pPr>
      <w:r w:rsidRPr="001220EA">
        <w:rPr>
          <w:rFonts w:cs="Arial"/>
          <w:kern w:val="3"/>
          <w:szCs w:val="24"/>
          <w:lang w:val="es-ES"/>
        </w:rPr>
        <w:t xml:space="preserve">El seminario “Semillas y Patrimonio Biocultural”, realizado el 26 de mayo, contó con la participación del Presidente del Instituto Nacional de Semillas (INASE), Ing. Joaquín Serrano, la Presidenta del Instituto Nacional de Tecnología Agropecuaria (INTA) Ing. Susana Mirassou y el Subsecretario de Relaciones Interinstitucionales del </w:t>
      </w:r>
      <w:proofErr w:type="spellStart"/>
      <w:r w:rsidRPr="001220EA">
        <w:rPr>
          <w:rFonts w:cs="Arial"/>
          <w:kern w:val="3"/>
          <w:szCs w:val="24"/>
          <w:lang w:val="es-ES"/>
        </w:rPr>
        <w:t>MINCyT</w:t>
      </w:r>
      <w:proofErr w:type="spellEnd"/>
      <w:r w:rsidRPr="001220EA">
        <w:rPr>
          <w:rFonts w:cs="Arial"/>
          <w:kern w:val="3"/>
          <w:szCs w:val="24"/>
          <w:lang w:val="es-ES"/>
        </w:rPr>
        <w:t xml:space="preserve"> de la República Argentina, el Sr. Pablo Núñez, además de representantes de los demás Estados Partes, referentes de organizaciones del sector y especialistas en la temática.</w:t>
      </w:r>
      <w:r w:rsidRPr="001220EA">
        <w:rPr>
          <w:rFonts w:ascii="Times New Roman" w:eastAsia="Calibri" w:hAnsi="Times New Roman" w:cs="Arial"/>
          <w:color w:val="000000"/>
          <w:szCs w:val="24"/>
          <w:lang w:val="es-ES_tradnl" w:eastAsia="en-US"/>
        </w:rPr>
        <w:t xml:space="preserve"> </w:t>
      </w:r>
    </w:p>
    <w:p w14:paraId="3BD5CAC2" w14:textId="77777777" w:rsidR="001220EA" w:rsidRPr="001220EA" w:rsidRDefault="001220EA" w:rsidP="001220EA">
      <w:pPr>
        <w:suppressAutoHyphens/>
        <w:autoSpaceDN w:val="0"/>
        <w:jc w:val="both"/>
        <w:textAlignment w:val="baseline"/>
        <w:rPr>
          <w:rFonts w:cs="Arial"/>
          <w:kern w:val="3"/>
          <w:szCs w:val="24"/>
          <w:lang w:val="es-ES_tradnl"/>
        </w:rPr>
      </w:pPr>
    </w:p>
    <w:p w14:paraId="13D04A6C" w14:textId="77777777" w:rsidR="001220EA" w:rsidRPr="001220EA" w:rsidRDefault="001220EA" w:rsidP="001220EA">
      <w:pPr>
        <w:suppressAutoHyphens/>
        <w:autoSpaceDN w:val="0"/>
        <w:jc w:val="both"/>
        <w:textAlignment w:val="baseline"/>
        <w:rPr>
          <w:rFonts w:cs="Arial"/>
          <w:kern w:val="3"/>
          <w:szCs w:val="24"/>
          <w:lang w:val="es-ES_tradnl"/>
        </w:rPr>
      </w:pPr>
      <w:r w:rsidRPr="001220EA">
        <w:rPr>
          <w:rFonts w:cs="Arial"/>
          <w:kern w:val="3"/>
          <w:szCs w:val="24"/>
          <w:lang w:val="es-ES_tradnl"/>
        </w:rPr>
        <w:t>El encuentro tuvo como objetivos principales revalorizar el rol de la AFCI en general, y de las mujeres en particular, como guardianas/es de las semillas, analizar los riesgos y oportunidades de la región en cuanto a los recursos fitogenéticos en general, y a las semillas nativas y criollas en particular. Se buscó construir el cuadro de situación respecto al acceso, protección y desarrollo de semillas nativas y criollas en la región, así como compartir y analizar el marco legislativo internacional y la existencia, o no, de legislaciones nacionales referidas específicamente a esta temática. También se realizó la puesta en común las políticas públicas de cada país de la región, relacionadas al cumplimento de los tratados internacionales (Tratado de Recursos Fitogenéticos de la FAO y Protocolo de Nagoya del Convenio de Diversidad Biológica) y la difusión de las experiencias territoriales y de investigación aplicada, promovidas por los Estados y/o autogestionadas por la sociedad civil organizada.</w:t>
      </w:r>
    </w:p>
    <w:p w14:paraId="38C3D1D3" w14:textId="77777777" w:rsidR="001220EA" w:rsidRPr="001220EA" w:rsidRDefault="001220EA" w:rsidP="001220EA">
      <w:pPr>
        <w:suppressAutoHyphens/>
        <w:autoSpaceDN w:val="0"/>
        <w:jc w:val="both"/>
        <w:textAlignment w:val="baseline"/>
        <w:rPr>
          <w:rFonts w:cs="Arial"/>
          <w:kern w:val="3"/>
          <w:szCs w:val="24"/>
          <w:lang w:val="es-ES_tradnl"/>
        </w:rPr>
      </w:pPr>
    </w:p>
    <w:p w14:paraId="4B555528" w14:textId="77777777" w:rsidR="001220EA" w:rsidRPr="001220EA" w:rsidRDefault="001220EA" w:rsidP="001220EA">
      <w:pPr>
        <w:suppressAutoHyphens/>
        <w:autoSpaceDN w:val="0"/>
        <w:jc w:val="both"/>
        <w:textAlignment w:val="baseline"/>
        <w:rPr>
          <w:rFonts w:cs="Arial"/>
          <w:kern w:val="3"/>
          <w:szCs w:val="24"/>
          <w:lang w:val="es-ES_tradnl"/>
        </w:rPr>
      </w:pPr>
      <w:r w:rsidRPr="001220EA">
        <w:rPr>
          <w:rFonts w:cs="Arial"/>
          <w:kern w:val="3"/>
          <w:szCs w:val="24"/>
          <w:lang w:val="es-ES_tradnl"/>
        </w:rPr>
        <w:t xml:space="preserve">El Seminario contó con el apoyo del Instituto Interamericano de Cooperación para la Agricultura (IICA) y del Programa Cooperativo para el Desarrollo Tecnológico Agroalimentario y Agroindustrial del Cono Sur (PROCISUR), quienes aportaron un relevamiento previo respecto a la situación de las legislaciones nacionales, el marco institucional y las investigaciones vinculadas a las semillas nativas y criollas en los sistemas de producción de la AF. Asimismo, a partir de la sistematización del seminario, el IICA acordó elaborar una Memoria que estará disponible próximamente, a la que se le incorporará un capítulo sobre las políticas, iniciativas e investigaciones vinculadas a las semillas criollas y nativas en los sistemas de producción de la AF, como parte de su cooperación técnica en el marco de esta iniciativa. </w:t>
      </w:r>
    </w:p>
    <w:p w14:paraId="23B0C0A4" w14:textId="77777777" w:rsidR="001220EA" w:rsidRPr="001220EA" w:rsidRDefault="001220EA" w:rsidP="001220EA">
      <w:pPr>
        <w:suppressAutoHyphens/>
        <w:autoSpaceDN w:val="0"/>
        <w:jc w:val="both"/>
        <w:textAlignment w:val="baseline"/>
        <w:rPr>
          <w:rFonts w:cs="Arial"/>
          <w:kern w:val="3"/>
          <w:szCs w:val="24"/>
          <w:lang w:val="es-ES_tradnl"/>
        </w:rPr>
      </w:pPr>
    </w:p>
    <w:p w14:paraId="4EDB16A3" w14:textId="3A15E3C8" w:rsidR="001220EA" w:rsidRPr="001220EA" w:rsidRDefault="001220EA" w:rsidP="001220EA">
      <w:pPr>
        <w:suppressAutoHyphens/>
        <w:autoSpaceDN w:val="0"/>
        <w:jc w:val="both"/>
        <w:textAlignment w:val="baseline"/>
        <w:rPr>
          <w:rFonts w:eastAsia="Calibri" w:cs="Arial"/>
          <w:b/>
          <w:bCs/>
          <w:kern w:val="3"/>
          <w:szCs w:val="24"/>
          <w:lang w:val="es-ES" w:eastAsia="zh-CN"/>
        </w:rPr>
      </w:pPr>
      <w:r w:rsidRPr="001220EA">
        <w:rPr>
          <w:rFonts w:cs="Arial"/>
          <w:kern w:val="3"/>
          <w:szCs w:val="24"/>
          <w:lang w:val="es-ES"/>
        </w:rPr>
        <w:t>La nota conceptual y lista de participantes constan como</w:t>
      </w:r>
      <w:r w:rsidRPr="001220EA">
        <w:rPr>
          <w:rFonts w:cs="Arial"/>
          <w:b/>
          <w:bCs/>
          <w:kern w:val="3"/>
          <w:szCs w:val="24"/>
          <w:lang w:val="es-ES"/>
        </w:rPr>
        <w:t xml:space="preserve"> </w:t>
      </w:r>
      <w:r w:rsidRPr="001220EA">
        <w:rPr>
          <w:rFonts w:eastAsia="Calibri" w:cs="Arial"/>
          <w:b/>
          <w:bCs/>
          <w:kern w:val="3"/>
          <w:szCs w:val="24"/>
          <w:lang w:val="es-ES" w:eastAsia="zh-CN"/>
        </w:rPr>
        <w:t xml:space="preserve">Anexo </w:t>
      </w:r>
      <w:r w:rsidR="00B70A20">
        <w:rPr>
          <w:rFonts w:eastAsia="Calibri" w:cs="Arial"/>
          <w:b/>
          <w:bCs/>
          <w:kern w:val="3"/>
          <w:szCs w:val="24"/>
          <w:lang w:val="es-ES" w:eastAsia="zh-CN"/>
        </w:rPr>
        <w:t>VIII</w:t>
      </w:r>
      <w:r w:rsidRPr="001220EA">
        <w:rPr>
          <w:rFonts w:eastAsia="Calibri" w:cs="Arial"/>
          <w:b/>
          <w:bCs/>
          <w:kern w:val="3"/>
          <w:szCs w:val="24"/>
          <w:lang w:val="es-ES" w:eastAsia="zh-CN"/>
        </w:rPr>
        <w:t>.</w:t>
      </w:r>
    </w:p>
    <w:p w14:paraId="46005ADC" w14:textId="77777777" w:rsidR="001220EA" w:rsidRPr="00B70A20" w:rsidRDefault="001220EA" w:rsidP="001220EA">
      <w:pPr>
        <w:suppressAutoHyphens/>
        <w:autoSpaceDN w:val="0"/>
        <w:jc w:val="both"/>
        <w:textAlignment w:val="baseline"/>
        <w:rPr>
          <w:rFonts w:cs="Arial"/>
          <w:color w:val="000000"/>
          <w:kern w:val="3"/>
          <w:szCs w:val="24"/>
          <w:lang w:val="es-ES" w:eastAsia="es-ES_tradnl"/>
        </w:rPr>
      </w:pPr>
      <w:bookmarkStart w:id="4" w:name="_Hlk57214063"/>
    </w:p>
    <w:p w14:paraId="16AA7620" w14:textId="77777777" w:rsidR="001220EA" w:rsidRPr="001220EA" w:rsidRDefault="001220EA" w:rsidP="001220EA">
      <w:pPr>
        <w:numPr>
          <w:ilvl w:val="1"/>
          <w:numId w:val="41"/>
        </w:numPr>
        <w:suppressAutoHyphens/>
        <w:autoSpaceDN w:val="0"/>
        <w:jc w:val="both"/>
        <w:textAlignment w:val="baseline"/>
        <w:rPr>
          <w:rFonts w:cs="Arial"/>
          <w:b/>
          <w:bCs/>
          <w:color w:val="000000"/>
          <w:kern w:val="3"/>
          <w:szCs w:val="24"/>
          <w:lang w:val="es-ES_tradnl" w:eastAsia="es-ES_tradnl"/>
        </w:rPr>
      </w:pPr>
      <w:r w:rsidRPr="001220EA">
        <w:rPr>
          <w:rFonts w:cs="Arial"/>
          <w:b/>
          <w:bCs/>
          <w:color w:val="000000"/>
          <w:kern w:val="3"/>
          <w:szCs w:val="24"/>
          <w:lang w:val="es-ES_tradnl" w:eastAsia="es-ES_tradnl"/>
        </w:rPr>
        <w:lastRenderedPageBreak/>
        <w:t>Seminario Internacional "Agroecología: Desafíos de la Producción, la Distribución y el Consumo para su desarrollo en la AFCI".</w:t>
      </w:r>
    </w:p>
    <w:p w14:paraId="2482790D" w14:textId="77777777" w:rsidR="001220EA" w:rsidRPr="001220EA" w:rsidRDefault="001220EA" w:rsidP="001220EA">
      <w:pPr>
        <w:suppressAutoHyphens/>
        <w:autoSpaceDN w:val="0"/>
        <w:ind w:left="502"/>
        <w:jc w:val="both"/>
        <w:textAlignment w:val="baseline"/>
        <w:rPr>
          <w:rFonts w:cs="Arial"/>
          <w:color w:val="000000"/>
          <w:kern w:val="3"/>
          <w:szCs w:val="24"/>
          <w:lang w:val="es-ES_tradnl" w:eastAsia="es-ES_tradnl"/>
        </w:rPr>
      </w:pPr>
    </w:p>
    <w:p w14:paraId="3C6AAFE1"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En el marco de la actividad realizada el 3 de junio, se compartieron las políticas públicas de los gobiernos de la región y las experiencias de organizaciones de productores y productoras en relación con la producción, distribución y consumo de base agroecológica para construir una visión común que fortalezca y promueva, en tiempos de pandemia y cambio climático, la transición justa hacia sistemas agroalimentarios sostenibles con justicia social y justicia ambiental.</w:t>
      </w:r>
    </w:p>
    <w:p w14:paraId="63EA2181" w14:textId="77777777" w:rsidR="001220EA" w:rsidRPr="001220EA" w:rsidRDefault="001220EA" w:rsidP="001220EA">
      <w:pPr>
        <w:jc w:val="both"/>
        <w:rPr>
          <w:rFonts w:cs="Arial"/>
          <w:kern w:val="3"/>
          <w:szCs w:val="24"/>
          <w:lang w:val="es-ES_tradnl"/>
        </w:rPr>
      </w:pPr>
    </w:p>
    <w:p w14:paraId="281438BE"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 xml:space="preserve">Asimismo, se identificaron los aportes de los mercados de cercanía al fortalecimiento del entramado social, la organización comunitaria y la gestión colectiva de los territorios y recursos; como así también, se compartieron estrategias y experiencias territoriales donde los </w:t>
      </w:r>
      <w:proofErr w:type="spellStart"/>
      <w:r w:rsidRPr="001220EA">
        <w:rPr>
          <w:rFonts w:cs="Arial"/>
          <w:kern w:val="3"/>
          <w:szCs w:val="24"/>
          <w:lang w:val="es-ES_tradnl"/>
        </w:rPr>
        <w:t>bioinsumos</w:t>
      </w:r>
      <w:proofErr w:type="spellEnd"/>
      <w:r w:rsidRPr="001220EA">
        <w:rPr>
          <w:rFonts w:cs="Arial"/>
          <w:kern w:val="3"/>
          <w:szCs w:val="24"/>
          <w:lang w:val="es-ES_tradnl"/>
        </w:rPr>
        <w:t xml:space="preserve"> han sido herramientas clave para facilitar la transición justa hacia los sistemas de base agroecológica.</w:t>
      </w:r>
    </w:p>
    <w:p w14:paraId="2AD19390" w14:textId="77777777" w:rsidR="001220EA" w:rsidRPr="001220EA" w:rsidRDefault="001220EA" w:rsidP="001220EA">
      <w:pPr>
        <w:jc w:val="both"/>
        <w:rPr>
          <w:rFonts w:cs="Arial"/>
          <w:kern w:val="3"/>
          <w:szCs w:val="24"/>
          <w:lang w:val="es-ES_tradnl"/>
        </w:rPr>
      </w:pPr>
    </w:p>
    <w:p w14:paraId="4516BA2D"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 xml:space="preserve">Se destacó que el fomento de los Sistemas Participativos de Garantías como mecanismo adecuado para la certificación participativa de la calidad en la producción agroecológica y, en la transición hacia ella, permiten establecer caminos de aprendizaje compartidos en la región para dirigirse hacia metas de intercambio regional con reconocimientos mutuos de los sistemas de certificación. </w:t>
      </w:r>
    </w:p>
    <w:p w14:paraId="13F13966"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 xml:space="preserve"> </w:t>
      </w:r>
    </w:p>
    <w:p w14:paraId="2833CADC" w14:textId="77777777" w:rsidR="001220EA" w:rsidRPr="001220EA" w:rsidRDefault="001220EA" w:rsidP="001220EA">
      <w:pPr>
        <w:pBdr>
          <w:top w:val="nil"/>
          <w:left w:val="nil"/>
          <w:bottom w:val="nil"/>
          <w:right w:val="nil"/>
          <w:between w:val="nil"/>
        </w:pBdr>
        <w:jc w:val="both"/>
        <w:rPr>
          <w:rFonts w:cs="Arial"/>
          <w:kern w:val="3"/>
          <w:szCs w:val="24"/>
          <w:lang w:val="es-ES_tradnl"/>
        </w:rPr>
      </w:pPr>
      <w:r w:rsidRPr="001220EA">
        <w:rPr>
          <w:rFonts w:cs="Arial"/>
          <w:kern w:val="3"/>
          <w:szCs w:val="24"/>
          <w:lang w:val="es-ES_tradnl"/>
        </w:rPr>
        <w:t xml:space="preserve">La REAF agradeció la participación del Sr. Santiago </w:t>
      </w:r>
      <w:proofErr w:type="spellStart"/>
      <w:r w:rsidRPr="001220EA">
        <w:rPr>
          <w:rFonts w:cs="Arial"/>
          <w:kern w:val="3"/>
          <w:szCs w:val="24"/>
          <w:lang w:val="es-ES_tradnl"/>
        </w:rPr>
        <w:t>Sarandón</w:t>
      </w:r>
      <w:proofErr w:type="spellEnd"/>
      <w:r w:rsidRPr="001220EA">
        <w:rPr>
          <w:rFonts w:cs="Arial"/>
          <w:kern w:val="3"/>
          <w:szCs w:val="24"/>
          <w:lang w:val="es-ES_tradnl"/>
        </w:rPr>
        <w:t xml:space="preserve">, </w:t>
      </w:r>
      <w:proofErr w:type="gramStart"/>
      <w:r w:rsidRPr="001220EA">
        <w:rPr>
          <w:rFonts w:cs="Arial"/>
          <w:kern w:val="3"/>
          <w:szCs w:val="24"/>
          <w:lang w:val="es-ES_tradnl"/>
        </w:rPr>
        <w:t>Presidente</w:t>
      </w:r>
      <w:proofErr w:type="gramEnd"/>
      <w:r w:rsidRPr="001220EA">
        <w:rPr>
          <w:rFonts w:cs="Arial"/>
          <w:kern w:val="3"/>
          <w:szCs w:val="24"/>
          <w:lang w:val="es-ES_tradnl"/>
        </w:rPr>
        <w:t xml:space="preserve"> de la Sociedad Argentina de Agroecología (SAAE) y la Sra. Pilar </w:t>
      </w:r>
      <w:proofErr w:type="spellStart"/>
      <w:r w:rsidRPr="001220EA">
        <w:rPr>
          <w:rFonts w:cs="Arial"/>
          <w:kern w:val="3"/>
          <w:szCs w:val="24"/>
          <w:lang w:val="es-ES_tradnl"/>
        </w:rPr>
        <w:t>Santacoloma</w:t>
      </w:r>
      <w:proofErr w:type="spellEnd"/>
      <w:r w:rsidRPr="001220EA">
        <w:rPr>
          <w:rFonts w:cs="Arial"/>
          <w:kern w:val="3"/>
          <w:szCs w:val="24"/>
          <w:lang w:val="es-ES_tradnl"/>
        </w:rPr>
        <w:t>, Oficial de Nutrición de la FAO, como así también a las organizaciones de productoras y productores de la región por sus ponencias en el evento.</w:t>
      </w:r>
    </w:p>
    <w:p w14:paraId="65FA145D" w14:textId="77777777" w:rsidR="001220EA" w:rsidRPr="001220EA" w:rsidRDefault="001220EA" w:rsidP="001220EA">
      <w:pPr>
        <w:suppressAutoHyphens/>
        <w:autoSpaceDN w:val="0"/>
        <w:jc w:val="both"/>
        <w:textAlignment w:val="baseline"/>
        <w:rPr>
          <w:rFonts w:cs="Arial"/>
          <w:kern w:val="3"/>
          <w:szCs w:val="24"/>
          <w:lang w:val="es-ES_tradnl"/>
        </w:rPr>
      </w:pPr>
    </w:p>
    <w:p w14:paraId="45EC27B3" w14:textId="74D0376F" w:rsidR="001220EA" w:rsidRPr="001220EA" w:rsidRDefault="001220EA" w:rsidP="001220EA">
      <w:pPr>
        <w:suppressAutoHyphens/>
        <w:autoSpaceDN w:val="0"/>
        <w:jc w:val="both"/>
        <w:textAlignment w:val="baseline"/>
        <w:rPr>
          <w:rFonts w:eastAsia="Calibri" w:cs="Arial"/>
          <w:b/>
          <w:bCs/>
          <w:kern w:val="3"/>
          <w:szCs w:val="24"/>
          <w:lang w:val="es-ES" w:eastAsia="zh-CN"/>
        </w:rPr>
      </w:pPr>
      <w:r w:rsidRPr="001220EA">
        <w:rPr>
          <w:rFonts w:cs="Arial"/>
          <w:kern w:val="3"/>
          <w:szCs w:val="24"/>
          <w:lang w:val="es-ES"/>
        </w:rPr>
        <w:t xml:space="preserve">Los documentos constan como </w:t>
      </w:r>
      <w:r w:rsidRPr="001220EA">
        <w:rPr>
          <w:rFonts w:eastAsia="Calibri" w:cs="Arial"/>
          <w:b/>
          <w:bCs/>
          <w:kern w:val="3"/>
          <w:szCs w:val="24"/>
          <w:lang w:val="es-ES" w:eastAsia="zh-CN"/>
        </w:rPr>
        <w:t xml:space="preserve">Anexo </w:t>
      </w:r>
      <w:r w:rsidR="00B70A20">
        <w:rPr>
          <w:rFonts w:eastAsia="Calibri" w:cs="Arial"/>
          <w:b/>
          <w:bCs/>
          <w:kern w:val="3"/>
          <w:szCs w:val="24"/>
          <w:lang w:val="es-ES" w:eastAsia="zh-CN"/>
        </w:rPr>
        <w:t>I</w:t>
      </w:r>
      <w:r w:rsidRPr="001220EA">
        <w:rPr>
          <w:rFonts w:eastAsia="Calibri" w:cs="Arial"/>
          <w:b/>
          <w:bCs/>
          <w:kern w:val="3"/>
          <w:szCs w:val="24"/>
          <w:lang w:val="es-ES" w:eastAsia="zh-CN"/>
        </w:rPr>
        <w:t>X.</w:t>
      </w:r>
    </w:p>
    <w:bookmarkEnd w:id="4"/>
    <w:p w14:paraId="0FBBD7CB" w14:textId="77777777" w:rsidR="001220EA" w:rsidRPr="00B70A20" w:rsidRDefault="001220EA" w:rsidP="001220EA">
      <w:pPr>
        <w:suppressAutoHyphens/>
        <w:autoSpaceDN w:val="0"/>
        <w:jc w:val="both"/>
        <w:textAlignment w:val="baseline"/>
        <w:rPr>
          <w:rFonts w:cs="Arial"/>
          <w:kern w:val="3"/>
          <w:szCs w:val="24"/>
          <w:lang w:val="es-ES"/>
        </w:rPr>
      </w:pPr>
    </w:p>
    <w:p w14:paraId="34525173"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 xml:space="preserve">Seminario “Década de la AF en el MERCOSUR” </w:t>
      </w:r>
    </w:p>
    <w:p w14:paraId="550B8649" w14:textId="77777777" w:rsidR="001220EA" w:rsidRPr="001220EA" w:rsidRDefault="001220EA" w:rsidP="001220EA">
      <w:pPr>
        <w:suppressAutoHyphens/>
        <w:autoSpaceDN w:val="0"/>
        <w:ind w:left="1134"/>
        <w:jc w:val="both"/>
        <w:textAlignment w:val="baseline"/>
        <w:rPr>
          <w:rFonts w:cs="Arial"/>
          <w:b/>
          <w:bCs/>
          <w:kern w:val="3"/>
          <w:szCs w:val="24"/>
          <w:lang w:val="es-ES" w:eastAsia="en-US"/>
        </w:rPr>
      </w:pPr>
    </w:p>
    <w:p w14:paraId="362B92BC"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Durante las jornadas del 15 y 16 de junio, se realizó el Seminario-Taller “Década de la AF, la Declaración de los Derechos Campesinos de Naciones Unidas y el Plan Global”, a partir de lo acordado en la XXXII REAF, respecto a trabajar en las Secciones Nacionales de cada país en la temática.</w:t>
      </w:r>
    </w:p>
    <w:p w14:paraId="40A90592" w14:textId="77777777" w:rsidR="001220EA" w:rsidRPr="001220EA" w:rsidRDefault="001220EA" w:rsidP="001220EA">
      <w:pPr>
        <w:jc w:val="both"/>
        <w:rPr>
          <w:rFonts w:cs="Arial"/>
          <w:kern w:val="3"/>
          <w:szCs w:val="24"/>
          <w:lang w:val="es-ES_tradnl"/>
        </w:rPr>
      </w:pPr>
    </w:p>
    <w:p w14:paraId="2F47929F"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 xml:space="preserve">El objetivo del Seminario-Taller fue el de intercambiar experiencias y llegar a consensos para la elaboración del Plan de Acción de la REAF para el Decenio de la Agricultura Familiar, teniendo como base los siete pilares para la recomendación de políticas públicas, dialogando con los distintos actores sobre las herramientas y los desafíos propuestos, en el nuevo marco global ocasionado por la pandemia del SARS COVID-19, que ha perjudicado especialmente a las comunidades campesinas más pobres y vulnerables, agravando las desigualdades ya existentes en los ámbitos y territorios rurales. </w:t>
      </w:r>
    </w:p>
    <w:p w14:paraId="67D0BCC5" w14:textId="77777777" w:rsidR="001220EA" w:rsidRPr="001220EA" w:rsidRDefault="001220EA" w:rsidP="001220EA">
      <w:pPr>
        <w:jc w:val="both"/>
        <w:rPr>
          <w:rFonts w:cs="Arial"/>
          <w:kern w:val="3"/>
          <w:szCs w:val="24"/>
          <w:lang w:val="es-ES_tradnl"/>
        </w:rPr>
      </w:pPr>
    </w:p>
    <w:p w14:paraId="4DE6B7B1"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El desarrollo del seminario ha mostrado cómo, a lo largo de su trayectoria, la REAF ha servido de ámbito para el intercambio de experiencias entre países, desde la perspectiva de los gobiernos y las OAF, en varias áreas de la política pública que se conectan con los Pilares del Plan de Acción Global para el Decenio de la AF.</w:t>
      </w:r>
    </w:p>
    <w:p w14:paraId="2721F13F" w14:textId="77777777" w:rsidR="001220EA" w:rsidRPr="001220EA" w:rsidRDefault="001220EA" w:rsidP="001220EA">
      <w:pPr>
        <w:jc w:val="both"/>
        <w:rPr>
          <w:rFonts w:cs="Arial"/>
          <w:kern w:val="3"/>
          <w:szCs w:val="24"/>
          <w:lang w:val="es-ES_tradnl"/>
        </w:rPr>
      </w:pPr>
    </w:p>
    <w:p w14:paraId="5C30BF99"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Dichos intercambios aportaron al progreso en el diseño y aplicación de instrumentos de política pública, contribuyendo a aproximar la situación entre países del bloque comprometidos en el proceso de integración y el desarrollo sostenible. Asimismo, ha mostrado que los temas de la agenda de trabajo actual de la REAF, y los que proponen incorporar los gobiernos y las OAF, están directamente vinculados con los referidos pilares.</w:t>
      </w:r>
    </w:p>
    <w:p w14:paraId="553335E2" w14:textId="77777777" w:rsidR="001220EA" w:rsidRPr="001220EA" w:rsidRDefault="001220EA" w:rsidP="001220EA">
      <w:pPr>
        <w:jc w:val="both"/>
        <w:rPr>
          <w:rFonts w:cs="Arial"/>
          <w:kern w:val="3"/>
          <w:szCs w:val="24"/>
          <w:lang w:val="es-ES_tradnl"/>
        </w:rPr>
      </w:pPr>
    </w:p>
    <w:p w14:paraId="28A70F1F"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 xml:space="preserve">En tal sentido, se concluyó que la REAF es el espacio competente de diálogo sobre políticas públicas diferenciadas para la AF, la cual adoptará la Década de la Agricultura Familiar y promoverá su Plan de Acción, conformando una agenda de trabajo que permita recomendar un conjunto de políticas públicas específicas en el marco de la Década. </w:t>
      </w:r>
    </w:p>
    <w:p w14:paraId="2BFBE0F2" w14:textId="77777777" w:rsidR="001220EA" w:rsidRPr="001220EA" w:rsidRDefault="001220EA" w:rsidP="001220EA">
      <w:pPr>
        <w:jc w:val="both"/>
        <w:rPr>
          <w:rFonts w:cs="Arial"/>
          <w:kern w:val="3"/>
          <w:szCs w:val="24"/>
          <w:lang w:val="es-ES_tradnl"/>
        </w:rPr>
      </w:pPr>
    </w:p>
    <w:p w14:paraId="78F15EBB"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 xml:space="preserve">Finalmente, la PPTA remarcó la importancia de retomar el debate en el contexto del impacto del COVID 19 y la necesidad de recapitalización de la AFC, considerando como antecedente la Recomendación CMC </w:t>
      </w:r>
      <w:proofErr w:type="spellStart"/>
      <w:r w:rsidRPr="001220EA">
        <w:rPr>
          <w:rFonts w:cs="Arial"/>
          <w:kern w:val="3"/>
          <w:szCs w:val="24"/>
          <w:lang w:val="es-ES_tradnl"/>
        </w:rPr>
        <w:t>Nº</w:t>
      </w:r>
      <w:proofErr w:type="spellEnd"/>
      <w:r w:rsidRPr="001220EA">
        <w:rPr>
          <w:rFonts w:cs="Arial"/>
          <w:kern w:val="3"/>
          <w:szCs w:val="24"/>
          <w:lang w:val="es-ES_tradnl"/>
        </w:rPr>
        <w:t xml:space="preserve"> 05/10 “Directrices para la elaboración de políticas diferenciadas de financiamiento para la agricultura familiar”.</w:t>
      </w:r>
    </w:p>
    <w:p w14:paraId="5ECC1C53" w14:textId="77777777" w:rsidR="001220EA" w:rsidRPr="001220EA" w:rsidRDefault="001220EA" w:rsidP="001220EA">
      <w:pPr>
        <w:jc w:val="both"/>
        <w:rPr>
          <w:rFonts w:cs="Arial"/>
          <w:kern w:val="3"/>
          <w:szCs w:val="24"/>
          <w:lang w:val="es-ES_tradnl"/>
        </w:rPr>
      </w:pPr>
    </w:p>
    <w:p w14:paraId="576787AC" w14:textId="77777777" w:rsidR="001220EA" w:rsidRPr="001220EA" w:rsidRDefault="001220EA" w:rsidP="001220EA">
      <w:pPr>
        <w:shd w:val="clear" w:color="auto" w:fill="FFFFFF"/>
        <w:jc w:val="both"/>
        <w:rPr>
          <w:rFonts w:cs="Arial"/>
          <w:kern w:val="3"/>
          <w:szCs w:val="24"/>
          <w:lang w:val="es-ES_tradnl"/>
        </w:rPr>
      </w:pPr>
      <w:r w:rsidRPr="001220EA">
        <w:rPr>
          <w:rFonts w:cs="Arial"/>
          <w:kern w:val="3"/>
          <w:szCs w:val="24"/>
          <w:lang w:val="es-ES_tradnl"/>
        </w:rPr>
        <w:t xml:space="preserve">Asimismo, la REAF agradeció la participación del Sr. Marco </w:t>
      </w:r>
      <w:proofErr w:type="spellStart"/>
      <w:r w:rsidRPr="001220EA">
        <w:rPr>
          <w:rFonts w:cs="Arial"/>
          <w:kern w:val="3"/>
          <w:szCs w:val="24"/>
          <w:lang w:val="es-ES_tradnl"/>
        </w:rPr>
        <w:t>Camagni</w:t>
      </w:r>
      <w:proofErr w:type="spellEnd"/>
      <w:r w:rsidRPr="001220EA">
        <w:rPr>
          <w:rFonts w:cs="Arial"/>
          <w:kern w:val="3"/>
          <w:szCs w:val="24"/>
          <w:lang w:val="es-ES_tradnl"/>
        </w:rPr>
        <w:t xml:space="preserve">, Gerente de Programas Oficina Subregional Andina y Cono Sur del Fondo Internacional de Desarrollo Agrícola (FIDA), al Sr. Guilherme Brady de la División de Asociaciones y Colaboración con las Naciones Unidas en FAO Roma, al Sr. </w:t>
      </w:r>
      <w:proofErr w:type="spellStart"/>
      <w:r w:rsidRPr="001220EA">
        <w:rPr>
          <w:rFonts w:cs="Arial"/>
          <w:kern w:val="3"/>
          <w:szCs w:val="24"/>
          <w:lang w:val="es-ES_tradnl"/>
        </w:rPr>
        <w:t>Luiz</w:t>
      </w:r>
      <w:proofErr w:type="spellEnd"/>
      <w:r w:rsidRPr="001220EA">
        <w:rPr>
          <w:rFonts w:cs="Arial"/>
          <w:kern w:val="3"/>
          <w:szCs w:val="24"/>
          <w:lang w:val="es-ES_tradnl"/>
        </w:rPr>
        <w:t xml:space="preserve"> Carlos </w:t>
      </w:r>
      <w:proofErr w:type="spellStart"/>
      <w:r w:rsidRPr="001220EA">
        <w:rPr>
          <w:rFonts w:cs="Arial"/>
          <w:kern w:val="3"/>
          <w:szCs w:val="24"/>
          <w:lang w:val="es-ES_tradnl"/>
        </w:rPr>
        <w:t>Beduschi</w:t>
      </w:r>
      <w:proofErr w:type="spellEnd"/>
      <w:r w:rsidRPr="001220EA">
        <w:rPr>
          <w:rFonts w:cs="Arial"/>
          <w:kern w:val="3"/>
          <w:szCs w:val="24"/>
          <w:lang w:val="es-ES_tradnl"/>
        </w:rPr>
        <w:t xml:space="preserve">, Oficial de Políticas en Desarrollo Territorial de RLC/FAO, a la Sra. Laura Lorenzo, Directora del Foro Mundial Rural (FMR), al Sr. Edgardo García, de Vía Campesina y al Sr. Alberto </w:t>
      </w:r>
      <w:proofErr w:type="spellStart"/>
      <w:r w:rsidRPr="001220EA">
        <w:rPr>
          <w:rFonts w:cs="Arial"/>
          <w:kern w:val="3"/>
          <w:szCs w:val="24"/>
          <w:lang w:val="es-ES_tradnl"/>
        </w:rPr>
        <w:t>Broch</w:t>
      </w:r>
      <w:proofErr w:type="spellEnd"/>
      <w:r w:rsidRPr="001220EA">
        <w:rPr>
          <w:rFonts w:cs="Arial"/>
          <w:kern w:val="3"/>
          <w:szCs w:val="24"/>
          <w:lang w:val="es-ES_tradnl"/>
        </w:rPr>
        <w:t xml:space="preserve"> de COPROFAM.</w:t>
      </w:r>
    </w:p>
    <w:p w14:paraId="39CCC46D" w14:textId="77777777" w:rsidR="001220EA" w:rsidRPr="001220EA" w:rsidRDefault="001220EA" w:rsidP="001220EA">
      <w:pPr>
        <w:jc w:val="both"/>
        <w:rPr>
          <w:rFonts w:cs="Arial"/>
          <w:szCs w:val="24"/>
          <w:lang w:val="es-ES_tradnl"/>
        </w:rPr>
      </w:pPr>
    </w:p>
    <w:p w14:paraId="7F98557F" w14:textId="72EB9DF9" w:rsidR="001220EA" w:rsidRPr="001220EA" w:rsidRDefault="001220EA" w:rsidP="001220EA">
      <w:pPr>
        <w:suppressAutoHyphens/>
        <w:autoSpaceDN w:val="0"/>
        <w:jc w:val="both"/>
        <w:textAlignment w:val="baseline"/>
        <w:rPr>
          <w:rFonts w:cs="Arial"/>
          <w:kern w:val="3"/>
          <w:szCs w:val="24"/>
        </w:rPr>
      </w:pPr>
      <w:r w:rsidRPr="001220EA">
        <w:rPr>
          <w:rFonts w:cs="Arial"/>
          <w:kern w:val="3"/>
          <w:szCs w:val="24"/>
          <w:lang w:val="es-ES"/>
        </w:rPr>
        <w:t xml:space="preserve">Los documentos constan como </w:t>
      </w:r>
      <w:r w:rsidRPr="001220EA">
        <w:rPr>
          <w:rFonts w:eastAsia="Calibri" w:cs="Arial"/>
          <w:b/>
          <w:bCs/>
          <w:kern w:val="3"/>
          <w:szCs w:val="24"/>
          <w:lang w:val="es-ES" w:eastAsia="zh-CN"/>
        </w:rPr>
        <w:t>Anexo X.</w:t>
      </w:r>
    </w:p>
    <w:p w14:paraId="1214E96B" w14:textId="77777777" w:rsidR="001220EA" w:rsidRPr="00B70A20" w:rsidRDefault="001220EA" w:rsidP="001220EA">
      <w:pPr>
        <w:suppressAutoHyphens/>
        <w:autoSpaceDN w:val="0"/>
        <w:ind w:left="1134"/>
        <w:jc w:val="both"/>
        <w:textAlignment w:val="baseline"/>
        <w:rPr>
          <w:rFonts w:cs="Arial"/>
          <w:b/>
          <w:bCs/>
          <w:kern w:val="3"/>
          <w:szCs w:val="24"/>
          <w:lang w:eastAsia="en-US"/>
        </w:rPr>
      </w:pPr>
    </w:p>
    <w:p w14:paraId="474B6026"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31B46713" w14:textId="77777777" w:rsidR="001220EA" w:rsidRPr="001220EA" w:rsidRDefault="001220EA" w:rsidP="001220EA">
      <w:pPr>
        <w:numPr>
          <w:ilvl w:val="0"/>
          <w:numId w:val="41"/>
        </w:numPr>
        <w:suppressAutoHyphens/>
        <w:autoSpaceDN w:val="0"/>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 xml:space="preserve">ACTIVIDADES DE COOPERACION </w:t>
      </w:r>
    </w:p>
    <w:p w14:paraId="70E31280" w14:textId="77777777" w:rsidR="001220EA" w:rsidRPr="001220EA" w:rsidRDefault="001220EA" w:rsidP="001220EA">
      <w:pPr>
        <w:suppressAutoHyphens/>
        <w:autoSpaceDN w:val="0"/>
        <w:ind w:left="502"/>
        <w:jc w:val="both"/>
        <w:textAlignment w:val="baseline"/>
        <w:rPr>
          <w:rFonts w:eastAsia="Calibri" w:cs="Arial"/>
          <w:b/>
          <w:bCs/>
          <w:kern w:val="3"/>
          <w:szCs w:val="24"/>
          <w:lang w:val="es-ES" w:eastAsia="zh-CN"/>
        </w:rPr>
      </w:pPr>
    </w:p>
    <w:p w14:paraId="5249A718"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Memorándum de Entendimiento MERCOSUR-IICA</w:t>
      </w:r>
    </w:p>
    <w:p w14:paraId="6E9C2174"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76BC41E5" w14:textId="54185503" w:rsidR="001220EA" w:rsidRPr="001220EA" w:rsidRDefault="001220EA" w:rsidP="001220EA">
      <w:pPr>
        <w:suppressAutoHyphens/>
        <w:autoSpaceDN w:val="0"/>
        <w:jc w:val="both"/>
        <w:textAlignment w:val="baseline"/>
        <w:rPr>
          <w:rFonts w:eastAsia="Calibri" w:cs="Arial"/>
          <w:color w:val="000000"/>
          <w:kern w:val="3"/>
          <w:szCs w:val="24"/>
          <w:lang w:val="es-UY" w:eastAsia="zh-CN"/>
        </w:rPr>
      </w:pPr>
      <w:r w:rsidRPr="001220EA">
        <w:rPr>
          <w:rFonts w:eastAsia="Calibri" w:cs="Arial"/>
          <w:color w:val="000000"/>
          <w:kern w:val="3"/>
          <w:szCs w:val="24"/>
          <w:lang w:val="es-UY" w:eastAsia="zh-CN"/>
        </w:rPr>
        <w:t xml:space="preserve">La PPTA circuló el resultado de la revisión técnica e intercambio de comentarios entre las delegaciones del Memorándum de Entendimiento, en los términos de la versión que se adjunta, a la espera que el GCI avance en su gestión ante el GMC para su suscripción. </w:t>
      </w:r>
      <w:r w:rsidRPr="001220EA">
        <w:rPr>
          <w:rFonts w:eastAsia="Calibri" w:cs="Arial"/>
          <w:b/>
          <w:bCs/>
          <w:color w:val="000000"/>
          <w:kern w:val="3"/>
          <w:szCs w:val="24"/>
          <w:lang w:val="es-UY" w:eastAsia="zh-CN"/>
        </w:rPr>
        <w:t>(</w:t>
      </w:r>
      <w:r w:rsidRPr="001220EA">
        <w:rPr>
          <w:rFonts w:cs="Arial"/>
          <w:b/>
          <w:bCs/>
          <w:kern w:val="3"/>
          <w:lang w:val="es-UY"/>
        </w:rPr>
        <w:t>Anexo XI)</w:t>
      </w:r>
    </w:p>
    <w:p w14:paraId="2F38D79E" w14:textId="77777777" w:rsidR="001220EA" w:rsidRPr="001220EA" w:rsidRDefault="001220EA" w:rsidP="001220EA">
      <w:pPr>
        <w:suppressAutoHyphens/>
        <w:autoSpaceDN w:val="0"/>
        <w:jc w:val="both"/>
        <w:textAlignment w:val="baseline"/>
        <w:rPr>
          <w:rFonts w:eastAsia="Calibri" w:cs="Arial"/>
          <w:color w:val="000000"/>
          <w:kern w:val="3"/>
          <w:szCs w:val="24"/>
          <w:lang w:val="es-UY" w:eastAsia="zh-CN"/>
        </w:rPr>
      </w:pPr>
    </w:p>
    <w:p w14:paraId="32B491C1"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54486C48"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FACILITACIÓN DE COMERCIO</w:t>
      </w:r>
    </w:p>
    <w:p w14:paraId="796EF7D2" w14:textId="77777777" w:rsidR="001220EA" w:rsidRPr="001220EA" w:rsidRDefault="001220EA" w:rsidP="001220EA">
      <w:pPr>
        <w:suppressAutoHyphens/>
        <w:autoSpaceDN w:val="0"/>
        <w:ind w:left="1800"/>
        <w:jc w:val="both"/>
        <w:textAlignment w:val="baseline"/>
        <w:rPr>
          <w:rFonts w:eastAsia="Batang" w:cs="Arial"/>
          <w:b/>
          <w:kern w:val="3"/>
          <w:szCs w:val="24"/>
          <w:shd w:val="clear" w:color="auto" w:fill="FFFF00"/>
          <w:lang w:val="es-UY" w:eastAsia="pt-BR"/>
        </w:rPr>
      </w:pPr>
    </w:p>
    <w:p w14:paraId="3126222F"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Propuesta de Recomendación sobre Sanidad e Inocuidad de las Producciones de la Agricultura Familiar.</w:t>
      </w:r>
    </w:p>
    <w:p w14:paraId="1EFA3852" w14:textId="77777777" w:rsidR="001220EA" w:rsidRPr="001220EA" w:rsidRDefault="001220EA" w:rsidP="001220EA">
      <w:pPr>
        <w:suppressAutoHyphens/>
        <w:autoSpaceDN w:val="0"/>
        <w:jc w:val="both"/>
        <w:textAlignment w:val="baseline"/>
        <w:rPr>
          <w:rFonts w:eastAsia="Calibri" w:cs="Arial"/>
          <w:color w:val="000000"/>
          <w:szCs w:val="24"/>
          <w:lang w:val="es-PY" w:eastAsia="en-US"/>
        </w:rPr>
      </w:pPr>
    </w:p>
    <w:p w14:paraId="4BA789A1" w14:textId="49774501" w:rsidR="00136C51" w:rsidRDefault="008A52A4" w:rsidP="001220EA">
      <w:pPr>
        <w:suppressAutoHyphens/>
        <w:autoSpaceDN w:val="0"/>
        <w:jc w:val="both"/>
        <w:textAlignment w:val="baseline"/>
        <w:rPr>
          <w:rFonts w:eastAsia="Calibri" w:cs="Arial"/>
          <w:color w:val="000000"/>
          <w:szCs w:val="24"/>
          <w:lang w:val="es-PY" w:eastAsia="en-US"/>
        </w:rPr>
      </w:pPr>
      <w:r w:rsidRPr="008A52A4">
        <w:rPr>
          <w:rFonts w:eastAsia="Calibri" w:cs="Arial"/>
          <w:color w:val="000000"/>
          <w:szCs w:val="24"/>
          <w:lang w:val="es-PY" w:eastAsia="en-US"/>
        </w:rPr>
        <w:t>En el marco del trabajo realizado en la agenda de la facilitación del comercio para la AF y sobre la necesidad de herramientas que fortalezcan los sistemas sanitarios y de inocuidad para la AF. Se elaboró un proyecto de Recomendación que tendrá tratamiento durante la próxima PPT.</w:t>
      </w:r>
    </w:p>
    <w:p w14:paraId="16D1C75C" w14:textId="77777777" w:rsidR="008A52A4" w:rsidRPr="001220EA" w:rsidRDefault="008A52A4" w:rsidP="001220EA">
      <w:pPr>
        <w:suppressAutoHyphens/>
        <w:autoSpaceDN w:val="0"/>
        <w:jc w:val="both"/>
        <w:textAlignment w:val="baseline"/>
        <w:rPr>
          <w:rFonts w:eastAsia="Calibri" w:cs="Arial"/>
          <w:color w:val="000000"/>
          <w:szCs w:val="24"/>
          <w:lang w:val="es-PY" w:eastAsia="en-US"/>
        </w:rPr>
      </w:pPr>
    </w:p>
    <w:p w14:paraId="03244E3A" w14:textId="77777777" w:rsidR="001220EA" w:rsidRPr="001220EA" w:rsidRDefault="001220EA" w:rsidP="001220EA">
      <w:pPr>
        <w:jc w:val="both"/>
        <w:rPr>
          <w:rFonts w:cs="Arial"/>
          <w:color w:val="000000"/>
          <w:szCs w:val="24"/>
          <w:lang w:val="es-ES_tradnl" w:eastAsia="es-ES_tradnl"/>
        </w:rPr>
      </w:pPr>
      <w:r w:rsidRPr="001220EA">
        <w:rPr>
          <w:rFonts w:cs="Arial"/>
          <w:color w:val="000000"/>
          <w:szCs w:val="24"/>
          <w:lang w:val="es-ES_tradnl" w:eastAsia="es-ES_tradnl"/>
        </w:rPr>
        <w:lastRenderedPageBreak/>
        <w:t xml:space="preserve">Asimismo, en el marco de esta temática, la delegación de Brasil sugirió el estudio de brechas para potenciar la cadena de valor del queso artesanal de la AFC en el MERCOSUR que podría desarrollarse en acuerdo con todos los países durante el segundo semestre 2021. </w:t>
      </w:r>
    </w:p>
    <w:p w14:paraId="22D9B455" w14:textId="77777777" w:rsidR="001220EA" w:rsidRPr="001220EA" w:rsidRDefault="001220EA" w:rsidP="001220EA">
      <w:pPr>
        <w:suppressAutoHyphens/>
        <w:autoSpaceDN w:val="0"/>
        <w:jc w:val="both"/>
        <w:textAlignment w:val="baseline"/>
        <w:rPr>
          <w:rFonts w:eastAsia="Calibri" w:cs="Arial"/>
          <w:color w:val="000000"/>
          <w:szCs w:val="24"/>
          <w:lang w:val="es-PY" w:eastAsia="en-US"/>
        </w:rPr>
      </w:pPr>
    </w:p>
    <w:p w14:paraId="14E7D7A5"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Programa Regional de Intercambio y Construcción de Capacidades en Inocuidad y Sanidad de las Producciones de la AF – Hacia Territorios Saludables.</w:t>
      </w:r>
    </w:p>
    <w:p w14:paraId="1D488011" w14:textId="77777777" w:rsidR="001220EA" w:rsidRPr="001220EA" w:rsidRDefault="001220EA" w:rsidP="001220EA">
      <w:pPr>
        <w:ind w:left="567"/>
        <w:jc w:val="both"/>
        <w:rPr>
          <w:rFonts w:cs="Arial"/>
          <w:color w:val="000000"/>
          <w:szCs w:val="24"/>
          <w:lang w:val="es-ES_tradnl" w:eastAsia="es-ES_tradnl"/>
        </w:rPr>
      </w:pPr>
    </w:p>
    <w:p w14:paraId="0165C0F8" w14:textId="77777777" w:rsidR="001220EA" w:rsidRPr="001220EA" w:rsidRDefault="001220EA" w:rsidP="001220EA">
      <w:pPr>
        <w:jc w:val="both"/>
        <w:rPr>
          <w:rFonts w:cs="Arial"/>
          <w:color w:val="000000"/>
          <w:szCs w:val="24"/>
          <w:lang w:val="es-ES_tradnl" w:eastAsia="es-ES_tradnl"/>
        </w:rPr>
      </w:pPr>
      <w:r w:rsidRPr="001220EA">
        <w:rPr>
          <w:rFonts w:cs="Arial"/>
          <w:color w:val="000000"/>
          <w:szCs w:val="24"/>
          <w:lang w:val="es-ES_tradnl" w:eastAsia="es-ES_tradnl"/>
        </w:rPr>
        <w:t>La REAF acordó dar continuidad al relacionamiento con el Banco Interamericano de Desarrollo (BID), mediante la preparación de un perfil de proyecto, junto con el IICA, con la finalidad que la REAF realice las gestiones necesarias, a través de cada delegación, para su presentación ante dicho organismo.</w:t>
      </w:r>
    </w:p>
    <w:p w14:paraId="37A88914" w14:textId="77777777" w:rsidR="001220EA" w:rsidRPr="001220EA" w:rsidRDefault="001220EA" w:rsidP="001220EA">
      <w:pPr>
        <w:jc w:val="both"/>
        <w:rPr>
          <w:rFonts w:cs="Arial"/>
          <w:color w:val="000000"/>
          <w:szCs w:val="24"/>
          <w:lang w:val="es-ES_tradnl" w:eastAsia="es-ES_tradnl"/>
        </w:rPr>
      </w:pPr>
    </w:p>
    <w:p w14:paraId="579F8F15" w14:textId="77777777" w:rsidR="001220EA" w:rsidRPr="001220EA" w:rsidRDefault="001220EA" w:rsidP="001220EA">
      <w:pPr>
        <w:jc w:val="both"/>
        <w:rPr>
          <w:rFonts w:cs="Arial"/>
          <w:color w:val="000000"/>
          <w:szCs w:val="24"/>
          <w:lang w:val="es-ES_tradnl" w:eastAsia="es-ES_tradnl"/>
        </w:rPr>
      </w:pPr>
      <w:r w:rsidRPr="001220EA">
        <w:rPr>
          <w:rFonts w:cs="Arial"/>
          <w:color w:val="000000"/>
          <w:szCs w:val="24"/>
          <w:lang w:val="es-ES_tradnl" w:eastAsia="es-ES_tradnl"/>
        </w:rPr>
        <w:t>El objetivo consiste en explorar una agenda de cooperación para el fortalecimiento del Programa Regional de Intercambio y Construcción de Capacidades en Inocuidad y Sanidad de las Producciones de la AF – Hacia Territorios Saludables. Este programa, impulsado por la REAF y el IICA, busca promover la inclusión de la Agricultura Familiar en las políticas de sanidad e inocuidad de los alimentos a fin de fortalecer el acceso a los mercados.</w:t>
      </w:r>
    </w:p>
    <w:p w14:paraId="1F40F8EA" w14:textId="77777777" w:rsidR="001220EA" w:rsidRPr="001220EA" w:rsidRDefault="001220EA" w:rsidP="001220EA">
      <w:pPr>
        <w:jc w:val="both"/>
        <w:rPr>
          <w:rFonts w:cs="Arial"/>
          <w:color w:val="000000"/>
          <w:szCs w:val="24"/>
          <w:lang w:val="es-ES_tradnl" w:eastAsia="es-ES_tradnl"/>
        </w:rPr>
      </w:pPr>
    </w:p>
    <w:p w14:paraId="1A99EC25" w14:textId="77777777" w:rsidR="001220EA" w:rsidRPr="001220EA" w:rsidRDefault="001220EA" w:rsidP="001220EA">
      <w:pPr>
        <w:jc w:val="both"/>
        <w:rPr>
          <w:rFonts w:cs="Arial"/>
          <w:color w:val="000000"/>
          <w:szCs w:val="24"/>
          <w:lang w:val="es-ES_tradnl" w:eastAsia="es-ES_tradnl"/>
        </w:rPr>
      </w:pPr>
      <w:r w:rsidRPr="001220EA">
        <w:rPr>
          <w:rFonts w:cs="Arial"/>
          <w:color w:val="000000"/>
          <w:szCs w:val="24"/>
          <w:lang w:val="es-ES_tradnl" w:eastAsia="es-ES_tradnl"/>
        </w:rPr>
        <w:t>Actualmente, la REAF con apoyo del IICA, está elaborando el perfil de proyecto a ser presentado al BID durante la Presidencia Pro Témpore de Brasil.</w:t>
      </w:r>
    </w:p>
    <w:p w14:paraId="1E0517B1" w14:textId="77777777" w:rsidR="001220EA" w:rsidRPr="001220EA" w:rsidRDefault="001220EA" w:rsidP="001220EA">
      <w:pPr>
        <w:suppressAutoHyphens/>
        <w:autoSpaceDN w:val="0"/>
        <w:jc w:val="both"/>
        <w:textAlignment w:val="baseline"/>
        <w:rPr>
          <w:rFonts w:eastAsia="Calibri" w:cs="Arial"/>
          <w:color w:val="000000"/>
          <w:szCs w:val="24"/>
          <w:lang w:val="es-PY" w:eastAsia="en-US"/>
        </w:rPr>
      </w:pPr>
    </w:p>
    <w:p w14:paraId="446AA962"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Asociativismo y Cooperativismo</w:t>
      </w:r>
    </w:p>
    <w:p w14:paraId="4AF0E466" w14:textId="77777777" w:rsidR="001220EA" w:rsidRPr="001220EA" w:rsidRDefault="001220EA" w:rsidP="001220EA">
      <w:pPr>
        <w:suppressAutoHyphens/>
        <w:autoSpaceDN w:val="0"/>
        <w:jc w:val="both"/>
        <w:textAlignment w:val="baseline"/>
        <w:rPr>
          <w:rFonts w:eastAsia="Calibri" w:cs="Arial"/>
          <w:color w:val="000000"/>
          <w:szCs w:val="24"/>
          <w:lang w:val="es-PY" w:eastAsia="en-US"/>
        </w:rPr>
      </w:pPr>
    </w:p>
    <w:p w14:paraId="1677080E" w14:textId="77777777" w:rsidR="001220EA" w:rsidRPr="001220EA" w:rsidRDefault="001220EA" w:rsidP="001220EA">
      <w:pPr>
        <w:jc w:val="both"/>
        <w:rPr>
          <w:rFonts w:cs="Arial"/>
          <w:color w:val="000000"/>
          <w:szCs w:val="24"/>
          <w:lang w:val="es-ES_tradnl" w:eastAsia="es-ES_tradnl"/>
        </w:rPr>
      </w:pPr>
      <w:r w:rsidRPr="001220EA">
        <w:rPr>
          <w:rFonts w:cs="Arial"/>
          <w:color w:val="000000"/>
          <w:szCs w:val="24"/>
          <w:lang w:val="es-ES_tradnl" w:eastAsia="es-ES_tradnl"/>
        </w:rPr>
        <w:t>La REAF acordó dar continuidad al trabajo sobre asociativismo y cooperativismo de acuerdo con la agenda común con la RECM, con foco en las estrategias para producir y comercializar la producción de la AFC.</w:t>
      </w:r>
    </w:p>
    <w:p w14:paraId="6F7CC33F" w14:textId="77777777" w:rsidR="001220EA" w:rsidRPr="001220EA" w:rsidRDefault="001220EA" w:rsidP="001220EA">
      <w:pPr>
        <w:suppressAutoHyphens/>
        <w:autoSpaceDN w:val="0"/>
        <w:jc w:val="both"/>
        <w:textAlignment w:val="baseline"/>
        <w:rPr>
          <w:rFonts w:eastAsia="Calibri" w:cs="Arial"/>
          <w:color w:val="000000"/>
          <w:szCs w:val="24"/>
          <w:lang w:val="es-PY" w:eastAsia="en-US"/>
        </w:rPr>
      </w:pPr>
    </w:p>
    <w:p w14:paraId="205B30A4" w14:textId="77777777" w:rsidR="001220EA" w:rsidRPr="001220EA" w:rsidRDefault="001220EA" w:rsidP="001220EA">
      <w:pPr>
        <w:jc w:val="both"/>
        <w:rPr>
          <w:rFonts w:eastAsia="Calibri" w:cs="Arial"/>
          <w:color w:val="000000"/>
          <w:szCs w:val="24"/>
          <w:lang w:val="es-ES" w:eastAsia="zh-CN"/>
        </w:rPr>
      </w:pPr>
    </w:p>
    <w:p w14:paraId="6565B4A7"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REGISTROS ADMINISTRATIVOS DE LA AF</w:t>
      </w:r>
    </w:p>
    <w:p w14:paraId="09D069E6" w14:textId="77777777" w:rsidR="001220EA" w:rsidRPr="001220EA" w:rsidRDefault="001220EA" w:rsidP="001220EA">
      <w:pPr>
        <w:jc w:val="both"/>
        <w:rPr>
          <w:rFonts w:eastAsia="Calibri" w:cs="Arial"/>
          <w:color w:val="000000"/>
          <w:szCs w:val="24"/>
          <w:lang w:val="es-ES" w:eastAsia="zh-CN"/>
        </w:rPr>
      </w:pPr>
    </w:p>
    <w:p w14:paraId="1B7B605E" w14:textId="072B7D08" w:rsidR="001220EA" w:rsidRPr="001220EA" w:rsidRDefault="001220EA" w:rsidP="001220EA">
      <w:pPr>
        <w:jc w:val="both"/>
        <w:rPr>
          <w:rFonts w:eastAsia="Calibri" w:cs="Arial"/>
          <w:color w:val="000000"/>
          <w:szCs w:val="24"/>
          <w:lang w:val="es-ES" w:eastAsia="zh-CN"/>
        </w:rPr>
      </w:pPr>
      <w:r w:rsidRPr="001220EA">
        <w:rPr>
          <w:rFonts w:eastAsia="Calibri" w:cs="Arial"/>
          <w:color w:val="000000"/>
          <w:szCs w:val="24"/>
          <w:lang w:val="es-ES" w:eastAsia="zh-CN"/>
        </w:rPr>
        <w:t>La REAF ac</w:t>
      </w:r>
      <w:r w:rsidR="008A52A4">
        <w:rPr>
          <w:rFonts w:eastAsia="Calibri" w:cs="Arial"/>
          <w:color w:val="000000"/>
          <w:szCs w:val="24"/>
          <w:lang w:val="es-ES" w:eastAsia="zh-CN"/>
        </w:rPr>
        <w:t>ordó</w:t>
      </w:r>
      <w:r w:rsidRPr="001220EA">
        <w:rPr>
          <w:rFonts w:eastAsia="Calibri" w:cs="Arial"/>
          <w:color w:val="000000"/>
          <w:szCs w:val="24"/>
          <w:lang w:val="es-ES" w:eastAsia="zh-CN"/>
        </w:rPr>
        <w:t xml:space="preserve"> que se debe seguir trabajando en el fortalecimiento de los registros nacionales de la agricultura familiar en el MERCOSUR no solo como herramienta para el acceso a políticas públicas diferenciadas, sino como fuente de estadística de la agricultura familiar a partir del activo de información que resultan estos registros administrativos.</w:t>
      </w:r>
    </w:p>
    <w:p w14:paraId="672CB862" w14:textId="77777777" w:rsidR="001220EA" w:rsidRPr="001220EA" w:rsidRDefault="001220EA" w:rsidP="001220EA">
      <w:pPr>
        <w:jc w:val="both"/>
        <w:rPr>
          <w:rFonts w:eastAsia="Calibri" w:cs="Arial"/>
          <w:color w:val="000000"/>
          <w:szCs w:val="24"/>
          <w:lang w:val="es-ES" w:eastAsia="zh-CN"/>
        </w:rPr>
      </w:pPr>
    </w:p>
    <w:p w14:paraId="39AA7752" w14:textId="77777777" w:rsidR="001220EA" w:rsidRPr="001220EA" w:rsidRDefault="001220EA" w:rsidP="001220EA">
      <w:pPr>
        <w:jc w:val="both"/>
        <w:rPr>
          <w:rFonts w:eastAsia="Calibri" w:cs="Arial"/>
          <w:color w:val="000000"/>
          <w:szCs w:val="24"/>
          <w:lang w:val="es-ES" w:eastAsia="zh-CN"/>
        </w:rPr>
      </w:pPr>
      <w:r w:rsidRPr="001220EA">
        <w:rPr>
          <w:rFonts w:eastAsia="Calibri" w:cs="Arial"/>
          <w:color w:val="000000"/>
          <w:szCs w:val="24"/>
          <w:lang w:val="es-ES" w:eastAsia="zh-CN"/>
        </w:rPr>
        <w:t>Asimismo, la REAF entiende que, a partir de los aprendizajes de los últimos 10 años, los equipos técnicos de los registros nacionales cuentan con capacidad para la cooperación Sur-Sur y el aporte al monitoreo y seguimiento de las políticas públicas diferenciadas dirigidas a la AF, tales como acceso al crédito, fortalecimiento de la producción y comercialización, protección social de las y los trabajadoras/es de la AF, en el marco de la Década de la AF 2019-2028.</w:t>
      </w:r>
    </w:p>
    <w:p w14:paraId="5BB057F5" w14:textId="77777777" w:rsidR="001220EA" w:rsidRPr="001220EA" w:rsidRDefault="001220EA" w:rsidP="001220EA">
      <w:pPr>
        <w:jc w:val="both"/>
        <w:rPr>
          <w:rFonts w:eastAsia="Calibri" w:cs="Arial"/>
          <w:color w:val="000000"/>
          <w:szCs w:val="24"/>
          <w:lang w:val="es-ES" w:eastAsia="zh-CN"/>
        </w:rPr>
      </w:pPr>
    </w:p>
    <w:p w14:paraId="60B48FAF" w14:textId="77777777" w:rsidR="00CF4689" w:rsidRPr="001220EA" w:rsidRDefault="00CF4689" w:rsidP="001220EA">
      <w:pPr>
        <w:suppressAutoHyphens/>
        <w:autoSpaceDN w:val="0"/>
        <w:jc w:val="both"/>
        <w:textAlignment w:val="baseline"/>
        <w:rPr>
          <w:rFonts w:eastAsia="Calibri" w:cs="Arial"/>
          <w:b/>
          <w:bCs/>
          <w:kern w:val="3"/>
          <w:szCs w:val="24"/>
          <w:lang w:val="es-ES" w:eastAsia="zh-CN"/>
        </w:rPr>
      </w:pPr>
    </w:p>
    <w:p w14:paraId="71CFE603"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JUVENTUD RURAL</w:t>
      </w:r>
    </w:p>
    <w:p w14:paraId="4FB7FAB3" w14:textId="77777777" w:rsidR="001220EA" w:rsidRPr="001220EA" w:rsidRDefault="001220EA" w:rsidP="001220EA">
      <w:pPr>
        <w:suppressAutoHyphens/>
        <w:autoSpaceDN w:val="0"/>
        <w:ind w:left="567"/>
        <w:jc w:val="both"/>
        <w:textAlignment w:val="baseline"/>
        <w:rPr>
          <w:rFonts w:eastAsia="Calibri" w:cs="Arial"/>
          <w:b/>
          <w:bCs/>
          <w:kern w:val="3"/>
          <w:szCs w:val="24"/>
          <w:lang w:val="es-ES" w:eastAsia="zh-CN"/>
        </w:rPr>
      </w:pPr>
    </w:p>
    <w:p w14:paraId="6019775F" w14:textId="77777777" w:rsidR="001220EA" w:rsidRPr="001220EA" w:rsidRDefault="001220EA" w:rsidP="001220EA">
      <w:pPr>
        <w:jc w:val="both"/>
        <w:rPr>
          <w:rFonts w:cs="Arial"/>
          <w:szCs w:val="24"/>
          <w:lang w:val="es-UY" w:eastAsia="es-ES_tradnl"/>
        </w:rPr>
      </w:pPr>
      <w:r w:rsidRPr="001220EA">
        <w:rPr>
          <w:rFonts w:cs="Arial"/>
          <w:szCs w:val="24"/>
          <w:lang w:val="es-UY" w:eastAsia="es-ES_tradnl"/>
        </w:rPr>
        <w:t xml:space="preserve">Se realizaron las reuniones de trabajo de la juventud rural de la REAF, en las que se retomaron dos documentos de referencia en el tema: la Recomendación CMC N°02/11 de Educación Rural; y las Directrices para la Juventud Rural </w:t>
      </w:r>
      <w:r w:rsidRPr="001220EA">
        <w:rPr>
          <w:rFonts w:cs="Arial"/>
          <w:szCs w:val="24"/>
          <w:lang w:val="es-UY" w:eastAsia="es-ES_tradnl"/>
        </w:rPr>
        <w:lastRenderedPageBreak/>
        <w:t xml:space="preserve">Campesina e Indígena, elaboradas en 2016 en el marco de la REAF de Olmué, Chile. Se acordó en fortalecer la participación de las organizaciones y juventudes de la AFCI en los ámbitos de discusión de la Comisión de Juventud de la REAF. </w:t>
      </w:r>
    </w:p>
    <w:p w14:paraId="4C056941" w14:textId="77777777" w:rsidR="001220EA" w:rsidRPr="001220EA" w:rsidRDefault="001220EA" w:rsidP="001220EA">
      <w:pPr>
        <w:suppressAutoHyphens/>
        <w:autoSpaceDN w:val="0"/>
        <w:ind w:left="502"/>
        <w:jc w:val="both"/>
        <w:textAlignment w:val="baseline"/>
        <w:rPr>
          <w:rFonts w:cs="Arial"/>
          <w:kern w:val="3"/>
          <w:szCs w:val="24"/>
          <w:lang w:val="es-UY" w:eastAsia="en-US"/>
        </w:rPr>
      </w:pPr>
    </w:p>
    <w:p w14:paraId="06A3B21E" w14:textId="77777777" w:rsidR="001220EA" w:rsidRPr="001220EA" w:rsidRDefault="001220EA" w:rsidP="001220EA">
      <w:pPr>
        <w:jc w:val="both"/>
        <w:rPr>
          <w:rFonts w:cs="Arial"/>
          <w:szCs w:val="24"/>
          <w:lang w:val="es-UY" w:eastAsia="es-ES_tradnl"/>
        </w:rPr>
      </w:pPr>
      <w:r w:rsidRPr="001220EA">
        <w:rPr>
          <w:rFonts w:cs="Arial"/>
          <w:szCs w:val="24"/>
          <w:lang w:val="es-UY" w:eastAsia="es-ES_tradnl"/>
        </w:rPr>
        <w:t xml:space="preserve">En ese sentido, se consensuó trabajar en base a cuatro ejes: 1) Arraigo territorial y acceso a la tierra. Cómo se dan los procesos en la región, analizar las condiciones de expulsión de los jóvenes del campo y cómo fortalecer las políticas públicas en relación con la continuidad de estos en el campo. 2) Formación y educación rural. El acceso a la educación, principalmente a la educación superior, sin que implique el desarraigo. 3) Agroecología. Cómo fortalecer los procesos productivos desde la juventud, cómo se produce en los territorios, valorización de las prácticas ancestrales que se trasmiten de generación en generación y evitar que las juventudes las pierdan. 4) Conectividad y Cultura. Cómo abordar los espacios rurales poniendo en valor el desarrollo integral de los jóvenes en el campo. Analizar políticas públicas para el acceso a los datos móviles por parte de los jóvenes y el desarrollo de estrategias digitales.  </w:t>
      </w:r>
    </w:p>
    <w:p w14:paraId="50F4D1A9" w14:textId="77777777" w:rsidR="001220EA" w:rsidRPr="001220EA" w:rsidRDefault="001220EA" w:rsidP="001220EA">
      <w:pPr>
        <w:suppressAutoHyphens/>
        <w:autoSpaceDN w:val="0"/>
        <w:ind w:left="502"/>
        <w:jc w:val="both"/>
        <w:textAlignment w:val="baseline"/>
        <w:rPr>
          <w:rFonts w:cs="Arial"/>
          <w:kern w:val="3"/>
          <w:szCs w:val="24"/>
          <w:lang w:val="es-UY" w:eastAsia="en-US"/>
        </w:rPr>
      </w:pPr>
    </w:p>
    <w:p w14:paraId="5B1C130A" w14:textId="77777777" w:rsidR="001220EA" w:rsidRPr="001220EA" w:rsidRDefault="001220EA" w:rsidP="001220EA">
      <w:pPr>
        <w:jc w:val="both"/>
        <w:rPr>
          <w:rFonts w:cs="Arial"/>
          <w:szCs w:val="24"/>
          <w:lang w:val="es-UY" w:eastAsia="es-ES_tradnl"/>
        </w:rPr>
      </w:pPr>
      <w:r w:rsidRPr="001220EA">
        <w:rPr>
          <w:rFonts w:cs="Arial"/>
          <w:szCs w:val="24"/>
          <w:lang w:val="es-UY" w:eastAsia="es-ES_tradnl"/>
        </w:rPr>
        <w:t>La Comisión de Juventud Rural desarrolló un diálogo que buscó analizar los impactos de la pandemia del COVID-19 en la juventud rural. Por este motivo, se priorizó evaluar estrategias para mitigar las consecuencias y resolver problemáticas estructurales que se vieron profundizadas por este contexto como la falta de acceso a la conectividad y la falta de políticas de educación y formación rural que expulsan a los jóvenes del campo. Para ello se propuso:</w:t>
      </w:r>
      <w:r w:rsidRPr="001220EA">
        <w:rPr>
          <w:rFonts w:cs="Arial"/>
          <w:bCs/>
          <w:szCs w:val="24"/>
          <w:lang w:val="es-UY" w:eastAsia="es-ES_tradnl"/>
        </w:rPr>
        <w:t xml:space="preserve"> 1) revisar </w:t>
      </w:r>
      <w:r w:rsidRPr="001220EA">
        <w:rPr>
          <w:rFonts w:cs="Arial"/>
          <w:szCs w:val="24"/>
          <w:lang w:val="es-UY" w:eastAsia="es-ES_tradnl"/>
        </w:rPr>
        <w:t xml:space="preserve">la Recomendación CMC N°02/11 de Educación Rural, en comunicación entre gobiernos y jóvenes de las Organizaciones para repensarla en clave de un post COVID19; 2) analizar el acceso a datos para los jóvenes rurales, asociado a la asistencia técnica y educación; 3) desarrollar estrategias para mejorar los registros y formalización de los jóvenes rurales, de modo de generar información sobre ello. </w:t>
      </w:r>
    </w:p>
    <w:p w14:paraId="51E6FC25" w14:textId="77777777" w:rsidR="001220EA" w:rsidRPr="001220EA" w:rsidRDefault="001220EA" w:rsidP="001220EA">
      <w:pPr>
        <w:suppressAutoHyphens/>
        <w:autoSpaceDN w:val="0"/>
        <w:ind w:left="567"/>
        <w:jc w:val="both"/>
        <w:textAlignment w:val="baseline"/>
        <w:rPr>
          <w:rFonts w:eastAsia="Calibri" w:cs="Arial"/>
          <w:b/>
          <w:bCs/>
          <w:kern w:val="3"/>
          <w:szCs w:val="24"/>
          <w:lang w:val="es-ES" w:eastAsia="zh-CN"/>
        </w:rPr>
      </w:pPr>
    </w:p>
    <w:p w14:paraId="2563E5D1" w14:textId="77777777" w:rsidR="001220EA" w:rsidRPr="001220EA" w:rsidRDefault="001220EA" w:rsidP="00CF4689">
      <w:pPr>
        <w:numPr>
          <w:ilvl w:val="1"/>
          <w:numId w:val="42"/>
        </w:numPr>
        <w:suppressAutoHyphens/>
        <w:autoSpaceDN w:val="0"/>
        <w:ind w:hanging="11"/>
        <w:jc w:val="both"/>
        <w:textAlignment w:val="baseline"/>
        <w:rPr>
          <w:rFonts w:cs="Arial"/>
          <w:b/>
          <w:bCs/>
          <w:kern w:val="3"/>
          <w:szCs w:val="24"/>
          <w:lang w:val="es-ES" w:eastAsia="en-US"/>
        </w:rPr>
      </w:pPr>
      <w:r w:rsidRPr="001220EA">
        <w:rPr>
          <w:rFonts w:cs="Arial"/>
          <w:b/>
          <w:bCs/>
          <w:kern w:val="3"/>
          <w:szCs w:val="24"/>
          <w:lang w:val="es-ES" w:eastAsia="en-US"/>
        </w:rPr>
        <w:t>Festival del conocimiento entre la juventud rural emprendedora en ALC</w:t>
      </w:r>
    </w:p>
    <w:p w14:paraId="04745C9E" w14:textId="77777777" w:rsidR="001220EA" w:rsidRPr="001220EA" w:rsidRDefault="001220EA" w:rsidP="001220EA">
      <w:pPr>
        <w:jc w:val="both"/>
        <w:rPr>
          <w:rFonts w:cs="Arial"/>
          <w:szCs w:val="24"/>
          <w:lang w:val="es-ES_tradnl"/>
        </w:rPr>
      </w:pPr>
    </w:p>
    <w:p w14:paraId="7F11DD21" w14:textId="77777777" w:rsidR="001220EA" w:rsidRPr="001220EA" w:rsidRDefault="001220EA" w:rsidP="001220EA">
      <w:pPr>
        <w:spacing w:after="200" w:line="276" w:lineRule="auto"/>
        <w:contextualSpacing/>
        <w:jc w:val="both"/>
        <w:rPr>
          <w:rFonts w:cs="Arial"/>
          <w:kern w:val="3"/>
          <w:szCs w:val="24"/>
          <w:lang w:val="es-ES_tradnl"/>
        </w:rPr>
      </w:pPr>
      <w:r w:rsidRPr="001220EA">
        <w:rPr>
          <w:rFonts w:cs="Arial"/>
          <w:kern w:val="3"/>
          <w:szCs w:val="24"/>
          <w:lang w:val="es-ES_tradnl"/>
        </w:rPr>
        <w:t xml:space="preserve">Las delegaciones acordaron participar del comité organizador del “Festival de la Juventudes Rurales de América Latina y el Caribe” organizado por la FAO, que se desarrollará de manera virtual a partir de agosto de 2021. </w:t>
      </w:r>
    </w:p>
    <w:p w14:paraId="6B5D42FB" w14:textId="77777777" w:rsidR="001220EA" w:rsidRPr="001220EA" w:rsidRDefault="001220EA" w:rsidP="001220EA">
      <w:pPr>
        <w:spacing w:after="200" w:line="276" w:lineRule="auto"/>
        <w:contextualSpacing/>
        <w:jc w:val="both"/>
        <w:rPr>
          <w:rFonts w:cs="Arial"/>
          <w:kern w:val="3"/>
          <w:szCs w:val="24"/>
          <w:lang w:val="es-ES_tradnl"/>
        </w:rPr>
      </w:pPr>
    </w:p>
    <w:p w14:paraId="73DF8B18" w14:textId="77777777" w:rsidR="001220EA" w:rsidRPr="001220EA" w:rsidRDefault="001220EA" w:rsidP="001220EA">
      <w:pPr>
        <w:spacing w:after="200" w:line="276" w:lineRule="auto"/>
        <w:contextualSpacing/>
        <w:jc w:val="both"/>
        <w:rPr>
          <w:rFonts w:cs="Arial"/>
          <w:kern w:val="3"/>
          <w:szCs w:val="24"/>
          <w:lang w:val="es-ES_tradnl"/>
        </w:rPr>
      </w:pPr>
      <w:r w:rsidRPr="001220EA">
        <w:rPr>
          <w:rFonts w:cs="Arial"/>
          <w:kern w:val="3"/>
          <w:szCs w:val="24"/>
          <w:lang w:val="es-ES_tradnl"/>
        </w:rPr>
        <w:t xml:space="preserve">El Festival buscará dinamizar el diálogo político entre juventudes rurales e instituciones; conectar a las juventudes rurales a través del diálogo e intercambio de experiencias; incrementar las capacidades y competencias de las juventudes rurales en áreas relevantes para enfrentar los nuevos desafíos de la agricultura y el sector rural y construir una agenda de cooperación entre las juventudes rurales, organismos internacionales e instituciones del sector público y privado. </w:t>
      </w:r>
    </w:p>
    <w:p w14:paraId="61E817EB" w14:textId="77777777" w:rsidR="001220EA" w:rsidRPr="001220EA" w:rsidRDefault="001220EA" w:rsidP="001220EA">
      <w:pPr>
        <w:spacing w:after="200" w:line="276" w:lineRule="auto"/>
        <w:contextualSpacing/>
        <w:jc w:val="both"/>
        <w:rPr>
          <w:rFonts w:cs="Arial"/>
          <w:szCs w:val="24"/>
          <w:lang w:val="es-ES_tradnl"/>
        </w:rPr>
      </w:pPr>
    </w:p>
    <w:p w14:paraId="1FEA8A7C" w14:textId="77777777" w:rsidR="001220EA" w:rsidRPr="001220EA" w:rsidRDefault="001220EA" w:rsidP="001220EA">
      <w:pPr>
        <w:spacing w:after="200" w:line="276" w:lineRule="auto"/>
        <w:contextualSpacing/>
        <w:jc w:val="both"/>
        <w:rPr>
          <w:rFonts w:cs="Arial"/>
          <w:kern w:val="3"/>
          <w:szCs w:val="24"/>
          <w:lang w:val="es-ES_tradnl"/>
        </w:rPr>
      </w:pPr>
      <w:r w:rsidRPr="001220EA">
        <w:rPr>
          <w:rFonts w:cs="Arial"/>
          <w:kern w:val="3"/>
          <w:szCs w:val="24"/>
          <w:lang w:val="es-ES_tradnl"/>
        </w:rPr>
        <w:t xml:space="preserve">Durante la próxima PPT serán convocados los referentes de juventud de los países que integran la REAF a contribuir para el desarrollo de dicha iniciativa. </w:t>
      </w:r>
    </w:p>
    <w:p w14:paraId="03CF710C" w14:textId="77777777" w:rsidR="001220EA" w:rsidRPr="001220EA" w:rsidRDefault="001220EA" w:rsidP="001220EA">
      <w:pPr>
        <w:spacing w:after="200" w:line="276" w:lineRule="auto"/>
        <w:contextualSpacing/>
        <w:jc w:val="both"/>
        <w:rPr>
          <w:rFonts w:cs="Arial"/>
          <w:kern w:val="3"/>
          <w:szCs w:val="24"/>
          <w:lang w:val="es-ES_tradnl"/>
        </w:rPr>
      </w:pPr>
    </w:p>
    <w:p w14:paraId="48307D1A" w14:textId="77777777" w:rsidR="001220EA" w:rsidRPr="001220EA" w:rsidRDefault="001220EA" w:rsidP="001220EA">
      <w:pPr>
        <w:spacing w:after="200" w:line="276" w:lineRule="auto"/>
        <w:contextualSpacing/>
        <w:jc w:val="both"/>
        <w:rPr>
          <w:rFonts w:cs="Arial"/>
          <w:kern w:val="3"/>
          <w:szCs w:val="24"/>
          <w:lang w:val="es-ES_tradnl"/>
        </w:rPr>
      </w:pPr>
      <w:r w:rsidRPr="001220EA">
        <w:rPr>
          <w:rFonts w:cs="Arial"/>
          <w:kern w:val="3"/>
          <w:szCs w:val="24"/>
          <w:lang w:val="es-ES_tradnl"/>
        </w:rPr>
        <w:t>La REAF agradeció a la FAO la invitación a participar en la construcción del festival.</w:t>
      </w:r>
    </w:p>
    <w:p w14:paraId="073C1A94" w14:textId="77777777" w:rsidR="001220EA" w:rsidRPr="001220EA" w:rsidRDefault="001220EA" w:rsidP="001220EA">
      <w:pPr>
        <w:jc w:val="both"/>
        <w:rPr>
          <w:rFonts w:cs="Arial"/>
          <w:szCs w:val="24"/>
          <w:lang w:val="es-ES_tradnl"/>
        </w:rPr>
      </w:pPr>
    </w:p>
    <w:p w14:paraId="27D441DC" w14:textId="77777777" w:rsidR="001220EA" w:rsidRPr="001220EA" w:rsidRDefault="001220EA" w:rsidP="001220EA">
      <w:pPr>
        <w:jc w:val="both"/>
        <w:rPr>
          <w:rFonts w:cs="Arial"/>
          <w:szCs w:val="24"/>
          <w:lang w:val="es-ES_tradnl"/>
        </w:rPr>
      </w:pPr>
    </w:p>
    <w:p w14:paraId="14EF6134"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TICS</w:t>
      </w:r>
    </w:p>
    <w:p w14:paraId="3E70B7EC" w14:textId="77777777" w:rsidR="001220EA" w:rsidRPr="001220EA" w:rsidRDefault="001220EA" w:rsidP="001220EA">
      <w:pPr>
        <w:suppressAutoHyphens/>
        <w:autoSpaceDN w:val="0"/>
        <w:ind w:left="567"/>
        <w:jc w:val="both"/>
        <w:textAlignment w:val="baseline"/>
        <w:rPr>
          <w:rFonts w:eastAsia="Calibri" w:cs="Arial"/>
          <w:b/>
          <w:bCs/>
          <w:kern w:val="3"/>
          <w:szCs w:val="24"/>
          <w:lang w:val="es-ES" w:eastAsia="zh-CN"/>
        </w:rPr>
      </w:pPr>
    </w:p>
    <w:p w14:paraId="054C9CC6" w14:textId="77777777" w:rsidR="001220EA" w:rsidRPr="001220EA" w:rsidRDefault="001220EA" w:rsidP="001220EA">
      <w:pPr>
        <w:spacing w:after="200" w:line="276" w:lineRule="auto"/>
        <w:contextualSpacing/>
        <w:jc w:val="both"/>
        <w:rPr>
          <w:rFonts w:cs="Arial"/>
          <w:kern w:val="3"/>
          <w:szCs w:val="24"/>
          <w:lang w:val="es-ES_tradnl"/>
        </w:rPr>
      </w:pPr>
      <w:r w:rsidRPr="001220EA">
        <w:rPr>
          <w:rFonts w:cs="Arial"/>
          <w:kern w:val="3"/>
          <w:szCs w:val="24"/>
          <w:lang w:val="es-ES_tradnl"/>
        </w:rPr>
        <w:t xml:space="preserve">A partir de la reunión de referentes de </w:t>
      </w:r>
      <w:proofErr w:type="spellStart"/>
      <w:r w:rsidRPr="001220EA">
        <w:rPr>
          <w:rFonts w:cs="Arial"/>
          <w:kern w:val="3"/>
          <w:szCs w:val="24"/>
          <w:lang w:val="es-ES_tradnl"/>
        </w:rPr>
        <w:t>TIC´s</w:t>
      </w:r>
      <w:proofErr w:type="spellEnd"/>
      <w:r w:rsidRPr="001220EA">
        <w:rPr>
          <w:rFonts w:cs="Arial"/>
          <w:kern w:val="3"/>
          <w:szCs w:val="24"/>
          <w:lang w:val="es-ES_tradnl"/>
        </w:rPr>
        <w:t xml:space="preserve"> de la REAF, se acordó organizar una actividad en el segundo semestre de 2021, que permita la integración de esta temática en la agenda de la REAF.</w:t>
      </w:r>
    </w:p>
    <w:p w14:paraId="672708B5" w14:textId="77777777" w:rsidR="001220EA" w:rsidRPr="001220EA" w:rsidRDefault="001220EA" w:rsidP="001220EA">
      <w:pPr>
        <w:spacing w:after="200" w:line="276" w:lineRule="auto"/>
        <w:contextualSpacing/>
        <w:jc w:val="both"/>
        <w:rPr>
          <w:rFonts w:cs="Arial"/>
          <w:kern w:val="3"/>
          <w:szCs w:val="24"/>
          <w:lang w:val="es-ES_tradnl"/>
        </w:rPr>
      </w:pPr>
    </w:p>
    <w:p w14:paraId="5F85EB1B"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Para esto, se generará un documento que reúna las principales prácticas y políticas sobre esta temática, que contribuya con un enfoque hacia la AFCI y su situación en la región bajo varias perspectivas, como comercialización con logísticas integrales, portales y vitrinas electrónicas, comunicaciones estratégicas, educación, formación y capacitación, conectividad, medios locales y desarrollo cooperativo.</w:t>
      </w:r>
    </w:p>
    <w:p w14:paraId="2F996578" w14:textId="77777777" w:rsidR="001220EA" w:rsidRPr="001220EA" w:rsidRDefault="001220EA" w:rsidP="001220EA">
      <w:pPr>
        <w:jc w:val="both"/>
        <w:rPr>
          <w:rFonts w:cs="Arial"/>
          <w:kern w:val="3"/>
          <w:szCs w:val="24"/>
          <w:lang w:val="es-ES_tradnl"/>
        </w:rPr>
      </w:pPr>
    </w:p>
    <w:p w14:paraId="2AD66D55" w14:textId="77777777" w:rsidR="001220EA" w:rsidRPr="001220EA" w:rsidRDefault="001220EA" w:rsidP="001220EA">
      <w:pPr>
        <w:spacing w:after="200" w:line="276" w:lineRule="auto"/>
        <w:contextualSpacing/>
        <w:jc w:val="both"/>
        <w:rPr>
          <w:rFonts w:cs="Arial"/>
          <w:kern w:val="3"/>
          <w:szCs w:val="24"/>
          <w:lang w:val="es-ES_tradnl"/>
        </w:rPr>
      </w:pPr>
      <w:r w:rsidRPr="001220EA">
        <w:rPr>
          <w:rFonts w:cs="Arial"/>
          <w:szCs w:val="24"/>
          <w:lang w:val="es-ES_tradnl" w:eastAsia="es-ES_tradnl"/>
        </w:rPr>
        <w:t xml:space="preserve">Se propone, además, conocer la opinión de las y los AF, sobre el diálogo político, y la participación durante la virtualidad, sus propuestas y recomendaciones de </w:t>
      </w:r>
      <w:r w:rsidRPr="001220EA">
        <w:rPr>
          <w:rFonts w:cs="Arial"/>
          <w:kern w:val="3"/>
          <w:szCs w:val="24"/>
          <w:lang w:val="es-ES_tradnl"/>
        </w:rPr>
        <w:t>construcción y de mejora, generando consultas en el marco de las actividades de la REAF que permitan orientar las estrategias comunicacionales.</w:t>
      </w:r>
    </w:p>
    <w:p w14:paraId="7F2D2D51" w14:textId="77777777" w:rsidR="001220EA" w:rsidRPr="001220EA" w:rsidRDefault="001220EA" w:rsidP="001220EA">
      <w:pPr>
        <w:spacing w:after="200" w:line="276" w:lineRule="auto"/>
        <w:contextualSpacing/>
        <w:jc w:val="both"/>
        <w:rPr>
          <w:rFonts w:cs="Arial"/>
          <w:kern w:val="3"/>
          <w:szCs w:val="24"/>
          <w:lang w:val="es-ES_tradnl"/>
        </w:rPr>
      </w:pPr>
    </w:p>
    <w:p w14:paraId="03307BA8" w14:textId="77777777" w:rsidR="001220EA" w:rsidRPr="001220EA" w:rsidRDefault="001220EA" w:rsidP="001220EA">
      <w:pPr>
        <w:spacing w:after="200" w:line="276" w:lineRule="auto"/>
        <w:contextualSpacing/>
        <w:jc w:val="both"/>
        <w:rPr>
          <w:rFonts w:cs="Arial"/>
          <w:kern w:val="3"/>
          <w:szCs w:val="24"/>
          <w:lang w:val="es-ES_tradnl"/>
        </w:rPr>
      </w:pPr>
      <w:r w:rsidRPr="001220EA">
        <w:rPr>
          <w:rFonts w:cs="Arial"/>
          <w:kern w:val="3"/>
          <w:szCs w:val="24"/>
          <w:lang w:val="es-ES_tradnl"/>
        </w:rPr>
        <w:t xml:space="preserve">Los resultados de este diagnóstico permitirán su tratamiento dentro de la REAF, posicionando a las TIC´S como medio </w:t>
      </w:r>
      <w:proofErr w:type="spellStart"/>
      <w:r w:rsidRPr="001220EA">
        <w:rPr>
          <w:rFonts w:cs="Arial"/>
          <w:kern w:val="3"/>
          <w:szCs w:val="24"/>
          <w:lang w:val="es-ES_tradnl"/>
        </w:rPr>
        <w:t>multi-impacto</w:t>
      </w:r>
      <w:proofErr w:type="spellEnd"/>
      <w:r w:rsidRPr="001220EA">
        <w:rPr>
          <w:rFonts w:cs="Arial"/>
          <w:kern w:val="3"/>
          <w:szCs w:val="24"/>
          <w:lang w:val="es-ES_tradnl"/>
        </w:rPr>
        <w:t xml:space="preserve">, de aporte a las políticas públicas para la inclusión y la mejora en la calidad de vida de la AF. </w:t>
      </w:r>
    </w:p>
    <w:p w14:paraId="76049FFD" w14:textId="77777777" w:rsidR="001220EA" w:rsidRPr="001220EA" w:rsidRDefault="001220EA" w:rsidP="001220EA">
      <w:pPr>
        <w:spacing w:after="200" w:line="276" w:lineRule="auto"/>
        <w:contextualSpacing/>
        <w:jc w:val="both"/>
        <w:rPr>
          <w:rFonts w:cs="Arial"/>
          <w:szCs w:val="24"/>
          <w:lang w:val="es-ES_tradnl" w:eastAsia="es-ES_tradnl"/>
        </w:rPr>
      </w:pPr>
    </w:p>
    <w:p w14:paraId="2A7AA373" w14:textId="77777777" w:rsidR="001220EA" w:rsidRPr="001220EA" w:rsidRDefault="001220EA" w:rsidP="001220EA">
      <w:pPr>
        <w:jc w:val="both"/>
        <w:rPr>
          <w:rFonts w:cs="Arial"/>
          <w:kern w:val="3"/>
          <w:szCs w:val="24"/>
          <w:lang w:val="es-ES_tradnl"/>
        </w:rPr>
      </w:pPr>
      <w:r w:rsidRPr="001220EA">
        <w:rPr>
          <w:rFonts w:cs="Arial"/>
          <w:kern w:val="3"/>
          <w:szCs w:val="24"/>
          <w:lang w:val="es-ES_tradnl"/>
        </w:rPr>
        <w:t>Asimismo, se comunicará a la FAO y al IICA, respecto al interés de la REAF en considerar a la agenda digital como temática para ser incluida en la cooperación.</w:t>
      </w:r>
    </w:p>
    <w:p w14:paraId="3DDD4AF8" w14:textId="77777777" w:rsidR="001220EA" w:rsidRPr="001220EA" w:rsidRDefault="001220EA" w:rsidP="001220EA">
      <w:pPr>
        <w:jc w:val="both"/>
        <w:rPr>
          <w:rFonts w:cs="Arial"/>
          <w:kern w:val="3"/>
          <w:szCs w:val="24"/>
          <w:lang w:val="es-ES_tradnl"/>
        </w:rPr>
      </w:pPr>
    </w:p>
    <w:p w14:paraId="6D91DDEA" w14:textId="77777777" w:rsidR="001220EA" w:rsidRPr="001220EA" w:rsidRDefault="001220EA" w:rsidP="001220EA">
      <w:pPr>
        <w:spacing w:after="200" w:line="276" w:lineRule="auto"/>
        <w:contextualSpacing/>
        <w:jc w:val="both"/>
        <w:rPr>
          <w:rFonts w:cs="Arial"/>
          <w:szCs w:val="24"/>
          <w:lang w:val="es-ES_tradnl" w:eastAsia="es-ES_tradnl"/>
        </w:rPr>
      </w:pPr>
      <w:r w:rsidRPr="001220EA">
        <w:rPr>
          <w:rFonts w:cs="Arial"/>
          <w:szCs w:val="24"/>
          <w:lang w:val="es-ES_tradnl" w:eastAsia="es-ES_tradnl"/>
        </w:rPr>
        <w:t xml:space="preserve">En ese sentido, se propone, impulsar y articular desde el área de comunicación de la secretaría técnica de la REAF, y en conjunto con las áreas de comunicación de los distintos países, estrategias comunicacionales que acompañen y desaten los procesos de discusión y gestión de las propuestas en el campo de las temáticas vinculadas a las </w:t>
      </w:r>
      <w:proofErr w:type="spellStart"/>
      <w:r w:rsidRPr="001220EA">
        <w:rPr>
          <w:rFonts w:cs="Arial"/>
          <w:szCs w:val="24"/>
          <w:lang w:val="es-ES_tradnl" w:eastAsia="es-ES_tradnl"/>
        </w:rPr>
        <w:t>TIC´s</w:t>
      </w:r>
      <w:proofErr w:type="spellEnd"/>
      <w:r w:rsidRPr="001220EA">
        <w:rPr>
          <w:rFonts w:cs="Arial"/>
          <w:szCs w:val="24"/>
          <w:lang w:val="es-ES_tradnl" w:eastAsia="es-ES_tradnl"/>
        </w:rPr>
        <w:t>, Agricultura Familiar y Desarrollo Sustentable, aprovechando las sinergias desarrolladas en la PPTA, conformando unidades y equipos amplios de intervención.</w:t>
      </w:r>
    </w:p>
    <w:p w14:paraId="0FFB4156" w14:textId="77777777" w:rsidR="001220EA" w:rsidRPr="001220EA" w:rsidRDefault="001220EA" w:rsidP="001220EA">
      <w:pPr>
        <w:jc w:val="both"/>
        <w:rPr>
          <w:rFonts w:cs="Arial"/>
          <w:kern w:val="3"/>
          <w:szCs w:val="24"/>
          <w:lang w:val="es-ES_tradnl"/>
        </w:rPr>
      </w:pPr>
    </w:p>
    <w:p w14:paraId="3506464D" w14:textId="77777777" w:rsidR="001220EA" w:rsidRPr="001220EA" w:rsidRDefault="001220EA" w:rsidP="001220EA">
      <w:pPr>
        <w:jc w:val="both"/>
        <w:rPr>
          <w:rFonts w:cs="Arial"/>
          <w:szCs w:val="24"/>
          <w:lang w:val="es-ES_tradnl" w:eastAsia="es-ES_tradnl"/>
        </w:rPr>
      </w:pPr>
    </w:p>
    <w:p w14:paraId="4CC3CB71"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MUJER RURAL</w:t>
      </w:r>
    </w:p>
    <w:p w14:paraId="0E60953B" w14:textId="77777777" w:rsidR="001220EA" w:rsidRPr="001220EA" w:rsidRDefault="001220EA" w:rsidP="001220EA">
      <w:pPr>
        <w:jc w:val="both"/>
        <w:rPr>
          <w:rFonts w:eastAsia="Calibri" w:cs="Arial"/>
          <w:b/>
          <w:bCs/>
          <w:szCs w:val="24"/>
          <w:lang w:val="es-ES" w:eastAsia="zh-CN"/>
        </w:rPr>
      </w:pPr>
    </w:p>
    <w:p w14:paraId="2A49B07B"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Plataforma “Mujeres Rurales Emprendedoras del MERCOSUR”</w:t>
      </w:r>
    </w:p>
    <w:p w14:paraId="6804336D"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0435C726" w14:textId="77777777" w:rsidR="001220EA" w:rsidRPr="001220EA" w:rsidRDefault="001220EA" w:rsidP="001220EA">
      <w:pPr>
        <w:jc w:val="both"/>
        <w:rPr>
          <w:rFonts w:cs="Arial"/>
          <w:szCs w:val="24"/>
          <w:lang w:val="es-ES_tradnl" w:eastAsia="es-ES_tradnl"/>
        </w:rPr>
      </w:pPr>
      <w:r w:rsidRPr="001220EA">
        <w:rPr>
          <w:rFonts w:cs="Arial"/>
          <w:szCs w:val="24"/>
          <w:lang w:val="es-ES_tradnl" w:eastAsia="es-ES_tradnl"/>
        </w:rPr>
        <w:t xml:space="preserve">En el marco de la plataforma a cargo de la REAF, integrada por puntos focales de género de los Estados Partes, personal del IICA y representantes de organizaciones de mujeres rurales, se realizaron reuniones de planificación y coordinación de acciones, lo que resultó en el apoyo al Gobierno de Argentina en la organización y realización del Seminario “Brechas de género: propuestas y perspectivas para un futuro de igualdad y equidad para la agricultura familiar, campesina e indígena y de la pesca artesanal”. </w:t>
      </w:r>
    </w:p>
    <w:p w14:paraId="1E25BB86" w14:textId="77777777" w:rsidR="001220EA" w:rsidRPr="001220EA" w:rsidRDefault="001220EA" w:rsidP="001220EA">
      <w:pPr>
        <w:jc w:val="both"/>
        <w:rPr>
          <w:rFonts w:cs="Arial"/>
          <w:szCs w:val="24"/>
          <w:lang w:val="es-ES_tradnl" w:eastAsia="es-ES_tradnl"/>
        </w:rPr>
      </w:pPr>
    </w:p>
    <w:p w14:paraId="2897B86E" w14:textId="77777777" w:rsidR="001220EA" w:rsidRPr="001220EA" w:rsidRDefault="001220EA" w:rsidP="001220EA">
      <w:pPr>
        <w:jc w:val="both"/>
        <w:rPr>
          <w:rFonts w:cs="Arial"/>
          <w:szCs w:val="24"/>
          <w:lang w:val="es-ES_tradnl" w:eastAsia="es-ES_tradnl"/>
        </w:rPr>
      </w:pPr>
      <w:r w:rsidRPr="001220EA">
        <w:rPr>
          <w:rFonts w:cs="Arial"/>
          <w:szCs w:val="24"/>
          <w:lang w:val="es-ES_tradnl" w:eastAsia="es-ES_tradnl"/>
        </w:rPr>
        <w:t xml:space="preserve">En línea con uno de los objetivos de la plataforma, cual es el de generar mecanismos virtuales y presenciales de diálogo entre las autoridades regionales </w:t>
      </w:r>
      <w:r w:rsidRPr="001220EA">
        <w:rPr>
          <w:rFonts w:cs="Arial"/>
          <w:szCs w:val="24"/>
          <w:lang w:val="es-ES_tradnl" w:eastAsia="es-ES_tradnl"/>
        </w:rPr>
        <w:lastRenderedPageBreak/>
        <w:t xml:space="preserve">y la sociedad civil que, teniendo en cuenta sus experiencias, posicione a las mujeres rurales en las agendas de elaboración de políticas públicas, se organizó un espacio de intercambio sobre políticas, prácticas y experiencias de los países del MERCOSUR, que contó con el testimonio de mujeres rurales y representantes de los gobiernos de Estados Partes. </w:t>
      </w:r>
    </w:p>
    <w:p w14:paraId="5F8B2901" w14:textId="77777777" w:rsidR="001220EA" w:rsidRPr="001220EA" w:rsidRDefault="001220EA" w:rsidP="001220EA">
      <w:pPr>
        <w:jc w:val="both"/>
        <w:rPr>
          <w:rFonts w:cs="Arial"/>
          <w:szCs w:val="24"/>
          <w:lang w:val="es-ES_tradnl" w:eastAsia="es-ES_tradnl"/>
        </w:rPr>
      </w:pPr>
    </w:p>
    <w:p w14:paraId="78B0EB6B" w14:textId="77777777" w:rsidR="001220EA" w:rsidRPr="001220EA" w:rsidRDefault="001220EA" w:rsidP="001220EA">
      <w:pPr>
        <w:jc w:val="both"/>
        <w:rPr>
          <w:rFonts w:cs="Arial"/>
          <w:szCs w:val="24"/>
          <w:lang w:val="es-ES_tradnl" w:eastAsia="es-ES_tradnl"/>
        </w:rPr>
      </w:pPr>
      <w:r w:rsidRPr="001220EA">
        <w:rPr>
          <w:rFonts w:cs="Arial"/>
          <w:szCs w:val="24"/>
          <w:lang w:val="es-ES_tradnl" w:eastAsia="es-ES_tradnl"/>
        </w:rPr>
        <w:t>Durante la PPTB se avanzará con una agenda de trabajo que además de consolidar los componentes previstos en la plataforma, permita consolidar la efectiva vinculación de las organizaciones de las mujeres rurales de forma activa, dinámica y propositiva.</w:t>
      </w:r>
    </w:p>
    <w:p w14:paraId="364462D4" w14:textId="77777777" w:rsidR="001220EA" w:rsidRPr="001220EA" w:rsidRDefault="001220EA" w:rsidP="001220EA">
      <w:pPr>
        <w:jc w:val="both"/>
        <w:rPr>
          <w:rFonts w:cs="Arial"/>
          <w:szCs w:val="24"/>
          <w:lang w:val="es-ES_tradnl" w:eastAsia="es-ES_tradnl"/>
        </w:rPr>
      </w:pPr>
    </w:p>
    <w:p w14:paraId="78903BB3"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Lanzamiento Plan Nacional de Género en Políticas Agropecuarias - DGDR/MGAP, Uruguay.</w:t>
      </w:r>
    </w:p>
    <w:p w14:paraId="504F3651" w14:textId="77777777" w:rsidR="001220EA" w:rsidRPr="001220EA" w:rsidRDefault="001220EA" w:rsidP="001220EA">
      <w:pPr>
        <w:jc w:val="both"/>
        <w:rPr>
          <w:rFonts w:eastAsia="Calibri" w:cs="Arial"/>
          <w:b/>
          <w:bCs/>
          <w:szCs w:val="24"/>
          <w:lang w:val="es-ES" w:eastAsia="zh-CN"/>
        </w:rPr>
      </w:pPr>
    </w:p>
    <w:p w14:paraId="09E397AC" w14:textId="77777777" w:rsidR="001220EA" w:rsidRPr="001220EA" w:rsidRDefault="001220EA" w:rsidP="001220EA">
      <w:pPr>
        <w:jc w:val="both"/>
        <w:rPr>
          <w:rFonts w:eastAsia="Calibri" w:cs="Arial"/>
          <w:szCs w:val="24"/>
          <w:lang w:val="es-ES" w:eastAsia="zh-CN"/>
        </w:rPr>
      </w:pPr>
      <w:r w:rsidRPr="001220EA">
        <w:rPr>
          <w:rFonts w:eastAsia="Calibri" w:cs="Arial"/>
          <w:szCs w:val="24"/>
          <w:lang w:val="es-ES" w:eastAsia="zh-CN"/>
        </w:rPr>
        <w:t xml:space="preserve">La REAF agradeció a la delegación de Uruguay, la invitación a las demás delegaciones a participar, en formato virtual el 31 de mayo, del lanzamiento del Plan Nacional de Género en las Políticas Agropecuarias, surgido del trabajo del Ministerio de Ganadería Agricultura y Pesca de Uruguay e institutos satélites vinculados a las políticas públicas para la agricultura.  </w:t>
      </w:r>
    </w:p>
    <w:p w14:paraId="7B3E5794" w14:textId="77777777" w:rsidR="001220EA" w:rsidRPr="001220EA" w:rsidRDefault="001220EA" w:rsidP="001220EA">
      <w:pPr>
        <w:jc w:val="both"/>
        <w:rPr>
          <w:rFonts w:eastAsia="Calibri" w:cs="Arial"/>
          <w:szCs w:val="24"/>
          <w:lang w:val="es-ES" w:eastAsia="zh-CN"/>
        </w:rPr>
      </w:pPr>
    </w:p>
    <w:p w14:paraId="21B2CE84" w14:textId="77777777" w:rsidR="001220EA" w:rsidRPr="001220EA" w:rsidRDefault="001220EA" w:rsidP="001220EA">
      <w:pPr>
        <w:jc w:val="both"/>
        <w:rPr>
          <w:rFonts w:eastAsia="Calibri" w:cs="Arial"/>
          <w:szCs w:val="24"/>
          <w:lang w:val="es-ES" w:eastAsia="zh-CN"/>
        </w:rPr>
      </w:pPr>
      <w:r w:rsidRPr="001220EA">
        <w:rPr>
          <w:rFonts w:eastAsia="Calibri" w:cs="Arial"/>
          <w:szCs w:val="24"/>
          <w:lang w:val="es-ES" w:eastAsia="zh-CN"/>
        </w:rPr>
        <w:t xml:space="preserve">El plan se construyó a través de un proceso colectivo, de consultas ciudadanas, y de intercambio con técnicos de la institucionalidad agropecuaria, y dio como resultado la generación de 83 compromisos de trabajo, los cuales establecen actividades, instituciones responsables, población objetivo, indicadores de cumplimiento, metas, plazos y financiamiento para marcar el trabajo a realizar en los próximos años. </w:t>
      </w:r>
    </w:p>
    <w:p w14:paraId="63A95A45" w14:textId="77777777" w:rsidR="001220EA" w:rsidRPr="001220EA" w:rsidRDefault="001220EA" w:rsidP="001220EA">
      <w:pPr>
        <w:jc w:val="both"/>
        <w:rPr>
          <w:rFonts w:eastAsia="Calibri" w:cs="Arial"/>
          <w:szCs w:val="24"/>
          <w:lang w:val="es-ES" w:eastAsia="zh-CN"/>
        </w:rPr>
      </w:pPr>
    </w:p>
    <w:p w14:paraId="72F8EB5F" w14:textId="77777777" w:rsidR="001220EA" w:rsidRPr="001220EA" w:rsidRDefault="001220EA" w:rsidP="001220EA">
      <w:pPr>
        <w:jc w:val="both"/>
        <w:rPr>
          <w:rFonts w:eastAsia="Calibri" w:cs="Arial"/>
          <w:b/>
          <w:bCs/>
          <w:szCs w:val="24"/>
          <w:lang w:val="es-ES" w:eastAsia="zh-CN"/>
        </w:rPr>
      </w:pPr>
    </w:p>
    <w:p w14:paraId="526A8157"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AGROECOLOGIA</w:t>
      </w:r>
    </w:p>
    <w:p w14:paraId="5AF0BAC0" w14:textId="77777777" w:rsidR="001220EA" w:rsidRPr="001220EA" w:rsidRDefault="001220EA" w:rsidP="001220EA">
      <w:pPr>
        <w:contextualSpacing/>
        <w:jc w:val="both"/>
        <w:rPr>
          <w:rFonts w:ascii="Times New Roman" w:hAnsi="Times New Roman" w:cs="Arial"/>
          <w:kern w:val="3"/>
          <w:szCs w:val="24"/>
          <w:lang w:val="es-ES_tradnl"/>
        </w:rPr>
      </w:pPr>
    </w:p>
    <w:p w14:paraId="603930EA" w14:textId="77777777" w:rsidR="001220EA" w:rsidRPr="001220EA" w:rsidRDefault="001220EA" w:rsidP="001220EA">
      <w:pPr>
        <w:jc w:val="both"/>
        <w:rPr>
          <w:rFonts w:cs="Arial"/>
          <w:szCs w:val="24"/>
          <w:lang w:val="es-ES_tradnl" w:eastAsia="es-ES_tradnl"/>
        </w:rPr>
      </w:pPr>
      <w:r w:rsidRPr="001220EA">
        <w:rPr>
          <w:rFonts w:cs="Arial"/>
          <w:szCs w:val="24"/>
          <w:lang w:val="es-ES_tradnl" w:eastAsia="es-ES_tradnl"/>
        </w:rPr>
        <w:t>El grupo de trabajo de Agroecología dialogó sobre la importancia de las herramientas e instrumentos de políticas públicas que se desarrollan en nuestra región y se rescata la necesidad del trabajo asociado entre los estados y las OAF, a fin de implementar mayores acciones para la transición hacia sistemas agroalimentarios con sostenibilidad social, económica, ambiental y cultural.</w:t>
      </w:r>
    </w:p>
    <w:p w14:paraId="0D1660B2" w14:textId="77777777" w:rsidR="001220EA" w:rsidRPr="001220EA" w:rsidRDefault="001220EA" w:rsidP="001220EA">
      <w:pPr>
        <w:spacing w:after="200" w:line="276" w:lineRule="auto"/>
        <w:contextualSpacing/>
        <w:jc w:val="both"/>
        <w:rPr>
          <w:rFonts w:ascii="Times New Roman" w:hAnsi="Times New Roman" w:cs="Arial"/>
          <w:kern w:val="3"/>
          <w:szCs w:val="24"/>
          <w:lang w:val="es-ES_tradnl"/>
        </w:rPr>
      </w:pPr>
    </w:p>
    <w:p w14:paraId="2E883E6B" w14:textId="77777777" w:rsidR="001220EA" w:rsidRPr="001220EA" w:rsidRDefault="001220EA" w:rsidP="001220EA">
      <w:pPr>
        <w:jc w:val="both"/>
        <w:rPr>
          <w:rFonts w:cs="Arial"/>
          <w:szCs w:val="24"/>
          <w:lang w:val="es-ES_tradnl" w:eastAsia="es-ES_tradnl"/>
        </w:rPr>
      </w:pPr>
    </w:p>
    <w:p w14:paraId="3BCF59BA" w14:textId="77777777" w:rsidR="001220EA" w:rsidRPr="001220EA" w:rsidRDefault="001220EA" w:rsidP="001220EA">
      <w:pPr>
        <w:numPr>
          <w:ilvl w:val="0"/>
          <w:numId w:val="42"/>
        </w:numPr>
        <w:suppressAutoHyphens/>
        <w:autoSpaceDN w:val="0"/>
        <w:ind w:left="567" w:hanging="567"/>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AGRADECIMIENTOS A LAS OAF</w:t>
      </w:r>
    </w:p>
    <w:p w14:paraId="1CB1F9A8" w14:textId="77777777" w:rsidR="001220EA" w:rsidRPr="001220EA" w:rsidRDefault="001220EA" w:rsidP="001220EA">
      <w:pPr>
        <w:jc w:val="both"/>
        <w:rPr>
          <w:rFonts w:eastAsia="Calibri" w:cs="Arial"/>
          <w:b/>
          <w:bCs/>
          <w:szCs w:val="24"/>
          <w:lang w:val="es-ES" w:eastAsia="zh-CN"/>
        </w:rPr>
      </w:pPr>
    </w:p>
    <w:p w14:paraId="72C367A3" w14:textId="77777777" w:rsidR="001220EA" w:rsidRPr="001220EA" w:rsidRDefault="001220EA" w:rsidP="001220EA">
      <w:pPr>
        <w:jc w:val="both"/>
        <w:rPr>
          <w:rFonts w:cs="Arial"/>
          <w:szCs w:val="24"/>
          <w:lang w:val="es-ES_tradnl" w:eastAsia="es-ES_tradnl"/>
        </w:rPr>
      </w:pPr>
      <w:r w:rsidRPr="001220EA">
        <w:rPr>
          <w:rFonts w:cs="Arial"/>
          <w:szCs w:val="24"/>
          <w:lang w:val="es-ES_tradnl" w:eastAsia="es-ES_tradnl"/>
        </w:rPr>
        <w:t>Las delegaciones agradecen a la COPROFAM y la VIA CAMPESINA, como así también a las OAF integrantes de las Secciones Nacionales de la REAF por el acompañamiento a la XXXIV REAF durante la PPTA, materializado en la presencia de referentes de estas organizaciones y la presentación de casos en cada temática en todos los eventos del semestre.</w:t>
      </w:r>
    </w:p>
    <w:p w14:paraId="4D6BCE9A"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3BE1C37C" w14:textId="77777777" w:rsidR="001220EA" w:rsidRPr="001220EA" w:rsidRDefault="001220EA" w:rsidP="001220EA">
      <w:pPr>
        <w:jc w:val="both"/>
        <w:rPr>
          <w:rFonts w:cs="Arial"/>
          <w:szCs w:val="24"/>
          <w:lang w:val="es-ES_tradnl"/>
        </w:rPr>
      </w:pPr>
    </w:p>
    <w:p w14:paraId="5F154835" w14:textId="77777777" w:rsidR="001220EA" w:rsidRPr="001220EA" w:rsidRDefault="001220EA" w:rsidP="001220EA">
      <w:pPr>
        <w:numPr>
          <w:ilvl w:val="0"/>
          <w:numId w:val="42"/>
        </w:numPr>
        <w:suppressAutoHyphens/>
        <w:autoSpaceDN w:val="0"/>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INSTITUCIONALIDAD</w:t>
      </w:r>
    </w:p>
    <w:p w14:paraId="4E800321" w14:textId="77777777" w:rsidR="001220EA" w:rsidRPr="001220EA" w:rsidRDefault="001220EA" w:rsidP="001220EA">
      <w:pPr>
        <w:suppressAutoHyphens/>
        <w:autoSpaceDN w:val="0"/>
        <w:ind w:left="708"/>
        <w:textAlignment w:val="baseline"/>
        <w:rPr>
          <w:rFonts w:ascii="Times New Roman" w:eastAsia="Calibri" w:hAnsi="Times New Roman" w:cs="Arial"/>
          <w:b/>
          <w:bCs/>
          <w:kern w:val="3"/>
          <w:szCs w:val="24"/>
          <w:lang w:val="es-ES" w:eastAsia="zh-CN"/>
        </w:rPr>
      </w:pPr>
    </w:p>
    <w:p w14:paraId="2004D5B8" w14:textId="77777777" w:rsidR="001220EA" w:rsidRPr="001220EA" w:rsidRDefault="001220EA" w:rsidP="001220EA">
      <w:pPr>
        <w:suppressAutoHyphens/>
        <w:autoSpaceDN w:val="0"/>
        <w:jc w:val="both"/>
        <w:textAlignment w:val="baseline"/>
        <w:rPr>
          <w:rFonts w:eastAsia="Calibri" w:cs="Arial"/>
          <w:kern w:val="3"/>
          <w:szCs w:val="24"/>
          <w:lang w:val="es-ES" w:eastAsia="zh-CN"/>
        </w:rPr>
      </w:pPr>
      <w:r w:rsidRPr="001220EA">
        <w:rPr>
          <w:rFonts w:eastAsia="Calibri" w:cs="Arial"/>
          <w:kern w:val="3"/>
          <w:szCs w:val="24"/>
          <w:lang w:val="es-ES" w:eastAsia="zh-CN"/>
        </w:rPr>
        <w:t xml:space="preserve">Las delegaciones felicitan a la delegación de Paraguay por la creación del </w:t>
      </w:r>
      <w:proofErr w:type="gramStart"/>
      <w:r w:rsidRPr="001220EA">
        <w:rPr>
          <w:rFonts w:eastAsia="Calibri" w:cs="Arial"/>
          <w:kern w:val="3"/>
          <w:szCs w:val="24"/>
          <w:lang w:val="es-ES" w:eastAsia="zh-CN"/>
        </w:rPr>
        <w:t>Vice Ministerio</w:t>
      </w:r>
      <w:proofErr w:type="gramEnd"/>
      <w:r w:rsidRPr="001220EA">
        <w:rPr>
          <w:rFonts w:eastAsia="Calibri" w:cs="Arial"/>
          <w:kern w:val="3"/>
          <w:szCs w:val="24"/>
          <w:lang w:val="es-ES" w:eastAsia="zh-CN"/>
        </w:rPr>
        <w:t xml:space="preserve"> de AFC en el marco de la Ley 6286/19 de Defensa, restauración y promoción de la AFC y Decreto Reglamentario N 3929/20.</w:t>
      </w:r>
    </w:p>
    <w:p w14:paraId="7487A751" w14:textId="77777777" w:rsidR="001220EA" w:rsidRPr="001220EA" w:rsidRDefault="001220EA" w:rsidP="001220EA">
      <w:pPr>
        <w:suppressAutoHyphens/>
        <w:autoSpaceDN w:val="0"/>
        <w:jc w:val="both"/>
        <w:textAlignment w:val="baseline"/>
        <w:rPr>
          <w:rFonts w:eastAsia="Calibri" w:cs="Arial"/>
          <w:kern w:val="3"/>
          <w:szCs w:val="24"/>
          <w:lang w:val="es-ES" w:eastAsia="zh-CN"/>
        </w:rPr>
      </w:pPr>
    </w:p>
    <w:p w14:paraId="7732BA92" w14:textId="77777777" w:rsidR="001220EA" w:rsidRPr="001220EA" w:rsidRDefault="001220EA" w:rsidP="001220EA">
      <w:pPr>
        <w:suppressAutoHyphens/>
        <w:autoSpaceDN w:val="0"/>
        <w:jc w:val="both"/>
        <w:textAlignment w:val="baseline"/>
        <w:rPr>
          <w:rFonts w:eastAsia="Calibri" w:cs="Arial"/>
          <w:kern w:val="3"/>
          <w:szCs w:val="24"/>
          <w:lang w:val="es-ES" w:eastAsia="zh-CN"/>
        </w:rPr>
      </w:pPr>
    </w:p>
    <w:p w14:paraId="702C7410" w14:textId="77777777" w:rsidR="001220EA" w:rsidRPr="001220EA" w:rsidRDefault="001220EA" w:rsidP="001220EA">
      <w:pPr>
        <w:numPr>
          <w:ilvl w:val="0"/>
          <w:numId w:val="42"/>
        </w:numPr>
        <w:suppressAutoHyphens/>
        <w:autoSpaceDN w:val="0"/>
        <w:jc w:val="both"/>
        <w:textAlignment w:val="baseline"/>
        <w:rPr>
          <w:rFonts w:eastAsia="Calibri" w:cs="Arial"/>
          <w:b/>
          <w:bCs/>
          <w:kern w:val="3"/>
          <w:szCs w:val="24"/>
          <w:lang w:val="es-ES" w:eastAsia="zh-CN"/>
        </w:rPr>
      </w:pPr>
      <w:r w:rsidRPr="001220EA">
        <w:rPr>
          <w:rFonts w:eastAsia="Calibri" w:cs="Arial"/>
          <w:b/>
          <w:bCs/>
          <w:kern w:val="3"/>
          <w:szCs w:val="24"/>
          <w:lang w:val="es-ES" w:eastAsia="zh-CN"/>
        </w:rPr>
        <w:t xml:space="preserve">OTROS </w:t>
      </w:r>
    </w:p>
    <w:p w14:paraId="746D81EB"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281E1B2B" w14:textId="77777777" w:rsidR="001220EA" w:rsidRPr="001220EA" w:rsidRDefault="001220EA" w:rsidP="001220EA">
      <w:pPr>
        <w:numPr>
          <w:ilvl w:val="1"/>
          <w:numId w:val="41"/>
        </w:numPr>
        <w:suppressAutoHyphens/>
        <w:autoSpaceDN w:val="0"/>
        <w:ind w:left="1134" w:hanging="567"/>
        <w:jc w:val="both"/>
        <w:textAlignment w:val="baseline"/>
        <w:rPr>
          <w:rFonts w:cs="Arial"/>
          <w:b/>
          <w:bCs/>
          <w:kern w:val="3"/>
          <w:szCs w:val="24"/>
          <w:lang w:val="es-ES" w:eastAsia="en-US"/>
        </w:rPr>
      </w:pPr>
      <w:r w:rsidRPr="001220EA">
        <w:rPr>
          <w:rFonts w:cs="Arial"/>
          <w:b/>
          <w:bCs/>
          <w:kern w:val="3"/>
          <w:szCs w:val="24"/>
          <w:lang w:val="es-ES" w:eastAsia="en-US"/>
        </w:rPr>
        <w:t>Comunicación en la REAF MERCOSUR.</w:t>
      </w:r>
    </w:p>
    <w:p w14:paraId="260511C5" w14:textId="77777777" w:rsidR="001220EA" w:rsidRPr="001220EA" w:rsidRDefault="001220EA" w:rsidP="001220EA">
      <w:pPr>
        <w:spacing w:after="200" w:line="276" w:lineRule="auto"/>
        <w:contextualSpacing/>
        <w:jc w:val="both"/>
        <w:rPr>
          <w:rFonts w:cs="Arial"/>
          <w:szCs w:val="24"/>
          <w:lang w:val="es-ES_tradnl" w:eastAsia="es-ES_tradnl"/>
        </w:rPr>
      </w:pPr>
    </w:p>
    <w:p w14:paraId="2B87818B" w14:textId="77777777" w:rsidR="001220EA" w:rsidRPr="001220EA" w:rsidRDefault="001220EA" w:rsidP="001220EA">
      <w:pPr>
        <w:suppressAutoHyphens/>
        <w:autoSpaceDN w:val="0"/>
        <w:jc w:val="both"/>
        <w:textAlignment w:val="baseline"/>
        <w:rPr>
          <w:rFonts w:eastAsia="Calibri" w:cs="Arial"/>
          <w:kern w:val="3"/>
          <w:lang w:val="es-ES" w:eastAsia="zh-CN"/>
        </w:rPr>
      </w:pPr>
      <w:r w:rsidRPr="001220EA">
        <w:rPr>
          <w:rFonts w:eastAsia="Calibri" w:cs="Arial"/>
          <w:kern w:val="3"/>
          <w:szCs w:val="24"/>
          <w:lang w:val="es-ES" w:eastAsia="zh-CN"/>
        </w:rPr>
        <w:t xml:space="preserve">La REAF agradeció al equipo de comunicación de la Secretaría de Agricultura Familiar, Campesina e Indígena de Argentina, por el trabajo brindado durante todo el semestre, lo cual facilitó la realización de las actividades programadas y el gran alcance que tuvieron las mismas. </w:t>
      </w:r>
    </w:p>
    <w:p w14:paraId="08817636" w14:textId="77777777" w:rsidR="001220EA" w:rsidRPr="001220EA" w:rsidRDefault="001220EA" w:rsidP="001220EA">
      <w:pPr>
        <w:suppressAutoHyphens/>
        <w:autoSpaceDN w:val="0"/>
        <w:jc w:val="both"/>
        <w:textAlignment w:val="baseline"/>
        <w:rPr>
          <w:rFonts w:eastAsia="Calibri" w:cs="Arial"/>
          <w:kern w:val="3"/>
          <w:lang w:val="es-ES" w:eastAsia="zh-CN"/>
        </w:rPr>
      </w:pPr>
    </w:p>
    <w:p w14:paraId="69A09862" w14:textId="77777777" w:rsidR="001220EA" w:rsidRPr="001220EA" w:rsidRDefault="001220EA" w:rsidP="001220EA">
      <w:pPr>
        <w:suppressAutoHyphens/>
        <w:autoSpaceDN w:val="0"/>
        <w:jc w:val="both"/>
        <w:textAlignment w:val="baseline"/>
        <w:rPr>
          <w:rFonts w:eastAsia="Calibri" w:cs="Arial"/>
          <w:kern w:val="3"/>
          <w:szCs w:val="24"/>
          <w:lang w:val="es-ES" w:eastAsia="zh-CN"/>
        </w:rPr>
      </w:pPr>
      <w:r w:rsidRPr="001220EA">
        <w:rPr>
          <w:rFonts w:eastAsia="Calibri" w:cs="Arial"/>
          <w:kern w:val="3"/>
          <w:szCs w:val="24"/>
          <w:lang w:val="es-ES" w:eastAsia="zh-CN"/>
        </w:rPr>
        <w:t xml:space="preserve">A partir de la experiencia realizada, las delegaciones consideran pertinente dar continuidad al trabajo de comunicación en la REAF. </w:t>
      </w:r>
    </w:p>
    <w:p w14:paraId="5102CC3B" w14:textId="77777777" w:rsidR="001220EA" w:rsidRPr="001220EA" w:rsidRDefault="001220EA" w:rsidP="001220EA">
      <w:pPr>
        <w:suppressAutoHyphens/>
        <w:autoSpaceDN w:val="0"/>
        <w:jc w:val="both"/>
        <w:textAlignment w:val="baseline"/>
        <w:rPr>
          <w:rFonts w:eastAsia="Calibri" w:cs="Arial"/>
          <w:kern w:val="3"/>
          <w:lang w:val="es-ES" w:eastAsia="zh-CN"/>
        </w:rPr>
      </w:pPr>
    </w:p>
    <w:p w14:paraId="7361CB19" w14:textId="77777777" w:rsidR="001220EA" w:rsidRPr="001220EA" w:rsidRDefault="001220EA" w:rsidP="001220EA">
      <w:pPr>
        <w:numPr>
          <w:ilvl w:val="1"/>
          <w:numId w:val="41"/>
        </w:numPr>
        <w:suppressAutoHyphens/>
        <w:autoSpaceDN w:val="0"/>
        <w:spacing w:after="200" w:line="276" w:lineRule="auto"/>
        <w:ind w:left="1134" w:hanging="567"/>
        <w:contextualSpacing/>
        <w:jc w:val="both"/>
        <w:textAlignment w:val="baseline"/>
        <w:rPr>
          <w:rFonts w:cs="Arial"/>
          <w:b/>
          <w:bCs/>
          <w:kern w:val="3"/>
          <w:szCs w:val="24"/>
          <w:lang w:val="es-UY" w:eastAsia="en-US"/>
        </w:rPr>
      </w:pPr>
      <w:r w:rsidRPr="001220EA">
        <w:rPr>
          <w:rFonts w:cs="Arial"/>
          <w:b/>
          <w:bCs/>
          <w:kern w:val="3"/>
          <w:szCs w:val="24"/>
          <w:lang w:val="es-ES" w:eastAsia="en-US"/>
        </w:rPr>
        <w:t>En Memoria de los y las Agricultoras de la AFCI fallecidos por COVID</w:t>
      </w:r>
    </w:p>
    <w:p w14:paraId="09B96BDB" w14:textId="77777777" w:rsidR="001220EA" w:rsidRPr="001220EA" w:rsidRDefault="001220EA" w:rsidP="001220EA">
      <w:pPr>
        <w:spacing w:after="200" w:line="276" w:lineRule="auto"/>
        <w:contextualSpacing/>
        <w:jc w:val="both"/>
        <w:rPr>
          <w:rFonts w:cs="Arial"/>
          <w:szCs w:val="24"/>
          <w:lang w:val="es-ES_tradnl" w:eastAsia="es-ES_tradnl"/>
        </w:rPr>
      </w:pPr>
      <w:r w:rsidRPr="001220EA">
        <w:rPr>
          <w:rFonts w:cs="Arial"/>
          <w:szCs w:val="24"/>
          <w:lang w:val="es-ES_tradnl" w:eastAsia="es-ES_tradnl"/>
        </w:rPr>
        <w:t>Los integrantes de la REAF manifiestan su pesar por el efecto de la pandemia COVID 19, que ha cobrado numerosas vidas de agricultores/as familiares, campesinos/as e indígenas en los países de la región.  En particular, expresan su profundo dolor por el fallecimiento del referente de la Sección Nacional de Paraguay Sr. Gabino Caballero, con quien compartieron los encuentros en la REAF durante estos años.</w:t>
      </w:r>
    </w:p>
    <w:p w14:paraId="296B6815" w14:textId="77777777" w:rsidR="001220EA" w:rsidRPr="001220EA" w:rsidRDefault="001220EA" w:rsidP="001220EA">
      <w:pPr>
        <w:suppressAutoHyphens/>
        <w:autoSpaceDN w:val="0"/>
        <w:jc w:val="both"/>
        <w:textAlignment w:val="baseline"/>
        <w:rPr>
          <w:rFonts w:eastAsia="Calibri" w:cs="Arial"/>
          <w:b/>
          <w:bCs/>
          <w:kern w:val="3"/>
          <w:szCs w:val="24"/>
          <w:lang w:val="es-ES" w:eastAsia="zh-CN"/>
        </w:rPr>
      </w:pPr>
    </w:p>
    <w:p w14:paraId="1884B7F6" w14:textId="77777777" w:rsidR="001220EA" w:rsidRPr="001220EA" w:rsidRDefault="001220EA" w:rsidP="001220EA">
      <w:pPr>
        <w:numPr>
          <w:ilvl w:val="1"/>
          <w:numId w:val="41"/>
        </w:numPr>
        <w:suppressAutoHyphens/>
        <w:autoSpaceDN w:val="0"/>
        <w:spacing w:after="200" w:line="276" w:lineRule="auto"/>
        <w:ind w:left="1134" w:hanging="567"/>
        <w:contextualSpacing/>
        <w:jc w:val="both"/>
        <w:textAlignment w:val="baseline"/>
        <w:rPr>
          <w:rFonts w:cs="Arial"/>
          <w:b/>
          <w:bCs/>
          <w:kern w:val="3"/>
          <w:szCs w:val="24"/>
          <w:lang w:val="es-ES" w:eastAsia="en-US"/>
        </w:rPr>
      </w:pPr>
      <w:r w:rsidRPr="001220EA">
        <w:rPr>
          <w:rFonts w:cs="Arial"/>
          <w:b/>
          <w:bCs/>
          <w:kern w:val="3"/>
          <w:szCs w:val="24"/>
          <w:lang w:val="es-ES" w:eastAsia="en-US"/>
        </w:rPr>
        <w:t>Próxima Reunión</w:t>
      </w:r>
    </w:p>
    <w:p w14:paraId="36921309" w14:textId="77777777" w:rsidR="001220EA" w:rsidRPr="001220EA" w:rsidRDefault="001220EA" w:rsidP="001220EA">
      <w:pPr>
        <w:suppressAutoHyphens/>
        <w:autoSpaceDN w:val="0"/>
        <w:textAlignment w:val="baseline"/>
        <w:rPr>
          <w:rFonts w:eastAsia="Calibri" w:cs="Arial"/>
          <w:kern w:val="3"/>
          <w:szCs w:val="24"/>
          <w:lang w:val="es-ES" w:eastAsia="zh-CN"/>
        </w:rPr>
      </w:pPr>
    </w:p>
    <w:p w14:paraId="1CF122BA" w14:textId="77777777" w:rsidR="001220EA" w:rsidRPr="001220EA" w:rsidRDefault="001220EA" w:rsidP="001220EA">
      <w:pPr>
        <w:suppressAutoHyphens/>
        <w:autoSpaceDN w:val="0"/>
        <w:jc w:val="both"/>
        <w:textAlignment w:val="baseline"/>
        <w:rPr>
          <w:rFonts w:eastAsia="Calibri" w:cs="Arial"/>
          <w:kern w:val="3"/>
          <w:szCs w:val="24"/>
          <w:lang w:val="es-ES" w:eastAsia="zh-CN"/>
        </w:rPr>
      </w:pPr>
      <w:r w:rsidRPr="001220EA">
        <w:rPr>
          <w:rFonts w:eastAsia="Calibri" w:cs="Arial"/>
          <w:kern w:val="3"/>
          <w:szCs w:val="24"/>
          <w:lang w:val="es-ES" w:eastAsia="zh-CN"/>
        </w:rPr>
        <w:t>La próxima reunión de la REAF será convocada oportunamente por la PPT en ejercicio.</w:t>
      </w:r>
    </w:p>
    <w:p w14:paraId="69CE06F8" w14:textId="77777777" w:rsidR="001220EA" w:rsidRPr="001220EA" w:rsidRDefault="001220EA" w:rsidP="001220EA">
      <w:pPr>
        <w:suppressAutoHyphens/>
        <w:autoSpaceDN w:val="0"/>
        <w:jc w:val="both"/>
        <w:textAlignment w:val="baseline"/>
        <w:rPr>
          <w:rFonts w:eastAsia="Calibri" w:cs="Arial"/>
          <w:b/>
          <w:bCs/>
          <w:kern w:val="3"/>
          <w:lang w:val="es-ES" w:eastAsia="zh-CN"/>
        </w:rPr>
      </w:pPr>
    </w:p>
    <w:p w14:paraId="13A4A578" w14:textId="77777777" w:rsidR="001220EA" w:rsidRPr="001220EA" w:rsidRDefault="001220EA" w:rsidP="001220EA">
      <w:pPr>
        <w:jc w:val="both"/>
        <w:rPr>
          <w:rFonts w:cs="Arial"/>
          <w:b/>
          <w:bCs/>
          <w:szCs w:val="24"/>
          <w:lang w:val="es-ES" w:eastAsia="es-ES_tradnl"/>
        </w:rPr>
      </w:pPr>
    </w:p>
    <w:p w14:paraId="2E6CA2FE" w14:textId="77777777" w:rsidR="001220EA" w:rsidRPr="001220EA" w:rsidRDefault="001220EA" w:rsidP="001220EA">
      <w:pPr>
        <w:jc w:val="both"/>
        <w:rPr>
          <w:rFonts w:ascii="Times New Roman" w:hAnsi="Times New Roman" w:cs="Arial"/>
          <w:b/>
          <w:bCs/>
          <w:szCs w:val="24"/>
          <w:lang w:val="es-ES" w:eastAsia="es-ES_tradnl"/>
        </w:rPr>
      </w:pPr>
      <w:r w:rsidRPr="001220EA">
        <w:rPr>
          <w:rFonts w:cs="Arial"/>
          <w:b/>
          <w:bCs/>
          <w:szCs w:val="24"/>
          <w:lang w:val="es-ES" w:eastAsia="es-ES_tradnl"/>
        </w:rPr>
        <w:t>LISTA DE ANEXOS</w:t>
      </w:r>
    </w:p>
    <w:p w14:paraId="18B5BF2B" w14:textId="77777777" w:rsidR="001220EA" w:rsidRPr="001220EA" w:rsidRDefault="001220EA" w:rsidP="001220EA">
      <w:pPr>
        <w:suppressAutoHyphens/>
        <w:autoSpaceDN w:val="0"/>
        <w:jc w:val="both"/>
        <w:textAlignment w:val="baseline"/>
        <w:rPr>
          <w:rFonts w:eastAsia="Calibri" w:cs="Arial"/>
          <w:kern w:val="3"/>
          <w:lang w:val="es-ES" w:eastAsia="zh-CN"/>
        </w:rPr>
      </w:pPr>
    </w:p>
    <w:p w14:paraId="0F73A6BF" w14:textId="77777777" w:rsidR="001220EA" w:rsidRPr="001220EA" w:rsidRDefault="001220EA" w:rsidP="001220EA">
      <w:pPr>
        <w:tabs>
          <w:tab w:val="center" w:pos="4252"/>
          <w:tab w:val="right" w:pos="8504"/>
        </w:tabs>
        <w:suppressAutoHyphens/>
        <w:autoSpaceDN w:val="0"/>
        <w:jc w:val="both"/>
        <w:textAlignment w:val="baseline"/>
        <w:rPr>
          <w:rFonts w:eastAsia="Calibri" w:cs="Arial"/>
          <w:kern w:val="3"/>
          <w:lang w:val="es-ES" w:eastAsia="zh-CN"/>
        </w:rPr>
      </w:pPr>
      <w:r w:rsidRPr="001220EA">
        <w:rPr>
          <w:rFonts w:eastAsia="Calibri" w:cs="Arial"/>
          <w:kern w:val="3"/>
          <w:lang w:val="es-ES" w:eastAsia="zh-CN"/>
        </w:rPr>
        <w:t>Los Anexos que forman parte de la presente Acta son los siguientes:</w:t>
      </w:r>
    </w:p>
    <w:p w14:paraId="62D0A3DC" w14:textId="77777777" w:rsidR="001220EA" w:rsidRPr="001220EA" w:rsidRDefault="001220EA" w:rsidP="001220EA">
      <w:pPr>
        <w:tabs>
          <w:tab w:val="center" w:pos="4252"/>
          <w:tab w:val="right" w:pos="8504"/>
        </w:tabs>
        <w:suppressAutoHyphens/>
        <w:autoSpaceDN w:val="0"/>
        <w:jc w:val="both"/>
        <w:textAlignment w:val="baseline"/>
        <w:rPr>
          <w:rFonts w:eastAsia="Calibri" w:cs="Arial"/>
          <w:kern w:val="3"/>
          <w:lang w:val="es-ES" w:eastAsia="zh-CN"/>
        </w:rPr>
      </w:pPr>
    </w:p>
    <w:tbl>
      <w:tblPr>
        <w:tblW w:w="8494" w:type="dxa"/>
        <w:tblInd w:w="-108" w:type="dxa"/>
        <w:tblLayout w:type="fixed"/>
        <w:tblCellMar>
          <w:left w:w="10" w:type="dxa"/>
          <w:right w:w="10" w:type="dxa"/>
        </w:tblCellMar>
        <w:tblLook w:val="0000" w:firstRow="0" w:lastRow="0" w:firstColumn="0" w:lastColumn="0" w:noHBand="0" w:noVBand="0"/>
      </w:tblPr>
      <w:tblGrid>
        <w:gridCol w:w="1412"/>
        <w:gridCol w:w="7082"/>
      </w:tblGrid>
      <w:tr w:rsidR="001220EA" w:rsidRPr="001220EA" w14:paraId="3800901A"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2B0AC8" w14:textId="77777777"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498F06" w14:textId="77777777" w:rsidR="001220EA" w:rsidRPr="001220EA" w:rsidRDefault="001220EA" w:rsidP="001220EA">
            <w:pPr>
              <w:tabs>
                <w:tab w:val="center" w:pos="4252"/>
                <w:tab w:val="right" w:pos="8504"/>
              </w:tabs>
              <w:suppressAutoHyphens/>
              <w:autoSpaceDN w:val="0"/>
              <w:jc w:val="both"/>
              <w:textAlignment w:val="baseline"/>
              <w:rPr>
                <w:rFonts w:eastAsia="Calibri" w:cs="Arial"/>
                <w:kern w:val="3"/>
                <w:lang w:val="en-US" w:eastAsia="en-US"/>
              </w:rPr>
            </w:pPr>
            <w:r w:rsidRPr="001220EA">
              <w:rPr>
                <w:rFonts w:eastAsia="Calibri" w:cs="Arial"/>
                <w:kern w:val="3"/>
                <w:lang w:val="en-US" w:eastAsia="en-US"/>
              </w:rPr>
              <w:t xml:space="preserve">Lista de </w:t>
            </w:r>
            <w:proofErr w:type="spellStart"/>
            <w:r w:rsidRPr="001220EA">
              <w:rPr>
                <w:rFonts w:eastAsia="Calibri" w:cs="Arial"/>
                <w:kern w:val="3"/>
                <w:lang w:val="en-US" w:eastAsia="en-US"/>
              </w:rPr>
              <w:t>participantes</w:t>
            </w:r>
            <w:proofErr w:type="spellEnd"/>
          </w:p>
        </w:tc>
      </w:tr>
      <w:tr w:rsidR="001220EA" w:rsidRPr="001220EA" w14:paraId="45B41C81"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A514C3" w14:textId="77777777"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A22C1" w14:textId="77777777" w:rsidR="001220EA" w:rsidRPr="001220EA" w:rsidRDefault="001220EA" w:rsidP="001220EA">
            <w:pPr>
              <w:tabs>
                <w:tab w:val="center" w:pos="4252"/>
                <w:tab w:val="right" w:pos="8504"/>
              </w:tabs>
              <w:suppressAutoHyphens/>
              <w:autoSpaceDN w:val="0"/>
              <w:jc w:val="both"/>
              <w:textAlignment w:val="baseline"/>
              <w:rPr>
                <w:rFonts w:eastAsia="Calibri" w:cs="Arial"/>
                <w:kern w:val="3"/>
                <w:lang w:val="en-US" w:eastAsia="en-US"/>
              </w:rPr>
            </w:pPr>
            <w:r w:rsidRPr="001220EA">
              <w:rPr>
                <w:rFonts w:eastAsia="Calibri" w:cs="Arial"/>
                <w:kern w:val="3"/>
                <w:lang w:val="en-US" w:eastAsia="en-US"/>
              </w:rPr>
              <w:t>Agenda</w:t>
            </w:r>
          </w:p>
        </w:tc>
      </w:tr>
      <w:tr w:rsidR="001220EA" w:rsidRPr="001220EA" w14:paraId="1A0E120B"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B66B43" w14:textId="77777777"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III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3DC07B" w14:textId="77777777" w:rsidR="001220EA" w:rsidRPr="001220EA" w:rsidRDefault="001220EA" w:rsidP="001220EA">
            <w:pPr>
              <w:tabs>
                <w:tab w:val="center" w:pos="4252"/>
                <w:tab w:val="right" w:pos="8504"/>
              </w:tabs>
              <w:suppressAutoHyphens/>
              <w:autoSpaceDN w:val="0"/>
              <w:jc w:val="both"/>
              <w:textAlignment w:val="baseline"/>
              <w:rPr>
                <w:rFonts w:eastAsia="Calibri" w:cs="Arial"/>
                <w:bCs/>
                <w:kern w:val="3"/>
                <w:lang w:val="en-US" w:eastAsia="en-US"/>
              </w:rPr>
            </w:pPr>
            <w:proofErr w:type="spellStart"/>
            <w:r w:rsidRPr="001220EA">
              <w:rPr>
                <w:rFonts w:eastAsia="Calibri" w:cs="Arial"/>
                <w:bCs/>
                <w:kern w:val="3"/>
                <w:lang w:val="en-US" w:eastAsia="en-US"/>
              </w:rPr>
              <w:t>Resumen</w:t>
            </w:r>
            <w:proofErr w:type="spellEnd"/>
            <w:r w:rsidRPr="001220EA">
              <w:rPr>
                <w:rFonts w:eastAsia="Calibri" w:cs="Arial"/>
                <w:bCs/>
                <w:kern w:val="3"/>
                <w:lang w:val="en-US" w:eastAsia="en-US"/>
              </w:rPr>
              <w:t xml:space="preserve"> del Acta</w:t>
            </w:r>
          </w:p>
        </w:tc>
      </w:tr>
      <w:tr w:rsidR="001220EA" w:rsidRPr="0000498D" w14:paraId="630810F2"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205F6" w14:textId="32A3D073"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 xml:space="preserve">Anexo </w:t>
            </w:r>
            <w:r w:rsidR="00B70A20">
              <w:rPr>
                <w:rFonts w:eastAsia="Calibri" w:cs="Arial"/>
                <w:b/>
                <w:kern w:val="3"/>
                <w:lang w:val="en-US" w:eastAsia="en-US"/>
              </w:rPr>
              <w:t>I</w:t>
            </w:r>
            <w:r w:rsidRPr="001220EA">
              <w:rPr>
                <w:rFonts w:eastAsia="Calibri" w:cs="Arial"/>
                <w:b/>
                <w:kern w:val="3"/>
                <w:lang w:val="en-US" w:eastAsia="en-US"/>
              </w:rPr>
              <w:t>V</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B722E" w14:textId="77777777" w:rsidR="001220EA" w:rsidRPr="001220EA" w:rsidRDefault="001220EA" w:rsidP="001220EA">
            <w:pPr>
              <w:jc w:val="both"/>
              <w:rPr>
                <w:rFonts w:eastAsia="Calibri" w:cs="Arial"/>
                <w:bCs/>
                <w:szCs w:val="24"/>
                <w:lang w:val="es-UY" w:eastAsia="en-US"/>
              </w:rPr>
            </w:pPr>
            <w:r w:rsidRPr="001220EA">
              <w:rPr>
                <w:rFonts w:eastAsia="Calibri" w:cs="Arial"/>
                <w:bCs/>
                <w:szCs w:val="24"/>
                <w:lang w:val="es-UY" w:eastAsia="en-US"/>
              </w:rPr>
              <w:t xml:space="preserve">Ayuda Memoria Reunión de Coordinadores Nacionales REAF </w:t>
            </w:r>
          </w:p>
        </w:tc>
      </w:tr>
      <w:tr w:rsidR="001220EA" w:rsidRPr="001220EA" w14:paraId="1E547E7C"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F03A2" w14:textId="5180A29E"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V</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B3105" w14:textId="77777777" w:rsidR="001220EA" w:rsidRPr="001220EA" w:rsidRDefault="001220EA" w:rsidP="001220EA">
            <w:pPr>
              <w:jc w:val="both"/>
              <w:rPr>
                <w:rFonts w:eastAsia="Calibri" w:cs="Arial"/>
                <w:bCs/>
                <w:szCs w:val="24"/>
                <w:lang w:val="es-UY" w:eastAsia="es-ES_tradnl"/>
              </w:rPr>
            </w:pPr>
            <w:r w:rsidRPr="001220EA">
              <w:rPr>
                <w:rFonts w:eastAsia="Calibri" w:cs="Arial"/>
                <w:bCs/>
                <w:szCs w:val="24"/>
                <w:lang w:val="es-UY" w:eastAsia="en-US"/>
              </w:rPr>
              <w:t xml:space="preserve">Documentos Informativos </w:t>
            </w:r>
            <w:r w:rsidRPr="001220EA">
              <w:rPr>
                <w:rFonts w:eastAsia="Calibri" w:cs="Arial"/>
                <w:bCs/>
                <w:szCs w:val="24"/>
                <w:lang w:val="es-UY" w:eastAsia="es-ES_tradnl"/>
              </w:rPr>
              <w:t>Seminario Internacional “Fortalecimiento de Políticas Públicas para las Mujeres Rurales de la Agricultura Familiar, Campesina e Indígena”</w:t>
            </w:r>
          </w:p>
        </w:tc>
      </w:tr>
      <w:tr w:rsidR="001220EA" w:rsidRPr="0000498D" w14:paraId="61908740"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8523A7" w14:textId="4EEB753E"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VI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597E2" w14:textId="77777777" w:rsidR="001220EA" w:rsidRPr="001220EA" w:rsidRDefault="001220EA" w:rsidP="001220EA">
            <w:pPr>
              <w:jc w:val="both"/>
              <w:rPr>
                <w:rFonts w:ascii="Times New Roman" w:hAnsi="Times New Roman"/>
                <w:szCs w:val="24"/>
                <w:lang w:val="es-ES" w:eastAsia="es-ES_tradnl"/>
              </w:rPr>
            </w:pPr>
            <w:r w:rsidRPr="001220EA">
              <w:rPr>
                <w:rFonts w:eastAsia="Calibri" w:cs="Arial"/>
                <w:bCs/>
                <w:szCs w:val="24"/>
                <w:lang w:val="es-UY" w:eastAsia="es-ES_tradnl"/>
              </w:rPr>
              <w:t>Documentos Informativos Seminario sobre “Políticas Públicas para el Acceso y Arraigo en la Tierra Rural de la Agricultura Familiar, Campesina e Indígena”</w:t>
            </w:r>
          </w:p>
        </w:tc>
      </w:tr>
      <w:tr w:rsidR="001220EA" w:rsidRPr="0000498D" w14:paraId="16EE82AE"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A18D67" w14:textId="39FDB04D"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VII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A5227" w14:textId="77777777" w:rsidR="001220EA" w:rsidRPr="001220EA" w:rsidRDefault="001220EA" w:rsidP="001220EA">
            <w:pPr>
              <w:jc w:val="both"/>
              <w:rPr>
                <w:rFonts w:ascii="Times New Roman" w:hAnsi="Times New Roman"/>
                <w:szCs w:val="24"/>
                <w:lang w:val="es-ES" w:eastAsia="es-ES_tradnl"/>
              </w:rPr>
            </w:pPr>
            <w:r w:rsidRPr="001220EA">
              <w:rPr>
                <w:rFonts w:eastAsia="Calibri" w:cs="Arial"/>
                <w:bCs/>
                <w:szCs w:val="24"/>
                <w:lang w:val="es-UY" w:eastAsia="es-ES_tradnl"/>
              </w:rPr>
              <w:t>Documentos Informativos Taller de Intercambio “Los registros de la agricultura familiar en el MERCOSUR: aprendizajes de los últimos diez años”</w:t>
            </w:r>
          </w:p>
        </w:tc>
      </w:tr>
      <w:tr w:rsidR="001220EA" w:rsidRPr="0000498D" w14:paraId="74FA62F4"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180A5A" w14:textId="231A54E1"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 xml:space="preserve">Anexo </w:t>
            </w:r>
            <w:r w:rsidR="00B70A20">
              <w:rPr>
                <w:rFonts w:eastAsia="Calibri" w:cs="Arial"/>
                <w:b/>
                <w:kern w:val="3"/>
                <w:lang w:val="en-US" w:eastAsia="en-US"/>
              </w:rPr>
              <w:t>VIII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5200ED" w14:textId="77777777" w:rsidR="001220EA" w:rsidRPr="001220EA" w:rsidRDefault="001220EA" w:rsidP="001220EA">
            <w:pPr>
              <w:jc w:val="both"/>
              <w:rPr>
                <w:rFonts w:ascii="Times New Roman" w:hAnsi="Times New Roman"/>
                <w:szCs w:val="24"/>
                <w:lang w:val="es-ES" w:eastAsia="es-ES_tradnl"/>
              </w:rPr>
            </w:pPr>
            <w:r w:rsidRPr="001220EA">
              <w:rPr>
                <w:rFonts w:eastAsia="Calibri" w:cs="Arial"/>
                <w:bCs/>
                <w:szCs w:val="24"/>
                <w:lang w:val="es-UY" w:eastAsia="es-ES_tradnl"/>
              </w:rPr>
              <w:t>Documentos Informativos Seminario “Semillas y Patrimonio Biocultural: el rol estratégico de la agricultura familiar campesina e indígena” </w:t>
            </w:r>
          </w:p>
        </w:tc>
      </w:tr>
      <w:tr w:rsidR="001220EA" w:rsidRPr="0000498D" w14:paraId="42406EBE"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32932" w14:textId="44370FCF"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lastRenderedPageBreak/>
              <w:t xml:space="preserve">Anexo </w:t>
            </w:r>
            <w:r w:rsidR="00B70A20">
              <w:rPr>
                <w:rFonts w:eastAsia="Calibri" w:cs="Arial"/>
                <w:b/>
                <w:kern w:val="3"/>
                <w:lang w:val="en-US" w:eastAsia="en-US"/>
              </w:rPr>
              <w:t>I</w:t>
            </w:r>
            <w:r w:rsidRPr="001220EA">
              <w:rPr>
                <w:rFonts w:eastAsia="Calibri" w:cs="Arial"/>
                <w:b/>
                <w:kern w:val="3"/>
                <w:lang w:val="en-US" w:eastAsia="en-US"/>
              </w:rPr>
              <w:t>X</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03510" w14:textId="77777777" w:rsidR="001220EA" w:rsidRPr="001220EA" w:rsidRDefault="001220EA" w:rsidP="001220EA">
            <w:pPr>
              <w:jc w:val="both"/>
              <w:rPr>
                <w:rFonts w:ascii="Times New Roman" w:hAnsi="Times New Roman"/>
                <w:szCs w:val="24"/>
                <w:lang w:val="es-ES" w:eastAsia="es-ES_tradnl"/>
              </w:rPr>
            </w:pPr>
            <w:r w:rsidRPr="001220EA">
              <w:rPr>
                <w:rFonts w:eastAsia="Calibri" w:cs="Arial"/>
                <w:bCs/>
                <w:szCs w:val="24"/>
                <w:lang w:val="es-UY" w:eastAsia="es-ES_tradnl"/>
              </w:rPr>
              <w:t>Seminario Internacional “Producción, distribución-comercialización y consumo de alimentos agroecológicos en la AFCI”</w:t>
            </w:r>
          </w:p>
        </w:tc>
      </w:tr>
      <w:tr w:rsidR="001220EA" w:rsidRPr="0000498D" w14:paraId="4F585666"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55740" w14:textId="0F664A66"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X</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0FF20" w14:textId="77777777" w:rsidR="001220EA" w:rsidRPr="001220EA" w:rsidRDefault="001220EA" w:rsidP="001220EA">
            <w:pPr>
              <w:jc w:val="both"/>
              <w:rPr>
                <w:rFonts w:eastAsia="Calibri" w:cs="Arial"/>
                <w:bCs/>
                <w:szCs w:val="24"/>
                <w:lang w:val="es-UY" w:eastAsia="es-ES_tradnl"/>
              </w:rPr>
            </w:pPr>
            <w:r w:rsidRPr="001220EA">
              <w:rPr>
                <w:rFonts w:eastAsia="Calibri" w:cs="Arial"/>
                <w:bCs/>
                <w:szCs w:val="24"/>
                <w:lang w:val="es-UY" w:eastAsia="es-ES_tradnl"/>
              </w:rPr>
              <w:t xml:space="preserve">Seminario “Década de la AF en el MERCOSUR” </w:t>
            </w:r>
          </w:p>
        </w:tc>
      </w:tr>
      <w:tr w:rsidR="001220EA" w:rsidRPr="001220EA" w14:paraId="0F0AE3A4" w14:textId="77777777" w:rsidTr="002C554E">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F776DA" w14:textId="6240E87E" w:rsidR="001220EA" w:rsidRPr="001220EA" w:rsidRDefault="001220EA" w:rsidP="001220EA">
            <w:pPr>
              <w:tabs>
                <w:tab w:val="center" w:pos="4252"/>
                <w:tab w:val="right" w:pos="8504"/>
              </w:tabs>
              <w:suppressAutoHyphens/>
              <w:autoSpaceDN w:val="0"/>
              <w:jc w:val="both"/>
              <w:textAlignment w:val="baseline"/>
              <w:rPr>
                <w:rFonts w:eastAsia="Calibri" w:cs="Arial"/>
                <w:b/>
                <w:kern w:val="3"/>
                <w:lang w:val="en-US" w:eastAsia="en-US"/>
              </w:rPr>
            </w:pPr>
            <w:r w:rsidRPr="001220EA">
              <w:rPr>
                <w:rFonts w:eastAsia="Calibri" w:cs="Arial"/>
                <w:b/>
                <w:kern w:val="3"/>
                <w:lang w:val="en-US" w:eastAsia="en-US"/>
              </w:rPr>
              <w:t>Anexo XI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73CF8" w14:textId="7852E9D1" w:rsidR="001220EA" w:rsidRPr="00DA5A3E" w:rsidRDefault="00DA5A3E" w:rsidP="001220EA">
            <w:pPr>
              <w:jc w:val="both"/>
              <w:rPr>
                <w:rFonts w:eastAsia="Calibri" w:cs="Arial"/>
                <w:szCs w:val="24"/>
                <w:lang w:val="es-UY" w:eastAsia="es-ES_tradnl"/>
              </w:rPr>
            </w:pPr>
            <w:r w:rsidRPr="00DA5A3E">
              <w:rPr>
                <w:rFonts w:cs="Arial"/>
                <w:kern w:val="3"/>
                <w:szCs w:val="24"/>
                <w:lang w:val="es-ES" w:eastAsia="en-US"/>
              </w:rPr>
              <w:t>Memorándum de Entendimiento MERCOSUR-IICA</w:t>
            </w:r>
          </w:p>
        </w:tc>
      </w:tr>
    </w:tbl>
    <w:p w14:paraId="479B83A8" w14:textId="77777777" w:rsidR="001220EA" w:rsidRPr="001220EA" w:rsidRDefault="001220EA" w:rsidP="001220EA">
      <w:pPr>
        <w:tabs>
          <w:tab w:val="center" w:pos="4252"/>
          <w:tab w:val="right" w:pos="8504"/>
        </w:tabs>
        <w:suppressAutoHyphens/>
        <w:autoSpaceDN w:val="0"/>
        <w:jc w:val="both"/>
        <w:textAlignment w:val="baseline"/>
        <w:rPr>
          <w:rFonts w:eastAsia="Calibri" w:cs="Arial"/>
          <w:kern w:val="3"/>
          <w:lang w:val="es-ES" w:eastAsia="zh-CN"/>
        </w:rPr>
      </w:pPr>
    </w:p>
    <w:p w14:paraId="3416B074" w14:textId="77777777" w:rsidR="001220EA" w:rsidRPr="001220EA" w:rsidRDefault="001220EA" w:rsidP="001220EA">
      <w:pPr>
        <w:tabs>
          <w:tab w:val="center" w:pos="4252"/>
          <w:tab w:val="right" w:pos="8504"/>
        </w:tabs>
        <w:suppressAutoHyphens/>
        <w:autoSpaceDN w:val="0"/>
        <w:jc w:val="both"/>
        <w:textAlignment w:val="baseline"/>
        <w:rPr>
          <w:rFonts w:eastAsia="Calibri" w:cs="Arial"/>
          <w:kern w:val="3"/>
          <w:lang w:val="es-ES" w:eastAsia="zh-CN"/>
        </w:rPr>
      </w:pPr>
    </w:p>
    <w:p w14:paraId="657C259C" w14:textId="77777777" w:rsidR="001220EA" w:rsidRPr="001220EA" w:rsidRDefault="001220EA" w:rsidP="001220EA">
      <w:pPr>
        <w:tabs>
          <w:tab w:val="center" w:pos="4252"/>
          <w:tab w:val="right" w:pos="8504"/>
        </w:tabs>
        <w:suppressAutoHyphens/>
        <w:autoSpaceDN w:val="0"/>
        <w:jc w:val="both"/>
        <w:textAlignment w:val="baseline"/>
        <w:rPr>
          <w:rFonts w:eastAsia="Calibri" w:cs="Arial"/>
          <w:kern w:val="3"/>
          <w:lang w:val="es-ES" w:eastAsia="zh-CN"/>
        </w:rPr>
      </w:pPr>
    </w:p>
    <w:p w14:paraId="66BBB8D9" w14:textId="1BF91F17" w:rsidR="001220EA" w:rsidRDefault="001220EA" w:rsidP="001220EA">
      <w:pPr>
        <w:tabs>
          <w:tab w:val="center" w:pos="4252"/>
          <w:tab w:val="right" w:pos="8504"/>
        </w:tabs>
        <w:suppressAutoHyphens/>
        <w:autoSpaceDN w:val="0"/>
        <w:jc w:val="both"/>
        <w:textAlignment w:val="baseline"/>
        <w:rPr>
          <w:rFonts w:eastAsia="Calibri" w:cs="Arial"/>
          <w:kern w:val="3"/>
          <w:lang w:val="es-ES" w:eastAsia="zh-CN"/>
        </w:rPr>
      </w:pPr>
    </w:p>
    <w:p w14:paraId="3F2A6563" w14:textId="77777777" w:rsidR="0000498D" w:rsidRPr="001220EA" w:rsidRDefault="0000498D" w:rsidP="001220EA">
      <w:pPr>
        <w:tabs>
          <w:tab w:val="center" w:pos="4252"/>
          <w:tab w:val="right" w:pos="8504"/>
        </w:tabs>
        <w:suppressAutoHyphens/>
        <w:autoSpaceDN w:val="0"/>
        <w:jc w:val="both"/>
        <w:textAlignment w:val="baseline"/>
        <w:rPr>
          <w:rFonts w:eastAsia="Calibri" w:cs="Arial"/>
          <w:kern w:val="3"/>
          <w:lang w:val="es-ES" w:eastAsia="zh-CN"/>
        </w:rPr>
      </w:pPr>
    </w:p>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1220EA" w:rsidRPr="001220EA" w14:paraId="17630821" w14:textId="77777777" w:rsidTr="002C554E">
        <w:tc>
          <w:tcPr>
            <w:tcW w:w="4247" w:type="dxa"/>
            <w:shd w:val="clear" w:color="auto" w:fill="auto"/>
            <w:tcMar>
              <w:top w:w="0" w:type="dxa"/>
              <w:left w:w="108" w:type="dxa"/>
              <w:bottom w:w="0" w:type="dxa"/>
              <w:right w:w="108" w:type="dxa"/>
            </w:tcMar>
          </w:tcPr>
          <w:p w14:paraId="4AAF3B3E" w14:textId="77777777" w:rsidR="001220EA" w:rsidRPr="001220EA" w:rsidRDefault="001220EA" w:rsidP="001220EA">
            <w:pPr>
              <w:suppressAutoHyphens/>
              <w:autoSpaceDN w:val="0"/>
              <w:ind w:right="45"/>
              <w:textAlignment w:val="baseline"/>
              <w:rPr>
                <w:rFonts w:eastAsia="Calibri" w:cs="Arial"/>
                <w:kern w:val="3"/>
                <w:shd w:val="clear" w:color="auto" w:fill="FFFF00"/>
                <w:lang w:val="es-UY" w:eastAsia="en-US"/>
              </w:rPr>
            </w:pPr>
            <w:bookmarkStart w:id="5" w:name="_Hlk75347210"/>
          </w:p>
          <w:p w14:paraId="3F808E45" w14:textId="77777777" w:rsidR="001220EA" w:rsidRPr="001220EA" w:rsidRDefault="001220EA" w:rsidP="001220EA">
            <w:pPr>
              <w:suppressAutoHyphens/>
              <w:autoSpaceDN w:val="0"/>
              <w:ind w:right="45"/>
              <w:textAlignment w:val="baseline"/>
              <w:rPr>
                <w:rFonts w:eastAsia="Calibri" w:cs="Arial"/>
                <w:kern w:val="3"/>
                <w:shd w:val="clear" w:color="auto" w:fill="FFFF00"/>
                <w:lang w:val="es-UY" w:eastAsia="en-US"/>
              </w:rPr>
            </w:pPr>
          </w:p>
          <w:p w14:paraId="41DEB140" w14:textId="77777777" w:rsidR="001220EA" w:rsidRPr="001220EA" w:rsidRDefault="001220EA" w:rsidP="001220EA">
            <w:pPr>
              <w:suppressAutoHyphens/>
              <w:autoSpaceDN w:val="0"/>
              <w:ind w:right="45"/>
              <w:textAlignment w:val="baseline"/>
              <w:rPr>
                <w:rFonts w:eastAsia="Calibri" w:cs="Arial"/>
                <w:kern w:val="3"/>
                <w:lang w:val="es-UY" w:eastAsia="en-US"/>
              </w:rPr>
            </w:pPr>
            <w:r w:rsidRPr="001220EA">
              <w:rPr>
                <w:rFonts w:eastAsia="Calibri" w:cs="Arial"/>
                <w:kern w:val="3"/>
                <w:lang w:val="es-UY" w:eastAsia="en-US"/>
              </w:rPr>
              <w:t>_____________________________</w:t>
            </w:r>
          </w:p>
          <w:p w14:paraId="1742C955" w14:textId="77777777" w:rsidR="001220EA" w:rsidRPr="001220EA" w:rsidRDefault="001220EA" w:rsidP="001220EA">
            <w:pPr>
              <w:suppressAutoHyphens/>
              <w:autoSpaceDN w:val="0"/>
              <w:ind w:right="45"/>
              <w:jc w:val="center"/>
              <w:textAlignment w:val="baseline"/>
              <w:rPr>
                <w:rFonts w:eastAsia="Calibri" w:cs="Arial"/>
                <w:b/>
                <w:bCs/>
                <w:kern w:val="3"/>
                <w:lang w:val="es-UY" w:eastAsia="en-US"/>
              </w:rPr>
            </w:pPr>
            <w:r w:rsidRPr="001220EA">
              <w:rPr>
                <w:rFonts w:eastAsia="Calibri" w:cs="Arial"/>
                <w:b/>
                <w:bCs/>
                <w:kern w:val="3"/>
                <w:lang w:val="es-UY" w:eastAsia="en-US"/>
              </w:rPr>
              <w:t>Por la Delegación de Argentina</w:t>
            </w:r>
          </w:p>
          <w:p w14:paraId="783276A0"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p>
        </w:tc>
        <w:tc>
          <w:tcPr>
            <w:tcW w:w="4247" w:type="dxa"/>
            <w:shd w:val="clear" w:color="auto" w:fill="auto"/>
            <w:tcMar>
              <w:top w:w="0" w:type="dxa"/>
              <w:left w:w="108" w:type="dxa"/>
              <w:bottom w:w="0" w:type="dxa"/>
              <w:right w:w="108" w:type="dxa"/>
            </w:tcMar>
          </w:tcPr>
          <w:p w14:paraId="42FDD388"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p>
          <w:p w14:paraId="1EA8E88B"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p>
          <w:p w14:paraId="50EDD1B2"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r w:rsidRPr="001220EA">
              <w:rPr>
                <w:rFonts w:eastAsia="Calibri" w:cs="Arial"/>
                <w:kern w:val="3"/>
                <w:lang w:val="es-UY" w:eastAsia="en-US"/>
              </w:rPr>
              <w:t>__________________________</w:t>
            </w:r>
          </w:p>
          <w:p w14:paraId="4E927227" w14:textId="77777777" w:rsidR="001220EA" w:rsidRPr="001220EA" w:rsidRDefault="001220EA" w:rsidP="001220EA">
            <w:pPr>
              <w:suppressAutoHyphens/>
              <w:autoSpaceDN w:val="0"/>
              <w:ind w:right="45"/>
              <w:jc w:val="center"/>
              <w:textAlignment w:val="baseline"/>
              <w:rPr>
                <w:rFonts w:eastAsia="Calibri" w:cs="Arial"/>
                <w:b/>
                <w:bCs/>
                <w:kern w:val="3"/>
                <w:lang w:val="es-UY" w:eastAsia="en-US"/>
              </w:rPr>
            </w:pPr>
            <w:r w:rsidRPr="001220EA">
              <w:rPr>
                <w:rFonts w:eastAsia="Calibri" w:cs="Arial"/>
                <w:b/>
                <w:bCs/>
                <w:kern w:val="3"/>
                <w:lang w:val="es-UY" w:eastAsia="en-US"/>
              </w:rPr>
              <w:t>Por la Delegación de Brasil</w:t>
            </w:r>
          </w:p>
          <w:p w14:paraId="63322FDC" w14:textId="77777777" w:rsidR="001220EA" w:rsidRPr="001220EA" w:rsidRDefault="001220EA" w:rsidP="001220EA">
            <w:pPr>
              <w:tabs>
                <w:tab w:val="center" w:pos="4252"/>
                <w:tab w:val="right" w:pos="8504"/>
              </w:tabs>
              <w:suppressAutoHyphens/>
              <w:autoSpaceDN w:val="0"/>
              <w:jc w:val="center"/>
              <w:textAlignment w:val="baseline"/>
              <w:rPr>
                <w:rFonts w:eastAsia="Calibri" w:cs="Arial"/>
                <w:b/>
                <w:bCs/>
                <w:kern w:val="3"/>
                <w:lang w:val="es-UY" w:eastAsia="en-US"/>
              </w:rPr>
            </w:pPr>
          </w:p>
        </w:tc>
      </w:tr>
      <w:bookmarkEnd w:id="5"/>
      <w:tr w:rsidR="001220EA" w:rsidRPr="001220EA" w14:paraId="233013A6" w14:textId="77777777" w:rsidTr="002C554E">
        <w:trPr>
          <w:trHeight w:val="1831"/>
        </w:trPr>
        <w:tc>
          <w:tcPr>
            <w:tcW w:w="4247" w:type="dxa"/>
            <w:shd w:val="clear" w:color="auto" w:fill="auto"/>
            <w:tcMar>
              <w:top w:w="0" w:type="dxa"/>
              <w:left w:w="108" w:type="dxa"/>
              <w:bottom w:w="0" w:type="dxa"/>
              <w:right w:w="108" w:type="dxa"/>
            </w:tcMar>
          </w:tcPr>
          <w:p w14:paraId="4D3BA178"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p>
          <w:p w14:paraId="03AE5D60" w14:textId="56B6E0F4" w:rsidR="001220EA" w:rsidRDefault="001220EA" w:rsidP="001220EA">
            <w:pPr>
              <w:suppressAutoHyphens/>
              <w:autoSpaceDN w:val="0"/>
              <w:ind w:right="45"/>
              <w:jc w:val="center"/>
              <w:textAlignment w:val="baseline"/>
              <w:rPr>
                <w:rFonts w:eastAsia="Calibri" w:cs="Arial"/>
                <w:kern w:val="3"/>
                <w:lang w:val="es-UY" w:eastAsia="en-US"/>
              </w:rPr>
            </w:pPr>
          </w:p>
          <w:p w14:paraId="40E0E3F5" w14:textId="0E95F663" w:rsidR="00CF4689" w:rsidRDefault="00CF4689" w:rsidP="001220EA">
            <w:pPr>
              <w:suppressAutoHyphens/>
              <w:autoSpaceDN w:val="0"/>
              <w:ind w:right="45"/>
              <w:jc w:val="center"/>
              <w:textAlignment w:val="baseline"/>
              <w:rPr>
                <w:rFonts w:eastAsia="Calibri" w:cs="Arial"/>
                <w:kern w:val="3"/>
                <w:lang w:val="es-UY" w:eastAsia="en-US"/>
              </w:rPr>
            </w:pPr>
          </w:p>
          <w:p w14:paraId="2A19F946" w14:textId="417CCCF1" w:rsidR="00CF4689" w:rsidRDefault="00CF4689" w:rsidP="001220EA">
            <w:pPr>
              <w:suppressAutoHyphens/>
              <w:autoSpaceDN w:val="0"/>
              <w:ind w:right="45"/>
              <w:jc w:val="center"/>
              <w:textAlignment w:val="baseline"/>
              <w:rPr>
                <w:rFonts w:eastAsia="Calibri" w:cs="Arial"/>
                <w:kern w:val="3"/>
                <w:lang w:val="es-UY" w:eastAsia="en-US"/>
              </w:rPr>
            </w:pPr>
          </w:p>
          <w:p w14:paraId="6BCF2392" w14:textId="77777777" w:rsidR="00CF4689" w:rsidRPr="001220EA" w:rsidRDefault="00CF4689" w:rsidP="001220EA">
            <w:pPr>
              <w:suppressAutoHyphens/>
              <w:autoSpaceDN w:val="0"/>
              <w:ind w:right="45"/>
              <w:jc w:val="center"/>
              <w:textAlignment w:val="baseline"/>
              <w:rPr>
                <w:rFonts w:eastAsia="Calibri" w:cs="Arial"/>
                <w:kern w:val="3"/>
                <w:lang w:val="es-UY" w:eastAsia="en-US"/>
              </w:rPr>
            </w:pPr>
          </w:p>
          <w:p w14:paraId="5340EB1D" w14:textId="77777777" w:rsidR="001220EA" w:rsidRPr="001220EA" w:rsidRDefault="001220EA" w:rsidP="001220EA">
            <w:pPr>
              <w:suppressAutoHyphens/>
              <w:autoSpaceDN w:val="0"/>
              <w:ind w:right="45"/>
              <w:textAlignment w:val="baseline"/>
              <w:rPr>
                <w:rFonts w:eastAsia="Calibri" w:cs="Arial"/>
                <w:kern w:val="3"/>
                <w:lang w:val="es-UY" w:eastAsia="en-US"/>
              </w:rPr>
            </w:pPr>
          </w:p>
          <w:p w14:paraId="7C889D0F" w14:textId="77777777" w:rsidR="001220EA" w:rsidRPr="001220EA" w:rsidRDefault="001220EA" w:rsidP="001220EA">
            <w:pPr>
              <w:suppressAutoHyphens/>
              <w:autoSpaceDN w:val="0"/>
              <w:ind w:right="45"/>
              <w:textAlignment w:val="baseline"/>
              <w:rPr>
                <w:rFonts w:eastAsia="Calibri" w:cs="Arial"/>
                <w:kern w:val="3"/>
                <w:lang w:val="es-UY" w:eastAsia="en-US"/>
              </w:rPr>
            </w:pPr>
            <w:r w:rsidRPr="001220EA">
              <w:rPr>
                <w:rFonts w:eastAsia="Calibri" w:cs="Arial"/>
                <w:kern w:val="3"/>
                <w:lang w:val="es-UY" w:eastAsia="en-US"/>
              </w:rPr>
              <w:t>_____________________________</w:t>
            </w:r>
          </w:p>
          <w:p w14:paraId="1FFE4D60" w14:textId="77777777" w:rsidR="001220EA" w:rsidRPr="001220EA" w:rsidRDefault="001220EA" w:rsidP="001220EA">
            <w:pPr>
              <w:suppressAutoHyphens/>
              <w:autoSpaceDN w:val="0"/>
              <w:ind w:right="45"/>
              <w:jc w:val="center"/>
              <w:textAlignment w:val="baseline"/>
              <w:rPr>
                <w:rFonts w:eastAsia="Calibri" w:cs="Arial"/>
                <w:b/>
                <w:bCs/>
                <w:kern w:val="3"/>
                <w:lang w:val="es-UY" w:eastAsia="en-US"/>
              </w:rPr>
            </w:pPr>
            <w:r w:rsidRPr="001220EA">
              <w:rPr>
                <w:rFonts w:eastAsia="Calibri" w:cs="Arial"/>
                <w:b/>
                <w:bCs/>
                <w:kern w:val="3"/>
                <w:lang w:val="es-UY" w:eastAsia="en-US"/>
              </w:rPr>
              <w:t>Por la Delegación de Paraguay</w:t>
            </w:r>
          </w:p>
          <w:p w14:paraId="79EB1857"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p>
        </w:tc>
        <w:tc>
          <w:tcPr>
            <w:tcW w:w="4247" w:type="dxa"/>
            <w:shd w:val="clear" w:color="auto" w:fill="auto"/>
            <w:tcMar>
              <w:top w:w="0" w:type="dxa"/>
              <w:left w:w="108" w:type="dxa"/>
              <w:bottom w:w="0" w:type="dxa"/>
              <w:right w:w="108" w:type="dxa"/>
            </w:tcMar>
          </w:tcPr>
          <w:p w14:paraId="4B11B1D9"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p>
          <w:p w14:paraId="00E0AF92" w14:textId="04949912" w:rsidR="001220EA" w:rsidRDefault="001220EA" w:rsidP="001220EA">
            <w:pPr>
              <w:suppressAutoHyphens/>
              <w:autoSpaceDN w:val="0"/>
              <w:ind w:right="45"/>
              <w:jc w:val="center"/>
              <w:textAlignment w:val="baseline"/>
              <w:rPr>
                <w:rFonts w:eastAsia="Calibri" w:cs="Arial"/>
                <w:kern w:val="3"/>
                <w:lang w:val="es-UY" w:eastAsia="en-US"/>
              </w:rPr>
            </w:pPr>
          </w:p>
          <w:p w14:paraId="53C0F2EC" w14:textId="2C342818" w:rsidR="00CF4689" w:rsidRDefault="00CF4689" w:rsidP="001220EA">
            <w:pPr>
              <w:suppressAutoHyphens/>
              <w:autoSpaceDN w:val="0"/>
              <w:ind w:right="45"/>
              <w:jc w:val="center"/>
              <w:textAlignment w:val="baseline"/>
              <w:rPr>
                <w:rFonts w:eastAsia="Calibri" w:cs="Arial"/>
                <w:kern w:val="3"/>
                <w:lang w:val="es-UY" w:eastAsia="en-US"/>
              </w:rPr>
            </w:pPr>
          </w:p>
          <w:p w14:paraId="67F2EAD2" w14:textId="6D276CC7" w:rsidR="00CF4689" w:rsidRDefault="00CF4689" w:rsidP="001220EA">
            <w:pPr>
              <w:suppressAutoHyphens/>
              <w:autoSpaceDN w:val="0"/>
              <w:ind w:right="45"/>
              <w:jc w:val="center"/>
              <w:textAlignment w:val="baseline"/>
              <w:rPr>
                <w:rFonts w:eastAsia="Calibri" w:cs="Arial"/>
                <w:kern w:val="3"/>
                <w:lang w:val="es-UY" w:eastAsia="en-US"/>
              </w:rPr>
            </w:pPr>
          </w:p>
          <w:p w14:paraId="1C84FD1D" w14:textId="77777777" w:rsidR="00CF4689" w:rsidRPr="001220EA" w:rsidRDefault="00CF4689" w:rsidP="001220EA">
            <w:pPr>
              <w:suppressAutoHyphens/>
              <w:autoSpaceDN w:val="0"/>
              <w:ind w:right="45"/>
              <w:jc w:val="center"/>
              <w:textAlignment w:val="baseline"/>
              <w:rPr>
                <w:rFonts w:eastAsia="Calibri" w:cs="Arial"/>
                <w:kern w:val="3"/>
                <w:lang w:val="es-UY" w:eastAsia="en-US"/>
              </w:rPr>
            </w:pPr>
          </w:p>
          <w:p w14:paraId="46BC306E" w14:textId="77777777" w:rsidR="001220EA" w:rsidRPr="001220EA" w:rsidRDefault="001220EA" w:rsidP="001220EA">
            <w:pPr>
              <w:suppressAutoHyphens/>
              <w:autoSpaceDN w:val="0"/>
              <w:ind w:right="45"/>
              <w:jc w:val="center"/>
              <w:textAlignment w:val="baseline"/>
              <w:rPr>
                <w:rFonts w:eastAsia="Calibri" w:cs="Arial"/>
                <w:kern w:val="3"/>
                <w:lang w:val="es-UY" w:eastAsia="en-US"/>
              </w:rPr>
            </w:pPr>
          </w:p>
          <w:p w14:paraId="3C9AD53D" w14:textId="77777777" w:rsidR="001220EA" w:rsidRPr="001220EA" w:rsidRDefault="001220EA" w:rsidP="001220EA">
            <w:pPr>
              <w:suppressAutoHyphens/>
              <w:autoSpaceDN w:val="0"/>
              <w:ind w:right="45"/>
              <w:textAlignment w:val="baseline"/>
              <w:rPr>
                <w:rFonts w:eastAsia="Calibri" w:cs="Arial"/>
                <w:kern w:val="3"/>
                <w:lang w:val="es-UY" w:eastAsia="en-US"/>
              </w:rPr>
            </w:pPr>
            <w:r w:rsidRPr="001220EA">
              <w:rPr>
                <w:rFonts w:eastAsia="Calibri" w:cs="Arial"/>
                <w:kern w:val="3"/>
                <w:lang w:val="es-UY" w:eastAsia="en-US"/>
              </w:rPr>
              <w:t>_____________________________</w:t>
            </w:r>
          </w:p>
          <w:p w14:paraId="1AF34BF8" w14:textId="77777777" w:rsidR="001220EA" w:rsidRPr="001220EA" w:rsidRDefault="001220EA" w:rsidP="001220EA">
            <w:pPr>
              <w:suppressAutoHyphens/>
              <w:autoSpaceDN w:val="0"/>
              <w:ind w:right="45"/>
              <w:jc w:val="center"/>
              <w:textAlignment w:val="baseline"/>
              <w:rPr>
                <w:rFonts w:eastAsia="Calibri" w:cs="Arial"/>
                <w:b/>
                <w:bCs/>
                <w:kern w:val="3"/>
                <w:lang w:val="es-UY" w:eastAsia="en-US"/>
              </w:rPr>
            </w:pPr>
            <w:r w:rsidRPr="001220EA">
              <w:rPr>
                <w:rFonts w:eastAsia="Calibri" w:cs="Arial"/>
                <w:b/>
                <w:bCs/>
                <w:kern w:val="3"/>
                <w:lang w:val="es-UY" w:eastAsia="en-US"/>
              </w:rPr>
              <w:t>Por la Delegación de Uruguay</w:t>
            </w:r>
          </w:p>
          <w:p w14:paraId="02B63586" w14:textId="77777777" w:rsidR="001220EA" w:rsidRPr="001220EA" w:rsidRDefault="001220EA" w:rsidP="001220EA">
            <w:pPr>
              <w:tabs>
                <w:tab w:val="center" w:pos="4252"/>
                <w:tab w:val="right" w:pos="8504"/>
              </w:tabs>
              <w:suppressAutoHyphens/>
              <w:autoSpaceDN w:val="0"/>
              <w:jc w:val="center"/>
              <w:textAlignment w:val="baseline"/>
              <w:rPr>
                <w:rFonts w:eastAsia="Calibri" w:cs="Arial"/>
                <w:b/>
                <w:bCs/>
                <w:kern w:val="3"/>
                <w:lang w:val="es-UY" w:eastAsia="en-US"/>
              </w:rPr>
            </w:pPr>
          </w:p>
        </w:tc>
      </w:tr>
    </w:tbl>
    <w:p w14:paraId="3C7C7222" w14:textId="57508D7E" w:rsidR="003164E9" w:rsidRDefault="003164E9" w:rsidP="001220EA"/>
    <w:p w14:paraId="48510BC4" w14:textId="683D34BE" w:rsidR="004002A8" w:rsidRDefault="004002A8" w:rsidP="001220EA"/>
    <w:p w14:paraId="0F1D555D" w14:textId="73607952" w:rsidR="004002A8" w:rsidRDefault="004002A8" w:rsidP="001220EA"/>
    <w:p w14:paraId="571B22E4" w14:textId="47167871" w:rsidR="004002A8" w:rsidRDefault="004002A8" w:rsidP="001220EA"/>
    <w:p w14:paraId="44176B4E" w14:textId="517C6A86" w:rsidR="004002A8" w:rsidRDefault="004002A8" w:rsidP="001220EA"/>
    <w:p w14:paraId="2D0F72B1" w14:textId="44AFCC3D" w:rsidR="004002A8" w:rsidRDefault="004002A8" w:rsidP="001220EA"/>
    <w:p w14:paraId="273B1521" w14:textId="20A66C15" w:rsidR="004002A8" w:rsidRDefault="004002A8" w:rsidP="001220EA"/>
    <w:p w14:paraId="2B8D13FB" w14:textId="5E44606B" w:rsidR="004002A8" w:rsidRDefault="004002A8" w:rsidP="001220EA"/>
    <w:p w14:paraId="0033D9B8" w14:textId="60340A16" w:rsidR="004002A8" w:rsidRDefault="004002A8" w:rsidP="001220EA"/>
    <w:p w14:paraId="4773C835" w14:textId="3FD475CA" w:rsidR="004002A8" w:rsidRDefault="004002A8" w:rsidP="001220EA"/>
    <w:p w14:paraId="54B7ACBC" w14:textId="256A86C9" w:rsidR="004002A8" w:rsidRDefault="004002A8" w:rsidP="001220EA"/>
    <w:p w14:paraId="02C1825F" w14:textId="54B33693" w:rsidR="004002A8" w:rsidRDefault="004002A8" w:rsidP="001220EA"/>
    <w:p w14:paraId="7A418ADB" w14:textId="3F78E227" w:rsidR="004002A8" w:rsidRDefault="004002A8" w:rsidP="001220EA"/>
    <w:p w14:paraId="1B88CFE8" w14:textId="6A9CB3AC" w:rsidR="004002A8" w:rsidRDefault="004002A8" w:rsidP="001220EA"/>
    <w:p w14:paraId="18A5B6C3" w14:textId="2861122F" w:rsidR="004002A8" w:rsidRDefault="004002A8" w:rsidP="001220EA"/>
    <w:p w14:paraId="2F036985" w14:textId="30F3E1FE" w:rsidR="004002A8" w:rsidRDefault="004002A8" w:rsidP="001220EA"/>
    <w:p w14:paraId="17319C7A" w14:textId="654CA792" w:rsidR="004002A8" w:rsidRDefault="004002A8" w:rsidP="001220EA"/>
    <w:p w14:paraId="48C56F2B" w14:textId="5946AA5F" w:rsidR="004002A8" w:rsidRDefault="004002A8" w:rsidP="001220EA"/>
    <w:p w14:paraId="0702F1FB" w14:textId="1709DA24" w:rsidR="004002A8" w:rsidRDefault="004002A8" w:rsidP="001220EA"/>
    <w:p w14:paraId="70025424" w14:textId="2462EAB5" w:rsidR="004002A8" w:rsidRDefault="004002A8" w:rsidP="001220EA"/>
    <w:p w14:paraId="7F757A7B" w14:textId="77777777" w:rsidR="004002A8" w:rsidRDefault="004002A8" w:rsidP="004002A8">
      <w:pPr>
        <w:suppressAutoHyphens/>
        <w:autoSpaceDN w:val="0"/>
        <w:textAlignment w:val="baseline"/>
        <w:rPr>
          <w:rFonts w:eastAsia="Calibri" w:cs="Arial"/>
          <w:b/>
          <w:bCs/>
          <w:kern w:val="3"/>
          <w:szCs w:val="24"/>
          <w:lang w:val="es-ES" w:eastAsia="zh-CN"/>
        </w:rPr>
      </w:pPr>
      <w:r w:rsidRPr="00CF4689">
        <w:rPr>
          <w:rFonts w:ascii="Times New Roman" w:hAnsi="Times New Roman"/>
          <w:noProof/>
          <w:szCs w:val="24"/>
          <w:lang w:val="es-ES_tradnl" w:eastAsia="es-ES_tradnl"/>
        </w:rPr>
        <w:lastRenderedPageBreak/>
        <w:drawing>
          <wp:anchor distT="0" distB="0" distL="114300" distR="114300" simplePos="0" relativeHeight="251663360" behindDoc="0" locked="0" layoutInCell="1" allowOverlap="1" wp14:anchorId="22C7883A" wp14:editId="5BC1DBD4">
            <wp:simplePos x="0" y="0"/>
            <wp:positionH relativeFrom="margin">
              <wp:align>left</wp:align>
            </wp:positionH>
            <wp:positionV relativeFrom="page">
              <wp:posOffset>795020</wp:posOffset>
            </wp:positionV>
            <wp:extent cx="1199875" cy="761759"/>
            <wp:effectExtent l="0" t="0" r="635" b="635"/>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9875" cy="761759"/>
                    </a:xfrm>
                    <a:prstGeom prst="rect">
                      <a:avLst/>
                    </a:prstGeom>
                    <a:noFill/>
                    <a:ln>
                      <a:noFill/>
                      <a:prstDash/>
                    </a:ln>
                  </pic:spPr>
                </pic:pic>
              </a:graphicData>
            </a:graphic>
          </wp:anchor>
        </w:drawing>
      </w:r>
      <w:r w:rsidRPr="00CF4689">
        <w:rPr>
          <w:rFonts w:ascii="Times New Roman" w:hAnsi="Times New Roman"/>
          <w:noProof/>
          <w:szCs w:val="24"/>
          <w:lang w:val="es-ES_tradnl" w:eastAsia="es-ES_tradnl"/>
        </w:rPr>
        <w:drawing>
          <wp:anchor distT="0" distB="0" distL="114300" distR="114300" simplePos="0" relativeHeight="251664384" behindDoc="0" locked="0" layoutInCell="1" allowOverlap="1" wp14:anchorId="371B4E26" wp14:editId="2D91E47E">
            <wp:simplePos x="0" y="0"/>
            <wp:positionH relativeFrom="margin">
              <wp:align>right</wp:align>
            </wp:positionH>
            <wp:positionV relativeFrom="paragraph">
              <wp:posOffset>113665</wp:posOffset>
            </wp:positionV>
            <wp:extent cx="1190155" cy="743754"/>
            <wp:effectExtent l="0" t="0" r="0" b="0"/>
            <wp:wrapTopAndBottom/>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190155" cy="743754"/>
                    </a:xfrm>
                    <a:prstGeom prst="rect">
                      <a:avLst/>
                    </a:prstGeom>
                    <a:noFill/>
                    <a:ln>
                      <a:noFill/>
                      <a:prstDash/>
                    </a:ln>
                  </pic:spPr>
                </pic:pic>
              </a:graphicData>
            </a:graphic>
          </wp:anchor>
        </w:drawing>
      </w:r>
    </w:p>
    <w:p w14:paraId="58E8B8CB" w14:textId="77777777" w:rsidR="004002A8" w:rsidRDefault="004002A8" w:rsidP="004002A8">
      <w:pPr>
        <w:suppressAutoHyphens/>
        <w:autoSpaceDN w:val="0"/>
        <w:textAlignment w:val="baseline"/>
        <w:rPr>
          <w:rFonts w:eastAsia="Calibri" w:cs="Arial"/>
          <w:b/>
          <w:bCs/>
          <w:kern w:val="3"/>
          <w:szCs w:val="24"/>
          <w:lang w:val="es-ES" w:eastAsia="zh-CN"/>
        </w:rPr>
      </w:pPr>
    </w:p>
    <w:p w14:paraId="7306242D" w14:textId="77777777" w:rsidR="004002A8" w:rsidRDefault="004002A8" w:rsidP="004002A8">
      <w:pPr>
        <w:suppressAutoHyphens/>
        <w:autoSpaceDN w:val="0"/>
        <w:textAlignment w:val="baseline"/>
        <w:rPr>
          <w:rFonts w:eastAsia="Calibri" w:cs="Arial"/>
          <w:b/>
          <w:bCs/>
          <w:kern w:val="3"/>
          <w:szCs w:val="24"/>
          <w:lang w:val="es-ES" w:eastAsia="zh-CN"/>
        </w:rPr>
      </w:pPr>
    </w:p>
    <w:p w14:paraId="4DA6C9C8" w14:textId="77777777" w:rsidR="004002A8" w:rsidRPr="001220EA" w:rsidRDefault="004002A8" w:rsidP="004002A8">
      <w:pPr>
        <w:suppressAutoHyphens/>
        <w:autoSpaceDN w:val="0"/>
        <w:textAlignment w:val="baseline"/>
        <w:rPr>
          <w:rFonts w:eastAsia="Calibri" w:cs="Arial"/>
          <w:b/>
          <w:bCs/>
          <w:kern w:val="3"/>
          <w:szCs w:val="24"/>
          <w:lang w:val="es-ES" w:eastAsia="zh-CN"/>
        </w:rPr>
      </w:pPr>
      <w:r w:rsidRPr="001220EA">
        <w:rPr>
          <w:rFonts w:eastAsia="Calibri" w:cs="Arial"/>
          <w:b/>
          <w:bCs/>
          <w:kern w:val="3"/>
          <w:szCs w:val="24"/>
          <w:lang w:val="es-ES" w:eastAsia="zh-CN"/>
        </w:rPr>
        <w:t xml:space="preserve">MERCOSUR/REAF/ACTA </w:t>
      </w:r>
      <w:proofErr w:type="spellStart"/>
      <w:r w:rsidRPr="001220EA">
        <w:rPr>
          <w:rFonts w:eastAsia="Calibri" w:cs="Arial"/>
          <w:b/>
          <w:bCs/>
          <w:kern w:val="3"/>
          <w:szCs w:val="24"/>
          <w:lang w:val="es-ES" w:eastAsia="zh-CN"/>
        </w:rPr>
        <w:t>N°</w:t>
      </w:r>
      <w:proofErr w:type="spellEnd"/>
      <w:r w:rsidRPr="001220EA">
        <w:rPr>
          <w:rFonts w:eastAsia="Calibri" w:cs="Arial"/>
          <w:b/>
          <w:bCs/>
          <w:kern w:val="3"/>
          <w:szCs w:val="24"/>
          <w:lang w:val="es-ES" w:eastAsia="zh-CN"/>
        </w:rPr>
        <w:t xml:space="preserve"> 01/21</w:t>
      </w:r>
    </w:p>
    <w:p w14:paraId="1297EC2E" w14:textId="77777777" w:rsidR="004002A8" w:rsidRPr="001220EA" w:rsidRDefault="004002A8" w:rsidP="004002A8">
      <w:pPr>
        <w:suppressAutoHyphens/>
        <w:autoSpaceDN w:val="0"/>
        <w:textAlignment w:val="baseline"/>
        <w:rPr>
          <w:rFonts w:eastAsia="Calibri" w:cs="Arial"/>
          <w:b/>
          <w:bCs/>
          <w:kern w:val="3"/>
          <w:szCs w:val="24"/>
          <w:lang w:val="es-ES" w:eastAsia="zh-CN"/>
        </w:rPr>
      </w:pPr>
    </w:p>
    <w:p w14:paraId="694C511D" w14:textId="77777777" w:rsidR="004002A8" w:rsidRPr="001220EA" w:rsidRDefault="004002A8" w:rsidP="004002A8">
      <w:pPr>
        <w:suppressAutoHyphens/>
        <w:autoSpaceDN w:val="0"/>
        <w:textAlignment w:val="baseline"/>
        <w:rPr>
          <w:rFonts w:eastAsia="Calibri" w:cs="Arial"/>
          <w:b/>
          <w:bCs/>
          <w:kern w:val="3"/>
          <w:szCs w:val="24"/>
          <w:lang w:val="es-ES" w:eastAsia="zh-CN"/>
        </w:rPr>
      </w:pPr>
    </w:p>
    <w:p w14:paraId="2FD0AC6A" w14:textId="77777777" w:rsidR="004002A8" w:rsidRPr="001220EA" w:rsidRDefault="004002A8" w:rsidP="004002A8">
      <w:pPr>
        <w:suppressAutoHyphens/>
        <w:autoSpaceDN w:val="0"/>
        <w:jc w:val="center"/>
        <w:textAlignment w:val="baseline"/>
        <w:rPr>
          <w:rFonts w:eastAsia="Arial" w:cs="Arial"/>
          <w:b/>
          <w:color w:val="000000"/>
          <w:kern w:val="3"/>
          <w:szCs w:val="24"/>
          <w:lang w:val="es-ES"/>
        </w:rPr>
      </w:pPr>
      <w:r w:rsidRPr="001220EA">
        <w:rPr>
          <w:rFonts w:eastAsia="Arial" w:cs="Arial"/>
          <w:b/>
          <w:color w:val="000000"/>
          <w:kern w:val="3"/>
          <w:szCs w:val="24"/>
          <w:lang w:val="es-ES"/>
        </w:rPr>
        <w:t>XXXIV REUNIÓN ESPECIALIZADA SOBRE AGRICULTURA FAMILIAR DEL MERCOSUR- REAF</w:t>
      </w:r>
    </w:p>
    <w:p w14:paraId="7373210B" w14:textId="77777777" w:rsidR="004002A8" w:rsidRPr="001220EA" w:rsidRDefault="004002A8" w:rsidP="004002A8">
      <w:pPr>
        <w:suppressAutoHyphens/>
        <w:autoSpaceDN w:val="0"/>
        <w:jc w:val="center"/>
        <w:textAlignment w:val="baseline"/>
        <w:rPr>
          <w:rFonts w:eastAsia="Calibri" w:cs="Arial"/>
          <w:kern w:val="3"/>
          <w:szCs w:val="24"/>
          <w:lang w:val="es-ES" w:eastAsia="zh-CN"/>
        </w:rPr>
      </w:pPr>
    </w:p>
    <w:p w14:paraId="7779EAEA" w14:textId="1B361576" w:rsidR="004002A8" w:rsidRPr="0000498D" w:rsidRDefault="004002A8" w:rsidP="001220EA">
      <w:pPr>
        <w:rPr>
          <w:lang w:val="es-UY"/>
        </w:rPr>
      </w:pPr>
    </w:p>
    <w:p w14:paraId="3E170D95" w14:textId="42844045" w:rsidR="004002A8" w:rsidRPr="004002A8" w:rsidRDefault="004002A8" w:rsidP="004002A8">
      <w:pPr>
        <w:widowControl w:val="0"/>
        <w:autoSpaceDE w:val="0"/>
        <w:autoSpaceDN w:val="0"/>
        <w:ind w:right="3"/>
        <w:jc w:val="center"/>
        <w:rPr>
          <w:rFonts w:eastAsia="Arial MT" w:cs="Arial"/>
          <w:b/>
          <w:szCs w:val="24"/>
          <w:lang w:val="es-UY" w:eastAsia="en-US"/>
        </w:rPr>
      </w:pPr>
      <w:r w:rsidRPr="004002A8">
        <w:rPr>
          <w:rFonts w:eastAsia="Arial MT" w:cs="Arial"/>
          <w:b/>
          <w:szCs w:val="24"/>
          <w:lang w:val="es-UY" w:eastAsia="en-US"/>
        </w:rPr>
        <w:t xml:space="preserve">ACTA </w:t>
      </w:r>
      <w:proofErr w:type="spellStart"/>
      <w:r w:rsidRPr="004002A8">
        <w:rPr>
          <w:rFonts w:eastAsia="Arial MT" w:cs="Arial"/>
          <w:b/>
          <w:szCs w:val="24"/>
          <w:lang w:val="es-UY" w:eastAsia="en-US"/>
        </w:rPr>
        <w:t>N°</w:t>
      </w:r>
      <w:proofErr w:type="spellEnd"/>
      <w:r w:rsidRPr="004002A8">
        <w:rPr>
          <w:rFonts w:eastAsia="Arial MT" w:cs="Arial"/>
          <w:b/>
          <w:szCs w:val="24"/>
          <w:lang w:val="es-UY" w:eastAsia="en-US"/>
        </w:rPr>
        <w:t xml:space="preserve"> 0</w:t>
      </w:r>
      <w:r>
        <w:rPr>
          <w:rFonts w:eastAsia="Arial MT" w:cs="Arial"/>
          <w:b/>
          <w:szCs w:val="24"/>
          <w:lang w:val="es-UY" w:eastAsia="en-US"/>
        </w:rPr>
        <w:t>1</w:t>
      </w:r>
      <w:r w:rsidRPr="004002A8">
        <w:rPr>
          <w:rFonts w:eastAsia="Arial MT" w:cs="Arial"/>
          <w:b/>
          <w:szCs w:val="24"/>
          <w:lang w:val="es-UY" w:eastAsia="en-US"/>
        </w:rPr>
        <w:t>/21.</w:t>
      </w:r>
    </w:p>
    <w:p w14:paraId="1570F00A" w14:textId="77777777" w:rsidR="004002A8" w:rsidRPr="004002A8" w:rsidRDefault="004002A8" w:rsidP="004002A8">
      <w:pPr>
        <w:widowControl w:val="0"/>
        <w:autoSpaceDE w:val="0"/>
        <w:autoSpaceDN w:val="0"/>
        <w:ind w:right="3"/>
        <w:jc w:val="center"/>
        <w:rPr>
          <w:rFonts w:eastAsia="Arial MT" w:cs="Arial"/>
          <w:b/>
          <w:szCs w:val="24"/>
          <w:lang w:val="es-UY" w:eastAsia="en-US"/>
        </w:rPr>
      </w:pPr>
    </w:p>
    <w:p w14:paraId="28B5711F" w14:textId="77777777" w:rsidR="004002A8" w:rsidRPr="004002A8" w:rsidRDefault="004002A8" w:rsidP="004002A8">
      <w:pPr>
        <w:widowControl w:val="0"/>
        <w:autoSpaceDE w:val="0"/>
        <w:autoSpaceDN w:val="0"/>
        <w:ind w:right="3"/>
        <w:jc w:val="center"/>
        <w:rPr>
          <w:rFonts w:eastAsia="Arial MT" w:cs="Arial"/>
          <w:b/>
          <w:spacing w:val="-7"/>
          <w:szCs w:val="24"/>
          <w:lang w:val="es-UY" w:eastAsia="en-US"/>
        </w:rPr>
      </w:pPr>
      <w:r w:rsidRPr="004002A8">
        <w:rPr>
          <w:rFonts w:eastAsia="Arial MT" w:cs="Arial"/>
          <w:b/>
          <w:szCs w:val="24"/>
          <w:lang w:val="es-UY" w:eastAsia="en-US"/>
        </w:rPr>
        <w:t>PARTICIPACIÓN DE ESTADOS ASOCIADOS</w:t>
      </w:r>
    </w:p>
    <w:p w14:paraId="53C182A9" w14:textId="4A96F31B" w:rsidR="004002A8" w:rsidRPr="004002A8" w:rsidRDefault="004002A8" w:rsidP="004002A8">
      <w:pPr>
        <w:spacing w:before="200" w:after="200" w:line="276" w:lineRule="auto"/>
        <w:ind w:right="3"/>
        <w:jc w:val="both"/>
        <w:rPr>
          <w:rFonts w:cs="Arial"/>
          <w:szCs w:val="24"/>
          <w:lang w:val="es-UY" w:eastAsia="en-US"/>
        </w:rPr>
      </w:pPr>
      <w:r w:rsidRPr="004002A8">
        <w:rPr>
          <w:rFonts w:cs="Arial"/>
          <w:szCs w:val="24"/>
          <w:lang w:val="es-UY" w:eastAsia="en-US"/>
        </w:rPr>
        <w:t>Las delegaciones de Chile</w:t>
      </w:r>
      <w:r>
        <w:rPr>
          <w:rFonts w:cs="Arial"/>
          <w:szCs w:val="24"/>
          <w:lang w:val="es-UY" w:eastAsia="en-US"/>
        </w:rPr>
        <w:t xml:space="preserve"> y </w:t>
      </w:r>
      <w:r w:rsidRPr="004002A8">
        <w:rPr>
          <w:rFonts w:cs="Arial"/>
          <w:szCs w:val="24"/>
          <w:lang w:val="es-UY" w:eastAsia="en-US"/>
        </w:rPr>
        <w:t>Colombia participaron en su condición de Estados Asociados, de conformidad con lo establecido en la Decisión CMC N°18/04,</w:t>
      </w:r>
      <w:r w:rsidR="0000498D">
        <w:rPr>
          <w:rFonts w:cs="Arial"/>
          <w:szCs w:val="24"/>
          <w:lang w:val="es-UY" w:eastAsia="en-US"/>
        </w:rPr>
        <w:t xml:space="preserve"> </w:t>
      </w:r>
      <w:r w:rsidRPr="004002A8">
        <w:rPr>
          <w:rFonts w:cs="Arial"/>
          <w:szCs w:val="24"/>
          <w:lang w:val="es-UY" w:eastAsia="en-US"/>
        </w:rPr>
        <w:t xml:space="preserve">de la </w:t>
      </w:r>
      <w:r w:rsidR="0000498D">
        <w:rPr>
          <w:rFonts w:cs="Arial"/>
          <w:szCs w:val="24"/>
          <w:lang w:val="es-UY" w:eastAsia="en-US"/>
        </w:rPr>
        <w:t>XXXIV</w:t>
      </w:r>
      <w:r w:rsidRPr="004002A8">
        <w:rPr>
          <w:rFonts w:cs="Arial"/>
          <w:szCs w:val="24"/>
          <w:lang w:val="es-UY" w:eastAsia="en-US"/>
        </w:rPr>
        <w:t xml:space="preserve"> Reunión Ordinaria de la Reunión Especializada </w:t>
      </w:r>
      <w:r w:rsidR="0000498D">
        <w:rPr>
          <w:rFonts w:cs="Arial"/>
          <w:szCs w:val="24"/>
          <w:lang w:val="es-UY" w:eastAsia="en-US"/>
        </w:rPr>
        <w:t xml:space="preserve">sobre Agricultura Familiar </w:t>
      </w:r>
      <w:r w:rsidRPr="004002A8">
        <w:rPr>
          <w:rFonts w:cs="Arial"/>
          <w:szCs w:val="24"/>
          <w:lang w:val="es-UY" w:eastAsia="en-US"/>
        </w:rPr>
        <w:t>del MERCOSUR, en el tratamiento de los siguientes temas de la Agenda y manifestaron su acuerdo respecto al Acta.</w:t>
      </w:r>
    </w:p>
    <w:p w14:paraId="6FDD856A" w14:textId="1B3875CB" w:rsidR="004002A8" w:rsidRDefault="004002A8" w:rsidP="001220EA">
      <w:pPr>
        <w:rPr>
          <w:lang w:val="es-UY"/>
        </w:rPr>
      </w:pPr>
    </w:p>
    <w:p w14:paraId="600BB20E" w14:textId="3BBA9D9A" w:rsidR="004002A8" w:rsidRDefault="004002A8" w:rsidP="001220EA">
      <w:pPr>
        <w:rPr>
          <w:lang w:val="es-UY"/>
        </w:rPr>
      </w:pPr>
    </w:p>
    <w:p w14:paraId="013CE09C" w14:textId="2D96E4CF" w:rsidR="004002A8" w:rsidRDefault="004002A8" w:rsidP="001220EA">
      <w:pPr>
        <w:rPr>
          <w:lang w:val="es-UY"/>
        </w:rPr>
      </w:pPr>
    </w:p>
    <w:p w14:paraId="10D4A4F4" w14:textId="48C8F09E" w:rsidR="004002A8" w:rsidRDefault="004002A8" w:rsidP="001220EA">
      <w:pPr>
        <w:rPr>
          <w:lang w:val="es-UY"/>
        </w:rPr>
      </w:pPr>
    </w:p>
    <w:p w14:paraId="5FC3BE47" w14:textId="7367A4AC" w:rsidR="004002A8" w:rsidRDefault="004002A8" w:rsidP="001220EA">
      <w:pPr>
        <w:rPr>
          <w:lang w:val="es-UY"/>
        </w:rPr>
      </w:pPr>
    </w:p>
    <w:p w14:paraId="6A25567D" w14:textId="77777777" w:rsidR="004002A8" w:rsidRDefault="004002A8" w:rsidP="001220EA">
      <w:pPr>
        <w:rPr>
          <w:lang w:val="es-UY"/>
        </w:rPr>
      </w:pPr>
    </w:p>
    <w:p w14:paraId="5C71460E" w14:textId="00996503" w:rsidR="004002A8" w:rsidRDefault="004002A8" w:rsidP="001220EA">
      <w:pPr>
        <w:rPr>
          <w:lang w:val="es-UY"/>
        </w:rPr>
      </w:pPr>
    </w:p>
    <w:p w14:paraId="17C4DEB0" w14:textId="769FBB0F" w:rsidR="004002A8" w:rsidRDefault="004002A8" w:rsidP="001220EA">
      <w:pPr>
        <w:rPr>
          <w:lang w:val="es-UY"/>
        </w:rPr>
      </w:pPr>
    </w:p>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4002A8" w:rsidRPr="004002A8" w14:paraId="6DD65F29" w14:textId="77777777" w:rsidTr="007F7D6A">
        <w:tc>
          <w:tcPr>
            <w:tcW w:w="4247" w:type="dxa"/>
            <w:shd w:val="clear" w:color="auto" w:fill="auto"/>
            <w:tcMar>
              <w:top w:w="0" w:type="dxa"/>
              <w:left w:w="108" w:type="dxa"/>
              <w:bottom w:w="0" w:type="dxa"/>
              <w:right w:w="108" w:type="dxa"/>
            </w:tcMar>
          </w:tcPr>
          <w:p w14:paraId="11CC226E" w14:textId="77777777" w:rsidR="004002A8" w:rsidRPr="001220EA" w:rsidRDefault="004002A8" w:rsidP="007F7D6A">
            <w:pPr>
              <w:suppressAutoHyphens/>
              <w:autoSpaceDN w:val="0"/>
              <w:ind w:right="45"/>
              <w:textAlignment w:val="baseline"/>
              <w:rPr>
                <w:rFonts w:eastAsia="Calibri" w:cs="Arial"/>
                <w:kern w:val="3"/>
                <w:shd w:val="clear" w:color="auto" w:fill="FFFF00"/>
                <w:lang w:val="es-UY" w:eastAsia="en-US"/>
              </w:rPr>
            </w:pPr>
          </w:p>
          <w:p w14:paraId="5F517F52" w14:textId="77777777" w:rsidR="004002A8" w:rsidRPr="001220EA" w:rsidRDefault="004002A8" w:rsidP="007F7D6A">
            <w:pPr>
              <w:suppressAutoHyphens/>
              <w:autoSpaceDN w:val="0"/>
              <w:ind w:right="45"/>
              <w:textAlignment w:val="baseline"/>
              <w:rPr>
                <w:rFonts w:eastAsia="Calibri" w:cs="Arial"/>
                <w:kern w:val="3"/>
                <w:shd w:val="clear" w:color="auto" w:fill="FFFF00"/>
                <w:lang w:val="es-UY" w:eastAsia="en-US"/>
              </w:rPr>
            </w:pPr>
          </w:p>
          <w:p w14:paraId="548E50D1" w14:textId="77777777" w:rsidR="004002A8" w:rsidRPr="001220EA" w:rsidRDefault="004002A8" w:rsidP="007F7D6A">
            <w:pPr>
              <w:suppressAutoHyphens/>
              <w:autoSpaceDN w:val="0"/>
              <w:ind w:right="45"/>
              <w:textAlignment w:val="baseline"/>
              <w:rPr>
                <w:rFonts w:eastAsia="Calibri" w:cs="Arial"/>
                <w:kern w:val="3"/>
                <w:lang w:val="es-UY" w:eastAsia="en-US"/>
              </w:rPr>
            </w:pPr>
            <w:r w:rsidRPr="001220EA">
              <w:rPr>
                <w:rFonts w:eastAsia="Calibri" w:cs="Arial"/>
                <w:kern w:val="3"/>
                <w:lang w:val="es-UY" w:eastAsia="en-US"/>
              </w:rPr>
              <w:t>_____________________________</w:t>
            </w:r>
          </w:p>
          <w:p w14:paraId="72BF4E92" w14:textId="4A22DA4F" w:rsidR="004002A8" w:rsidRPr="001220EA" w:rsidRDefault="004002A8" w:rsidP="007F7D6A">
            <w:pPr>
              <w:suppressAutoHyphens/>
              <w:autoSpaceDN w:val="0"/>
              <w:ind w:right="45"/>
              <w:jc w:val="center"/>
              <w:textAlignment w:val="baseline"/>
              <w:rPr>
                <w:rFonts w:eastAsia="Calibri" w:cs="Arial"/>
                <w:b/>
                <w:bCs/>
                <w:kern w:val="3"/>
                <w:lang w:val="es-UY" w:eastAsia="en-US"/>
              </w:rPr>
            </w:pPr>
            <w:r w:rsidRPr="001220EA">
              <w:rPr>
                <w:rFonts w:eastAsia="Calibri" w:cs="Arial"/>
                <w:b/>
                <w:bCs/>
                <w:kern w:val="3"/>
                <w:lang w:val="es-UY" w:eastAsia="en-US"/>
              </w:rPr>
              <w:t xml:space="preserve">Por la Delegación de </w:t>
            </w:r>
            <w:r>
              <w:rPr>
                <w:rFonts w:eastAsia="Calibri" w:cs="Arial"/>
                <w:b/>
                <w:bCs/>
                <w:kern w:val="3"/>
                <w:lang w:val="es-UY" w:eastAsia="en-US"/>
              </w:rPr>
              <w:t>Chile</w:t>
            </w:r>
          </w:p>
          <w:p w14:paraId="30361F6A" w14:textId="77777777" w:rsidR="004002A8" w:rsidRPr="001220EA" w:rsidRDefault="004002A8" w:rsidP="007F7D6A">
            <w:pPr>
              <w:suppressAutoHyphens/>
              <w:autoSpaceDN w:val="0"/>
              <w:ind w:right="45"/>
              <w:jc w:val="center"/>
              <w:textAlignment w:val="baseline"/>
              <w:rPr>
                <w:rFonts w:eastAsia="Calibri" w:cs="Arial"/>
                <w:kern w:val="3"/>
                <w:lang w:val="es-UY" w:eastAsia="en-US"/>
              </w:rPr>
            </w:pPr>
          </w:p>
        </w:tc>
        <w:tc>
          <w:tcPr>
            <w:tcW w:w="4247" w:type="dxa"/>
            <w:shd w:val="clear" w:color="auto" w:fill="auto"/>
            <w:tcMar>
              <w:top w:w="0" w:type="dxa"/>
              <w:left w:w="108" w:type="dxa"/>
              <w:bottom w:w="0" w:type="dxa"/>
              <w:right w:w="108" w:type="dxa"/>
            </w:tcMar>
          </w:tcPr>
          <w:p w14:paraId="27600066" w14:textId="77777777" w:rsidR="004002A8" w:rsidRPr="001220EA" w:rsidRDefault="004002A8" w:rsidP="007F7D6A">
            <w:pPr>
              <w:suppressAutoHyphens/>
              <w:autoSpaceDN w:val="0"/>
              <w:ind w:right="45"/>
              <w:jc w:val="center"/>
              <w:textAlignment w:val="baseline"/>
              <w:rPr>
                <w:rFonts w:eastAsia="Calibri" w:cs="Arial"/>
                <w:kern w:val="3"/>
                <w:lang w:val="es-UY" w:eastAsia="en-US"/>
              </w:rPr>
            </w:pPr>
          </w:p>
          <w:p w14:paraId="28FC0932" w14:textId="77777777" w:rsidR="004002A8" w:rsidRPr="001220EA" w:rsidRDefault="004002A8" w:rsidP="007F7D6A">
            <w:pPr>
              <w:suppressAutoHyphens/>
              <w:autoSpaceDN w:val="0"/>
              <w:ind w:right="45"/>
              <w:jc w:val="center"/>
              <w:textAlignment w:val="baseline"/>
              <w:rPr>
                <w:rFonts w:eastAsia="Calibri" w:cs="Arial"/>
                <w:kern w:val="3"/>
                <w:lang w:val="es-UY" w:eastAsia="en-US"/>
              </w:rPr>
            </w:pPr>
          </w:p>
          <w:p w14:paraId="67F98938" w14:textId="77777777" w:rsidR="004002A8" w:rsidRPr="001220EA" w:rsidRDefault="004002A8" w:rsidP="007F7D6A">
            <w:pPr>
              <w:suppressAutoHyphens/>
              <w:autoSpaceDN w:val="0"/>
              <w:ind w:right="45"/>
              <w:jc w:val="center"/>
              <w:textAlignment w:val="baseline"/>
              <w:rPr>
                <w:rFonts w:eastAsia="Calibri" w:cs="Arial"/>
                <w:kern w:val="3"/>
                <w:lang w:val="es-UY" w:eastAsia="en-US"/>
              </w:rPr>
            </w:pPr>
            <w:r w:rsidRPr="001220EA">
              <w:rPr>
                <w:rFonts w:eastAsia="Calibri" w:cs="Arial"/>
                <w:kern w:val="3"/>
                <w:lang w:val="es-UY" w:eastAsia="en-US"/>
              </w:rPr>
              <w:t>__________________________</w:t>
            </w:r>
          </w:p>
          <w:p w14:paraId="6B12232D" w14:textId="1B9B3D99" w:rsidR="004002A8" w:rsidRPr="001220EA" w:rsidRDefault="004002A8" w:rsidP="007F7D6A">
            <w:pPr>
              <w:suppressAutoHyphens/>
              <w:autoSpaceDN w:val="0"/>
              <w:ind w:right="45"/>
              <w:jc w:val="center"/>
              <w:textAlignment w:val="baseline"/>
              <w:rPr>
                <w:rFonts w:eastAsia="Calibri" w:cs="Arial"/>
                <w:b/>
                <w:bCs/>
                <w:kern w:val="3"/>
                <w:lang w:val="es-UY" w:eastAsia="en-US"/>
              </w:rPr>
            </w:pPr>
            <w:r w:rsidRPr="001220EA">
              <w:rPr>
                <w:rFonts w:eastAsia="Calibri" w:cs="Arial"/>
                <w:b/>
                <w:bCs/>
                <w:kern w:val="3"/>
                <w:lang w:val="es-UY" w:eastAsia="en-US"/>
              </w:rPr>
              <w:t xml:space="preserve">Por la Delegación de </w:t>
            </w:r>
            <w:r>
              <w:rPr>
                <w:rFonts w:eastAsia="Calibri" w:cs="Arial"/>
                <w:b/>
                <w:bCs/>
                <w:kern w:val="3"/>
                <w:lang w:val="es-UY" w:eastAsia="en-US"/>
              </w:rPr>
              <w:t>Colombia</w:t>
            </w:r>
          </w:p>
          <w:p w14:paraId="31DC5C86" w14:textId="77777777" w:rsidR="004002A8" w:rsidRPr="001220EA" w:rsidRDefault="004002A8" w:rsidP="007F7D6A">
            <w:pPr>
              <w:tabs>
                <w:tab w:val="center" w:pos="4252"/>
                <w:tab w:val="right" w:pos="8504"/>
              </w:tabs>
              <w:suppressAutoHyphens/>
              <w:autoSpaceDN w:val="0"/>
              <w:jc w:val="center"/>
              <w:textAlignment w:val="baseline"/>
              <w:rPr>
                <w:rFonts w:eastAsia="Calibri" w:cs="Arial"/>
                <w:b/>
                <w:bCs/>
                <w:kern w:val="3"/>
                <w:lang w:val="es-UY" w:eastAsia="en-US"/>
              </w:rPr>
            </w:pPr>
          </w:p>
        </w:tc>
      </w:tr>
    </w:tbl>
    <w:p w14:paraId="68D831D5" w14:textId="77777777" w:rsidR="004002A8" w:rsidRPr="004002A8" w:rsidRDefault="004002A8" w:rsidP="001220EA">
      <w:pPr>
        <w:rPr>
          <w:lang w:val="es-UY"/>
        </w:rPr>
      </w:pPr>
    </w:p>
    <w:sectPr w:rsidR="004002A8" w:rsidRPr="004002A8" w:rsidSect="00CF4689">
      <w:headerReference w:type="even" r:id="rId13"/>
      <w:headerReference w:type="default" r:id="rId14"/>
      <w:footerReference w:type="default" r:id="rId15"/>
      <w:headerReference w:type="first" r:id="rId16"/>
      <w:footerReference w:type="first" r:id="rId17"/>
      <w:pgSz w:w="11907" w:h="16840" w:code="9"/>
      <w:pgMar w:top="851" w:right="1701" w:bottom="1417" w:left="1701"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9DBB7" w14:textId="77777777" w:rsidR="00394484" w:rsidRDefault="00394484">
      <w:r>
        <w:separator/>
      </w:r>
    </w:p>
  </w:endnote>
  <w:endnote w:type="continuationSeparator" w:id="0">
    <w:p w14:paraId="7E85AB12" w14:textId="77777777" w:rsidR="00394484" w:rsidRDefault="0039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6DFE" w14:textId="77777777" w:rsidR="00D129F9" w:rsidRDefault="00D129F9">
    <w:pPr>
      <w:pStyle w:val="Piedepgina"/>
      <w:jc w:val="right"/>
    </w:pPr>
    <w:r>
      <w:fldChar w:fldCharType="begin"/>
    </w:r>
    <w:r>
      <w:instrText>PAGE   \* MERGEFORMAT</w:instrText>
    </w:r>
    <w:r>
      <w:fldChar w:fldCharType="separate"/>
    </w:r>
    <w:r w:rsidR="00EA52A8" w:rsidRPr="00EA52A8">
      <w:rPr>
        <w:noProof/>
        <w:lang w:val="es-ES"/>
      </w:rPr>
      <w:t>6</w:t>
    </w:r>
    <w:r>
      <w:fldChar w:fldCharType="end"/>
    </w:r>
  </w:p>
  <w:p w14:paraId="542F57BA" w14:textId="77777777" w:rsidR="00D129F9" w:rsidRPr="00A81730" w:rsidRDefault="00D129F9" w:rsidP="00F44C43">
    <w:pPr>
      <w:pStyle w:val="Piedepgina"/>
      <w:rPr>
        <w:lang w:val="es-U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7E9CD" w14:textId="77777777" w:rsidR="00D129F9" w:rsidRPr="00870C4E" w:rsidRDefault="00D129F9" w:rsidP="00870C4E">
    <w:pPr>
      <w:tabs>
        <w:tab w:val="center" w:pos="4419"/>
        <w:tab w:val="right" w:pos="8838"/>
      </w:tabs>
      <w:jc w:val="center"/>
      <w:rPr>
        <w:b/>
        <w:i/>
        <w:sz w:val="16"/>
        <w:lang w:val="es-ES"/>
      </w:rPr>
    </w:pPr>
    <w:r w:rsidRPr="00870C4E">
      <w:rPr>
        <w:b/>
        <w:i/>
        <w:sz w:val="16"/>
        <w:lang w:val="es-ES"/>
      </w:rPr>
      <w:t>Secretaría del MERCOSUR</w:t>
    </w:r>
  </w:p>
  <w:p w14:paraId="6D112FE4" w14:textId="77777777" w:rsidR="00D129F9" w:rsidRPr="00870C4E" w:rsidRDefault="00D129F9" w:rsidP="00870C4E">
    <w:pPr>
      <w:tabs>
        <w:tab w:val="center" w:pos="4419"/>
        <w:tab w:val="right" w:pos="8838"/>
      </w:tabs>
      <w:jc w:val="center"/>
      <w:rPr>
        <w:b/>
        <w:sz w:val="16"/>
        <w:lang w:val="es-ES"/>
      </w:rPr>
    </w:pPr>
    <w:r w:rsidRPr="00870C4E">
      <w:rPr>
        <w:b/>
        <w:sz w:val="16"/>
        <w:lang w:val="es-ES"/>
      </w:rPr>
      <w:t>Archivo Oficial</w:t>
    </w:r>
  </w:p>
  <w:p w14:paraId="4767368A" w14:textId="77777777" w:rsidR="00D129F9" w:rsidRPr="00870C4E" w:rsidRDefault="00D129F9" w:rsidP="00870C4E">
    <w:pPr>
      <w:tabs>
        <w:tab w:val="center" w:pos="4419"/>
        <w:tab w:val="right" w:pos="8838"/>
      </w:tabs>
      <w:jc w:val="center"/>
      <w:rPr>
        <w:b/>
        <w:sz w:val="16"/>
        <w:lang w:val="es-ES"/>
      </w:rPr>
    </w:pPr>
    <w:r w:rsidRPr="00870C4E">
      <w:rPr>
        <w:sz w:val="16"/>
        <w:lang w:val="fr-FR"/>
      </w:rPr>
      <w:t xml:space="preserve">  www.mercosur.int </w:t>
    </w:r>
  </w:p>
  <w:p w14:paraId="5DA41796" w14:textId="77777777" w:rsidR="00D129F9" w:rsidRPr="00870C4E" w:rsidRDefault="00D129F9" w:rsidP="00870C4E">
    <w:pPr>
      <w:tabs>
        <w:tab w:val="center" w:pos="4419"/>
        <w:tab w:val="right" w:pos="8838"/>
      </w:tabs>
      <w:rPr>
        <w:lang w:val="es-ES"/>
      </w:rPr>
    </w:pPr>
  </w:p>
  <w:p w14:paraId="7B29ABF5" w14:textId="77777777" w:rsidR="00D129F9" w:rsidRPr="00870C4E" w:rsidRDefault="00D129F9">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EB92F" w14:textId="77777777" w:rsidR="00394484" w:rsidRDefault="00394484">
      <w:r>
        <w:separator/>
      </w:r>
    </w:p>
  </w:footnote>
  <w:footnote w:type="continuationSeparator" w:id="0">
    <w:p w14:paraId="104BAD06" w14:textId="77777777" w:rsidR="00394484" w:rsidRDefault="0039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2AE0" w14:textId="77777777" w:rsidR="00D129F9" w:rsidRDefault="0000498D">
    <w:pPr>
      <w:pStyle w:val="Encabezado"/>
    </w:pPr>
    <w:r>
      <w:rPr>
        <w:noProof/>
        <w:snapToGrid/>
        <w:lang w:val="es-UY" w:eastAsia="es-UY"/>
      </w:rPr>
      <w:pict w14:anchorId="399FD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2051" type="#_x0000_t75" alt="LogoMERCOSUR-Principal" style="position:absolute;margin-left:0;margin-top:0;width:510.2pt;height:309.3pt;z-index:-25165721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C35A" w14:textId="77777777" w:rsidR="00D129F9" w:rsidRDefault="0000498D">
    <w:pPr>
      <w:pStyle w:val="Encabezado"/>
    </w:pPr>
    <w:r>
      <w:rPr>
        <w:noProof/>
        <w:snapToGrid/>
        <w:lang w:val="es-UY" w:eastAsia="es-UY"/>
      </w:rPr>
      <w:pict w14:anchorId="4408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2050" type="#_x0000_t75" alt="LogoMERCOSUR-Principal" style="position:absolute;margin-left:0;margin-top:0;width:510.2pt;height:309.3pt;z-index:-25165619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68F2" w14:textId="77777777" w:rsidR="00D129F9" w:rsidRDefault="0000498D">
    <w:pPr>
      <w:pStyle w:val="Encabezado"/>
    </w:pPr>
    <w:r>
      <w:rPr>
        <w:noProof/>
        <w:snapToGrid/>
        <w:lang w:val="es-UY" w:eastAsia="es-UY"/>
      </w:rPr>
      <w:pict w14:anchorId="09CE4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2049" type="#_x0000_t75" alt="LogoMERCOSUR-Principal" style="position:absolute;margin-left:0;margin-top:0;width:510.2pt;height:309.3pt;z-index:-25165516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CC6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2" w15:restartNumberingAfterBreak="0">
    <w:nsid w:val="04DA4E32"/>
    <w:multiLevelType w:val="hybridMultilevel"/>
    <w:tmpl w:val="409AC600"/>
    <w:lvl w:ilvl="0" w:tplc="2C0A0001">
      <w:start w:val="1"/>
      <w:numFmt w:val="bullet"/>
      <w:lvlText w:val=""/>
      <w:lvlJc w:val="left"/>
      <w:pPr>
        <w:ind w:left="1500" w:hanging="360"/>
      </w:pPr>
      <w:rPr>
        <w:rFonts w:ascii="Symbol" w:hAnsi="Symbol" w:hint="default"/>
      </w:rPr>
    </w:lvl>
    <w:lvl w:ilvl="1" w:tplc="2C0A0003">
      <w:start w:val="1"/>
      <w:numFmt w:val="bullet"/>
      <w:lvlText w:val="o"/>
      <w:lvlJc w:val="left"/>
      <w:pPr>
        <w:ind w:left="2220" w:hanging="360"/>
      </w:pPr>
      <w:rPr>
        <w:rFonts w:ascii="Courier New" w:hAnsi="Courier New" w:cs="Courier New" w:hint="default"/>
      </w:rPr>
    </w:lvl>
    <w:lvl w:ilvl="2" w:tplc="2C0A0005">
      <w:start w:val="1"/>
      <w:numFmt w:val="bullet"/>
      <w:lvlText w:val=""/>
      <w:lvlJc w:val="left"/>
      <w:pPr>
        <w:ind w:left="2940" w:hanging="360"/>
      </w:pPr>
      <w:rPr>
        <w:rFonts w:ascii="Wingdings" w:hAnsi="Wingdings" w:hint="default"/>
      </w:rPr>
    </w:lvl>
    <w:lvl w:ilvl="3" w:tplc="2C0A0001">
      <w:start w:val="1"/>
      <w:numFmt w:val="bullet"/>
      <w:lvlText w:val=""/>
      <w:lvlJc w:val="left"/>
      <w:pPr>
        <w:ind w:left="3660" w:hanging="360"/>
      </w:pPr>
      <w:rPr>
        <w:rFonts w:ascii="Symbol" w:hAnsi="Symbol" w:hint="default"/>
      </w:rPr>
    </w:lvl>
    <w:lvl w:ilvl="4" w:tplc="2C0A0003">
      <w:start w:val="1"/>
      <w:numFmt w:val="bullet"/>
      <w:lvlText w:val="o"/>
      <w:lvlJc w:val="left"/>
      <w:pPr>
        <w:ind w:left="4380" w:hanging="360"/>
      </w:pPr>
      <w:rPr>
        <w:rFonts w:ascii="Courier New" w:hAnsi="Courier New" w:cs="Courier New" w:hint="default"/>
      </w:rPr>
    </w:lvl>
    <w:lvl w:ilvl="5" w:tplc="2C0A0005">
      <w:start w:val="1"/>
      <w:numFmt w:val="bullet"/>
      <w:lvlText w:val=""/>
      <w:lvlJc w:val="left"/>
      <w:pPr>
        <w:ind w:left="5100" w:hanging="360"/>
      </w:pPr>
      <w:rPr>
        <w:rFonts w:ascii="Wingdings" w:hAnsi="Wingdings" w:hint="default"/>
      </w:rPr>
    </w:lvl>
    <w:lvl w:ilvl="6" w:tplc="2C0A0001">
      <w:start w:val="1"/>
      <w:numFmt w:val="bullet"/>
      <w:lvlText w:val=""/>
      <w:lvlJc w:val="left"/>
      <w:pPr>
        <w:ind w:left="5820" w:hanging="360"/>
      </w:pPr>
      <w:rPr>
        <w:rFonts w:ascii="Symbol" w:hAnsi="Symbol" w:hint="default"/>
      </w:rPr>
    </w:lvl>
    <w:lvl w:ilvl="7" w:tplc="2C0A0003">
      <w:start w:val="1"/>
      <w:numFmt w:val="bullet"/>
      <w:lvlText w:val="o"/>
      <w:lvlJc w:val="left"/>
      <w:pPr>
        <w:ind w:left="6540" w:hanging="360"/>
      </w:pPr>
      <w:rPr>
        <w:rFonts w:ascii="Courier New" w:hAnsi="Courier New" w:cs="Courier New" w:hint="default"/>
      </w:rPr>
    </w:lvl>
    <w:lvl w:ilvl="8" w:tplc="2C0A0005">
      <w:start w:val="1"/>
      <w:numFmt w:val="bullet"/>
      <w:lvlText w:val=""/>
      <w:lvlJc w:val="left"/>
      <w:pPr>
        <w:ind w:left="7260" w:hanging="360"/>
      </w:pPr>
      <w:rPr>
        <w:rFonts w:ascii="Wingdings" w:hAnsi="Wingdings" w:hint="default"/>
      </w:rPr>
    </w:lvl>
  </w:abstractNum>
  <w:abstractNum w:abstractNumId="3" w15:restartNumberingAfterBreak="0">
    <w:nsid w:val="0981562C"/>
    <w:multiLevelType w:val="hybridMultilevel"/>
    <w:tmpl w:val="322C3BBC"/>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4" w15:restartNumberingAfterBreak="0">
    <w:nsid w:val="1619021C"/>
    <w:multiLevelType w:val="hybridMultilevel"/>
    <w:tmpl w:val="FB90489C"/>
    <w:lvl w:ilvl="0" w:tplc="0C0A000F">
      <w:start w:val="1"/>
      <w:numFmt w:val="decimal"/>
      <w:lvlText w:val="%1."/>
      <w:lvlJc w:val="left"/>
      <w:pPr>
        <w:tabs>
          <w:tab w:val="num" w:pos="720"/>
        </w:tabs>
        <w:ind w:left="720" w:hanging="360"/>
      </w:pPr>
    </w:lvl>
    <w:lvl w:ilvl="1" w:tplc="0C0A0013">
      <w:start w:val="1"/>
      <w:numFmt w:val="upperRoman"/>
      <w:lvlText w:val="%2."/>
      <w:lvlJc w:val="righ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623007E"/>
    <w:multiLevelType w:val="hybridMultilevel"/>
    <w:tmpl w:val="E67A87E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AA373D"/>
    <w:multiLevelType w:val="multilevel"/>
    <w:tmpl w:val="9B9E7654"/>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CB2930"/>
    <w:multiLevelType w:val="multilevel"/>
    <w:tmpl w:val="400C9D1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BAF2D69"/>
    <w:multiLevelType w:val="multilevel"/>
    <w:tmpl w:val="51162C74"/>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B339B"/>
    <w:multiLevelType w:val="multilevel"/>
    <w:tmpl w:val="D08647F6"/>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EE747E6"/>
    <w:multiLevelType w:val="multilevel"/>
    <w:tmpl w:val="D08647F6"/>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5F3DE1"/>
    <w:multiLevelType w:val="hybridMultilevel"/>
    <w:tmpl w:val="C696E020"/>
    <w:lvl w:ilvl="0" w:tplc="B11E5134">
      <w:start w:val="1"/>
      <w:numFmt w:val="lowerLetter"/>
      <w:lvlText w:val="%1."/>
      <w:lvlJc w:val="left"/>
      <w:pPr>
        <w:ind w:left="1140" w:hanging="360"/>
      </w:pPr>
    </w:lvl>
    <w:lvl w:ilvl="1" w:tplc="2C0A0019">
      <w:start w:val="1"/>
      <w:numFmt w:val="lowerLetter"/>
      <w:lvlText w:val="%2."/>
      <w:lvlJc w:val="left"/>
      <w:pPr>
        <w:ind w:left="1860" w:hanging="360"/>
      </w:pPr>
    </w:lvl>
    <w:lvl w:ilvl="2" w:tplc="2C0A001B">
      <w:start w:val="1"/>
      <w:numFmt w:val="lowerRoman"/>
      <w:lvlText w:val="%3."/>
      <w:lvlJc w:val="right"/>
      <w:pPr>
        <w:ind w:left="2580" w:hanging="180"/>
      </w:pPr>
    </w:lvl>
    <w:lvl w:ilvl="3" w:tplc="2C0A000F">
      <w:start w:val="1"/>
      <w:numFmt w:val="decimal"/>
      <w:lvlText w:val="%4."/>
      <w:lvlJc w:val="left"/>
      <w:pPr>
        <w:ind w:left="3300" w:hanging="360"/>
      </w:pPr>
    </w:lvl>
    <w:lvl w:ilvl="4" w:tplc="2C0A0019">
      <w:start w:val="1"/>
      <w:numFmt w:val="lowerLetter"/>
      <w:lvlText w:val="%5."/>
      <w:lvlJc w:val="left"/>
      <w:pPr>
        <w:ind w:left="4020" w:hanging="360"/>
      </w:pPr>
    </w:lvl>
    <w:lvl w:ilvl="5" w:tplc="2C0A001B">
      <w:start w:val="1"/>
      <w:numFmt w:val="lowerRoman"/>
      <w:lvlText w:val="%6."/>
      <w:lvlJc w:val="right"/>
      <w:pPr>
        <w:ind w:left="4740" w:hanging="180"/>
      </w:pPr>
    </w:lvl>
    <w:lvl w:ilvl="6" w:tplc="2C0A000F">
      <w:start w:val="1"/>
      <w:numFmt w:val="decimal"/>
      <w:lvlText w:val="%7."/>
      <w:lvlJc w:val="left"/>
      <w:pPr>
        <w:ind w:left="5460" w:hanging="360"/>
      </w:pPr>
    </w:lvl>
    <w:lvl w:ilvl="7" w:tplc="2C0A0019">
      <w:start w:val="1"/>
      <w:numFmt w:val="lowerLetter"/>
      <w:lvlText w:val="%8."/>
      <w:lvlJc w:val="left"/>
      <w:pPr>
        <w:ind w:left="6180" w:hanging="360"/>
      </w:pPr>
    </w:lvl>
    <w:lvl w:ilvl="8" w:tplc="2C0A001B">
      <w:start w:val="1"/>
      <w:numFmt w:val="lowerRoman"/>
      <w:lvlText w:val="%9."/>
      <w:lvlJc w:val="right"/>
      <w:pPr>
        <w:ind w:left="6900" w:hanging="180"/>
      </w:pPr>
    </w:lvl>
  </w:abstractNum>
  <w:abstractNum w:abstractNumId="12" w15:restartNumberingAfterBreak="0">
    <w:nsid w:val="26C7628A"/>
    <w:multiLevelType w:val="hybridMultilevel"/>
    <w:tmpl w:val="52BEA532"/>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3" w15:restartNumberingAfterBreak="0">
    <w:nsid w:val="29777142"/>
    <w:multiLevelType w:val="multilevel"/>
    <w:tmpl w:val="877AE1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5F43FC"/>
    <w:multiLevelType w:val="hybridMultilevel"/>
    <w:tmpl w:val="C76CF200"/>
    <w:lvl w:ilvl="0" w:tplc="A586741C">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2F0A4ADF"/>
    <w:multiLevelType w:val="hybridMultilevel"/>
    <w:tmpl w:val="402E7422"/>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16" w15:restartNumberingAfterBreak="0">
    <w:nsid w:val="3010040A"/>
    <w:multiLevelType w:val="multilevel"/>
    <w:tmpl w:val="4FFE2E2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C959C5"/>
    <w:multiLevelType w:val="hybridMultilevel"/>
    <w:tmpl w:val="E2927DE8"/>
    <w:lvl w:ilvl="0" w:tplc="91D40CD8">
      <w:numFmt w:val="bullet"/>
      <w:lvlText w:val="-"/>
      <w:lvlJc w:val="left"/>
      <w:pPr>
        <w:ind w:left="6031" w:hanging="360"/>
      </w:pPr>
      <w:rPr>
        <w:rFonts w:ascii="Arial" w:eastAsia="Times New Roman" w:hAnsi="Arial" w:cs="Arial" w:hint="default"/>
        <w:b w:val="0"/>
        <w:bCs w:val="0"/>
      </w:rPr>
    </w:lvl>
    <w:lvl w:ilvl="1" w:tplc="380A0003">
      <w:start w:val="1"/>
      <w:numFmt w:val="bullet"/>
      <w:lvlText w:val="o"/>
      <w:lvlJc w:val="left"/>
      <w:pPr>
        <w:ind w:left="1080" w:hanging="360"/>
      </w:pPr>
      <w:rPr>
        <w:rFonts w:ascii="Courier New" w:hAnsi="Courier New" w:cs="Courier New" w:hint="default"/>
      </w:rPr>
    </w:lvl>
    <w:lvl w:ilvl="2" w:tplc="380A0005">
      <w:start w:val="1"/>
      <w:numFmt w:val="bullet"/>
      <w:lvlText w:val=""/>
      <w:lvlJc w:val="left"/>
      <w:pPr>
        <w:ind w:left="1800" w:hanging="360"/>
      </w:pPr>
      <w:rPr>
        <w:rFonts w:ascii="Wingdings" w:hAnsi="Wingdings" w:hint="default"/>
      </w:rPr>
    </w:lvl>
    <w:lvl w:ilvl="3" w:tplc="380A0001">
      <w:start w:val="1"/>
      <w:numFmt w:val="bullet"/>
      <w:lvlText w:val=""/>
      <w:lvlJc w:val="left"/>
      <w:pPr>
        <w:ind w:left="2520" w:hanging="360"/>
      </w:pPr>
      <w:rPr>
        <w:rFonts w:ascii="Symbol" w:hAnsi="Symbol" w:hint="default"/>
      </w:rPr>
    </w:lvl>
    <w:lvl w:ilvl="4" w:tplc="380A0003">
      <w:start w:val="1"/>
      <w:numFmt w:val="bullet"/>
      <w:lvlText w:val="o"/>
      <w:lvlJc w:val="left"/>
      <w:pPr>
        <w:ind w:left="3240" w:hanging="360"/>
      </w:pPr>
      <w:rPr>
        <w:rFonts w:ascii="Courier New" w:hAnsi="Courier New" w:cs="Courier New" w:hint="default"/>
      </w:rPr>
    </w:lvl>
    <w:lvl w:ilvl="5" w:tplc="380A0005">
      <w:start w:val="1"/>
      <w:numFmt w:val="bullet"/>
      <w:lvlText w:val=""/>
      <w:lvlJc w:val="left"/>
      <w:pPr>
        <w:ind w:left="3960" w:hanging="360"/>
      </w:pPr>
      <w:rPr>
        <w:rFonts w:ascii="Wingdings" w:hAnsi="Wingdings" w:hint="default"/>
      </w:rPr>
    </w:lvl>
    <w:lvl w:ilvl="6" w:tplc="380A0001">
      <w:start w:val="1"/>
      <w:numFmt w:val="bullet"/>
      <w:lvlText w:val=""/>
      <w:lvlJc w:val="left"/>
      <w:pPr>
        <w:ind w:left="4680" w:hanging="360"/>
      </w:pPr>
      <w:rPr>
        <w:rFonts w:ascii="Symbol" w:hAnsi="Symbol" w:hint="default"/>
      </w:rPr>
    </w:lvl>
    <w:lvl w:ilvl="7" w:tplc="380A0003">
      <w:start w:val="1"/>
      <w:numFmt w:val="bullet"/>
      <w:lvlText w:val="o"/>
      <w:lvlJc w:val="left"/>
      <w:pPr>
        <w:ind w:left="5400" w:hanging="360"/>
      </w:pPr>
      <w:rPr>
        <w:rFonts w:ascii="Courier New" w:hAnsi="Courier New" w:cs="Courier New" w:hint="default"/>
      </w:rPr>
    </w:lvl>
    <w:lvl w:ilvl="8" w:tplc="380A0005">
      <w:start w:val="1"/>
      <w:numFmt w:val="bullet"/>
      <w:lvlText w:val=""/>
      <w:lvlJc w:val="left"/>
      <w:pPr>
        <w:ind w:left="6120" w:hanging="360"/>
      </w:pPr>
      <w:rPr>
        <w:rFonts w:ascii="Wingdings" w:hAnsi="Wingdings" w:hint="default"/>
      </w:rPr>
    </w:lvl>
  </w:abstractNum>
  <w:abstractNum w:abstractNumId="18" w15:restartNumberingAfterBreak="0">
    <w:nsid w:val="34684A52"/>
    <w:multiLevelType w:val="hybridMultilevel"/>
    <w:tmpl w:val="A2CC18A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35430E92"/>
    <w:multiLevelType w:val="hybridMultilevel"/>
    <w:tmpl w:val="883AB5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356C3714"/>
    <w:multiLevelType w:val="multilevel"/>
    <w:tmpl w:val="80AA632E"/>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E212D6"/>
    <w:multiLevelType w:val="hybridMultilevel"/>
    <w:tmpl w:val="0100BDD2"/>
    <w:lvl w:ilvl="0" w:tplc="CB200EBE">
      <w:start w:val="1"/>
      <w:numFmt w:val="lowerLetter"/>
      <w:lvlText w:val="%1."/>
      <w:lvlJc w:val="left"/>
      <w:pPr>
        <w:ind w:left="72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7919AE"/>
    <w:multiLevelType w:val="hybridMultilevel"/>
    <w:tmpl w:val="604A6FE4"/>
    <w:lvl w:ilvl="0" w:tplc="056E9E56">
      <w:numFmt w:val="bullet"/>
      <w:lvlText w:val="-"/>
      <w:lvlJc w:val="left"/>
      <w:pPr>
        <w:ind w:left="1070" w:hanging="360"/>
      </w:pPr>
      <w:rPr>
        <w:rFonts w:ascii="Arial" w:eastAsia="Times New Roman" w:hAnsi="Arial" w:cs="Arial" w:hint="default"/>
        <w:b w:val="0"/>
      </w:rPr>
    </w:lvl>
    <w:lvl w:ilvl="1" w:tplc="380A0003">
      <w:start w:val="1"/>
      <w:numFmt w:val="bullet"/>
      <w:lvlText w:val="o"/>
      <w:lvlJc w:val="left"/>
      <w:pPr>
        <w:ind w:left="1790" w:hanging="360"/>
      </w:pPr>
      <w:rPr>
        <w:rFonts w:ascii="Courier New" w:hAnsi="Courier New" w:cs="Courier New" w:hint="default"/>
      </w:rPr>
    </w:lvl>
    <w:lvl w:ilvl="2" w:tplc="380A0005">
      <w:start w:val="1"/>
      <w:numFmt w:val="bullet"/>
      <w:lvlText w:val=""/>
      <w:lvlJc w:val="left"/>
      <w:pPr>
        <w:ind w:left="2510" w:hanging="360"/>
      </w:pPr>
      <w:rPr>
        <w:rFonts w:ascii="Wingdings" w:hAnsi="Wingdings" w:hint="default"/>
      </w:rPr>
    </w:lvl>
    <w:lvl w:ilvl="3" w:tplc="380A0001">
      <w:start w:val="1"/>
      <w:numFmt w:val="bullet"/>
      <w:lvlText w:val=""/>
      <w:lvlJc w:val="left"/>
      <w:pPr>
        <w:ind w:left="3230" w:hanging="360"/>
      </w:pPr>
      <w:rPr>
        <w:rFonts w:ascii="Symbol" w:hAnsi="Symbol" w:hint="default"/>
      </w:rPr>
    </w:lvl>
    <w:lvl w:ilvl="4" w:tplc="380A0003">
      <w:start w:val="1"/>
      <w:numFmt w:val="bullet"/>
      <w:lvlText w:val="o"/>
      <w:lvlJc w:val="left"/>
      <w:pPr>
        <w:ind w:left="3950" w:hanging="360"/>
      </w:pPr>
      <w:rPr>
        <w:rFonts w:ascii="Courier New" w:hAnsi="Courier New" w:cs="Courier New" w:hint="default"/>
      </w:rPr>
    </w:lvl>
    <w:lvl w:ilvl="5" w:tplc="380A0005">
      <w:start w:val="1"/>
      <w:numFmt w:val="bullet"/>
      <w:lvlText w:val=""/>
      <w:lvlJc w:val="left"/>
      <w:pPr>
        <w:ind w:left="4670" w:hanging="360"/>
      </w:pPr>
      <w:rPr>
        <w:rFonts w:ascii="Wingdings" w:hAnsi="Wingdings" w:hint="default"/>
      </w:rPr>
    </w:lvl>
    <w:lvl w:ilvl="6" w:tplc="380A0001">
      <w:start w:val="1"/>
      <w:numFmt w:val="bullet"/>
      <w:lvlText w:val=""/>
      <w:lvlJc w:val="left"/>
      <w:pPr>
        <w:ind w:left="5390" w:hanging="360"/>
      </w:pPr>
      <w:rPr>
        <w:rFonts w:ascii="Symbol" w:hAnsi="Symbol" w:hint="default"/>
      </w:rPr>
    </w:lvl>
    <w:lvl w:ilvl="7" w:tplc="380A0003">
      <w:start w:val="1"/>
      <w:numFmt w:val="bullet"/>
      <w:lvlText w:val="o"/>
      <w:lvlJc w:val="left"/>
      <w:pPr>
        <w:ind w:left="6110" w:hanging="360"/>
      </w:pPr>
      <w:rPr>
        <w:rFonts w:ascii="Courier New" w:hAnsi="Courier New" w:cs="Courier New" w:hint="default"/>
      </w:rPr>
    </w:lvl>
    <w:lvl w:ilvl="8" w:tplc="380A0005">
      <w:start w:val="1"/>
      <w:numFmt w:val="bullet"/>
      <w:lvlText w:val=""/>
      <w:lvlJc w:val="left"/>
      <w:pPr>
        <w:ind w:left="6830" w:hanging="360"/>
      </w:pPr>
      <w:rPr>
        <w:rFonts w:ascii="Wingdings" w:hAnsi="Wingdings" w:hint="default"/>
      </w:rPr>
    </w:lvl>
  </w:abstractNum>
  <w:abstractNum w:abstractNumId="23" w15:restartNumberingAfterBreak="0">
    <w:nsid w:val="40EE1FAD"/>
    <w:multiLevelType w:val="hybridMultilevel"/>
    <w:tmpl w:val="55C25B0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15:restartNumberingAfterBreak="0">
    <w:nsid w:val="46CB0C0C"/>
    <w:multiLevelType w:val="multilevel"/>
    <w:tmpl w:val="7CC2824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9CC6760"/>
    <w:multiLevelType w:val="multilevel"/>
    <w:tmpl w:val="120E041A"/>
    <w:lvl w:ilvl="0">
      <w:start w:val="7"/>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EC2C06"/>
    <w:multiLevelType w:val="multilevel"/>
    <w:tmpl w:val="1FAA31E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065EC5"/>
    <w:multiLevelType w:val="multilevel"/>
    <w:tmpl w:val="3676CD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C439FD"/>
    <w:multiLevelType w:val="hybridMultilevel"/>
    <w:tmpl w:val="685C1F64"/>
    <w:lvl w:ilvl="0" w:tplc="C3729C60">
      <w:start w:val="12"/>
      <w:numFmt w:val="bullet"/>
      <w:lvlText w:val="-"/>
      <w:lvlJc w:val="left"/>
      <w:pPr>
        <w:ind w:left="720" w:hanging="360"/>
      </w:pPr>
      <w:rPr>
        <w:rFonts w:ascii="Arial" w:eastAsia="Times New Roman" w:hAnsi="Arial" w:cs="Arial" w:hint="default"/>
        <w:b w:val="0"/>
        <w:bCs/>
        <w:color w:val="auto"/>
      </w:rPr>
    </w:lvl>
    <w:lvl w:ilvl="1" w:tplc="31308174">
      <w:start w:val="4"/>
      <w:numFmt w:val="bullet"/>
      <w:lvlText w:val="-"/>
      <w:lvlJc w:val="left"/>
      <w:pPr>
        <w:ind w:left="1440" w:hanging="360"/>
      </w:pPr>
      <w:rPr>
        <w:rFonts w:ascii="Arial" w:eastAsia="Times New Roman" w:hAnsi="Arial" w:cs="Arial"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9" w15:restartNumberingAfterBreak="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862"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30" w15:restartNumberingAfterBreak="0">
    <w:nsid w:val="5C5A2A14"/>
    <w:multiLevelType w:val="multilevel"/>
    <w:tmpl w:val="D08647F6"/>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8446B5"/>
    <w:multiLevelType w:val="multilevel"/>
    <w:tmpl w:val="D08647F6"/>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0B55137"/>
    <w:multiLevelType w:val="multilevel"/>
    <w:tmpl w:val="77849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174778"/>
    <w:multiLevelType w:val="hybridMultilevel"/>
    <w:tmpl w:val="3D66C61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4" w15:restartNumberingAfterBreak="0">
    <w:nsid w:val="684E5201"/>
    <w:multiLevelType w:val="hybridMultilevel"/>
    <w:tmpl w:val="57302F6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15:restartNumberingAfterBreak="0">
    <w:nsid w:val="6E0E533D"/>
    <w:multiLevelType w:val="hybridMultilevel"/>
    <w:tmpl w:val="4804358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6" w15:restartNumberingAfterBreak="0">
    <w:nsid w:val="6EC433B4"/>
    <w:multiLevelType w:val="hybridMultilevel"/>
    <w:tmpl w:val="38545E2C"/>
    <w:lvl w:ilvl="0" w:tplc="380A000F">
      <w:start w:val="6"/>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7" w15:restartNumberingAfterBreak="0">
    <w:nsid w:val="77030008"/>
    <w:multiLevelType w:val="hybridMultilevel"/>
    <w:tmpl w:val="A394DE5C"/>
    <w:lvl w:ilvl="0" w:tplc="3C0A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2"/>
  </w:num>
  <w:num w:numId="5">
    <w:abstractNumId w:val="33"/>
  </w:num>
  <w:num w:numId="6">
    <w:abstractNumId w:val="18"/>
  </w:num>
  <w:num w:numId="7">
    <w:abstractNumId w:val="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26"/>
  </w:num>
  <w:num w:numId="12">
    <w:abstractNumId w:val="31"/>
  </w:num>
  <w:num w:numId="13">
    <w:abstractNumId w:val="25"/>
  </w:num>
  <w:num w:numId="14">
    <w:abstractNumId w:val="9"/>
  </w:num>
  <w:num w:numId="15">
    <w:abstractNumId w:val="30"/>
  </w:num>
  <w:num w:numId="16">
    <w:abstractNumId w:val="13"/>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21"/>
  </w:num>
  <w:num w:numId="21">
    <w:abstractNumId w:val="24"/>
  </w:num>
  <w:num w:numId="22">
    <w:abstractNumId w:val="23"/>
  </w:num>
  <w:num w:numId="23">
    <w:abstractNumId w:val="17"/>
  </w:num>
  <w:num w:numId="24">
    <w:abstractNumId w:val="2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4"/>
  </w:num>
  <w:num w:numId="28">
    <w:abstractNumId w:val="14"/>
  </w:num>
  <w:num w:numId="29">
    <w:abstractNumId w:val="28"/>
  </w:num>
  <w:num w:numId="30">
    <w:abstractNumId w:val="36"/>
  </w:num>
  <w:num w:numId="31">
    <w:abstractNumId w:val="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5"/>
  </w:num>
  <w:num w:numId="35">
    <w:abstractNumId w:val="5"/>
  </w:num>
  <w:num w:numId="36">
    <w:abstractNumId w:val="15"/>
  </w:num>
  <w:num w:numId="37">
    <w:abstractNumId w:val="2"/>
  </w:num>
  <w:num w:numId="38">
    <w:abstractNumId w:val="27"/>
  </w:num>
  <w:num w:numId="39">
    <w:abstractNumId w:val="7"/>
  </w:num>
  <w:num w:numId="40">
    <w:abstractNumId w:val="0"/>
  </w:num>
  <w:num w:numId="41">
    <w:abstractNumId w:val="29"/>
  </w:num>
  <w:num w:numId="42">
    <w:abstractNumId w:val="29"/>
    <w:lvlOverride w:ilvl="0">
      <w:startOverride w:val="1"/>
      <w:lvl w:ilvl="0">
        <w:start w:val="1"/>
        <w:numFmt w:val="decimal"/>
        <w:lvlText w:val="%1."/>
        <w:lvlJc w:val="left"/>
        <w:pPr>
          <w:ind w:left="502" w:hanging="360"/>
        </w:pPr>
        <w:rPr>
          <w:sz w:val="24"/>
          <w:szCs w:val="24"/>
        </w:rPr>
      </w:lvl>
    </w:lvlOverride>
    <w:lvlOverride w:ilvl="1">
      <w:startOverride w:val="1"/>
      <w:lvl w:ilvl="1">
        <w:start w:val="1"/>
        <w:numFmt w:val="decimal"/>
        <w:lvlText w:val="%1.%2."/>
        <w:lvlJc w:val="left"/>
        <w:pPr>
          <w:ind w:left="862" w:hanging="720"/>
        </w:pPr>
        <w:rPr>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88"/>
    <w:rsid w:val="000003B2"/>
    <w:rsid w:val="000010EE"/>
    <w:rsid w:val="000024A0"/>
    <w:rsid w:val="00003A45"/>
    <w:rsid w:val="0000489F"/>
    <w:rsid w:val="0000498D"/>
    <w:rsid w:val="000059C8"/>
    <w:rsid w:val="00010710"/>
    <w:rsid w:val="000108BE"/>
    <w:rsid w:val="00010F9F"/>
    <w:rsid w:val="00026AE5"/>
    <w:rsid w:val="00040BA1"/>
    <w:rsid w:val="00052F5D"/>
    <w:rsid w:val="00053704"/>
    <w:rsid w:val="00056DDA"/>
    <w:rsid w:val="00057860"/>
    <w:rsid w:val="00060138"/>
    <w:rsid w:val="00063C64"/>
    <w:rsid w:val="0008210E"/>
    <w:rsid w:val="00084BE2"/>
    <w:rsid w:val="00091DC1"/>
    <w:rsid w:val="00094D3D"/>
    <w:rsid w:val="00096D07"/>
    <w:rsid w:val="000A0F67"/>
    <w:rsid w:val="000C4B5D"/>
    <w:rsid w:val="000C5F37"/>
    <w:rsid w:val="000C78B1"/>
    <w:rsid w:val="000D2BAE"/>
    <w:rsid w:val="000D3BCB"/>
    <w:rsid w:val="000D64D8"/>
    <w:rsid w:val="000E0A7F"/>
    <w:rsid w:val="000E5EE3"/>
    <w:rsid w:val="000E6E60"/>
    <w:rsid w:val="000F70A6"/>
    <w:rsid w:val="001046FA"/>
    <w:rsid w:val="00105503"/>
    <w:rsid w:val="0011542A"/>
    <w:rsid w:val="001220EA"/>
    <w:rsid w:val="00122C9D"/>
    <w:rsid w:val="001240E9"/>
    <w:rsid w:val="001260F1"/>
    <w:rsid w:val="00127623"/>
    <w:rsid w:val="00131895"/>
    <w:rsid w:val="00131F75"/>
    <w:rsid w:val="00136BA8"/>
    <w:rsid w:val="00136C51"/>
    <w:rsid w:val="00137038"/>
    <w:rsid w:val="00141E8F"/>
    <w:rsid w:val="001520EA"/>
    <w:rsid w:val="00152A88"/>
    <w:rsid w:val="0015442E"/>
    <w:rsid w:val="00154B23"/>
    <w:rsid w:val="0015734A"/>
    <w:rsid w:val="00163F64"/>
    <w:rsid w:val="00164112"/>
    <w:rsid w:val="00164AA4"/>
    <w:rsid w:val="001727EA"/>
    <w:rsid w:val="00180C5E"/>
    <w:rsid w:val="00185B10"/>
    <w:rsid w:val="00186C18"/>
    <w:rsid w:val="00192E0F"/>
    <w:rsid w:val="00194CA5"/>
    <w:rsid w:val="001A4E00"/>
    <w:rsid w:val="001B0846"/>
    <w:rsid w:val="001B08CB"/>
    <w:rsid w:val="001B1A4D"/>
    <w:rsid w:val="001B58A7"/>
    <w:rsid w:val="001B736B"/>
    <w:rsid w:val="001B7BFD"/>
    <w:rsid w:val="001C0B26"/>
    <w:rsid w:val="001C19F6"/>
    <w:rsid w:val="001C1C00"/>
    <w:rsid w:val="001C50D2"/>
    <w:rsid w:val="001D290B"/>
    <w:rsid w:val="001D6388"/>
    <w:rsid w:val="001E0AF3"/>
    <w:rsid w:val="001E0BDD"/>
    <w:rsid w:val="001E295E"/>
    <w:rsid w:val="00204449"/>
    <w:rsid w:val="00204679"/>
    <w:rsid w:val="00206720"/>
    <w:rsid w:val="00211A88"/>
    <w:rsid w:val="00213792"/>
    <w:rsid w:val="00214487"/>
    <w:rsid w:val="0021691F"/>
    <w:rsid w:val="00230751"/>
    <w:rsid w:val="00230E41"/>
    <w:rsid w:val="00234CC2"/>
    <w:rsid w:val="00236D1D"/>
    <w:rsid w:val="00237FA0"/>
    <w:rsid w:val="00244C62"/>
    <w:rsid w:val="002544BC"/>
    <w:rsid w:val="00256BC3"/>
    <w:rsid w:val="0026553B"/>
    <w:rsid w:val="0027184D"/>
    <w:rsid w:val="002739D0"/>
    <w:rsid w:val="00275D10"/>
    <w:rsid w:val="00275D91"/>
    <w:rsid w:val="00276F4B"/>
    <w:rsid w:val="002776F3"/>
    <w:rsid w:val="002909AC"/>
    <w:rsid w:val="00297F24"/>
    <w:rsid w:val="002A1B34"/>
    <w:rsid w:val="002B7A6E"/>
    <w:rsid w:val="002D4431"/>
    <w:rsid w:val="002D7B65"/>
    <w:rsid w:val="002E3288"/>
    <w:rsid w:val="002E3B95"/>
    <w:rsid w:val="002F0425"/>
    <w:rsid w:val="002F6FD0"/>
    <w:rsid w:val="002F7033"/>
    <w:rsid w:val="003073AB"/>
    <w:rsid w:val="00313F74"/>
    <w:rsid w:val="003164E9"/>
    <w:rsid w:val="003225CE"/>
    <w:rsid w:val="00322B85"/>
    <w:rsid w:val="00325EB5"/>
    <w:rsid w:val="0032767E"/>
    <w:rsid w:val="00327A21"/>
    <w:rsid w:val="00330F07"/>
    <w:rsid w:val="00335FB0"/>
    <w:rsid w:val="003376EA"/>
    <w:rsid w:val="00341944"/>
    <w:rsid w:val="00343525"/>
    <w:rsid w:val="00346AF3"/>
    <w:rsid w:val="00350F5F"/>
    <w:rsid w:val="00355FC6"/>
    <w:rsid w:val="00360DA9"/>
    <w:rsid w:val="00370862"/>
    <w:rsid w:val="00372CAF"/>
    <w:rsid w:val="00377A3E"/>
    <w:rsid w:val="0038357F"/>
    <w:rsid w:val="00392A24"/>
    <w:rsid w:val="00394484"/>
    <w:rsid w:val="00395580"/>
    <w:rsid w:val="003979BE"/>
    <w:rsid w:val="003A0566"/>
    <w:rsid w:val="003A1F68"/>
    <w:rsid w:val="003A619B"/>
    <w:rsid w:val="003B3F9E"/>
    <w:rsid w:val="003B64BB"/>
    <w:rsid w:val="003C41B6"/>
    <w:rsid w:val="003D2449"/>
    <w:rsid w:val="003D472B"/>
    <w:rsid w:val="003D54C6"/>
    <w:rsid w:val="003D6168"/>
    <w:rsid w:val="003E0EBD"/>
    <w:rsid w:val="003E61E9"/>
    <w:rsid w:val="003E69D3"/>
    <w:rsid w:val="003F2D2C"/>
    <w:rsid w:val="003F7769"/>
    <w:rsid w:val="004002A8"/>
    <w:rsid w:val="00405BED"/>
    <w:rsid w:val="00405EEA"/>
    <w:rsid w:val="00425043"/>
    <w:rsid w:val="004301A2"/>
    <w:rsid w:val="00430962"/>
    <w:rsid w:val="00440984"/>
    <w:rsid w:val="0044188F"/>
    <w:rsid w:val="0044404B"/>
    <w:rsid w:val="0045039E"/>
    <w:rsid w:val="004506A3"/>
    <w:rsid w:val="00454BBF"/>
    <w:rsid w:val="00460F80"/>
    <w:rsid w:val="004661DA"/>
    <w:rsid w:val="00467BAB"/>
    <w:rsid w:val="0047313E"/>
    <w:rsid w:val="00473805"/>
    <w:rsid w:val="00474DD0"/>
    <w:rsid w:val="00475833"/>
    <w:rsid w:val="00476076"/>
    <w:rsid w:val="004802E1"/>
    <w:rsid w:val="00480B7A"/>
    <w:rsid w:val="00482E85"/>
    <w:rsid w:val="00484CC7"/>
    <w:rsid w:val="00496E5F"/>
    <w:rsid w:val="004A0685"/>
    <w:rsid w:val="004A06BC"/>
    <w:rsid w:val="004B1795"/>
    <w:rsid w:val="004B5563"/>
    <w:rsid w:val="004C1285"/>
    <w:rsid w:val="004C6D96"/>
    <w:rsid w:val="004D4080"/>
    <w:rsid w:val="004D44D5"/>
    <w:rsid w:val="004D7998"/>
    <w:rsid w:val="004E0CF7"/>
    <w:rsid w:val="004E1EE7"/>
    <w:rsid w:val="004E3535"/>
    <w:rsid w:val="004E72D5"/>
    <w:rsid w:val="004F3FED"/>
    <w:rsid w:val="004F5F27"/>
    <w:rsid w:val="004F65E9"/>
    <w:rsid w:val="004F688C"/>
    <w:rsid w:val="004F6D3A"/>
    <w:rsid w:val="004F7707"/>
    <w:rsid w:val="0050300E"/>
    <w:rsid w:val="00503A88"/>
    <w:rsid w:val="00505559"/>
    <w:rsid w:val="00505858"/>
    <w:rsid w:val="00514ACD"/>
    <w:rsid w:val="0052292A"/>
    <w:rsid w:val="00533313"/>
    <w:rsid w:val="00542475"/>
    <w:rsid w:val="00546210"/>
    <w:rsid w:val="00553609"/>
    <w:rsid w:val="00554223"/>
    <w:rsid w:val="00554550"/>
    <w:rsid w:val="005579EF"/>
    <w:rsid w:val="0056233F"/>
    <w:rsid w:val="005655D9"/>
    <w:rsid w:val="00571B0E"/>
    <w:rsid w:val="00571F26"/>
    <w:rsid w:val="00573CF8"/>
    <w:rsid w:val="00586CAB"/>
    <w:rsid w:val="00590573"/>
    <w:rsid w:val="005923AC"/>
    <w:rsid w:val="00595563"/>
    <w:rsid w:val="005A18A8"/>
    <w:rsid w:val="005A2048"/>
    <w:rsid w:val="005A3F3D"/>
    <w:rsid w:val="005A5153"/>
    <w:rsid w:val="005A676D"/>
    <w:rsid w:val="005A6E28"/>
    <w:rsid w:val="005B290E"/>
    <w:rsid w:val="005B40F9"/>
    <w:rsid w:val="005B7151"/>
    <w:rsid w:val="005C662F"/>
    <w:rsid w:val="005D0E7C"/>
    <w:rsid w:val="005D6706"/>
    <w:rsid w:val="005F42F5"/>
    <w:rsid w:val="005F619C"/>
    <w:rsid w:val="005F6EE5"/>
    <w:rsid w:val="00601947"/>
    <w:rsid w:val="00607BA1"/>
    <w:rsid w:val="00613D7C"/>
    <w:rsid w:val="006144F2"/>
    <w:rsid w:val="0061591D"/>
    <w:rsid w:val="00635D4B"/>
    <w:rsid w:val="0063607B"/>
    <w:rsid w:val="006371F2"/>
    <w:rsid w:val="00651B2B"/>
    <w:rsid w:val="00654DDD"/>
    <w:rsid w:val="006578A9"/>
    <w:rsid w:val="00660831"/>
    <w:rsid w:val="00670249"/>
    <w:rsid w:val="00670A49"/>
    <w:rsid w:val="00671528"/>
    <w:rsid w:val="00671C89"/>
    <w:rsid w:val="00683794"/>
    <w:rsid w:val="0068707F"/>
    <w:rsid w:val="00690CAC"/>
    <w:rsid w:val="006933CF"/>
    <w:rsid w:val="006961C6"/>
    <w:rsid w:val="00696CF5"/>
    <w:rsid w:val="006A153A"/>
    <w:rsid w:val="006A2DB7"/>
    <w:rsid w:val="006B208A"/>
    <w:rsid w:val="006B75FE"/>
    <w:rsid w:val="006C218D"/>
    <w:rsid w:val="006C6F75"/>
    <w:rsid w:val="006D464D"/>
    <w:rsid w:val="006D4F20"/>
    <w:rsid w:val="006D67D8"/>
    <w:rsid w:val="006D6CE2"/>
    <w:rsid w:val="006E1ED5"/>
    <w:rsid w:val="006E33D8"/>
    <w:rsid w:val="006E69EF"/>
    <w:rsid w:val="006F1833"/>
    <w:rsid w:val="006F684B"/>
    <w:rsid w:val="007003E1"/>
    <w:rsid w:val="00700E4F"/>
    <w:rsid w:val="00702A29"/>
    <w:rsid w:val="00705087"/>
    <w:rsid w:val="007069D0"/>
    <w:rsid w:val="00712697"/>
    <w:rsid w:val="00715EDF"/>
    <w:rsid w:val="00717840"/>
    <w:rsid w:val="007207D2"/>
    <w:rsid w:val="00724149"/>
    <w:rsid w:val="00724302"/>
    <w:rsid w:val="00731696"/>
    <w:rsid w:val="00733CFF"/>
    <w:rsid w:val="00751FF5"/>
    <w:rsid w:val="00760805"/>
    <w:rsid w:val="0076251A"/>
    <w:rsid w:val="00764CAC"/>
    <w:rsid w:val="0077332F"/>
    <w:rsid w:val="00775A74"/>
    <w:rsid w:val="00784E8C"/>
    <w:rsid w:val="007A6FF6"/>
    <w:rsid w:val="007B5EC7"/>
    <w:rsid w:val="007C01B4"/>
    <w:rsid w:val="007C02D1"/>
    <w:rsid w:val="007C1AB2"/>
    <w:rsid w:val="007C2380"/>
    <w:rsid w:val="007C5017"/>
    <w:rsid w:val="007D04D1"/>
    <w:rsid w:val="007D0958"/>
    <w:rsid w:val="007D28F7"/>
    <w:rsid w:val="007D2D1A"/>
    <w:rsid w:val="007D5E8F"/>
    <w:rsid w:val="007D6ACA"/>
    <w:rsid w:val="007E6CB3"/>
    <w:rsid w:val="007F3982"/>
    <w:rsid w:val="00802028"/>
    <w:rsid w:val="00806DBC"/>
    <w:rsid w:val="008077BF"/>
    <w:rsid w:val="00807BF6"/>
    <w:rsid w:val="008173C5"/>
    <w:rsid w:val="00820E9D"/>
    <w:rsid w:val="00823626"/>
    <w:rsid w:val="00823F09"/>
    <w:rsid w:val="00825455"/>
    <w:rsid w:val="00836CC9"/>
    <w:rsid w:val="00836DE6"/>
    <w:rsid w:val="00837E68"/>
    <w:rsid w:val="00837FB9"/>
    <w:rsid w:val="00841308"/>
    <w:rsid w:val="00844187"/>
    <w:rsid w:val="00852403"/>
    <w:rsid w:val="00852CA7"/>
    <w:rsid w:val="00853A55"/>
    <w:rsid w:val="00853ED7"/>
    <w:rsid w:val="008550B1"/>
    <w:rsid w:val="00856105"/>
    <w:rsid w:val="008663E9"/>
    <w:rsid w:val="008664C4"/>
    <w:rsid w:val="00866625"/>
    <w:rsid w:val="00867E6D"/>
    <w:rsid w:val="00870C4E"/>
    <w:rsid w:val="00872420"/>
    <w:rsid w:val="0087287A"/>
    <w:rsid w:val="00873BDD"/>
    <w:rsid w:val="00880643"/>
    <w:rsid w:val="00882950"/>
    <w:rsid w:val="00885077"/>
    <w:rsid w:val="00887186"/>
    <w:rsid w:val="0088797D"/>
    <w:rsid w:val="008928A6"/>
    <w:rsid w:val="008933B4"/>
    <w:rsid w:val="00894B4C"/>
    <w:rsid w:val="00894C16"/>
    <w:rsid w:val="00896C8E"/>
    <w:rsid w:val="008A52A4"/>
    <w:rsid w:val="008A5837"/>
    <w:rsid w:val="008A67CF"/>
    <w:rsid w:val="008A79AB"/>
    <w:rsid w:val="008B14DB"/>
    <w:rsid w:val="008D1E2C"/>
    <w:rsid w:val="008D621D"/>
    <w:rsid w:val="008D7720"/>
    <w:rsid w:val="008E0F01"/>
    <w:rsid w:val="008E14AE"/>
    <w:rsid w:val="008E1FF4"/>
    <w:rsid w:val="008E58B9"/>
    <w:rsid w:val="008F76CA"/>
    <w:rsid w:val="00900EF4"/>
    <w:rsid w:val="00906CE8"/>
    <w:rsid w:val="009074AA"/>
    <w:rsid w:val="00911427"/>
    <w:rsid w:val="00915369"/>
    <w:rsid w:val="00915FA4"/>
    <w:rsid w:val="00917130"/>
    <w:rsid w:val="009235D8"/>
    <w:rsid w:val="0092662F"/>
    <w:rsid w:val="00932B2E"/>
    <w:rsid w:val="00934E70"/>
    <w:rsid w:val="00941D58"/>
    <w:rsid w:val="0094203B"/>
    <w:rsid w:val="00944BB1"/>
    <w:rsid w:val="00945E1A"/>
    <w:rsid w:val="00947E9A"/>
    <w:rsid w:val="0095138E"/>
    <w:rsid w:val="00957F85"/>
    <w:rsid w:val="0096038E"/>
    <w:rsid w:val="0096041F"/>
    <w:rsid w:val="009704CC"/>
    <w:rsid w:val="009743D1"/>
    <w:rsid w:val="00974D97"/>
    <w:rsid w:val="00974ED5"/>
    <w:rsid w:val="00976C66"/>
    <w:rsid w:val="00980E2D"/>
    <w:rsid w:val="00986505"/>
    <w:rsid w:val="009867A6"/>
    <w:rsid w:val="00987142"/>
    <w:rsid w:val="00990103"/>
    <w:rsid w:val="00991A58"/>
    <w:rsid w:val="009937DB"/>
    <w:rsid w:val="009945D8"/>
    <w:rsid w:val="00994C30"/>
    <w:rsid w:val="00996888"/>
    <w:rsid w:val="009A0E4B"/>
    <w:rsid w:val="009A1CFB"/>
    <w:rsid w:val="009A2C60"/>
    <w:rsid w:val="009A31F9"/>
    <w:rsid w:val="009A49B4"/>
    <w:rsid w:val="009B208F"/>
    <w:rsid w:val="009B49B6"/>
    <w:rsid w:val="009B5FA2"/>
    <w:rsid w:val="009B77B1"/>
    <w:rsid w:val="009D2047"/>
    <w:rsid w:val="009D5B03"/>
    <w:rsid w:val="009D6CCA"/>
    <w:rsid w:val="009D7332"/>
    <w:rsid w:val="009E2EEF"/>
    <w:rsid w:val="009E492F"/>
    <w:rsid w:val="009E51ED"/>
    <w:rsid w:val="009E606F"/>
    <w:rsid w:val="009E6AD8"/>
    <w:rsid w:val="009F1AFD"/>
    <w:rsid w:val="009F70CD"/>
    <w:rsid w:val="009F7F12"/>
    <w:rsid w:val="00A0221E"/>
    <w:rsid w:val="00A03DE1"/>
    <w:rsid w:val="00A1418A"/>
    <w:rsid w:val="00A15BB2"/>
    <w:rsid w:val="00A1600D"/>
    <w:rsid w:val="00A17B86"/>
    <w:rsid w:val="00A26B46"/>
    <w:rsid w:val="00A27D9A"/>
    <w:rsid w:val="00A30829"/>
    <w:rsid w:val="00A33AA0"/>
    <w:rsid w:val="00A44A7B"/>
    <w:rsid w:val="00A45B43"/>
    <w:rsid w:val="00A46EC7"/>
    <w:rsid w:val="00A51A85"/>
    <w:rsid w:val="00A52CB7"/>
    <w:rsid w:val="00A61553"/>
    <w:rsid w:val="00A65205"/>
    <w:rsid w:val="00A70040"/>
    <w:rsid w:val="00A73C22"/>
    <w:rsid w:val="00A7764A"/>
    <w:rsid w:val="00A776EA"/>
    <w:rsid w:val="00A808A4"/>
    <w:rsid w:val="00A81730"/>
    <w:rsid w:val="00A84CBC"/>
    <w:rsid w:val="00A853EA"/>
    <w:rsid w:val="00A87DF4"/>
    <w:rsid w:val="00A914B2"/>
    <w:rsid w:val="00A92B7B"/>
    <w:rsid w:val="00AA2E5F"/>
    <w:rsid w:val="00AA3FFF"/>
    <w:rsid w:val="00AB59BE"/>
    <w:rsid w:val="00AB5D06"/>
    <w:rsid w:val="00AB6FE0"/>
    <w:rsid w:val="00AB7229"/>
    <w:rsid w:val="00AC1249"/>
    <w:rsid w:val="00AC3E83"/>
    <w:rsid w:val="00AD50F0"/>
    <w:rsid w:val="00AE1116"/>
    <w:rsid w:val="00AE55C6"/>
    <w:rsid w:val="00AE6599"/>
    <w:rsid w:val="00AE7205"/>
    <w:rsid w:val="00B1779F"/>
    <w:rsid w:val="00B21C25"/>
    <w:rsid w:val="00B21FBC"/>
    <w:rsid w:val="00B23E34"/>
    <w:rsid w:val="00B3089C"/>
    <w:rsid w:val="00B33652"/>
    <w:rsid w:val="00B338D1"/>
    <w:rsid w:val="00B34797"/>
    <w:rsid w:val="00B350ED"/>
    <w:rsid w:val="00B35C6B"/>
    <w:rsid w:val="00B419E3"/>
    <w:rsid w:val="00B42432"/>
    <w:rsid w:val="00B44DF1"/>
    <w:rsid w:val="00B459A2"/>
    <w:rsid w:val="00B472D3"/>
    <w:rsid w:val="00B51D11"/>
    <w:rsid w:val="00B53531"/>
    <w:rsid w:val="00B54483"/>
    <w:rsid w:val="00B65CD4"/>
    <w:rsid w:val="00B70A20"/>
    <w:rsid w:val="00B71D6C"/>
    <w:rsid w:val="00B73873"/>
    <w:rsid w:val="00B75190"/>
    <w:rsid w:val="00B76C1F"/>
    <w:rsid w:val="00B807DA"/>
    <w:rsid w:val="00B81439"/>
    <w:rsid w:val="00B82E3C"/>
    <w:rsid w:val="00B83E72"/>
    <w:rsid w:val="00B8560E"/>
    <w:rsid w:val="00B86ABE"/>
    <w:rsid w:val="00B90F5C"/>
    <w:rsid w:val="00B94C05"/>
    <w:rsid w:val="00B95B85"/>
    <w:rsid w:val="00BA2614"/>
    <w:rsid w:val="00BA4047"/>
    <w:rsid w:val="00BA7DE9"/>
    <w:rsid w:val="00BB13CE"/>
    <w:rsid w:val="00BB1EC5"/>
    <w:rsid w:val="00BB39B4"/>
    <w:rsid w:val="00BB6457"/>
    <w:rsid w:val="00BC60AF"/>
    <w:rsid w:val="00BC67B3"/>
    <w:rsid w:val="00BC7586"/>
    <w:rsid w:val="00BD2D3B"/>
    <w:rsid w:val="00BD60EF"/>
    <w:rsid w:val="00BD6568"/>
    <w:rsid w:val="00BD7EB0"/>
    <w:rsid w:val="00BF43C8"/>
    <w:rsid w:val="00BF4FDC"/>
    <w:rsid w:val="00BF55FF"/>
    <w:rsid w:val="00BF79B3"/>
    <w:rsid w:val="00C02A85"/>
    <w:rsid w:val="00C03020"/>
    <w:rsid w:val="00C037C3"/>
    <w:rsid w:val="00C04553"/>
    <w:rsid w:val="00C06DA2"/>
    <w:rsid w:val="00C07967"/>
    <w:rsid w:val="00C10C87"/>
    <w:rsid w:val="00C11485"/>
    <w:rsid w:val="00C13AF3"/>
    <w:rsid w:val="00C15414"/>
    <w:rsid w:val="00C178A0"/>
    <w:rsid w:val="00C231B3"/>
    <w:rsid w:val="00C2553F"/>
    <w:rsid w:val="00C34C57"/>
    <w:rsid w:val="00C4040A"/>
    <w:rsid w:val="00C51509"/>
    <w:rsid w:val="00C53D28"/>
    <w:rsid w:val="00C6704D"/>
    <w:rsid w:val="00C70C7A"/>
    <w:rsid w:val="00C71CB2"/>
    <w:rsid w:val="00C75CA8"/>
    <w:rsid w:val="00C76FAE"/>
    <w:rsid w:val="00C77EA4"/>
    <w:rsid w:val="00C80E86"/>
    <w:rsid w:val="00C81BC7"/>
    <w:rsid w:val="00C82008"/>
    <w:rsid w:val="00C87281"/>
    <w:rsid w:val="00C87BF8"/>
    <w:rsid w:val="00C92618"/>
    <w:rsid w:val="00C93217"/>
    <w:rsid w:val="00C94798"/>
    <w:rsid w:val="00C958BB"/>
    <w:rsid w:val="00C95A71"/>
    <w:rsid w:val="00CA1A8F"/>
    <w:rsid w:val="00CA2AE9"/>
    <w:rsid w:val="00CA52E9"/>
    <w:rsid w:val="00CB2300"/>
    <w:rsid w:val="00CB686A"/>
    <w:rsid w:val="00CC6E5D"/>
    <w:rsid w:val="00CD0D8A"/>
    <w:rsid w:val="00CD4A29"/>
    <w:rsid w:val="00CE6A22"/>
    <w:rsid w:val="00CF2AD9"/>
    <w:rsid w:val="00CF4689"/>
    <w:rsid w:val="00D049A2"/>
    <w:rsid w:val="00D04AC5"/>
    <w:rsid w:val="00D109B3"/>
    <w:rsid w:val="00D1289B"/>
    <w:rsid w:val="00D129F9"/>
    <w:rsid w:val="00D306CD"/>
    <w:rsid w:val="00D36F92"/>
    <w:rsid w:val="00D517C6"/>
    <w:rsid w:val="00D5665E"/>
    <w:rsid w:val="00D56780"/>
    <w:rsid w:val="00D63E39"/>
    <w:rsid w:val="00D65787"/>
    <w:rsid w:val="00D660F7"/>
    <w:rsid w:val="00D737AE"/>
    <w:rsid w:val="00D81F37"/>
    <w:rsid w:val="00D82B08"/>
    <w:rsid w:val="00D82C82"/>
    <w:rsid w:val="00D84061"/>
    <w:rsid w:val="00D96CCB"/>
    <w:rsid w:val="00DA00C4"/>
    <w:rsid w:val="00DA0D74"/>
    <w:rsid w:val="00DA39DF"/>
    <w:rsid w:val="00DA4CEF"/>
    <w:rsid w:val="00DA5A3E"/>
    <w:rsid w:val="00DA62A7"/>
    <w:rsid w:val="00DA661D"/>
    <w:rsid w:val="00DB08E9"/>
    <w:rsid w:val="00DB1A6D"/>
    <w:rsid w:val="00DB23BC"/>
    <w:rsid w:val="00DB7BB7"/>
    <w:rsid w:val="00DC054E"/>
    <w:rsid w:val="00DC2A4C"/>
    <w:rsid w:val="00DC75DC"/>
    <w:rsid w:val="00DD2ACD"/>
    <w:rsid w:val="00DD569D"/>
    <w:rsid w:val="00DE13E9"/>
    <w:rsid w:val="00DE5572"/>
    <w:rsid w:val="00DF04D0"/>
    <w:rsid w:val="00DF0857"/>
    <w:rsid w:val="00DF3435"/>
    <w:rsid w:val="00DF3DE7"/>
    <w:rsid w:val="00DF574F"/>
    <w:rsid w:val="00E022FB"/>
    <w:rsid w:val="00E031F0"/>
    <w:rsid w:val="00E04FF5"/>
    <w:rsid w:val="00E060C3"/>
    <w:rsid w:val="00E1266F"/>
    <w:rsid w:val="00E133AB"/>
    <w:rsid w:val="00E175FC"/>
    <w:rsid w:val="00E23178"/>
    <w:rsid w:val="00E27A07"/>
    <w:rsid w:val="00E30565"/>
    <w:rsid w:val="00E30DF5"/>
    <w:rsid w:val="00E368BE"/>
    <w:rsid w:val="00E37B81"/>
    <w:rsid w:val="00E40FA1"/>
    <w:rsid w:val="00E44DC9"/>
    <w:rsid w:val="00E5536C"/>
    <w:rsid w:val="00E72723"/>
    <w:rsid w:val="00E76F80"/>
    <w:rsid w:val="00E828E4"/>
    <w:rsid w:val="00E94018"/>
    <w:rsid w:val="00E967BF"/>
    <w:rsid w:val="00EA03B9"/>
    <w:rsid w:val="00EA52A8"/>
    <w:rsid w:val="00EA6635"/>
    <w:rsid w:val="00EA6ABA"/>
    <w:rsid w:val="00EB30F7"/>
    <w:rsid w:val="00EB749A"/>
    <w:rsid w:val="00EB75B4"/>
    <w:rsid w:val="00EC43D6"/>
    <w:rsid w:val="00ED2A6F"/>
    <w:rsid w:val="00ED4FCF"/>
    <w:rsid w:val="00EE291F"/>
    <w:rsid w:val="00EE30F0"/>
    <w:rsid w:val="00EE311E"/>
    <w:rsid w:val="00EE4D1E"/>
    <w:rsid w:val="00EE5BAB"/>
    <w:rsid w:val="00EE6256"/>
    <w:rsid w:val="00EE67BE"/>
    <w:rsid w:val="00EF7021"/>
    <w:rsid w:val="00F06DB0"/>
    <w:rsid w:val="00F071A4"/>
    <w:rsid w:val="00F077D2"/>
    <w:rsid w:val="00F07F27"/>
    <w:rsid w:val="00F1357B"/>
    <w:rsid w:val="00F14792"/>
    <w:rsid w:val="00F2009A"/>
    <w:rsid w:val="00F225C6"/>
    <w:rsid w:val="00F22C93"/>
    <w:rsid w:val="00F374AE"/>
    <w:rsid w:val="00F4265E"/>
    <w:rsid w:val="00F44C43"/>
    <w:rsid w:val="00F50BC5"/>
    <w:rsid w:val="00F51B5C"/>
    <w:rsid w:val="00F54267"/>
    <w:rsid w:val="00F6216D"/>
    <w:rsid w:val="00F6564A"/>
    <w:rsid w:val="00F65BA5"/>
    <w:rsid w:val="00F75A84"/>
    <w:rsid w:val="00F76B41"/>
    <w:rsid w:val="00F77040"/>
    <w:rsid w:val="00F80C6E"/>
    <w:rsid w:val="00F825F3"/>
    <w:rsid w:val="00F93521"/>
    <w:rsid w:val="00F93AF1"/>
    <w:rsid w:val="00F97CBB"/>
    <w:rsid w:val="00FA4204"/>
    <w:rsid w:val="00FA45A5"/>
    <w:rsid w:val="00FA4701"/>
    <w:rsid w:val="00FA5387"/>
    <w:rsid w:val="00FB0CAC"/>
    <w:rsid w:val="00FB4811"/>
    <w:rsid w:val="00FB56ED"/>
    <w:rsid w:val="00FC0B1F"/>
    <w:rsid w:val="00FC11FC"/>
    <w:rsid w:val="00FC4E78"/>
    <w:rsid w:val="00FC59F9"/>
    <w:rsid w:val="00FD2FA1"/>
    <w:rsid w:val="00FD5AC6"/>
    <w:rsid w:val="00FD74AD"/>
    <w:rsid w:val="00FE3DE5"/>
    <w:rsid w:val="00FF5052"/>
    <w:rsid w:val="00FF7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9BA7BF"/>
  <w15:chartTrackingRefBased/>
  <w15:docId w15:val="{FE7121DB-55CB-094C-86A2-085813B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snapToGrid w:val="0"/>
      <w:lang w:val="es-ES_tradnl"/>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link w:val="SangradetextonormalCar"/>
    <w:rsid w:val="004A06BC"/>
    <w:pPr>
      <w:spacing w:after="120"/>
      <w:ind w:left="283"/>
    </w:pPr>
    <w:rPr>
      <w:rFonts w:ascii="Times New Roman" w:hAnsi="Times New Roman"/>
      <w:szCs w:val="24"/>
      <w:lang w:val="es-ES"/>
    </w:rPr>
  </w:style>
  <w:style w:type="character" w:customStyle="1" w:styleId="SangradetextonormalCar">
    <w:name w:val="Sangría de texto normal Car"/>
    <w:link w:val="Sangradetextonormal"/>
    <w:rsid w:val="004A06BC"/>
    <w:rPr>
      <w:sz w:val="24"/>
      <w:szCs w:val="24"/>
      <w:lang w:val="es-ES" w:eastAsia="es-ES"/>
    </w:rPr>
  </w:style>
  <w:style w:type="paragraph" w:styleId="Textoindependiente">
    <w:name w:val="Body Text"/>
    <w:basedOn w:val="Normal"/>
    <w:link w:val="TextoindependienteCar"/>
    <w:rsid w:val="004A06BC"/>
    <w:pPr>
      <w:spacing w:after="120"/>
    </w:pPr>
    <w:rPr>
      <w:rFonts w:ascii="Times New Roman" w:hAnsi="Times New Roman"/>
      <w:szCs w:val="24"/>
      <w:lang w:val="en-US" w:eastAsia="en-US"/>
    </w:rPr>
  </w:style>
  <w:style w:type="character" w:customStyle="1" w:styleId="TextoindependienteCar">
    <w:name w:val="Texto independiente Car"/>
    <w:link w:val="Textoindependiente"/>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PiedepginaCar">
    <w:name w:val="Pie de página Car"/>
    <w:link w:val="Piedepgina"/>
    <w:uiPriority w:val="99"/>
    <w:rsid w:val="004A06BC"/>
    <w:rPr>
      <w:rFonts w:ascii="Arial" w:hAnsi="Arial"/>
      <w:sz w:val="24"/>
      <w:lang w:val="pt-BR" w:eastAsia="es-ES"/>
    </w:rPr>
  </w:style>
  <w:style w:type="paragraph" w:styleId="Textodeglobo">
    <w:name w:val="Balloon Text"/>
    <w:basedOn w:val="Normal"/>
    <w:link w:val="TextodegloboCar"/>
    <w:rsid w:val="004A06BC"/>
    <w:rPr>
      <w:rFonts w:ascii="Tahoma" w:hAnsi="Tahoma"/>
      <w:sz w:val="16"/>
      <w:szCs w:val="16"/>
    </w:rPr>
  </w:style>
  <w:style w:type="character" w:customStyle="1" w:styleId="TextodegloboCar">
    <w:name w:val="Texto de globo Car"/>
    <w:link w:val="Textodeglob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laconcuadrcula">
    <w:name w:val="Table Grid"/>
    <w:basedOn w:val="Tablanormal"/>
    <w:uiPriority w:val="59"/>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9B5FA2"/>
    <w:pPr>
      <w:spacing w:before="240" w:after="60"/>
      <w:jc w:val="center"/>
      <w:outlineLvl w:val="0"/>
    </w:pPr>
    <w:rPr>
      <w:rFonts w:ascii="Cambria" w:hAnsi="Cambria"/>
      <w:b/>
      <w:bCs/>
      <w:kern w:val="28"/>
      <w:sz w:val="32"/>
      <w:szCs w:val="32"/>
    </w:rPr>
  </w:style>
  <w:style w:type="character" w:customStyle="1" w:styleId="TtuloCar">
    <w:name w:val="Título Car"/>
    <w:link w:val="Ttulo"/>
    <w:rsid w:val="009B5FA2"/>
    <w:rPr>
      <w:rFonts w:ascii="Cambria" w:eastAsia="Times New Roman" w:hAnsi="Cambria" w:cs="Times New Roman"/>
      <w:b/>
      <w:bCs/>
      <w:kern w:val="28"/>
      <w:sz w:val="32"/>
      <w:szCs w:val="32"/>
      <w:lang w:val="pt-BR" w:eastAsia="es-ES"/>
    </w:rPr>
  </w:style>
  <w:style w:type="paragraph" w:styleId="Descripcin">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comentario">
    <w:name w:val="annotation text"/>
    <w:basedOn w:val="Normal"/>
    <w:link w:val="TextocomentarioCar"/>
    <w:rsid w:val="004661DA"/>
    <w:rPr>
      <w:sz w:val="20"/>
    </w:rPr>
  </w:style>
  <w:style w:type="character" w:customStyle="1" w:styleId="TextocomentarioCar">
    <w:name w:val="Texto comentario Car"/>
    <w:link w:val="Textocomentario"/>
    <w:rsid w:val="004661DA"/>
    <w:rPr>
      <w:rFonts w:ascii="Arial" w:hAnsi="Arial"/>
      <w:lang w:val="pt-BR" w:eastAsia="es-ES"/>
    </w:rPr>
  </w:style>
  <w:style w:type="character" w:styleId="Refdecomenta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inlista"/>
    <w:rsid w:val="001220EA"/>
    <w:pPr>
      <w:numPr>
        <w:numId w:val="41"/>
      </w:numPr>
    </w:pPr>
  </w:style>
  <w:style w:type="character" w:styleId="Mencinsinresolver">
    <w:name w:val="Unresolved Mention"/>
    <w:basedOn w:val="Fuentedeprrafopredeter"/>
    <w:uiPriority w:val="99"/>
    <w:semiHidden/>
    <w:unhideWhenUsed/>
    <w:rsid w:val="0034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18n_tGVzgizxw-Chaypg1bLR7ioJTc1S/view?usp=shar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4" ma:contentTypeDescription="Crear nuevo documento." ma:contentTypeScope="" ma:versionID="67896cd316632a150101ae5a79c66b2f">
  <xsd:schema xmlns:xsd="http://www.w3.org/2001/XMLSchema" xmlns:xs="http://www.w3.org/2001/XMLSchema" xmlns:p="http://schemas.microsoft.com/office/2006/metadata/properties" xmlns:ns2="44fbe28f-2c8c-4d1b-97b5-e3ee1eaf049c" targetNamespace="http://schemas.microsoft.com/office/2006/metadata/properties" ma:root="true" ma:fieldsID="ab36c799df3561fb65a27186193ef8be"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2.xml><?xml version="1.0" encoding="utf-8"?>
<ds:datastoreItem xmlns:ds="http://schemas.openxmlformats.org/officeDocument/2006/customXml" ds:itemID="{C6F6BF21-44F7-4794-B757-8F4E50E8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A8388-A05F-4FCF-ADE5-8424D1A6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4544</Words>
  <Characters>25111</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SITUACION DE LA AUTENTICACIÓN DE LAS NORMAS MERCOSUR DE LOS AÑOS 1996 A 1991</vt:lpstr>
      <vt:lpstr>SITUACION DE LA AUTENTICACIÓN DE LAS NORMAS MERCOSUR DE LOS AÑOS 1996 A 1991</vt:lpstr>
    </vt:vector>
  </TitlesOfParts>
  <Company>SAM</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subject/>
  <dc:creator>Informatica</dc:creator>
  <cp:keywords/>
  <cp:lastModifiedBy>Cassia Pires</cp:lastModifiedBy>
  <cp:revision>10</cp:revision>
  <cp:lastPrinted>2021-06-23T21:05:00Z</cp:lastPrinted>
  <dcterms:created xsi:type="dcterms:W3CDTF">2021-06-23T17:28:00Z</dcterms:created>
  <dcterms:modified xsi:type="dcterms:W3CDTF">2021-06-23T21:05:00Z</dcterms:modified>
</cp:coreProperties>
</file>