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8BB0C" w14:textId="77777777" w:rsidR="00213AA0" w:rsidRPr="007077F1" w:rsidRDefault="004A41C8" w:rsidP="00213AA0">
      <w:pPr>
        <w:jc w:val="both"/>
        <w:rPr>
          <w:rFonts w:cs="Arial"/>
          <w:b/>
          <w:bCs/>
          <w:szCs w:val="24"/>
          <w:lang w:val="es-AR"/>
        </w:rPr>
      </w:pPr>
      <w:r>
        <w:rPr>
          <w:rFonts w:cs="Arial"/>
          <w:b/>
          <w:bCs/>
          <w:szCs w:val="24"/>
          <w:lang w:val="es-AR"/>
        </w:rPr>
        <w:t>MERCOSUR/GAIM/ACTA Nº 04</w:t>
      </w:r>
      <w:r w:rsidR="00213AA0" w:rsidRPr="007077F1">
        <w:rPr>
          <w:rFonts w:cs="Arial"/>
          <w:b/>
          <w:bCs/>
          <w:szCs w:val="24"/>
          <w:lang w:val="es-AR"/>
        </w:rPr>
        <w:t>/21</w:t>
      </w:r>
    </w:p>
    <w:p w14:paraId="471CA47C" w14:textId="77777777" w:rsidR="00213AA0" w:rsidRPr="007077F1" w:rsidRDefault="00213AA0" w:rsidP="00213AA0">
      <w:pPr>
        <w:jc w:val="both"/>
        <w:rPr>
          <w:rFonts w:cs="Arial"/>
          <w:bCs/>
          <w:szCs w:val="24"/>
          <w:highlight w:val="yellow"/>
          <w:lang w:val="es-AR"/>
        </w:rPr>
      </w:pPr>
    </w:p>
    <w:p w14:paraId="30DEFCD1" w14:textId="77777777" w:rsidR="00213AA0" w:rsidRPr="007077F1" w:rsidRDefault="00213AA0" w:rsidP="00213AA0">
      <w:pPr>
        <w:jc w:val="both"/>
        <w:rPr>
          <w:rFonts w:cs="Arial"/>
          <w:bCs/>
          <w:szCs w:val="24"/>
          <w:highlight w:val="yellow"/>
          <w:lang w:val="es-AR"/>
        </w:rPr>
      </w:pPr>
    </w:p>
    <w:p w14:paraId="7595BA9C" w14:textId="77777777" w:rsidR="00213AA0" w:rsidRPr="007077F1" w:rsidRDefault="00111720" w:rsidP="00213AA0">
      <w:pPr>
        <w:jc w:val="center"/>
        <w:rPr>
          <w:rFonts w:cs="Arial"/>
          <w:b/>
          <w:bCs/>
          <w:szCs w:val="24"/>
          <w:lang w:val="es-AR"/>
        </w:rPr>
      </w:pPr>
      <w:r w:rsidRPr="004A41C8">
        <w:rPr>
          <w:rFonts w:cs="Arial"/>
          <w:b/>
          <w:szCs w:val="24"/>
          <w:lang w:val="es-AR"/>
        </w:rPr>
        <w:t>XX</w:t>
      </w:r>
      <w:r w:rsidR="007077F1" w:rsidRPr="004A41C8">
        <w:rPr>
          <w:rFonts w:cs="Arial"/>
          <w:b/>
          <w:szCs w:val="24"/>
          <w:lang w:val="es-AR"/>
        </w:rPr>
        <w:t>X</w:t>
      </w:r>
      <w:r w:rsidR="00213AA0" w:rsidRPr="007077F1">
        <w:rPr>
          <w:rFonts w:cs="Arial"/>
          <w:b/>
          <w:bCs/>
          <w:szCs w:val="24"/>
          <w:lang w:val="es-AR"/>
        </w:rPr>
        <w:t xml:space="preserve"> REUNIÓN ORDINARIA DEL GRUPO DE ASUNTOS JURÍDICOS E INSTITUCIONALES DEL MERCOSUR</w:t>
      </w:r>
    </w:p>
    <w:p w14:paraId="0C24E6F7" w14:textId="77777777" w:rsidR="00213AA0" w:rsidRPr="007077F1" w:rsidRDefault="00213AA0" w:rsidP="00213AA0">
      <w:pPr>
        <w:tabs>
          <w:tab w:val="left" w:pos="7460"/>
        </w:tabs>
        <w:rPr>
          <w:rFonts w:cs="Arial"/>
          <w:szCs w:val="24"/>
          <w:lang w:val="es-AR"/>
        </w:rPr>
      </w:pPr>
    </w:p>
    <w:p w14:paraId="7EBD419B" w14:textId="77777777" w:rsidR="00213AA0" w:rsidRPr="007077F1" w:rsidRDefault="00213AA0" w:rsidP="00213AA0">
      <w:pPr>
        <w:jc w:val="both"/>
        <w:rPr>
          <w:rFonts w:cs="Arial"/>
          <w:szCs w:val="24"/>
          <w:lang w:val="es-AR"/>
        </w:rPr>
      </w:pPr>
      <w:r w:rsidRPr="007077F1">
        <w:rPr>
          <w:rFonts w:cs="Arial"/>
          <w:szCs w:val="24"/>
          <w:lang w:val="es-AR"/>
        </w:rPr>
        <w:t xml:space="preserve">Se realizó los días </w:t>
      </w:r>
      <w:r w:rsidR="004A41C8">
        <w:rPr>
          <w:rFonts w:cs="Arial"/>
          <w:szCs w:val="24"/>
          <w:lang w:val="es-AR"/>
        </w:rPr>
        <w:t>19 y 20</w:t>
      </w:r>
      <w:r w:rsidRPr="007077F1">
        <w:rPr>
          <w:rFonts w:cs="Arial"/>
          <w:szCs w:val="24"/>
          <w:lang w:val="es-AR"/>
        </w:rPr>
        <w:t xml:space="preserve"> de </w:t>
      </w:r>
      <w:r w:rsidR="004A41C8">
        <w:rPr>
          <w:rFonts w:cs="Arial"/>
          <w:szCs w:val="24"/>
          <w:lang w:val="es-AR"/>
        </w:rPr>
        <w:t>mayo</w:t>
      </w:r>
      <w:r w:rsidRPr="007077F1">
        <w:rPr>
          <w:rFonts w:cs="Arial"/>
          <w:szCs w:val="24"/>
          <w:lang w:val="es-AR"/>
        </w:rPr>
        <w:t xml:space="preserve"> de 2021, en ejercicio de la Presidencia </w:t>
      </w:r>
      <w:r w:rsidRPr="007077F1">
        <w:rPr>
          <w:rFonts w:cs="Arial"/>
          <w:iCs/>
          <w:szCs w:val="24"/>
          <w:lang w:val="es-AR"/>
        </w:rPr>
        <w:t>Pro Tempore</w:t>
      </w:r>
      <w:r w:rsidRPr="007077F1">
        <w:rPr>
          <w:rFonts w:cs="Arial"/>
          <w:szCs w:val="24"/>
          <w:lang w:val="es-AR"/>
        </w:rPr>
        <w:t xml:space="preserve"> de Argentina (PPTA), la </w:t>
      </w:r>
      <w:r w:rsidR="004A41C8" w:rsidRPr="004A41C8">
        <w:rPr>
          <w:rFonts w:cs="Arial"/>
          <w:szCs w:val="24"/>
          <w:lang w:val="es-AR"/>
        </w:rPr>
        <w:t>XX</w:t>
      </w:r>
      <w:r w:rsidR="007077F1" w:rsidRPr="004A41C8">
        <w:rPr>
          <w:rFonts w:cs="Arial"/>
          <w:szCs w:val="24"/>
          <w:lang w:val="es-AR"/>
        </w:rPr>
        <w:t>X</w:t>
      </w:r>
      <w:r w:rsidRPr="007077F1">
        <w:rPr>
          <w:rFonts w:cs="Arial"/>
          <w:szCs w:val="24"/>
          <w:lang w:val="es-AR"/>
        </w:rPr>
        <w:t xml:space="preserve"> Reunión Ordinaria del Grupo de Asuntos Jurídicos e Institucionales del MERCOSUR (GAIM), por sistema de videoconferencia de conformidad con lo dispuesto en la Resolución GMC N° 19/12, con la presencia de las delegaciones de Argentina, Brasil, Paraguay y Uruguay.</w:t>
      </w:r>
    </w:p>
    <w:p w14:paraId="3D8ADA22" w14:textId="77777777" w:rsidR="00213AA0" w:rsidRPr="007077F1" w:rsidRDefault="00213AA0" w:rsidP="00213AA0">
      <w:pPr>
        <w:jc w:val="both"/>
        <w:rPr>
          <w:rFonts w:cs="Arial"/>
          <w:b/>
          <w:bCs/>
          <w:szCs w:val="24"/>
          <w:highlight w:val="yellow"/>
          <w:lang w:val="es-AR"/>
        </w:rPr>
      </w:pPr>
    </w:p>
    <w:p w14:paraId="12DF29E3" w14:textId="77777777" w:rsidR="00213AA0" w:rsidRPr="007077F1" w:rsidRDefault="00213AA0" w:rsidP="00213AA0">
      <w:pPr>
        <w:jc w:val="both"/>
        <w:rPr>
          <w:rFonts w:cs="Arial"/>
          <w:bCs/>
          <w:szCs w:val="24"/>
          <w:lang w:val="es-AR"/>
        </w:rPr>
      </w:pPr>
      <w:r w:rsidRPr="007077F1">
        <w:rPr>
          <w:rFonts w:cs="Arial"/>
          <w:bCs/>
          <w:szCs w:val="24"/>
          <w:lang w:val="es-AR"/>
        </w:rPr>
        <w:t xml:space="preserve">La Lista de Participantes consta como </w:t>
      </w:r>
      <w:r w:rsidRPr="007077F1">
        <w:rPr>
          <w:rFonts w:cs="Arial"/>
          <w:b/>
          <w:bCs/>
          <w:szCs w:val="24"/>
          <w:lang w:val="es-AR"/>
        </w:rPr>
        <w:t>Anexo I</w:t>
      </w:r>
      <w:r w:rsidRPr="007077F1">
        <w:rPr>
          <w:rFonts w:cs="Arial"/>
          <w:bCs/>
          <w:szCs w:val="24"/>
          <w:lang w:val="es-AR"/>
        </w:rPr>
        <w:t>.</w:t>
      </w:r>
    </w:p>
    <w:p w14:paraId="1656B3A6" w14:textId="77777777" w:rsidR="00213AA0" w:rsidRPr="007077F1" w:rsidRDefault="00213AA0" w:rsidP="00213AA0">
      <w:pPr>
        <w:jc w:val="both"/>
        <w:rPr>
          <w:rFonts w:cs="Arial"/>
          <w:bCs/>
          <w:szCs w:val="24"/>
          <w:lang w:val="es-AR"/>
        </w:rPr>
      </w:pPr>
    </w:p>
    <w:p w14:paraId="1736940A" w14:textId="77777777" w:rsidR="00213AA0" w:rsidRPr="007077F1" w:rsidRDefault="00213AA0" w:rsidP="00213AA0">
      <w:pPr>
        <w:jc w:val="both"/>
        <w:rPr>
          <w:rFonts w:cs="Arial"/>
          <w:bCs/>
          <w:szCs w:val="24"/>
          <w:lang w:val="es-AR"/>
        </w:rPr>
      </w:pPr>
      <w:r w:rsidRPr="007077F1">
        <w:rPr>
          <w:rFonts w:cs="Arial"/>
          <w:bCs/>
          <w:szCs w:val="24"/>
          <w:lang w:val="es-AR"/>
        </w:rPr>
        <w:t xml:space="preserve">La Agenda consta como </w:t>
      </w:r>
      <w:r w:rsidRPr="007077F1">
        <w:rPr>
          <w:rFonts w:cs="Arial"/>
          <w:b/>
          <w:bCs/>
          <w:szCs w:val="24"/>
          <w:lang w:val="es-AR"/>
        </w:rPr>
        <w:t>Anexo II</w:t>
      </w:r>
      <w:r w:rsidRPr="007077F1">
        <w:rPr>
          <w:rFonts w:cs="Arial"/>
          <w:bCs/>
          <w:szCs w:val="24"/>
          <w:lang w:val="es-AR"/>
        </w:rPr>
        <w:t>.</w:t>
      </w:r>
    </w:p>
    <w:p w14:paraId="23DA07F8" w14:textId="77777777" w:rsidR="00213AA0" w:rsidRPr="007077F1" w:rsidRDefault="00213AA0" w:rsidP="00213AA0">
      <w:pPr>
        <w:jc w:val="both"/>
        <w:rPr>
          <w:rFonts w:cs="Arial"/>
          <w:bCs/>
          <w:szCs w:val="24"/>
          <w:lang w:val="es-AR"/>
        </w:rPr>
      </w:pPr>
    </w:p>
    <w:p w14:paraId="7E7081BE" w14:textId="77777777" w:rsidR="00213AA0" w:rsidRPr="007077F1" w:rsidRDefault="00213AA0" w:rsidP="00213AA0">
      <w:pPr>
        <w:jc w:val="both"/>
        <w:rPr>
          <w:rFonts w:cs="Arial"/>
          <w:bCs/>
          <w:szCs w:val="24"/>
          <w:lang w:val="es-AR"/>
        </w:rPr>
      </w:pPr>
      <w:r w:rsidRPr="007077F1">
        <w:rPr>
          <w:rFonts w:cs="Arial"/>
          <w:bCs/>
          <w:szCs w:val="24"/>
          <w:lang w:val="es-AR"/>
        </w:rPr>
        <w:t xml:space="preserve">El Resumen del Acta consta como </w:t>
      </w:r>
      <w:r w:rsidRPr="007077F1">
        <w:rPr>
          <w:rFonts w:cs="Arial"/>
          <w:b/>
          <w:bCs/>
          <w:szCs w:val="24"/>
          <w:lang w:val="es-AR"/>
        </w:rPr>
        <w:t>Anexo III</w:t>
      </w:r>
      <w:r w:rsidRPr="007077F1">
        <w:rPr>
          <w:rFonts w:cs="Arial"/>
          <w:bCs/>
          <w:szCs w:val="24"/>
          <w:lang w:val="es-AR"/>
        </w:rPr>
        <w:t>.</w:t>
      </w:r>
    </w:p>
    <w:p w14:paraId="3D2E4F42" w14:textId="77777777" w:rsidR="00213AA0" w:rsidRPr="007077F1" w:rsidRDefault="00213AA0" w:rsidP="00213AA0">
      <w:pPr>
        <w:jc w:val="both"/>
        <w:rPr>
          <w:rFonts w:cs="Arial"/>
          <w:bCs/>
          <w:szCs w:val="24"/>
          <w:lang w:val="es-AR"/>
        </w:rPr>
      </w:pPr>
    </w:p>
    <w:p w14:paraId="34A36CEC" w14:textId="77777777" w:rsidR="00213AA0" w:rsidRPr="007077F1" w:rsidRDefault="00213AA0" w:rsidP="00213AA0">
      <w:pPr>
        <w:jc w:val="both"/>
        <w:rPr>
          <w:rFonts w:cs="Arial"/>
          <w:bCs/>
          <w:szCs w:val="24"/>
          <w:lang w:val="es-AR"/>
        </w:rPr>
      </w:pPr>
      <w:r w:rsidRPr="007077F1">
        <w:rPr>
          <w:rFonts w:cs="Arial"/>
          <w:bCs/>
          <w:szCs w:val="24"/>
          <w:lang w:val="es-AR"/>
        </w:rPr>
        <w:t>Durante la reunión fueron tratados los siguientes temas:</w:t>
      </w:r>
    </w:p>
    <w:p w14:paraId="7C965A52" w14:textId="77777777" w:rsidR="00213AA0" w:rsidRPr="007077F1" w:rsidRDefault="00213AA0" w:rsidP="00213AA0">
      <w:pPr>
        <w:jc w:val="both"/>
        <w:rPr>
          <w:rFonts w:cs="Arial"/>
          <w:bCs/>
          <w:szCs w:val="24"/>
          <w:lang w:val="es-AR"/>
        </w:rPr>
      </w:pPr>
    </w:p>
    <w:p w14:paraId="2F13EBA9" w14:textId="77777777" w:rsidR="00213AA0" w:rsidRPr="007077F1" w:rsidRDefault="00213AA0" w:rsidP="00213AA0">
      <w:pPr>
        <w:jc w:val="both"/>
        <w:rPr>
          <w:rFonts w:cs="Arial"/>
          <w:bCs/>
          <w:szCs w:val="24"/>
          <w:lang w:val="es-AR"/>
        </w:rPr>
      </w:pPr>
    </w:p>
    <w:p w14:paraId="2A446D37" w14:textId="77777777" w:rsidR="00213AA0" w:rsidRPr="007077F1" w:rsidRDefault="00213AA0" w:rsidP="00213AA0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before="120" w:after="120"/>
        <w:ind w:hanging="720"/>
        <w:jc w:val="both"/>
        <w:rPr>
          <w:rFonts w:eastAsia="Calibri" w:cs="Arial"/>
          <w:b/>
          <w:bCs/>
          <w:color w:val="000000"/>
          <w:szCs w:val="24"/>
          <w:lang w:val="es-AR" w:eastAsia="en-US"/>
        </w:rPr>
      </w:pPr>
      <w:r w:rsidRPr="007077F1">
        <w:rPr>
          <w:rFonts w:eastAsia="Calibri" w:cs="Arial"/>
          <w:b/>
          <w:bCs/>
          <w:color w:val="000000"/>
          <w:szCs w:val="24"/>
          <w:lang w:val="es-AR" w:eastAsia="en-US"/>
        </w:rPr>
        <w:t>REVISIÓN INSTITUCIONAL DEL MERCOSUR</w:t>
      </w:r>
    </w:p>
    <w:p w14:paraId="1E1EA103" w14:textId="77777777" w:rsidR="00213AA0" w:rsidRPr="007077F1" w:rsidRDefault="00213AA0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lang w:val="es-AR"/>
        </w:rPr>
      </w:pPr>
    </w:p>
    <w:p w14:paraId="1813B540" w14:textId="77777777" w:rsidR="00213AA0" w:rsidRPr="007077F1" w:rsidRDefault="00213AA0" w:rsidP="00213AA0">
      <w:pPr>
        <w:pStyle w:val="Prrafodelista"/>
        <w:numPr>
          <w:ilvl w:val="1"/>
          <w:numId w:val="1"/>
        </w:numPr>
        <w:spacing w:before="120" w:after="120"/>
        <w:contextualSpacing/>
        <w:jc w:val="both"/>
        <w:rPr>
          <w:rStyle w:val="normaltextrun"/>
          <w:rFonts w:ascii="Arial" w:eastAsia="Calibri" w:hAnsi="Arial" w:cs="Arial"/>
          <w:b/>
          <w:color w:val="000000"/>
          <w:lang w:val="es-AR"/>
        </w:rPr>
      </w:pPr>
      <w:r w:rsidRPr="007077F1">
        <w:rPr>
          <w:rStyle w:val="normaltextrun"/>
          <w:rFonts w:ascii="Arial" w:hAnsi="Arial" w:cs="Arial"/>
          <w:b/>
          <w:color w:val="000000"/>
          <w:lang w:val="es-AR"/>
        </w:rPr>
        <w:t>A</w:t>
      </w:r>
      <w:r w:rsidR="00E5227B" w:rsidRPr="007077F1">
        <w:rPr>
          <w:rStyle w:val="normaltextrun"/>
          <w:rFonts w:ascii="Arial" w:hAnsi="Arial" w:cs="Arial"/>
          <w:b/>
          <w:color w:val="000000"/>
          <w:lang w:val="es-AR"/>
        </w:rPr>
        <w:t>decuación institucional. Líneas de acción</w:t>
      </w:r>
    </w:p>
    <w:p w14:paraId="471D24D4" w14:textId="77777777" w:rsidR="00691EF0" w:rsidRPr="007A7DCF" w:rsidRDefault="00A4148D" w:rsidP="00213AA0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lang w:val="es-AR"/>
        </w:rPr>
      </w:pPr>
      <w:r w:rsidRPr="006919B9">
        <w:rPr>
          <w:rStyle w:val="normaltextrun"/>
          <w:rFonts w:ascii="Arial" w:hAnsi="Arial" w:cs="Arial"/>
          <w:color w:val="000000"/>
          <w:lang w:val="es-AR"/>
        </w:rPr>
        <w:t xml:space="preserve">En </w:t>
      </w:r>
      <w:r w:rsidR="009A4C0B" w:rsidRPr="006919B9">
        <w:rPr>
          <w:rStyle w:val="normaltextrun"/>
          <w:rFonts w:ascii="Arial" w:hAnsi="Arial" w:cs="Arial"/>
          <w:color w:val="000000"/>
          <w:lang w:val="es-AR"/>
        </w:rPr>
        <w:t>función</w:t>
      </w:r>
      <w:r w:rsidRPr="007A7DCF">
        <w:rPr>
          <w:rStyle w:val="normaltextrun"/>
          <w:rFonts w:ascii="Arial" w:hAnsi="Arial" w:cs="Arial"/>
          <w:color w:val="000000"/>
          <w:lang w:val="es-AR"/>
        </w:rPr>
        <w:t xml:space="preserve"> de </w:t>
      </w:r>
      <w:r w:rsidR="00213AA0" w:rsidRPr="007A7DCF">
        <w:rPr>
          <w:rStyle w:val="normaltextrun"/>
          <w:rFonts w:ascii="Arial" w:hAnsi="Arial" w:cs="Arial"/>
          <w:color w:val="000000"/>
          <w:lang w:val="es-AR"/>
        </w:rPr>
        <w:t xml:space="preserve">lo </w:t>
      </w:r>
      <w:r w:rsidR="006E2816" w:rsidRPr="007A7DCF">
        <w:rPr>
          <w:rStyle w:val="normaltextrun"/>
          <w:rFonts w:ascii="Arial" w:hAnsi="Arial" w:cs="Arial"/>
          <w:color w:val="000000"/>
          <w:lang w:val="es-AR"/>
        </w:rPr>
        <w:t xml:space="preserve">señalado </w:t>
      </w:r>
      <w:r w:rsidR="00213AA0" w:rsidRPr="007A7DCF">
        <w:rPr>
          <w:rStyle w:val="normaltextrun"/>
          <w:rFonts w:ascii="Arial" w:hAnsi="Arial" w:cs="Arial"/>
          <w:color w:val="000000"/>
          <w:lang w:val="es-AR"/>
        </w:rPr>
        <w:t xml:space="preserve">por el GMC </w:t>
      </w:r>
      <w:r w:rsidR="006E2816" w:rsidRPr="007A7DCF">
        <w:rPr>
          <w:rStyle w:val="normaltextrun"/>
          <w:rFonts w:ascii="Arial" w:hAnsi="Arial" w:cs="Arial"/>
          <w:lang w:val="es-AR"/>
        </w:rPr>
        <w:t>en su LIV Reunión Extraordinaria, Acta N° 02/20 numeral</w:t>
      </w:r>
      <w:r w:rsidR="006E2816" w:rsidRPr="007A7DCF">
        <w:rPr>
          <w:rStyle w:val="normaltextrun"/>
          <w:rFonts w:ascii="Arial" w:hAnsi="Arial" w:cs="Arial"/>
          <w:color w:val="000000"/>
          <w:lang w:val="es-AR"/>
        </w:rPr>
        <w:t xml:space="preserve"> 1.2 y </w:t>
      </w:r>
      <w:r w:rsidR="00787CD5" w:rsidRPr="007A7DCF">
        <w:rPr>
          <w:rFonts w:ascii="Arial" w:eastAsia="Arial" w:hAnsi="Arial" w:cs="Arial"/>
          <w:color w:val="000000"/>
          <w:lang w:val="es-AR"/>
        </w:rPr>
        <w:t>los lineamientos de trabajo que consta</w:t>
      </w:r>
      <w:r w:rsidR="007D24A1" w:rsidRPr="007A7DCF">
        <w:rPr>
          <w:rFonts w:ascii="Arial" w:eastAsia="Arial" w:hAnsi="Arial" w:cs="Arial"/>
          <w:color w:val="000000"/>
          <w:lang w:val="es-AR"/>
        </w:rPr>
        <w:t>n</w:t>
      </w:r>
      <w:r w:rsidR="00787CD5" w:rsidRPr="007A7DCF">
        <w:rPr>
          <w:rFonts w:ascii="Arial" w:eastAsia="Arial" w:hAnsi="Arial" w:cs="Arial"/>
          <w:color w:val="000000"/>
          <w:lang w:val="es-AR"/>
        </w:rPr>
        <w:t xml:space="preserve"> como</w:t>
      </w:r>
      <w:r w:rsidR="00787CD5" w:rsidRPr="007A7DCF">
        <w:rPr>
          <w:rStyle w:val="normaltextrun"/>
          <w:rFonts w:ascii="Arial" w:hAnsi="Arial" w:cs="Arial"/>
          <w:color w:val="000000"/>
          <w:lang w:val="es-AR"/>
        </w:rPr>
        <w:t xml:space="preserve"> </w:t>
      </w:r>
      <w:r w:rsidR="00213AA0" w:rsidRPr="007A7DCF">
        <w:rPr>
          <w:rStyle w:val="normaltextrun"/>
          <w:rFonts w:ascii="Arial" w:hAnsi="Arial" w:cs="Arial"/>
          <w:color w:val="000000"/>
          <w:lang w:val="es-AR"/>
        </w:rPr>
        <w:t>Anexo IV</w:t>
      </w:r>
      <w:r w:rsidR="007D24A1" w:rsidRPr="007A7DCF">
        <w:rPr>
          <w:rStyle w:val="normaltextrun"/>
          <w:rFonts w:ascii="Arial" w:hAnsi="Arial" w:cs="Arial"/>
          <w:color w:val="000000"/>
          <w:lang w:val="es-AR"/>
        </w:rPr>
        <w:t xml:space="preserve"> de dicha Acta</w:t>
      </w:r>
      <w:r w:rsidR="00E44DE6" w:rsidRPr="007A7DCF">
        <w:rPr>
          <w:rStyle w:val="normaltextrun"/>
          <w:rFonts w:ascii="Arial" w:hAnsi="Arial" w:cs="Arial"/>
          <w:color w:val="000000"/>
          <w:lang w:val="es-AR"/>
        </w:rPr>
        <w:t>,</w:t>
      </w:r>
      <w:r w:rsidR="00E6796F" w:rsidRPr="007A7DCF">
        <w:rPr>
          <w:rStyle w:val="normaltextrun"/>
          <w:rFonts w:ascii="Arial" w:hAnsi="Arial" w:cs="Arial"/>
          <w:color w:val="000000"/>
          <w:lang w:val="es-AR"/>
        </w:rPr>
        <w:t xml:space="preserve"> y </w:t>
      </w:r>
      <w:r w:rsidRPr="007A7DCF">
        <w:rPr>
          <w:rStyle w:val="normaltextrun"/>
          <w:rFonts w:ascii="Arial" w:hAnsi="Arial" w:cs="Arial"/>
          <w:color w:val="000000"/>
          <w:lang w:val="es-AR"/>
        </w:rPr>
        <w:t xml:space="preserve">a los efectos de apoyar técnicamente </w:t>
      </w:r>
      <w:r w:rsidR="009B1594" w:rsidRPr="007A7DCF">
        <w:rPr>
          <w:rStyle w:val="normaltextrun"/>
          <w:rFonts w:ascii="Arial" w:hAnsi="Arial" w:cs="Arial"/>
          <w:color w:val="000000"/>
          <w:lang w:val="es-AR"/>
        </w:rPr>
        <w:t>l</w:t>
      </w:r>
      <w:r w:rsidR="00E44DE6" w:rsidRPr="007A7DCF">
        <w:rPr>
          <w:rStyle w:val="normaltextrun"/>
          <w:rFonts w:ascii="Arial" w:hAnsi="Arial" w:cs="Arial"/>
          <w:color w:val="000000"/>
          <w:lang w:val="es-AR"/>
        </w:rPr>
        <w:t>a</w:t>
      </w:r>
      <w:r w:rsidR="009B1594" w:rsidRPr="007A7DCF">
        <w:rPr>
          <w:rStyle w:val="normaltextrun"/>
          <w:rFonts w:ascii="Arial" w:hAnsi="Arial" w:cs="Arial"/>
          <w:color w:val="000000"/>
          <w:lang w:val="es-AR"/>
        </w:rPr>
        <w:t>s t</w:t>
      </w:r>
      <w:r w:rsidR="00E44DE6" w:rsidRPr="007A7DCF">
        <w:rPr>
          <w:rStyle w:val="normaltextrun"/>
          <w:rFonts w:ascii="Arial" w:hAnsi="Arial" w:cs="Arial"/>
          <w:color w:val="000000"/>
          <w:lang w:val="es-AR"/>
        </w:rPr>
        <w:t>area</w:t>
      </w:r>
      <w:r w:rsidR="009B1594" w:rsidRPr="007A7DCF">
        <w:rPr>
          <w:rStyle w:val="normaltextrun"/>
          <w:rFonts w:ascii="Arial" w:hAnsi="Arial" w:cs="Arial"/>
          <w:color w:val="000000"/>
          <w:lang w:val="es-AR"/>
        </w:rPr>
        <w:t xml:space="preserve">s del </w:t>
      </w:r>
      <w:r w:rsidR="00246C5C" w:rsidRPr="007A7DCF">
        <w:rPr>
          <w:rStyle w:val="normaltextrun"/>
          <w:rFonts w:ascii="Arial" w:hAnsi="Arial" w:cs="Arial"/>
          <w:color w:val="000000"/>
          <w:lang w:val="es-AR"/>
        </w:rPr>
        <w:t xml:space="preserve">Grupo de Trabajo Ad Hoc a nivel de Coordinadores Nacionales Alternos del GMC creado para dar </w:t>
      </w:r>
      <w:r w:rsidR="007E7D77" w:rsidRPr="007A7DCF">
        <w:rPr>
          <w:rStyle w:val="normaltextrun"/>
          <w:rFonts w:ascii="Arial" w:hAnsi="Arial" w:cs="Arial"/>
          <w:color w:val="000000"/>
          <w:lang w:val="es-AR"/>
        </w:rPr>
        <w:t xml:space="preserve">seguimiento al </w:t>
      </w:r>
      <w:r w:rsidR="00246C5C" w:rsidRPr="007A7DCF">
        <w:rPr>
          <w:rStyle w:val="normaltextrun"/>
          <w:rFonts w:ascii="Arial" w:hAnsi="Arial" w:cs="Arial"/>
          <w:color w:val="000000"/>
          <w:lang w:val="es-AR"/>
        </w:rPr>
        <w:t xml:space="preserve">tratamiento </w:t>
      </w:r>
      <w:r w:rsidR="007E7D77" w:rsidRPr="007A7DCF">
        <w:rPr>
          <w:rStyle w:val="normaltextrun"/>
          <w:rFonts w:ascii="Arial" w:hAnsi="Arial" w:cs="Arial"/>
          <w:color w:val="000000"/>
          <w:lang w:val="es-AR"/>
        </w:rPr>
        <w:t>de este</w:t>
      </w:r>
      <w:r w:rsidR="00246C5C" w:rsidRPr="007A7DCF">
        <w:rPr>
          <w:rStyle w:val="normaltextrun"/>
          <w:rFonts w:ascii="Arial" w:hAnsi="Arial" w:cs="Arial"/>
          <w:color w:val="000000"/>
          <w:lang w:val="es-AR"/>
        </w:rPr>
        <w:t xml:space="preserve"> tema, </w:t>
      </w:r>
      <w:r w:rsidR="00E6796F" w:rsidRPr="007A7DCF">
        <w:rPr>
          <w:rStyle w:val="normaltextrun"/>
          <w:rFonts w:ascii="Arial" w:hAnsi="Arial" w:cs="Arial"/>
          <w:color w:val="000000"/>
          <w:lang w:val="es-AR"/>
        </w:rPr>
        <w:t xml:space="preserve">el GAIM </w:t>
      </w:r>
      <w:r w:rsidR="007A7DCF" w:rsidRPr="007A7DCF">
        <w:rPr>
          <w:rStyle w:val="normaltextrun"/>
          <w:rFonts w:ascii="Arial" w:hAnsi="Arial" w:cs="Arial"/>
          <w:color w:val="000000"/>
          <w:lang w:val="es-AR"/>
        </w:rPr>
        <w:t>evaluó modalidades para instrumentar en</w:t>
      </w:r>
      <w:r w:rsidR="007A7DCF" w:rsidRPr="007A7DCF">
        <w:rPr>
          <w:rFonts w:ascii="Arial" w:hAnsi="Arial" w:cs="Arial"/>
          <w:color w:val="000000"/>
          <w:lang w:val="es-AR"/>
        </w:rPr>
        <w:t xml:space="preserve"> un proyecto de norma modificatorio de la </w:t>
      </w:r>
      <w:r w:rsidR="007A7DCF" w:rsidRPr="007A7DCF">
        <w:rPr>
          <w:rStyle w:val="normaltextrun"/>
          <w:rFonts w:ascii="Arial" w:hAnsi="Arial" w:cs="Arial"/>
          <w:color w:val="000000"/>
          <w:lang w:val="es-AR"/>
        </w:rPr>
        <w:t xml:space="preserve">Decisión CMC N° 15/15 </w:t>
      </w:r>
      <w:r w:rsidR="00691EF0" w:rsidRPr="007A7DCF">
        <w:rPr>
          <w:rStyle w:val="normaltextrun"/>
          <w:rFonts w:ascii="Arial" w:hAnsi="Arial" w:cs="Arial"/>
          <w:color w:val="000000"/>
          <w:lang w:val="es-AR"/>
        </w:rPr>
        <w:t xml:space="preserve">las líneas de acción, en particular las relativas a la </w:t>
      </w:r>
      <w:r w:rsidR="00691EF0" w:rsidRPr="007A7DCF">
        <w:rPr>
          <w:rFonts w:ascii="Arial" w:hAnsi="Arial" w:cs="Arial"/>
          <w:color w:val="000000"/>
          <w:lang w:val="es-AR"/>
        </w:rPr>
        <w:t xml:space="preserve">adopción de una nueva estructura para </w:t>
      </w:r>
      <w:r w:rsidR="007A7DCF" w:rsidRPr="007A7DCF">
        <w:rPr>
          <w:rFonts w:ascii="Arial" w:hAnsi="Arial" w:cs="Arial"/>
          <w:color w:val="000000"/>
          <w:lang w:val="es-AR"/>
        </w:rPr>
        <w:t>el ISM y el IPPDDHH</w:t>
      </w:r>
      <w:r w:rsidR="00691EF0" w:rsidRPr="007A7DCF">
        <w:rPr>
          <w:rFonts w:ascii="Arial" w:hAnsi="Arial" w:cs="Arial"/>
          <w:color w:val="000000"/>
          <w:lang w:val="es-AR"/>
        </w:rPr>
        <w:t xml:space="preserve">, la gradual adaptación de las estructuras de la ST y de la SM, la consolidación de funciones de apoyo y </w:t>
      </w:r>
      <w:r w:rsidR="00AB4B8B" w:rsidRPr="007A7DCF">
        <w:rPr>
          <w:rFonts w:ascii="Arial" w:hAnsi="Arial" w:cs="Arial"/>
          <w:color w:val="000000"/>
          <w:lang w:val="es-AR"/>
        </w:rPr>
        <w:t xml:space="preserve">una mayor sinergia y utilización transversal de recursos humanos. </w:t>
      </w:r>
    </w:p>
    <w:p w14:paraId="441AA4EB" w14:textId="77777777" w:rsidR="00AB4B8B" w:rsidRPr="001354BA" w:rsidRDefault="00AB4B8B" w:rsidP="00213AA0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highlight w:val="lightGray"/>
          <w:lang w:val="es-AR"/>
        </w:rPr>
      </w:pPr>
    </w:p>
    <w:p w14:paraId="4D35A549" w14:textId="77777777" w:rsidR="00213AA0" w:rsidRPr="007077F1" w:rsidRDefault="00213AA0" w:rsidP="00213AA0">
      <w:pPr>
        <w:pStyle w:val="Prrafodelista"/>
        <w:numPr>
          <w:ilvl w:val="1"/>
          <w:numId w:val="1"/>
        </w:numPr>
        <w:spacing w:before="120" w:after="120"/>
        <w:contextualSpacing/>
        <w:jc w:val="both"/>
        <w:rPr>
          <w:rStyle w:val="normaltextrun"/>
          <w:rFonts w:ascii="Arial" w:hAnsi="Arial" w:cs="Arial"/>
          <w:b/>
          <w:color w:val="000000"/>
          <w:lang w:val="es-AR"/>
        </w:rPr>
      </w:pPr>
      <w:r w:rsidRPr="007077F1">
        <w:rPr>
          <w:rStyle w:val="normaltextrun"/>
          <w:rFonts w:ascii="Arial" w:hAnsi="Arial" w:cs="Arial"/>
          <w:b/>
          <w:color w:val="000000"/>
          <w:lang w:val="es-AR"/>
        </w:rPr>
        <w:t>P</w:t>
      </w:r>
      <w:r w:rsidR="00E5227B" w:rsidRPr="007077F1">
        <w:rPr>
          <w:rStyle w:val="normaltextrun"/>
          <w:rFonts w:ascii="Arial" w:hAnsi="Arial" w:cs="Arial"/>
          <w:b/>
          <w:color w:val="000000"/>
          <w:lang w:val="es-AR"/>
        </w:rPr>
        <w:t>lan de Acción para la revisión de la estructura institucional del</w:t>
      </w:r>
      <w:r w:rsidRPr="007077F1">
        <w:rPr>
          <w:rStyle w:val="normaltextrun"/>
          <w:rFonts w:ascii="Arial" w:hAnsi="Arial" w:cs="Arial"/>
          <w:b/>
          <w:color w:val="000000"/>
          <w:lang w:val="es-AR"/>
        </w:rPr>
        <w:t xml:space="preserve"> MERCOSUR </w:t>
      </w:r>
    </w:p>
    <w:p w14:paraId="1E12BA29" w14:textId="77777777" w:rsidR="004D084B" w:rsidRPr="00774617" w:rsidRDefault="006C0F81" w:rsidP="004D084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lang w:val="es-AR"/>
        </w:rPr>
      </w:pPr>
      <w:r w:rsidRPr="00774617">
        <w:rPr>
          <w:rFonts w:ascii="Arial" w:eastAsia="Arial" w:hAnsi="Arial" w:cs="Arial"/>
          <w:lang w:val="es-AR"/>
        </w:rPr>
        <w:t xml:space="preserve">La </w:t>
      </w:r>
      <w:r w:rsidR="00344D2D" w:rsidRPr="00774617">
        <w:rPr>
          <w:rFonts w:ascii="Arial" w:eastAsia="Arial" w:hAnsi="Arial" w:cs="Arial"/>
          <w:lang w:val="es-AR"/>
        </w:rPr>
        <w:t>PPTA</w:t>
      </w:r>
      <w:r w:rsidR="004D084B" w:rsidRPr="00774617">
        <w:rPr>
          <w:rFonts w:ascii="Arial" w:eastAsia="Arial" w:hAnsi="Arial" w:cs="Arial"/>
          <w:lang w:val="es-AR"/>
        </w:rPr>
        <w:t xml:space="preserve"> </w:t>
      </w:r>
      <w:r w:rsidRPr="00774617">
        <w:rPr>
          <w:rFonts w:ascii="Arial" w:eastAsia="Arial" w:hAnsi="Arial" w:cs="Arial"/>
          <w:lang w:val="es-AR"/>
        </w:rPr>
        <w:t xml:space="preserve">informó que dio cumplimiento a lo solicitado en la última reunión del GAIM, remitiendo nota a los </w:t>
      </w:r>
      <w:r w:rsidR="00261829" w:rsidRPr="00774617">
        <w:rPr>
          <w:rFonts w:ascii="Arial" w:eastAsia="Arial" w:hAnsi="Arial" w:cs="Arial"/>
          <w:lang w:val="es-AR"/>
        </w:rPr>
        <w:t xml:space="preserve">órganos dependientes del CMC </w:t>
      </w:r>
      <w:r w:rsidRPr="00774617">
        <w:rPr>
          <w:rFonts w:ascii="Arial" w:eastAsia="Arial" w:hAnsi="Arial" w:cs="Arial"/>
          <w:lang w:val="es-AR"/>
        </w:rPr>
        <w:t xml:space="preserve">a fin de recordar </w:t>
      </w:r>
      <w:r w:rsidR="004D084B" w:rsidRPr="00774617">
        <w:rPr>
          <w:rFonts w:ascii="Arial" w:eastAsia="Arial" w:hAnsi="Arial" w:cs="Arial"/>
          <w:lang w:val="es-AR"/>
        </w:rPr>
        <w:t>lo previsto en el Art. 1, párrafo cuarto de la Dec</w:t>
      </w:r>
      <w:r w:rsidR="009B3017" w:rsidRPr="00774617">
        <w:rPr>
          <w:rFonts w:ascii="Arial" w:eastAsia="Arial" w:hAnsi="Arial" w:cs="Arial"/>
          <w:lang w:val="es-AR"/>
        </w:rPr>
        <w:t>isión</w:t>
      </w:r>
      <w:r w:rsidR="004D084B" w:rsidRPr="00774617">
        <w:rPr>
          <w:rFonts w:ascii="Arial" w:eastAsia="Arial" w:hAnsi="Arial" w:cs="Arial"/>
          <w:lang w:val="es-AR"/>
        </w:rPr>
        <w:t xml:space="preserve"> CMC N° 19/19, </w:t>
      </w:r>
      <w:r w:rsidR="00774617">
        <w:rPr>
          <w:rFonts w:ascii="Arial" w:eastAsia="Arial" w:hAnsi="Arial" w:cs="Arial"/>
          <w:lang w:val="es-AR"/>
        </w:rPr>
        <w:t>en el sentido d</w:t>
      </w:r>
      <w:r w:rsidR="004D084B" w:rsidRPr="00774617">
        <w:rPr>
          <w:rFonts w:ascii="Arial" w:eastAsia="Arial" w:hAnsi="Arial" w:cs="Arial"/>
          <w:lang w:val="es-AR"/>
        </w:rPr>
        <w:t>e que presenten propuestas de estructura interna orientadas a su reducción</w:t>
      </w:r>
      <w:r w:rsidR="0018553A" w:rsidRPr="00774617">
        <w:rPr>
          <w:rFonts w:ascii="Arial" w:eastAsia="Arial" w:hAnsi="Arial" w:cs="Arial"/>
          <w:lang w:val="es-AR"/>
        </w:rPr>
        <w:t>, en los casos en que existan estructuras que ya no resulten necesarias</w:t>
      </w:r>
      <w:r w:rsidR="004D084B" w:rsidRPr="00774617">
        <w:rPr>
          <w:rFonts w:ascii="Arial" w:eastAsia="Arial" w:hAnsi="Arial" w:cs="Arial"/>
          <w:lang w:val="es-AR"/>
        </w:rPr>
        <w:t xml:space="preserve">. </w:t>
      </w:r>
    </w:p>
    <w:p w14:paraId="4F7C8C2A" w14:textId="77777777" w:rsidR="004D084B" w:rsidRPr="001354BA" w:rsidRDefault="004D084B" w:rsidP="00213AA0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Arial" w:hAnsi="Arial" w:cs="Arial"/>
          <w:highlight w:val="lightGray"/>
          <w:lang w:val="es-AR"/>
        </w:rPr>
      </w:pPr>
    </w:p>
    <w:p w14:paraId="7819F5DB" w14:textId="77777777" w:rsidR="001354BA" w:rsidRPr="007077F1" w:rsidRDefault="001354BA" w:rsidP="001354BA">
      <w:pPr>
        <w:pStyle w:val="Prrafodelista"/>
        <w:numPr>
          <w:ilvl w:val="1"/>
          <w:numId w:val="1"/>
        </w:numPr>
        <w:spacing w:before="120" w:after="120"/>
        <w:contextualSpacing/>
        <w:jc w:val="both"/>
        <w:rPr>
          <w:rStyle w:val="normaltextrun"/>
          <w:rFonts w:ascii="Arial" w:hAnsi="Arial" w:cs="Arial"/>
          <w:b/>
          <w:color w:val="000000"/>
          <w:lang w:val="es-AR"/>
        </w:rPr>
      </w:pPr>
      <w:r w:rsidRPr="001354BA">
        <w:rPr>
          <w:rStyle w:val="normaltextrun"/>
          <w:rFonts w:ascii="Arial" w:hAnsi="Arial" w:cs="Arial"/>
          <w:b/>
          <w:color w:val="000000"/>
          <w:lang w:val="es-AR"/>
        </w:rPr>
        <w:t>Situación del Grupo Ad Hoc Dominio MERCOSUR (GAHDM)</w:t>
      </w:r>
      <w:r w:rsidRPr="007077F1">
        <w:rPr>
          <w:rStyle w:val="normaltextrun"/>
          <w:rFonts w:ascii="Arial" w:hAnsi="Arial" w:cs="Arial"/>
          <w:b/>
          <w:color w:val="000000"/>
          <w:lang w:val="es-AR"/>
        </w:rPr>
        <w:t xml:space="preserve"> </w:t>
      </w:r>
    </w:p>
    <w:p w14:paraId="16F9C128" w14:textId="77777777" w:rsidR="00376648" w:rsidRDefault="00376648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lang w:val="es-AR"/>
        </w:rPr>
      </w:pPr>
    </w:p>
    <w:p w14:paraId="0673D2E8" w14:textId="77777777" w:rsidR="00774617" w:rsidRDefault="00774617" w:rsidP="0077461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lang w:val="es-AR"/>
        </w:rPr>
      </w:pPr>
      <w:r w:rsidRPr="00774617">
        <w:rPr>
          <w:rStyle w:val="normaltextrun"/>
          <w:rFonts w:ascii="Arial" w:hAnsi="Arial" w:cs="Arial"/>
          <w:color w:val="000000"/>
          <w:lang w:val="es-AR"/>
        </w:rPr>
        <w:t xml:space="preserve">En el marco de lo previsto en el Art. 11.a) de la Decisión CMC N° 09/19, el GAIM </w:t>
      </w:r>
      <w:r>
        <w:rPr>
          <w:rStyle w:val="normaltextrun"/>
          <w:rFonts w:ascii="Arial" w:hAnsi="Arial" w:cs="Arial"/>
          <w:color w:val="000000"/>
          <w:lang w:val="es-AR"/>
        </w:rPr>
        <w:t>conside</w:t>
      </w:r>
      <w:r w:rsidRPr="00774617">
        <w:rPr>
          <w:rStyle w:val="normaltextrun"/>
          <w:rFonts w:ascii="Arial" w:hAnsi="Arial" w:cs="Arial"/>
          <w:color w:val="000000"/>
          <w:lang w:val="es-AR"/>
        </w:rPr>
        <w:t>ró la situación del Grupo Ad Hoc Dominio MERCOSUR (GAHDM)</w:t>
      </w:r>
      <w:r w:rsidR="0004377C">
        <w:rPr>
          <w:rStyle w:val="normaltextrun"/>
          <w:rFonts w:ascii="Arial" w:hAnsi="Arial" w:cs="Arial"/>
          <w:color w:val="000000"/>
          <w:lang w:val="es-AR"/>
        </w:rPr>
        <w:t xml:space="preserve">, a partir de un informe elaborado por la PPTA </w:t>
      </w:r>
      <w:r w:rsidR="0004377C" w:rsidRPr="006919B9">
        <w:rPr>
          <w:rStyle w:val="normaltextrun"/>
          <w:rFonts w:ascii="Arial" w:hAnsi="Arial" w:cs="Arial"/>
          <w:b/>
          <w:color w:val="000000"/>
          <w:lang w:val="es-AR"/>
        </w:rPr>
        <w:t>(ANEXO</w:t>
      </w:r>
      <w:r w:rsidR="0025381A" w:rsidRPr="006919B9">
        <w:rPr>
          <w:rStyle w:val="normaltextrun"/>
          <w:rFonts w:ascii="Arial" w:hAnsi="Arial" w:cs="Arial"/>
          <w:b/>
          <w:color w:val="000000"/>
          <w:lang w:val="es-AR"/>
        </w:rPr>
        <w:t xml:space="preserve"> V - RESERVADO)</w:t>
      </w:r>
      <w:r w:rsidRPr="006919B9">
        <w:rPr>
          <w:rStyle w:val="normaltextrun"/>
          <w:rFonts w:ascii="Arial" w:hAnsi="Arial" w:cs="Arial"/>
          <w:color w:val="000000"/>
          <w:lang w:val="es-AR"/>
        </w:rPr>
        <w:t>.</w:t>
      </w:r>
      <w:r>
        <w:rPr>
          <w:rStyle w:val="normaltextrun"/>
          <w:rFonts w:ascii="Arial" w:hAnsi="Arial" w:cs="Arial"/>
          <w:color w:val="000000"/>
          <w:lang w:val="es-AR"/>
        </w:rPr>
        <w:t xml:space="preserve"> </w:t>
      </w:r>
    </w:p>
    <w:p w14:paraId="246ECAAD" w14:textId="77777777" w:rsidR="001354BA" w:rsidRDefault="001354BA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lang w:val="es-AR"/>
        </w:rPr>
      </w:pPr>
    </w:p>
    <w:p w14:paraId="496211C2" w14:textId="77777777" w:rsidR="0004377C" w:rsidRDefault="0004377C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lang w:val="es-AR"/>
        </w:rPr>
      </w:pPr>
      <w:r>
        <w:rPr>
          <w:rStyle w:val="normaltextrun"/>
          <w:rFonts w:ascii="Arial" w:hAnsi="Arial" w:cs="Arial"/>
          <w:color w:val="000000"/>
          <w:lang w:val="es-AR"/>
        </w:rPr>
        <w:t>La delegación de Brasil sugirió eliminar el GAHDM y transferir sus funciones al Grupo de Agenda Digital.</w:t>
      </w:r>
    </w:p>
    <w:p w14:paraId="5250212F" w14:textId="77777777" w:rsidR="0004377C" w:rsidRDefault="0004377C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lang w:val="es-AR"/>
        </w:rPr>
      </w:pPr>
    </w:p>
    <w:p w14:paraId="6715DC84" w14:textId="77777777" w:rsidR="0004377C" w:rsidRDefault="0004377C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lang w:val="es-AR"/>
        </w:rPr>
      </w:pPr>
      <w:r>
        <w:rPr>
          <w:rStyle w:val="normaltextrun"/>
          <w:rFonts w:ascii="Arial" w:hAnsi="Arial" w:cs="Arial"/>
          <w:color w:val="000000"/>
          <w:lang w:val="es-AR"/>
        </w:rPr>
        <w:t>El tema continúa en agenda.</w:t>
      </w:r>
    </w:p>
    <w:p w14:paraId="4CB9A8FE" w14:textId="77777777" w:rsidR="0004377C" w:rsidRDefault="0004377C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lang w:val="es-AR"/>
        </w:rPr>
      </w:pPr>
    </w:p>
    <w:p w14:paraId="0994E77A" w14:textId="77777777" w:rsidR="0004377C" w:rsidRPr="007077F1" w:rsidRDefault="0004377C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lang w:val="es-AR"/>
        </w:rPr>
      </w:pPr>
    </w:p>
    <w:p w14:paraId="3080E693" w14:textId="77777777" w:rsidR="00213AA0" w:rsidRPr="001354BA" w:rsidRDefault="00213AA0" w:rsidP="001354BA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before="120" w:after="120"/>
        <w:ind w:hanging="720"/>
        <w:jc w:val="both"/>
        <w:rPr>
          <w:rFonts w:eastAsia="Calibri" w:cs="Arial"/>
          <w:b/>
          <w:bCs/>
          <w:color w:val="000000"/>
          <w:szCs w:val="24"/>
          <w:lang w:val="es-AR" w:eastAsia="en-US"/>
        </w:rPr>
      </w:pPr>
      <w:r w:rsidRPr="007077F1">
        <w:rPr>
          <w:rFonts w:eastAsia="Calibri" w:cs="Arial"/>
          <w:b/>
          <w:bCs/>
          <w:color w:val="000000"/>
          <w:szCs w:val="24"/>
          <w:lang w:val="es-AR" w:eastAsia="en-US"/>
        </w:rPr>
        <w:t>SITIO WEB DEL MERCOSUR</w:t>
      </w:r>
    </w:p>
    <w:p w14:paraId="5C1A522B" w14:textId="77777777" w:rsidR="00FD7A75" w:rsidRPr="006919B9" w:rsidRDefault="009A4C0B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lang w:val="es-AR"/>
        </w:rPr>
      </w:pPr>
      <w:r w:rsidRPr="006919B9">
        <w:rPr>
          <w:rStyle w:val="normaltextrun"/>
          <w:rFonts w:ascii="Arial" w:hAnsi="Arial" w:cs="Arial"/>
          <w:color w:val="000000"/>
          <w:lang w:val="es-AR"/>
        </w:rPr>
        <w:t xml:space="preserve">Atento </w:t>
      </w:r>
      <w:r w:rsidR="0039686A" w:rsidRPr="006919B9">
        <w:rPr>
          <w:rStyle w:val="normaltextrun"/>
          <w:rFonts w:ascii="Arial" w:hAnsi="Arial" w:cs="Arial"/>
          <w:color w:val="000000"/>
          <w:lang w:val="es-AR"/>
        </w:rPr>
        <w:t>lo solicitado</w:t>
      </w:r>
      <w:r w:rsidR="00213AA0" w:rsidRPr="006919B9">
        <w:rPr>
          <w:rStyle w:val="normaltextrun"/>
          <w:rFonts w:ascii="Arial" w:hAnsi="Arial" w:cs="Arial"/>
          <w:color w:val="000000"/>
          <w:lang w:val="es-AR"/>
        </w:rPr>
        <w:t xml:space="preserve"> por el GMC en su </w:t>
      </w:r>
      <w:r w:rsidR="0006447C" w:rsidRPr="006919B9">
        <w:rPr>
          <w:rStyle w:val="normaltextrun"/>
          <w:rFonts w:ascii="Arial" w:hAnsi="Arial" w:cs="Arial"/>
          <w:color w:val="000000"/>
          <w:lang w:val="es-AR"/>
        </w:rPr>
        <w:t>CXVII</w:t>
      </w:r>
      <w:r w:rsidR="00213AA0" w:rsidRPr="006919B9">
        <w:rPr>
          <w:rStyle w:val="normaltextrun"/>
          <w:rFonts w:ascii="Arial" w:hAnsi="Arial" w:cs="Arial"/>
          <w:color w:val="000000"/>
          <w:lang w:val="es-AR"/>
        </w:rPr>
        <w:t xml:space="preserve"> Reunión Ordinaria, Acta N° 03/20 numeral 8</w:t>
      </w:r>
      <w:r w:rsidR="007C75F1" w:rsidRPr="006919B9">
        <w:rPr>
          <w:rStyle w:val="normaltextrun"/>
          <w:rFonts w:ascii="Arial" w:hAnsi="Arial" w:cs="Arial"/>
          <w:color w:val="000000"/>
          <w:lang w:val="es-AR"/>
        </w:rPr>
        <w:t xml:space="preserve"> y </w:t>
      </w:r>
      <w:r w:rsidR="007C75F1" w:rsidRPr="006919B9">
        <w:rPr>
          <w:rStyle w:val="normaltextrun"/>
          <w:rFonts w:ascii="Arial" w:hAnsi="Arial" w:cs="Arial"/>
          <w:lang w:val="es-AR"/>
        </w:rPr>
        <w:t>en su LIV Reunión Extraordi</w:t>
      </w:r>
      <w:r w:rsidR="00FD7A75" w:rsidRPr="006919B9">
        <w:rPr>
          <w:rStyle w:val="normaltextrun"/>
          <w:rFonts w:ascii="Arial" w:hAnsi="Arial" w:cs="Arial"/>
          <w:lang w:val="es-AR"/>
        </w:rPr>
        <w:t>naria, Acta N° 02/20 numeral 5 y lo acordado en la pasada reunión del</w:t>
      </w:r>
      <w:r w:rsidR="007C75F1" w:rsidRPr="006919B9">
        <w:rPr>
          <w:rStyle w:val="normaltextrun"/>
          <w:rFonts w:ascii="Arial" w:hAnsi="Arial" w:cs="Arial"/>
          <w:lang w:val="es-AR"/>
        </w:rPr>
        <w:t xml:space="preserve"> GAIM</w:t>
      </w:r>
      <w:r w:rsidR="00FD7A75" w:rsidRPr="006919B9">
        <w:rPr>
          <w:rStyle w:val="normaltextrun"/>
          <w:rFonts w:ascii="Arial" w:hAnsi="Arial" w:cs="Arial"/>
          <w:lang w:val="es-AR"/>
        </w:rPr>
        <w:t>, la PPTA presentó un proyecto de Decisión</w:t>
      </w:r>
      <w:r w:rsidR="007C75F1" w:rsidRPr="006919B9">
        <w:rPr>
          <w:rStyle w:val="normaltextrun"/>
          <w:rFonts w:ascii="Arial" w:hAnsi="Arial" w:cs="Arial"/>
          <w:lang w:val="es-AR"/>
        </w:rPr>
        <w:t xml:space="preserve"> </w:t>
      </w:r>
      <w:r w:rsidR="00FD7A75" w:rsidRPr="006919B9">
        <w:rPr>
          <w:rStyle w:val="normaltextrun"/>
          <w:rFonts w:ascii="Arial" w:hAnsi="Arial" w:cs="Arial"/>
          <w:lang w:val="es-AR"/>
        </w:rPr>
        <w:t xml:space="preserve">destinado a </w:t>
      </w:r>
      <w:r w:rsidR="00FD7A75" w:rsidRPr="006919B9">
        <w:rPr>
          <w:rStyle w:val="normaltextrun"/>
          <w:rFonts w:ascii="Arial" w:hAnsi="Arial" w:cs="Arial"/>
          <w:color w:val="000000"/>
          <w:lang w:val="es-AR"/>
        </w:rPr>
        <w:t>regular la administración de la comunicación del MERCOSUR a través de internet con el objetivo avanzar hacia una armonización gradual</w:t>
      </w:r>
      <w:r w:rsidR="0025381A" w:rsidRPr="006919B9">
        <w:rPr>
          <w:rStyle w:val="normaltextrun"/>
          <w:rFonts w:ascii="Arial" w:hAnsi="Arial" w:cs="Arial"/>
          <w:color w:val="000000"/>
          <w:lang w:val="es-AR"/>
        </w:rPr>
        <w:t xml:space="preserve"> </w:t>
      </w:r>
      <w:r w:rsidR="0025381A" w:rsidRPr="006919B9">
        <w:rPr>
          <w:rFonts w:ascii="Arial" w:hAnsi="Arial" w:cs="Arial"/>
          <w:b/>
          <w:lang w:val="es-AR"/>
        </w:rPr>
        <w:t>(Anexo VI – RESERVADO)</w:t>
      </w:r>
      <w:r w:rsidR="0025381A" w:rsidRPr="006919B9">
        <w:rPr>
          <w:rStyle w:val="normaltextrun"/>
          <w:rFonts w:ascii="Arial" w:hAnsi="Arial" w:cs="Arial"/>
          <w:color w:val="000000"/>
          <w:lang w:val="es-AR"/>
        </w:rPr>
        <w:t xml:space="preserve">, así como comentarios al documento sobre el  </w:t>
      </w:r>
      <w:r w:rsidR="0025381A" w:rsidRPr="006919B9">
        <w:rPr>
          <w:rStyle w:val="normaltextrun"/>
          <w:rFonts w:ascii="Arial" w:hAnsi="Arial" w:cs="Arial"/>
          <w:lang w:val="es-AR"/>
        </w:rPr>
        <w:t>estado de situación de los sitios web de los órganos y foros de la estructura institucional del MERCOSUR</w:t>
      </w:r>
      <w:r w:rsidR="0025381A" w:rsidRPr="006919B9">
        <w:rPr>
          <w:rFonts w:ascii="Arial" w:hAnsi="Arial" w:cs="Arial"/>
          <w:b/>
          <w:lang w:val="es-AR"/>
        </w:rPr>
        <w:t xml:space="preserve"> (Anexo VII – RESERVADO)</w:t>
      </w:r>
      <w:r w:rsidR="00FD7A75" w:rsidRPr="006919B9">
        <w:rPr>
          <w:rStyle w:val="normaltextrun"/>
          <w:rFonts w:ascii="Arial" w:hAnsi="Arial" w:cs="Arial"/>
          <w:color w:val="000000"/>
          <w:lang w:val="es-AR"/>
        </w:rPr>
        <w:t>.</w:t>
      </w:r>
      <w:r w:rsidR="0003255A" w:rsidRPr="006919B9">
        <w:rPr>
          <w:b/>
          <w:lang w:val="es-AR"/>
        </w:rPr>
        <w:t xml:space="preserve"> </w:t>
      </w:r>
    </w:p>
    <w:p w14:paraId="78CF215F" w14:textId="77777777" w:rsidR="00FD7A75" w:rsidRPr="006919B9" w:rsidRDefault="00FD7A75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lang w:val="es-AR"/>
        </w:rPr>
      </w:pPr>
    </w:p>
    <w:p w14:paraId="3D402CFA" w14:textId="77777777" w:rsidR="0025381A" w:rsidRDefault="0025381A" w:rsidP="0025381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lang w:val="es-AR"/>
        </w:rPr>
      </w:pPr>
      <w:r w:rsidRPr="006919B9">
        <w:rPr>
          <w:rStyle w:val="normaltextrun"/>
          <w:rFonts w:ascii="Arial" w:hAnsi="Arial" w:cs="Arial"/>
          <w:lang w:val="es-AR"/>
        </w:rPr>
        <w:t xml:space="preserve">El GAIM recibió para el tratamiento de este tema a funcionarios de la SM/UCIM y SM/STIC a fin de </w:t>
      </w:r>
      <w:r w:rsidR="009A4C0B" w:rsidRPr="006919B9">
        <w:rPr>
          <w:rStyle w:val="normaltextrun"/>
          <w:rFonts w:ascii="Arial" w:hAnsi="Arial" w:cs="Arial"/>
          <w:lang w:val="es-AR"/>
        </w:rPr>
        <w:t>responder</w:t>
      </w:r>
      <w:r w:rsidRPr="006919B9">
        <w:rPr>
          <w:rStyle w:val="normaltextrun"/>
          <w:rFonts w:ascii="Arial" w:hAnsi="Arial" w:cs="Arial"/>
          <w:lang w:val="es-AR"/>
        </w:rPr>
        <w:t xml:space="preserve"> consultas técnicas relativas a la materia</w:t>
      </w:r>
      <w:r>
        <w:rPr>
          <w:rStyle w:val="normaltextrun"/>
          <w:rFonts w:ascii="Arial" w:hAnsi="Arial" w:cs="Arial"/>
          <w:lang w:val="es-AR"/>
        </w:rPr>
        <w:t xml:space="preserve"> abordada en el proyecto</w:t>
      </w:r>
      <w:r w:rsidRPr="00FD7A75">
        <w:rPr>
          <w:rStyle w:val="normaltextrun"/>
          <w:rFonts w:ascii="Arial" w:hAnsi="Arial" w:cs="Arial"/>
          <w:lang w:val="es-AR"/>
        </w:rPr>
        <w:t>.</w:t>
      </w:r>
    </w:p>
    <w:p w14:paraId="620A4936" w14:textId="77777777" w:rsidR="0025381A" w:rsidRDefault="0025381A" w:rsidP="0025381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lang w:val="es-AR"/>
        </w:rPr>
      </w:pPr>
    </w:p>
    <w:p w14:paraId="3FA78704" w14:textId="77777777" w:rsidR="00FD7A75" w:rsidRPr="00FD7A75" w:rsidRDefault="00FD7A75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lang w:val="es-AR"/>
        </w:rPr>
      </w:pPr>
      <w:r w:rsidRPr="00FD7A75">
        <w:rPr>
          <w:rStyle w:val="normaltextrun"/>
          <w:rFonts w:ascii="Arial" w:hAnsi="Arial" w:cs="Arial"/>
          <w:lang w:val="es-AR"/>
        </w:rPr>
        <w:t>Las delegaciones intercambiaron opiniones sobre el proyecto</w:t>
      </w:r>
      <w:r w:rsidR="0025381A">
        <w:rPr>
          <w:rStyle w:val="normaltextrun"/>
          <w:rFonts w:ascii="Arial" w:hAnsi="Arial" w:cs="Arial"/>
          <w:lang w:val="es-AR"/>
        </w:rPr>
        <w:t xml:space="preserve"> y la PPTA se comprometió </w:t>
      </w:r>
      <w:r w:rsidR="0025381A" w:rsidRPr="006919B9">
        <w:rPr>
          <w:rStyle w:val="normaltextrun"/>
          <w:rFonts w:ascii="Arial" w:hAnsi="Arial" w:cs="Arial"/>
          <w:lang w:val="es-AR"/>
        </w:rPr>
        <w:t xml:space="preserve">a </w:t>
      </w:r>
      <w:r w:rsidR="009A4C0B" w:rsidRPr="006919B9">
        <w:rPr>
          <w:rStyle w:val="normaltextrun"/>
          <w:rFonts w:ascii="Arial" w:hAnsi="Arial" w:cs="Arial"/>
          <w:lang w:val="es-AR"/>
        </w:rPr>
        <w:t xml:space="preserve">elaborar un nuevo proyecto </w:t>
      </w:r>
      <w:r w:rsidR="0025381A" w:rsidRPr="006919B9">
        <w:rPr>
          <w:rStyle w:val="normaltextrun"/>
          <w:rFonts w:ascii="Arial" w:hAnsi="Arial" w:cs="Arial"/>
          <w:lang w:val="es-AR"/>
        </w:rPr>
        <w:t>en función de las conclusiones alcanzadas</w:t>
      </w:r>
      <w:r w:rsidRPr="006919B9">
        <w:rPr>
          <w:rStyle w:val="normaltextrun"/>
          <w:rFonts w:ascii="Arial" w:hAnsi="Arial" w:cs="Arial"/>
          <w:lang w:val="es-AR"/>
        </w:rPr>
        <w:t>.</w:t>
      </w:r>
    </w:p>
    <w:p w14:paraId="18F37B99" w14:textId="77777777" w:rsidR="000B7F48" w:rsidRDefault="000B7F48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lang w:val="es-AR"/>
        </w:rPr>
      </w:pPr>
    </w:p>
    <w:p w14:paraId="4FD95993" w14:textId="77777777" w:rsidR="000B7F48" w:rsidRDefault="000B7F48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lang w:val="es-AR"/>
        </w:rPr>
      </w:pPr>
      <w:r>
        <w:rPr>
          <w:rStyle w:val="normaltextrun"/>
          <w:rFonts w:ascii="Arial" w:hAnsi="Arial" w:cs="Arial"/>
          <w:lang w:val="es-AR"/>
        </w:rPr>
        <w:t>El tema continúa en agenda.</w:t>
      </w:r>
    </w:p>
    <w:p w14:paraId="604E30B2" w14:textId="77777777" w:rsidR="007C75F1" w:rsidRDefault="007C75F1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/>
          <w:lang w:val="es-AR"/>
        </w:rPr>
      </w:pPr>
    </w:p>
    <w:p w14:paraId="32AF03C4" w14:textId="77777777" w:rsidR="00195162" w:rsidRPr="007077F1" w:rsidRDefault="00195162" w:rsidP="00213AA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lang w:val="es-AR"/>
        </w:rPr>
      </w:pPr>
    </w:p>
    <w:p w14:paraId="7F304DA4" w14:textId="77777777" w:rsidR="007077F1" w:rsidRPr="007077F1" w:rsidRDefault="007077F1" w:rsidP="001354BA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before="120" w:after="120"/>
        <w:ind w:hanging="720"/>
        <w:jc w:val="both"/>
        <w:rPr>
          <w:rFonts w:eastAsia="Calibri" w:cs="Arial"/>
          <w:b/>
          <w:bCs/>
          <w:color w:val="000000"/>
          <w:szCs w:val="24"/>
          <w:lang w:val="es-AR" w:eastAsia="en-US"/>
        </w:rPr>
      </w:pPr>
      <w:r w:rsidRPr="007077F1">
        <w:rPr>
          <w:rFonts w:eastAsia="Calibri" w:cs="Arial"/>
          <w:b/>
          <w:bCs/>
          <w:color w:val="000000"/>
          <w:szCs w:val="24"/>
          <w:lang w:val="es-AR" w:eastAsia="en-US"/>
        </w:rPr>
        <w:t>ADECUACIÓN DEL REGLAMENTO DEL PROTOCOLO DE OLIVOS PARA LA SOLUCIÓN DE CONTROVERSIAS EN EL MERCOSUR</w:t>
      </w:r>
    </w:p>
    <w:p w14:paraId="7B1F8BCE" w14:textId="77777777" w:rsidR="009E58B3" w:rsidRPr="006919B9" w:rsidRDefault="00F2735C" w:rsidP="007077F1">
      <w:pPr>
        <w:jc w:val="both"/>
        <w:rPr>
          <w:lang w:val="es-AR"/>
        </w:rPr>
      </w:pPr>
      <w:r w:rsidRPr="00432BAB">
        <w:rPr>
          <w:lang w:val="es-AR"/>
        </w:rPr>
        <w:t>E</w:t>
      </w:r>
      <w:r w:rsidR="007077F1" w:rsidRPr="00432BAB">
        <w:rPr>
          <w:lang w:val="es-AR"/>
        </w:rPr>
        <w:t xml:space="preserve">l GAIM </w:t>
      </w:r>
      <w:r w:rsidR="00432BAB" w:rsidRPr="00432BAB">
        <w:rPr>
          <w:lang w:val="es-AR"/>
        </w:rPr>
        <w:t>comenzó el análisis de capítulos I y II d</w:t>
      </w:r>
      <w:r w:rsidR="004E00DD" w:rsidRPr="00432BAB">
        <w:rPr>
          <w:lang w:val="es-AR"/>
        </w:rPr>
        <w:t xml:space="preserve">el proyecto de Decisión “Reglamento del Protocolo de Olivos para la solución de controversias en el MERCOSUR” </w:t>
      </w:r>
      <w:r w:rsidR="009E58B3" w:rsidRPr="00432BAB">
        <w:rPr>
          <w:lang w:val="es-AR"/>
        </w:rPr>
        <w:t xml:space="preserve">y acordó </w:t>
      </w:r>
      <w:r w:rsidR="00432BAB" w:rsidRPr="00432BAB">
        <w:rPr>
          <w:lang w:val="es-AR"/>
        </w:rPr>
        <w:t>continuar la</w:t>
      </w:r>
      <w:r w:rsidR="009E58B3" w:rsidRPr="00432BAB">
        <w:rPr>
          <w:lang w:val="es-AR"/>
        </w:rPr>
        <w:t xml:space="preserve"> revis</w:t>
      </w:r>
      <w:r w:rsidR="00432BAB" w:rsidRPr="00432BAB">
        <w:rPr>
          <w:lang w:val="es-AR"/>
        </w:rPr>
        <w:t>ión de</w:t>
      </w:r>
      <w:r w:rsidR="009E58B3" w:rsidRPr="00432BAB">
        <w:rPr>
          <w:lang w:val="es-AR"/>
        </w:rPr>
        <w:t xml:space="preserve"> dicho proyecto en </w:t>
      </w:r>
      <w:r w:rsidR="00432BAB" w:rsidRPr="00432BAB">
        <w:rPr>
          <w:lang w:val="es-AR"/>
        </w:rPr>
        <w:t xml:space="preserve">su </w:t>
      </w:r>
      <w:r w:rsidR="009E58B3" w:rsidRPr="00432BAB">
        <w:rPr>
          <w:lang w:val="es-AR"/>
        </w:rPr>
        <w:t>próxima reuni</w:t>
      </w:r>
      <w:r w:rsidR="00432BAB" w:rsidRPr="00432BAB">
        <w:rPr>
          <w:lang w:val="es-AR"/>
        </w:rPr>
        <w:t>ón</w:t>
      </w:r>
      <w:r w:rsidR="009E58B3" w:rsidRPr="00432BAB">
        <w:rPr>
          <w:lang w:val="es-AR"/>
        </w:rPr>
        <w:t xml:space="preserve"> </w:t>
      </w:r>
      <w:r w:rsidR="00432BAB" w:rsidRPr="006919B9">
        <w:rPr>
          <w:b/>
          <w:lang w:val="es-AR"/>
        </w:rPr>
        <w:t>(Anexo VI</w:t>
      </w:r>
      <w:r w:rsidR="0025381A" w:rsidRPr="006919B9">
        <w:rPr>
          <w:b/>
          <w:lang w:val="es-AR"/>
        </w:rPr>
        <w:t>II</w:t>
      </w:r>
      <w:r w:rsidR="00432BAB" w:rsidRPr="006919B9">
        <w:rPr>
          <w:b/>
          <w:lang w:val="es-AR"/>
        </w:rPr>
        <w:t xml:space="preserve"> – RESERVADO)</w:t>
      </w:r>
    </w:p>
    <w:p w14:paraId="0443482A" w14:textId="77777777" w:rsidR="009E58B3" w:rsidRPr="006919B9" w:rsidRDefault="009E58B3" w:rsidP="007077F1">
      <w:pPr>
        <w:jc w:val="both"/>
        <w:rPr>
          <w:lang w:val="es-AR"/>
        </w:rPr>
      </w:pPr>
    </w:p>
    <w:p w14:paraId="24341D25" w14:textId="77777777" w:rsidR="00432BAB" w:rsidRDefault="00432BAB" w:rsidP="007077F1">
      <w:pPr>
        <w:jc w:val="both"/>
        <w:rPr>
          <w:highlight w:val="lightGray"/>
          <w:lang w:val="es-AR"/>
        </w:rPr>
      </w:pPr>
    </w:p>
    <w:p w14:paraId="7E4EDC85" w14:textId="77777777" w:rsidR="00A85D2A" w:rsidRDefault="00A85D2A">
      <w:pPr>
        <w:rPr>
          <w:lang w:val="es-AR"/>
        </w:rPr>
      </w:pPr>
    </w:p>
    <w:p w14:paraId="326ED07B" w14:textId="77777777" w:rsidR="00213AA0" w:rsidRPr="007077F1" w:rsidRDefault="00213AA0" w:rsidP="00213AA0">
      <w:pPr>
        <w:widowControl w:val="0"/>
        <w:overflowPunct w:val="0"/>
        <w:autoSpaceDE w:val="0"/>
        <w:autoSpaceDN w:val="0"/>
        <w:adjustRightInd w:val="0"/>
        <w:spacing w:before="120" w:after="120"/>
        <w:jc w:val="both"/>
        <w:rPr>
          <w:rFonts w:cs="Arial"/>
          <w:b/>
          <w:bCs/>
          <w:szCs w:val="24"/>
          <w:lang w:val="es-AR"/>
        </w:rPr>
      </w:pPr>
      <w:r w:rsidRPr="007077F1">
        <w:rPr>
          <w:rFonts w:cs="Arial"/>
          <w:b/>
          <w:bCs/>
          <w:szCs w:val="24"/>
          <w:lang w:val="es-AR"/>
        </w:rPr>
        <w:t>PRÓXIMA REUNIÓN</w:t>
      </w:r>
    </w:p>
    <w:p w14:paraId="6040C364" w14:textId="77777777" w:rsidR="00213AA0" w:rsidRPr="007077F1" w:rsidRDefault="00213AA0" w:rsidP="00213AA0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bCs/>
          <w:color w:val="000000"/>
          <w:lang w:val="es-AR"/>
        </w:rPr>
      </w:pPr>
      <w:r w:rsidRPr="007077F1">
        <w:rPr>
          <w:rFonts w:ascii="Arial" w:hAnsi="Arial" w:cs="Arial"/>
          <w:bCs/>
          <w:color w:val="000000"/>
          <w:lang w:val="es-AR"/>
        </w:rPr>
        <w:t>La próxima reunión del GAIM será convocada por la PPT.</w:t>
      </w:r>
    </w:p>
    <w:p w14:paraId="2F94C2D3" w14:textId="77777777" w:rsidR="00213AA0" w:rsidRPr="007077F1" w:rsidRDefault="00213AA0" w:rsidP="00213AA0">
      <w:pPr>
        <w:rPr>
          <w:lang w:val="es-AR"/>
        </w:rPr>
      </w:pPr>
    </w:p>
    <w:p w14:paraId="7902D6EA" w14:textId="77777777" w:rsidR="00213AA0" w:rsidRPr="007077F1" w:rsidRDefault="00213AA0" w:rsidP="00213AA0">
      <w:pPr>
        <w:rPr>
          <w:lang w:val="es-AR"/>
        </w:rPr>
      </w:pPr>
    </w:p>
    <w:p w14:paraId="7CFBCD09" w14:textId="77777777" w:rsidR="00DC12D1" w:rsidRPr="007077F1" w:rsidRDefault="00DC12D1" w:rsidP="00DC12D1">
      <w:pPr>
        <w:widowControl w:val="0"/>
        <w:overflowPunct w:val="0"/>
        <w:autoSpaceDE w:val="0"/>
        <w:autoSpaceDN w:val="0"/>
        <w:adjustRightInd w:val="0"/>
        <w:spacing w:before="120" w:after="120"/>
        <w:jc w:val="both"/>
        <w:rPr>
          <w:rFonts w:cs="Arial"/>
          <w:b/>
          <w:bCs/>
          <w:szCs w:val="24"/>
          <w:lang w:val="es-AR"/>
        </w:rPr>
      </w:pPr>
      <w:r w:rsidRPr="007077F1">
        <w:rPr>
          <w:rFonts w:cs="Arial"/>
          <w:b/>
          <w:bCs/>
          <w:szCs w:val="24"/>
          <w:lang w:val="es-AR"/>
        </w:rPr>
        <w:t>ANEXOS</w:t>
      </w:r>
    </w:p>
    <w:p w14:paraId="62F5C030" w14:textId="77777777" w:rsidR="00DC12D1" w:rsidRPr="007077F1" w:rsidRDefault="00DC12D1" w:rsidP="00DC12D1">
      <w:pPr>
        <w:pStyle w:val="Encabezado"/>
        <w:jc w:val="both"/>
        <w:rPr>
          <w:rFonts w:cs="Arial"/>
          <w:szCs w:val="24"/>
          <w:lang w:val="es-AR"/>
        </w:rPr>
      </w:pPr>
      <w:r w:rsidRPr="007077F1">
        <w:rPr>
          <w:rFonts w:cs="Arial"/>
          <w:szCs w:val="24"/>
          <w:lang w:val="es-AR"/>
        </w:rPr>
        <w:t>Los Anexos que forman parte del Acta son los siguientes:</w:t>
      </w:r>
    </w:p>
    <w:p w14:paraId="08DADD43" w14:textId="77777777" w:rsidR="00DC12D1" w:rsidRPr="007077F1" w:rsidRDefault="00DC12D1" w:rsidP="00DC12D1">
      <w:pPr>
        <w:rPr>
          <w:rFonts w:cs="Arial"/>
          <w:szCs w:val="24"/>
          <w:lang w:val="es-A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66"/>
        <w:gridCol w:w="7028"/>
      </w:tblGrid>
      <w:tr w:rsidR="00DC12D1" w:rsidRPr="007077F1" w14:paraId="6852DCA6" w14:textId="77777777" w:rsidTr="00874F22">
        <w:tc>
          <w:tcPr>
            <w:tcW w:w="1486" w:type="dxa"/>
            <w:vAlign w:val="center"/>
          </w:tcPr>
          <w:p w14:paraId="4F67156D" w14:textId="77777777" w:rsidR="00DC12D1" w:rsidRPr="007077F1" w:rsidRDefault="00DC12D1" w:rsidP="004641AE">
            <w:pPr>
              <w:jc w:val="center"/>
              <w:rPr>
                <w:rFonts w:cs="Arial"/>
                <w:b/>
                <w:szCs w:val="24"/>
                <w:lang w:val="es-AR"/>
              </w:rPr>
            </w:pPr>
            <w:r w:rsidRPr="007077F1">
              <w:rPr>
                <w:rFonts w:cs="Arial"/>
                <w:b/>
                <w:szCs w:val="24"/>
                <w:lang w:val="es-AR"/>
              </w:rPr>
              <w:t>Anexo I</w:t>
            </w:r>
          </w:p>
        </w:tc>
        <w:tc>
          <w:tcPr>
            <w:tcW w:w="7234" w:type="dxa"/>
          </w:tcPr>
          <w:p w14:paraId="40ADD861" w14:textId="77777777" w:rsidR="00DC12D1" w:rsidRPr="007077F1" w:rsidRDefault="00DC12D1" w:rsidP="00E201D1">
            <w:pPr>
              <w:rPr>
                <w:rFonts w:cs="Arial"/>
                <w:b/>
                <w:szCs w:val="24"/>
                <w:lang w:val="es-AR"/>
              </w:rPr>
            </w:pPr>
            <w:r w:rsidRPr="007077F1">
              <w:rPr>
                <w:rFonts w:cs="Arial"/>
                <w:bCs/>
                <w:szCs w:val="24"/>
                <w:lang w:val="es-AR"/>
              </w:rPr>
              <w:t>Lista de participantes</w:t>
            </w:r>
          </w:p>
        </w:tc>
      </w:tr>
      <w:tr w:rsidR="00DC12D1" w:rsidRPr="007077F1" w14:paraId="61B1B73F" w14:textId="77777777" w:rsidTr="00874F22">
        <w:tc>
          <w:tcPr>
            <w:tcW w:w="1486" w:type="dxa"/>
            <w:vAlign w:val="center"/>
          </w:tcPr>
          <w:p w14:paraId="4DE7BD39" w14:textId="77777777" w:rsidR="00DC12D1" w:rsidRPr="007077F1" w:rsidRDefault="00DC12D1" w:rsidP="004641AE">
            <w:pPr>
              <w:jc w:val="center"/>
              <w:rPr>
                <w:rFonts w:cs="Arial"/>
                <w:b/>
                <w:szCs w:val="24"/>
                <w:lang w:val="es-AR"/>
              </w:rPr>
            </w:pPr>
            <w:r w:rsidRPr="007077F1">
              <w:rPr>
                <w:rFonts w:cs="Arial"/>
                <w:b/>
                <w:szCs w:val="24"/>
                <w:lang w:val="es-AR"/>
              </w:rPr>
              <w:t>Anexo II</w:t>
            </w:r>
          </w:p>
        </w:tc>
        <w:tc>
          <w:tcPr>
            <w:tcW w:w="7234" w:type="dxa"/>
          </w:tcPr>
          <w:p w14:paraId="4E530348" w14:textId="77777777" w:rsidR="00DC12D1" w:rsidRPr="007077F1" w:rsidRDefault="00DC12D1" w:rsidP="00E201D1">
            <w:pPr>
              <w:rPr>
                <w:rFonts w:cs="Arial"/>
                <w:b/>
                <w:szCs w:val="24"/>
                <w:lang w:val="es-AR"/>
              </w:rPr>
            </w:pPr>
            <w:r w:rsidRPr="007077F1">
              <w:rPr>
                <w:rFonts w:cs="Arial"/>
                <w:bCs/>
                <w:szCs w:val="24"/>
                <w:lang w:val="es-AR"/>
              </w:rPr>
              <w:t>Agenda</w:t>
            </w:r>
          </w:p>
        </w:tc>
      </w:tr>
      <w:tr w:rsidR="00DC12D1" w:rsidRPr="007077F1" w14:paraId="08027085" w14:textId="77777777" w:rsidTr="00874F22">
        <w:tc>
          <w:tcPr>
            <w:tcW w:w="1486" w:type="dxa"/>
            <w:vAlign w:val="center"/>
          </w:tcPr>
          <w:p w14:paraId="79CFE0C6" w14:textId="77777777" w:rsidR="00DC12D1" w:rsidRPr="007077F1" w:rsidRDefault="00DC12D1" w:rsidP="004641AE">
            <w:pPr>
              <w:jc w:val="center"/>
              <w:rPr>
                <w:rFonts w:cs="Arial"/>
                <w:b/>
                <w:szCs w:val="24"/>
                <w:lang w:val="es-AR"/>
              </w:rPr>
            </w:pPr>
            <w:r w:rsidRPr="007077F1">
              <w:rPr>
                <w:rFonts w:cs="Arial"/>
                <w:b/>
                <w:szCs w:val="24"/>
                <w:lang w:val="es-AR"/>
              </w:rPr>
              <w:t>Anexo III</w:t>
            </w:r>
          </w:p>
        </w:tc>
        <w:tc>
          <w:tcPr>
            <w:tcW w:w="7234" w:type="dxa"/>
          </w:tcPr>
          <w:p w14:paraId="36EEF38E" w14:textId="77777777" w:rsidR="00DC12D1" w:rsidRPr="007077F1" w:rsidRDefault="00DC12D1" w:rsidP="00E201D1">
            <w:pPr>
              <w:rPr>
                <w:rFonts w:cs="Arial"/>
                <w:b/>
                <w:szCs w:val="24"/>
                <w:lang w:val="es-AR"/>
              </w:rPr>
            </w:pPr>
            <w:r w:rsidRPr="007077F1">
              <w:rPr>
                <w:rFonts w:cs="Arial"/>
                <w:bCs/>
                <w:szCs w:val="24"/>
                <w:lang w:val="es-AR"/>
              </w:rPr>
              <w:t>Resumen del Acta</w:t>
            </w:r>
          </w:p>
        </w:tc>
      </w:tr>
      <w:tr w:rsidR="00DC12D1" w:rsidRPr="007077F1" w14:paraId="71D743A0" w14:textId="77777777" w:rsidTr="00874F22">
        <w:tc>
          <w:tcPr>
            <w:tcW w:w="1486" w:type="dxa"/>
            <w:vAlign w:val="center"/>
          </w:tcPr>
          <w:p w14:paraId="60A3614D" w14:textId="77777777" w:rsidR="00DC12D1" w:rsidRPr="007077F1" w:rsidRDefault="00DC12D1" w:rsidP="004641AE">
            <w:pPr>
              <w:jc w:val="center"/>
              <w:rPr>
                <w:rFonts w:cs="Arial"/>
                <w:b/>
                <w:szCs w:val="24"/>
                <w:lang w:val="es-AR"/>
              </w:rPr>
            </w:pPr>
            <w:r w:rsidRPr="007077F1">
              <w:rPr>
                <w:rFonts w:cs="Arial"/>
                <w:b/>
                <w:szCs w:val="24"/>
                <w:lang w:val="es-AR"/>
              </w:rPr>
              <w:t>Anexo IV</w:t>
            </w:r>
          </w:p>
        </w:tc>
        <w:tc>
          <w:tcPr>
            <w:tcW w:w="7234" w:type="dxa"/>
          </w:tcPr>
          <w:p w14:paraId="76D8AFA5" w14:textId="77777777" w:rsidR="00DC12D1" w:rsidRPr="007077F1" w:rsidRDefault="00F97EE8" w:rsidP="00F97EE8">
            <w:pPr>
              <w:rPr>
                <w:rFonts w:cs="Arial"/>
                <w:lang w:val="es-AR"/>
              </w:rPr>
            </w:pPr>
            <w:r w:rsidRPr="007077F1">
              <w:rPr>
                <w:rFonts w:cs="Arial"/>
                <w:szCs w:val="24"/>
                <w:lang w:val="es-AR"/>
              </w:rPr>
              <w:t>P</w:t>
            </w:r>
            <w:r w:rsidR="00246C5C" w:rsidRPr="007077F1">
              <w:rPr>
                <w:rFonts w:cs="Arial"/>
                <w:szCs w:val="24"/>
                <w:lang w:val="es-AR"/>
              </w:rPr>
              <w:t>royectos de norma</w:t>
            </w:r>
            <w:r w:rsidRPr="007077F1">
              <w:rPr>
                <w:rFonts w:cs="Arial"/>
                <w:szCs w:val="24"/>
                <w:lang w:val="es-AR"/>
              </w:rPr>
              <w:t>: No se elevan</w:t>
            </w:r>
          </w:p>
        </w:tc>
      </w:tr>
      <w:tr w:rsidR="00DC12D1" w:rsidRPr="007077F1" w14:paraId="724CBB70" w14:textId="77777777" w:rsidTr="00874F22">
        <w:tc>
          <w:tcPr>
            <w:tcW w:w="1486" w:type="dxa"/>
            <w:vAlign w:val="center"/>
          </w:tcPr>
          <w:p w14:paraId="6A4A4689" w14:textId="77777777" w:rsidR="00DC12D1" w:rsidRPr="00EA0522" w:rsidRDefault="00DC12D1" w:rsidP="004641AE">
            <w:pPr>
              <w:jc w:val="center"/>
              <w:rPr>
                <w:rFonts w:cs="Arial"/>
                <w:b/>
                <w:szCs w:val="24"/>
                <w:highlight w:val="yellow"/>
                <w:lang w:val="es-AR"/>
              </w:rPr>
            </w:pPr>
            <w:r w:rsidRPr="004641AE">
              <w:rPr>
                <w:rFonts w:cs="Arial"/>
                <w:b/>
                <w:szCs w:val="24"/>
                <w:lang w:val="es-AR"/>
              </w:rPr>
              <w:t>Anexo V</w:t>
            </w:r>
          </w:p>
        </w:tc>
        <w:tc>
          <w:tcPr>
            <w:tcW w:w="7234" w:type="dxa"/>
          </w:tcPr>
          <w:p w14:paraId="3E80E7E3" w14:textId="77777777" w:rsidR="00DC12D1" w:rsidRPr="00C42207" w:rsidRDefault="0025381A" w:rsidP="004C1475">
            <w:pPr>
              <w:jc w:val="both"/>
              <w:rPr>
                <w:rFonts w:cs="Arial"/>
                <w:b/>
                <w:szCs w:val="24"/>
                <w:lang w:val="es-AR"/>
              </w:rPr>
            </w:pPr>
            <w:r w:rsidRPr="00C42207">
              <w:rPr>
                <w:rStyle w:val="normaltextrun"/>
                <w:rFonts w:cs="Arial"/>
                <w:b/>
                <w:color w:val="000000"/>
                <w:lang w:val="es-AR"/>
              </w:rPr>
              <w:t>RESERVADO</w:t>
            </w:r>
            <w:r w:rsidRPr="00C42207">
              <w:rPr>
                <w:rStyle w:val="normaltextrun"/>
                <w:rFonts w:cs="Arial"/>
                <w:color w:val="000000"/>
                <w:lang w:val="es-AR"/>
              </w:rPr>
              <w:t xml:space="preserve"> </w:t>
            </w:r>
            <w:r w:rsidRPr="00C42207">
              <w:rPr>
                <w:rFonts w:cs="Arial"/>
                <w:szCs w:val="24"/>
                <w:lang w:val="es-AR"/>
              </w:rPr>
              <w:t xml:space="preserve">– </w:t>
            </w:r>
            <w:r w:rsidRPr="00C42207">
              <w:rPr>
                <w:rStyle w:val="normaltextrun"/>
                <w:rFonts w:cs="Arial"/>
                <w:color w:val="000000"/>
                <w:lang w:val="es-AR"/>
              </w:rPr>
              <w:t xml:space="preserve"> Informe sobre el estado de situación del Grupo Ad Hoc Dominio MERCOSUR (GAHDM)</w:t>
            </w:r>
            <w:r w:rsidRPr="00C42207">
              <w:rPr>
                <w:rFonts w:cs="Arial"/>
                <w:szCs w:val="24"/>
                <w:lang w:val="es-AR"/>
              </w:rPr>
              <w:t xml:space="preserve"> </w:t>
            </w:r>
          </w:p>
        </w:tc>
      </w:tr>
      <w:tr w:rsidR="00731251" w:rsidRPr="007077F1" w14:paraId="4019047C" w14:textId="77777777" w:rsidTr="00874F22">
        <w:tc>
          <w:tcPr>
            <w:tcW w:w="1486" w:type="dxa"/>
            <w:vAlign w:val="center"/>
          </w:tcPr>
          <w:p w14:paraId="04BFBEF0" w14:textId="77777777" w:rsidR="00731251" w:rsidRPr="00EA0522" w:rsidRDefault="00731251" w:rsidP="004641AE">
            <w:pPr>
              <w:jc w:val="center"/>
              <w:rPr>
                <w:rFonts w:cs="Arial"/>
                <w:b/>
                <w:szCs w:val="24"/>
                <w:highlight w:val="yellow"/>
                <w:lang w:val="es-AR"/>
              </w:rPr>
            </w:pPr>
            <w:r w:rsidRPr="006D2126">
              <w:rPr>
                <w:rFonts w:cs="Arial"/>
                <w:b/>
                <w:szCs w:val="24"/>
                <w:lang w:val="es-AR"/>
              </w:rPr>
              <w:t>Anexo VI</w:t>
            </w:r>
          </w:p>
        </w:tc>
        <w:tc>
          <w:tcPr>
            <w:tcW w:w="7234" w:type="dxa"/>
          </w:tcPr>
          <w:p w14:paraId="4B0CAB6B" w14:textId="77777777" w:rsidR="00731251" w:rsidRPr="00C42207" w:rsidRDefault="0025381A" w:rsidP="004C1475">
            <w:pPr>
              <w:jc w:val="both"/>
              <w:rPr>
                <w:rStyle w:val="normaltextrun"/>
                <w:rFonts w:cs="Arial"/>
                <w:color w:val="000000"/>
                <w:lang w:val="es-AR"/>
              </w:rPr>
            </w:pPr>
            <w:r w:rsidRPr="00C42207">
              <w:rPr>
                <w:rStyle w:val="normaltextrun"/>
                <w:rFonts w:cs="Arial"/>
                <w:b/>
                <w:color w:val="000000"/>
                <w:lang w:val="es-AR"/>
              </w:rPr>
              <w:t>RESERVADO</w:t>
            </w:r>
            <w:r w:rsidRPr="00C42207">
              <w:rPr>
                <w:rStyle w:val="normaltextrun"/>
                <w:rFonts w:cs="Arial"/>
                <w:color w:val="000000"/>
                <w:lang w:val="es-AR"/>
              </w:rPr>
              <w:t xml:space="preserve"> </w:t>
            </w:r>
            <w:r w:rsidRPr="00C42207">
              <w:rPr>
                <w:rFonts w:cs="Arial"/>
                <w:szCs w:val="24"/>
                <w:lang w:val="es-AR"/>
              </w:rPr>
              <w:t xml:space="preserve">– </w:t>
            </w:r>
            <w:r w:rsidRPr="00C42207">
              <w:rPr>
                <w:rStyle w:val="normaltextrun"/>
                <w:rFonts w:cs="Arial"/>
                <w:color w:val="000000"/>
                <w:lang w:val="es-AR"/>
              </w:rPr>
              <w:t xml:space="preserve"> </w:t>
            </w:r>
            <w:r w:rsidRPr="00C42207">
              <w:rPr>
                <w:rFonts w:cs="Arial"/>
                <w:szCs w:val="24"/>
                <w:lang w:val="es-AR"/>
              </w:rPr>
              <w:t xml:space="preserve"> P</w:t>
            </w:r>
            <w:r w:rsidRPr="00C42207">
              <w:rPr>
                <w:lang w:val="es-AR"/>
              </w:rPr>
              <w:t>royecto de Decisión “Portal web del MERCOSUR”</w:t>
            </w:r>
          </w:p>
        </w:tc>
      </w:tr>
      <w:tr w:rsidR="0025381A" w:rsidRPr="007077F1" w14:paraId="0B0A0BA9" w14:textId="77777777" w:rsidTr="00874F22">
        <w:tc>
          <w:tcPr>
            <w:tcW w:w="1486" w:type="dxa"/>
            <w:vAlign w:val="center"/>
          </w:tcPr>
          <w:p w14:paraId="1ACDD002" w14:textId="77777777" w:rsidR="0025381A" w:rsidRPr="006D2126" w:rsidRDefault="0025381A" w:rsidP="004641AE">
            <w:pPr>
              <w:jc w:val="center"/>
              <w:rPr>
                <w:rFonts w:cs="Arial"/>
                <w:b/>
                <w:szCs w:val="24"/>
                <w:lang w:val="es-AR"/>
              </w:rPr>
            </w:pPr>
            <w:r>
              <w:rPr>
                <w:rFonts w:cs="Arial"/>
                <w:b/>
                <w:szCs w:val="24"/>
                <w:lang w:val="es-AR"/>
              </w:rPr>
              <w:t>Anexo VII</w:t>
            </w:r>
          </w:p>
        </w:tc>
        <w:tc>
          <w:tcPr>
            <w:tcW w:w="7234" w:type="dxa"/>
          </w:tcPr>
          <w:p w14:paraId="64B190BA" w14:textId="77777777" w:rsidR="0025381A" w:rsidRPr="00C42207" w:rsidRDefault="0025381A" w:rsidP="004C1475">
            <w:pPr>
              <w:jc w:val="both"/>
              <w:rPr>
                <w:rFonts w:cs="Arial"/>
                <w:b/>
                <w:szCs w:val="24"/>
                <w:lang w:val="es-AR"/>
              </w:rPr>
            </w:pPr>
            <w:r w:rsidRPr="00C42207">
              <w:rPr>
                <w:rStyle w:val="normaltextrun"/>
                <w:rFonts w:cs="Arial"/>
                <w:b/>
                <w:color w:val="000000"/>
                <w:lang w:val="es-AR"/>
              </w:rPr>
              <w:t>RESERVADO</w:t>
            </w:r>
            <w:r w:rsidRPr="00C42207">
              <w:rPr>
                <w:rStyle w:val="normaltextrun"/>
                <w:rFonts w:cs="Arial"/>
                <w:color w:val="000000"/>
                <w:lang w:val="es-AR"/>
              </w:rPr>
              <w:t xml:space="preserve"> </w:t>
            </w:r>
            <w:r w:rsidRPr="00C42207">
              <w:rPr>
                <w:rFonts w:cs="Arial"/>
                <w:szCs w:val="24"/>
                <w:lang w:val="es-AR"/>
              </w:rPr>
              <w:t xml:space="preserve">– </w:t>
            </w:r>
            <w:r w:rsidRPr="00C42207">
              <w:rPr>
                <w:rStyle w:val="normaltextrun"/>
                <w:rFonts w:cs="Arial"/>
                <w:lang w:val="es-AR"/>
              </w:rPr>
              <w:t>Estado de situación de los sitios web de los órganos y foros de la estructura institucional del MERCOSUR</w:t>
            </w:r>
          </w:p>
        </w:tc>
      </w:tr>
      <w:tr w:rsidR="0025381A" w:rsidRPr="007077F1" w14:paraId="7535D8BB" w14:textId="77777777" w:rsidTr="00874F22">
        <w:tc>
          <w:tcPr>
            <w:tcW w:w="1486" w:type="dxa"/>
            <w:vAlign w:val="center"/>
          </w:tcPr>
          <w:p w14:paraId="1B6E0EF0" w14:textId="77777777" w:rsidR="0025381A" w:rsidRDefault="0025381A" w:rsidP="004641AE">
            <w:pPr>
              <w:jc w:val="center"/>
              <w:rPr>
                <w:rFonts w:cs="Arial"/>
                <w:b/>
                <w:szCs w:val="24"/>
                <w:lang w:val="es-AR"/>
              </w:rPr>
            </w:pPr>
            <w:r>
              <w:rPr>
                <w:rFonts w:cs="Arial"/>
                <w:b/>
                <w:szCs w:val="24"/>
                <w:lang w:val="es-AR"/>
              </w:rPr>
              <w:t>Anexo VIII</w:t>
            </w:r>
          </w:p>
        </w:tc>
        <w:tc>
          <w:tcPr>
            <w:tcW w:w="7234" w:type="dxa"/>
          </w:tcPr>
          <w:p w14:paraId="683FDE08" w14:textId="77777777" w:rsidR="0025381A" w:rsidRPr="00C42207" w:rsidRDefault="0025381A" w:rsidP="004C1475">
            <w:pPr>
              <w:jc w:val="both"/>
              <w:rPr>
                <w:rFonts w:cs="Arial"/>
                <w:b/>
                <w:szCs w:val="24"/>
                <w:lang w:val="es-AR"/>
              </w:rPr>
            </w:pPr>
            <w:r w:rsidRPr="00C42207">
              <w:rPr>
                <w:rFonts w:cs="Arial"/>
                <w:b/>
                <w:szCs w:val="24"/>
                <w:lang w:val="es-AR"/>
              </w:rPr>
              <w:t xml:space="preserve">RESERVADO </w:t>
            </w:r>
            <w:r w:rsidRPr="00C42207">
              <w:rPr>
                <w:rFonts w:cs="Arial"/>
                <w:szCs w:val="24"/>
                <w:lang w:val="es-AR"/>
              </w:rPr>
              <w:t>– P</w:t>
            </w:r>
            <w:r w:rsidRPr="00C42207">
              <w:rPr>
                <w:lang w:val="es-AR"/>
              </w:rPr>
              <w:t>royecto de Decisión “Reglamento del Protocolo de Olivos para la solución de controversias en el MERCOSUR”</w:t>
            </w:r>
          </w:p>
        </w:tc>
      </w:tr>
    </w:tbl>
    <w:p w14:paraId="2DC8797E" w14:textId="77777777" w:rsidR="00DC12D1" w:rsidRPr="007077F1" w:rsidRDefault="00DC12D1" w:rsidP="00213AA0">
      <w:pPr>
        <w:rPr>
          <w:lang w:val="es-AR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52"/>
        <w:gridCol w:w="4252"/>
      </w:tblGrid>
      <w:tr w:rsidR="0072295D" w:rsidRPr="007077F1" w14:paraId="012B1EB8" w14:textId="77777777" w:rsidTr="0072295D">
        <w:tc>
          <w:tcPr>
            <w:tcW w:w="4360" w:type="dxa"/>
          </w:tcPr>
          <w:p w14:paraId="7EE99E7A" w14:textId="77777777" w:rsidR="0072295D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6371A801" w14:textId="77777777" w:rsidR="00464B38" w:rsidRPr="007077F1" w:rsidRDefault="00464B38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1A47079B" w14:textId="77777777" w:rsidR="0072295D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31FB8599" w14:textId="77777777" w:rsidR="00464B38" w:rsidRPr="007077F1" w:rsidRDefault="00464B38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19411294" w14:textId="77777777" w:rsidR="0072295D" w:rsidRPr="007077F1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707282FE" w14:textId="77777777" w:rsidR="0072295D" w:rsidRPr="007077F1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  <w:r w:rsidRPr="007077F1">
              <w:rPr>
                <w:rFonts w:cs="Arial"/>
                <w:b/>
                <w:szCs w:val="24"/>
                <w:lang w:val="es-AR"/>
              </w:rPr>
              <w:t>_________________________</w:t>
            </w:r>
          </w:p>
          <w:p w14:paraId="74183232" w14:textId="77777777" w:rsidR="0072295D" w:rsidRPr="007077F1" w:rsidRDefault="0072295D" w:rsidP="00E201D1">
            <w:pPr>
              <w:jc w:val="center"/>
              <w:rPr>
                <w:rFonts w:cs="Arial"/>
                <w:szCs w:val="24"/>
                <w:lang w:val="es-AR"/>
              </w:rPr>
            </w:pPr>
            <w:r w:rsidRPr="007077F1">
              <w:rPr>
                <w:rFonts w:cs="Arial"/>
                <w:szCs w:val="24"/>
                <w:lang w:val="es-AR"/>
              </w:rPr>
              <w:t>Por la Delegación de Argentina</w:t>
            </w:r>
          </w:p>
          <w:p w14:paraId="5F4AA5F8" w14:textId="77777777" w:rsidR="0072295D" w:rsidRPr="007077F1" w:rsidRDefault="0072295D" w:rsidP="00E201D1">
            <w:pPr>
              <w:jc w:val="center"/>
              <w:rPr>
                <w:rFonts w:cs="Arial"/>
                <w:bCs/>
                <w:szCs w:val="24"/>
                <w:lang w:val="es-AR"/>
              </w:rPr>
            </w:pPr>
            <w:r w:rsidRPr="007077F1">
              <w:rPr>
                <w:rFonts w:cs="Arial"/>
                <w:bCs/>
                <w:szCs w:val="24"/>
                <w:lang w:val="es-AR"/>
              </w:rPr>
              <w:t>Sergio Iaciuk</w:t>
            </w:r>
          </w:p>
          <w:p w14:paraId="4DCDF408" w14:textId="77777777" w:rsidR="0072295D" w:rsidRPr="007077F1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</w:tc>
        <w:tc>
          <w:tcPr>
            <w:tcW w:w="4360" w:type="dxa"/>
          </w:tcPr>
          <w:p w14:paraId="7117C80C" w14:textId="77777777" w:rsidR="0072295D" w:rsidRPr="007077F1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386258D7" w14:textId="77777777" w:rsidR="0072295D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2FF6F9E9" w14:textId="77777777" w:rsidR="00464B38" w:rsidRDefault="00464B38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30DE3643" w14:textId="77777777" w:rsidR="00464B38" w:rsidRPr="007077F1" w:rsidRDefault="00464B38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57D48147" w14:textId="77777777" w:rsidR="0072295D" w:rsidRPr="007077F1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0E7071F0" w14:textId="77777777" w:rsidR="0072295D" w:rsidRPr="007077F1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  <w:r w:rsidRPr="007077F1">
              <w:rPr>
                <w:rFonts w:cs="Arial"/>
                <w:b/>
                <w:szCs w:val="24"/>
                <w:lang w:val="es-AR"/>
              </w:rPr>
              <w:t>_________________________</w:t>
            </w:r>
          </w:p>
          <w:p w14:paraId="0ACFC24E" w14:textId="77777777" w:rsidR="0072295D" w:rsidRPr="007077F1" w:rsidRDefault="0072295D" w:rsidP="00E201D1">
            <w:pPr>
              <w:jc w:val="center"/>
              <w:rPr>
                <w:rFonts w:cs="Arial"/>
                <w:szCs w:val="24"/>
                <w:lang w:val="es-AR"/>
              </w:rPr>
            </w:pPr>
            <w:r w:rsidRPr="007077F1">
              <w:rPr>
                <w:rFonts w:cs="Arial"/>
                <w:szCs w:val="24"/>
                <w:lang w:val="es-AR"/>
              </w:rPr>
              <w:t>Por la Delegación de Brasil</w:t>
            </w:r>
          </w:p>
          <w:p w14:paraId="5F5DF410" w14:textId="77777777" w:rsidR="0072295D" w:rsidRPr="007077F1" w:rsidRDefault="0072295D" w:rsidP="00E201D1">
            <w:pPr>
              <w:jc w:val="center"/>
              <w:rPr>
                <w:rFonts w:cs="Arial"/>
                <w:bCs/>
                <w:szCs w:val="24"/>
                <w:lang w:val="es-AR"/>
              </w:rPr>
            </w:pPr>
            <w:r w:rsidRPr="007077F1">
              <w:rPr>
                <w:rFonts w:cs="Arial"/>
                <w:bCs/>
                <w:szCs w:val="24"/>
                <w:lang w:val="es-AR"/>
              </w:rPr>
              <w:t>Pedro Andrade</w:t>
            </w:r>
          </w:p>
          <w:p w14:paraId="3268FFD3" w14:textId="77777777" w:rsidR="0072295D" w:rsidRPr="007077F1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</w:tc>
      </w:tr>
      <w:tr w:rsidR="0072295D" w:rsidRPr="007077F1" w14:paraId="44577201" w14:textId="77777777" w:rsidTr="0072295D">
        <w:tc>
          <w:tcPr>
            <w:tcW w:w="4360" w:type="dxa"/>
          </w:tcPr>
          <w:p w14:paraId="6E461CE2" w14:textId="77777777" w:rsidR="0072295D" w:rsidRPr="007077F1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12CEF21B" w14:textId="77777777" w:rsidR="0072295D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282AB952" w14:textId="77777777" w:rsidR="00464B38" w:rsidRDefault="00464B38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0A144B85" w14:textId="77777777" w:rsidR="00464B38" w:rsidRPr="007077F1" w:rsidRDefault="00464B38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47A1E0CB" w14:textId="77777777" w:rsidR="0072295D" w:rsidRPr="007077F1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  <w:r w:rsidRPr="007077F1">
              <w:rPr>
                <w:rFonts w:cs="Arial"/>
                <w:b/>
                <w:szCs w:val="24"/>
                <w:lang w:val="es-AR"/>
              </w:rPr>
              <w:t>_________________________</w:t>
            </w:r>
          </w:p>
          <w:p w14:paraId="28399D6B" w14:textId="77777777" w:rsidR="0072295D" w:rsidRPr="007077F1" w:rsidRDefault="0072295D" w:rsidP="00E201D1">
            <w:pPr>
              <w:jc w:val="center"/>
              <w:rPr>
                <w:rFonts w:cs="Arial"/>
                <w:szCs w:val="24"/>
                <w:lang w:val="es-AR"/>
              </w:rPr>
            </w:pPr>
            <w:r w:rsidRPr="007077F1">
              <w:rPr>
                <w:rFonts w:cs="Arial"/>
                <w:szCs w:val="24"/>
                <w:lang w:val="es-AR"/>
              </w:rPr>
              <w:t>Por la Delegación de Paraguay</w:t>
            </w:r>
          </w:p>
          <w:p w14:paraId="4558EB43" w14:textId="77777777" w:rsidR="0072295D" w:rsidRPr="007077F1" w:rsidRDefault="0072295D" w:rsidP="0072295D">
            <w:pPr>
              <w:jc w:val="center"/>
              <w:rPr>
                <w:rFonts w:cs="Arial"/>
                <w:b/>
                <w:szCs w:val="24"/>
                <w:lang w:val="es-AR"/>
              </w:rPr>
            </w:pPr>
            <w:r w:rsidRPr="007077F1">
              <w:rPr>
                <w:rFonts w:cs="Arial"/>
                <w:bCs/>
                <w:szCs w:val="24"/>
                <w:lang w:val="es-AR"/>
              </w:rPr>
              <w:t>Carmen Céspedes</w:t>
            </w:r>
          </w:p>
        </w:tc>
        <w:tc>
          <w:tcPr>
            <w:tcW w:w="4360" w:type="dxa"/>
          </w:tcPr>
          <w:p w14:paraId="7F463790" w14:textId="77777777" w:rsidR="0072295D" w:rsidRPr="007077F1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43CE816E" w14:textId="77777777" w:rsidR="0072295D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64482503" w14:textId="77777777" w:rsidR="00464B38" w:rsidRDefault="00464B38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3EC0CBF1" w14:textId="77777777" w:rsidR="00464B38" w:rsidRPr="007077F1" w:rsidRDefault="00464B38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</w:p>
          <w:p w14:paraId="055CACF4" w14:textId="77777777" w:rsidR="0072295D" w:rsidRPr="007077F1" w:rsidRDefault="0072295D" w:rsidP="00E201D1">
            <w:pPr>
              <w:jc w:val="center"/>
              <w:rPr>
                <w:rFonts w:cs="Arial"/>
                <w:b/>
                <w:szCs w:val="24"/>
                <w:lang w:val="es-AR"/>
              </w:rPr>
            </w:pPr>
            <w:r w:rsidRPr="007077F1">
              <w:rPr>
                <w:rFonts w:cs="Arial"/>
                <w:b/>
                <w:szCs w:val="24"/>
                <w:lang w:val="es-AR"/>
              </w:rPr>
              <w:t>_________________________</w:t>
            </w:r>
          </w:p>
          <w:p w14:paraId="4F63BC4B" w14:textId="77777777" w:rsidR="0072295D" w:rsidRPr="007077F1" w:rsidRDefault="0072295D" w:rsidP="00E201D1">
            <w:pPr>
              <w:jc w:val="center"/>
              <w:rPr>
                <w:rFonts w:cs="Arial"/>
                <w:szCs w:val="24"/>
                <w:lang w:val="es-AR"/>
              </w:rPr>
            </w:pPr>
            <w:r w:rsidRPr="007077F1">
              <w:rPr>
                <w:rFonts w:cs="Arial"/>
                <w:szCs w:val="24"/>
                <w:lang w:val="es-AR"/>
              </w:rPr>
              <w:t>Por la Delegación de Uruguay</w:t>
            </w:r>
          </w:p>
          <w:p w14:paraId="403B772B" w14:textId="77777777" w:rsidR="0072295D" w:rsidRPr="007077F1" w:rsidRDefault="00644589" w:rsidP="00644589">
            <w:pPr>
              <w:jc w:val="center"/>
              <w:rPr>
                <w:rFonts w:cs="Arial"/>
                <w:b/>
                <w:szCs w:val="24"/>
                <w:lang w:val="es-AR"/>
              </w:rPr>
            </w:pPr>
            <w:r>
              <w:rPr>
                <w:rFonts w:cs="Arial"/>
                <w:bCs/>
                <w:szCs w:val="24"/>
                <w:lang w:val="es-AR"/>
              </w:rPr>
              <w:t xml:space="preserve">Ernesto </w:t>
            </w:r>
            <w:proofErr w:type="spellStart"/>
            <w:r>
              <w:rPr>
                <w:rFonts w:cs="Arial"/>
                <w:bCs/>
                <w:szCs w:val="24"/>
                <w:lang w:val="es-AR"/>
              </w:rPr>
              <w:t>Messano</w:t>
            </w:r>
            <w:proofErr w:type="spellEnd"/>
          </w:p>
        </w:tc>
      </w:tr>
    </w:tbl>
    <w:p w14:paraId="69BD71D8" w14:textId="77777777" w:rsidR="0072295D" w:rsidRPr="007077F1" w:rsidRDefault="0072295D" w:rsidP="00213AA0">
      <w:pPr>
        <w:rPr>
          <w:sz w:val="12"/>
          <w:szCs w:val="12"/>
          <w:lang w:val="es-AR"/>
        </w:rPr>
      </w:pPr>
    </w:p>
    <w:sectPr w:rsidR="0072295D" w:rsidRPr="007077F1" w:rsidSect="00AD353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CC1F9B" w14:textId="77777777" w:rsidR="00D670FB" w:rsidRPr="005114DA" w:rsidRDefault="00D670FB" w:rsidP="00213AA0">
      <w:pPr>
        <w:rPr>
          <w:lang w:val="es-ES_tradnl"/>
        </w:rPr>
      </w:pPr>
      <w:r>
        <w:separator/>
      </w:r>
    </w:p>
  </w:endnote>
  <w:endnote w:type="continuationSeparator" w:id="0">
    <w:p w14:paraId="507ED5D4" w14:textId="77777777" w:rsidR="00D670FB" w:rsidRPr="005114DA" w:rsidRDefault="00D670FB" w:rsidP="00213AA0">
      <w:pPr>
        <w:rPr>
          <w:lang w:val="es-ES_tradnl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096C1" w14:textId="77777777" w:rsidR="00710F8B" w:rsidRDefault="00710F8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2EA0E" w14:textId="77777777" w:rsidR="00710F8B" w:rsidRDefault="00710F8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0E4DC" w14:textId="77777777" w:rsidR="00710F8B" w:rsidRDefault="00710F8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C55160" w14:textId="77777777" w:rsidR="00D670FB" w:rsidRPr="005114DA" w:rsidRDefault="00D670FB" w:rsidP="00213AA0">
      <w:pPr>
        <w:rPr>
          <w:lang w:val="es-ES_tradnl"/>
        </w:rPr>
      </w:pPr>
      <w:r>
        <w:separator/>
      </w:r>
    </w:p>
  </w:footnote>
  <w:footnote w:type="continuationSeparator" w:id="0">
    <w:p w14:paraId="2B1CE34D" w14:textId="77777777" w:rsidR="00D670FB" w:rsidRPr="005114DA" w:rsidRDefault="00D670FB" w:rsidP="00213AA0">
      <w:pPr>
        <w:rPr>
          <w:lang w:val="es-ES_tradnl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9888F" w14:textId="77777777" w:rsidR="00710F8B" w:rsidRDefault="005C2860">
    <w:pPr>
      <w:pStyle w:val="Encabezado"/>
    </w:pPr>
    <w:r>
      <w:rPr>
        <w:noProof/>
        <w:lang w:val="es-ES"/>
      </w:rPr>
      <w:pict w14:anchorId="1BD54D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556876" o:spid="_x0000_s4101" type="#_x0000_t75" style="position:absolute;margin-left:0;margin-top:0;width:425.05pt;height:311.65pt;z-index:-251657216;mso-position-horizontal:center;mso-position-horizontal-relative:margin;mso-position-vertical:center;mso-position-vertical-relative:margin" o:allowincell="f">
          <v:imagedata r:id="rId1" o:title="WhatsApp Image 2021-04-19 at 1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9AF3B" w14:textId="77777777" w:rsidR="00213AA0" w:rsidRPr="00857B50" w:rsidRDefault="005C2860" w:rsidP="00213AA0">
    <w:pPr>
      <w:widowControl w:val="0"/>
      <w:tabs>
        <w:tab w:val="center" w:pos="4252"/>
        <w:tab w:val="right" w:pos="8504"/>
      </w:tabs>
      <w:ind w:right="-143"/>
      <w:rPr>
        <w:snapToGrid w:val="0"/>
      </w:rPr>
    </w:pPr>
    <w:r>
      <w:rPr>
        <w:noProof/>
        <w:lang w:val="es-ES"/>
      </w:rPr>
      <w:pict w14:anchorId="60FE62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556877" o:spid="_x0000_s4102" type="#_x0000_t75" style="position:absolute;margin-left:0;margin-top:0;width:425.05pt;height:311.65pt;z-index:-251656192;mso-position-horizontal:center;mso-position-horizontal-relative:margin;mso-position-vertical:center;mso-position-vertical-relative:margin" o:allowincell="f">
          <v:imagedata r:id="rId1" o:title="WhatsApp Image 2021-04-19 at 11" gain="19661f" blacklevel="22938f"/>
          <w10:wrap anchorx="margin" anchory="margin"/>
        </v:shape>
      </w:pict>
    </w:r>
    <w:r w:rsidR="00213AA0">
      <w:rPr>
        <w:noProof/>
        <w:lang w:val="es-ES"/>
      </w:rPr>
      <w:drawing>
        <wp:inline distT="0" distB="0" distL="0" distR="0" wp14:anchorId="1A1BA06C" wp14:editId="30E61D76">
          <wp:extent cx="1250950" cy="819150"/>
          <wp:effectExtent l="19050" t="0" r="6350" b="0"/>
          <wp:docPr id="1" name="Imagen 4" descr="C:\Users\anabe_000.ANABELLA\Downloads\Logos MERCOSUR_ES\CMYK\Estandar_MERCOSUR 2019_JPEG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C:\Users\anabe_000.ANABELLA\Downloads\Logos MERCOSUR_ES\CMYK\Estandar_MERCOSUR 2019_JPEG_CMYK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0950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B3629">
      <w:rPr>
        <w:snapToGrid w:val="0"/>
        <w:lang w:val="es-ES_tradnl"/>
      </w:rPr>
      <w:tab/>
    </w:r>
    <w:r w:rsidR="00213AA0">
      <w:rPr>
        <w:snapToGrid w:val="0"/>
        <w:lang w:val="es-ES_tradnl"/>
      </w:rPr>
      <w:t xml:space="preserve">        </w:t>
    </w:r>
    <w:r w:rsidR="005B3629">
      <w:rPr>
        <w:snapToGrid w:val="0"/>
        <w:lang w:val="es-ES_tradnl"/>
      </w:rPr>
      <w:t xml:space="preserve">       </w:t>
    </w:r>
    <w:r w:rsidR="00FB51EE">
      <w:rPr>
        <w:snapToGrid w:val="0"/>
        <w:lang w:val="es-ES_tradnl"/>
      </w:rPr>
      <w:t xml:space="preserve">     </w:t>
    </w:r>
    <w:r w:rsidR="00710F8B">
      <w:rPr>
        <w:noProof/>
        <w:snapToGrid w:val="0"/>
        <w:lang w:val="es-ES"/>
      </w:rPr>
      <w:t xml:space="preserve">                            </w:t>
    </w:r>
    <w:r w:rsidR="00213AA0">
      <w:rPr>
        <w:snapToGrid w:val="0"/>
        <w:lang w:val="es-ES_tradnl"/>
      </w:rPr>
      <w:t xml:space="preserve">         </w:t>
    </w:r>
    <w:r w:rsidR="005B3629">
      <w:rPr>
        <w:snapToGrid w:val="0"/>
        <w:lang w:val="es-ES_tradnl"/>
      </w:rPr>
      <w:t xml:space="preserve">    </w:t>
    </w:r>
    <w:r w:rsidR="00213AA0">
      <w:rPr>
        <w:snapToGrid w:val="0"/>
        <w:lang w:val="es-ES_tradnl"/>
      </w:rPr>
      <w:t xml:space="preserve">       </w:t>
    </w:r>
    <w:r w:rsidR="00213AA0">
      <w:rPr>
        <w:noProof/>
        <w:lang w:val="es-ES"/>
      </w:rPr>
      <w:drawing>
        <wp:inline distT="0" distB="0" distL="0" distR="0" wp14:anchorId="070503A0" wp14:editId="6668B6BD">
          <wp:extent cx="1282700" cy="838200"/>
          <wp:effectExtent l="19050" t="0" r="0" b="0"/>
          <wp:docPr id="2" name="Imagen 1" descr="C:\Users\anabe_000.ANABELLA\Downloads\Logos MERCOSUL_PT\CMYK\Padrao-MERCOSUL 2019_JPEG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anabe_000.ANABELLA\Downloads\Logos MERCOSUL_PT\CMYK\Padrao-MERCOSUL 2019_JPEG_CMYK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2700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D1428DA" w14:textId="77777777" w:rsidR="00213AA0" w:rsidRDefault="00213AA0">
    <w:pPr>
      <w:pStyle w:val="Encabezado"/>
    </w:pPr>
  </w:p>
  <w:p w14:paraId="596FF26F" w14:textId="77777777" w:rsidR="00213AA0" w:rsidRDefault="00213AA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2274B" w14:textId="77777777" w:rsidR="00710F8B" w:rsidRDefault="005C2860">
    <w:pPr>
      <w:pStyle w:val="Encabezado"/>
    </w:pPr>
    <w:r>
      <w:rPr>
        <w:noProof/>
        <w:lang w:val="es-ES"/>
      </w:rPr>
      <w:pict w14:anchorId="5A3751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556875" o:spid="_x0000_s4100" type="#_x0000_t75" style="position:absolute;margin-left:0;margin-top:0;width:425.05pt;height:311.65pt;z-index:-251658240;mso-position-horizontal:center;mso-position-horizontal-relative:margin;mso-position-vertical:center;mso-position-vertical-relative:margin" o:allowincell="f">
          <v:imagedata r:id="rId1" o:title="WhatsApp Image 2021-04-19 at 1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F7AF1"/>
    <w:multiLevelType w:val="hybridMultilevel"/>
    <w:tmpl w:val="621ADA92"/>
    <w:lvl w:ilvl="0" w:tplc="6C9AB730">
      <w:start w:val="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52616"/>
    <w:multiLevelType w:val="multilevel"/>
    <w:tmpl w:val="52EA53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 w15:restartNumberingAfterBreak="0">
    <w:nsid w:val="72CA72A9"/>
    <w:multiLevelType w:val="multilevel"/>
    <w:tmpl w:val="52EA53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103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AA0"/>
    <w:rsid w:val="0002216A"/>
    <w:rsid w:val="000243A6"/>
    <w:rsid w:val="0003255A"/>
    <w:rsid w:val="0004005C"/>
    <w:rsid w:val="0004377C"/>
    <w:rsid w:val="000467BC"/>
    <w:rsid w:val="0006447C"/>
    <w:rsid w:val="00085178"/>
    <w:rsid w:val="00095572"/>
    <w:rsid w:val="000A34C8"/>
    <w:rsid w:val="000B018B"/>
    <w:rsid w:val="000B11E4"/>
    <w:rsid w:val="000B7F48"/>
    <w:rsid w:val="000C0121"/>
    <w:rsid w:val="000C64B0"/>
    <w:rsid w:val="000D40CF"/>
    <w:rsid w:val="00111720"/>
    <w:rsid w:val="00111C63"/>
    <w:rsid w:val="001212EF"/>
    <w:rsid w:val="001354BA"/>
    <w:rsid w:val="00141594"/>
    <w:rsid w:val="00142C7D"/>
    <w:rsid w:val="00150DC8"/>
    <w:rsid w:val="001679BC"/>
    <w:rsid w:val="00175C2E"/>
    <w:rsid w:val="0018553A"/>
    <w:rsid w:val="00195162"/>
    <w:rsid w:val="0019747C"/>
    <w:rsid w:val="001A0C65"/>
    <w:rsid w:val="001A38A7"/>
    <w:rsid w:val="001B0FC5"/>
    <w:rsid w:val="001B232F"/>
    <w:rsid w:val="001B2859"/>
    <w:rsid w:val="001D1472"/>
    <w:rsid w:val="001D5059"/>
    <w:rsid w:val="001E41C6"/>
    <w:rsid w:val="001E6881"/>
    <w:rsid w:val="001F1436"/>
    <w:rsid w:val="00213AA0"/>
    <w:rsid w:val="0022149B"/>
    <w:rsid w:val="00240759"/>
    <w:rsid w:val="0024124A"/>
    <w:rsid w:val="00246C5C"/>
    <w:rsid w:val="0025381A"/>
    <w:rsid w:val="00257E07"/>
    <w:rsid w:val="00261829"/>
    <w:rsid w:val="002621FC"/>
    <w:rsid w:val="00276019"/>
    <w:rsid w:val="0029120F"/>
    <w:rsid w:val="002D47DF"/>
    <w:rsid w:val="002F1408"/>
    <w:rsid w:val="003031A9"/>
    <w:rsid w:val="003042AE"/>
    <w:rsid w:val="003107AE"/>
    <w:rsid w:val="00310EF1"/>
    <w:rsid w:val="00326A3E"/>
    <w:rsid w:val="00334230"/>
    <w:rsid w:val="00344D2D"/>
    <w:rsid w:val="00346BF4"/>
    <w:rsid w:val="0036171A"/>
    <w:rsid w:val="00372CEF"/>
    <w:rsid w:val="00376648"/>
    <w:rsid w:val="0039686A"/>
    <w:rsid w:val="003C73C6"/>
    <w:rsid w:val="003D19EE"/>
    <w:rsid w:val="003D2C0A"/>
    <w:rsid w:val="003D58D9"/>
    <w:rsid w:val="003F1823"/>
    <w:rsid w:val="00427C34"/>
    <w:rsid w:val="00432BAB"/>
    <w:rsid w:val="004478DB"/>
    <w:rsid w:val="00457E2D"/>
    <w:rsid w:val="004641AE"/>
    <w:rsid w:val="00464B38"/>
    <w:rsid w:val="00473C04"/>
    <w:rsid w:val="00481AAA"/>
    <w:rsid w:val="00491A61"/>
    <w:rsid w:val="00493F3E"/>
    <w:rsid w:val="00496125"/>
    <w:rsid w:val="00497AA5"/>
    <w:rsid w:val="004A41C8"/>
    <w:rsid w:val="004C1475"/>
    <w:rsid w:val="004C4C6D"/>
    <w:rsid w:val="004C514C"/>
    <w:rsid w:val="004C7530"/>
    <w:rsid w:val="004D084B"/>
    <w:rsid w:val="004E00DD"/>
    <w:rsid w:val="0050135C"/>
    <w:rsid w:val="00520045"/>
    <w:rsid w:val="00541B0A"/>
    <w:rsid w:val="0054724F"/>
    <w:rsid w:val="00550702"/>
    <w:rsid w:val="005554B8"/>
    <w:rsid w:val="00556933"/>
    <w:rsid w:val="005574CF"/>
    <w:rsid w:val="005767EF"/>
    <w:rsid w:val="00582071"/>
    <w:rsid w:val="00584674"/>
    <w:rsid w:val="005858BA"/>
    <w:rsid w:val="00590F60"/>
    <w:rsid w:val="00595284"/>
    <w:rsid w:val="005A79DA"/>
    <w:rsid w:val="005B3629"/>
    <w:rsid w:val="005C2860"/>
    <w:rsid w:val="00610F25"/>
    <w:rsid w:val="00620167"/>
    <w:rsid w:val="00624354"/>
    <w:rsid w:val="0063122A"/>
    <w:rsid w:val="00634EC8"/>
    <w:rsid w:val="006350C4"/>
    <w:rsid w:val="006441B6"/>
    <w:rsid w:val="00644589"/>
    <w:rsid w:val="00665B6F"/>
    <w:rsid w:val="006764CD"/>
    <w:rsid w:val="006919B9"/>
    <w:rsid w:val="00691EF0"/>
    <w:rsid w:val="00696C5E"/>
    <w:rsid w:val="006A0988"/>
    <w:rsid w:val="006B5199"/>
    <w:rsid w:val="006C0231"/>
    <w:rsid w:val="006C0F81"/>
    <w:rsid w:val="006C3D29"/>
    <w:rsid w:val="006D11D6"/>
    <w:rsid w:val="006D2126"/>
    <w:rsid w:val="006E2816"/>
    <w:rsid w:val="006E4964"/>
    <w:rsid w:val="007051EE"/>
    <w:rsid w:val="007077F1"/>
    <w:rsid w:val="00710F8B"/>
    <w:rsid w:val="0071190E"/>
    <w:rsid w:val="0072295D"/>
    <w:rsid w:val="00731251"/>
    <w:rsid w:val="007527BA"/>
    <w:rsid w:val="00774617"/>
    <w:rsid w:val="00775402"/>
    <w:rsid w:val="00783E65"/>
    <w:rsid w:val="00787CD5"/>
    <w:rsid w:val="007A6A16"/>
    <w:rsid w:val="007A7DCF"/>
    <w:rsid w:val="007C140E"/>
    <w:rsid w:val="007C75F1"/>
    <w:rsid w:val="007D24A1"/>
    <w:rsid w:val="007E2ABC"/>
    <w:rsid w:val="007E5306"/>
    <w:rsid w:val="007E6875"/>
    <w:rsid w:val="007E6CC9"/>
    <w:rsid w:val="007E7D77"/>
    <w:rsid w:val="007F0B2B"/>
    <w:rsid w:val="00813417"/>
    <w:rsid w:val="0082415B"/>
    <w:rsid w:val="0082495C"/>
    <w:rsid w:val="00864966"/>
    <w:rsid w:val="00874AFF"/>
    <w:rsid w:val="00874F22"/>
    <w:rsid w:val="00897161"/>
    <w:rsid w:val="008E25FB"/>
    <w:rsid w:val="008E3916"/>
    <w:rsid w:val="008E3F3E"/>
    <w:rsid w:val="008F11A9"/>
    <w:rsid w:val="009262B5"/>
    <w:rsid w:val="0093088D"/>
    <w:rsid w:val="0093413B"/>
    <w:rsid w:val="0096352A"/>
    <w:rsid w:val="00974590"/>
    <w:rsid w:val="00980266"/>
    <w:rsid w:val="009811F6"/>
    <w:rsid w:val="0099347B"/>
    <w:rsid w:val="009A4C0B"/>
    <w:rsid w:val="009B1594"/>
    <w:rsid w:val="009B3017"/>
    <w:rsid w:val="009C260F"/>
    <w:rsid w:val="009C4CDF"/>
    <w:rsid w:val="009E58B3"/>
    <w:rsid w:val="009F56EE"/>
    <w:rsid w:val="00A06289"/>
    <w:rsid w:val="00A2708A"/>
    <w:rsid w:val="00A41278"/>
    <w:rsid w:val="00A4148D"/>
    <w:rsid w:val="00A7591F"/>
    <w:rsid w:val="00A80E2F"/>
    <w:rsid w:val="00A85D2A"/>
    <w:rsid w:val="00AB4B8B"/>
    <w:rsid w:val="00AB6434"/>
    <w:rsid w:val="00AD3539"/>
    <w:rsid w:val="00AF4407"/>
    <w:rsid w:val="00B066E5"/>
    <w:rsid w:val="00B27556"/>
    <w:rsid w:val="00B42823"/>
    <w:rsid w:val="00B6050C"/>
    <w:rsid w:val="00B64E98"/>
    <w:rsid w:val="00B73142"/>
    <w:rsid w:val="00B75CCB"/>
    <w:rsid w:val="00BA10FB"/>
    <w:rsid w:val="00BC7C12"/>
    <w:rsid w:val="00C07279"/>
    <w:rsid w:val="00C0742E"/>
    <w:rsid w:val="00C10BD5"/>
    <w:rsid w:val="00C10F90"/>
    <w:rsid w:val="00C15F72"/>
    <w:rsid w:val="00C21D66"/>
    <w:rsid w:val="00C42207"/>
    <w:rsid w:val="00C46C69"/>
    <w:rsid w:val="00C548D5"/>
    <w:rsid w:val="00C62326"/>
    <w:rsid w:val="00C6308E"/>
    <w:rsid w:val="00C72123"/>
    <w:rsid w:val="00C72AA8"/>
    <w:rsid w:val="00C818E7"/>
    <w:rsid w:val="00CA070D"/>
    <w:rsid w:val="00CA6CDF"/>
    <w:rsid w:val="00CB43A6"/>
    <w:rsid w:val="00CD1148"/>
    <w:rsid w:val="00CD1425"/>
    <w:rsid w:val="00D02B11"/>
    <w:rsid w:val="00D1232E"/>
    <w:rsid w:val="00D15D4D"/>
    <w:rsid w:val="00D24E2B"/>
    <w:rsid w:val="00D328DA"/>
    <w:rsid w:val="00D542A2"/>
    <w:rsid w:val="00D557C1"/>
    <w:rsid w:val="00D670FB"/>
    <w:rsid w:val="00D90E60"/>
    <w:rsid w:val="00D95D45"/>
    <w:rsid w:val="00DB3790"/>
    <w:rsid w:val="00DC12D1"/>
    <w:rsid w:val="00DD3186"/>
    <w:rsid w:val="00DE0B4F"/>
    <w:rsid w:val="00E059A5"/>
    <w:rsid w:val="00E322DF"/>
    <w:rsid w:val="00E44DE6"/>
    <w:rsid w:val="00E5227B"/>
    <w:rsid w:val="00E54ACA"/>
    <w:rsid w:val="00E6796F"/>
    <w:rsid w:val="00E769F6"/>
    <w:rsid w:val="00E775E0"/>
    <w:rsid w:val="00E97621"/>
    <w:rsid w:val="00EA0522"/>
    <w:rsid w:val="00EC266B"/>
    <w:rsid w:val="00ED0AB5"/>
    <w:rsid w:val="00ED65FB"/>
    <w:rsid w:val="00EE5083"/>
    <w:rsid w:val="00EE62BA"/>
    <w:rsid w:val="00F008FB"/>
    <w:rsid w:val="00F13875"/>
    <w:rsid w:val="00F25EC8"/>
    <w:rsid w:val="00F2735C"/>
    <w:rsid w:val="00F3164B"/>
    <w:rsid w:val="00F4614F"/>
    <w:rsid w:val="00F675CF"/>
    <w:rsid w:val="00F76FA3"/>
    <w:rsid w:val="00F8032D"/>
    <w:rsid w:val="00F823F2"/>
    <w:rsid w:val="00F84895"/>
    <w:rsid w:val="00F97EE8"/>
    <w:rsid w:val="00FA05AD"/>
    <w:rsid w:val="00FA5508"/>
    <w:rsid w:val="00FB28A5"/>
    <w:rsid w:val="00FB51EE"/>
    <w:rsid w:val="00FD7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3"/>
    <o:shapelayout v:ext="edit">
      <o:idmap v:ext="edit" data="1"/>
    </o:shapelayout>
  </w:shapeDefaults>
  <w:decimalSymbol w:val=","/>
  <w:listSeparator w:val=";"/>
  <w14:docId w14:val="10996D19"/>
  <w15:docId w15:val="{66DAE61F-B980-4B62-AB76-1FB16A79A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3AA0"/>
    <w:pPr>
      <w:spacing w:after="0" w:line="240" w:lineRule="auto"/>
    </w:pPr>
    <w:rPr>
      <w:rFonts w:ascii="Arial" w:eastAsia="Times New Roman" w:hAnsi="Arial" w:cs="Times New Roman"/>
      <w:sz w:val="24"/>
      <w:szCs w:val="20"/>
      <w:lang w:val="pt-BR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13AA0"/>
    <w:pPr>
      <w:ind w:left="708"/>
    </w:pPr>
    <w:rPr>
      <w:rFonts w:ascii="Times New Roman" w:hAnsi="Times New Roman"/>
      <w:szCs w:val="24"/>
      <w:lang w:val="en-US" w:eastAsia="en-US"/>
    </w:rPr>
  </w:style>
  <w:style w:type="paragraph" w:customStyle="1" w:styleId="paragraph">
    <w:name w:val="paragraph"/>
    <w:basedOn w:val="Normal"/>
    <w:rsid w:val="00213AA0"/>
    <w:pPr>
      <w:spacing w:before="100" w:beforeAutospacing="1" w:after="100" w:afterAutospacing="1"/>
    </w:pPr>
    <w:rPr>
      <w:rFonts w:ascii="Times New Roman" w:hAnsi="Times New Roman"/>
      <w:szCs w:val="24"/>
      <w:lang w:val="es-UY" w:eastAsia="es-UY"/>
    </w:rPr>
  </w:style>
  <w:style w:type="character" w:customStyle="1" w:styleId="normaltextrun">
    <w:name w:val="normaltextrun"/>
    <w:rsid w:val="00213AA0"/>
  </w:style>
  <w:style w:type="paragraph" w:styleId="Encabezado">
    <w:name w:val="header"/>
    <w:basedOn w:val="Normal"/>
    <w:link w:val="EncabezadoCar"/>
    <w:uiPriority w:val="99"/>
    <w:unhideWhenUsed/>
    <w:rsid w:val="00213AA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13AA0"/>
    <w:rPr>
      <w:rFonts w:ascii="Arial" w:eastAsia="Times New Roman" w:hAnsi="Arial" w:cs="Times New Roman"/>
      <w:sz w:val="24"/>
      <w:szCs w:val="20"/>
      <w:lang w:val="pt-BR"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213AA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13AA0"/>
    <w:rPr>
      <w:rFonts w:ascii="Arial" w:eastAsia="Times New Roman" w:hAnsi="Arial" w:cs="Times New Roman"/>
      <w:sz w:val="24"/>
      <w:szCs w:val="20"/>
      <w:lang w:val="pt-BR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13AA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3AA0"/>
    <w:rPr>
      <w:rFonts w:ascii="Tahoma" w:eastAsia="Times New Roman" w:hAnsi="Tahoma" w:cs="Tahoma"/>
      <w:sz w:val="16"/>
      <w:szCs w:val="16"/>
      <w:lang w:val="pt-BR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F34320-DB2E-46D0-B7CA-E3A248618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722</Words>
  <Characters>3977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DIMIN</dc:creator>
  <cp:lastModifiedBy>usuario SM</cp:lastModifiedBy>
  <cp:revision>2</cp:revision>
  <dcterms:created xsi:type="dcterms:W3CDTF">2021-06-07T18:26:00Z</dcterms:created>
  <dcterms:modified xsi:type="dcterms:W3CDTF">2021-06-07T18:26:00Z</dcterms:modified>
</cp:coreProperties>
</file>