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B9185" w14:textId="224CFF94" w:rsidR="00661CFC" w:rsidRPr="00116DD8" w:rsidRDefault="00661CFC" w:rsidP="00AE6524">
      <w:pPr>
        <w:pStyle w:val="Ttulo3"/>
        <w:spacing w:before="0" w:line="240" w:lineRule="auto"/>
        <w:ind w:right="-717"/>
        <w:rPr>
          <w:lang w:val="pt-BR"/>
        </w:rPr>
      </w:pPr>
      <w:r w:rsidRPr="00116DD8">
        <w:rPr>
          <w:lang w:val="pt-BR"/>
        </w:rPr>
        <w:t xml:space="preserve">                                                        </w:t>
      </w:r>
      <w:r w:rsidR="0078099C">
        <w:rPr>
          <w:lang w:val="pt-BR"/>
        </w:rPr>
        <w:t xml:space="preserve"> </w:t>
      </w:r>
      <w:r w:rsidR="00996CE7">
        <w:rPr>
          <w:lang w:val="pt-BR"/>
        </w:rPr>
        <w:t xml:space="preserve">                </w:t>
      </w:r>
      <w:r w:rsidR="00DF16F2">
        <w:rPr>
          <w:lang w:val="pt-BR"/>
        </w:rPr>
        <w:t xml:space="preserve">                             </w:t>
      </w:r>
      <w:r w:rsidR="00996CE7">
        <w:rPr>
          <w:lang w:val="pt-BR"/>
        </w:rPr>
        <w:t xml:space="preserve"> </w:t>
      </w:r>
      <w:r w:rsidR="0078099C">
        <w:rPr>
          <w:lang w:val="pt-BR"/>
        </w:rPr>
        <w:t xml:space="preserve">      </w:t>
      </w:r>
      <w:r w:rsidRPr="00116DD8">
        <w:rPr>
          <w:lang w:val="pt-BR"/>
        </w:rPr>
        <w:t xml:space="preserve">  </w:t>
      </w:r>
    </w:p>
    <w:p w14:paraId="7A7A7E98" w14:textId="77777777" w:rsidR="00661CFC" w:rsidRPr="00116DD8" w:rsidRDefault="00661CFC" w:rsidP="00AE6524">
      <w:pPr>
        <w:spacing w:after="0" w:line="240" w:lineRule="auto"/>
        <w:jc w:val="both"/>
        <w:rPr>
          <w:rFonts w:ascii="Arial" w:hAnsi="Arial" w:cs="Arial"/>
          <w:b/>
          <w:sz w:val="24"/>
          <w:szCs w:val="24"/>
          <w:lang w:val="pt-BR"/>
        </w:rPr>
      </w:pPr>
    </w:p>
    <w:p w14:paraId="485780E8" w14:textId="03A12A6E" w:rsidR="00661CFC" w:rsidRPr="00116DD8" w:rsidRDefault="00661CFC" w:rsidP="00AE6524">
      <w:pPr>
        <w:spacing w:after="0" w:line="240" w:lineRule="auto"/>
        <w:jc w:val="both"/>
        <w:rPr>
          <w:rFonts w:ascii="Arial" w:hAnsi="Arial" w:cs="Arial"/>
          <w:b/>
          <w:sz w:val="24"/>
          <w:szCs w:val="24"/>
          <w:lang w:val="pt-BR"/>
        </w:rPr>
      </w:pPr>
      <w:r w:rsidRPr="00116DD8">
        <w:rPr>
          <w:rFonts w:ascii="Arial" w:hAnsi="Arial" w:cs="Arial"/>
          <w:b/>
          <w:sz w:val="24"/>
          <w:szCs w:val="24"/>
          <w:lang w:val="pt-BR"/>
        </w:rPr>
        <w:t>MERCOSUR/SGT N° 4/ACTA</w:t>
      </w:r>
      <w:r w:rsidR="00662FFD" w:rsidRPr="00116DD8">
        <w:rPr>
          <w:rFonts w:ascii="Arial" w:hAnsi="Arial" w:cs="Arial"/>
          <w:b/>
          <w:sz w:val="24"/>
          <w:szCs w:val="24"/>
          <w:lang w:val="pt-BR"/>
        </w:rPr>
        <w:t xml:space="preserve"> N° </w:t>
      </w:r>
      <w:r w:rsidRPr="00116DD8">
        <w:rPr>
          <w:rFonts w:ascii="Arial" w:hAnsi="Arial" w:cs="Arial"/>
          <w:b/>
          <w:sz w:val="24"/>
          <w:szCs w:val="24"/>
          <w:lang w:val="pt-BR"/>
        </w:rPr>
        <w:t>0</w:t>
      </w:r>
      <w:r w:rsidR="00E81D30">
        <w:rPr>
          <w:rFonts w:ascii="Arial" w:hAnsi="Arial" w:cs="Arial"/>
          <w:b/>
          <w:sz w:val="24"/>
          <w:szCs w:val="24"/>
          <w:lang w:val="pt-BR"/>
        </w:rPr>
        <w:t>1</w:t>
      </w:r>
      <w:r w:rsidRPr="00116DD8">
        <w:rPr>
          <w:rFonts w:ascii="Arial" w:hAnsi="Arial" w:cs="Arial"/>
          <w:b/>
          <w:sz w:val="24"/>
          <w:szCs w:val="24"/>
          <w:lang w:val="pt-BR"/>
        </w:rPr>
        <w:t>/2</w:t>
      </w:r>
      <w:r w:rsidR="00E81D30">
        <w:rPr>
          <w:rFonts w:ascii="Arial" w:hAnsi="Arial" w:cs="Arial"/>
          <w:b/>
          <w:sz w:val="24"/>
          <w:szCs w:val="24"/>
          <w:lang w:val="pt-BR"/>
        </w:rPr>
        <w:t>1</w:t>
      </w:r>
    </w:p>
    <w:p w14:paraId="5FF92F81" w14:textId="77777777" w:rsidR="00661CFC" w:rsidRPr="00116DD8" w:rsidRDefault="00661CFC" w:rsidP="00AE6524">
      <w:pPr>
        <w:spacing w:after="0" w:line="240" w:lineRule="auto"/>
        <w:jc w:val="both"/>
        <w:rPr>
          <w:rFonts w:ascii="Arial" w:hAnsi="Arial" w:cs="Arial"/>
          <w:b/>
          <w:sz w:val="24"/>
          <w:szCs w:val="24"/>
          <w:lang w:val="pt-BR"/>
        </w:rPr>
      </w:pPr>
    </w:p>
    <w:p w14:paraId="75A03EED" w14:textId="77777777" w:rsidR="00661CFC" w:rsidRPr="00116DD8" w:rsidRDefault="00661CFC" w:rsidP="00AE6524">
      <w:pPr>
        <w:spacing w:after="0" w:line="240" w:lineRule="auto"/>
        <w:jc w:val="both"/>
        <w:rPr>
          <w:rFonts w:ascii="Arial" w:hAnsi="Arial" w:cs="Arial"/>
          <w:b/>
          <w:sz w:val="24"/>
          <w:szCs w:val="24"/>
          <w:lang w:val="pt-BR"/>
        </w:rPr>
      </w:pPr>
    </w:p>
    <w:p w14:paraId="1F9B0CDA" w14:textId="512153B9" w:rsidR="00587421" w:rsidRPr="00D649B7" w:rsidRDefault="006264D9" w:rsidP="00AE6524">
      <w:pPr>
        <w:spacing w:after="0" w:line="240" w:lineRule="auto"/>
        <w:jc w:val="center"/>
        <w:rPr>
          <w:rFonts w:ascii="Arial" w:hAnsi="Arial" w:cs="Arial"/>
          <w:b/>
          <w:sz w:val="24"/>
          <w:szCs w:val="24"/>
          <w:lang w:val="es-UY"/>
        </w:rPr>
      </w:pPr>
      <w:r w:rsidRPr="00D649B7">
        <w:rPr>
          <w:rFonts w:ascii="Arial" w:hAnsi="Arial" w:cs="Arial"/>
          <w:b/>
          <w:sz w:val="24"/>
          <w:szCs w:val="24"/>
          <w:lang w:val="es-UY"/>
        </w:rPr>
        <w:t>XL</w:t>
      </w:r>
      <w:r w:rsidR="00E81D30">
        <w:rPr>
          <w:rFonts w:ascii="Arial" w:hAnsi="Arial" w:cs="Arial"/>
          <w:b/>
          <w:sz w:val="24"/>
          <w:szCs w:val="24"/>
          <w:lang w:val="es-UY"/>
        </w:rPr>
        <w:t>IX</w:t>
      </w:r>
      <w:r w:rsidR="00587421" w:rsidRPr="00D649B7">
        <w:rPr>
          <w:rFonts w:ascii="Arial" w:hAnsi="Arial" w:cs="Arial"/>
          <w:b/>
          <w:sz w:val="24"/>
          <w:szCs w:val="24"/>
          <w:lang w:val="es-UY"/>
        </w:rPr>
        <w:t xml:space="preserve"> REUNIÓN ORDINARIA DEL SUBGRUPO DE TRABAJO </w:t>
      </w:r>
      <w:proofErr w:type="spellStart"/>
      <w:r w:rsidR="00587421" w:rsidRPr="00D649B7">
        <w:rPr>
          <w:rFonts w:ascii="Arial" w:hAnsi="Arial" w:cs="Arial"/>
          <w:b/>
          <w:sz w:val="24"/>
          <w:szCs w:val="24"/>
          <w:lang w:val="es-UY"/>
        </w:rPr>
        <w:t>N°</w:t>
      </w:r>
      <w:proofErr w:type="spellEnd"/>
      <w:r w:rsidR="00587421" w:rsidRPr="00D649B7">
        <w:rPr>
          <w:rFonts w:ascii="Arial" w:hAnsi="Arial" w:cs="Arial"/>
          <w:b/>
          <w:sz w:val="24"/>
          <w:szCs w:val="24"/>
          <w:lang w:val="es-UY"/>
        </w:rPr>
        <w:t xml:space="preserve"> 4</w:t>
      </w:r>
    </w:p>
    <w:p w14:paraId="1A48B953" w14:textId="77777777" w:rsidR="00587421" w:rsidRPr="00D649B7" w:rsidRDefault="00587421" w:rsidP="00AE6524">
      <w:pPr>
        <w:spacing w:after="0" w:line="240" w:lineRule="auto"/>
        <w:jc w:val="center"/>
        <w:rPr>
          <w:rFonts w:ascii="Arial" w:hAnsi="Arial" w:cs="Arial"/>
          <w:b/>
          <w:sz w:val="24"/>
          <w:szCs w:val="24"/>
          <w:lang w:val="es-UY"/>
        </w:rPr>
      </w:pPr>
      <w:r w:rsidRPr="00D649B7">
        <w:rPr>
          <w:rFonts w:ascii="Arial" w:hAnsi="Arial" w:cs="Arial"/>
          <w:b/>
          <w:sz w:val="24"/>
          <w:szCs w:val="24"/>
          <w:lang w:val="es-UY"/>
        </w:rPr>
        <w:t>“ASUNTOS FINANCIEROS”</w:t>
      </w:r>
    </w:p>
    <w:p w14:paraId="72FA6C7B" w14:textId="77777777" w:rsidR="004304FF" w:rsidRPr="00D649B7" w:rsidRDefault="004304FF" w:rsidP="00AE6524">
      <w:pPr>
        <w:spacing w:after="0" w:line="240" w:lineRule="auto"/>
        <w:jc w:val="both"/>
        <w:rPr>
          <w:rFonts w:ascii="Arial" w:hAnsi="Arial" w:cs="Arial"/>
          <w:b/>
          <w:sz w:val="24"/>
          <w:szCs w:val="24"/>
          <w:lang w:val="es-UY"/>
        </w:rPr>
      </w:pPr>
    </w:p>
    <w:p w14:paraId="7B95E8E6" w14:textId="77777777" w:rsidR="00F33B03" w:rsidRDefault="00F33B03" w:rsidP="00AE6524">
      <w:pPr>
        <w:spacing w:after="0" w:line="240" w:lineRule="auto"/>
        <w:jc w:val="both"/>
        <w:rPr>
          <w:rFonts w:ascii="Arial" w:hAnsi="Arial" w:cs="Arial"/>
          <w:sz w:val="24"/>
          <w:szCs w:val="24"/>
          <w:lang w:val="es-UY"/>
        </w:rPr>
      </w:pPr>
    </w:p>
    <w:p w14:paraId="24B9668D" w14:textId="6E289407" w:rsidR="00D9562C" w:rsidRDefault="00661CFC" w:rsidP="00AE6524">
      <w:pPr>
        <w:spacing w:after="0" w:line="240" w:lineRule="auto"/>
        <w:jc w:val="both"/>
        <w:rPr>
          <w:rFonts w:ascii="Arial" w:hAnsi="Arial" w:cs="Arial"/>
          <w:sz w:val="24"/>
          <w:szCs w:val="24"/>
          <w:lang w:val="es-UY"/>
        </w:rPr>
      </w:pPr>
      <w:r w:rsidRPr="00D649B7">
        <w:rPr>
          <w:rFonts w:ascii="Arial" w:hAnsi="Arial" w:cs="Arial"/>
          <w:sz w:val="24"/>
          <w:szCs w:val="24"/>
          <w:lang w:val="es-UY"/>
        </w:rPr>
        <w:t xml:space="preserve">En ejercicio de la Presidencia </w:t>
      </w:r>
      <w:r w:rsidRPr="00116DD8">
        <w:rPr>
          <w:rFonts w:ascii="Arial" w:hAnsi="Arial" w:cs="Arial"/>
          <w:i/>
          <w:iCs/>
          <w:sz w:val="24"/>
          <w:szCs w:val="24"/>
          <w:lang w:val="es-UY"/>
        </w:rPr>
        <w:t>Pro Tempore</w:t>
      </w:r>
      <w:r w:rsidRPr="00D649B7">
        <w:rPr>
          <w:rFonts w:ascii="Arial" w:hAnsi="Arial" w:cs="Arial"/>
          <w:sz w:val="24"/>
          <w:szCs w:val="24"/>
          <w:lang w:val="es-UY"/>
        </w:rPr>
        <w:t xml:space="preserve"> de</w:t>
      </w:r>
      <w:r w:rsidR="00E81D30">
        <w:rPr>
          <w:rFonts w:ascii="Arial" w:hAnsi="Arial" w:cs="Arial"/>
          <w:sz w:val="24"/>
          <w:szCs w:val="24"/>
          <w:lang w:val="es-UY"/>
        </w:rPr>
        <w:t xml:space="preserve"> </w:t>
      </w:r>
      <w:r w:rsidR="00E81D30" w:rsidRPr="00E81D30">
        <w:rPr>
          <w:rFonts w:ascii="Arial" w:hAnsi="Arial" w:cs="Arial"/>
          <w:i/>
          <w:iCs/>
          <w:sz w:val="24"/>
          <w:szCs w:val="24"/>
          <w:lang w:val="es-UY"/>
        </w:rPr>
        <w:t>Argentina</w:t>
      </w:r>
      <w:r w:rsidRPr="00D649B7">
        <w:rPr>
          <w:rFonts w:ascii="Arial" w:hAnsi="Arial" w:cs="Arial"/>
          <w:sz w:val="24"/>
          <w:szCs w:val="24"/>
          <w:lang w:val="es-UY"/>
        </w:rPr>
        <w:t xml:space="preserve"> (PPT</w:t>
      </w:r>
      <w:r w:rsidR="00E81D30">
        <w:rPr>
          <w:rFonts w:ascii="Arial" w:hAnsi="Arial" w:cs="Arial"/>
          <w:sz w:val="24"/>
          <w:szCs w:val="24"/>
          <w:lang w:val="es-UY"/>
        </w:rPr>
        <w:t>A</w:t>
      </w:r>
      <w:r w:rsidRPr="00D649B7">
        <w:rPr>
          <w:rFonts w:ascii="Arial" w:hAnsi="Arial" w:cs="Arial"/>
          <w:sz w:val="24"/>
          <w:szCs w:val="24"/>
          <w:lang w:val="es-UY"/>
        </w:rPr>
        <w:t xml:space="preserve">), </w:t>
      </w:r>
      <w:r w:rsidR="007D058D">
        <w:rPr>
          <w:rFonts w:ascii="Arial" w:hAnsi="Arial" w:cs="Arial"/>
          <w:sz w:val="24"/>
          <w:szCs w:val="24"/>
          <w:lang w:val="es-UY"/>
        </w:rPr>
        <w:t>se realizó</w:t>
      </w:r>
      <w:r w:rsidR="00662FFD" w:rsidRPr="00D649B7">
        <w:rPr>
          <w:rFonts w:ascii="Arial" w:hAnsi="Arial" w:cs="Arial"/>
          <w:sz w:val="24"/>
          <w:szCs w:val="24"/>
          <w:lang w:val="es-UY"/>
        </w:rPr>
        <w:t xml:space="preserve"> </w:t>
      </w:r>
      <w:r w:rsidR="00116DD8">
        <w:rPr>
          <w:rFonts w:ascii="Arial" w:hAnsi="Arial" w:cs="Arial"/>
          <w:sz w:val="24"/>
          <w:szCs w:val="24"/>
          <w:lang w:val="es-UY"/>
        </w:rPr>
        <w:t xml:space="preserve">entre el </w:t>
      </w:r>
      <w:r w:rsidR="00E81D30">
        <w:rPr>
          <w:rFonts w:ascii="Arial" w:hAnsi="Arial" w:cs="Arial"/>
          <w:sz w:val="24"/>
          <w:szCs w:val="24"/>
          <w:lang w:val="es-UY"/>
        </w:rPr>
        <w:t>04</w:t>
      </w:r>
      <w:r w:rsidR="00116DD8">
        <w:rPr>
          <w:rFonts w:ascii="Arial" w:hAnsi="Arial" w:cs="Arial"/>
          <w:sz w:val="24"/>
          <w:szCs w:val="24"/>
          <w:lang w:val="es-UY"/>
        </w:rPr>
        <w:t xml:space="preserve"> y </w:t>
      </w:r>
      <w:r w:rsidR="00E81D30">
        <w:rPr>
          <w:rFonts w:ascii="Arial" w:hAnsi="Arial" w:cs="Arial"/>
          <w:sz w:val="24"/>
          <w:szCs w:val="24"/>
          <w:lang w:val="es-UY"/>
        </w:rPr>
        <w:t>07</w:t>
      </w:r>
      <w:r w:rsidR="00116DD8">
        <w:rPr>
          <w:rFonts w:ascii="Arial" w:hAnsi="Arial" w:cs="Arial"/>
          <w:sz w:val="24"/>
          <w:szCs w:val="24"/>
          <w:lang w:val="es-UY"/>
        </w:rPr>
        <w:t xml:space="preserve"> de</w:t>
      </w:r>
      <w:r w:rsidR="00E81D30">
        <w:rPr>
          <w:rFonts w:ascii="Arial" w:hAnsi="Arial" w:cs="Arial"/>
          <w:sz w:val="24"/>
          <w:szCs w:val="24"/>
          <w:lang w:val="es-UY"/>
        </w:rPr>
        <w:t xml:space="preserve"> mayo</w:t>
      </w:r>
      <w:r w:rsidRPr="00D649B7">
        <w:rPr>
          <w:rFonts w:ascii="Arial" w:hAnsi="Arial" w:cs="Arial"/>
          <w:sz w:val="24"/>
          <w:szCs w:val="24"/>
          <w:lang w:val="es-UY"/>
        </w:rPr>
        <w:t xml:space="preserve"> de 202</w:t>
      </w:r>
      <w:r w:rsidR="00ED4B4A">
        <w:rPr>
          <w:rFonts w:ascii="Arial" w:hAnsi="Arial" w:cs="Arial"/>
          <w:sz w:val="24"/>
          <w:szCs w:val="24"/>
          <w:lang w:val="es-UY"/>
        </w:rPr>
        <w:t>1</w:t>
      </w:r>
      <w:r w:rsidRPr="00D649B7">
        <w:rPr>
          <w:rFonts w:ascii="Arial" w:hAnsi="Arial" w:cs="Arial"/>
          <w:sz w:val="24"/>
          <w:szCs w:val="24"/>
          <w:lang w:val="es-UY"/>
        </w:rPr>
        <w:t xml:space="preserve"> por medio del sistema de videoconferencia, conforme se establece en la Res</w:t>
      </w:r>
      <w:r w:rsidR="00C02529" w:rsidRPr="00D649B7">
        <w:rPr>
          <w:rFonts w:ascii="Arial" w:hAnsi="Arial" w:cs="Arial"/>
          <w:sz w:val="24"/>
          <w:szCs w:val="24"/>
          <w:lang w:val="es-UY"/>
        </w:rPr>
        <w:t>.</w:t>
      </w:r>
      <w:r w:rsidRPr="00D649B7">
        <w:rPr>
          <w:rFonts w:ascii="Arial" w:hAnsi="Arial" w:cs="Arial"/>
          <w:sz w:val="24"/>
          <w:szCs w:val="24"/>
          <w:lang w:val="es-UY"/>
        </w:rPr>
        <w:t xml:space="preserve"> GMC </w:t>
      </w:r>
      <w:proofErr w:type="spellStart"/>
      <w:r w:rsidRPr="00D649B7">
        <w:rPr>
          <w:rFonts w:ascii="Arial" w:hAnsi="Arial" w:cs="Arial"/>
          <w:sz w:val="24"/>
          <w:szCs w:val="24"/>
          <w:lang w:val="es-UY"/>
        </w:rPr>
        <w:t>N°</w:t>
      </w:r>
      <w:proofErr w:type="spellEnd"/>
      <w:r w:rsidRPr="00D649B7">
        <w:rPr>
          <w:rFonts w:ascii="Arial" w:hAnsi="Arial" w:cs="Arial"/>
          <w:sz w:val="24"/>
          <w:szCs w:val="24"/>
          <w:lang w:val="es-UY"/>
        </w:rPr>
        <w:t xml:space="preserve"> 19/12 “Reuniones por el sistema de videoconferencia”, la XL</w:t>
      </w:r>
      <w:r w:rsidR="00E81D30">
        <w:rPr>
          <w:rFonts w:ascii="Arial" w:hAnsi="Arial" w:cs="Arial"/>
          <w:sz w:val="24"/>
          <w:szCs w:val="24"/>
          <w:lang w:val="es-UY"/>
        </w:rPr>
        <w:t>IX</w:t>
      </w:r>
      <w:r w:rsidRPr="00D649B7">
        <w:rPr>
          <w:rFonts w:ascii="Arial" w:hAnsi="Arial" w:cs="Arial"/>
          <w:sz w:val="24"/>
          <w:szCs w:val="24"/>
          <w:lang w:val="es-UY"/>
        </w:rPr>
        <w:t xml:space="preserve"> Reunión Ordinaria del Subgrupo de Trabajo </w:t>
      </w:r>
      <w:proofErr w:type="spellStart"/>
      <w:r w:rsidRPr="00D649B7">
        <w:rPr>
          <w:rFonts w:ascii="Arial" w:hAnsi="Arial" w:cs="Arial"/>
          <w:sz w:val="24"/>
          <w:szCs w:val="24"/>
          <w:lang w:val="es-UY"/>
        </w:rPr>
        <w:t>Nº</w:t>
      </w:r>
      <w:proofErr w:type="spellEnd"/>
      <w:r w:rsidRPr="00D649B7">
        <w:rPr>
          <w:rFonts w:ascii="Arial" w:hAnsi="Arial" w:cs="Arial"/>
          <w:sz w:val="24"/>
          <w:szCs w:val="24"/>
          <w:lang w:val="es-UY"/>
        </w:rPr>
        <w:t xml:space="preserve"> 4 “Asuntos Financieros”, con la participación de las delegaciones de Argentina, Brasil, Paraguay y Uruguay</w:t>
      </w:r>
      <w:r w:rsidR="00FA2868">
        <w:rPr>
          <w:rFonts w:ascii="Arial" w:hAnsi="Arial" w:cs="Arial"/>
          <w:sz w:val="24"/>
          <w:szCs w:val="24"/>
          <w:lang w:val="es-UY"/>
        </w:rPr>
        <w:t xml:space="preserve">.  </w:t>
      </w:r>
    </w:p>
    <w:p w14:paraId="0160584A" w14:textId="77777777" w:rsidR="00D9562C" w:rsidRDefault="00D9562C" w:rsidP="00AE6524">
      <w:pPr>
        <w:spacing w:after="0" w:line="240" w:lineRule="auto"/>
        <w:jc w:val="both"/>
        <w:rPr>
          <w:rFonts w:ascii="Arial" w:hAnsi="Arial" w:cs="Arial"/>
          <w:sz w:val="24"/>
          <w:szCs w:val="24"/>
          <w:lang w:val="es-UY"/>
        </w:rPr>
      </w:pPr>
    </w:p>
    <w:p w14:paraId="0C20A7E4" w14:textId="6BF3A9DD" w:rsidR="00661CFC" w:rsidRPr="00D649B7" w:rsidRDefault="00D9562C" w:rsidP="00AE6524">
      <w:pPr>
        <w:spacing w:after="0" w:line="240" w:lineRule="auto"/>
        <w:jc w:val="both"/>
        <w:rPr>
          <w:rFonts w:ascii="Arial" w:hAnsi="Arial" w:cs="Arial"/>
          <w:sz w:val="24"/>
          <w:szCs w:val="24"/>
          <w:lang w:val="es-UY"/>
        </w:rPr>
      </w:pPr>
      <w:r w:rsidRPr="00D9562C">
        <w:rPr>
          <w:rFonts w:ascii="Arial" w:hAnsi="Arial" w:cs="Arial"/>
          <w:sz w:val="24"/>
          <w:szCs w:val="24"/>
          <w:lang w:val="es-UY"/>
        </w:rPr>
        <w:t xml:space="preserve">La reunión se realizó por videoconferencia debido a que continúan las restricciones sanitarias establecidas en los países del MERCOSUR a raíz de la pandemia del Covid-19. </w:t>
      </w:r>
    </w:p>
    <w:p w14:paraId="5BD59D62" w14:textId="77777777" w:rsidR="00661CFC" w:rsidRPr="00D649B7" w:rsidRDefault="00661CFC" w:rsidP="00AE6524">
      <w:pPr>
        <w:spacing w:after="0" w:line="240" w:lineRule="auto"/>
        <w:jc w:val="both"/>
        <w:rPr>
          <w:rFonts w:ascii="Arial" w:hAnsi="Arial" w:cs="Arial"/>
          <w:sz w:val="24"/>
          <w:szCs w:val="24"/>
          <w:lang w:val="es-UY"/>
        </w:rPr>
      </w:pPr>
    </w:p>
    <w:p w14:paraId="2D03A45A" w14:textId="77777777" w:rsidR="004304FF" w:rsidRPr="00D649B7" w:rsidRDefault="004304FF" w:rsidP="00AE6524">
      <w:pPr>
        <w:spacing w:after="0" w:line="240" w:lineRule="auto"/>
        <w:jc w:val="both"/>
        <w:rPr>
          <w:rFonts w:ascii="Arial" w:hAnsi="Arial" w:cs="Arial"/>
          <w:b/>
          <w:sz w:val="24"/>
          <w:szCs w:val="24"/>
          <w:lang w:val="es-UY"/>
        </w:rPr>
      </w:pPr>
      <w:r w:rsidRPr="00D649B7">
        <w:rPr>
          <w:rFonts w:ascii="Arial" w:hAnsi="Arial" w:cs="Arial"/>
          <w:sz w:val="24"/>
          <w:szCs w:val="24"/>
          <w:lang w:val="es-UY"/>
        </w:rPr>
        <w:t xml:space="preserve">La </w:t>
      </w:r>
      <w:r w:rsidR="00874705" w:rsidRPr="00D649B7">
        <w:rPr>
          <w:rFonts w:ascii="Arial" w:hAnsi="Arial" w:cs="Arial"/>
          <w:sz w:val="24"/>
          <w:szCs w:val="24"/>
          <w:lang w:val="es-UY"/>
        </w:rPr>
        <w:t>L</w:t>
      </w:r>
      <w:r w:rsidRPr="00D649B7">
        <w:rPr>
          <w:rFonts w:ascii="Arial" w:hAnsi="Arial" w:cs="Arial"/>
          <w:sz w:val="24"/>
          <w:szCs w:val="24"/>
          <w:lang w:val="es-UY"/>
        </w:rPr>
        <w:t xml:space="preserve">ista de </w:t>
      </w:r>
      <w:r w:rsidR="00874705" w:rsidRPr="00D649B7">
        <w:rPr>
          <w:rFonts w:ascii="Arial" w:hAnsi="Arial" w:cs="Arial"/>
          <w:sz w:val="24"/>
          <w:szCs w:val="24"/>
          <w:lang w:val="es-UY"/>
        </w:rPr>
        <w:t>P</w:t>
      </w:r>
      <w:r w:rsidRPr="00D649B7">
        <w:rPr>
          <w:rFonts w:ascii="Arial" w:hAnsi="Arial" w:cs="Arial"/>
          <w:sz w:val="24"/>
          <w:szCs w:val="24"/>
          <w:lang w:val="es-UY"/>
        </w:rPr>
        <w:t xml:space="preserve">articipantes consta como </w:t>
      </w:r>
      <w:r w:rsidRPr="00D649B7">
        <w:rPr>
          <w:rFonts w:ascii="Arial" w:hAnsi="Arial" w:cs="Arial"/>
          <w:b/>
          <w:sz w:val="24"/>
          <w:szCs w:val="24"/>
          <w:lang w:val="es-UY"/>
        </w:rPr>
        <w:t>Anexo I.</w:t>
      </w:r>
    </w:p>
    <w:p w14:paraId="7FC4CBCF" w14:textId="77777777" w:rsidR="004304FF" w:rsidRPr="00D649B7" w:rsidRDefault="004304FF" w:rsidP="00AE6524">
      <w:pPr>
        <w:spacing w:after="0" w:line="240" w:lineRule="auto"/>
        <w:jc w:val="both"/>
        <w:rPr>
          <w:rFonts w:ascii="Arial" w:hAnsi="Arial" w:cs="Arial"/>
          <w:sz w:val="24"/>
          <w:szCs w:val="24"/>
          <w:lang w:val="es-UY"/>
        </w:rPr>
      </w:pPr>
    </w:p>
    <w:p w14:paraId="3BCBD077" w14:textId="77777777" w:rsidR="004304FF" w:rsidRPr="00D649B7" w:rsidRDefault="004304FF" w:rsidP="00AE6524">
      <w:pPr>
        <w:spacing w:after="0" w:line="240" w:lineRule="auto"/>
        <w:jc w:val="both"/>
        <w:rPr>
          <w:rFonts w:ascii="Arial" w:hAnsi="Arial" w:cs="Arial"/>
          <w:sz w:val="24"/>
          <w:szCs w:val="24"/>
          <w:lang w:val="es-UY"/>
        </w:rPr>
      </w:pPr>
      <w:r w:rsidRPr="00D649B7">
        <w:rPr>
          <w:rFonts w:ascii="Arial" w:hAnsi="Arial" w:cs="Arial"/>
          <w:sz w:val="24"/>
          <w:szCs w:val="24"/>
          <w:lang w:val="es-UY"/>
        </w:rPr>
        <w:t xml:space="preserve">La Agenda de los temas tratados consta como </w:t>
      </w:r>
      <w:r w:rsidRPr="00D649B7">
        <w:rPr>
          <w:rFonts w:ascii="Arial" w:hAnsi="Arial" w:cs="Arial"/>
          <w:b/>
          <w:sz w:val="24"/>
          <w:szCs w:val="24"/>
          <w:lang w:val="es-UY"/>
        </w:rPr>
        <w:t>Anexo II.</w:t>
      </w:r>
    </w:p>
    <w:p w14:paraId="15094045" w14:textId="77777777" w:rsidR="004304FF" w:rsidRPr="00D649B7" w:rsidRDefault="004304FF" w:rsidP="00AE6524">
      <w:pPr>
        <w:spacing w:after="0" w:line="240" w:lineRule="auto"/>
        <w:jc w:val="both"/>
        <w:rPr>
          <w:rFonts w:ascii="Arial" w:hAnsi="Arial" w:cs="Arial"/>
          <w:sz w:val="24"/>
          <w:szCs w:val="24"/>
          <w:lang w:val="es-UY"/>
        </w:rPr>
      </w:pPr>
    </w:p>
    <w:p w14:paraId="1EF36525" w14:textId="77777777" w:rsidR="004304FF" w:rsidRPr="00D649B7" w:rsidRDefault="004304FF" w:rsidP="00AE6524">
      <w:pPr>
        <w:spacing w:after="0" w:line="240" w:lineRule="auto"/>
        <w:jc w:val="both"/>
        <w:rPr>
          <w:rFonts w:ascii="Arial" w:hAnsi="Arial" w:cs="Arial"/>
          <w:sz w:val="24"/>
          <w:szCs w:val="24"/>
          <w:lang w:val="es-UY"/>
        </w:rPr>
      </w:pPr>
      <w:r w:rsidRPr="00D649B7">
        <w:rPr>
          <w:rFonts w:ascii="Arial" w:hAnsi="Arial" w:cs="Arial"/>
          <w:sz w:val="24"/>
          <w:szCs w:val="24"/>
          <w:lang w:val="es-UY"/>
        </w:rPr>
        <w:t xml:space="preserve">El </w:t>
      </w:r>
      <w:r w:rsidR="00874705" w:rsidRPr="00D649B7">
        <w:rPr>
          <w:rFonts w:ascii="Arial" w:hAnsi="Arial" w:cs="Arial"/>
          <w:sz w:val="24"/>
          <w:szCs w:val="24"/>
          <w:lang w:val="es-UY"/>
        </w:rPr>
        <w:t>R</w:t>
      </w:r>
      <w:r w:rsidRPr="00D649B7">
        <w:rPr>
          <w:rFonts w:ascii="Arial" w:hAnsi="Arial" w:cs="Arial"/>
          <w:sz w:val="24"/>
          <w:szCs w:val="24"/>
          <w:lang w:val="es-UY"/>
        </w:rPr>
        <w:t xml:space="preserve">esumen del Acta consta como </w:t>
      </w:r>
      <w:r w:rsidRPr="00D649B7">
        <w:rPr>
          <w:rFonts w:ascii="Arial" w:hAnsi="Arial" w:cs="Arial"/>
          <w:b/>
          <w:sz w:val="24"/>
          <w:szCs w:val="24"/>
          <w:lang w:val="es-UY"/>
        </w:rPr>
        <w:t>Anexo III</w:t>
      </w:r>
      <w:r w:rsidRPr="00D649B7">
        <w:rPr>
          <w:rFonts w:ascii="Arial" w:hAnsi="Arial" w:cs="Arial"/>
          <w:sz w:val="24"/>
          <w:szCs w:val="24"/>
          <w:lang w:val="es-UY"/>
        </w:rPr>
        <w:t>.</w:t>
      </w:r>
    </w:p>
    <w:p w14:paraId="7A7BFA41" w14:textId="77777777" w:rsidR="001069BB" w:rsidRPr="00D649B7" w:rsidRDefault="00D6269C" w:rsidP="00AE6524">
      <w:pPr>
        <w:spacing w:after="0" w:line="240" w:lineRule="auto"/>
        <w:jc w:val="both"/>
        <w:rPr>
          <w:rFonts w:ascii="Arial" w:hAnsi="Arial" w:cs="Arial"/>
          <w:sz w:val="24"/>
          <w:szCs w:val="24"/>
          <w:lang w:val="es-UY"/>
        </w:rPr>
      </w:pPr>
      <w:r w:rsidRPr="00D649B7">
        <w:rPr>
          <w:rFonts w:ascii="Arial" w:hAnsi="Arial" w:cs="Arial"/>
          <w:sz w:val="24"/>
          <w:szCs w:val="24"/>
          <w:lang w:val="es-UY"/>
        </w:rPr>
        <w:t xml:space="preserve"> </w:t>
      </w:r>
    </w:p>
    <w:p w14:paraId="013C8A33" w14:textId="77777777" w:rsidR="004304FF" w:rsidRDefault="001069BB" w:rsidP="00AE6524">
      <w:pPr>
        <w:spacing w:after="0" w:line="240" w:lineRule="auto"/>
        <w:jc w:val="both"/>
        <w:rPr>
          <w:rFonts w:ascii="Arial" w:hAnsi="Arial" w:cs="Arial"/>
          <w:sz w:val="24"/>
          <w:szCs w:val="24"/>
          <w:lang w:val="es-UY"/>
        </w:rPr>
      </w:pPr>
      <w:r w:rsidRPr="00D649B7">
        <w:rPr>
          <w:rFonts w:ascii="Arial" w:hAnsi="Arial" w:cs="Arial"/>
          <w:sz w:val="24"/>
          <w:szCs w:val="24"/>
          <w:lang w:val="es-UY"/>
        </w:rPr>
        <w:t>Fueron tratados los siguientes temas:</w:t>
      </w:r>
    </w:p>
    <w:p w14:paraId="35C25725" w14:textId="77777777" w:rsidR="00F33B03" w:rsidRDefault="00F33B03" w:rsidP="00AE6524">
      <w:pPr>
        <w:spacing w:after="0" w:line="240" w:lineRule="auto"/>
        <w:jc w:val="both"/>
        <w:rPr>
          <w:rFonts w:ascii="Arial" w:hAnsi="Arial" w:cs="Arial"/>
          <w:i/>
          <w:sz w:val="24"/>
          <w:szCs w:val="24"/>
          <w:lang w:val="es-UY"/>
        </w:rPr>
      </w:pPr>
    </w:p>
    <w:p w14:paraId="0906311F" w14:textId="77777777" w:rsidR="00F33B03" w:rsidRDefault="00F33B03" w:rsidP="00AE6524">
      <w:pPr>
        <w:spacing w:after="0" w:line="240" w:lineRule="auto"/>
        <w:jc w:val="both"/>
        <w:rPr>
          <w:rFonts w:ascii="Arial" w:hAnsi="Arial" w:cs="Arial"/>
          <w:i/>
          <w:sz w:val="24"/>
          <w:szCs w:val="24"/>
          <w:lang w:val="es-UY"/>
        </w:rPr>
      </w:pPr>
    </w:p>
    <w:p w14:paraId="17DCBF2D" w14:textId="6054D264" w:rsidR="00116DD8" w:rsidRDefault="00B83BB6" w:rsidP="00AE6524">
      <w:pPr>
        <w:pStyle w:val="Default"/>
        <w:numPr>
          <w:ilvl w:val="0"/>
          <w:numId w:val="1"/>
        </w:numPr>
        <w:tabs>
          <w:tab w:val="left" w:pos="567"/>
        </w:tabs>
        <w:ind w:left="0" w:firstLine="0"/>
        <w:jc w:val="both"/>
        <w:rPr>
          <w:b/>
          <w:color w:val="auto"/>
        </w:rPr>
      </w:pPr>
      <w:r w:rsidRPr="00D649B7">
        <w:rPr>
          <w:b/>
          <w:color w:val="auto"/>
        </w:rPr>
        <w:t>ORGANIZACIÓN DE LA REUNI</w:t>
      </w:r>
      <w:r w:rsidR="00265385" w:rsidRPr="00D649B7">
        <w:rPr>
          <w:b/>
          <w:color w:val="auto"/>
        </w:rPr>
        <w:t>Ó</w:t>
      </w:r>
      <w:r w:rsidR="00D42E99" w:rsidRPr="00D649B7">
        <w:rPr>
          <w:b/>
          <w:color w:val="auto"/>
        </w:rPr>
        <w:t>N VIRTUAL</w:t>
      </w:r>
    </w:p>
    <w:p w14:paraId="31183692" w14:textId="08F25CA1" w:rsidR="000B6834" w:rsidRDefault="000B6834" w:rsidP="00AE6524">
      <w:pPr>
        <w:pStyle w:val="Default"/>
        <w:tabs>
          <w:tab w:val="left" w:pos="567"/>
        </w:tabs>
        <w:jc w:val="both"/>
        <w:rPr>
          <w:b/>
          <w:color w:val="auto"/>
        </w:rPr>
      </w:pPr>
    </w:p>
    <w:p w14:paraId="507F4B99" w14:textId="77777777" w:rsidR="00C377C2" w:rsidRDefault="00FA2868" w:rsidP="00AE6524">
      <w:pPr>
        <w:pStyle w:val="Default"/>
        <w:tabs>
          <w:tab w:val="left" w:pos="567"/>
        </w:tabs>
        <w:jc w:val="both"/>
        <w:rPr>
          <w:bCs/>
          <w:color w:val="auto"/>
        </w:rPr>
      </w:pPr>
      <w:r w:rsidRPr="00923361">
        <w:rPr>
          <w:bCs/>
          <w:color w:val="auto"/>
        </w:rPr>
        <w:t>E</w:t>
      </w:r>
      <w:r w:rsidR="00311170" w:rsidRPr="00923361">
        <w:rPr>
          <w:bCs/>
          <w:color w:val="auto"/>
        </w:rPr>
        <w:t xml:space="preserve">l desarrollo </w:t>
      </w:r>
      <w:r w:rsidR="000B6834" w:rsidRPr="00923361">
        <w:rPr>
          <w:bCs/>
          <w:color w:val="auto"/>
        </w:rPr>
        <w:t>de la XL</w:t>
      </w:r>
      <w:r w:rsidR="00E81D30">
        <w:rPr>
          <w:bCs/>
          <w:color w:val="auto"/>
        </w:rPr>
        <w:t>IX</w:t>
      </w:r>
      <w:r w:rsidR="000B6834" w:rsidRPr="00923361">
        <w:rPr>
          <w:bCs/>
          <w:color w:val="auto"/>
        </w:rPr>
        <w:t xml:space="preserve"> Reunión Ordinaria </w:t>
      </w:r>
      <w:r w:rsidR="006C146B" w:rsidRPr="00923361">
        <w:rPr>
          <w:bCs/>
          <w:color w:val="auto"/>
        </w:rPr>
        <w:t xml:space="preserve">se realizó </w:t>
      </w:r>
      <w:r w:rsidR="000B6834" w:rsidRPr="00923361">
        <w:rPr>
          <w:bCs/>
          <w:color w:val="auto"/>
        </w:rPr>
        <w:t>por medio de videoconferencias</w:t>
      </w:r>
      <w:r w:rsidR="00D9562C" w:rsidRPr="00923361">
        <w:rPr>
          <w:bCs/>
          <w:color w:val="auto"/>
        </w:rPr>
        <w:t xml:space="preserve"> </w:t>
      </w:r>
      <w:r w:rsidR="00D9562C" w:rsidRPr="00F33B03">
        <w:rPr>
          <w:bCs/>
          <w:color w:val="auto"/>
        </w:rPr>
        <w:t xml:space="preserve">e intercambio de correos electrónicos </w:t>
      </w:r>
      <w:r w:rsidRPr="00923361">
        <w:rPr>
          <w:bCs/>
          <w:color w:val="auto"/>
        </w:rPr>
        <w:t xml:space="preserve">entre </w:t>
      </w:r>
      <w:r w:rsidR="00D9562C" w:rsidRPr="00923361">
        <w:rPr>
          <w:bCs/>
          <w:color w:val="auto"/>
        </w:rPr>
        <w:t>l</w:t>
      </w:r>
      <w:r w:rsidR="00923361" w:rsidRPr="00923361">
        <w:rPr>
          <w:bCs/>
          <w:color w:val="auto"/>
        </w:rPr>
        <w:t>as delegaciones de los Estados Partes.</w:t>
      </w:r>
      <w:r w:rsidR="00923361">
        <w:rPr>
          <w:bCs/>
          <w:color w:val="auto"/>
        </w:rPr>
        <w:t xml:space="preserve"> </w:t>
      </w:r>
    </w:p>
    <w:p w14:paraId="253D8206" w14:textId="77777777" w:rsidR="006C146B" w:rsidRPr="009C66C3" w:rsidRDefault="006C146B" w:rsidP="00AE6524">
      <w:pPr>
        <w:pStyle w:val="Default"/>
        <w:tabs>
          <w:tab w:val="left" w:pos="567"/>
        </w:tabs>
        <w:jc w:val="both"/>
        <w:rPr>
          <w:bCs/>
          <w:color w:val="auto"/>
        </w:rPr>
      </w:pPr>
    </w:p>
    <w:p w14:paraId="0A9EDEFB" w14:textId="77777777" w:rsidR="00116DD8" w:rsidRDefault="00116DD8" w:rsidP="00AE6524">
      <w:pPr>
        <w:pStyle w:val="Default"/>
        <w:jc w:val="both"/>
        <w:rPr>
          <w:b/>
          <w:color w:val="auto"/>
        </w:rPr>
      </w:pPr>
    </w:p>
    <w:p w14:paraId="0BDCF2CE" w14:textId="77777777" w:rsidR="00116DD8" w:rsidRPr="00913C43" w:rsidRDefault="00116DD8" w:rsidP="00AE6524">
      <w:pPr>
        <w:pStyle w:val="Default"/>
        <w:numPr>
          <w:ilvl w:val="0"/>
          <w:numId w:val="1"/>
        </w:numPr>
        <w:tabs>
          <w:tab w:val="left" w:pos="567"/>
        </w:tabs>
        <w:ind w:left="0" w:firstLine="0"/>
        <w:jc w:val="both"/>
        <w:rPr>
          <w:b/>
          <w:color w:val="auto"/>
        </w:rPr>
      </w:pPr>
      <w:r w:rsidRPr="00116DD8">
        <w:rPr>
          <w:rFonts w:eastAsia="Calibri"/>
          <w:b/>
        </w:rPr>
        <w:t xml:space="preserve">PARÁMETROS DEL MERCOSUR PARA INTEGRACIÓN FINANCIERA </w:t>
      </w:r>
      <w:r w:rsidR="00FA63CA">
        <w:rPr>
          <w:rFonts w:eastAsia="Calibri"/>
          <w:b/>
        </w:rPr>
        <w:tab/>
      </w:r>
      <w:r w:rsidRPr="00116DD8">
        <w:rPr>
          <w:rFonts w:eastAsia="Calibri"/>
          <w:b/>
        </w:rPr>
        <w:t>INTRA MERCOSUR</w:t>
      </w:r>
    </w:p>
    <w:p w14:paraId="301D634B" w14:textId="77777777" w:rsidR="00913C43" w:rsidRPr="00116DD8" w:rsidRDefault="00913C43" w:rsidP="00AE6524">
      <w:pPr>
        <w:pStyle w:val="Default"/>
        <w:tabs>
          <w:tab w:val="left" w:pos="567"/>
        </w:tabs>
        <w:jc w:val="both"/>
        <w:rPr>
          <w:b/>
          <w:color w:val="auto"/>
        </w:rPr>
      </w:pPr>
    </w:p>
    <w:p w14:paraId="365B79BA" w14:textId="1E65AE44" w:rsidR="00116DD8" w:rsidRDefault="00116DD8" w:rsidP="0057284B">
      <w:pPr>
        <w:pStyle w:val="Prrafodelista"/>
        <w:numPr>
          <w:ilvl w:val="1"/>
          <w:numId w:val="15"/>
        </w:numPr>
        <w:tabs>
          <w:tab w:val="left" w:pos="1134"/>
          <w:tab w:val="left" w:pos="1418"/>
        </w:tabs>
        <w:spacing w:after="0" w:line="240" w:lineRule="auto"/>
        <w:ind w:hanging="153"/>
        <w:rPr>
          <w:rFonts w:ascii="Arial" w:eastAsia="Calibri" w:hAnsi="Arial" w:cs="Arial"/>
          <w:b/>
          <w:sz w:val="24"/>
          <w:szCs w:val="24"/>
        </w:rPr>
      </w:pPr>
      <w:r w:rsidRPr="00116DD8">
        <w:rPr>
          <w:rFonts w:ascii="Arial" w:eastAsia="Calibri" w:hAnsi="Arial" w:cs="Arial"/>
          <w:b/>
          <w:sz w:val="24"/>
          <w:szCs w:val="24"/>
        </w:rPr>
        <w:t>Anexo Sobre Servicios Financieros Intra – MERCOSUR</w:t>
      </w:r>
    </w:p>
    <w:p w14:paraId="229E1597" w14:textId="77777777" w:rsidR="005862EB" w:rsidRDefault="005862EB" w:rsidP="00AE6524">
      <w:pPr>
        <w:spacing w:after="0" w:line="240" w:lineRule="auto"/>
        <w:jc w:val="both"/>
        <w:rPr>
          <w:rFonts w:ascii="Arial" w:hAnsi="Arial" w:cs="Arial"/>
          <w:sz w:val="24"/>
          <w:szCs w:val="24"/>
          <w:lang w:val="es-UY"/>
        </w:rPr>
      </w:pPr>
    </w:p>
    <w:p w14:paraId="641900D3" w14:textId="65DB44E3" w:rsidR="005862EB" w:rsidRPr="008C3A88" w:rsidRDefault="000B6834" w:rsidP="00AE6524">
      <w:pPr>
        <w:spacing w:after="0" w:line="240" w:lineRule="auto"/>
        <w:jc w:val="both"/>
        <w:rPr>
          <w:rFonts w:ascii="Arial" w:hAnsi="Arial" w:cs="Arial"/>
          <w:sz w:val="24"/>
          <w:szCs w:val="24"/>
          <w:lang w:val="es-UY"/>
        </w:rPr>
      </w:pPr>
      <w:r w:rsidRPr="008C3A88">
        <w:rPr>
          <w:rFonts w:ascii="Arial" w:hAnsi="Arial" w:cs="Arial"/>
          <w:sz w:val="24"/>
          <w:szCs w:val="24"/>
          <w:lang w:val="es-UY"/>
        </w:rPr>
        <w:t xml:space="preserve">En relación a la </w:t>
      </w:r>
      <w:bookmarkStart w:id="0" w:name="_Hlk71199664"/>
      <w:r w:rsidRPr="008C3A88">
        <w:rPr>
          <w:rFonts w:ascii="Arial" w:hAnsi="Arial" w:cs="Arial"/>
          <w:sz w:val="24"/>
          <w:szCs w:val="24"/>
          <w:lang w:val="es-UY"/>
        </w:rPr>
        <w:t>Dec</w:t>
      </w:r>
      <w:r w:rsidR="00AE6524">
        <w:rPr>
          <w:rFonts w:ascii="Arial" w:hAnsi="Arial" w:cs="Arial"/>
          <w:sz w:val="24"/>
          <w:szCs w:val="24"/>
          <w:lang w:val="es-UY"/>
        </w:rPr>
        <w:t>isión</w:t>
      </w:r>
      <w:r w:rsidRPr="008C3A88">
        <w:rPr>
          <w:rFonts w:ascii="Arial" w:hAnsi="Arial" w:cs="Arial"/>
          <w:sz w:val="24"/>
          <w:szCs w:val="24"/>
          <w:lang w:val="es-UY"/>
        </w:rPr>
        <w:t xml:space="preserve"> CMC N°14/19 “Enmienda </w:t>
      </w:r>
      <w:r w:rsidR="00980274" w:rsidRPr="008C3A88">
        <w:rPr>
          <w:rFonts w:ascii="Arial" w:hAnsi="Arial" w:cs="Arial"/>
          <w:sz w:val="24"/>
          <w:szCs w:val="24"/>
          <w:lang w:val="es-UY"/>
        </w:rPr>
        <w:t>a</w:t>
      </w:r>
      <w:r w:rsidRPr="008C3A88">
        <w:rPr>
          <w:rFonts w:ascii="Arial" w:hAnsi="Arial" w:cs="Arial"/>
          <w:sz w:val="24"/>
          <w:szCs w:val="24"/>
          <w:lang w:val="es-UY"/>
        </w:rPr>
        <w:t xml:space="preserve">l Protocolo </w:t>
      </w:r>
      <w:r w:rsidR="00980274" w:rsidRPr="008C3A88">
        <w:rPr>
          <w:rFonts w:ascii="Arial" w:hAnsi="Arial" w:cs="Arial"/>
          <w:sz w:val="24"/>
          <w:szCs w:val="24"/>
          <w:lang w:val="es-UY"/>
        </w:rPr>
        <w:t>d</w:t>
      </w:r>
      <w:r w:rsidRPr="008C3A88">
        <w:rPr>
          <w:rFonts w:ascii="Arial" w:hAnsi="Arial" w:cs="Arial"/>
          <w:sz w:val="24"/>
          <w:szCs w:val="24"/>
          <w:lang w:val="es-UY"/>
        </w:rPr>
        <w:t xml:space="preserve">e Montevideo </w:t>
      </w:r>
      <w:r w:rsidR="00980274" w:rsidRPr="008C3A88">
        <w:rPr>
          <w:rFonts w:ascii="Arial" w:hAnsi="Arial" w:cs="Arial"/>
          <w:sz w:val="24"/>
          <w:szCs w:val="24"/>
          <w:lang w:val="es-UY"/>
        </w:rPr>
        <w:t>s</w:t>
      </w:r>
      <w:r w:rsidRPr="008C3A88">
        <w:rPr>
          <w:rFonts w:ascii="Arial" w:hAnsi="Arial" w:cs="Arial"/>
          <w:sz w:val="24"/>
          <w:szCs w:val="24"/>
          <w:lang w:val="es-UY"/>
        </w:rPr>
        <w:t xml:space="preserve">obre Comercio </w:t>
      </w:r>
      <w:r w:rsidR="00980274" w:rsidRPr="008C3A88">
        <w:rPr>
          <w:rFonts w:ascii="Arial" w:hAnsi="Arial" w:cs="Arial"/>
          <w:sz w:val="24"/>
          <w:szCs w:val="24"/>
          <w:lang w:val="es-UY"/>
        </w:rPr>
        <w:t>d</w:t>
      </w:r>
      <w:r w:rsidRPr="008C3A88">
        <w:rPr>
          <w:rFonts w:ascii="Arial" w:hAnsi="Arial" w:cs="Arial"/>
          <w:sz w:val="24"/>
          <w:szCs w:val="24"/>
          <w:lang w:val="es-UY"/>
        </w:rPr>
        <w:t xml:space="preserve">e Servicios </w:t>
      </w:r>
      <w:r w:rsidR="00980274" w:rsidRPr="008C3A88">
        <w:rPr>
          <w:rFonts w:ascii="Arial" w:hAnsi="Arial" w:cs="Arial"/>
          <w:sz w:val="24"/>
          <w:szCs w:val="24"/>
          <w:lang w:val="es-UY"/>
        </w:rPr>
        <w:t>e</w:t>
      </w:r>
      <w:r w:rsidRPr="008C3A88">
        <w:rPr>
          <w:rFonts w:ascii="Arial" w:hAnsi="Arial" w:cs="Arial"/>
          <w:sz w:val="24"/>
          <w:szCs w:val="24"/>
          <w:lang w:val="es-UY"/>
        </w:rPr>
        <w:t>n</w:t>
      </w:r>
      <w:r w:rsidR="00980274" w:rsidRPr="008C3A88">
        <w:rPr>
          <w:rFonts w:ascii="Arial" w:hAnsi="Arial" w:cs="Arial"/>
          <w:sz w:val="24"/>
          <w:szCs w:val="24"/>
          <w:lang w:val="es-UY"/>
        </w:rPr>
        <w:t xml:space="preserve"> el</w:t>
      </w:r>
      <w:r w:rsidRPr="008C3A88">
        <w:rPr>
          <w:rFonts w:ascii="Arial" w:hAnsi="Arial" w:cs="Arial"/>
          <w:sz w:val="24"/>
          <w:szCs w:val="24"/>
          <w:lang w:val="es-UY"/>
        </w:rPr>
        <w:t xml:space="preserve"> </w:t>
      </w:r>
      <w:r w:rsidR="00980274" w:rsidRPr="008C3A88">
        <w:rPr>
          <w:rFonts w:ascii="Arial" w:hAnsi="Arial" w:cs="Arial"/>
          <w:sz w:val="24"/>
          <w:szCs w:val="24"/>
          <w:lang w:val="es-UY"/>
        </w:rPr>
        <w:t>MERCOSUR</w:t>
      </w:r>
      <w:bookmarkEnd w:id="0"/>
      <w:r w:rsidRPr="008C3A88">
        <w:rPr>
          <w:rFonts w:ascii="Arial" w:hAnsi="Arial" w:cs="Arial"/>
          <w:sz w:val="24"/>
          <w:szCs w:val="24"/>
          <w:lang w:val="es-UY"/>
        </w:rPr>
        <w:t xml:space="preserve">”, del 4 de diciembre de 2019, </w:t>
      </w:r>
      <w:r w:rsidR="00980274" w:rsidRPr="008C3A88">
        <w:rPr>
          <w:rFonts w:ascii="Arial" w:hAnsi="Arial" w:cs="Arial"/>
          <w:sz w:val="24"/>
          <w:szCs w:val="24"/>
          <w:lang w:val="es-UY"/>
        </w:rPr>
        <w:t>las delegaciones</w:t>
      </w:r>
      <w:r w:rsidR="003E5E47" w:rsidRPr="008C3A88">
        <w:rPr>
          <w:rFonts w:ascii="Arial" w:hAnsi="Arial" w:cs="Arial"/>
          <w:sz w:val="24"/>
          <w:szCs w:val="24"/>
          <w:lang w:val="es-UY"/>
        </w:rPr>
        <w:t xml:space="preserve"> </w:t>
      </w:r>
      <w:r w:rsidR="008C3A88" w:rsidRPr="008C3A88">
        <w:rPr>
          <w:rFonts w:ascii="Arial" w:hAnsi="Arial" w:cs="Arial"/>
          <w:sz w:val="24"/>
          <w:szCs w:val="24"/>
          <w:lang w:val="es-UY"/>
        </w:rPr>
        <w:t xml:space="preserve">de Brasil y Paraguay </w:t>
      </w:r>
      <w:r w:rsidR="00980274" w:rsidRPr="008C3A88">
        <w:rPr>
          <w:rFonts w:ascii="Arial" w:hAnsi="Arial" w:cs="Arial"/>
          <w:sz w:val="24"/>
          <w:szCs w:val="24"/>
          <w:lang w:val="es-UY"/>
        </w:rPr>
        <w:t>informaron que se encuentra en consulta interna en el ámbito del Poder Ejecutivo de cada Estado Parte para su posterior remisión al Poder Legislativo</w:t>
      </w:r>
      <w:r w:rsidR="008C3A88" w:rsidRPr="008C3A88">
        <w:rPr>
          <w:rFonts w:ascii="Arial" w:hAnsi="Arial" w:cs="Arial"/>
          <w:sz w:val="24"/>
          <w:szCs w:val="24"/>
          <w:lang w:val="es-UY"/>
        </w:rPr>
        <w:t xml:space="preserve">. </w:t>
      </w:r>
    </w:p>
    <w:p w14:paraId="05F48380" w14:textId="77777777" w:rsidR="00CB23DB" w:rsidRPr="008C3A88" w:rsidRDefault="00CB23DB" w:rsidP="00AE6524">
      <w:pPr>
        <w:spacing w:after="0" w:line="240" w:lineRule="auto"/>
        <w:jc w:val="both"/>
        <w:rPr>
          <w:rFonts w:ascii="Arial" w:hAnsi="Arial" w:cs="Arial"/>
          <w:sz w:val="24"/>
          <w:szCs w:val="24"/>
          <w:lang w:val="es-UY"/>
        </w:rPr>
      </w:pPr>
    </w:p>
    <w:p w14:paraId="16ABAFE4" w14:textId="0F505889" w:rsidR="008C3A88" w:rsidRPr="008C3A88" w:rsidRDefault="00305819" w:rsidP="00AE6524">
      <w:pPr>
        <w:spacing w:after="0" w:line="240" w:lineRule="auto"/>
        <w:jc w:val="both"/>
        <w:rPr>
          <w:rFonts w:ascii="Arial" w:hAnsi="Arial" w:cs="Arial"/>
          <w:sz w:val="24"/>
          <w:szCs w:val="24"/>
          <w:lang w:val="es-UY"/>
        </w:rPr>
      </w:pPr>
      <w:r w:rsidRPr="008C3A88">
        <w:rPr>
          <w:rFonts w:ascii="Arial" w:hAnsi="Arial" w:cs="Arial"/>
          <w:sz w:val="24"/>
          <w:szCs w:val="24"/>
          <w:lang w:val="es-UY"/>
        </w:rPr>
        <w:t xml:space="preserve">La </w:t>
      </w:r>
      <w:r w:rsidR="00011322">
        <w:rPr>
          <w:rFonts w:ascii="Arial" w:hAnsi="Arial" w:cs="Arial"/>
          <w:sz w:val="24"/>
          <w:szCs w:val="24"/>
          <w:lang w:val="es-UY"/>
        </w:rPr>
        <w:t>D</w:t>
      </w:r>
      <w:r w:rsidRPr="008C3A88">
        <w:rPr>
          <w:rFonts w:ascii="Arial" w:hAnsi="Arial" w:cs="Arial"/>
          <w:sz w:val="24"/>
          <w:szCs w:val="24"/>
          <w:lang w:val="es-UY"/>
        </w:rPr>
        <w:t xml:space="preserve">elegación </w:t>
      </w:r>
      <w:r w:rsidR="00011322">
        <w:rPr>
          <w:rFonts w:ascii="Arial" w:hAnsi="Arial" w:cs="Arial"/>
          <w:sz w:val="24"/>
          <w:szCs w:val="24"/>
          <w:lang w:val="es-UY"/>
        </w:rPr>
        <w:t>A</w:t>
      </w:r>
      <w:r w:rsidRPr="008C3A88">
        <w:rPr>
          <w:rFonts w:ascii="Arial" w:hAnsi="Arial" w:cs="Arial"/>
          <w:sz w:val="24"/>
          <w:szCs w:val="24"/>
          <w:lang w:val="es-UY"/>
        </w:rPr>
        <w:t xml:space="preserve">rgentina informó que la </w:t>
      </w:r>
      <w:r w:rsidR="00AD59C5">
        <w:rPr>
          <w:rFonts w:ascii="Arial" w:hAnsi="Arial" w:cs="Arial"/>
          <w:sz w:val="24"/>
          <w:szCs w:val="24"/>
          <w:lang w:val="es-UY"/>
        </w:rPr>
        <w:t xml:space="preserve">citada </w:t>
      </w:r>
      <w:r w:rsidR="008C3A88" w:rsidRPr="008C3A88">
        <w:rPr>
          <w:rFonts w:ascii="Arial" w:hAnsi="Arial" w:cs="Arial"/>
          <w:sz w:val="24"/>
          <w:szCs w:val="24"/>
          <w:lang w:val="es-UY"/>
        </w:rPr>
        <w:t xml:space="preserve">Enmienda </w:t>
      </w:r>
      <w:r w:rsidRPr="008C3A88">
        <w:rPr>
          <w:rFonts w:ascii="Arial" w:hAnsi="Arial" w:cs="Arial"/>
          <w:sz w:val="24"/>
          <w:szCs w:val="24"/>
          <w:lang w:val="es-UY"/>
        </w:rPr>
        <w:t xml:space="preserve">ya </w:t>
      </w:r>
      <w:r w:rsidR="008C3A88">
        <w:rPr>
          <w:rFonts w:ascii="Arial" w:hAnsi="Arial" w:cs="Arial"/>
          <w:sz w:val="24"/>
          <w:szCs w:val="24"/>
          <w:lang w:val="es-UY"/>
        </w:rPr>
        <w:t>fue receptada con</w:t>
      </w:r>
      <w:r w:rsidRPr="008C3A88">
        <w:rPr>
          <w:rFonts w:ascii="Arial" w:hAnsi="Arial" w:cs="Arial"/>
          <w:sz w:val="24"/>
          <w:szCs w:val="24"/>
          <w:lang w:val="es-UY"/>
        </w:rPr>
        <w:t xml:space="preserve"> media sanción </w:t>
      </w:r>
      <w:r w:rsidR="008C3A88">
        <w:rPr>
          <w:rFonts w:ascii="Arial" w:hAnsi="Arial" w:cs="Arial"/>
          <w:sz w:val="24"/>
          <w:szCs w:val="24"/>
          <w:lang w:val="es-UY"/>
        </w:rPr>
        <w:t>en</w:t>
      </w:r>
      <w:r w:rsidRPr="008C3A88">
        <w:rPr>
          <w:rFonts w:ascii="Arial" w:hAnsi="Arial" w:cs="Arial"/>
          <w:sz w:val="24"/>
          <w:szCs w:val="24"/>
          <w:lang w:val="es-UY"/>
        </w:rPr>
        <w:t xml:space="preserve"> la Cámara de Senadores en marzo de este año y actualmente se encuentra en la Cámara de Diputados.</w:t>
      </w:r>
    </w:p>
    <w:p w14:paraId="531D82D0" w14:textId="77777777" w:rsidR="008C3A88" w:rsidRDefault="008C3A88" w:rsidP="00AE6524">
      <w:pPr>
        <w:spacing w:after="0" w:line="240" w:lineRule="auto"/>
        <w:jc w:val="both"/>
        <w:rPr>
          <w:rFonts w:ascii="Arial" w:hAnsi="Arial" w:cs="Arial"/>
          <w:color w:val="FF0000"/>
          <w:sz w:val="24"/>
          <w:szCs w:val="24"/>
          <w:lang w:val="es-UY"/>
        </w:rPr>
      </w:pPr>
    </w:p>
    <w:p w14:paraId="42BA4956" w14:textId="3FF46620" w:rsidR="00C377C2" w:rsidRPr="009F7B5A" w:rsidRDefault="008C3A88" w:rsidP="00AE6524">
      <w:pPr>
        <w:spacing w:after="0" w:line="240" w:lineRule="auto"/>
        <w:jc w:val="both"/>
        <w:rPr>
          <w:rFonts w:ascii="Arial" w:hAnsi="Arial" w:cs="Arial"/>
          <w:sz w:val="24"/>
          <w:szCs w:val="24"/>
          <w:lang w:val="es-UY"/>
        </w:rPr>
      </w:pPr>
      <w:r w:rsidRPr="009F7B5A">
        <w:rPr>
          <w:rFonts w:ascii="Arial" w:hAnsi="Arial" w:cs="Arial"/>
          <w:sz w:val="24"/>
          <w:szCs w:val="24"/>
          <w:lang w:val="es-UY"/>
        </w:rPr>
        <w:t xml:space="preserve">La </w:t>
      </w:r>
      <w:r w:rsidR="00011322" w:rsidRPr="009F7B5A">
        <w:rPr>
          <w:rFonts w:ascii="Arial" w:hAnsi="Arial" w:cs="Arial"/>
          <w:sz w:val="24"/>
          <w:szCs w:val="24"/>
          <w:lang w:val="es-UY"/>
        </w:rPr>
        <w:t>D</w:t>
      </w:r>
      <w:r w:rsidRPr="009F7B5A">
        <w:rPr>
          <w:rFonts w:ascii="Arial" w:hAnsi="Arial" w:cs="Arial"/>
          <w:sz w:val="24"/>
          <w:szCs w:val="24"/>
          <w:lang w:val="es-UY"/>
        </w:rPr>
        <w:t xml:space="preserve">elegación </w:t>
      </w:r>
      <w:r w:rsidR="00011322" w:rsidRPr="009F7B5A">
        <w:rPr>
          <w:rFonts w:ascii="Arial" w:hAnsi="Arial" w:cs="Arial"/>
          <w:sz w:val="24"/>
          <w:szCs w:val="24"/>
          <w:lang w:val="es-UY"/>
        </w:rPr>
        <w:t>de U</w:t>
      </w:r>
      <w:r w:rsidRPr="009F7B5A">
        <w:rPr>
          <w:rFonts w:ascii="Arial" w:hAnsi="Arial" w:cs="Arial"/>
          <w:sz w:val="24"/>
          <w:szCs w:val="24"/>
          <w:lang w:val="es-UY"/>
        </w:rPr>
        <w:t>ruguay informó que la “Enmienda al Protocolo de Montevideo sobre Comercio de Servicios en el MERCOSUR” ya fue aprobada en el ámbito del Poder Legislativo, estando pendiente su promulgación por el Poder Ejecutivo.</w:t>
      </w:r>
    </w:p>
    <w:p w14:paraId="6C27154E" w14:textId="77777777" w:rsidR="006C146B" w:rsidRPr="006C146B" w:rsidRDefault="006C146B" w:rsidP="00AE6524">
      <w:pPr>
        <w:spacing w:after="0" w:line="240" w:lineRule="auto"/>
        <w:jc w:val="both"/>
        <w:rPr>
          <w:rFonts w:ascii="Arial" w:hAnsi="Arial" w:cs="Arial"/>
          <w:sz w:val="24"/>
          <w:szCs w:val="24"/>
          <w:lang w:val="es-UY"/>
        </w:rPr>
      </w:pPr>
    </w:p>
    <w:p w14:paraId="6E59AF32" w14:textId="4656E1CC" w:rsidR="00116DD8" w:rsidRPr="0057284B" w:rsidRDefault="00116DD8" w:rsidP="0057284B">
      <w:pPr>
        <w:pStyle w:val="Prrafodelista"/>
        <w:numPr>
          <w:ilvl w:val="1"/>
          <w:numId w:val="15"/>
        </w:numPr>
        <w:tabs>
          <w:tab w:val="left" w:pos="1134"/>
          <w:tab w:val="left" w:pos="1418"/>
        </w:tabs>
        <w:spacing w:after="0" w:line="240" w:lineRule="auto"/>
        <w:ind w:hanging="153"/>
        <w:rPr>
          <w:rFonts w:ascii="Arial" w:eastAsia="Calibri" w:hAnsi="Arial" w:cs="Arial"/>
          <w:b/>
          <w:sz w:val="24"/>
          <w:szCs w:val="24"/>
        </w:rPr>
      </w:pPr>
      <w:r w:rsidRPr="0057284B">
        <w:rPr>
          <w:rFonts w:ascii="Arial" w:eastAsia="Calibri" w:hAnsi="Arial" w:cs="Arial"/>
          <w:b/>
          <w:sz w:val="24"/>
          <w:szCs w:val="24"/>
        </w:rPr>
        <w:t>Transferencia y Movimiento de Capitales</w:t>
      </w:r>
    </w:p>
    <w:p w14:paraId="2E418528" w14:textId="77777777" w:rsidR="005862EB" w:rsidRDefault="005862EB" w:rsidP="00AE6524">
      <w:pPr>
        <w:spacing w:after="0" w:line="240" w:lineRule="auto"/>
        <w:jc w:val="both"/>
        <w:rPr>
          <w:rFonts w:ascii="Arial" w:hAnsi="Arial" w:cs="Arial"/>
          <w:sz w:val="24"/>
          <w:szCs w:val="24"/>
          <w:lang w:val="es-UY"/>
        </w:rPr>
      </w:pPr>
    </w:p>
    <w:p w14:paraId="2C4ED697" w14:textId="77777777" w:rsidR="00790166" w:rsidRPr="00E9516A" w:rsidRDefault="009C1E4A" w:rsidP="00AE6524">
      <w:pPr>
        <w:spacing w:after="0" w:line="240" w:lineRule="auto"/>
        <w:jc w:val="both"/>
        <w:rPr>
          <w:rFonts w:ascii="Arial" w:hAnsi="Arial" w:cs="Arial"/>
          <w:sz w:val="24"/>
          <w:szCs w:val="24"/>
          <w:lang w:val="es-UY"/>
        </w:rPr>
      </w:pPr>
      <w:r w:rsidRPr="00E9516A">
        <w:rPr>
          <w:rFonts w:ascii="Arial" w:hAnsi="Arial" w:cs="Arial"/>
          <w:sz w:val="24"/>
          <w:szCs w:val="24"/>
          <w:lang w:val="es-UY"/>
        </w:rPr>
        <w:t xml:space="preserve">Los Coordinadores Nacionales intercambiaron opiniones sobre el tema. </w:t>
      </w:r>
    </w:p>
    <w:p w14:paraId="5F536124" w14:textId="77777777" w:rsidR="00790166" w:rsidRPr="00E9516A" w:rsidRDefault="00790166" w:rsidP="00AE6524">
      <w:pPr>
        <w:spacing w:after="0" w:line="240" w:lineRule="auto"/>
        <w:jc w:val="both"/>
        <w:rPr>
          <w:rFonts w:ascii="Arial" w:hAnsi="Arial" w:cs="Arial"/>
          <w:sz w:val="24"/>
          <w:szCs w:val="24"/>
          <w:lang w:val="es-UY"/>
        </w:rPr>
      </w:pPr>
    </w:p>
    <w:p w14:paraId="79C9BEA0" w14:textId="505421D2" w:rsidR="00790166" w:rsidRPr="00E9516A" w:rsidRDefault="009C1E4A" w:rsidP="00AE6524">
      <w:pPr>
        <w:spacing w:after="0" w:line="240" w:lineRule="auto"/>
        <w:jc w:val="both"/>
        <w:rPr>
          <w:rFonts w:ascii="Arial" w:hAnsi="Arial" w:cs="Arial"/>
          <w:sz w:val="24"/>
          <w:szCs w:val="24"/>
          <w:lang w:val="es-UY"/>
        </w:rPr>
      </w:pPr>
      <w:r w:rsidRPr="00E9516A">
        <w:rPr>
          <w:rFonts w:ascii="Arial" w:hAnsi="Arial" w:cs="Arial"/>
          <w:sz w:val="24"/>
          <w:szCs w:val="24"/>
          <w:lang w:val="es-UY"/>
        </w:rPr>
        <w:t xml:space="preserve">Asimismo, se contó con la participación del Coordinador Nacional </w:t>
      </w:r>
      <w:r w:rsidR="00011322" w:rsidRPr="00E9516A">
        <w:rPr>
          <w:rFonts w:ascii="Arial" w:hAnsi="Arial" w:cs="Arial"/>
          <w:sz w:val="24"/>
          <w:szCs w:val="24"/>
          <w:lang w:val="es-UY"/>
        </w:rPr>
        <w:t xml:space="preserve">de Argentina </w:t>
      </w:r>
      <w:r w:rsidRPr="00E9516A">
        <w:rPr>
          <w:rFonts w:ascii="Arial" w:hAnsi="Arial" w:cs="Arial"/>
          <w:sz w:val="24"/>
          <w:szCs w:val="24"/>
          <w:lang w:val="es-UY"/>
        </w:rPr>
        <w:t xml:space="preserve">del SGT </w:t>
      </w:r>
      <w:proofErr w:type="spellStart"/>
      <w:r w:rsidR="00011322" w:rsidRPr="00E9516A">
        <w:rPr>
          <w:rFonts w:ascii="Arial" w:hAnsi="Arial" w:cs="Arial"/>
          <w:sz w:val="24"/>
          <w:szCs w:val="24"/>
          <w:lang w:val="es-UY"/>
        </w:rPr>
        <w:t>N°</w:t>
      </w:r>
      <w:proofErr w:type="spellEnd"/>
      <w:r w:rsidR="00011322" w:rsidRPr="00E9516A">
        <w:rPr>
          <w:rFonts w:ascii="Arial" w:hAnsi="Arial" w:cs="Arial"/>
          <w:sz w:val="24"/>
          <w:szCs w:val="24"/>
          <w:lang w:val="es-UY"/>
        </w:rPr>
        <w:t xml:space="preserve"> </w:t>
      </w:r>
      <w:r w:rsidRPr="00E9516A">
        <w:rPr>
          <w:rFonts w:ascii="Arial" w:hAnsi="Arial" w:cs="Arial"/>
          <w:sz w:val="24"/>
          <w:szCs w:val="24"/>
          <w:lang w:val="es-UY"/>
        </w:rPr>
        <w:t>17</w:t>
      </w:r>
      <w:r w:rsidR="00E9516A">
        <w:rPr>
          <w:rFonts w:ascii="Arial" w:hAnsi="Arial" w:cs="Arial"/>
          <w:sz w:val="24"/>
          <w:szCs w:val="24"/>
          <w:lang w:val="es-UY"/>
        </w:rPr>
        <w:t xml:space="preserve"> </w:t>
      </w:r>
      <w:r w:rsidR="00E9516A" w:rsidRPr="00E9516A">
        <w:rPr>
          <w:rFonts w:ascii="Arial" w:hAnsi="Arial" w:cs="Arial"/>
          <w:sz w:val="24"/>
          <w:szCs w:val="24"/>
          <w:lang w:val="es-UY"/>
        </w:rPr>
        <w:t>“Servicios”</w:t>
      </w:r>
      <w:r w:rsidRPr="00E9516A">
        <w:rPr>
          <w:rFonts w:ascii="Arial" w:hAnsi="Arial" w:cs="Arial"/>
          <w:sz w:val="24"/>
          <w:szCs w:val="24"/>
          <w:lang w:val="es-UY"/>
        </w:rPr>
        <w:t xml:space="preserve">, así como una representante </w:t>
      </w:r>
      <w:r w:rsidR="002F40BA">
        <w:rPr>
          <w:rFonts w:ascii="Arial" w:hAnsi="Arial" w:cs="Arial"/>
          <w:sz w:val="24"/>
          <w:szCs w:val="24"/>
          <w:lang w:val="es-UY"/>
        </w:rPr>
        <w:t xml:space="preserve">de la Dirección </w:t>
      </w:r>
      <w:r w:rsidRPr="00E9516A">
        <w:rPr>
          <w:rFonts w:ascii="Arial" w:hAnsi="Arial" w:cs="Arial"/>
          <w:sz w:val="24"/>
          <w:szCs w:val="24"/>
          <w:lang w:val="es-UY"/>
        </w:rPr>
        <w:t xml:space="preserve">de </w:t>
      </w:r>
      <w:r w:rsidR="00E9516A">
        <w:rPr>
          <w:rFonts w:ascii="Arial" w:hAnsi="Arial" w:cs="Arial"/>
          <w:sz w:val="24"/>
          <w:szCs w:val="24"/>
          <w:lang w:val="es-UY"/>
        </w:rPr>
        <w:t>A</w:t>
      </w:r>
      <w:r w:rsidRPr="00E9516A">
        <w:rPr>
          <w:rFonts w:ascii="Arial" w:hAnsi="Arial" w:cs="Arial"/>
          <w:sz w:val="24"/>
          <w:szCs w:val="24"/>
          <w:lang w:val="es-UY"/>
        </w:rPr>
        <w:t xml:space="preserve">suntos </w:t>
      </w:r>
      <w:r w:rsidR="00E9516A">
        <w:rPr>
          <w:rFonts w:ascii="Arial" w:hAnsi="Arial" w:cs="Arial"/>
          <w:sz w:val="24"/>
          <w:szCs w:val="24"/>
          <w:lang w:val="es-UY"/>
        </w:rPr>
        <w:t>I</w:t>
      </w:r>
      <w:r w:rsidRPr="00E9516A">
        <w:rPr>
          <w:rFonts w:ascii="Arial" w:hAnsi="Arial" w:cs="Arial"/>
          <w:sz w:val="24"/>
          <w:szCs w:val="24"/>
          <w:lang w:val="es-UY"/>
        </w:rPr>
        <w:t xml:space="preserve">nstitucionales </w:t>
      </w:r>
      <w:r w:rsidR="002F40BA">
        <w:rPr>
          <w:rFonts w:ascii="Arial" w:hAnsi="Arial" w:cs="Arial"/>
          <w:sz w:val="24"/>
          <w:szCs w:val="24"/>
          <w:lang w:val="es-UY"/>
        </w:rPr>
        <w:t xml:space="preserve">del </w:t>
      </w:r>
      <w:r w:rsidR="00E9516A">
        <w:rPr>
          <w:rFonts w:ascii="Arial" w:hAnsi="Arial" w:cs="Arial"/>
          <w:sz w:val="24"/>
          <w:szCs w:val="24"/>
          <w:lang w:val="es-UY"/>
        </w:rPr>
        <w:t xml:space="preserve">MERCOSUR </w:t>
      </w:r>
      <w:r w:rsidRPr="00E9516A">
        <w:rPr>
          <w:rFonts w:ascii="Arial" w:hAnsi="Arial" w:cs="Arial"/>
          <w:sz w:val="24"/>
          <w:szCs w:val="24"/>
          <w:lang w:val="es-UY"/>
        </w:rPr>
        <w:t>de la Can</w:t>
      </w:r>
      <w:r w:rsidR="008D5C4C" w:rsidRPr="00E9516A">
        <w:rPr>
          <w:rFonts w:ascii="Arial" w:hAnsi="Arial" w:cs="Arial"/>
          <w:sz w:val="24"/>
          <w:szCs w:val="24"/>
          <w:lang w:val="es-UY"/>
        </w:rPr>
        <w:t>c</w:t>
      </w:r>
      <w:r w:rsidRPr="00E9516A">
        <w:rPr>
          <w:rFonts w:ascii="Arial" w:hAnsi="Arial" w:cs="Arial"/>
          <w:sz w:val="24"/>
          <w:szCs w:val="24"/>
          <w:lang w:val="es-UY"/>
        </w:rPr>
        <w:t>illería Argentina</w:t>
      </w:r>
      <w:r w:rsidR="00790166" w:rsidRPr="00E9516A">
        <w:rPr>
          <w:rFonts w:ascii="Arial" w:hAnsi="Arial" w:cs="Arial"/>
          <w:sz w:val="24"/>
          <w:szCs w:val="24"/>
          <w:lang w:val="es-UY"/>
        </w:rPr>
        <w:t xml:space="preserve">, </w:t>
      </w:r>
      <w:r w:rsidRPr="00E9516A">
        <w:rPr>
          <w:rFonts w:ascii="Arial" w:hAnsi="Arial" w:cs="Arial"/>
          <w:sz w:val="24"/>
          <w:szCs w:val="24"/>
          <w:lang w:val="es-UY"/>
        </w:rPr>
        <w:t>quien</w:t>
      </w:r>
      <w:r w:rsidR="00790166" w:rsidRPr="00E9516A">
        <w:rPr>
          <w:rFonts w:ascii="Arial" w:hAnsi="Arial" w:cs="Arial"/>
          <w:sz w:val="24"/>
          <w:szCs w:val="24"/>
          <w:lang w:val="es-UY"/>
        </w:rPr>
        <w:t>es</w:t>
      </w:r>
      <w:r w:rsidRPr="00E9516A">
        <w:rPr>
          <w:rFonts w:ascii="Arial" w:hAnsi="Arial" w:cs="Arial"/>
          <w:sz w:val="24"/>
          <w:szCs w:val="24"/>
          <w:lang w:val="es-UY"/>
        </w:rPr>
        <w:t xml:space="preserve"> realiz</w:t>
      </w:r>
      <w:r w:rsidR="00790166" w:rsidRPr="00E9516A">
        <w:rPr>
          <w:rFonts w:ascii="Arial" w:hAnsi="Arial" w:cs="Arial"/>
          <w:sz w:val="24"/>
          <w:szCs w:val="24"/>
          <w:lang w:val="es-UY"/>
        </w:rPr>
        <w:t>aron</w:t>
      </w:r>
      <w:r w:rsidRPr="00E9516A">
        <w:rPr>
          <w:rFonts w:ascii="Arial" w:hAnsi="Arial" w:cs="Arial"/>
          <w:sz w:val="24"/>
          <w:szCs w:val="24"/>
          <w:lang w:val="es-UY"/>
        </w:rPr>
        <w:t xml:space="preserve"> valiosos aportes para </w:t>
      </w:r>
      <w:bookmarkStart w:id="1" w:name="_Hlk71199868"/>
      <w:r w:rsidRPr="00E9516A">
        <w:rPr>
          <w:rFonts w:ascii="Arial" w:hAnsi="Arial" w:cs="Arial"/>
          <w:sz w:val="24"/>
          <w:szCs w:val="24"/>
          <w:lang w:val="es-UY"/>
        </w:rPr>
        <w:t xml:space="preserve">evaluar diferentes alternativas para </w:t>
      </w:r>
      <w:r w:rsidR="00E9516A" w:rsidRPr="00E9516A">
        <w:rPr>
          <w:rFonts w:ascii="Arial" w:hAnsi="Arial" w:cs="Arial"/>
          <w:sz w:val="24"/>
          <w:szCs w:val="24"/>
          <w:lang w:val="es-UY"/>
        </w:rPr>
        <w:t>la incorporación de disposiciones en materia de transferencia y movimiento de capitales a la normativa del MERCOSUR</w:t>
      </w:r>
      <w:r w:rsidRPr="00E9516A">
        <w:rPr>
          <w:rFonts w:ascii="Arial" w:hAnsi="Arial" w:cs="Arial"/>
          <w:sz w:val="24"/>
          <w:szCs w:val="24"/>
          <w:lang w:val="es-UY"/>
        </w:rPr>
        <w:t>.</w:t>
      </w:r>
      <w:bookmarkEnd w:id="1"/>
      <w:r w:rsidRPr="00E9516A">
        <w:rPr>
          <w:rFonts w:ascii="Arial" w:hAnsi="Arial" w:cs="Arial"/>
          <w:sz w:val="24"/>
          <w:szCs w:val="24"/>
          <w:lang w:val="es-UY"/>
        </w:rPr>
        <w:t xml:space="preserve"> </w:t>
      </w:r>
    </w:p>
    <w:p w14:paraId="037AC315" w14:textId="77777777" w:rsidR="002F40BA" w:rsidRDefault="002F40BA" w:rsidP="00AE6524">
      <w:pPr>
        <w:spacing w:after="0" w:line="240" w:lineRule="auto"/>
        <w:jc w:val="both"/>
        <w:rPr>
          <w:rFonts w:ascii="Arial" w:hAnsi="Arial" w:cs="Arial"/>
          <w:sz w:val="24"/>
          <w:szCs w:val="24"/>
          <w:lang w:val="es-UY"/>
        </w:rPr>
      </w:pPr>
    </w:p>
    <w:p w14:paraId="566EE421" w14:textId="398500B5" w:rsidR="00E9516A" w:rsidRDefault="00E9516A" w:rsidP="00AE6524">
      <w:pPr>
        <w:spacing w:after="0" w:line="240" w:lineRule="auto"/>
        <w:jc w:val="both"/>
        <w:rPr>
          <w:rFonts w:ascii="Arial" w:hAnsi="Arial" w:cs="Arial"/>
          <w:sz w:val="24"/>
          <w:szCs w:val="24"/>
          <w:lang w:val="es-UY"/>
        </w:rPr>
      </w:pPr>
      <w:r>
        <w:rPr>
          <w:rFonts w:ascii="Arial" w:hAnsi="Arial" w:cs="Arial"/>
          <w:sz w:val="24"/>
          <w:szCs w:val="24"/>
          <w:lang w:val="es-UY"/>
        </w:rPr>
        <w:t>E</w:t>
      </w:r>
      <w:r w:rsidRPr="00E9516A">
        <w:rPr>
          <w:rFonts w:ascii="Arial" w:hAnsi="Arial" w:cs="Arial"/>
          <w:sz w:val="24"/>
          <w:szCs w:val="24"/>
          <w:lang w:val="es-UY"/>
        </w:rPr>
        <w:t xml:space="preserve">l Coordinador Nacional de Argentina del SGT </w:t>
      </w:r>
      <w:proofErr w:type="spellStart"/>
      <w:r w:rsidRPr="00E9516A">
        <w:rPr>
          <w:rFonts w:ascii="Arial" w:hAnsi="Arial" w:cs="Arial"/>
          <w:sz w:val="24"/>
          <w:szCs w:val="24"/>
          <w:lang w:val="es-UY"/>
        </w:rPr>
        <w:t>N°</w:t>
      </w:r>
      <w:proofErr w:type="spellEnd"/>
      <w:r w:rsidRPr="00E9516A">
        <w:rPr>
          <w:rFonts w:ascii="Arial" w:hAnsi="Arial" w:cs="Arial"/>
          <w:sz w:val="24"/>
          <w:szCs w:val="24"/>
          <w:lang w:val="es-UY"/>
        </w:rPr>
        <w:t xml:space="preserve"> 17</w:t>
      </w:r>
      <w:r>
        <w:rPr>
          <w:rFonts w:ascii="Arial" w:hAnsi="Arial" w:cs="Arial"/>
          <w:sz w:val="24"/>
          <w:szCs w:val="24"/>
          <w:lang w:val="es-UY"/>
        </w:rPr>
        <w:t xml:space="preserve"> </w:t>
      </w:r>
      <w:r w:rsidRPr="00E9516A">
        <w:rPr>
          <w:rFonts w:ascii="Arial" w:hAnsi="Arial" w:cs="Arial"/>
          <w:sz w:val="24"/>
          <w:szCs w:val="24"/>
          <w:lang w:val="es-UY"/>
        </w:rPr>
        <w:t>“Servicios”</w:t>
      </w:r>
      <w:r>
        <w:rPr>
          <w:rFonts w:ascii="Arial" w:hAnsi="Arial" w:cs="Arial"/>
          <w:sz w:val="24"/>
          <w:szCs w:val="24"/>
          <w:lang w:val="es-UY"/>
        </w:rPr>
        <w:t xml:space="preserve"> informó que propondrá analizar el </w:t>
      </w:r>
      <w:r w:rsidR="002C46D1">
        <w:rPr>
          <w:rFonts w:ascii="Arial" w:hAnsi="Arial" w:cs="Arial"/>
          <w:sz w:val="24"/>
          <w:szCs w:val="24"/>
          <w:lang w:val="es-UY"/>
        </w:rPr>
        <w:t xml:space="preserve">texto preliminar sobre </w:t>
      </w:r>
      <w:r w:rsidR="003224D5">
        <w:rPr>
          <w:rFonts w:ascii="Arial" w:hAnsi="Arial" w:cs="Arial"/>
          <w:sz w:val="24"/>
          <w:szCs w:val="24"/>
          <w:lang w:val="es-UY"/>
        </w:rPr>
        <w:t xml:space="preserve">transferencia y </w:t>
      </w:r>
      <w:r w:rsidR="002C46D1">
        <w:rPr>
          <w:rFonts w:ascii="Arial" w:hAnsi="Arial" w:cs="Arial"/>
          <w:sz w:val="24"/>
          <w:szCs w:val="24"/>
          <w:lang w:val="es-UY"/>
        </w:rPr>
        <w:t xml:space="preserve">movimiento de capitales en relación al Protocolo de </w:t>
      </w:r>
      <w:r w:rsidR="003224D5">
        <w:rPr>
          <w:rFonts w:ascii="Arial" w:hAnsi="Arial" w:cs="Arial"/>
          <w:sz w:val="24"/>
          <w:szCs w:val="24"/>
          <w:lang w:val="es-UY"/>
        </w:rPr>
        <w:t xml:space="preserve">Montevideo sobre el Comercio de </w:t>
      </w:r>
      <w:r w:rsidR="002C46D1">
        <w:rPr>
          <w:rFonts w:ascii="Arial" w:hAnsi="Arial" w:cs="Arial"/>
          <w:sz w:val="24"/>
          <w:szCs w:val="24"/>
          <w:lang w:val="es-UY"/>
        </w:rPr>
        <w:t>Servicios</w:t>
      </w:r>
      <w:r w:rsidR="003224D5">
        <w:rPr>
          <w:rFonts w:ascii="Arial" w:hAnsi="Arial" w:cs="Arial"/>
          <w:sz w:val="24"/>
          <w:szCs w:val="24"/>
          <w:lang w:val="es-UY"/>
        </w:rPr>
        <w:t xml:space="preserve"> del MERCOSUR</w:t>
      </w:r>
      <w:r w:rsidR="002C46D1">
        <w:rPr>
          <w:rFonts w:ascii="Arial" w:hAnsi="Arial" w:cs="Arial"/>
          <w:sz w:val="24"/>
          <w:szCs w:val="24"/>
          <w:lang w:val="es-UY"/>
        </w:rPr>
        <w:t xml:space="preserve"> </w:t>
      </w:r>
      <w:r w:rsidR="003224D5">
        <w:rPr>
          <w:rFonts w:ascii="Arial" w:hAnsi="Arial" w:cs="Arial"/>
          <w:sz w:val="24"/>
          <w:szCs w:val="24"/>
          <w:lang w:val="es-UY"/>
        </w:rPr>
        <w:t xml:space="preserve">durante </w:t>
      </w:r>
      <w:r>
        <w:rPr>
          <w:rFonts w:ascii="Arial" w:hAnsi="Arial" w:cs="Arial"/>
          <w:sz w:val="24"/>
          <w:szCs w:val="24"/>
          <w:lang w:val="es-UY"/>
        </w:rPr>
        <w:t xml:space="preserve">la siguiente reunión ordinaria del subgrupo. </w:t>
      </w:r>
    </w:p>
    <w:p w14:paraId="7D7F52B9" w14:textId="77777777" w:rsidR="002F40BA" w:rsidRDefault="002F40BA" w:rsidP="00AE6524">
      <w:pPr>
        <w:spacing w:after="0" w:line="240" w:lineRule="auto"/>
        <w:jc w:val="both"/>
        <w:rPr>
          <w:rFonts w:ascii="Arial" w:hAnsi="Arial" w:cs="Arial"/>
          <w:sz w:val="24"/>
          <w:szCs w:val="24"/>
          <w:lang w:val="es-UY"/>
        </w:rPr>
      </w:pPr>
    </w:p>
    <w:p w14:paraId="408DBF17" w14:textId="77777777" w:rsidR="003224D5" w:rsidRDefault="00011322" w:rsidP="00AE6524">
      <w:pPr>
        <w:spacing w:after="0" w:line="240" w:lineRule="auto"/>
        <w:jc w:val="both"/>
        <w:rPr>
          <w:rFonts w:ascii="Arial" w:hAnsi="Arial" w:cs="Arial"/>
          <w:sz w:val="24"/>
          <w:szCs w:val="24"/>
          <w:lang w:val="es-UY"/>
        </w:rPr>
      </w:pPr>
      <w:r w:rsidRPr="00E9516A">
        <w:rPr>
          <w:rFonts w:ascii="Arial" w:hAnsi="Arial" w:cs="Arial"/>
          <w:sz w:val="24"/>
          <w:szCs w:val="24"/>
          <w:lang w:val="es-UY"/>
        </w:rPr>
        <w:t xml:space="preserve">Las delegaciones acordaron </w:t>
      </w:r>
      <w:r w:rsidR="009C1E4A" w:rsidRPr="00E9516A">
        <w:rPr>
          <w:rFonts w:ascii="Arial" w:hAnsi="Arial" w:cs="Arial"/>
          <w:sz w:val="24"/>
          <w:szCs w:val="24"/>
          <w:lang w:val="es-UY"/>
        </w:rPr>
        <w:t>que</w:t>
      </w:r>
      <w:r w:rsidR="002C46D1">
        <w:rPr>
          <w:rFonts w:ascii="Arial" w:hAnsi="Arial" w:cs="Arial"/>
          <w:sz w:val="24"/>
          <w:szCs w:val="24"/>
          <w:lang w:val="es-UY"/>
        </w:rPr>
        <w:t xml:space="preserve"> </w:t>
      </w:r>
      <w:r w:rsidR="003224D5">
        <w:rPr>
          <w:rFonts w:ascii="Arial" w:hAnsi="Arial" w:cs="Arial"/>
          <w:sz w:val="24"/>
          <w:szCs w:val="24"/>
          <w:lang w:val="es-UY"/>
        </w:rPr>
        <w:t xml:space="preserve">se </w:t>
      </w:r>
      <w:r w:rsidR="002F40BA">
        <w:rPr>
          <w:rFonts w:ascii="Arial" w:hAnsi="Arial" w:cs="Arial"/>
          <w:sz w:val="24"/>
          <w:szCs w:val="24"/>
          <w:lang w:val="es-UY"/>
        </w:rPr>
        <w:t xml:space="preserve">elevará </w:t>
      </w:r>
      <w:r w:rsidR="002C46D1">
        <w:rPr>
          <w:rFonts w:ascii="Arial" w:hAnsi="Arial" w:cs="Arial"/>
          <w:sz w:val="24"/>
          <w:szCs w:val="24"/>
          <w:lang w:val="es-UY"/>
        </w:rPr>
        <w:t xml:space="preserve">en </w:t>
      </w:r>
      <w:r w:rsidR="002F40BA">
        <w:rPr>
          <w:rFonts w:ascii="Arial" w:hAnsi="Arial" w:cs="Arial"/>
          <w:sz w:val="24"/>
          <w:szCs w:val="24"/>
          <w:lang w:val="es-UY"/>
        </w:rPr>
        <w:t xml:space="preserve">consulta </w:t>
      </w:r>
      <w:r w:rsidR="009C1E4A" w:rsidRPr="00E9516A">
        <w:rPr>
          <w:rFonts w:ascii="Arial" w:hAnsi="Arial" w:cs="Arial"/>
          <w:sz w:val="24"/>
          <w:szCs w:val="24"/>
          <w:lang w:val="es-UY"/>
        </w:rPr>
        <w:t xml:space="preserve">al SGT </w:t>
      </w:r>
      <w:proofErr w:type="spellStart"/>
      <w:r w:rsidRPr="00E9516A">
        <w:rPr>
          <w:rFonts w:ascii="Arial" w:hAnsi="Arial" w:cs="Arial"/>
          <w:sz w:val="24"/>
          <w:szCs w:val="24"/>
          <w:lang w:val="es-UY"/>
        </w:rPr>
        <w:t>N°</w:t>
      </w:r>
      <w:proofErr w:type="spellEnd"/>
      <w:r w:rsidRPr="00E9516A">
        <w:rPr>
          <w:rFonts w:ascii="Arial" w:hAnsi="Arial" w:cs="Arial"/>
          <w:sz w:val="24"/>
          <w:szCs w:val="24"/>
          <w:lang w:val="es-UY"/>
        </w:rPr>
        <w:t xml:space="preserve"> </w:t>
      </w:r>
      <w:r w:rsidR="009C1E4A" w:rsidRPr="00E9516A">
        <w:rPr>
          <w:rFonts w:ascii="Arial" w:hAnsi="Arial" w:cs="Arial"/>
          <w:sz w:val="24"/>
          <w:szCs w:val="24"/>
          <w:lang w:val="es-UY"/>
        </w:rPr>
        <w:t>12</w:t>
      </w:r>
      <w:r w:rsidRPr="00E9516A">
        <w:rPr>
          <w:rFonts w:ascii="Arial" w:hAnsi="Arial" w:cs="Arial"/>
          <w:sz w:val="24"/>
          <w:szCs w:val="24"/>
          <w:lang w:val="es-UY"/>
        </w:rPr>
        <w:t xml:space="preserve"> “Inversiones”</w:t>
      </w:r>
      <w:r w:rsidR="002C46D1">
        <w:rPr>
          <w:rFonts w:ascii="Arial" w:hAnsi="Arial" w:cs="Arial"/>
          <w:sz w:val="24"/>
          <w:szCs w:val="24"/>
          <w:lang w:val="es-UY"/>
        </w:rPr>
        <w:t xml:space="preserve"> el </w:t>
      </w:r>
      <w:r w:rsidR="003224D5">
        <w:rPr>
          <w:rFonts w:ascii="Arial" w:hAnsi="Arial" w:cs="Arial"/>
          <w:sz w:val="24"/>
          <w:szCs w:val="24"/>
          <w:lang w:val="es-UY"/>
        </w:rPr>
        <w:t xml:space="preserve">citado </w:t>
      </w:r>
      <w:r w:rsidR="002C46D1">
        <w:rPr>
          <w:rFonts w:ascii="Arial" w:hAnsi="Arial" w:cs="Arial"/>
          <w:sz w:val="24"/>
          <w:szCs w:val="24"/>
          <w:lang w:val="es-UY"/>
        </w:rPr>
        <w:t>texto preliminar en vista a lo dispuesto en el Protocolo de Cooperación y Facilitación de Inversiones Intra-MERCOSUR</w:t>
      </w:r>
      <w:r w:rsidR="002F40BA">
        <w:rPr>
          <w:rFonts w:ascii="Arial" w:hAnsi="Arial" w:cs="Arial"/>
          <w:sz w:val="24"/>
          <w:szCs w:val="24"/>
          <w:lang w:val="es-UY"/>
        </w:rPr>
        <w:t>.</w:t>
      </w:r>
      <w:r w:rsidRPr="00E9516A">
        <w:rPr>
          <w:rFonts w:ascii="Arial" w:hAnsi="Arial" w:cs="Arial"/>
          <w:sz w:val="24"/>
          <w:szCs w:val="24"/>
          <w:lang w:val="es-UY"/>
        </w:rPr>
        <w:t xml:space="preserve"> </w:t>
      </w:r>
    </w:p>
    <w:p w14:paraId="332B309A" w14:textId="77777777" w:rsidR="003224D5" w:rsidRDefault="003224D5" w:rsidP="00AE6524">
      <w:pPr>
        <w:spacing w:after="0" w:line="240" w:lineRule="auto"/>
        <w:jc w:val="both"/>
        <w:rPr>
          <w:rFonts w:ascii="Arial" w:hAnsi="Arial" w:cs="Arial"/>
          <w:sz w:val="24"/>
          <w:szCs w:val="24"/>
          <w:lang w:val="es-UY"/>
        </w:rPr>
      </w:pPr>
    </w:p>
    <w:p w14:paraId="558BA674" w14:textId="6C27F534" w:rsidR="009C1E4A" w:rsidRDefault="003224D5" w:rsidP="00AE6524">
      <w:pPr>
        <w:spacing w:after="0" w:line="240" w:lineRule="auto"/>
        <w:jc w:val="both"/>
        <w:rPr>
          <w:rFonts w:ascii="Arial" w:hAnsi="Arial" w:cs="Arial"/>
          <w:sz w:val="24"/>
          <w:szCs w:val="24"/>
          <w:lang w:val="es-UY"/>
        </w:rPr>
      </w:pPr>
      <w:r>
        <w:rPr>
          <w:rFonts w:ascii="Arial" w:hAnsi="Arial" w:cs="Arial"/>
          <w:sz w:val="24"/>
          <w:szCs w:val="24"/>
          <w:lang w:val="es-UY"/>
        </w:rPr>
        <w:t>Las delegaciones se comprometieron a continuar con el análisis interno sobre el texto de transferencia y movimiento de capitales.</w:t>
      </w:r>
      <w:r w:rsidR="009C1E4A" w:rsidRPr="00E9516A">
        <w:rPr>
          <w:rFonts w:ascii="Arial" w:hAnsi="Arial" w:cs="Arial"/>
          <w:sz w:val="24"/>
          <w:szCs w:val="24"/>
          <w:lang w:val="es-UY"/>
        </w:rPr>
        <w:t xml:space="preserve"> </w:t>
      </w:r>
    </w:p>
    <w:p w14:paraId="268BD15C" w14:textId="58641F76" w:rsidR="007D058D" w:rsidRDefault="007D058D" w:rsidP="00AE6524">
      <w:pPr>
        <w:pStyle w:val="Prrafodelista"/>
        <w:spacing w:after="0" w:line="240" w:lineRule="auto"/>
        <w:rPr>
          <w:rFonts w:ascii="Arial" w:eastAsia="Calibri" w:hAnsi="Arial" w:cs="Arial"/>
          <w:b/>
          <w:sz w:val="24"/>
          <w:szCs w:val="24"/>
        </w:rPr>
      </w:pPr>
    </w:p>
    <w:p w14:paraId="1417D42D" w14:textId="1EEC3E38" w:rsidR="00096D6D" w:rsidRDefault="0057284B" w:rsidP="0057284B">
      <w:pPr>
        <w:pStyle w:val="Prrafodelista"/>
        <w:numPr>
          <w:ilvl w:val="1"/>
          <w:numId w:val="15"/>
        </w:numPr>
        <w:tabs>
          <w:tab w:val="left" w:pos="1134"/>
          <w:tab w:val="left" w:pos="1418"/>
        </w:tabs>
        <w:spacing w:after="0" w:line="240" w:lineRule="auto"/>
        <w:ind w:hanging="153"/>
        <w:rPr>
          <w:rFonts w:ascii="Arial" w:eastAsia="Calibri" w:hAnsi="Arial" w:cs="Arial"/>
          <w:b/>
          <w:sz w:val="24"/>
          <w:szCs w:val="24"/>
        </w:rPr>
      </w:pPr>
      <w:r>
        <w:rPr>
          <w:rFonts w:ascii="Arial" w:eastAsia="Calibri" w:hAnsi="Arial" w:cs="Arial"/>
          <w:b/>
          <w:sz w:val="24"/>
          <w:szCs w:val="24"/>
        </w:rPr>
        <w:t xml:space="preserve"> </w:t>
      </w:r>
      <w:r w:rsidR="00096D6D">
        <w:rPr>
          <w:rFonts w:ascii="Arial" w:eastAsia="Calibri" w:hAnsi="Arial" w:cs="Arial"/>
          <w:b/>
          <w:sz w:val="24"/>
          <w:szCs w:val="24"/>
        </w:rPr>
        <w:t>Acuerdo sobre Comercio Electrónico del MERCOSUR</w:t>
      </w:r>
    </w:p>
    <w:p w14:paraId="32AC8697" w14:textId="77777777" w:rsidR="00096D6D" w:rsidRDefault="00096D6D" w:rsidP="00AE6524">
      <w:pPr>
        <w:pStyle w:val="Prrafodelista"/>
        <w:spacing w:after="0" w:line="240" w:lineRule="auto"/>
        <w:rPr>
          <w:rFonts w:ascii="Arial" w:eastAsia="Calibri" w:hAnsi="Arial" w:cs="Arial"/>
          <w:b/>
          <w:sz w:val="24"/>
          <w:szCs w:val="24"/>
        </w:rPr>
      </w:pPr>
    </w:p>
    <w:p w14:paraId="472EBF11" w14:textId="10EC480F" w:rsidR="00096D6D" w:rsidRPr="00096D6D" w:rsidRDefault="00096D6D" w:rsidP="00AE6524">
      <w:pPr>
        <w:spacing w:after="0" w:line="240" w:lineRule="auto"/>
        <w:jc w:val="both"/>
        <w:rPr>
          <w:rFonts w:ascii="Arial" w:eastAsia="Calibri" w:hAnsi="Arial" w:cs="Arial"/>
          <w:bCs/>
          <w:sz w:val="24"/>
          <w:szCs w:val="24"/>
        </w:rPr>
      </w:pPr>
      <w:r>
        <w:rPr>
          <w:rFonts w:ascii="Arial" w:eastAsia="Calibri" w:hAnsi="Arial" w:cs="Arial"/>
          <w:bCs/>
          <w:sz w:val="24"/>
          <w:szCs w:val="24"/>
        </w:rPr>
        <w:t xml:space="preserve">Los Coordinadores Nacionales tomaron conocimiento de la suscripción, el 29 de abril de 2021, del Acuerdo sobre Comercio Electrónico del </w:t>
      </w:r>
      <w:r w:rsidR="003224D5">
        <w:rPr>
          <w:rFonts w:ascii="Arial" w:eastAsia="Calibri" w:hAnsi="Arial" w:cs="Arial"/>
          <w:bCs/>
          <w:sz w:val="24"/>
          <w:szCs w:val="24"/>
        </w:rPr>
        <w:t xml:space="preserve">MERCOSUR </w:t>
      </w:r>
      <w:r>
        <w:rPr>
          <w:rFonts w:ascii="Arial" w:eastAsia="Calibri" w:hAnsi="Arial" w:cs="Arial"/>
          <w:bCs/>
          <w:sz w:val="24"/>
          <w:szCs w:val="24"/>
        </w:rPr>
        <w:t>(texto aprobado por Dec</w:t>
      </w:r>
      <w:r w:rsidR="00AE6524">
        <w:rPr>
          <w:rFonts w:ascii="Arial" w:eastAsia="Calibri" w:hAnsi="Arial" w:cs="Arial"/>
          <w:bCs/>
          <w:sz w:val="24"/>
          <w:szCs w:val="24"/>
        </w:rPr>
        <w:t>isión</w:t>
      </w:r>
      <w:r>
        <w:rPr>
          <w:rFonts w:ascii="Arial" w:eastAsia="Calibri" w:hAnsi="Arial" w:cs="Arial"/>
          <w:bCs/>
          <w:sz w:val="24"/>
          <w:szCs w:val="24"/>
        </w:rPr>
        <w:t xml:space="preserve"> CMC </w:t>
      </w:r>
      <w:proofErr w:type="spellStart"/>
      <w:r w:rsidR="00AE6524">
        <w:rPr>
          <w:rFonts w:ascii="Arial" w:eastAsia="Calibri" w:hAnsi="Arial" w:cs="Arial"/>
          <w:bCs/>
          <w:sz w:val="24"/>
          <w:szCs w:val="24"/>
        </w:rPr>
        <w:t>N°</w:t>
      </w:r>
      <w:proofErr w:type="spellEnd"/>
      <w:r w:rsidR="00AE6524">
        <w:rPr>
          <w:rFonts w:ascii="Arial" w:eastAsia="Calibri" w:hAnsi="Arial" w:cs="Arial"/>
          <w:bCs/>
          <w:sz w:val="24"/>
          <w:szCs w:val="24"/>
        </w:rPr>
        <w:t xml:space="preserve"> </w:t>
      </w:r>
      <w:r>
        <w:rPr>
          <w:rFonts w:ascii="Arial" w:eastAsia="Calibri" w:hAnsi="Arial" w:cs="Arial"/>
          <w:bCs/>
          <w:sz w:val="24"/>
          <w:szCs w:val="24"/>
        </w:rPr>
        <w:t xml:space="preserve">15/20), que incluye el comercio de servicios financieros. </w:t>
      </w:r>
    </w:p>
    <w:p w14:paraId="20CB8AF0" w14:textId="70B225A4" w:rsidR="00913C43" w:rsidRDefault="00913C43" w:rsidP="00AE6524">
      <w:pPr>
        <w:pStyle w:val="Prrafodelista"/>
        <w:spacing w:after="0" w:line="240" w:lineRule="auto"/>
        <w:rPr>
          <w:rFonts w:ascii="Arial" w:eastAsia="Calibri" w:hAnsi="Arial" w:cs="Arial"/>
          <w:b/>
          <w:sz w:val="24"/>
          <w:szCs w:val="24"/>
        </w:rPr>
      </w:pPr>
    </w:p>
    <w:p w14:paraId="7D5AFF28" w14:textId="77777777" w:rsidR="00AE6524" w:rsidRPr="007D058D" w:rsidRDefault="00AE6524" w:rsidP="00AE6524">
      <w:pPr>
        <w:pStyle w:val="Prrafodelista"/>
        <w:spacing w:after="0" w:line="240" w:lineRule="auto"/>
        <w:rPr>
          <w:rFonts w:ascii="Arial" w:eastAsia="Calibri" w:hAnsi="Arial" w:cs="Arial"/>
          <w:b/>
          <w:sz w:val="24"/>
          <w:szCs w:val="24"/>
        </w:rPr>
      </w:pPr>
    </w:p>
    <w:p w14:paraId="01A2F26D" w14:textId="1B4226E6" w:rsidR="00116DD8" w:rsidRPr="0057284B" w:rsidRDefault="00116DD8" w:rsidP="0057284B">
      <w:pPr>
        <w:pStyle w:val="Prrafodelista"/>
        <w:numPr>
          <w:ilvl w:val="0"/>
          <w:numId w:val="1"/>
        </w:numPr>
        <w:spacing w:after="0" w:line="240" w:lineRule="auto"/>
        <w:ind w:left="284"/>
        <w:rPr>
          <w:rFonts w:ascii="Arial" w:eastAsia="Calibri" w:hAnsi="Arial" w:cs="Arial"/>
          <w:b/>
          <w:sz w:val="24"/>
          <w:szCs w:val="24"/>
        </w:rPr>
      </w:pPr>
      <w:r w:rsidRPr="0057284B">
        <w:rPr>
          <w:rFonts w:ascii="Arial" w:eastAsia="Calibri" w:hAnsi="Arial" w:cs="Arial"/>
          <w:b/>
          <w:bCs/>
          <w:color w:val="000000"/>
          <w:sz w:val="24"/>
          <w:szCs w:val="24"/>
        </w:rPr>
        <w:t>RELACIONAMIENTO EXTERNO EN SERVICIOS FINANCIERO</w:t>
      </w:r>
      <w:r w:rsidR="00525C0C" w:rsidRPr="0057284B">
        <w:rPr>
          <w:rFonts w:ascii="Arial" w:eastAsia="Calibri" w:hAnsi="Arial" w:cs="Arial"/>
          <w:b/>
          <w:bCs/>
          <w:color w:val="000000"/>
          <w:sz w:val="24"/>
          <w:szCs w:val="24"/>
        </w:rPr>
        <w:t>S</w:t>
      </w:r>
    </w:p>
    <w:p w14:paraId="4FAA987A" w14:textId="77777777" w:rsidR="00AA0EE3" w:rsidRDefault="00AA0EE3" w:rsidP="00AE6524">
      <w:pPr>
        <w:spacing w:after="0" w:line="240" w:lineRule="auto"/>
        <w:jc w:val="both"/>
        <w:rPr>
          <w:rFonts w:ascii="Arial" w:hAnsi="Arial" w:cs="Arial"/>
          <w:sz w:val="24"/>
          <w:szCs w:val="24"/>
          <w:lang w:val="es-UY"/>
        </w:rPr>
      </w:pPr>
    </w:p>
    <w:p w14:paraId="37A15B2B" w14:textId="18612C21" w:rsidR="00E81D30" w:rsidRPr="00E81D30" w:rsidRDefault="00E81D30" w:rsidP="00AE6524">
      <w:pPr>
        <w:spacing w:after="0" w:line="240" w:lineRule="auto"/>
        <w:jc w:val="both"/>
        <w:rPr>
          <w:rFonts w:ascii="Arial" w:hAnsi="Arial" w:cs="Arial"/>
          <w:sz w:val="24"/>
          <w:szCs w:val="24"/>
          <w:lang w:val="es-UY"/>
        </w:rPr>
      </w:pPr>
      <w:r w:rsidRPr="00E81D30">
        <w:rPr>
          <w:rFonts w:ascii="Arial" w:hAnsi="Arial" w:cs="Arial"/>
          <w:sz w:val="24"/>
          <w:szCs w:val="24"/>
          <w:lang w:val="es-UY"/>
        </w:rPr>
        <w:t xml:space="preserve">Las Delegaciones de </w:t>
      </w:r>
      <w:r>
        <w:rPr>
          <w:rFonts w:ascii="Arial" w:hAnsi="Arial" w:cs="Arial"/>
          <w:sz w:val="24"/>
          <w:szCs w:val="24"/>
          <w:lang w:val="es-UY"/>
        </w:rPr>
        <w:t xml:space="preserve">Argentina, </w:t>
      </w:r>
      <w:r w:rsidRPr="00E81D30">
        <w:rPr>
          <w:rFonts w:ascii="Arial" w:hAnsi="Arial" w:cs="Arial"/>
          <w:sz w:val="24"/>
          <w:szCs w:val="24"/>
          <w:lang w:val="es-UY"/>
        </w:rPr>
        <w:t>Brasil y Paraguay expusieron los avances en las negociaciones del MERCOSUR con otros bloques comerciales y/o países en materia de servicios financieros</w:t>
      </w:r>
      <w:r>
        <w:rPr>
          <w:rFonts w:ascii="Arial" w:hAnsi="Arial" w:cs="Arial"/>
          <w:sz w:val="24"/>
          <w:szCs w:val="24"/>
          <w:lang w:val="es-UY"/>
        </w:rPr>
        <w:t>. Asimismo</w:t>
      </w:r>
      <w:r w:rsidRPr="00E81D30">
        <w:rPr>
          <w:rFonts w:ascii="Arial" w:hAnsi="Arial" w:cs="Arial"/>
          <w:sz w:val="24"/>
          <w:szCs w:val="24"/>
          <w:lang w:val="es-UY"/>
        </w:rPr>
        <w:t>,</w:t>
      </w:r>
      <w:r>
        <w:rPr>
          <w:rFonts w:ascii="Arial" w:hAnsi="Arial" w:cs="Arial"/>
          <w:sz w:val="24"/>
          <w:szCs w:val="24"/>
          <w:lang w:val="es-UY"/>
        </w:rPr>
        <w:t xml:space="preserve"> manifestaron que durante este semestre no ha habido avances </w:t>
      </w:r>
      <w:r w:rsidRPr="00E81D30">
        <w:rPr>
          <w:rFonts w:ascii="Arial" w:hAnsi="Arial" w:cs="Arial"/>
          <w:sz w:val="24"/>
          <w:szCs w:val="24"/>
          <w:lang w:val="es-UY"/>
        </w:rPr>
        <w:t>respecto a pagos y movimiento de capitales que afectan la balanza de pagos.</w:t>
      </w:r>
    </w:p>
    <w:p w14:paraId="4433457B" w14:textId="77777777" w:rsidR="00E81D30" w:rsidRPr="00E81D30" w:rsidRDefault="00E81D30" w:rsidP="00AE6524">
      <w:pPr>
        <w:spacing w:after="0" w:line="240" w:lineRule="auto"/>
        <w:jc w:val="both"/>
        <w:rPr>
          <w:rFonts w:ascii="Arial" w:hAnsi="Arial" w:cs="Arial"/>
          <w:sz w:val="24"/>
          <w:szCs w:val="24"/>
          <w:lang w:val="es-UY"/>
        </w:rPr>
      </w:pPr>
    </w:p>
    <w:p w14:paraId="7DFD56BF" w14:textId="71F5EB3C" w:rsidR="00E81D30" w:rsidRDefault="00AE6524" w:rsidP="00AE6524">
      <w:pPr>
        <w:spacing w:after="0" w:line="240" w:lineRule="auto"/>
        <w:jc w:val="both"/>
        <w:rPr>
          <w:rFonts w:ascii="Arial" w:hAnsi="Arial" w:cs="Arial"/>
          <w:sz w:val="24"/>
          <w:szCs w:val="24"/>
          <w:lang w:val="es-UY"/>
        </w:rPr>
      </w:pPr>
      <w:r>
        <w:rPr>
          <w:rFonts w:ascii="Arial" w:hAnsi="Arial" w:cs="Arial"/>
          <w:sz w:val="24"/>
          <w:szCs w:val="24"/>
          <w:lang w:val="es-UY"/>
        </w:rPr>
        <w:lastRenderedPageBreak/>
        <w:t xml:space="preserve">Los </w:t>
      </w:r>
      <w:r w:rsidRPr="00E81D30">
        <w:rPr>
          <w:rFonts w:ascii="Arial" w:hAnsi="Arial" w:cs="Arial"/>
          <w:sz w:val="24"/>
          <w:szCs w:val="24"/>
          <w:lang w:val="es-UY"/>
        </w:rPr>
        <w:t>comentarios sobre cada proceso de negociación</w:t>
      </w:r>
      <w:r>
        <w:rPr>
          <w:rFonts w:ascii="Arial" w:hAnsi="Arial" w:cs="Arial"/>
          <w:sz w:val="24"/>
          <w:szCs w:val="24"/>
          <w:lang w:val="es-UY"/>
        </w:rPr>
        <w:t xml:space="preserve"> constan como </w:t>
      </w:r>
      <w:r w:rsidRPr="003C65A8">
        <w:rPr>
          <w:rFonts w:ascii="Arial" w:hAnsi="Arial" w:cs="Arial"/>
          <w:b/>
          <w:bCs/>
          <w:sz w:val="24"/>
          <w:szCs w:val="24"/>
          <w:lang w:val="es-UY"/>
        </w:rPr>
        <w:t>Anexo IV (RESERVADO)</w:t>
      </w:r>
      <w:r>
        <w:rPr>
          <w:rFonts w:ascii="Arial" w:hAnsi="Arial" w:cs="Arial"/>
          <w:sz w:val="24"/>
          <w:szCs w:val="24"/>
          <w:lang w:val="es-UY"/>
        </w:rPr>
        <w:t>.</w:t>
      </w:r>
    </w:p>
    <w:p w14:paraId="5519A622" w14:textId="024E6146" w:rsidR="00E81D30" w:rsidRDefault="00E81D30" w:rsidP="00AE6524">
      <w:pPr>
        <w:pStyle w:val="Prrafodelista"/>
        <w:spacing w:after="0" w:line="240" w:lineRule="auto"/>
        <w:ind w:left="567"/>
        <w:rPr>
          <w:rFonts w:ascii="Arial" w:eastAsia="Calibri" w:hAnsi="Arial" w:cs="Arial"/>
          <w:b/>
          <w:sz w:val="24"/>
          <w:szCs w:val="24"/>
        </w:rPr>
      </w:pPr>
    </w:p>
    <w:p w14:paraId="13F6734E" w14:textId="77777777" w:rsidR="00AE6524" w:rsidRPr="00116DD8" w:rsidRDefault="00AE6524" w:rsidP="00AE6524">
      <w:pPr>
        <w:pStyle w:val="Prrafodelista"/>
        <w:spacing w:after="0" w:line="240" w:lineRule="auto"/>
        <w:ind w:left="567"/>
        <w:rPr>
          <w:rFonts w:ascii="Arial" w:eastAsia="Calibri" w:hAnsi="Arial" w:cs="Arial"/>
          <w:b/>
          <w:sz w:val="24"/>
          <w:szCs w:val="24"/>
        </w:rPr>
      </w:pPr>
    </w:p>
    <w:p w14:paraId="633AEA61" w14:textId="2CBDEB47" w:rsidR="00116DD8" w:rsidRPr="0057284B" w:rsidRDefault="00116DD8" w:rsidP="0057284B">
      <w:pPr>
        <w:pStyle w:val="Prrafodelista"/>
        <w:numPr>
          <w:ilvl w:val="0"/>
          <w:numId w:val="1"/>
        </w:numPr>
        <w:autoSpaceDE w:val="0"/>
        <w:autoSpaceDN w:val="0"/>
        <w:adjustRightInd w:val="0"/>
        <w:spacing w:after="0" w:line="240" w:lineRule="auto"/>
        <w:ind w:left="284"/>
        <w:jc w:val="both"/>
        <w:rPr>
          <w:rFonts w:ascii="Arial" w:eastAsia="Calibri" w:hAnsi="Arial" w:cs="Arial"/>
          <w:b/>
          <w:color w:val="000000"/>
          <w:sz w:val="24"/>
          <w:szCs w:val="24"/>
        </w:rPr>
      </w:pPr>
      <w:r w:rsidRPr="0057284B">
        <w:rPr>
          <w:rFonts w:ascii="Arial" w:eastAsia="Calibri" w:hAnsi="Arial" w:cs="Arial"/>
          <w:b/>
          <w:sz w:val="24"/>
          <w:szCs w:val="24"/>
        </w:rPr>
        <w:t xml:space="preserve">ANÁLISIS DEL CUADRO DE ACTIVIDADES EN CURSO </w:t>
      </w:r>
    </w:p>
    <w:p w14:paraId="25AF1554" w14:textId="77777777" w:rsidR="005862EB" w:rsidRDefault="005862EB" w:rsidP="00AE6524">
      <w:pPr>
        <w:spacing w:after="0" w:line="240" w:lineRule="auto"/>
        <w:jc w:val="both"/>
        <w:rPr>
          <w:rFonts w:ascii="Arial" w:hAnsi="Arial" w:cs="Arial"/>
          <w:sz w:val="24"/>
          <w:szCs w:val="24"/>
          <w:lang w:val="es-UY"/>
        </w:rPr>
      </w:pPr>
    </w:p>
    <w:p w14:paraId="54DE7DB3" w14:textId="76891B2F" w:rsidR="009F7B5A" w:rsidRDefault="000B6834" w:rsidP="00AE6524">
      <w:pPr>
        <w:spacing w:after="0" w:line="240" w:lineRule="auto"/>
        <w:jc w:val="both"/>
        <w:rPr>
          <w:rFonts w:ascii="Arial" w:hAnsi="Arial" w:cs="Arial"/>
          <w:sz w:val="24"/>
          <w:szCs w:val="24"/>
          <w:lang w:val="es-UY"/>
        </w:rPr>
      </w:pPr>
      <w:r w:rsidRPr="00913C43">
        <w:rPr>
          <w:rFonts w:ascii="Arial" w:hAnsi="Arial" w:cs="Arial"/>
          <w:sz w:val="24"/>
          <w:szCs w:val="24"/>
          <w:lang w:val="es-UY"/>
        </w:rPr>
        <w:t xml:space="preserve">La Delegación de </w:t>
      </w:r>
      <w:r w:rsidR="003C65A8">
        <w:rPr>
          <w:rFonts w:ascii="Arial" w:hAnsi="Arial" w:cs="Arial"/>
          <w:sz w:val="24"/>
          <w:szCs w:val="24"/>
          <w:lang w:val="es-UY"/>
        </w:rPr>
        <w:t>Uruguay</w:t>
      </w:r>
      <w:r w:rsidRPr="00913C43">
        <w:rPr>
          <w:rFonts w:ascii="Arial" w:hAnsi="Arial" w:cs="Arial"/>
          <w:sz w:val="24"/>
          <w:szCs w:val="24"/>
          <w:lang w:val="es-UY"/>
        </w:rPr>
        <w:t xml:space="preserve"> presentó el Cuadro de Actividades en curso actualizado con los avances de trabajos de la Coordinación Nacional, las Comisiones y Subcomisión, hasta la XLVI</w:t>
      </w:r>
      <w:r w:rsidR="002979C8" w:rsidRPr="00913C43">
        <w:rPr>
          <w:rFonts w:ascii="Arial" w:hAnsi="Arial" w:cs="Arial"/>
          <w:sz w:val="24"/>
          <w:szCs w:val="24"/>
          <w:lang w:val="es-UY"/>
        </w:rPr>
        <w:t>I</w:t>
      </w:r>
      <w:r w:rsidR="009F7B5A">
        <w:rPr>
          <w:rFonts w:ascii="Arial" w:hAnsi="Arial" w:cs="Arial"/>
          <w:sz w:val="24"/>
          <w:szCs w:val="24"/>
          <w:lang w:val="es-UY"/>
        </w:rPr>
        <w:t>I</w:t>
      </w:r>
      <w:r w:rsidRPr="00913C43">
        <w:rPr>
          <w:rFonts w:ascii="Arial" w:hAnsi="Arial" w:cs="Arial"/>
          <w:sz w:val="24"/>
          <w:szCs w:val="24"/>
          <w:lang w:val="es-UY"/>
        </w:rPr>
        <w:t xml:space="preserve"> Reunión Ordinaria del SGT </w:t>
      </w:r>
      <w:proofErr w:type="spellStart"/>
      <w:r w:rsidRPr="00913C43">
        <w:rPr>
          <w:rFonts w:ascii="Arial" w:hAnsi="Arial" w:cs="Arial"/>
          <w:sz w:val="24"/>
          <w:szCs w:val="24"/>
          <w:lang w:val="es-UY"/>
        </w:rPr>
        <w:t>N°</w:t>
      </w:r>
      <w:proofErr w:type="spellEnd"/>
      <w:r w:rsidRPr="00913C43">
        <w:rPr>
          <w:rFonts w:ascii="Arial" w:hAnsi="Arial" w:cs="Arial"/>
          <w:sz w:val="24"/>
          <w:szCs w:val="24"/>
          <w:lang w:val="es-UY"/>
        </w:rPr>
        <w:t xml:space="preserve"> 4. E</w:t>
      </w:r>
      <w:r w:rsidR="002979C8" w:rsidRPr="00913C43">
        <w:rPr>
          <w:rFonts w:ascii="Arial" w:hAnsi="Arial" w:cs="Arial"/>
          <w:sz w:val="24"/>
          <w:szCs w:val="24"/>
          <w:lang w:val="es-UY"/>
        </w:rPr>
        <w:t xml:space="preserve">l mismo consta como </w:t>
      </w:r>
      <w:r w:rsidRPr="00AA0EE3">
        <w:rPr>
          <w:rFonts w:ascii="Arial" w:hAnsi="Arial" w:cs="Arial"/>
          <w:b/>
          <w:sz w:val="24"/>
          <w:szCs w:val="24"/>
          <w:lang w:val="es-UY"/>
        </w:rPr>
        <w:t xml:space="preserve">Anexo </w:t>
      </w:r>
      <w:r w:rsidR="00A56783" w:rsidRPr="00AA0EE3">
        <w:rPr>
          <w:rFonts w:ascii="Arial" w:hAnsi="Arial" w:cs="Arial"/>
          <w:b/>
          <w:sz w:val="24"/>
          <w:szCs w:val="24"/>
          <w:lang w:val="es-UY"/>
        </w:rPr>
        <w:t>V</w:t>
      </w:r>
      <w:r w:rsidRPr="00913C43">
        <w:rPr>
          <w:rFonts w:ascii="Arial" w:hAnsi="Arial" w:cs="Arial"/>
          <w:sz w:val="24"/>
          <w:szCs w:val="24"/>
          <w:lang w:val="es-UY"/>
        </w:rPr>
        <w:t xml:space="preserve"> </w:t>
      </w:r>
      <w:r w:rsidRPr="00913C43">
        <w:rPr>
          <w:rFonts w:ascii="Arial" w:hAnsi="Arial" w:cs="Arial"/>
          <w:b/>
          <w:sz w:val="24"/>
          <w:szCs w:val="24"/>
          <w:lang w:val="es-UY"/>
        </w:rPr>
        <w:t>(RESERVADO).</w:t>
      </w:r>
      <w:r w:rsidR="009F7B5A" w:rsidRPr="009F7B5A">
        <w:rPr>
          <w:rFonts w:ascii="Arial" w:hAnsi="Arial" w:cs="Arial"/>
          <w:sz w:val="24"/>
          <w:szCs w:val="24"/>
          <w:lang w:val="es-UY"/>
        </w:rPr>
        <w:t xml:space="preserve"> </w:t>
      </w:r>
    </w:p>
    <w:p w14:paraId="04E4CE24" w14:textId="77777777" w:rsidR="009F7B5A" w:rsidRDefault="009F7B5A" w:rsidP="00AE6524">
      <w:pPr>
        <w:spacing w:after="0" w:line="240" w:lineRule="auto"/>
        <w:jc w:val="both"/>
        <w:rPr>
          <w:rFonts w:ascii="Arial" w:hAnsi="Arial" w:cs="Arial"/>
          <w:sz w:val="24"/>
          <w:szCs w:val="24"/>
          <w:lang w:val="es-UY"/>
        </w:rPr>
      </w:pPr>
    </w:p>
    <w:p w14:paraId="58F765D3" w14:textId="58C4FC7D" w:rsidR="009F7B5A" w:rsidRDefault="009F7B5A" w:rsidP="00AE6524">
      <w:pPr>
        <w:spacing w:after="0" w:line="240" w:lineRule="auto"/>
        <w:jc w:val="both"/>
        <w:rPr>
          <w:rFonts w:ascii="Arial" w:hAnsi="Arial" w:cs="Arial"/>
          <w:sz w:val="24"/>
          <w:szCs w:val="24"/>
          <w:lang w:val="es-UY"/>
        </w:rPr>
      </w:pPr>
      <w:r w:rsidRPr="00913C43">
        <w:rPr>
          <w:rFonts w:ascii="Arial" w:hAnsi="Arial" w:cs="Arial"/>
          <w:sz w:val="24"/>
          <w:szCs w:val="24"/>
          <w:lang w:val="es-UY"/>
        </w:rPr>
        <w:t>La próxima actualización corresponde a la PPT</w:t>
      </w:r>
      <w:r>
        <w:rPr>
          <w:rFonts w:ascii="Arial" w:hAnsi="Arial" w:cs="Arial"/>
          <w:sz w:val="24"/>
          <w:szCs w:val="24"/>
          <w:lang w:val="es-UY"/>
        </w:rPr>
        <w:t>A</w:t>
      </w:r>
      <w:r w:rsidRPr="00913C43">
        <w:rPr>
          <w:rFonts w:ascii="Arial" w:hAnsi="Arial" w:cs="Arial"/>
          <w:sz w:val="24"/>
          <w:szCs w:val="24"/>
          <w:lang w:val="es-UY"/>
        </w:rPr>
        <w:t>.</w:t>
      </w:r>
    </w:p>
    <w:p w14:paraId="18173735" w14:textId="77777777" w:rsidR="009F7B5A" w:rsidRPr="00913C43" w:rsidRDefault="009F7B5A" w:rsidP="00AE6524">
      <w:pPr>
        <w:spacing w:after="0" w:line="240" w:lineRule="auto"/>
        <w:jc w:val="both"/>
        <w:rPr>
          <w:rFonts w:ascii="Arial" w:hAnsi="Arial" w:cs="Arial"/>
          <w:sz w:val="24"/>
          <w:szCs w:val="24"/>
          <w:lang w:val="es-UY"/>
        </w:rPr>
      </w:pPr>
    </w:p>
    <w:p w14:paraId="6AE24CF2" w14:textId="77777777" w:rsidR="00913C43" w:rsidRDefault="001D4FCD" w:rsidP="00AE6524">
      <w:pPr>
        <w:spacing w:after="0" w:line="240" w:lineRule="auto"/>
        <w:jc w:val="both"/>
        <w:rPr>
          <w:rFonts w:ascii="Arial" w:hAnsi="Arial" w:cs="Arial"/>
          <w:sz w:val="24"/>
          <w:szCs w:val="24"/>
          <w:lang w:val="es-UY"/>
        </w:rPr>
      </w:pPr>
      <w:r w:rsidRPr="00913C43">
        <w:rPr>
          <w:rFonts w:ascii="Arial" w:hAnsi="Arial" w:cs="Arial"/>
          <w:sz w:val="24"/>
          <w:szCs w:val="24"/>
          <w:lang w:val="es-UY"/>
        </w:rPr>
        <w:t xml:space="preserve">Los Coordinadores Nacionales acordaron que dicho cuadro deberá ser enviado a las delegaciones con anterioridad a la siguiente reunión ordinaria del SGT </w:t>
      </w:r>
      <w:proofErr w:type="spellStart"/>
      <w:r w:rsidRPr="00913C43">
        <w:rPr>
          <w:rFonts w:ascii="Arial" w:hAnsi="Arial" w:cs="Arial"/>
          <w:sz w:val="24"/>
          <w:szCs w:val="24"/>
          <w:lang w:val="es-UY"/>
        </w:rPr>
        <w:t>N°</w:t>
      </w:r>
      <w:proofErr w:type="spellEnd"/>
      <w:r w:rsidRPr="00913C43">
        <w:rPr>
          <w:rFonts w:ascii="Arial" w:hAnsi="Arial" w:cs="Arial"/>
          <w:sz w:val="24"/>
          <w:szCs w:val="24"/>
          <w:lang w:val="es-UY"/>
        </w:rPr>
        <w:t xml:space="preserve"> 4.</w:t>
      </w:r>
    </w:p>
    <w:p w14:paraId="0E8437E6" w14:textId="3E2FF42C" w:rsidR="000B6834" w:rsidRDefault="000B6834" w:rsidP="00AE6524">
      <w:pPr>
        <w:spacing w:after="0" w:line="240" w:lineRule="auto"/>
        <w:jc w:val="both"/>
        <w:rPr>
          <w:rFonts w:ascii="Arial" w:hAnsi="Arial" w:cs="Arial"/>
          <w:sz w:val="24"/>
          <w:szCs w:val="24"/>
          <w:lang w:val="es-UY"/>
        </w:rPr>
      </w:pPr>
    </w:p>
    <w:p w14:paraId="1F69F02F" w14:textId="77777777" w:rsidR="00AE6524" w:rsidRDefault="00AE6524" w:rsidP="00AE6524">
      <w:pPr>
        <w:spacing w:after="0" w:line="240" w:lineRule="auto"/>
        <w:jc w:val="both"/>
        <w:rPr>
          <w:rFonts w:ascii="Arial" w:eastAsia="Calibri" w:hAnsi="Arial" w:cs="Arial"/>
          <w:b/>
          <w:sz w:val="28"/>
          <w:szCs w:val="24"/>
        </w:rPr>
      </w:pPr>
    </w:p>
    <w:p w14:paraId="663E8093" w14:textId="400C71FF" w:rsidR="00116DD8" w:rsidRPr="000B6834" w:rsidRDefault="00116DD8" w:rsidP="0057284B">
      <w:pPr>
        <w:pStyle w:val="Prrafodelista"/>
        <w:numPr>
          <w:ilvl w:val="0"/>
          <w:numId w:val="1"/>
        </w:numPr>
        <w:autoSpaceDE w:val="0"/>
        <w:autoSpaceDN w:val="0"/>
        <w:adjustRightInd w:val="0"/>
        <w:spacing w:after="0" w:line="240" w:lineRule="auto"/>
        <w:ind w:left="567" w:hanging="567"/>
        <w:jc w:val="both"/>
        <w:rPr>
          <w:rFonts w:ascii="Arial" w:eastAsia="Calibri" w:hAnsi="Arial" w:cs="Arial"/>
          <w:sz w:val="24"/>
          <w:szCs w:val="24"/>
        </w:rPr>
      </w:pPr>
      <w:r w:rsidRPr="00116DD8">
        <w:rPr>
          <w:rFonts w:ascii="Arial" w:eastAsia="Calibri" w:hAnsi="Arial" w:cs="Arial"/>
          <w:b/>
          <w:bCs/>
          <w:sz w:val="24"/>
          <w:szCs w:val="24"/>
        </w:rPr>
        <w:t>INFORMES DE LAS COMISIONES Y DE LA SUBCOMISIÓN DEL SGT</w:t>
      </w:r>
      <w:r w:rsidR="009F7B5A">
        <w:rPr>
          <w:rFonts w:ascii="Arial" w:eastAsia="Calibri" w:hAnsi="Arial" w:cs="Arial"/>
          <w:b/>
          <w:bCs/>
          <w:sz w:val="24"/>
          <w:szCs w:val="24"/>
        </w:rPr>
        <w:t xml:space="preserve"> </w:t>
      </w:r>
      <w:proofErr w:type="spellStart"/>
      <w:r w:rsidR="009F7B5A">
        <w:rPr>
          <w:rFonts w:ascii="Arial" w:eastAsia="Calibri" w:hAnsi="Arial" w:cs="Arial"/>
          <w:b/>
          <w:bCs/>
          <w:sz w:val="24"/>
          <w:szCs w:val="24"/>
        </w:rPr>
        <w:t>N°</w:t>
      </w:r>
      <w:proofErr w:type="spellEnd"/>
      <w:r w:rsidR="009F7B5A">
        <w:rPr>
          <w:rFonts w:ascii="Arial" w:eastAsia="Calibri" w:hAnsi="Arial" w:cs="Arial"/>
          <w:b/>
          <w:bCs/>
          <w:sz w:val="24"/>
          <w:szCs w:val="24"/>
        </w:rPr>
        <w:t xml:space="preserve"> </w:t>
      </w:r>
      <w:r w:rsidRPr="00116DD8">
        <w:rPr>
          <w:rFonts w:ascii="Arial" w:eastAsia="Calibri" w:hAnsi="Arial" w:cs="Arial"/>
          <w:b/>
          <w:bCs/>
          <w:sz w:val="24"/>
          <w:szCs w:val="24"/>
        </w:rPr>
        <w:t>4</w:t>
      </w:r>
    </w:p>
    <w:p w14:paraId="326C571C" w14:textId="77777777" w:rsidR="005862EB" w:rsidRDefault="005862EB" w:rsidP="00AE6524">
      <w:pPr>
        <w:autoSpaceDE w:val="0"/>
        <w:autoSpaceDN w:val="0"/>
        <w:adjustRightInd w:val="0"/>
        <w:spacing w:after="0" w:line="240" w:lineRule="auto"/>
        <w:jc w:val="both"/>
        <w:rPr>
          <w:rFonts w:ascii="Arial" w:eastAsia="Calibri" w:hAnsi="Arial" w:cs="Arial"/>
          <w:sz w:val="24"/>
          <w:szCs w:val="24"/>
        </w:rPr>
      </w:pPr>
    </w:p>
    <w:p w14:paraId="24618AD1" w14:textId="7CDDA435" w:rsidR="000B6834" w:rsidRDefault="000B6834" w:rsidP="00AE6524">
      <w:pPr>
        <w:autoSpaceDE w:val="0"/>
        <w:autoSpaceDN w:val="0"/>
        <w:adjustRightInd w:val="0"/>
        <w:spacing w:after="0" w:line="240" w:lineRule="auto"/>
        <w:jc w:val="both"/>
        <w:rPr>
          <w:rFonts w:ascii="Arial" w:eastAsia="Calibri" w:hAnsi="Arial" w:cs="Arial"/>
          <w:sz w:val="24"/>
          <w:szCs w:val="24"/>
        </w:rPr>
      </w:pPr>
      <w:r w:rsidRPr="000B6834">
        <w:rPr>
          <w:rFonts w:ascii="Arial" w:eastAsia="Calibri" w:hAnsi="Arial" w:cs="Arial"/>
          <w:sz w:val="24"/>
          <w:szCs w:val="24"/>
        </w:rPr>
        <w:t>La Coordinación Nacional analizó las actas de las comisiones y subcomisión distribuidas por correo electrónico</w:t>
      </w:r>
      <w:r w:rsidR="00155BA6">
        <w:rPr>
          <w:rFonts w:ascii="Arial" w:eastAsia="Calibri" w:hAnsi="Arial" w:cs="Arial"/>
          <w:sz w:val="24"/>
          <w:szCs w:val="24"/>
        </w:rPr>
        <w:t>.</w:t>
      </w:r>
    </w:p>
    <w:p w14:paraId="2E2D033C" w14:textId="77777777" w:rsidR="00913C43" w:rsidRPr="009F7B5A" w:rsidRDefault="00913C43" w:rsidP="00AE6524">
      <w:pPr>
        <w:autoSpaceDE w:val="0"/>
        <w:autoSpaceDN w:val="0"/>
        <w:adjustRightInd w:val="0"/>
        <w:spacing w:after="0" w:line="240" w:lineRule="auto"/>
        <w:jc w:val="both"/>
        <w:rPr>
          <w:rFonts w:ascii="Arial" w:eastAsia="Calibri" w:hAnsi="Arial" w:cs="Arial"/>
          <w:color w:val="FF0000"/>
          <w:sz w:val="24"/>
          <w:szCs w:val="24"/>
        </w:rPr>
      </w:pPr>
    </w:p>
    <w:p w14:paraId="06D77DF1" w14:textId="6AC8A2DB" w:rsidR="00116DD8" w:rsidRPr="0057284B" w:rsidRDefault="00116DD8" w:rsidP="0057284B">
      <w:pPr>
        <w:pStyle w:val="Prrafodelista"/>
        <w:numPr>
          <w:ilvl w:val="1"/>
          <w:numId w:val="1"/>
        </w:numPr>
        <w:tabs>
          <w:tab w:val="left" w:pos="993"/>
        </w:tabs>
        <w:spacing w:after="0" w:line="240" w:lineRule="auto"/>
        <w:rPr>
          <w:rFonts w:ascii="Arial" w:eastAsia="Calibri" w:hAnsi="Arial" w:cs="Arial"/>
          <w:b/>
          <w:sz w:val="24"/>
          <w:szCs w:val="24"/>
        </w:rPr>
      </w:pPr>
      <w:r w:rsidRPr="0057284B">
        <w:rPr>
          <w:rFonts w:ascii="Arial" w:eastAsia="Calibri" w:hAnsi="Arial" w:cs="Arial"/>
          <w:b/>
          <w:sz w:val="24"/>
          <w:szCs w:val="24"/>
        </w:rPr>
        <w:t>Subcomisión de Presentación de Estados Contables</w:t>
      </w:r>
    </w:p>
    <w:p w14:paraId="3DC5BF1D" w14:textId="77777777" w:rsidR="00D60DCA" w:rsidRPr="007615F3" w:rsidRDefault="00D60DCA" w:rsidP="00AE6524">
      <w:pPr>
        <w:spacing w:after="0" w:line="240" w:lineRule="auto"/>
        <w:contextualSpacing/>
        <w:rPr>
          <w:rFonts w:ascii="Arial" w:eastAsia="Calibri" w:hAnsi="Arial" w:cs="Arial"/>
          <w:b/>
          <w:sz w:val="24"/>
          <w:szCs w:val="24"/>
        </w:rPr>
      </w:pPr>
    </w:p>
    <w:p w14:paraId="6A9B8BF5" w14:textId="79A6B5EC" w:rsidR="007D058D" w:rsidRPr="007615F3" w:rsidRDefault="00D60DCA" w:rsidP="00AE6524">
      <w:pPr>
        <w:spacing w:after="0" w:line="240" w:lineRule="auto"/>
        <w:jc w:val="both"/>
        <w:rPr>
          <w:rFonts w:ascii="Arial" w:hAnsi="Arial" w:cs="Arial"/>
          <w:sz w:val="24"/>
          <w:szCs w:val="24"/>
          <w:lang w:val="es-UY"/>
        </w:rPr>
      </w:pPr>
      <w:r w:rsidRPr="007615F3">
        <w:rPr>
          <w:rFonts w:ascii="Arial" w:hAnsi="Arial" w:cs="Arial"/>
          <w:sz w:val="24"/>
          <w:szCs w:val="24"/>
          <w:lang w:val="es-UY"/>
        </w:rPr>
        <w:t xml:space="preserve">La Coordinación Nacional recibió el Acta </w:t>
      </w:r>
      <w:proofErr w:type="spellStart"/>
      <w:r w:rsidRPr="007615F3">
        <w:rPr>
          <w:rFonts w:ascii="Arial" w:hAnsi="Arial" w:cs="Arial"/>
          <w:sz w:val="24"/>
          <w:szCs w:val="24"/>
          <w:lang w:val="es-UY"/>
        </w:rPr>
        <w:t>N°</w:t>
      </w:r>
      <w:proofErr w:type="spellEnd"/>
      <w:r w:rsidRPr="007615F3">
        <w:rPr>
          <w:rFonts w:ascii="Arial" w:hAnsi="Arial" w:cs="Arial"/>
          <w:sz w:val="24"/>
          <w:szCs w:val="24"/>
          <w:lang w:val="es-UY"/>
        </w:rPr>
        <w:t xml:space="preserve"> 0</w:t>
      </w:r>
      <w:r w:rsidR="003C65A8" w:rsidRPr="007615F3">
        <w:rPr>
          <w:rFonts w:ascii="Arial" w:hAnsi="Arial" w:cs="Arial"/>
          <w:sz w:val="24"/>
          <w:szCs w:val="24"/>
          <w:lang w:val="es-UY"/>
        </w:rPr>
        <w:t>1</w:t>
      </w:r>
      <w:r w:rsidRPr="007615F3">
        <w:rPr>
          <w:rFonts w:ascii="Arial" w:hAnsi="Arial" w:cs="Arial"/>
          <w:sz w:val="24"/>
          <w:szCs w:val="24"/>
          <w:lang w:val="es-UY"/>
        </w:rPr>
        <w:t>/2</w:t>
      </w:r>
      <w:r w:rsidR="003C65A8" w:rsidRPr="007615F3">
        <w:rPr>
          <w:rFonts w:ascii="Arial" w:hAnsi="Arial" w:cs="Arial"/>
          <w:sz w:val="24"/>
          <w:szCs w:val="24"/>
          <w:lang w:val="es-UY"/>
        </w:rPr>
        <w:t>1</w:t>
      </w:r>
      <w:r w:rsidRPr="007615F3">
        <w:rPr>
          <w:rFonts w:ascii="Arial" w:hAnsi="Arial" w:cs="Arial"/>
          <w:sz w:val="24"/>
          <w:szCs w:val="24"/>
          <w:lang w:val="es-UY"/>
        </w:rPr>
        <w:t xml:space="preserve"> y sus respectivos Anexos de la Reunión de la Subcomisión de Presentación de Estados Contables que constan como </w:t>
      </w:r>
      <w:r w:rsidRPr="007615F3">
        <w:rPr>
          <w:rFonts w:ascii="Arial" w:hAnsi="Arial" w:cs="Arial"/>
          <w:b/>
          <w:sz w:val="24"/>
          <w:szCs w:val="24"/>
          <w:lang w:val="es-UY"/>
        </w:rPr>
        <w:t>Anexo V</w:t>
      </w:r>
      <w:r w:rsidR="003C65A8" w:rsidRPr="007615F3">
        <w:rPr>
          <w:rFonts w:ascii="Arial" w:hAnsi="Arial" w:cs="Arial"/>
          <w:b/>
          <w:sz w:val="24"/>
          <w:szCs w:val="24"/>
          <w:lang w:val="es-UY"/>
        </w:rPr>
        <w:t>I</w:t>
      </w:r>
      <w:r w:rsidRPr="007615F3">
        <w:rPr>
          <w:rFonts w:ascii="Arial" w:hAnsi="Arial" w:cs="Arial"/>
          <w:sz w:val="24"/>
          <w:szCs w:val="24"/>
          <w:lang w:val="es-UY"/>
        </w:rPr>
        <w:t>.</w:t>
      </w:r>
    </w:p>
    <w:p w14:paraId="7D8DAFB9" w14:textId="77777777" w:rsidR="00D60DCA" w:rsidRPr="009F7B5A" w:rsidRDefault="00D60DCA" w:rsidP="00AE6524">
      <w:pPr>
        <w:spacing w:after="0" w:line="240" w:lineRule="auto"/>
        <w:contextualSpacing/>
        <w:rPr>
          <w:rFonts w:ascii="Arial" w:eastAsia="Calibri" w:hAnsi="Arial" w:cs="Arial"/>
          <w:b/>
          <w:color w:val="FF0000"/>
          <w:sz w:val="24"/>
          <w:szCs w:val="24"/>
          <w:lang w:val="es-UY"/>
        </w:rPr>
      </w:pPr>
    </w:p>
    <w:p w14:paraId="140747AB" w14:textId="3F9B5254" w:rsidR="00116DD8" w:rsidRPr="007615F3" w:rsidRDefault="00116DD8" w:rsidP="0057284B">
      <w:pPr>
        <w:pStyle w:val="Prrafodelista"/>
        <w:numPr>
          <w:ilvl w:val="1"/>
          <w:numId w:val="1"/>
        </w:numPr>
        <w:tabs>
          <w:tab w:val="left" w:pos="993"/>
        </w:tabs>
        <w:spacing w:after="0" w:line="240" w:lineRule="auto"/>
        <w:ind w:hanging="294"/>
        <w:rPr>
          <w:rFonts w:ascii="Arial" w:eastAsia="Calibri" w:hAnsi="Arial" w:cs="Arial"/>
          <w:b/>
          <w:sz w:val="24"/>
          <w:szCs w:val="24"/>
        </w:rPr>
      </w:pPr>
      <w:r w:rsidRPr="007615F3">
        <w:rPr>
          <w:rFonts w:ascii="Arial" w:eastAsia="Calibri" w:hAnsi="Arial" w:cs="Arial"/>
          <w:b/>
          <w:sz w:val="24"/>
          <w:szCs w:val="24"/>
        </w:rPr>
        <w:t>Comisión de Mercado de Valores</w:t>
      </w:r>
    </w:p>
    <w:p w14:paraId="50AB7B5E" w14:textId="77777777" w:rsidR="009C66C3" w:rsidRPr="007615F3" w:rsidRDefault="009C66C3" w:rsidP="00AE6524">
      <w:pPr>
        <w:spacing w:after="0" w:line="240" w:lineRule="auto"/>
        <w:contextualSpacing/>
        <w:rPr>
          <w:rFonts w:ascii="Arial" w:eastAsia="Calibri" w:hAnsi="Arial" w:cs="Arial"/>
          <w:bCs/>
          <w:sz w:val="24"/>
          <w:szCs w:val="24"/>
        </w:rPr>
      </w:pPr>
    </w:p>
    <w:p w14:paraId="029E8E6B" w14:textId="05965FE6" w:rsidR="00D60DCA" w:rsidRPr="007615F3" w:rsidRDefault="00D60DCA" w:rsidP="00AE6524">
      <w:pPr>
        <w:spacing w:after="0" w:line="240" w:lineRule="auto"/>
        <w:jc w:val="both"/>
        <w:rPr>
          <w:rFonts w:ascii="Arial" w:hAnsi="Arial" w:cs="Arial"/>
          <w:sz w:val="24"/>
          <w:szCs w:val="24"/>
          <w:lang w:val="es-UY"/>
        </w:rPr>
      </w:pPr>
      <w:r w:rsidRPr="007615F3">
        <w:rPr>
          <w:rFonts w:ascii="Arial" w:hAnsi="Arial" w:cs="Arial"/>
          <w:sz w:val="24"/>
          <w:szCs w:val="24"/>
          <w:lang w:val="es-UY"/>
        </w:rPr>
        <w:t xml:space="preserve">La Coordinación Nacional recibió el Acta </w:t>
      </w:r>
      <w:proofErr w:type="spellStart"/>
      <w:r w:rsidRPr="007615F3">
        <w:rPr>
          <w:rFonts w:ascii="Arial" w:hAnsi="Arial" w:cs="Arial"/>
          <w:sz w:val="24"/>
          <w:szCs w:val="24"/>
          <w:lang w:val="es-UY"/>
        </w:rPr>
        <w:t>N°</w:t>
      </w:r>
      <w:proofErr w:type="spellEnd"/>
      <w:r w:rsidRPr="007615F3">
        <w:rPr>
          <w:rFonts w:ascii="Arial" w:hAnsi="Arial" w:cs="Arial"/>
          <w:sz w:val="24"/>
          <w:szCs w:val="24"/>
          <w:lang w:val="es-UY"/>
        </w:rPr>
        <w:t xml:space="preserve"> 0</w:t>
      </w:r>
      <w:r w:rsidR="003C65A8" w:rsidRPr="007615F3">
        <w:rPr>
          <w:rFonts w:ascii="Arial" w:hAnsi="Arial" w:cs="Arial"/>
          <w:sz w:val="24"/>
          <w:szCs w:val="24"/>
          <w:lang w:val="es-UY"/>
        </w:rPr>
        <w:t>1</w:t>
      </w:r>
      <w:r w:rsidRPr="007615F3">
        <w:rPr>
          <w:rFonts w:ascii="Arial" w:hAnsi="Arial" w:cs="Arial"/>
          <w:sz w:val="24"/>
          <w:szCs w:val="24"/>
          <w:lang w:val="es-UY"/>
        </w:rPr>
        <w:t>/2</w:t>
      </w:r>
      <w:r w:rsidR="003C65A8" w:rsidRPr="007615F3">
        <w:rPr>
          <w:rFonts w:ascii="Arial" w:hAnsi="Arial" w:cs="Arial"/>
          <w:sz w:val="24"/>
          <w:szCs w:val="24"/>
          <w:lang w:val="es-UY"/>
        </w:rPr>
        <w:t>1</w:t>
      </w:r>
      <w:r w:rsidRPr="007615F3">
        <w:rPr>
          <w:rFonts w:ascii="Arial" w:hAnsi="Arial" w:cs="Arial"/>
          <w:sz w:val="24"/>
          <w:szCs w:val="24"/>
          <w:lang w:val="es-UY"/>
        </w:rPr>
        <w:t xml:space="preserve"> y sus respectivos Anexos de la Reunión de la Comisión del Mercado de Valores que constan como </w:t>
      </w:r>
      <w:r w:rsidRPr="007615F3">
        <w:rPr>
          <w:rFonts w:ascii="Arial" w:hAnsi="Arial" w:cs="Arial"/>
          <w:b/>
          <w:sz w:val="24"/>
          <w:szCs w:val="24"/>
          <w:lang w:val="es-UY"/>
        </w:rPr>
        <w:t>Anexo VI</w:t>
      </w:r>
      <w:r w:rsidR="003C65A8" w:rsidRPr="007615F3">
        <w:rPr>
          <w:rFonts w:ascii="Arial" w:hAnsi="Arial" w:cs="Arial"/>
          <w:b/>
          <w:sz w:val="24"/>
          <w:szCs w:val="24"/>
          <w:lang w:val="es-UY"/>
        </w:rPr>
        <w:t>I</w:t>
      </w:r>
      <w:r w:rsidRPr="007615F3">
        <w:rPr>
          <w:rFonts w:ascii="Arial" w:hAnsi="Arial" w:cs="Arial"/>
          <w:sz w:val="24"/>
          <w:szCs w:val="24"/>
          <w:lang w:val="es-UY"/>
        </w:rPr>
        <w:t>.</w:t>
      </w:r>
    </w:p>
    <w:p w14:paraId="17CA55F2" w14:textId="77777777" w:rsidR="00D60DCA" w:rsidRPr="009F7B5A" w:rsidRDefault="00D60DCA" w:rsidP="00AE6524">
      <w:pPr>
        <w:spacing w:after="0" w:line="240" w:lineRule="auto"/>
        <w:contextualSpacing/>
        <w:jc w:val="both"/>
        <w:rPr>
          <w:rFonts w:ascii="Arial" w:eastAsia="Calibri" w:hAnsi="Arial" w:cs="Arial"/>
          <w:b/>
          <w:color w:val="FF0000"/>
          <w:sz w:val="24"/>
          <w:szCs w:val="24"/>
          <w:lang w:val="es-UY"/>
        </w:rPr>
      </w:pPr>
    </w:p>
    <w:p w14:paraId="484FEBCC" w14:textId="720D10FF" w:rsidR="00D60DCA" w:rsidRPr="00BF4952" w:rsidRDefault="00D60DCA" w:rsidP="00AE6524">
      <w:pPr>
        <w:spacing w:after="0" w:line="240" w:lineRule="auto"/>
        <w:jc w:val="both"/>
        <w:rPr>
          <w:rFonts w:ascii="Arial" w:hAnsi="Arial" w:cs="Arial"/>
          <w:sz w:val="24"/>
          <w:szCs w:val="24"/>
          <w:lang w:val="es-UY"/>
        </w:rPr>
      </w:pPr>
      <w:r w:rsidRPr="00BF4952">
        <w:rPr>
          <w:rFonts w:ascii="Arial" w:hAnsi="Arial" w:cs="Arial"/>
          <w:sz w:val="24"/>
          <w:szCs w:val="24"/>
          <w:lang w:val="es-UY"/>
        </w:rPr>
        <w:t>Asimismo, tomó nota nuevamente de la importancia de la aprobación de las modificaciones legislativas en Paraguay que habiliten la firma del Acuerdo Marco de Intercambio de Informaciones y Asistencia entre Autoridades del Mercado de Valores.</w:t>
      </w:r>
    </w:p>
    <w:p w14:paraId="3D15DB82" w14:textId="77777777" w:rsidR="00D60DCA" w:rsidRPr="00BF4952" w:rsidRDefault="00D60DCA" w:rsidP="00AE6524">
      <w:pPr>
        <w:spacing w:after="0" w:line="240" w:lineRule="auto"/>
        <w:contextualSpacing/>
        <w:jc w:val="both"/>
        <w:rPr>
          <w:rFonts w:ascii="Arial" w:eastAsia="Calibri" w:hAnsi="Arial" w:cs="Arial"/>
          <w:bCs/>
          <w:sz w:val="24"/>
          <w:szCs w:val="24"/>
        </w:rPr>
      </w:pPr>
    </w:p>
    <w:p w14:paraId="0A92E15F" w14:textId="77777777" w:rsidR="00D60DCA" w:rsidRPr="00BF4952" w:rsidRDefault="00D60DCA" w:rsidP="00AE6524">
      <w:pPr>
        <w:spacing w:after="0" w:line="240" w:lineRule="auto"/>
        <w:jc w:val="both"/>
        <w:rPr>
          <w:rFonts w:ascii="Arial" w:hAnsi="Arial" w:cs="Arial"/>
          <w:sz w:val="24"/>
          <w:szCs w:val="24"/>
          <w:lang w:val="es-UY"/>
        </w:rPr>
      </w:pPr>
      <w:r w:rsidRPr="00BF4952">
        <w:rPr>
          <w:rFonts w:ascii="Arial" w:hAnsi="Arial" w:cs="Arial"/>
          <w:sz w:val="24"/>
          <w:szCs w:val="24"/>
          <w:lang w:val="es-UY"/>
        </w:rPr>
        <w:t>En ese sentido, la Delegación de Paraguay se comprometió a continuar realizando las gestiones necesarias ante su Sección Nacional del GMC para promover la aprobación de las modificaciones legislativas requeridas.</w:t>
      </w:r>
    </w:p>
    <w:p w14:paraId="44B23FC0" w14:textId="67CC1562" w:rsidR="00D60DCA" w:rsidRPr="009F7B5A" w:rsidRDefault="00D60DCA" w:rsidP="00AE6524">
      <w:pPr>
        <w:spacing w:after="0" w:line="240" w:lineRule="auto"/>
        <w:contextualSpacing/>
        <w:jc w:val="both"/>
        <w:rPr>
          <w:rFonts w:ascii="Arial" w:eastAsia="Calibri" w:hAnsi="Arial" w:cs="Arial"/>
          <w:bCs/>
          <w:color w:val="FF0000"/>
          <w:sz w:val="24"/>
          <w:szCs w:val="24"/>
        </w:rPr>
      </w:pPr>
    </w:p>
    <w:p w14:paraId="765518AD" w14:textId="1C80B0A3" w:rsidR="00116DD8" w:rsidRPr="007615F3" w:rsidRDefault="00116DD8" w:rsidP="0057284B">
      <w:pPr>
        <w:pStyle w:val="Prrafodelista"/>
        <w:numPr>
          <w:ilvl w:val="1"/>
          <w:numId w:val="1"/>
        </w:numPr>
        <w:tabs>
          <w:tab w:val="left" w:pos="993"/>
        </w:tabs>
        <w:spacing w:after="0" w:line="240" w:lineRule="auto"/>
        <w:ind w:hanging="294"/>
        <w:rPr>
          <w:rFonts w:ascii="Arial" w:eastAsia="Calibri" w:hAnsi="Arial" w:cs="Arial"/>
          <w:b/>
          <w:sz w:val="24"/>
          <w:szCs w:val="24"/>
        </w:rPr>
      </w:pPr>
      <w:r w:rsidRPr="007615F3">
        <w:rPr>
          <w:rFonts w:ascii="Arial" w:eastAsia="Calibri" w:hAnsi="Arial" w:cs="Arial"/>
          <w:b/>
          <w:sz w:val="24"/>
          <w:szCs w:val="24"/>
        </w:rPr>
        <w:t>Comisión de Seguros</w:t>
      </w:r>
    </w:p>
    <w:p w14:paraId="7594AB97" w14:textId="77777777" w:rsidR="00D60DCA" w:rsidRPr="007615F3" w:rsidRDefault="00D60DCA" w:rsidP="00AE6524">
      <w:pPr>
        <w:spacing w:after="0" w:line="240" w:lineRule="auto"/>
        <w:rPr>
          <w:rFonts w:ascii="Arial" w:eastAsia="Calibri" w:hAnsi="Arial" w:cs="Arial"/>
          <w:b/>
          <w:sz w:val="24"/>
          <w:szCs w:val="24"/>
        </w:rPr>
      </w:pPr>
    </w:p>
    <w:p w14:paraId="32FAA44C" w14:textId="0F48E866" w:rsidR="00D60DCA" w:rsidRPr="007615F3" w:rsidRDefault="00D60DCA" w:rsidP="00AE6524">
      <w:pPr>
        <w:spacing w:after="0" w:line="240" w:lineRule="auto"/>
        <w:jc w:val="both"/>
        <w:rPr>
          <w:rFonts w:ascii="Arial" w:eastAsia="Calibri" w:hAnsi="Arial" w:cs="Arial"/>
          <w:bCs/>
          <w:sz w:val="24"/>
          <w:szCs w:val="24"/>
        </w:rPr>
      </w:pPr>
      <w:r w:rsidRPr="007615F3">
        <w:rPr>
          <w:rFonts w:ascii="Arial" w:eastAsia="Calibri" w:hAnsi="Arial" w:cs="Arial"/>
          <w:bCs/>
          <w:sz w:val="24"/>
          <w:szCs w:val="24"/>
        </w:rPr>
        <w:t xml:space="preserve">La Coordinación Nacional recibió el Acta </w:t>
      </w:r>
      <w:proofErr w:type="spellStart"/>
      <w:r w:rsidRPr="007615F3">
        <w:rPr>
          <w:rFonts w:ascii="Arial" w:eastAsia="Calibri" w:hAnsi="Arial" w:cs="Arial"/>
          <w:bCs/>
          <w:sz w:val="24"/>
          <w:szCs w:val="24"/>
        </w:rPr>
        <w:t>N°</w:t>
      </w:r>
      <w:proofErr w:type="spellEnd"/>
      <w:r w:rsidRPr="007615F3">
        <w:rPr>
          <w:rFonts w:ascii="Arial" w:eastAsia="Calibri" w:hAnsi="Arial" w:cs="Arial"/>
          <w:bCs/>
          <w:sz w:val="24"/>
          <w:szCs w:val="24"/>
        </w:rPr>
        <w:t xml:space="preserve"> 0</w:t>
      </w:r>
      <w:r w:rsidR="003C65A8" w:rsidRPr="007615F3">
        <w:rPr>
          <w:rFonts w:ascii="Arial" w:eastAsia="Calibri" w:hAnsi="Arial" w:cs="Arial"/>
          <w:bCs/>
          <w:sz w:val="24"/>
          <w:szCs w:val="24"/>
        </w:rPr>
        <w:t>1</w:t>
      </w:r>
      <w:r w:rsidRPr="007615F3">
        <w:rPr>
          <w:rFonts w:ascii="Arial" w:eastAsia="Calibri" w:hAnsi="Arial" w:cs="Arial"/>
          <w:bCs/>
          <w:sz w:val="24"/>
          <w:szCs w:val="24"/>
        </w:rPr>
        <w:t>/2</w:t>
      </w:r>
      <w:r w:rsidR="003C65A8" w:rsidRPr="007615F3">
        <w:rPr>
          <w:rFonts w:ascii="Arial" w:eastAsia="Calibri" w:hAnsi="Arial" w:cs="Arial"/>
          <w:bCs/>
          <w:sz w:val="24"/>
          <w:szCs w:val="24"/>
        </w:rPr>
        <w:t>1</w:t>
      </w:r>
      <w:r w:rsidRPr="007615F3">
        <w:rPr>
          <w:rFonts w:ascii="Arial" w:eastAsia="Calibri" w:hAnsi="Arial" w:cs="Arial"/>
          <w:bCs/>
          <w:sz w:val="24"/>
          <w:szCs w:val="24"/>
        </w:rPr>
        <w:t xml:space="preserve"> y sus respectivos Anexos de la Reunión de la Comisión de Seguros que constan como </w:t>
      </w:r>
      <w:r w:rsidRPr="007615F3">
        <w:rPr>
          <w:rFonts w:ascii="Arial" w:eastAsia="Calibri" w:hAnsi="Arial" w:cs="Arial"/>
          <w:b/>
          <w:bCs/>
          <w:sz w:val="24"/>
          <w:szCs w:val="24"/>
        </w:rPr>
        <w:t>Anexo VII</w:t>
      </w:r>
      <w:r w:rsidR="003C65A8" w:rsidRPr="007615F3">
        <w:rPr>
          <w:rFonts w:ascii="Arial" w:eastAsia="Calibri" w:hAnsi="Arial" w:cs="Arial"/>
          <w:b/>
          <w:bCs/>
          <w:sz w:val="24"/>
          <w:szCs w:val="24"/>
        </w:rPr>
        <w:t>I</w:t>
      </w:r>
      <w:r w:rsidRPr="007615F3">
        <w:rPr>
          <w:rFonts w:ascii="Arial" w:eastAsia="Calibri" w:hAnsi="Arial" w:cs="Arial"/>
          <w:bCs/>
          <w:sz w:val="24"/>
          <w:szCs w:val="24"/>
        </w:rPr>
        <w:t>.</w:t>
      </w:r>
    </w:p>
    <w:p w14:paraId="4C999AE2" w14:textId="0BA017AE" w:rsidR="007615F3" w:rsidRDefault="007615F3" w:rsidP="00AE6524">
      <w:pPr>
        <w:spacing w:after="0" w:line="240" w:lineRule="auto"/>
        <w:contextualSpacing/>
        <w:rPr>
          <w:rFonts w:ascii="Arial" w:eastAsia="Calibri" w:hAnsi="Arial" w:cs="Arial"/>
          <w:b/>
          <w:color w:val="FF0000"/>
          <w:sz w:val="24"/>
          <w:szCs w:val="24"/>
          <w:highlight w:val="yellow"/>
        </w:rPr>
      </w:pPr>
    </w:p>
    <w:p w14:paraId="5C8B31DD" w14:textId="31A4DF19" w:rsidR="00FF4D72" w:rsidRDefault="00FF4D72" w:rsidP="00FF4D72">
      <w:pPr>
        <w:pStyle w:val="Prrafodelista"/>
        <w:suppressAutoHyphens/>
        <w:spacing w:after="0" w:line="240" w:lineRule="auto"/>
        <w:ind w:left="0"/>
        <w:jc w:val="both"/>
        <w:rPr>
          <w:rFonts w:ascii="Arial" w:eastAsia="Calibri" w:hAnsi="Arial" w:cs="Arial"/>
          <w:sz w:val="24"/>
          <w:szCs w:val="24"/>
          <w:lang w:val="es-ES" w:eastAsia="ar-SA"/>
        </w:rPr>
      </w:pPr>
      <w:r>
        <w:rPr>
          <w:rFonts w:ascii="Arial" w:eastAsia="Calibri" w:hAnsi="Arial" w:cs="Arial"/>
          <w:sz w:val="24"/>
          <w:szCs w:val="24"/>
          <w:lang w:val="es-ES" w:eastAsia="ar-SA"/>
        </w:rPr>
        <w:lastRenderedPageBreak/>
        <w:t xml:space="preserve">Los Coordinadores Nacionales tomaron nota de la consulta de la Comisión de Seguros sobre la vigencia de la Decisión CMC </w:t>
      </w:r>
      <w:proofErr w:type="spellStart"/>
      <w:r>
        <w:rPr>
          <w:rFonts w:ascii="Arial" w:eastAsia="Calibri" w:hAnsi="Arial" w:cs="Arial"/>
          <w:sz w:val="24"/>
          <w:szCs w:val="24"/>
          <w:lang w:val="es-ES" w:eastAsia="ar-SA"/>
        </w:rPr>
        <w:t>N°</w:t>
      </w:r>
      <w:proofErr w:type="spellEnd"/>
      <w:r>
        <w:rPr>
          <w:rFonts w:ascii="Arial" w:eastAsia="Calibri" w:hAnsi="Arial" w:cs="Arial"/>
          <w:sz w:val="24"/>
          <w:szCs w:val="24"/>
          <w:lang w:val="es-ES" w:eastAsia="ar-SA"/>
        </w:rPr>
        <w:t xml:space="preserve"> 08/99 </w:t>
      </w:r>
      <w:r w:rsidR="00DE0574">
        <w:rPr>
          <w:rFonts w:ascii="Arial" w:eastAsia="Calibri" w:hAnsi="Arial" w:cs="Arial"/>
          <w:sz w:val="24"/>
          <w:szCs w:val="24"/>
          <w:lang w:val="es-ES" w:eastAsia="ar-SA"/>
        </w:rPr>
        <w:t xml:space="preserve">“Convenio de Cooperación entre las Autoridades Supervisoras de Empresas Aseguradoras de los Estados Partes del MERCOSUR” </w:t>
      </w:r>
      <w:r>
        <w:rPr>
          <w:rFonts w:ascii="Arial" w:eastAsia="Calibri" w:hAnsi="Arial" w:cs="Arial"/>
          <w:sz w:val="24"/>
          <w:szCs w:val="24"/>
          <w:lang w:val="es-ES" w:eastAsia="ar-SA"/>
        </w:rPr>
        <w:t>en cada Estado Parte</w:t>
      </w:r>
      <w:r w:rsidR="00DE0574">
        <w:rPr>
          <w:rFonts w:ascii="Arial" w:eastAsia="Calibri" w:hAnsi="Arial" w:cs="Arial"/>
          <w:sz w:val="24"/>
          <w:szCs w:val="24"/>
          <w:lang w:val="es-ES" w:eastAsia="ar-SA"/>
        </w:rPr>
        <w:t xml:space="preserve">. En este sentido, la Coordinación Nacional trasladará la consulta al Grupo de Incorporación de la Normativa MERCOSUR (GIN). </w:t>
      </w:r>
    </w:p>
    <w:p w14:paraId="5BA23418" w14:textId="77777777" w:rsidR="007615F3" w:rsidRDefault="007615F3" w:rsidP="00AE6524">
      <w:pPr>
        <w:spacing w:after="0" w:line="240" w:lineRule="auto"/>
        <w:ind w:left="1418"/>
        <w:contextualSpacing/>
        <w:rPr>
          <w:rFonts w:ascii="Arial" w:eastAsia="Calibri" w:hAnsi="Arial" w:cs="Arial"/>
          <w:b/>
          <w:sz w:val="24"/>
          <w:szCs w:val="24"/>
        </w:rPr>
      </w:pPr>
    </w:p>
    <w:p w14:paraId="39A08F79" w14:textId="3BD7AA04" w:rsidR="00116DD8" w:rsidRPr="007615F3" w:rsidRDefault="00116DD8" w:rsidP="0057284B">
      <w:pPr>
        <w:pStyle w:val="Prrafodelista"/>
        <w:numPr>
          <w:ilvl w:val="1"/>
          <w:numId w:val="1"/>
        </w:numPr>
        <w:tabs>
          <w:tab w:val="left" w:pos="993"/>
        </w:tabs>
        <w:spacing w:after="0" w:line="240" w:lineRule="auto"/>
        <w:ind w:hanging="294"/>
        <w:rPr>
          <w:rFonts w:ascii="Arial" w:eastAsia="Calibri" w:hAnsi="Arial" w:cs="Arial"/>
          <w:b/>
          <w:sz w:val="24"/>
          <w:szCs w:val="24"/>
        </w:rPr>
      </w:pPr>
      <w:r w:rsidRPr="007615F3">
        <w:rPr>
          <w:rFonts w:ascii="Arial" w:eastAsia="Calibri" w:hAnsi="Arial" w:cs="Arial"/>
          <w:b/>
          <w:sz w:val="24"/>
          <w:szCs w:val="24"/>
        </w:rPr>
        <w:t>Comisión del Sistema Bancario</w:t>
      </w:r>
    </w:p>
    <w:p w14:paraId="0FDB1B65" w14:textId="77777777" w:rsidR="00D60DCA" w:rsidRPr="007615F3" w:rsidRDefault="00D60DCA" w:rsidP="00AE6524">
      <w:pPr>
        <w:spacing w:after="0" w:line="240" w:lineRule="auto"/>
        <w:contextualSpacing/>
        <w:rPr>
          <w:rFonts w:ascii="Arial" w:eastAsia="Calibri" w:hAnsi="Arial" w:cs="Arial"/>
          <w:b/>
          <w:sz w:val="24"/>
          <w:szCs w:val="24"/>
        </w:rPr>
      </w:pPr>
    </w:p>
    <w:p w14:paraId="1374C23D" w14:textId="68161C76" w:rsidR="00D60DCA" w:rsidRPr="007615F3" w:rsidRDefault="00D60DCA" w:rsidP="00AE6524">
      <w:pPr>
        <w:spacing w:after="0" w:line="240" w:lineRule="auto"/>
        <w:jc w:val="both"/>
        <w:rPr>
          <w:rFonts w:ascii="Arial" w:eastAsia="Calibri" w:hAnsi="Arial" w:cs="Arial"/>
          <w:bCs/>
          <w:sz w:val="24"/>
          <w:szCs w:val="24"/>
        </w:rPr>
      </w:pPr>
      <w:r w:rsidRPr="007615F3">
        <w:rPr>
          <w:rFonts w:ascii="Arial" w:eastAsia="Calibri" w:hAnsi="Arial" w:cs="Arial"/>
          <w:bCs/>
          <w:sz w:val="24"/>
          <w:szCs w:val="24"/>
        </w:rPr>
        <w:t xml:space="preserve">La Coordinación Nacional recibió el Acta </w:t>
      </w:r>
      <w:proofErr w:type="spellStart"/>
      <w:r w:rsidRPr="007615F3">
        <w:rPr>
          <w:rFonts w:ascii="Arial" w:eastAsia="Calibri" w:hAnsi="Arial" w:cs="Arial"/>
          <w:bCs/>
          <w:sz w:val="24"/>
          <w:szCs w:val="24"/>
        </w:rPr>
        <w:t>N°</w:t>
      </w:r>
      <w:proofErr w:type="spellEnd"/>
      <w:r w:rsidRPr="007615F3">
        <w:rPr>
          <w:rFonts w:ascii="Arial" w:eastAsia="Calibri" w:hAnsi="Arial" w:cs="Arial"/>
          <w:bCs/>
          <w:sz w:val="24"/>
          <w:szCs w:val="24"/>
        </w:rPr>
        <w:t xml:space="preserve"> 0</w:t>
      </w:r>
      <w:r w:rsidR="003C65A8" w:rsidRPr="007615F3">
        <w:rPr>
          <w:rFonts w:ascii="Arial" w:eastAsia="Calibri" w:hAnsi="Arial" w:cs="Arial"/>
          <w:bCs/>
          <w:sz w:val="24"/>
          <w:szCs w:val="24"/>
        </w:rPr>
        <w:t>1</w:t>
      </w:r>
      <w:r w:rsidRPr="007615F3">
        <w:rPr>
          <w:rFonts w:ascii="Arial" w:eastAsia="Calibri" w:hAnsi="Arial" w:cs="Arial"/>
          <w:bCs/>
          <w:sz w:val="24"/>
          <w:szCs w:val="24"/>
        </w:rPr>
        <w:t>/2</w:t>
      </w:r>
      <w:r w:rsidR="003C65A8" w:rsidRPr="007615F3">
        <w:rPr>
          <w:rFonts w:ascii="Arial" w:eastAsia="Calibri" w:hAnsi="Arial" w:cs="Arial"/>
          <w:bCs/>
          <w:sz w:val="24"/>
          <w:szCs w:val="24"/>
        </w:rPr>
        <w:t>1</w:t>
      </w:r>
      <w:r w:rsidRPr="007615F3">
        <w:rPr>
          <w:rFonts w:ascii="Arial" w:eastAsia="Calibri" w:hAnsi="Arial" w:cs="Arial"/>
          <w:bCs/>
          <w:sz w:val="24"/>
          <w:szCs w:val="24"/>
        </w:rPr>
        <w:t xml:space="preserve"> y sus respectivos Anexos de la Reunión de la Comisión del Sistema Bancario que constan como </w:t>
      </w:r>
      <w:r w:rsidRPr="007615F3">
        <w:rPr>
          <w:rFonts w:ascii="Arial" w:eastAsia="Calibri" w:hAnsi="Arial" w:cs="Arial"/>
          <w:b/>
          <w:bCs/>
          <w:sz w:val="24"/>
          <w:szCs w:val="24"/>
        </w:rPr>
        <w:t xml:space="preserve">Anexo </w:t>
      </w:r>
      <w:r w:rsidR="003C65A8" w:rsidRPr="007615F3">
        <w:rPr>
          <w:rFonts w:ascii="Arial" w:eastAsia="Calibri" w:hAnsi="Arial" w:cs="Arial"/>
          <w:b/>
          <w:bCs/>
          <w:sz w:val="24"/>
          <w:szCs w:val="24"/>
        </w:rPr>
        <w:t>IX</w:t>
      </w:r>
      <w:r w:rsidRPr="007615F3">
        <w:rPr>
          <w:rFonts w:ascii="Arial" w:eastAsia="Calibri" w:hAnsi="Arial" w:cs="Arial"/>
          <w:bCs/>
          <w:sz w:val="24"/>
          <w:szCs w:val="24"/>
        </w:rPr>
        <w:t>.</w:t>
      </w:r>
    </w:p>
    <w:p w14:paraId="61AD7B4D" w14:textId="77777777" w:rsidR="001A0AEE" w:rsidRPr="009F7B5A" w:rsidRDefault="001A0AEE" w:rsidP="00AE6524">
      <w:pPr>
        <w:spacing w:after="0" w:line="240" w:lineRule="auto"/>
        <w:contextualSpacing/>
        <w:rPr>
          <w:rFonts w:ascii="Arial" w:eastAsia="Calibri" w:hAnsi="Arial" w:cs="Arial"/>
          <w:b/>
          <w:color w:val="FF0000"/>
          <w:sz w:val="24"/>
          <w:szCs w:val="24"/>
        </w:rPr>
      </w:pPr>
    </w:p>
    <w:p w14:paraId="5FACDAB7" w14:textId="264A37D3" w:rsidR="00116DD8" w:rsidRPr="007615F3" w:rsidRDefault="00116DD8" w:rsidP="0057284B">
      <w:pPr>
        <w:pStyle w:val="Prrafodelista"/>
        <w:numPr>
          <w:ilvl w:val="1"/>
          <w:numId w:val="1"/>
        </w:numPr>
        <w:tabs>
          <w:tab w:val="left" w:pos="993"/>
        </w:tabs>
        <w:spacing w:after="0" w:line="240" w:lineRule="auto"/>
        <w:ind w:left="993" w:hanging="567"/>
        <w:rPr>
          <w:rFonts w:ascii="Arial" w:eastAsia="Calibri" w:hAnsi="Arial" w:cs="Arial"/>
          <w:b/>
          <w:sz w:val="24"/>
          <w:szCs w:val="24"/>
        </w:rPr>
      </w:pPr>
      <w:r w:rsidRPr="007615F3">
        <w:rPr>
          <w:rFonts w:ascii="Arial" w:eastAsia="Calibri" w:hAnsi="Arial" w:cs="Arial"/>
          <w:b/>
          <w:sz w:val="24"/>
          <w:szCs w:val="24"/>
        </w:rPr>
        <w:t>Comisión de Prevención del Lavado de Dinero y Financiamiento del Terrorismo</w:t>
      </w:r>
    </w:p>
    <w:p w14:paraId="666824BA" w14:textId="77777777" w:rsidR="009C66C3" w:rsidRPr="007615F3" w:rsidRDefault="009C66C3" w:rsidP="00AE6524">
      <w:pPr>
        <w:spacing w:after="0" w:line="240" w:lineRule="auto"/>
        <w:contextualSpacing/>
        <w:jc w:val="both"/>
        <w:rPr>
          <w:rFonts w:ascii="Arial" w:eastAsia="Calibri" w:hAnsi="Arial" w:cs="Arial"/>
          <w:bCs/>
          <w:sz w:val="24"/>
          <w:szCs w:val="24"/>
        </w:rPr>
      </w:pPr>
    </w:p>
    <w:p w14:paraId="7F3B87A5" w14:textId="3681BA45" w:rsidR="007D058D" w:rsidRPr="007615F3" w:rsidRDefault="00D60DCA" w:rsidP="00AE6524">
      <w:pPr>
        <w:spacing w:after="0" w:line="240" w:lineRule="auto"/>
        <w:contextualSpacing/>
        <w:jc w:val="both"/>
        <w:rPr>
          <w:rFonts w:ascii="Arial" w:eastAsia="Calibri" w:hAnsi="Arial" w:cs="Arial"/>
          <w:b/>
          <w:sz w:val="24"/>
          <w:szCs w:val="24"/>
        </w:rPr>
      </w:pPr>
      <w:r w:rsidRPr="007615F3">
        <w:rPr>
          <w:rFonts w:ascii="Arial" w:eastAsia="Calibri" w:hAnsi="Arial" w:cs="Arial"/>
          <w:bCs/>
          <w:sz w:val="24"/>
          <w:szCs w:val="24"/>
        </w:rPr>
        <w:t xml:space="preserve">La Coordinación Nacional recibió el Acta </w:t>
      </w:r>
      <w:proofErr w:type="spellStart"/>
      <w:r w:rsidRPr="007615F3">
        <w:rPr>
          <w:rFonts w:ascii="Arial" w:eastAsia="Calibri" w:hAnsi="Arial" w:cs="Arial"/>
          <w:bCs/>
          <w:sz w:val="24"/>
          <w:szCs w:val="24"/>
        </w:rPr>
        <w:t>N°</w:t>
      </w:r>
      <w:proofErr w:type="spellEnd"/>
      <w:r w:rsidRPr="007615F3">
        <w:rPr>
          <w:rFonts w:ascii="Arial" w:eastAsia="Calibri" w:hAnsi="Arial" w:cs="Arial"/>
          <w:bCs/>
          <w:sz w:val="24"/>
          <w:szCs w:val="24"/>
        </w:rPr>
        <w:t xml:space="preserve"> 0</w:t>
      </w:r>
      <w:r w:rsidR="003C65A8" w:rsidRPr="007615F3">
        <w:rPr>
          <w:rFonts w:ascii="Arial" w:eastAsia="Calibri" w:hAnsi="Arial" w:cs="Arial"/>
          <w:bCs/>
          <w:sz w:val="24"/>
          <w:szCs w:val="24"/>
        </w:rPr>
        <w:t>1</w:t>
      </w:r>
      <w:r w:rsidRPr="007615F3">
        <w:rPr>
          <w:rFonts w:ascii="Arial" w:eastAsia="Calibri" w:hAnsi="Arial" w:cs="Arial"/>
          <w:bCs/>
          <w:sz w:val="24"/>
          <w:szCs w:val="24"/>
        </w:rPr>
        <w:t>/2</w:t>
      </w:r>
      <w:r w:rsidR="003C65A8" w:rsidRPr="007615F3">
        <w:rPr>
          <w:rFonts w:ascii="Arial" w:eastAsia="Calibri" w:hAnsi="Arial" w:cs="Arial"/>
          <w:bCs/>
          <w:sz w:val="24"/>
          <w:szCs w:val="24"/>
        </w:rPr>
        <w:t>1</w:t>
      </w:r>
      <w:r w:rsidRPr="007615F3">
        <w:rPr>
          <w:rFonts w:ascii="Arial" w:eastAsia="Calibri" w:hAnsi="Arial" w:cs="Arial"/>
          <w:bCs/>
          <w:sz w:val="24"/>
          <w:szCs w:val="24"/>
        </w:rPr>
        <w:t xml:space="preserve"> y sus respectivos Anexos de la Reunión de la Comisión de Prevención del Lavado de Dinero y Financiamiento del Terrorismo que constan como</w:t>
      </w:r>
      <w:r w:rsidRPr="007615F3">
        <w:rPr>
          <w:rFonts w:ascii="Arial" w:eastAsia="Calibri" w:hAnsi="Arial" w:cs="Arial"/>
          <w:b/>
          <w:sz w:val="24"/>
          <w:szCs w:val="24"/>
        </w:rPr>
        <w:t xml:space="preserve"> Anexo X.</w:t>
      </w:r>
    </w:p>
    <w:p w14:paraId="2467A1E3" w14:textId="36BA46C6" w:rsidR="008871D4" w:rsidRPr="009F7B5A" w:rsidRDefault="008871D4" w:rsidP="00AE6524">
      <w:pPr>
        <w:spacing w:after="0" w:line="240" w:lineRule="auto"/>
        <w:ind w:left="1418"/>
        <w:contextualSpacing/>
        <w:rPr>
          <w:rFonts w:ascii="Arial" w:eastAsia="Calibri" w:hAnsi="Arial" w:cs="Arial"/>
          <w:b/>
          <w:color w:val="FF0000"/>
          <w:sz w:val="24"/>
          <w:szCs w:val="24"/>
        </w:rPr>
      </w:pPr>
    </w:p>
    <w:p w14:paraId="1768F862" w14:textId="77777777" w:rsidR="00AE6524" w:rsidRPr="00116DD8" w:rsidRDefault="00AE6524" w:rsidP="00AE6524">
      <w:pPr>
        <w:spacing w:after="0" w:line="240" w:lineRule="auto"/>
        <w:ind w:left="720"/>
        <w:contextualSpacing/>
        <w:jc w:val="both"/>
        <w:rPr>
          <w:rFonts w:ascii="Arial" w:eastAsia="Calibri" w:hAnsi="Arial" w:cs="Arial"/>
          <w:b/>
          <w:sz w:val="24"/>
          <w:szCs w:val="24"/>
        </w:rPr>
      </w:pPr>
    </w:p>
    <w:p w14:paraId="564BECD3" w14:textId="5600DE87" w:rsidR="00980274" w:rsidRPr="00980274" w:rsidRDefault="006107BA" w:rsidP="0057284B">
      <w:pPr>
        <w:pStyle w:val="Prrafodelista"/>
        <w:numPr>
          <w:ilvl w:val="0"/>
          <w:numId w:val="1"/>
        </w:numPr>
        <w:spacing w:after="0" w:line="240" w:lineRule="auto"/>
        <w:ind w:left="426" w:hanging="426"/>
        <w:rPr>
          <w:rFonts w:ascii="Arial" w:eastAsia="Calibri" w:hAnsi="Arial" w:cs="Arial"/>
          <w:b/>
          <w:bCs/>
          <w:sz w:val="24"/>
          <w:szCs w:val="24"/>
        </w:rPr>
      </w:pPr>
      <w:bookmarkStart w:id="2" w:name="_Hlk71300632"/>
      <w:r w:rsidRPr="006107BA">
        <w:rPr>
          <w:rFonts w:ascii="Arial" w:eastAsia="Calibri" w:hAnsi="Arial" w:cs="Arial"/>
          <w:b/>
          <w:bCs/>
          <w:sz w:val="24"/>
          <w:szCs w:val="24"/>
        </w:rPr>
        <w:t xml:space="preserve">INFORME DE CUMPLIMIENTO DEL PROGRAMA DE TRABAJO 2019-2020 y </w:t>
      </w:r>
      <w:r w:rsidR="00980274" w:rsidRPr="00980274">
        <w:rPr>
          <w:rFonts w:ascii="Arial" w:eastAsia="Calibri" w:hAnsi="Arial" w:cs="Arial"/>
          <w:b/>
          <w:bCs/>
          <w:sz w:val="24"/>
          <w:szCs w:val="24"/>
        </w:rPr>
        <w:t>PROGRAMA DE TRABAJO 2021-2022</w:t>
      </w:r>
    </w:p>
    <w:p w14:paraId="4FAF3476" w14:textId="77777777" w:rsidR="005862EB" w:rsidRDefault="005862EB" w:rsidP="00AE6524">
      <w:pPr>
        <w:autoSpaceDE w:val="0"/>
        <w:autoSpaceDN w:val="0"/>
        <w:adjustRightInd w:val="0"/>
        <w:spacing w:after="0" w:line="240" w:lineRule="auto"/>
        <w:jc w:val="both"/>
        <w:rPr>
          <w:rFonts w:ascii="Arial" w:eastAsia="Calibri" w:hAnsi="Arial" w:cs="Arial"/>
          <w:sz w:val="24"/>
          <w:szCs w:val="24"/>
        </w:rPr>
      </w:pPr>
    </w:p>
    <w:bookmarkEnd w:id="2"/>
    <w:p w14:paraId="7170418F" w14:textId="7CA3C87C" w:rsidR="00085747" w:rsidRPr="006107BA" w:rsidRDefault="00433058" w:rsidP="00AE6524">
      <w:pPr>
        <w:autoSpaceDE w:val="0"/>
        <w:autoSpaceDN w:val="0"/>
        <w:adjustRightInd w:val="0"/>
        <w:spacing w:after="0" w:line="240" w:lineRule="auto"/>
        <w:jc w:val="both"/>
        <w:rPr>
          <w:rFonts w:ascii="Arial" w:eastAsia="Calibri" w:hAnsi="Arial" w:cs="Arial"/>
          <w:sz w:val="24"/>
          <w:szCs w:val="24"/>
        </w:rPr>
      </w:pPr>
      <w:r w:rsidRPr="006107BA">
        <w:rPr>
          <w:rFonts w:ascii="Arial" w:eastAsia="Calibri" w:hAnsi="Arial" w:cs="Arial"/>
          <w:sz w:val="24"/>
          <w:szCs w:val="24"/>
        </w:rPr>
        <w:t>S</w:t>
      </w:r>
      <w:r w:rsidR="005C103E" w:rsidRPr="006107BA">
        <w:rPr>
          <w:rFonts w:ascii="Arial" w:eastAsia="Calibri" w:hAnsi="Arial" w:cs="Arial"/>
          <w:sz w:val="24"/>
          <w:szCs w:val="24"/>
        </w:rPr>
        <w:t>egún consta</w:t>
      </w:r>
      <w:r w:rsidRPr="006107BA">
        <w:rPr>
          <w:rFonts w:ascii="Arial" w:eastAsia="Calibri" w:hAnsi="Arial" w:cs="Arial"/>
          <w:sz w:val="24"/>
          <w:szCs w:val="24"/>
        </w:rPr>
        <w:t xml:space="preserve"> en</w:t>
      </w:r>
      <w:r w:rsidR="005C103E" w:rsidRPr="006107BA">
        <w:rPr>
          <w:rFonts w:ascii="Arial" w:eastAsia="Calibri" w:hAnsi="Arial" w:cs="Arial"/>
          <w:sz w:val="24"/>
          <w:szCs w:val="24"/>
        </w:rPr>
        <w:t xml:space="preserve"> el </w:t>
      </w:r>
      <w:r w:rsidR="00301605" w:rsidRPr="006107BA">
        <w:rPr>
          <w:rFonts w:ascii="Arial" w:eastAsia="Calibri" w:hAnsi="Arial" w:cs="Arial"/>
          <w:sz w:val="24"/>
          <w:szCs w:val="24"/>
        </w:rPr>
        <w:t>acta</w:t>
      </w:r>
      <w:r w:rsidR="005C103E" w:rsidRPr="006107BA">
        <w:rPr>
          <w:rFonts w:ascii="Arial" w:eastAsia="Calibri" w:hAnsi="Arial" w:cs="Arial"/>
          <w:sz w:val="24"/>
          <w:szCs w:val="24"/>
        </w:rPr>
        <w:t xml:space="preserve"> </w:t>
      </w:r>
      <w:r w:rsidR="00301605" w:rsidRPr="006107BA">
        <w:rPr>
          <w:rFonts w:ascii="Arial" w:eastAsia="Calibri" w:hAnsi="Arial" w:cs="Arial"/>
          <w:sz w:val="24"/>
          <w:szCs w:val="24"/>
        </w:rPr>
        <w:t xml:space="preserve">MERCOSUR/SGT </w:t>
      </w:r>
      <w:proofErr w:type="spellStart"/>
      <w:r w:rsidR="00301605" w:rsidRPr="006107BA">
        <w:rPr>
          <w:rFonts w:ascii="Arial" w:eastAsia="Calibri" w:hAnsi="Arial" w:cs="Arial"/>
          <w:sz w:val="24"/>
          <w:szCs w:val="24"/>
        </w:rPr>
        <w:t>N°</w:t>
      </w:r>
      <w:proofErr w:type="spellEnd"/>
      <w:r w:rsidR="00301605" w:rsidRPr="006107BA">
        <w:rPr>
          <w:rFonts w:ascii="Arial" w:eastAsia="Calibri" w:hAnsi="Arial" w:cs="Arial"/>
          <w:sz w:val="24"/>
          <w:szCs w:val="24"/>
        </w:rPr>
        <w:t xml:space="preserve"> 4/ACTA </w:t>
      </w:r>
      <w:proofErr w:type="spellStart"/>
      <w:r w:rsidR="00301605" w:rsidRPr="006107BA">
        <w:rPr>
          <w:rFonts w:ascii="Arial" w:eastAsia="Calibri" w:hAnsi="Arial" w:cs="Arial"/>
          <w:sz w:val="24"/>
          <w:szCs w:val="24"/>
        </w:rPr>
        <w:t>N°</w:t>
      </w:r>
      <w:proofErr w:type="spellEnd"/>
      <w:r w:rsidR="00301605" w:rsidRPr="006107BA">
        <w:rPr>
          <w:rFonts w:ascii="Arial" w:eastAsia="Calibri" w:hAnsi="Arial" w:cs="Arial"/>
          <w:sz w:val="24"/>
          <w:szCs w:val="24"/>
        </w:rPr>
        <w:t xml:space="preserve"> 02/20</w:t>
      </w:r>
      <w:r w:rsidR="005C103E" w:rsidRPr="006107BA">
        <w:rPr>
          <w:rFonts w:ascii="Arial" w:eastAsia="Calibri" w:hAnsi="Arial" w:cs="Arial"/>
          <w:sz w:val="24"/>
          <w:szCs w:val="24"/>
        </w:rPr>
        <w:t xml:space="preserve">, </w:t>
      </w:r>
      <w:r w:rsidR="00301605" w:rsidRPr="006107BA">
        <w:rPr>
          <w:rFonts w:ascii="Arial" w:eastAsia="Calibri" w:hAnsi="Arial" w:cs="Arial"/>
          <w:sz w:val="24"/>
          <w:szCs w:val="24"/>
        </w:rPr>
        <w:t>el SGT</w:t>
      </w:r>
      <w:r w:rsidR="00B13575">
        <w:rPr>
          <w:rFonts w:ascii="Arial" w:eastAsia="Calibri" w:hAnsi="Arial" w:cs="Arial"/>
          <w:sz w:val="24"/>
          <w:szCs w:val="24"/>
        </w:rPr>
        <w:t xml:space="preserve"> </w:t>
      </w:r>
      <w:proofErr w:type="spellStart"/>
      <w:r w:rsidR="00B13575">
        <w:rPr>
          <w:rFonts w:ascii="Arial" w:eastAsia="Calibri" w:hAnsi="Arial" w:cs="Arial"/>
          <w:sz w:val="24"/>
          <w:szCs w:val="24"/>
        </w:rPr>
        <w:t>N°</w:t>
      </w:r>
      <w:proofErr w:type="spellEnd"/>
      <w:r w:rsidR="00B13575">
        <w:rPr>
          <w:rFonts w:ascii="Arial" w:eastAsia="Calibri" w:hAnsi="Arial" w:cs="Arial"/>
          <w:sz w:val="24"/>
          <w:szCs w:val="24"/>
        </w:rPr>
        <w:t xml:space="preserve"> </w:t>
      </w:r>
      <w:r w:rsidR="00301605" w:rsidRPr="006107BA">
        <w:rPr>
          <w:rFonts w:ascii="Arial" w:eastAsia="Calibri" w:hAnsi="Arial" w:cs="Arial"/>
          <w:sz w:val="24"/>
          <w:szCs w:val="24"/>
        </w:rPr>
        <w:t xml:space="preserve">4 </w:t>
      </w:r>
      <w:r w:rsidR="005C103E" w:rsidRPr="006107BA">
        <w:rPr>
          <w:rFonts w:ascii="Arial" w:eastAsia="Calibri" w:hAnsi="Arial" w:cs="Arial"/>
          <w:sz w:val="24"/>
          <w:szCs w:val="24"/>
        </w:rPr>
        <w:t>elev</w:t>
      </w:r>
      <w:r w:rsidR="00301605" w:rsidRPr="006107BA">
        <w:rPr>
          <w:rFonts w:ascii="Arial" w:eastAsia="Calibri" w:hAnsi="Arial" w:cs="Arial"/>
          <w:sz w:val="24"/>
          <w:szCs w:val="24"/>
        </w:rPr>
        <w:t>ó</w:t>
      </w:r>
      <w:r w:rsidR="005C103E" w:rsidRPr="006107BA">
        <w:rPr>
          <w:rFonts w:ascii="Arial" w:eastAsia="Calibri" w:hAnsi="Arial" w:cs="Arial"/>
          <w:sz w:val="24"/>
          <w:szCs w:val="24"/>
        </w:rPr>
        <w:t xml:space="preserve"> a </w:t>
      </w:r>
      <w:r w:rsidR="00301605" w:rsidRPr="006107BA">
        <w:rPr>
          <w:rFonts w:ascii="Arial" w:eastAsia="Calibri" w:hAnsi="Arial" w:cs="Arial"/>
          <w:sz w:val="24"/>
          <w:szCs w:val="24"/>
        </w:rPr>
        <w:t>c</w:t>
      </w:r>
      <w:r w:rsidR="005C103E" w:rsidRPr="006107BA">
        <w:rPr>
          <w:rFonts w:ascii="Arial" w:eastAsia="Calibri" w:hAnsi="Arial" w:cs="Arial"/>
          <w:sz w:val="24"/>
          <w:szCs w:val="24"/>
        </w:rPr>
        <w:t xml:space="preserve">onsideración del GMC el </w:t>
      </w:r>
      <w:bookmarkStart w:id="3" w:name="_Hlk71230184"/>
      <w:r w:rsidR="005C103E" w:rsidRPr="006107BA">
        <w:rPr>
          <w:rFonts w:ascii="Arial" w:eastAsia="Calibri" w:hAnsi="Arial" w:cs="Arial"/>
          <w:sz w:val="24"/>
          <w:szCs w:val="24"/>
        </w:rPr>
        <w:t xml:space="preserve">Informe de Cumplimiento del Programa de Trabajo 2019-2020 y el Programa de Trabajo 2021-2022 </w:t>
      </w:r>
      <w:bookmarkEnd w:id="3"/>
      <w:r w:rsidR="005C103E" w:rsidRPr="006107BA">
        <w:rPr>
          <w:rFonts w:ascii="Arial" w:eastAsia="Calibri" w:hAnsi="Arial" w:cs="Arial"/>
          <w:sz w:val="24"/>
          <w:szCs w:val="24"/>
        </w:rPr>
        <w:t>de acuerdo con las pautas vigentes en ese momento.</w:t>
      </w:r>
    </w:p>
    <w:p w14:paraId="096B6AEF" w14:textId="77777777" w:rsidR="00301605" w:rsidRPr="006107BA" w:rsidRDefault="00301605" w:rsidP="00AE6524">
      <w:pPr>
        <w:autoSpaceDE w:val="0"/>
        <w:autoSpaceDN w:val="0"/>
        <w:adjustRightInd w:val="0"/>
        <w:spacing w:after="0" w:line="240" w:lineRule="auto"/>
        <w:jc w:val="both"/>
        <w:rPr>
          <w:rFonts w:ascii="Arial" w:eastAsia="Calibri" w:hAnsi="Arial" w:cs="Arial"/>
          <w:sz w:val="24"/>
          <w:szCs w:val="24"/>
        </w:rPr>
      </w:pPr>
    </w:p>
    <w:p w14:paraId="16D261F5" w14:textId="03F8E2C6" w:rsidR="00433058" w:rsidRPr="006107BA" w:rsidRDefault="00684BB5" w:rsidP="00AE6524">
      <w:pPr>
        <w:autoSpaceDE w:val="0"/>
        <w:autoSpaceDN w:val="0"/>
        <w:adjustRightInd w:val="0"/>
        <w:spacing w:after="0" w:line="240" w:lineRule="auto"/>
        <w:jc w:val="both"/>
        <w:rPr>
          <w:rFonts w:ascii="Arial" w:eastAsia="Calibri" w:hAnsi="Arial" w:cs="Arial"/>
          <w:sz w:val="24"/>
          <w:szCs w:val="24"/>
          <w:highlight w:val="yellow"/>
        </w:rPr>
      </w:pPr>
      <w:r w:rsidRPr="006107BA">
        <w:rPr>
          <w:rFonts w:ascii="Arial" w:eastAsia="Calibri" w:hAnsi="Arial" w:cs="Arial"/>
          <w:sz w:val="24"/>
          <w:szCs w:val="24"/>
        </w:rPr>
        <w:t>L</w:t>
      </w:r>
      <w:r w:rsidR="00301605" w:rsidRPr="006107BA">
        <w:rPr>
          <w:rFonts w:ascii="Arial" w:eastAsia="Calibri" w:hAnsi="Arial" w:cs="Arial"/>
          <w:sz w:val="24"/>
          <w:szCs w:val="24"/>
        </w:rPr>
        <w:t xml:space="preserve">os Coordinadores Nacionales tomaron conocimiento </w:t>
      </w:r>
      <w:r w:rsidR="00AD59C5">
        <w:rPr>
          <w:rFonts w:ascii="Arial" w:eastAsia="Calibri" w:hAnsi="Arial" w:cs="Arial"/>
          <w:sz w:val="24"/>
          <w:szCs w:val="24"/>
        </w:rPr>
        <w:t xml:space="preserve">de que </w:t>
      </w:r>
      <w:r w:rsidR="00301605" w:rsidRPr="006107BA">
        <w:rPr>
          <w:rFonts w:ascii="Arial" w:eastAsia="Calibri" w:hAnsi="Arial" w:cs="Arial"/>
          <w:sz w:val="24"/>
          <w:szCs w:val="24"/>
        </w:rPr>
        <w:t xml:space="preserve">la LIV Reunión Extraordinaria del Grupo Mercado Común, celebrada el 11/12/20, el GMC tomó nota </w:t>
      </w:r>
      <w:r w:rsidR="00AD59C5">
        <w:rPr>
          <w:rFonts w:ascii="Arial" w:eastAsia="Calibri" w:hAnsi="Arial" w:cs="Arial"/>
          <w:sz w:val="24"/>
          <w:szCs w:val="24"/>
        </w:rPr>
        <w:t xml:space="preserve">del </w:t>
      </w:r>
      <w:r w:rsidR="00301605" w:rsidRPr="006107BA">
        <w:rPr>
          <w:rFonts w:ascii="Arial" w:eastAsia="Calibri" w:hAnsi="Arial" w:cs="Arial"/>
          <w:sz w:val="24"/>
          <w:szCs w:val="24"/>
        </w:rPr>
        <w:t xml:space="preserve">Informe de Cumplimiento del Programa de Trabajo 2019-2020 y </w:t>
      </w:r>
      <w:r w:rsidR="00AD59C5">
        <w:rPr>
          <w:rFonts w:ascii="Arial" w:eastAsia="Calibri" w:hAnsi="Arial" w:cs="Arial"/>
          <w:sz w:val="24"/>
          <w:szCs w:val="24"/>
        </w:rPr>
        <w:t>d</w:t>
      </w:r>
      <w:r w:rsidR="00301605" w:rsidRPr="006107BA">
        <w:rPr>
          <w:rFonts w:ascii="Arial" w:eastAsia="Calibri" w:hAnsi="Arial" w:cs="Arial"/>
          <w:sz w:val="24"/>
          <w:szCs w:val="24"/>
        </w:rPr>
        <w:t>el Programa de Trabajo 2021-2022 presentados por el SGT</w:t>
      </w:r>
      <w:r w:rsidR="00B13575">
        <w:rPr>
          <w:rFonts w:ascii="Arial" w:eastAsia="Calibri" w:hAnsi="Arial" w:cs="Arial"/>
          <w:sz w:val="24"/>
          <w:szCs w:val="24"/>
        </w:rPr>
        <w:t xml:space="preserve"> </w:t>
      </w:r>
      <w:proofErr w:type="spellStart"/>
      <w:r w:rsidR="00B13575">
        <w:rPr>
          <w:rFonts w:ascii="Arial" w:eastAsia="Calibri" w:hAnsi="Arial" w:cs="Arial"/>
          <w:sz w:val="24"/>
          <w:szCs w:val="24"/>
        </w:rPr>
        <w:t>N°</w:t>
      </w:r>
      <w:proofErr w:type="spellEnd"/>
      <w:r w:rsidR="00B13575">
        <w:rPr>
          <w:rFonts w:ascii="Arial" w:eastAsia="Calibri" w:hAnsi="Arial" w:cs="Arial"/>
          <w:sz w:val="24"/>
          <w:szCs w:val="24"/>
        </w:rPr>
        <w:t xml:space="preserve"> </w:t>
      </w:r>
      <w:r w:rsidR="00301605" w:rsidRPr="006107BA">
        <w:rPr>
          <w:rFonts w:ascii="Arial" w:eastAsia="Calibri" w:hAnsi="Arial" w:cs="Arial"/>
          <w:sz w:val="24"/>
          <w:szCs w:val="24"/>
        </w:rPr>
        <w:t>4 y acordó tratar dichos documentos en su próxima Reunión Ordinari</w:t>
      </w:r>
      <w:r w:rsidRPr="006107BA">
        <w:rPr>
          <w:rFonts w:ascii="Arial" w:eastAsia="Calibri" w:hAnsi="Arial" w:cs="Arial"/>
          <w:sz w:val="24"/>
          <w:szCs w:val="24"/>
        </w:rPr>
        <w:t>a.</w:t>
      </w:r>
    </w:p>
    <w:p w14:paraId="4486C0D3" w14:textId="77777777" w:rsidR="00433058" w:rsidRPr="006107BA" w:rsidRDefault="00433058" w:rsidP="00AE6524">
      <w:pPr>
        <w:autoSpaceDE w:val="0"/>
        <w:autoSpaceDN w:val="0"/>
        <w:adjustRightInd w:val="0"/>
        <w:spacing w:after="0" w:line="240" w:lineRule="auto"/>
        <w:jc w:val="both"/>
        <w:rPr>
          <w:rFonts w:ascii="Arial" w:eastAsia="Calibri" w:hAnsi="Arial" w:cs="Arial"/>
          <w:sz w:val="24"/>
          <w:szCs w:val="24"/>
        </w:rPr>
      </w:pPr>
    </w:p>
    <w:p w14:paraId="520AD066" w14:textId="0D1C44DC" w:rsidR="005C103E" w:rsidRPr="006107BA" w:rsidRDefault="00433058" w:rsidP="00AE6524">
      <w:pPr>
        <w:autoSpaceDE w:val="0"/>
        <w:autoSpaceDN w:val="0"/>
        <w:adjustRightInd w:val="0"/>
        <w:spacing w:after="0" w:line="240" w:lineRule="auto"/>
        <w:jc w:val="both"/>
        <w:rPr>
          <w:rFonts w:ascii="Arial" w:eastAsia="Calibri" w:hAnsi="Arial" w:cs="Arial"/>
          <w:sz w:val="24"/>
          <w:szCs w:val="24"/>
        </w:rPr>
      </w:pPr>
      <w:r w:rsidRPr="006107BA">
        <w:rPr>
          <w:rFonts w:ascii="Arial" w:eastAsia="Calibri" w:hAnsi="Arial" w:cs="Arial"/>
          <w:sz w:val="24"/>
          <w:szCs w:val="24"/>
        </w:rPr>
        <w:t>E</w:t>
      </w:r>
      <w:r w:rsidR="00301605" w:rsidRPr="006107BA">
        <w:rPr>
          <w:rFonts w:ascii="Arial" w:eastAsia="Calibri" w:hAnsi="Arial" w:cs="Arial"/>
          <w:sz w:val="24"/>
          <w:szCs w:val="24"/>
        </w:rPr>
        <w:t>l SGT</w:t>
      </w:r>
      <w:r w:rsidR="00B13575">
        <w:rPr>
          <w:rFonts w:ascii="Arial" w:eastAsia="Calibri" w:hAnsi="Arial" w:cs="Arial"/>
          <w:sz w:val="24"/>
          <w:szCs w:val="24"/>
        </w:rPr>
        <w:t xml:space="preserve"> </w:t>
      </w:r>
      <w:proofErr w:type="spellStart"/>
      <w:r w:rsidR="00B13575">
        <w:rPr>
          <w:rFonts w:ascii="Arial" w:eastAsia="Calibri" w:hAnsi="Arial" w:cs="Arial"/>
          <w:sz w:val="24"/>
          <w:szCs w:val="24"/>
        </w:rPr>
        <w:t>N°</w:t>
      </w:r>
      <w:proofErr w:type="spellEnd"/>
      <w:r w:rsidR="00B13575">
        <w:rPr>
          <w:rFonts w:ascii="Arial" w:eastAsia="Calibri" w:hAnsi="Arial" w:cs="Arial"/>
          <w:sz w:val="24"/>
          <w:szCs w:val="24"/>
        </w:rPr>
        <w:t xml:space="preserve"> </w:t>
      </w:r>
      <w:r w:rsidR="00301605" w:rsidRPr="006107BA">
        <w:rPr>
          <w:rFonts w:ascii="Arial" w:eastAsia="Calibri" w:hAnsi="Arial" w:cs="Arial"/>
          <w:sz w:val="24"/>
          <w:szCs w:val="24"/>
        </w:rPr>
        <w:t xml:space="preserve">4 </w:t>
      </w:r>
      <w:r w:rsidRPr="006107BA">
        <w:rPr>
          <w:rFonts w:ascii="Arial" w:eastAsia="Calibri" w:hAnsi="Arial" w:cs="Arial"/>
          <w:sz w:val="24"/>
          <w:szCs w:val="24"/>
        </w:rPr>
        <w:t>trabajó en la adaptación d</w:t>
      </w:r>
      <w:r w:rsidR="003D1B4C" w:rsidRPr="006107BA">
        <w:rPr>
          <w:rFonts w:ascii="Arial" w:eastAsia="Calibri" w:hAnsi="Arial" w:cs="Arial"/>
          <w:sz w:val="24"/>
          <w:szCs w:val="24"/>
        </w:rPr>
        <w:t>el Informe de Cumplimiento</w:t>
      </w:r>
      <w:r w:rsidR="00AD59C5">
        <w:rPr>
          <w:rFonts w:ascii="Arial" w:eastAsia="Calibri" w:hAnsi="Arial" w:cs="Arial"/>
          <w:sz w:val="24"/>
          <w:szCs w:val="24"/>
        </w:rPr>
        <w:t xml:space="preserve"> </w:t>
      </w:r>
      <w:r w:rsidR="00AD59C5" w:rsidRPr="006107BA">
        <w:rPr>
          <w:rFonts w:ascii="Arial" w:eastAsia="Calibri" w:hAnsi="Arial" w:cs="Arial"/>
          <w:sz w:val="24"/>
          <w:szCs w:val="24"/>
        </w:rPr>
        <w:t xml:space="preserve">del Programa de Trabajo 2019-2020 </w:t>
      </w:r>
      <w:r w:rsidR="003D1B4C" w:rsidRPr="006107BA">
        <w:rPr>
          <w:rFonts w:ascii="Arial" w:eastAsia="Calibri" w:hAnsi="Arial" w:cs="Arial"/>
          <w:sz w:val="24"/>
          <w:szCs w:val="24"/>
        </w:rPr>
        <w:t xml:space="preserve">y </w:t>
      </w:r>
      <w:r w:rsidR="00AD59C5">
        <w:rPr>
          <w:rFonts w:ascii="Arial" w:eastAsia="Calibri" w:hAnsi="Arial" w:cs="Arial"/>
          <w:sz w:val="24"/>
          <w:szCs w:val="24"/>
        </w:rPr>
        <w:t xml:space="preserve">del </w:t>
      </w:r>
      <w:r w:rsidR="003D1B4C" w:rsidRPr="006107BA">
        <w:rPr>
          <w:rFonts w:ascii="Arial" w:eastAsia="Calibri" w:hAnsi="Arial" w:cs="Arial"/>
          <w:sz w:val="24"/>
          <w:szCs w:val="24"/>
        </w:rPr>
        <w:t xml:space="preserve">Programa de Trabajo 2021-2022 a los modelos establecidos en la Decisión </w:t>
      </w:r>
      <w:r w:rsidR="00B13575">
        <w:rPr>
          <w:rFonts w:ascii="Arial" w:eastAsia="Calibri" w:hAnsi="Arial" w:cs="Arial"/>
          <w:sz w:val="24"/>
          <w:szCs w:val="24"/>
        </w:rPr>
        <w:t xml:space="preserve">CMC </w:t>
      </w:r>
      <w:proofErr w:type="spellStart"/>
      <w:r w:rsidR="003D1B4C" w:rsidRPr="006107BA">
        <w:rPr>
          <w:rFonts w:ascii="Arial" w:eastAsia="Calibri" w:hAnsi="Arial" w:cs="Arial"/>
          <w:sz w:val="24"/>
          <w:szCs w:val="24"/>
        </w:rPr>
        <w:t>N°</w:t>
      </w:r>
      <w:proofErr w:type="spellEnd"/>
      <w:r w:rsidR="003D1B4C" w:rsidRPr="006107BA">
        <w:rPr>
          <w:rFonts w:ascii="Arial" w:eastAsia="Calibri" w:hAnsi="Arial" w:cs="Arial"/>
          <w:sz w:val="24"/>
          <w:szCs w:val="24"/>
        </w:rPr>
        <w:t xml:space="preserve"> 36/10 (texto conforme Dec</w:t>
      </w:r>
      <w:r w:rsidR="00B13575">
        <w:rPr>
          <w:rFonts w:ascii="Arial" w:eastAsia="Calibri" w:hAnsi="Arial" w:cs="Arial"/>
          <w:sz w:val="24"/>
          <w:szCs w:val="24"/>
        </w:rPr>
        <w:t>isión</w:t>
      </w:r>
      <w:r w:rsidR="003D1B4C" w:rsidRPr="006107BA">
        <w:rPr>
          <w:rFonts w:ascii="Arial" w:eastAsia="Calibri" w:hAnsi="Arial" w:cs="Arial"/>
          <w:sz w:val="24"/>
          <w:szCs w:val="24"/>
        </w:rPr>
        <w:t xml:space="preserve"> CMC </w:t>
      </w:r>
      <w:proofErr w:type="spellStart"/>
      <w:r w:rsidR="003D1B4C" w:rsidRPr="006107BA">
        <w:rPr>
          <w:rFonts w:ascii="Arial" w:eastAsia="Calibri" w:hAnsi="Arial" w:cs="Arial"/>
          <w:sz w:val="24"/>
          <w:szCs w:val="24"/>
        </w:rPr>
        <w:t>N°</w:t>
      </w:r>
      <w:proofErr w:type="spellEnd"/>
      <w:r w:rsidR="003D1B4C" w:rsidRPr="006107BA">
        <w:rPr>
          <w:rFonts w:ascii="Arial" w:eastAsia="Calibri" w:hAnsi="Arial" w:cs="Arial"/>
          <w:sz w:val="24"/>
          <w:szCs w:val="24"/>
        </w:rPr>
        <w:t xml:space="preserve"> 08/20).</w:t>
      </w:r>
    </w:p>
    <w:p w14:paraId="7641B22A" w14:textId="77777777" w:rsidR="00C12ED4" w:rsidRPr="006107BA" w:rsidRDefault="00C12ED4" w:rsidP="00AE6524">
      <w:pPr>
        <w:autoSpaceDE w:val="0"/>
        <w:autoSpaceDN w:val="0"/>
        <w:adjustRightInd w:val="0"/>
        <w:spacing w:after="0" w:line="240" w:lineRule="auto"/>
        <w:jc w:val="both"/>
        <w:rPr>
          <w:rFonts w:ascii="Arial" w:eastAsia="Calibri" w:hAnsi="Arial" w:cs="Arial"/>
          <w:sz w:val="24"/>
          <w:szCs w:val="24"/>
        </w:rPr>
      </w:pPr>
    </w:p>
    <w:p w14:paraId="5C4D7949" w14:textId="611E3CFB" w:rsidR="003D1B4C" w:rsidRPr="006107BA" w:rsidRDefault="003D1B4C" w:rsidP="00AE6524">
      <w:pPr>
        <w:autoSpaceDE w:val="0"/>
        <w:autoSpaceDN w:val="0"/>
        <w:adjustRightInd w:val="0"/>
        <w:spacing w:after="0" w:line="240" w:lineRule="auto"/>
        <w:jc w:val="both"/>
        <w:rPr>
          <w:rFonts w:ascii="Arial" w:eastAsia="Calibri" w:hAnsi="Arial" w:cs="Arial"/>
          <w:sz w:val="24"/>
          <w:szCs w:val="24"/>
        </w:rPr>
      </w:pPr>
      <w:r w:rsidRPr="006107BA">
        <w:rPr>
          <w:rFonts w:ascii="Arial" w:eastAsia="Calibri" w:hAnsi="Arial" w:cs="Arial"/>
          <w:sz w:val="24"/>
          <w:szCs w:val="24"/>
        </w:rPr>
        <w:t xml:space="preserve">Teniendo en cuenta </w:t>
      </w:r>
      <w:r w:rsidR="00E54DDC" w:rsidRPr="006107BA">
        <w:rPr>
          <w:rFonts w:ascii="Arial" w:eastAsia="Calibri" w:hAnsi="Arial" w:cs="Arial"/>
          <w:sz w:val="24"/>
          <w:szCs w:val="24"/>
        </w:rPr>
        <w:t>que se pla</w:t>
      </w:r>
      <w:r w:rsidR="00BE5991" w:rsidRPr="006107BA">
        <w:rPr>
          <w:rFonts w:ascii="Arial" w:eastAsia="Calibri" w:hAnsi="Arial" w:cs="Arial"/>
          <w:sz w:val="24"/>
          <w:szCs w:val="24"/>
        </w:rPr>
        <w:t>n</w:t>
      </w:r>
      <w:r w:rsidR="00E54DDC" w:rsidRPr="006107BA">
        <w:rPr>
          <w:rFonts w:ascii="Arial" w:eastAsia="Calibri" w:hAnsi="Arial" w:cs="Arial"/>
          <w:sz w:val="24"/>
          <w:szCs w:val="24"/>
        </w:rPr>
        <w:t xml:space="preserve">tearon interrogantes </w:t>
      </w:r>
      <w:r w:rsidRPr="006107BA">
        <w:rPr>
          <w:rFonts w:ascii="Arial" w:eastAsia="Calibri" w:hAnsi="Arial" w:cs="Arial"/>
          <w:sz w:val="24"/>
          <w:szCs w:val="24"/>
        </w:rPr>
        <w:t xml:space="preserve">para adaptar el Informe de Cumplimiento del Programa de Trabajo 2019-2020 y el Programa de Trabajo 2021-2022 a los modelos establecidos en la Decisión </w:t>
      </w:r>
      <w:r w:rsidR="00B13575">
        <w:rPr>
          <w:rFonts w:ascii="Arial" w:eastAsia="Calibri" w:hAnsi="Arial" w:cs="Arial"/>
          <w:sz w:val="24"/>
          <w:szCs w:val="24"/>
        </w:rPr>
        <w:t xml:space="preserve">CMC </w:t>
      </w:r>
      <w:proofErr w:type="spellStart"/>
      <w:r w:rsidRPr="006107BA">
        <w:rPr>
          <w:rFonts w:ascii="Arial" w:eastAsia="Calibri" w:hAnsi="Arial" w:cs="Arial"/>
          <w:sz w:val="24"/>
          <w:szCs w:val="24"/>
        </w:rPr>
        <w:t>N°</w:t>
      </w:r>
      <w:proofErr w:type="spellEnd"/>
      <w:r w:rsidRPr="006107BA">
        <w:rPr>
          <w:rFonts w:ascii="Arial" w:eastAsia="Calibri" w:hAnsi="Arial" w:cs="Arial"/>
          <w:sz w:val="24"/>
          <w:szCs w:val="24"/>
        </w:rPr>
        <w:t xml:space="preserve"> 36/10 (texto conforme Dec</w:t>
      </w:r>
      <w:r w:rsidR="00B13575">
        <w:rPr>
          <w:rFonts w:ascii="Arial" w:eastAsia="Calibri" w:hAnsi="Arial" w:cs="Arial"/>
          <w:sz w:val="24"/>
          <w:szCs w:val="24"/>
        </w:rPr>
        <w:t>isión</w:t>
      </w:r>
      <w:r w:rsidRPr="006107BA">
        <w:rPr>
          <w:rFonts w:ascii="Arial" w:eastAsia="Calibri" w:hAnsi="Arial" w:cs="Arial"/>
          <w:sz w:val="24"/>
          <w:szCs w:val="24"/>
        </w:rPr>
        <w:t xml:space="preserve"> CMC </w:t>
      </w:r>
      <w:proofErr w:type="spellStart"/>
      <w:r w:rsidRPr="006107BA">
        <w:rPr>
          <w:rFonts w:ascii="Arial" w:eastAsia="Calibri" w:hAnsi="Arial" w:cs="Arial"/>
          <w:sz w:val="24"/>
          <w:szCs w:val="24"/>
        </w:rPr>
        <w:t>N°</w:t>
      </w:r>
      <w:proofErr w:type="spellEnd"/>
      <w:r w:rsidRPr="006107BA">
        <w:rPr>
          <w:rFonts w:ascii="Arial" w:eastAsia="Calibri" w:hAnsi="Arial" w:cs="Arial"/>
          <w:sz w:val="24"/>
          <w:szCs w:val="24"/>
        </w:rPr>
        <w:t xml:space="preserve"> 08/20), especialmente en cuanto al encuadre de las tareas o actividades </w:t>
      </w:r>
      <w:r w:rsidR="00E54DDC" w:rsidRPr="006107BA">
        <w:rPr>
          <w:rFonts w:ascii="Arial" w:eastAsia="Calibri" w:hAnsi="Arial" w:cs="Arial"/>
          <w:sz w:val="24"/>
          <w:szCs w:val="24"/>
        </w:rPr>
        <w:t>con</w:t>
      </w:r>
      <w:r w:rsidRPr="006107BA">
        <w:rPr>
          <w:rFonts w:ascii="Arial" w:eastAsia="Calibri" w:hAnsi="Arial" w:cs="Arial"/>
          <w:sz w:val="24"/>
          <w:szCs w:val="24"/>
        </w:rPr>
        <w:t xml:space="preserve"> los criterios de productividad (conforme Art</w:t>
      </w:r>
      <w:r w:rsidR="00B13575">
        <w:rPr>
          <w:rFonts w:ascii="Arial" w:eastAsia="Calibri" w:hAnsi="Arial" w:cs="Arial"/>
          <w:sz w:val="24"/>
          <w:szCs w:val="24"/>
        </w:rPr>
        <w:t xml:space="preserve">. </w:t>
      </w:r>
      <w:r w:rsidRPr="006107BA">
        <w:rPr>
          <w:rFonts w:ascii="Arial" w:eastAsia="Calibri" w:hAnsi="Arial" w:cs="Arial"/>
          <w:sz w:val="24"/>
          <w:szCs w:val="24"/>
        </w:rPr>
        <w:t>1 de la Dec</w:t>
      </w:r>
      <w:r w:rsidR="00B13575">
        <w:rPr>
          <w:rFonts w:ascii="Arial" w:eastAsia="Calibri" w:hAnsi="Arial" w:cs="Arial"/>
          <w:sz w:val="24"/>
          <w:szCs w:val="24"/>
        </w:rPr>
        <w:t>isión</w:t>
      </w:r>
      <w:r w:rsidRPr="006107BA">
        <w:rPr>
          <w:rFonts w:ascii="Arial" w:eastAsia="Calibri" w:hAnsi="Arial" w:cs="Arial"/>
          <w:sz w:val="24"/>
          <w:szCs w:val="24"/>
        </w:rPr>
        <w:t xml:space="preserve"> CMC </w:t>
      </w:r>
      <w:proofErr w:type="spellStart"/>
      <w:r w:rsidRPr="006107BA">
        <w:rPr>
          <w:rFonts w:ascii="Arial" w:eastAsia="Calibri" w:hAnsi="Arial" w:cs="Arial"/>
          <w:sz w:val="24"/>
          <w:szCs w:val="24"/>
        </w:rPr>
        <w:t>Nº</w:t>
      </w:r>
      <w:proofErr w:type="spellEnd"/>
      <w:r w:rsidRPr="006107BA">
        <w:rPr>
          <w:rFonts w:ascii="Arial" w:eastAsia="Calibri" w:hAnsi="Arial" w:cs="Arial"/>
          <w:sz w:val="24"/>
          <w:szCs w:val="24"/>
        </w:rPr>
        <w:t xml:space="preserve"> 18/</w:t>
      </w:r>
      <w:r w:rsidR="00B13575">
        <w:rPr>
          <w:rFonts w:ascii="Arial" w:eastAsia="Calibri" w:hAnsi="Arial" w:cs="Arial"/>
          <w:sz w:val="24"/>
          <w:szCs w:val="24"/>
        </w:rPr>
        <w:t>19</w:t>
      </w:r>
      <w:r w:rsidRPr="006107BA">
        <w:rPr>
          <w:rFonts w:ascii="Arial" w:eastAsia="Calibri" w:hAnsi="Arial" w:cs="Arial"/>
          <w:sz w:val="24"/>
          <w:szCs w:val="24"/>
        </w:rPr>
        <w:t xml:space="preserve">), las delegaciones acordaron solicitar la colaboración de la Comisión de Representantes Permanentes del MERCOSUR (CRPM) y la Secretaría del MERCOSUR en su carácter de </w:t>
      </w:r>
      <w:r w:rsidR="00C12ED4" w:rsidRPr="006107BA">
        <w:rPr>
          <w:rFonts w:ascii="Arial" w:eastAsia="Calibri" w:hAnsi="Arial" w:cs="Arial"/>
          <w:sz w:val="24"/>
          <w:szCs w:val="24"/>
        </w:rPr>
        <w:t>órganos encargados de</w:t>
      </w:r>
      <w:r w:rsidR="00BE5991" w:rsidRPr="006107BA">
        <w:rPr>
          <w:rFonts w:ascii="Arial" w:eastAsia="Calibri" w:hAnsi="Arial" w:cs="Arial"/>
          <w:sz w:val="24"/>
          <w:szCs w:val="24"/>
        </w:rPr>
        <w:t>l</w:t>
      </w:r>
      <w:r w:rsidR="00C12ED4" w:rsidRPr="006107BA">
        <w:t xml:space="preserve"> </w:t>
      </w:r>
      <w:r w:rsidR="00C12ED4" w:rsidRPr="006107BA">
        <w:rPr>
          <w:rFonts w:ascii="Arial" w:eastAsia="Calibri" w:hAnsi="Arial" w:cs="Arial"/>
          <w:sz w:val="24"/>
          <w:szCs w:val="24"/>
        </w:rPr>
        <w:t xml:space="preserve">monitoreo de la productividad de los foros del MERCOSUR (Decisión </w:t>
      </w:r>
      <w:r w:rsidR="00B13575">
        <w:rPr>
          <w:rFonts w:ascii="Arial" w:eastAsia="Calibri" w:hAnsi="Arial" w:cs="Arial"/>
          <w:sz w:val="24"/>
          <w:szCs w:val="24"/>
        </w:rPr>
        <w:t xml:space="preserve">CMC </w:t>
      </w:r>
      <w:proofErr w:type="spellStart"/>
      <w:r w:rsidR="00B13575">
        <w:rPr>
          <w:rFonts w:ascii="Arial" w:eastAsia="Calibri" w:hAnsi="Arial" w:cs="Arial"/>
          <w:sz w:val="24"/>
          <w:szCs w:val="24"/>
        </w:rPr>
        <w:t>N°</w:t>
      </w:r>
      <w:proofErr w:type="spellEnd"/>
      <w:r w:rsidR="00B13575">
        <w:rPr>
          <w:rFonts w:ascii="Arial" w:eastAsia="Calibri" w:hAnsi="Arial" w:cs="Arial"/>
          <w:sz w:val="24"/>
          <w:szCs w:val="24"/>
        </w:rPr>
        <w:t xml:space="preserve"> </w:t>
      </w:r>
      <w:r w:rsidR="00C12ED4" w:rsidRPr="006107BA">
        <w:rPr>
          <w:rFonts w:ascii="Arial" w:eastAsia="Calibri" w:hAnsi="Arial" w:cs="Arial"/>
          <w:sz w:val="24"/>
          <w:szCs w:val="24"/>
        </w:rPr>
        <w:t>36/10</w:t>
      </w:r>
      <w:r w:rsidR="00B13575">
        <w:rPr>
          <w:rFonts w:ascii="Arial" w:eastAsia="Calibri" w:hAnsi="Arial" w:cs="Arial"/>
          <w:sz w:val="24"/>
          <w:szCs w:val="24"/>
        </w:rPr>
        <w:t>,</w:t>
      </w:r>
      <w:r w:rsidR="00C12ED4" w:rsidRPr="006107BA">
        <w:rPr>
          <w:rFonts w:ascii="Arial" w:eastAsia="Calibri" w:hAnsi="Arial" w:cs="Arial"/>
          <w:sz w:val="24"/>
          <w:szCs w:val="24"/>
        </w:rPr>
        <w:t xml:space="preserve"> Art.2)</w:t>
      </w:r>
      <w:r w:rsidR="007877B0" w:rsidRPr="006107BA">
        <w:rPr>
          <w:rFonts w:ascii="Arial" w:eastAsia="Calibri" w:hAnsi="Arial" w:cs="Arial"/>
          <w:sz w:val="24"/>
          <w:szCs w:val="24"/>
        </w:rPr>
        <w:t>.</w:t>
      </w:r>
    </w:p>
    <w:p w14:paraId="30106E6B" w14:textId="310D8B90" w:rsidR="00301605" w:rsidRDefault="00301605" w:rsidP="00AE6524">
      <w:pPr>
        <w:autoSpaceDE w:val="0"/>
        <w:autoSpaceDN w:val="0"/>
        <w:adjustRightInd w:val="0"/>
        <w:spacing w:after="0" w:line="240" w:lineRule="auto"/>
        <w:jc w:val="both"/>
        <w:rPr>
          <w:rFonts w:ascii="Arial" w:eastAsia="Calibri" w:hAnsi="Arial" w:cs="Arial"/>
          <w:color w:val="FF0000"/>
          <w:sz w:val="24"/>
          <w:szCs w:val="24"/>
        </w:rPr>
      </w:pPr>
    </w:p>
    <w:p w14:paraId="6FAFE37C" w14:textId="77777777" w:rsidR="00AE6524" w:rsidRDefault="00AE6524" w:rsidP="00AE6524">
      <w:pPr>
        <w:autoSpaceDE w:val="0"/>
        <w:autoSpaceDN w:val="0"/>
        <w:adjustRightInd w:val="0"/>
        <w:spacing w:after="0" w:line="240" w:lineRule="auto"/>
        <w:jc w:val="both"/>
        <w:rPr>
          <w:rFonts w:ascii="Arial" w:eastAsia="Calibri" w:hAnsi="Arial" w:cs="Arial"/>
          <w:color w:val="FF0000"/>
          <w:sz w:val="24"/>
          <w:szCs w:val="24"/>
        </w:rPr>
      </w:pPr>
    </w:p>
    <w:p w14:paraId="5565CC59" w14:textId="2F982739" w:rsidR="00116DD8" w:rsidRPr="0057284B" w:rsidRDefault="00116DD8" w:rsidP="0057284B">
      <w:pPr>
        <w:pStyle w:val="Prrafodelista"/>
        <w:numPr>
          <w:ilvl w:val="0"/>
          <w:numId w:val="1"/>
        </w:numPr>
        <w:autoSpaceDE w:val="0"/>
        <w:autoSpaceDN w:val="0"/>
        <w:adjustRightInd w:val="0"/>
        <w:spacing w:after="0" w:line="240" w:lineRule="auto"/>
        <w:jc w:val="both"/>
        <w:rPr>
          <w:rFonts w:ascii="Arial" w:eastAsia="Calibri" w:hAnsi="Arial" w:cs="Arial"/>
          <w:b/>
          <w:bCs/>
          <w:sz w:val="24"/>
          <w:szCs w:val="24"/>
        </w:rPr>
      </w:pPr>
      <w:r w:rsidRPr="0057284B">
        <w:rPr>
          <w:rFonts w:ascii="Arial" w:eastAsia="Calibri" w:hAnsi="Arial" w:cs="Arial"/>
          <w:b/>
          <w:bCs/>
          <w:sz w:val="24"/>
          <w:szCs w:val="24"/>
        </w:rPr>
        <w:t>OTROS TEMAS</w:t>
      </w:r>
    </w:p>
    <w:p w14:paraId="16029014" w14:textId="77777777" w:rsidR="005862EB" w:rsidRDefault="005862EB" w:rsidP="00AE6524">
      <w:pPr>
        <w:autoSpaceDE w:val="0"/>
        <w:autoSpaceDN w:val="0"/>
        <w:adjustRightInd w:val="0"/>
        <w:spacing w:after="0" w:line="240" w:lineRule="auto"/>
        <w:ind w:left="426"/>
        <w:jc w:val="both"/>
        <w:rPr>
          <w:rFonts w:ascii="Arial" w:eastAsia="Calibri" w:hAnsi="Arial" w:cs="Arial"/>
          <w:b/>
          <w:bCs/>
          <w:sz w:val="24"/>
          <w:szCs w:val="24"/>
        </w:rPr>
      </w:pPr>
    </w:p>
    <w:p w14:paraId="1B3B3748" w14:textId="706C2E80" w:rsidR="00D60DCA" w:rsidRPr="0057284B" w:rsidRDefault="00980274" w:rsidP="0057284B">
      <w:pPr>
        <w:pStyle w:val="Prrafodelista"/>
        <w:numPr>
          <w:ilvl w:val="1"/>
          <w:numId w:val="1"/>
        </w:numPr>
        <w:tabs>
          <w:tab w:val="left" w:pos="1134"/>
          <w:tab w:val="left" w:pos="1418"/>
        </w:tabs>
        <w:spacing w:after="0" w:line="240" w:lineRule="auto"/>
        <w:ind w:hanging="153"/>
        <w:rPr>
          <w:rFonts w:ascii="Arial" w:eastAsia="Calibri" w:hAnsi="Arial" w:cs="Arial"/>
          <w:b/>
          <w:sz w:val="24"/>
          <w:szCs w:val="24"/>
        </w:rPr>
      </w:pPr>
      <w:r w:rsidRPr="0057284B">
        <w:rPr>
          <w:rFonts w:ascii="Arial" w:eastAsia="Calibri" w:hAnsi="Arial" w:cs="Arial"/>
          <w:b/>
          <w:sz w:val="24"/>
          <w:szCs w:val="24"/>
        </w:rPr>
        <w:t xml:space="preserve">Sistemas de pagos en </w:t>
      </w:r>
      <w:r w:rsidR="00D60DCA" w:rsidRPr="0057284B">
        <w:rPr>
          <w:rFonts w:ascii="Arial" w:eastAsia="Calibri" w:hAnsi="Arial" w:cs="Arial"/>
          <w:b/>
          <w:sz w:val="24"/>
          <w:szCs w:val="24"/>
        </w:rPr>
        <w:t>MERCOSUR</w:t>
      </w:r>
    </w:p>
    <w:p w14:paraId="25E41E1D" w14:textId="77777777" w:rsidR="00596C49" w:rsidRDefault="00596C49" w:rsidP="00AE6524">
      <w:pPr>
        <w:pStyle w:val="Prrafodelista"/>
        <w:spacing w:after="0" w:line="240" w:lineRule="auto"/>
        <w:ind w:left="928"/>
        <w:rPr>
          <w:rFonts w:ascii="Arial" w:hAnsi="Arial" w:cs="Arial"/>
          <w:b/>
          <w:sz w:val="24"/>
          <w:szCs w:val="24"/>
        </w:rPr>
      </w:pPr>
    </w:p>
    <w:p w14:paraId="12A932E8" w14:textId="6E2C4CDC" w:rsidR="004E620C" w:rsidRPr="00B13575" w:rsidRDefault="004E620C" w:rsidP="00AE6524">
      <w:pPr>
        <w:spacing w:after="0" w:line="240" w:lineRule="auto"/>
        <w:jc w:val="both"/>
        <w:rPr>
          <w:rFonts w:ascii="Arial" w:hAnsi="Arial" w:cs="Arial"/>
          <w:bCs/>
          <w:sz w:val="24"/>
          <w:szCs w:val="24"/>
        </w:rPr>
      </w:pPr>
      <w:r w:rsidRPr="00B13575">
        <w:rPr>
          <w:rFonts w:ascii="Arial" w:hAnsi="Arial" w:cs="Arial"/>
          <w:bCs/>
          <w:sz w:val="24"/>
          <w:szCs w:val="24"/>
        </w:rPr>
        <w:t>El Grupo de Trabajo de los Bancos Centrales del MERCOSUR</w:t>
      </w:r>
      <w:r w:rsidR="00227462" w:rsidRPr="00B13575">
        <w:rPr>
          <w:rFonts w:ascii="Arial" w:hAnsi="Arial" w:cs="Arial"/>
          <w:bCs/>
          <w:sz w:val="24"/>
          <w:szCs w:val="24"/>
        </w:rPr>
        <w:t>,</w:t>
      </w:r>
      <w:r w:rsidRPr="00B13575">
        <w:rPr>
          <w:rFonts w:ascii="Arial" w:hAnsi="Arial" w:cs="Arial"/>
          <w:bCs/>
          <w:sz w:val="24"/>
          <w:szCs w:val="24"/>
        </w:rPr>
        <w:t xml:space="preserve"> creado en mayo de 2020 para evaluar </w:t>
      </w:r>
      <w:r w:rsidR="00227462" w:rsidRPr="00B13575">
        <w:rPr>
          <w:rFonts w:ascii="Arial" w:hAnsi="Arial" w:cs="Arial"/>
          <w:bCs/>
          <w:sz w:val="24"/>
          <w:szCs w:val="24"/>
        </w:rPr>
        <w:t xml:space="preserve">la </w:t>
      </w:r>
      <w:r w:rsidRPr="00B13575">
        <w:rPr>
          <w:rFonts w:ascii="Arial" w:hAnsi="Arial" w:cs="Arial"/>
          <w:bCs/>
          <w:sz w:val="24"/>
          <w:szCs w:val="24"/>
        </w:rPr>
        <w:t xml:space="preserve">posibilidad de un </w:t>
      </w:r>
      <w:r w:rsidR="00227462" w:rsidRPr="00B13575">
        <w:rPr>
          <w:rFonts w:ascii="Arial" w:hAnsi="Arial" w:cs="Arial"/>
          <w:bCs/>
          <w:sz w:val="24"/>
          <w:szCs w:val="24"/>
        </w:rPr>
        <w:t>Sistema de Pagos en Moneda Local (SML)</w:t>
      </w:r>
      <w:r w:rsidRPr="00B13575">
        <w:rPr>
          <w:rFonts w:ascii="Arial" w:hAnsi="Arial" w:cs="Arial"/>
          <w:bCs/>
          <w:sz w:val="24"/>
          <w:szCs w:val="24"/>
        </w:rPr>
        <w:t xml:space="preserve"> Multilateral</w:t>
      </w:r>
      <w:r w:rsidR="00227462" w:rsidRPr="00B13575">
        <w:rPr>
          <w:rFonts w:ascii="Arial" w:hAnsi="Arial" w:cs="Arial"/>
          <w:bCs/>
          <w:sz w:val="24"/>
          <w:szCs w:val="24"/>
        </w:rPr>
        <w:t>,</w:t>
      </w:r>
      <w:r w:rsidRPr="00B13575">
        <w:rPr>
          <w:rFonts w:ascii="Arial" w:hAnsi="Arial" w:cs="Arial"/>
          <w:bCs/>
          <w:sz w:val="24"/>
          <w:szCs w:val="24"/>
        </w:rPr>
        <w:t xml:space="preserve"> presentó </w:t>
      </w:r>
      <w:r w:rsidR="00227462" w:rsidRPr="00B13575">
        <w:rPr>
          <w:rFonts w:ascii="Arial" w:hAnsi="Arial" w:cs="Arial"/>
          <w:bCs/>
          <w:sz w:val="24"/>
          <w:szCs w:val="24"/>
        </w:rPr>
        <w:t xml:space="preserve">a </w:t>
      </w:r>
      <w:r w:rsidRPr="00B13575">
        <w:rPr>
          <w:rFonts w:ascii="Arial" w:hAnsi="Arial" w:cs="Arial"/>
          <w:bCs/>
          <w:sz w:val="24"/>
          <w:szCs w:val="24"/>
        </w:rPr>
        <w:t xml:space="preserve">los </w:t>
      </w:r>
      <w:r w:rsidR="00227462" w:rsidRPr="00B13575">
        <w:rPr>
          <w:rFonts w:ascii="Arial" w:hAnsi="Arial" w:cs="Arial"/>
          <w:bCs/>
          <w:sz w:val="24"/>
          <w:szCs w:val="24"/>
        </w:rPr>
        <w:t xml:space="preserve">Coordinadores Nacionales los </w:t>
      </w:r>
      <w:r w:rsidRPr="00B13575">
        <w:rPr>
          <w:rFonts w:ascii="Arial" w:hAnsi="Arial" w:cs="Arial"/>
          <w:bCs/>
          <w:sz w:val="24"/>
          <w:szCs w:val="24"/>
        </w:rPr>
        <w:t xml:space="preserve">resultados de su </w:t>
      </w:r>
      <w:r w:rsidR="003C65A8" w:rsidRPr="00B13575">
        <w:rPr>
          <w:rFonts w:ascii="Arial" w:hAnsi="Arial" w:cs="Arial"/>
          <w:bCs/>
          <w:sz w:val="24"/>
          <w:szCs w:val="24"/>
        </w:rPr>
        <w:t>segunda</w:t>
      </w:r>
      <w:r w:rsidRPr="00B13575">
        <w:rPr>
          <w:rFonts w:ascii="Arial" w:hAnsi="Arial" w:cs="Arial"/>
          <w:bCs/>
          <w:sz w:val="24"/>
          <w:szCs w:val="24"/>
        </w:rPr>
        <w:t xml:space="preserve"> actividad que consistió</w:t>
      </w:r>
      <w:r w:rsidR="003C65A8" w:rsidRPr="00B13575">
        <w:rPr>
          <w:rFonts w:ascii="Arial" w:hAnsi="Arial" w:cs="Arial"/>
          <w:bCs/>
          <w:sz w:val="24"/>
          <w:szCs w:val="24"/>
        </w:rPr>
        <w:t xml:space="preserve"> en</w:t>
      </w:r>
      <w:r w:rsidR="006107BA" w:rsidRPr="00B13575">
        <w:rPr>
          <w:rFonts w:ascii="Arial" w:hAnsi="Arial" w:cs="Arial"/>
          <w:bCs/>
          <w:sz w:val="24"/>
          <w:szCs w:val="24"/>
        </w:rPr>
        <w:t xml:space="preserve"> analizar las ventajas y desventajas de distintos modelos para multilateralizar el SML. </w:t>
      </w:r>
      <w:r w:rsidR="003225E2" w:rsidRPr="00B13575">
        <w:rPr>
          <w:rFonts w:ascii="Arial" w:hAnsi="Arial" w:cs="Arial"/>
          <w:bCs/>
          <w:sz w:val="24"/>
          <w:szCs w:val="24"/>
        </w:rPr>
        <w:t>D</w:t>
      </w:r>
      <w:r w:rsidR="00B62D32" w:rsidRPr="00B13575">
        <w:rPr>
          <w:rFonts w:ascii="Arial" w:hAnsi="Arial" w:cs="Arial"/>
          <w:bCs/>
          <w:sz w:val="24"/>
          <w:szCs w:val="24"/>
        </w:rPr>
        <w:t>el análisis realizado surgió que</w:t>
      </w:r>
      <w:r w:rsidRPr="00B13575">
        <w:rPr>
          <w:rFonts w:ascii="Arial" w:hAnsi="Arial" w:cs="Arial"/>
          <w:bCs/>
          <w:sz w:val="24"/>
          <w:szCs w:val="24"/>
        </w:rPr>
        <w:t xml:space="preserve"> </w:t>
      </w:r>
      <w:r w:rsidR="006107BA" w:rsidRPr="00B13575">
        <w:rPr>
          <w:rFonts w:ascii="Arial" w:hAnsi="Arial" w:cs="Arial"/>
          <w:bCs/>
          <w:sz w:val="24"/>
          <w:szCs w:val="24"/>
        </w:rPr>
        <w:t xml:space="preserve">para aprovechar las ventajas que ofrecen los distintos modelos para el traspaso hacia un SML Multilateral resultaría necesario incrementar el volumen de operaciones que se cursan a través de </w:t>
      </w:r>
      <w:r w:rsidR="00AD59C5">
        <w:rPr>
          <w:rFonts w:ascii="Arial" w:hAnsi="Arial" w:cs="Arial"/>
          <w:bCs/>
          <w:sz w:val="24"/>
          <w:szCs w:val="24"/>
        </w:rPr>
        <w:t>los SML bilaterales</w:t>
      </w:r>
      <w:r w:rsidR="006107BA" w:rsidRPr="00B13575">
        <w:rPr>
          <w:rFonts w:ascii="Arial" w:hAnsi="Arial" w:cs="Arial"/>
          <w:bCs/>
          <w:sz w:val="24"/>
          <w:szCs w:val="24"/>
        </w:rPr>
        <w:t xml:space="preserve">. En ese sentido, </w:t>
      </w:r>
      <w:r w:rsidR="00B61E9C" w:rsidRPr="00B13575">
        <w:rPr>
          <w:rFonts w:ascii="Arial" w:hAnsi="Arial" w:cs="Arial"/>
          <w:bCs/>
          <w:sz w:val="24"/>
          <w:szCs w:val="24"/>
        </w:rPr>
        <w:t xml:space="preserve">se </w:t>
      </w:r>
      <w:r w:rsidR="00B62D32" w:rsidRPr="00B13575">
        <w:rPr>
          <w:rFonts w:ascii="Arial" w:hAnsi="Arial" w:cs="Arial"/>
          <w:bCs/>
          <w:sz w:val="24"/>
          <w:szCs w:val="24"/>
        </w:rPr>
        <w:t>concluyó</w:t>
      </w:r>
      <w:r w:rsidR="006107BA" w:rsidRPr="00B13575">
        <w:rPr>
          <w:rFonts w:ascii="Arial" w:hAnsi="Arial" w:cs="Arial"/>
          <w:bCs/>
          <w:sz w:val="24"/>
          <w:szCs w:val="24"/>
        </w:rPr>
        <w:t xml:space="preserve"> que </w:t>
      </w:r>
      <w:r w:rsidR="00B62D32" w:rsidRPr="00B13575">
        <w:rPr>
          <w:rFonts w:ascii="Arial" w:hAnsi="Arial" w:cs="Arial"/>
          <w:bCs/>
          <w:sz w:val="24"/>
          <w:szCs w:val="24"/>
        </w:rPr>
        <w:t xml:space="preserve">aún </w:t>
      </w:r>
      <w:r w:rsidR="006107BA" w:rsidRPr="00B13575">
        <w:rPr>
          <w:rFonts w:ascii="Arial" w:hAnsi="Arial" w:cs="Arial"/>
          <w:bCs/>
          <w:sz w:val="24"/>
          <w:szCs w:val="24"/>
        </w:rPr>
        <w:t>hay margen para el perfeccionamiento de los SML bilaterales vigentes</w:t>
      </w:r>
      <w:r w:rsidR="00AD59C5">
        <w:rPr>
          <w:rFonts w:ascii="Arial" w:hAnsi="Arial" w:cs="Arial"/>
          <w:bCs/>
          <w:sz w:val="24"/>
          <w:szCs w:val="24"/>
        </w:rPr>
        <w:t>.</w:t>
      </w:r>
    </w:p>
    <w:p w14:paraId="729FE34A" w14:textId="77777777" w:rsidR="005862EB" w:rsidRPr="00B13575" w:rsidRDefault="005862EB" w:rsidP="00AE6524">
      <w:pPr>
        <w:spacing w:after="0" w:line="240" w:lineRule="auto"/>
        <w:jc w:val="both"/>
        <w:rPr>
          <w:rFonts w:ascii="Arial" w:hAnsi="Arial" w:cs="Arial"/>
          <w:bCs/>
          <w:sz w:val="24"/>
          <w:szCs w:val="24"/>
        </w:rPr>
      </w:pPr>
    </w:p>
    <w:p w14:paraId="4FC53348" w14:textId="391D230D" w:rsidR="00132C1E" w:rsidRPr="00B13575" w:rsidRDefault="00CB1230" w:rsidP="00AE6524">
      <w:pPr>
        <w:spacing w:after="0" w:line="240" w:lineRule="auto"/>
        <w:jc w:val="both"/>
        <w:rPr>
          <w:rFonts w:ascii="Arial" w:hAnsi="Arial" w:cs="Arial"/>
          <w:bCs/>
          <w:sz w:val="24"/>
          <w:szCs w:val="24"/>
        </w:rPr>
      </w:pPr>
      <w:r w:rsidRPr="00B13575">
        <w:rPr>
          <w:rFonts w:ascii="Arial" w:hAnsi="Arial" w:cs="Arial"/>
          <w:bCs/>
          <w:sz w:val="24"/>
          <w:szCs w:val="24"/>
        </w:rPr>
        <w:t xml:space="preserve">La presentación consta como </w:t>
      </w:r>
      <w:r w:rsidR="000C499D" w:rsidRPr="00B13575">
        <w:rPr>
          <w:rFonts w:ascii="Arial" w:hAnsi="Arial" w:cs="Arial"/>
          <w:b/>
          <w:sz w:val="24"/>
          <w:szCs w:val="24"/>
        </w:rPr>
        <w:t>Anexo</w:t>
      </w:r>
      <w:r w:rsidR="00B62D32" w:rsidRPr="00B13575">
        <w:rPr>
          <w:rFonts w:ascii="Arial" w:hAnsi="Arial" w:cs="Arial"/>
          <w:b/>
          <w:sz w:val="24"/>
          <w:szCs w:val="24"/>
        </w:rPr>
        <w:t xml:space="preserve"> XI</w:t>
      </w:r>
      <w:r w:rsidR="00B62D32" w:rsidRPr="00B13575">
        <w:rPr>
          <w:rFonts w:ascii="Arial" w:hAnsi="Arial" w:cs="Arial"/>
          <w:bCs/>
          <w:sz w:val="24"/>
          <w:szCs w:val="24"/>
        </w:rPr>
        <w:t xml:space="preserve"> </w:t>
      </w:r>
      <w:r w:rsidR="00BF4952" w:rsidRPr="00BF4952">
        <w:rPr>
          <w:rFonts w:ascii="Arial" w:hAnsi="Arial" w:cs="Arial"/>
          <w:b/>
          <w:sz w:val="24"/>
          <w:szCs w:val="24"/>
        </w:rPr>
        <w:t>-</w:t>
      </w:r>
      <w:r w:rsidR="00BF4952">
        <w:rPr>
          <w:rFonts w:ascii="Arial" w:hAnsi="Arial" w:cs="Arial"/>
          <w:bCs/>
          <w:sz w:val="24"/>
          <w:szCs w:val="24"/>
        </w:rPr>
        <w:t xml:space="preserve"> </w:t>
      </w:r>
      <w:r w:rsidRPr="00B13575">
        <w:rPr>
          <w:rFonts w:ascii="Arial" w:hAnsi="Arial" w:cs="Arial"/>
          <w:b/>
          <w:sz w:val="24"/>
          <w:szCs w:val="24"/>
        </w:rPr>
        <w:t>RESERVADO.</w:t>
      </w:r>
    </w:p>
    <w:p w14:paraId="4CB83C85" w14:textId="77777777" w:rsidR="00F33B03" w:rsidRPr="008C0759" w:rsidRDefault="00F33B03" w:rsidP="00AE6524">
      <w:pPr>
        <w:spacing w:after="0" w:line="240" w:lineRule="auto"/>
        <w:jc w:val="both"/>
        <w:rPr>
          <w:rFonts w:ascii="Arial" w:hAnsi="Arial" w:cs="Arial"/>
          <w:bCs/>
          <w:sz w:val="24"/>
          <w:szCs w:val="24"/>
        </w:rPr>
      </w:pPr>
    </w:p>
    <w:p w14:paraId="4D79AD2B" w14:textId="6F9C9272" w:rsidR="00D60DCA" w:rsidRPr="00C83F0E" w:rsidRDefault="00D60DCA" w:rsidP="0057284B">
      <w:pPr>
        <w:pStyle w:val="Prrafodelista"/>
        <w:numPr>
          <w:ilvl w:val="1"/>
          <w:numId w:val="1"/>
        </w:numPr>
        <w:tabs>
          <w:tab w:val="left" w:pos="1134"/>
          <w:tab w:val="left" w:pos="1418"/>
        </w:tabs>
        <w:spacing w:after="0" w:line="240" w:lineRule="auto"/>
        <w:ind w:hanging="153"/>
        <w:rPr>
          <w:rFonts w:ascii="Arial" w:hAnsi="Arial" w:cs="Arial"/>
          <w:b/>
          <w:sz w:val="24"/>
          <w:szCs w:val="24"/>
        </w:rPr>
      </w:pPr>
      <w:bookmarkStart w:id="4" w:name="_Hlk71200165"/>
      <w:bookmarkStart w:id="5" w:name="_Hlk71300671"/>
      <w:r w:rsidRPr="00C83F0E">
        <w:rPr>
          <w:rFonts w:ascii="Arial" w:hAnsi="Arial" w:cs="Arial"/>
          <w:b/>
          <w:sz w:val="24"/>
          <w:szCs w:val="24"/>
        </w:rPr>
        <w:t xml:space="preserve">Uso de monedas </w:t>
      </w:r>
      <w:r w:rsidR="00722479">
        <w:rPr>
          <w:rFonts w:ascii="Arial" w:hAnsi="Arial" w:cs="Arial"/>
          <w:b/>
          <w:sz w:val="24"/>
          <w:szCs w:val="24"/>
        </w:rPr>
        <w:t xml:space="preserve">extranjeras en </w:t>
      </w:r>
      <w:r w:rsidRPr="00C83F0E">
        <w:rPr>
          <w:rFonts w:ascii="Arial" w:hAnsi="Arial" w:cs="Arial"/>
          <w:b/>
          <w:sz w:val="24"/>
          <w:szCs w:val="24"/>
        </w:rPr>
        <w:t xml:space="preserve">el MERCOSUR </w:t>
      </w:r>
      <w:bookmarkEnd w:id="4"/>
    </w:p>
    <w:bookmarkEnd w:id="5"/>
    <w:p w14:paraId="7D5254A6" w14:textId="77777777" w:rsidR="00AA0EE3" w:rsidRDefault="00AA0EE3" w:rsidP="00AE6524">
      <w:pPr>
        <w:spacing w:after="0" w:line="240" w:lineRule="auto"/>
        <w:jc w:val="both"/>
        <w:rPr>
          <w:rFonts w:ascii="Arial" w:hAnsi="Arial" w:cs="Arial"/>
          <w:bCs/>
          <w:sz w:val="24"/>
          <w:szCs w:val="24"/>
        </w:rPr>
      </w:pPr>
    </w:p>
    <w:p w14:paraId="7B5D9200" w14:textId="045FCAE8" w:rsidR="008C0759" w:rsidRDefault="008C0759" w:rsidP="00AE6524">
      <w:pPr>
        <w:spacing w:after="0" w:line="240" w:lineRule="auto"/>
        <w:jc w:val="both"/>
        <w:rPr>
          <w:rFonts w:ascii="Arial" w:hAnsi="Arial" w:cs="Arial"/>
          <w:bCs/>
          <w:sz w:val="24"/>
          <w:szCs w:val="24"/>
        </w:rPr>
      </w:pPr>
      <w:r w:rsidRPr="008C0759">
        <w:rPr>
          <w:rFonts w:ascii="Arial" w:hAnsi="Arial" w:cs="Arial"/>
          <w:bCs/>
          <w:sz w:val="24"/>
          <w:szCs w:val="24"/>
        </w:rPr>
        <w:t>Los Coordinadores Nacionales</w:t>
      </w:r>
      <w:r w:rsidR="004C6351">
        <w:rPr>
          <w:rFonts w:ascii="Arial" w:hAnsi="Arial" w:cs="Arial"/>
          <w:bCs/>
          <w:sz w:val="24"/>
          <w:szCs w:val="24"/>
        </w:rPr>
        <w:t xml:space="preserve"> actualizaron la encu</w:t>
      </w:r>
      <w:r w:rsidRPr="008C0759">
        <w:rPr>
          <w:rFonts w:ascii="Arial" w:hAnsi="Arial" w:cs="Arial"/>
          <w:bCs/>
          <w:sz w:val="24"/>
          <w:szCs w:val="24"/>
        </w:rPr>
        <w:t>esta sobre el “Uso de monedas del MERCOSUR en el exterior</w:t>
      </w:r>
      <w:r>
        <w:rPr>
          <w:rFonts w:ascii="Arial" w:hAnsi="Arial" w:cs="Arial"/>
          <w:bCs/>
          <w:sz w:val="24"/>
          <w:szCs w:val="24"/>
        </w:rPr>
        <w:t>”</w:t>
      </w:r>
      <w:r w:rsidRPr="008C0759">
        <w:rPr>
          <w:rFonts w:ascii="Arial" w:hAnsi="Arial" w:cs="Arial"/>
          <w:bCs/>
          <w:sz w:val="24"/>
          <w:szCs w:val="24"/>
        </w:rPr>
        <w:t xml:space="preserve"> </w:t>
      </w:r>
      <w:r w:rsidR="004C6351">
        <w:rPr>
          <w:rFonts w:ascii="Arial" w:hAnsi="Arial" w:cs="Arial"/>
          <w:bCs/>
          <w:sz w:val="24"/>
          <w:szCs w:val="24"/>
        </w:rPr>
        <w:t xml:space="preserve">al </w:t>
      </w:r>
      <w:r w:rsidR="003225E2">
        <w:rPr>
          <w:rFonts w:ascii="Arial" w:hAnsi="Arial" w:cs="Arial"/>
          <w:bCs/>
          <w:sz w:val="24"/>
          <w:szCs w:val="24"/>
        </w:rPr>
        <w:t>0</w:t>
      </w:r>
      <w:r w:rsidR="004C6351">
        <w:rPr>
          <w:rFonts w:ascii="Arial" w:hAnsi="Arial" w:cs="Arial"/>
          <w:bCs/>
          <w:sz w:val="24"/>
          <w:szCs w:val="24"/>
        </w:rPr>
        <w:t>1/</w:t>
      </w:r>
      <w:r w:rsidR="003225E2">
        <w:rPr>
          <w:rFonts w:ascii="Arial" w:hAnsi="Arial" w:cs="Arial"/>
          <w:bCs/>
          <w:sz w:val="24"/>
          <w:szCs w:val="24"/>
        </w:rPr>
        <w:t>0</w:t>
      </w:r>
      <w:r w:rsidR="004C6351">
        <w:rPr>
          <w:rFonts w:ascii="Arial" w:hAnsi="Arial" w:cs="Arial"/>
          <w:bCs/>
          <w:sz w:val="24"/>
          <w:szCs w:val="24"/>
        </w:rPr>
        <w:t>1/2</w:t>
      </w:r>
      <w:r w:rsidR="003571E4">
        <w:rPr>
          <w:rFonts w:ascii="Arial" w:hAnsi="Arial" w:cs="Arial"/>
          <w:bCs/>
          <w:sz w:val="24"/>
          <w:szCs w:val="24"/>
        </w:rPr>
        <w:t>1</w:t>
      </w:r>
      <w:r w:rsidR="004C6351">
        <w:rPr>
          <w:rFonts w:ascii="Arial" w:hAnsi="Arial" w:cs="Arial"/>
          <w:bCs/>
          <w:sz w:val="24"/>
          <w:szCs w:val="24"/>
        </w:rPr>
        <w:t xml:space="preserve"> </w:t>
      </w:r>
      <w:r w:rsidRPr="008C0759">
        <w:rPr>
          <w:rFonts w:ascii="Arial" w:hAnsi="Arial" w:cs="Arial"/>
          <w:bCs/>
          <w:sz w:val="24"/>
          <w:szCs w:val="24"/>
        </w:rPr>
        <w:t>y</w:t>
      </w:r>
      <w:r w:rsidR="004C6351">
        <w:rPr>
          <w:rFonts w:ascii="Arial" w:hAnsi="Arial" w:cs="Arial"/>
          <w:bCs/>
          <w:sz w:val="24"/>
          <w:szCs w:val="24"/>
        </w:rPr>
        <w:t xml:space="preserve"> </w:t>
      </w:r>
      <w:r w:rsidRPr="008C0759">
        <w:rPr>
          <w:rFonts w:ascii="Arial" w:hAnsi="Arial" w:cs="Arial"/>
          <w:bCs/>
          <w:sz w:val="24"/>
          <w:szCs w:val="24"/>
        </w:rPr>
        <w:t>se encuentra publicad</w:t>
      </w:r>
      <w:r w:rsidR="00C83F0E">
        <w:rPr>
          <w:rFonts w:ascii="Arial" w:hAnsi="Arial" w:cs="Arial"/>
          <w:bCs/>
          <w:sz w:val="24"/>
          <w:szCs w:val="24"/>
        </w:rPr>
        <w:t>a</w:t>
      </w:r>
      <w:r w:rsidRPr="008C0759">
        <w:rPr>
          <w:rFonts w:ascii="Arial" w:hAnsi="Arial" w:cs="Arial"/>
          <w:bCs/>
          <w:sz w:val="24"/>
          <w:szCs w:val="24"/>
        </w:rPr>
        <w:t xml:space="preserve"> en </w:t>
      </w:r>
      <w:r w:rsidR="004C6351">
        <w:rPr>
          <w:rFonts w:ascii="Arial" w:hAnsi="Arial" w:cs="Arial"/>
          <w:bCs/>
          <w:sz w:val="24"/>
          <w:szCs w:val="24"/>
        </w:rPr>
        <w:t xml:space="preserve">el </w:t>
      </w:r>
      <w:r w:rsidRPr="008C0759">
        <w:rPr>
          <w:rFonts w:ascii="Arial" w:hAnsi="Arial" w:cs="Arial"/>
          <w:bCs/>
          <w:sz w:val="24"/>
          <w:szCs w:val="24"/>
        </w:rPr>
        <w:t xml:space="preserve">sitio </w:t>
      </w:r>
      <w:r w:rsidR="004C6351">
        <w:rPr>
          <w:rFonts w:ascii="Arial" w:hAnsi="Arial" w:cs="Arial"/>
          <w:bCs/>
          <w:sz w:val="24"/>
          <w:szCs w:val="24"/>
        </w:rPr>
        <w:t xml:space="preserve">web del SGT </w:t>
      </w:r>
      <w:proofErr w:type="spellStart"/>
      <w:r w:rsidR="004C6351">
        <w:rPr>
          <w:rFonts w:ascii="Arial" w:hAnsi="Arial" w:cs="Arial"/>
          <w:bCs/>
          <w:sz w:val="24"/>
          <w:szCs w:val="24"/>
        </w:rPr>
        <w:t>N°</w:t>
      </w:r>
      <w:proofErr w:type="spellEnd"/>
      <w:r w:rsidR="004C6351">
        <w:rPr>
          <w:rFonts w:ascii="Arial" w:hAnsi="Arial" w:cs="Arial"/>
          <w:bCs/>
          <w:sz w:val="24"/>
          <w:szCs w:val="24"/>
        </w:rPr>
        <w:t xml:space="preserve"> 4</w:t>
      </w:r>
      <w:r w:rsidRPr="008C0759">
        <w:rPr>
          <w:rFonts w:ascii="Arial" w:hAnsi="Arial" w:cs="Arial"/>
          <w:bCs/>
          <w:sz w:val="24"/>
          <w:szCs w:val="24"/>
        </w:rPr>
        <w:t>.</w:t>
      </w:r>
    </w:p>
    <w:p w14:paraId="5F172582" w14:textId="77777777" w:rsidR="007615F3" w:rsidRDefault="007615F3" w:rsidP="00AE6524">
      <w:pPr>
        <w:spacing w:after="0" w:line="240" w:lineRule="auto"/>
        <w:jc w:val="both"/>
        <w:rPr>
          <w:rFonts w:ascii="Arial" w:hAnsi="Arial" w:cs="Arial"/>
          <w:bCs/>
          <w:sz w:val="24"/>
          <w:szCs w:val="24"/>
        </w:rPr>
      </w:pPr>
    </w:p>
    <w:p w14:paraId="383C9542" w14:textId="56061446" w:rsidR="00F03B5A" w:rsidRPr="00722479" w:rsidRDefault="00A57A60" w:rsidP="00AE6524">
      <w:pPr>
        <w:spacing w:after="0" w:line="240" w:lineRule="auto"/>
        <w:jc w:val="both"/>
        <w:rPr>
          <w:rFonts w:ascii="Arial" w:hAnsi="Arial" w:cs="Arial"/>
          <w:bCs/>
          <w:sz w:val="24"/>
          <w:szCs w:val="24"/>
        </w:rPr>
      </w:pPr>
      <w:r w:rsidRPr="00722479">
        <w:rPr>
          <w:rFonts w:ascii="Arial" w:hAnsi="Arial" w:cs="Arial"/>
          <w:bCs/>
          <w:sz w:val="24"/>
          <w:szCs w:val="24"/>
        </w:rPr>
        <w:t>Los Coordinadores Nacionales presentaron un artículo sobre “</w:t>
      </w:r>
      <w:r w:rsidR="00A43066" w:rsidRPr="00722479">
        <w:rPr>
          <w:rFonts w:ascii="Arial" w:hAnsi="Arial" w:cs="Arial"/>
          <w:bCs/>
          <w:sz w:val="24"/>
          <w:szCs w:val="24"/>
        </w:rPr>
        <w:t xml:space="preserve">El </w:t>
      </w:r>
      <w:r w:rsidRPr="00722479">
        <w:rPr>
          <w:rFonts w:ascii="Arial" w:hAnsi="Arial" w:cs="Arial"/>
          <w:bCs/>
          <w:sz w:val="24"/>
          <w:szCs w:val="24"/>
        </w:rPr>
        <w:t xml:space="preserve">Uso de </w:t>
      </w:r>
      <w:r w:rsidR="00A43066" w:rsidRPr="00722479">
        <w:rPr>
          <w:rFonts w:ascii="Arial" w:hAnsi="Arial" w:cs="Arial"/>
          <w:bCs/>
          <w:sz w:val="24"/>
          <w:szCs w:val="24"/>
        </w:rPr>
        <w:t>M</w:t>
      </w:r>
      <w:r w:rsidRPr="00722479">
        <w:rPr>
          <w:rFonts w:ascii="Arial" w:hAnsi="Arial" w:cs="Arial"/>
          <w:bCs/>
          <w:sz w:val="24"/>
          <w:szCs w:val="24"/>
        </w:rPr>
        <w:t xml:space="preserve">onedas </w:t>
      </w:r>
      <w:r w:rsidR="00A43066" w:rsidRPr="00722479">
        <w:rPr>
          <w:rFonts w:ascii="Arial" w:hAnsi="Arial" w:cs="Arial"/>
          <w:bCs/>
          <w:sz w:val="24"/>
          <w:szCs w:val="24"/>
        </w:rPr>
        <w:t xml:space="preserve">Extranjeras </w:t>
      </w:r>
      <w:r w:rsidR="00722479" w:rsidRPr="00722479">
        <w:rPr>
          <w:rFonts w:ascii="Arial" w:hAnsi="Arial" w:cs="Arial"/>
          <w:bCs/>
          <w:sz w:val="24"/>
          <w:szCs w:val="24"/>
        </w:rPr>
        <w:t xml:space="preserve">en el </w:t>
      </w:r>
      <w:r w:rsidRPr="00722479">
        <w:rPr>
          <w:rFonts w:ascii="Arial" w:hAnsi="Arial" w:cs="Arial"/>
          <w:bCs/>
          <w:sz w:val="24"/>
          <w:szCs w:val="24"/>
        </w:rPr>
        <w:t xml:space="preserve">MERCOSUR” para su publicación en el sitio web del SGT </w:t>
      </w:r>
      <w:proofErr w:type="spellStart"/>
      <w:r w:rsidRPr="00722479">
        <w:rPr>
          <w:rFonts w:ascii="Arial" w:hAnsi="Arial" w:cs="Arial"/>
          <w:bCs/>
          <w:sz w:val="24"/>
          <w:szCs w:val="24"/>
        </w:rPr>
        <w:t>N°</w:t>
      </w:r>
      <w:proofErr w:type="spellEnd"/>
      <w:r w:rsidRPr="00722479">
        <w:rPr>
          <w:rFonts w:ascii="Arial" w:hAnsi="Arial" w:cs="Arial"/>
          <w:bCs/>
          <w:sz w:val="24"/>
          <w:szCs w:val="24"/>
        </w:rPr>
        <w:t xml:space="preserve"> 4 cuyas fuentes principales fueron </w:t>
      </w:r>
      <w:r w:rsidR="00B61E9C" w:rsidRPr="00722479">
        <w:rPr>
          <w:rFonts w:ascii="Arial" w:hAnsi="Arial" w:cs="Arial"/>
          <w:bCs/>
          <w:sz w:val="24"/>
          <w:szCs w:val="24"/>
        </w:rPr>
        <w:t>la</w:t>
      </w:r>
      <w:r w:rsidRPr="00722479">
        <w:rPr>
          <w:rFonts w:ascii="Arial" w:hAnsi="Arial" w:cs="Arial"/>
          <w:bCs/>
          <w:sz w:val="24"/>
          <w:szCs w:val="24"/>
        </w:rPr>
        <w:t xml:space="preserve"> citada </w:t>
      </w:r>
      <w:r w:rsidR="00B61E9C" w:rsidRPr="00722479">
        <w:rPr>
          <w:rFonts w:ascii="Arial" w:hAnsi="Arial" w:cs="Arial"/>
          <w:bCs/>
          <w:sz w:val="24"/>
          <w:szCs w:val="24"/>
        </w:rPr>
        <w:t xml:space="preserve">encuesta </w:t>
      </w:r>
      <w:r w:rsidRPr="00722479">
        <w:rPr>
          <w:rFonts w:ascii="Arial" w:hAnsi="Arial" w:cs="Arial"/>
          <w:bCs/>
          <w:sz w:val="24"/>
          <w:szCs w:val="24"/>
        </w:rPr>
        <w:t>y la consulta llevada adelante por el Banco Central de Brasil, en octubre de 2020, sobre las “Cuentas de Residentes en Moneda Extranjera”.</w:t>
      </w:r>
      <w:r w:rsidR="00B61E9C" w:rsidRPr="00722479">
        <w:rPr>
          <w:rFonts w:ascii="Arial" w:hAnsi="Arial" w:cs="Arial"/>
          <w:bCs/>
          <w:sz w:val="24"/>
          <w:szCs w:val="24"/>
        </w:rPr>
        <w:t xml:space="preserve"> </w:t>
      </w:r>
      <w:r w:rsidR="003D095B" w:rsidRPr="00722479">
        <w:rPr>
          <w:rFonts w:ascii="Arial" w:hAnsi="Arial" w:cs="Arial"/>
          <w:bCs/>
          <w:sz w:val="24"/>
          <w:szCs w:val="24"/>
        </w:rPr>
        <w:t xml:space="preserve">Este artículo busca dar a conocer las operaciones financieras que se pueden realizar en moneda extranjera dentro del territorio de los países miembros del </w:t>
      </w:r>
      <w:r w:rsidRPr="00722479">
        <w:rPr>
          <w:rFonts w:ascii="Arial" w:hAnsi="Arial" w:cs="Arial"/>
          <w:bCs/>
          <w:sz w:val="24"/>
          <w:szCs w:val="24"/>
        </w:rPr>
        <w:t>MERCOSUR</w:t>
      </w:r>
      <w:r w:rsidR="003D095B" w:rsidRPr="00722479">
        <w:rPr>
          <w:rFonts w:ascii="Arial" w:hAnsi="Arial" w:cs="Arial"/>
          <w:bCs/>
          <w:sz w:val="24"/>
          <w:szCs w:val="24"/>
        </w:rPr>
        <w:t xml:space="preserve">, con especial énfasis en las monedas emitidas por los cuatro socios: peso argentino, real, guaraní y peso uruguayo. De este estudio surge que, salvo escasas excepciones, en el marco legal de los países del </w:t>
      </w:r>
      <w:r w:rsidRPr="00722479">
        <w:rPr>
          <w:rFonts w:ascii="Arial" w:hAnsi="Arial" w:cs="Arial"/>
          <w:bCs/>
          <w:sz w:val="24"/>
          <w:szCs w:val="24"/>
        </w:rPr>
        <w:t xml:space="preserve">MERCOSUR </w:t>
      </w:r>
      <w:r w:rsidR="003D095B" w:rsidRPr="00722479">
        <w:rPr>
          <w:rFonts w:ascii="Arial" w:hAnsi="Arial" w:cs="Arial"/>
          <w:bCs/>
          <w:sz w:val="24"/>
          <w:szCs w:val="24"/>
        </w:rPr>
        <w:t>no se observa un trato diferenciado entre las operaciones permitidas a realizar en monedas emitidas por los países del bloque de integración regional y otras monedas extranjeras convertibles</w:t>
      </w:r>
      <w:r w:rsidR="00F03B5A" w:rsidRPr="00722479">
        <w:rPr>
          <w:rFonts w:ascii="Arial" w:hAnsi="Arial" w:cs="Arial"/>
          <w:bCs/>
          <w:sz w:val="24"/>
          <w:szCs w:val="24"/>
        </w:rPr>
        <w:t>.</w:t>
      </w:r>
    </w:p>
    <w:p w14:paraId="1D70DC90" w14:textId="3805D64B" w:rsidR="00A57A60" w:rsidRDefault="00A57A60" w:rsidP="00AE6524">
      <w:pPr>
        <w:spacing w:after="0" w:line="240" w:lineRule="auto"/>
        <w:jc w:val="both"/>
        <w:rPr>
          <w:rFonts w:ascii="Arial" w:hAnsi="Arial" w:cs="Arial"/>
          <w:bCs/>
          <w:color w:val="FF0000"/>
          <w:sz w:val="24"/>
          <w:szCs w:val="24"/>
        </w:rPr>
      </w:pPr>
    </w:p>
    <w:p w14:paraId="52FAD6CF" w14:textId="24D83E77" w:rsidR="00722479" w:rsidRPr="00722479" w:rsidRDefault="00722479" w:rsidP="00AE6524">
      <w:pPr>
        <w:spacing w:after="0" w:line="240" w:lineRule="auto"/>
        <w:jc w:val="both"/>
        <w:rPr>
          <w:rFonts w:ascii="Arial" w:hAnsi="Arial" w:cs="Arial"/>
          <w:bCs/>
          <w:sz w:val="24"/>
          <w:szCs w:val="24"/>
        </w:rPr>
      </w:pPr>
      <w:r w:rsidRPr="00722479">
        <w:rPr>
          <w:rFonts w:ascii="Arial" w:hAnsi="Arial" w:cs="Arial"/>
          <w:bCs/>
          <w:sz w:val="24"/>
          <w:szCs w:val="24"/>
        </w:rPr>
        <w:t xml:space="preserve">El artículo consta como </w:t>
      </w:r>
      <w:r w:rsidRPr="00722479">
        <w:rPr>
          <w:rFonts w:ascii="Arial" w:hAnsi="Arial" w:cs="Arial"/>
          <w:b/>
          <w:sz w:val="24"/>
          <w:szCs w:val="24"/>
        </w:rPr>
        <w:t>Anexo XII</w:t>
      </w:r>
      <w:r>
        <w:rPr>
          <w:rFonts w:ascii="Arial" w:hAnsi="Arial" w:cs="Arial"/>
          <w:bCs/>
          <w:sz w:val="24"/>
          <w:szCs w:val="24"/>
        </w:rPr>
        <w:t>.</w:t>
      </w:r>
      <w:r w:rsidRPr="00722479">
        <w:rPr>
          <w:rFonts w:ascii="Arial" w:hAnsi="Arial" w:cs="Arial"/>
          <w:bCs/>
          <w:sz w:val="24"/>
          <w:szCs w:val="24"/>
        </w:rPr>
        <w:t xml:space="preserve">  </w:t>
      </w:r>
    </w:p>
    <w:p w14:paraId="334D32AB" w14:textId="77777777" w:rsidR="005862EB" w:rsidRDefault="005862EB" w:rsidP="00AE6524">
      <w:pPr>
        <w:spacing w:after="0" w:line="240" w:lineRule="auto"/>
        <w:jc w:val="both"/>
        <w:rPr>
          <w:rFonts w:ascii="Arial" w:hAnsi="Arial" w:cs="Arial"/>
          <w:bCs/>
          <w:sz w:val="24"/>
          <w:szCs w:val="24"/>
        </w:rPr>
      </w:pPr>
    </w:p>
    <w:p w14:paraId="7C150044" w14:textId="77777777" w:rsidR="00F33B03" w:rsidRDefault="00F33B03" w:rsidP="00AE6524">
      <w:pPr>
        <w:spacing w:after="0" w:line="240" w:lineRule="auto"/>
        <w:jc w:val="both"/>
        <w:rPr>
          <w:rFonts w:ascii="Arial" w:hAnsi="Arial" w:cs="Arial"/>
          <w:bCs/>
          <w:sz w:val="24"/>
          <w:szCs w:val="24"/>
        </w:rPr>
      </w:pPr>
    </w:p>
    <w:p w14:paraId="1A734C28" w14:textId="6355C6B1" w:rsidR="00D60DCA" w:rsidRDefault="008C0759" w:rsidP="0057284B">
      <w:pPr>
        <w:pStyle w:val="Prrafodelista"/>
        <w:numPr>
          <w:ilvl w:val="1"/>
          <w:numId w:val="1"/>
        </w:numPr>
        <w:tabs>
          <w:tab w:val="left" w:pos="1134"/>
          <w:tab w:val="left" w:pos="1418"/>
        </w:tabs>
        <w:spacing w:after="0" w:line="240" w:lineRule="auto"/>
        <w:ind w:left="1134" w:hanging="567"/>
        <w:rPr>
          <w:rFonts w:ascii="Arial" w:eastAsia="Calibri" w:hAnsi="Arial" w:cs="Arial"/>
          <w:b/>
          <w:bCs/>
          <w:sz w:val="24"/>
          <w:szCs w:val="24"/>
        </w:rPr>
      </w:pPr>
      <w:bookmarkStart w:id="6" w:name="_Hlk71016360"/>
      <w:r w:rsidRPr="0001750D">
        <w:rPr>
          <w:rFonts w:ascii="Arial" w:eastAsia="Calibri" w:hAnsi="Arial" w:cs="Arial"/>
          <w:b/>
          <w:bCs/>
          <w:sz w:val="24"/>
          <w:szCs w:val="24"/>
        </w:rPr>
        <w:t>Presentaci</w:t>
      </w:r>
      <w:r w:rsidR="002664A5" w:rsidRPr="0001750D">
        <w:rPr>
          <w:rFonts w:ascii="Arial" w:eastAsia="Calibri" w:hAnsi="Arial" w:cs="Arial"/>
          <w:b/>
          <w:bCs/>
          <w:sz w:val="24"/>
          <w:szCs w:val="24"/>
        </w:rPr>
        <w:t>ón</w:t>
      </w:r>
      <w:r w:rsidRPr="0001750D">
        <w:rPr>
          <w:rFonts w:ascii="Arial" w:eastAsia="Calibri" w:hAnsi="Arial" w:cs="Arial"/>
          <w:b/>
          <w:bCs/>
          <w:sz w:val="24"/>
          <w:szCs w:val="24"/>
        </w:rPr>
        <w:t xml:space="preserve"> </w:t>
      </w:r>
      <w:r w:rsidR="003E69BC" w:rsidRPr="0001750D">
        <w:rPr>
          <w:rFonts w:ascii="Arial" w:eastAsia="Calibri" w:hAnsi="Arial" w:cs="Arial"/>
          <w:b/>
          <w:bCs/>
          <w:sz w:val="24"/>
          <w:szCs w:val="24"/>
        </w:rPr>
        <w:t>sobr</w:t>
      </w:r>
      <w:r w:rsidR="00DD3733" w:rsidRPr="0001750D">
        <w:rPr>
          <w:rFonts w:ascii="Arial" w:eastAsia="Calibri" w:hAnsi="Arial" w:cs="Arial"/>
          <w:b/>
          <w:bCs/>
          <w:sz w:val="24"/>
          <w:szCs w:val="24"/>
        </w:rPr>
        <w:t>e</w:t>
      </w:r>
      <w:r w:rsidR="000C499D" w:rsidRPr="0001750D">
        <w:rPr>
          <w:rFonts w:ascii="Arial" w:eastAsia="Calibri" w:hAnsi="Arial" w:cs="Arial"/>
          <w:b/>
          <w:bCs/>
          <w:sz w:val="24"/>
          <w:szCs w:val="24"/>
        </w:rPr>
        <w:t xml:space="preserve"> </w:t>
      </w:r>
      <w:bookmarkStart w:id="7" w:name="_Hlk71200105"/>
      <w:r w:rsidR="000C499D" w:rsidRPr="0001750D">
        <w:rPr>
          <w:rFonts w:ascii="Arial" w:eastAsia="Calibri" w:hAnsi="Arial" w:cs="Arial"/>
          <w:b/>
          <w:bCs/>
          <w:sz w:val="24"/>
          <w:szCs w:val="24"/>
        </w:rPr>
        <w:t xml:space="preserve">la </w:t>
      </w:r>
      <w:r w:rsidR="0001750D">
        <w:rPr>
          <w:rFonts w:ascii="Arial" w:eastAsia="Calibri" w:hAnsi="Arial" w:cs="Arial"/>
          <w:b/>
          <w:bCs/>
          <w:sz w:val="24"/>
          <w:szCs w:val="24"/>
        </w:rPr>
        <w:t>A</w:t>
      </w:r>
      <w:r w:rsidR="000C499D" w:rsidRPr="0001750D">
        <w:rPr>
          <w:rFonts w:ascii="Arial" w:eastAsia="Calibri" w:hAnsi="Arial" w:cs="Arial"/>
          <w:b/>
          <w:bCs/>
          <w:sz w:val="24"/>
          <w:szCs w:val="24"/>
        </w:rPr>
        <w:t xml:space="preserve">genda </w:t>
      </w:r>
      <w:r w:rsidR="0001750D">
        <w:rPr>
          <w:rFonts w:ascii="Arial" w:eastAsia="Calibri" w:hAnsi="Arial" w:cs="Arial"/>
          <w:b/>
          <w:bCs/>
          <w:sz w:val="24"/>
          <w:szCs w:val="24"/>
        </w:rPr>
        <w:t>S</w:t>
      </w:r>
      <w:r w:rsidR="000C499D" w:rsidRPr="0001750D">
        <w:rPr>
          <w:rFonts w:ascii="Arial" w:eastAsia="Calibri" w:hAnsi="Arial" w:cs="Arial"/>
          <w:b/>
          <w:bCs/>
          <w:sz w:val="24"/>
          <w:szCs w:val="24"/>
        </w:rPr>
        <w:t xml:space="preserve">ustentable de los </w:t>
      </w:r>
      <w:r w:rsidR="0001750D">
        <w:rPr>
          <w:rFonts w:ascii="Arial" w:eastAsia="Calibri" w:hAnsi="Arial" w:cs="Arial"/>
          <w:b/>
          <w:bCs/>
          <w:sz w:val="24"/>
          <w:szCs w:val="24"/>
        </w:rPr>
        <w:t>R</w:t>
      </w:r>
      <w:r w:rsidR="000C499D" w:rsidRPr="0001750D">
        <w:rPr>
          <w:rFonts w:ascii="Arial" w:eastAsia="Calibri" w:hAnsi="Arial" w:cs="Arial"/>
          <w:b/>
          <w:bCs/>
          <w:sz w:val="24"/>
          <w:szCs w:val="24"/>
        </w:rPr>
        <w:t xml:space="preserve">eguladores </w:t>
      </w:r>
      <w:r w:rsidR="0001750D" w:rsidRPr="0057284B">
        <w:rPr>
          <w:rFonts w:ascii="Arial" w:eastAsia="Calibri" w:hAnsi="Arial" w:cs="Arial"/>
          <w:b/>
          <w:sz w:val="24"/>
          <w:szCs w:val="24"/>
        </w:rPr>
        <w:t>F</w:t>
      </w:r>
      <w:r w:rsidR="000C499D" w:rsidRPr="0057284B">
        <w:rPr>
          <w:rFonts w:ascii="Arial" w:eastAsia="Calibri" w:hAnsi="Arial" w:cs="Arial"/>
          <w:b/>
          <w:sz w:val="24"/>
          <w:szCs w:val="24"/>
        </w:rPr>
        <w:t>inancieros</w:t>
      </w:r>
      <w:r w:rsidR="000C499D" w:rsidRPr="0001750D">
        <w:rPr>
          <w:rFonts w:ascii="Arial" w:eastAsia="Calibri" w:hAnsi="Arial" w:cs="Arial"/>
          <w:b/>
          <w:bCs/>
          <w:sz w:val="24"/>
          <w:szCs w:val="24"/>
        </w:rPr>
        <w:t xml:space="preserve"> de Brasil</w:t>
      </w:r>
      <w:r w:rsidR="00DD3733" w:rsidRPr="0001750D">
        <w:rPr>
          <w:rFonts w:ascii="Arial" w:eastAsia="Calibri" w:hAnsi="Arial" w:cs="Arial"/>
          <w:b/>
          <w:bCs/>
          <w:sz w:val="24"/>
          <w:szCs w:val="24"/>
        </w:rPr>
        <w:t xml:space="preserve"> </w:t>
      </w:r>
      <w:bookmarkEnd w:id="6"/>
    </w:p>
    <w:bookmarkEnd w:id="7"/>
    <w:p w14:paraId="339D8B62" w14:textId="77777777" w:rsidR="005862EB" w:rsidRDefault="005862EB" w:rsidP="00AE6524">
      <w:pPr>
        <w:autoSpaceDE w:val="0"/>
        <w:autoSpaceDN w:val="0"/>
        <w:adjustRightInd w:val="0"/>
        <w:spacing w:after="0" w:line="240" w:lineRule="auto"/>
        <w:jc w:val="both"/>
        <w:rPr>
          <w:rFonts w:ascii="Arial" w:eastAsia="Calibri" w:hAnsi="Arial" w:cs="Arial"/>
          <w:sz w:val="24"/>
          <w:szCs w:val="24"/>
        </w:rPr>
      </w:pPr>
    </w:p>
    <w:p w14:paraId="628FFE27" w14:textId="45011A6E" w:rsidR="008C0759" w:rsidRPr="00722479" w:rsidRDefault="00DF525D" w:rsidP="00AE6524">
      <w:pPr>
        <w:autoSpaceDE w:val="0"/>
        <w:autoSpaceDN w:val="0"/>
        <w:adjustRightInd w:val="0"/>
        <w:spacing w:after="0" w:line="240" w:lineRule="auto"/>
        <w:jc w:val="both"/>
        <w:rPr>
          <w:rFonts w:ascii="Arial" w:eastAsia="Calibri" w:hAnsi="Arial" w:cs="Arial"/>
          <w:sz w:val="24"/>
          <w:szCs w:val="24"/>
        </w:rPr>
      </w:pPr>
      <w:r w:rsidRPr="00722479">
        <w:rPr>
          <w:rFonts w:ascii="Arial" w:eastAsia="Calibri" w:hAnsi="Arial" w:cs="Arial"/>
          <w:sz w:val="24"/>
          <w:szCs w:val="24"/>
        </w:rPr>
        <w:t>Los Coordinadores Nacionales</w:t>
      </w:r>
      <w:r w:rsidR="0001750D" w:rsidRPr="00722479">
        <w:rPr>
          <w:rFonts w:ascii="Arial" w:eastAsia="Calibri" w:hAnsi="Arial" w:cs="Arial"/>
          <w:sz w:val="24"/>
          <w:szCs w:val="24"/>
        </w:rPr>
        <w:t xml:space="preserve"> y miembros de las comisiones/subcomisión del SGT</w:t>
      </w:r>
      <w:r w:rsidR="00722479" w:rsidRPr="00722479">
        <w:rPr>
          <w:rFonts w:ascii="Arial" w:eastAsia="Calibri" w:hAnsi="Arial" w:cs="Arial"/>
          <w:sz w:val="24"/>
          <w:szCs w:val="24"/>
        </w:rPr>
        <w:t xml:space="preserve"> </w:t>
      </w:r>
      <w:proofErr w:type="spellStart"/>
      <w:r w:rsidR="00722479" w:rsidRPr="00722479">
        <w:rPr>
          <w:rFonts w:ascii="Arial" w:eastAsia="Calibri" w:hAnsi="Arial" w:cs="Arial"/>
          <w:sz w:val="24"/>
          <w:szCs w:val="24"/>
        </w:rPr>
        <w:t>N°</w:t>
      </w:r>
      <w:proofErr w:type="spellEnd"/>
      <w:r w:rsidR="00722479" w:rsidRPr="00722479">
        <w:rPr>
          <w:rFonts w:ascii="Arial" w:eastAsia="Calibri" w:hAnsi="Arial" w:cs="Arial"/>
          <w:sz w:val="24"/>
          <w:szCs w:val="24"/>
        </w:rPr>
        <w:t xml:space="preserve"> </w:t>
      </w:r>
      <w:r w:rsidR="0001750D" w:rsidRPr="00722479">
        <w:rPr>
          <w:rFonts w:ascii="Arial" w:eastAsia="Calibri" w:hAnsi="Arial" w:cs="Arial"/>
          <w:sz w:val="24"/>
          <w:szCs w:val="24"/>
        </w:rPr>
        <w:t>4</w:t>
      </w:r>
      <w:r w:rsidRPr="00722479">
        <w:rPr>
          <w:rFonts w:ascii="Arial" w:eastAsia="Calibri" w:hAnsi="Arial" w:cs="Arial"/>
          <w:sz w:val="24"/>
          <w:szCs w:val="24"/>
        </w:rPr>
        <w:t xml:space="preserve"> asistieron a la presentación realizada por el Banco Central de Brasil </w:t>
      </w:r>
      <w:r w:rsidR="00722479" w:rsidRPr="00722479">
        <w:rPr>
          <w:rFonts w:ascii="Arial" w:eastAsia="Calibri" w:hAnsi="Arial" w:cs="Arial"/>
          <w:sz w:val="24"/>
          <w:szCs w:val="24"/>
        </w:rPr>
        <w:t xml:space="preserve">y la Comisión de Valores Mobiliarios </w:t>
      </w:r>
      <w:r w:rsidRPr="00722479">
        <w:rPr>
          <w:rFonts w:ascii="Arial" w:eastAsia="Calibri" w:hAnsi="Arial" w:cs="Arial"/>
          <w:sz w:val="24"/>
          <w:szCs w:val="24"/>
        </w:rPr>
        <w:t xml:space="preserve">sobre </w:t>
      </w:r>
      <w:r w:rsidR="000C499D" w:rsidRPr="00722479">
        <w:rPr>
          <w:rFonts w:ascii="Arial" w:eastAsia="Calibri" w:hAnsi="Arial" w:cs="Arial"/>
          <w:sz w:val="24"/>
          <w:szCs w:val="24"/>
        </w:rPr>
        <w:t>la agenda sustentable de los reguladores financieros de Brasil.</w:t>
      </w:r>
    </w:p>
    <w:p w14:paraId="39DD5D5A" w14:textId="5B8FB460" w:rsidR="00F33B03" w:rsidRDefault="00F33B03" w:rsidP="00AE6524">
      <w:pPr>
        <w:autoSpaceDE w:val="0"/>
        <w:autoSpaceDN w:val="0"/>
        <w:adjustRightInd w:val="0"/>
        <w:spacing w:after="0" w:line="240" w:lineRule="auto"/>
        <w:jc w:val="both"/>
        <w:rPr>
          <w:rFonts w:ascii="Arial" w:eastAsia="Calibri" w:hAnsi="Arial" w:cs="Arial"/>
          <w:sz w:val="24"/>
          <w:szCs w:val="24"/>
        </w:rPr>
      </w:pPr>
    </w:p>
    <w:p w14:paraId="3307A01E" w14:textId="670689AF" w:rsidR="00722479" w:rsidRDefault="00722479" w:rsidP="00AE6524">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sz w:val="24"/>
          <w:szCs w:val="24"/>
        </w:rPr>
        <w:lastRenderedPageBreak/>
        <w:t xml:space="preserve">Las presentaciones </w:t>
      </w:r>
      <w:r w:rsidR="008413AF">
        <w:rPr>
          <w:rFonts w:ascii="Arial" w:eastAsia="Calibri" w:hAnsi="Arial" w:cs="Arial"/>
          <w:sz w:val="24"/>
          <w:szCs w:val="24"/>
        </w:rPr>
        <w:t xml:space="preserve">podrán ser consultadas en la página web del SGT </w:t>
      </w:r>
      <w:proofErr w:type="spellStart"/>
      <w:r w:rsidR="008413AF">
        <w:rPr>
          <w:rFonts w:ascii="Arial" w:eastAsia="Calibri" w:hAnsi="Arial" w:cs="Arial"/>
          <w:sz w:val="24"/>
          <w:szCs w:val="24"/>
        </w:rPr>
        <w:t>N°</w:t>
      </w:r>
      <w:proofErr w:type="spellEnd"/>
      <w:r w:rsidR="008413AF">
        <w:rPr>
          <w:rFonts w:ascii="Arial" w:eastAsia="Calibri" w:hAnsi="Arial" w:cs="Arial"/>
          <w:sz w:val="24"/>
          <w:szCs w:val="24"/>
        </w:rPr>
        <w:t xml:space="preserve"> 4.</w:t>
      </w:r>
    </w:p>
    <w:p w14:paraId="3A72BC30" w14:textId="77777777" w:rsidR="00722479" w:rsidRDefault="00722479" w:rsidP="00AE6524">
      <w:pPr>
        <w:autoSpaceDE w:val="0"/>
        <w:autoSpaceDN w:val="0"/>
        <w:adjustRightInd w:val="0"/>
        <w:spacing w:after="0" w:line="240" w:lineRule="auto"/>
        <w:jc w:val="both"/>
        <w:rPr>
          <w:rFonts w:ascii="Arial" w:eastAsia="Calibri" w:hAnsi="Arial" w:cs="Arial"/>
          <w:sz w:val="24"/>
          <w:szCs w:val="24"/>
        </w:rPr>
      </w:pPr>
    </w:p>
    <w:p w14:paraId="3D5D4F3E" w14:textId="4DC2862A" w:rsidR="00D649B7" w:rsidRPr="00E421F8" w:rsidRDefault="00E421F8" w:rsidP="0057284B">
      <w:pPr>
        <w:pStyle w:val="Prrafodelista"/>
        <w:numPr>
          <w:ilvl w:val="1"/>
          <w:numId w:val="1"/>
        </w:numPr>
        <w:tabs>
          <w:tab w:val="left" w:pos="1134"/>
          <w:tab w:val="left" w:pos="1418"/>
        </w:tabs>
        <w:spacing w:after="0" w:line="240" w:lineRule="auto"/>
        <w:ind w:hanging="153"/>
        <w:rPr>
          <w:rFonts w:ascii="Arial" w:hAnsi="Arial" w:cs="Arial"/>
          <w:b/>
          <w:bCs/>
          <w:sz w:val="24"/>
          <w:szCs w:val="24"/>
        </w:rPr>
      </w:pPr>
      <w:bookmarkStart w:id="8" w:name="_Hlk68534767"/>
      <w:r w:rsidRPr="00E421F8">
        <w:rPr>
          <w:rFonts w:ascii="Arial" w:hAnsi="Arial" w:cs="Arial"/>
          <w:b/>
          <w:bCs/>
          <w:sz w:val="24"/>
          <w:szCs w:val="24"/>
        </w:rPr>
        <w:t>Nota de Prensa</w:t>
      </w:r>
      <w:bookmarkEnd w:id="8"/>
    </w:p>
    <w:p w14:paraId="24659A28" w14:textId="77777777" w:rsidR="00E421F8" w:rsidRDefault="00E421F8" w:rsidP="00AE6524">
      <w:pPr>
        <w:spacing w:after="0" w:line="240" w:lineRule="auto"/>
        <w:jc w:val="both"/>
        <w:rPr>
          <w:rFonts w:ascii="Arial" w:hAnsi="Arial" w:cs="Arial"/>
          <w:sz w:val="24"/>
          <w:szCs w:val="24"/>
        </w:rPr>
      </w:pPr>
    </w:p>
    <w:p w14:paraId="1E7D5207" w14:textId="3E47BE07" w:rsidR="00E421F8" w:rsidRPr="006B19FA" w:rsidRDefault="0001750D" w:rsidP="00AE6524">
      <w:pPr>
        <w:spacing w:after="0" w:line="240" w:lineRule="auto"/>
        <w:jc w:val="both"/>
        <w:rPr>
          <w:rFonts w:ascii="Arial" w:hAnsi="Arial" w:cs="Arial"/>
          <w:color w:val="FF0000"/>
          <w:sz w:val="24"/>
          <w:szCs w:val="24"/>
        </w:rPr>
      </w:pPr>
      <w:r w:rsidRPr="0069762B">
        <w:rPr>
          <w:rFonts w:ascii="Arial" w:hAnsi="Arial" w:cs="Arial"/>
          <w:sz w:val="24"/>
          <w:szCs w:val="24"/>
        </w:rPr>
        <w:t xml:space="preserve">Los Coordinadores Nacionales, en colaboración con la información proporcionada por las </w:t>
      </w:r>
      <w:r w:rsidR="007615F3" w:rsidRPr="0069762B">
        <w:rPr>
          <w:rFonts w:ascii="Arial" w:hAnsi="Arial" w:cs="Arial"/>
          <w:sz w:val="24"/>
          <w:szCs w:val="24"/>
        </w:rPr>
        <w:t xml:space="preserve">Comisiones y Subcomisión, prepararon la Nota de Prensa con los </w:t>
      </w:r>
      <w:r w:rsidR="00E421F8" w:rsidRPr="0069762B">
        <w:rPr>
          <w:rFonts w:ascii="Arial" w:hAnsi="Arial" w:cs="Arial"/>
          <w:sz w:val="24"/>
          <w:szCs w:val="24"/>
        </w:rPr>
        <w:t>principales avances del</w:t>
      </w:r>
      <w:r w:rsidR="007615F3" w:rsidRPr="0069762B">
        <w:rPr>
          <w:rFonts w:ascii="Arial" w:hAnsi="Arial" w:cs="Arial"/>
          <w:sz w:val="24"/>
          <w:szCs w:val="24"/>
        </w:rPr>
        <w:t xml:space="preserve"> 49</w:t>
      </w:r>
      <w:r w:rsidR="009832F2">
        <w:rPr>
          <w:rFonts w:ascii="Arial" w:hAnsi="Arial" w:cs="Arial"/>
          <w:sz w:val="24"/>
          <w:szCs w:val="24"/>
        </w:rPr>
        <w:t>°</w:t>
      </w:r>
      <w:r w:rsidR="007615F3" w:rsidRPr="0069762B">
        <w:rPr>
          <w:rFonts w:ascii="Arial" w:hAnsi="Arial" w:cs="Arial"/>
          <w:sz w:val="24"/>
          <w:szCs w:val="24"/>
        </w:rPr>
        <w:t xml:space="preserve"> Ciclo de Reuniones del</w:t>
      </w:r>
      <w:r w:rsidR="00E421F8" w:rsidRPr="0069762B">
        <w:rPr>
          <w:rFonts w:ascii="Arial" w:hAnsi="Arial" w:cs="Arial"/>
          <w:sz w:val="24"/>
          <w:szCs w:val="24"/>
        </w:rPr>
        <w:t xml:space="preserve"> SGT </w:t>
      </w:r>
      <w:proofErr w:type="spellStart"/>
      <w:r w:rsidR="00E421F8" w:rsidRPr="0069762B">
        <w:rPr>
          <w:rFonts w:ascii="Arial" w:hAnsi="Arial" w:cs="Arial"/>
          <w:sz w:val="24"/>
          <w:szCs w:val="24"/>
        </w:rPr>
        <w:t>N°</w:t>
      </w:r>
      <w:proofErr w:type="spellEnd"/>
      <w:r w:rsidR="00E421F8" w:rsidRPr="0069762B">
        <w:rPr>
          <w:rFonts w:ascii="Arial" w:hAnsi="Arial" w:cs="Arial"/>
          <w:sz w:val="24"/>
          <w:szCs w:val="24"/>
        </w:rPr>
        <w:t xml:space="preserve"> 4 para ser publicada en su página web y en la del MERCOSUR. </w:t>
      </w:r>
    </w:p>
    <w:p w14:paraId="6BDFA4DA" w14:textId="47709B9C" w:rsidR="00E421F8" w:rsidRDefault="00E421F8" w:rsidP="00AE6524">
      <w:pPr>
        <w:spacing w:after="0" w:line="240" w:lineRule="auto"/>
        <w:jc w:val="both"/>
        <w:rPr>
          <w:rFonts w:ascii="Arial" w:hAnsi="Arial" w:cs="Arial"/>
          <w:sz w:val="24"/>
          <w:szCs w:val="24"/>
        </w:rPr>
      </w:pPr>
    </w:p>
    <w:p w14:paraId="37033529" w14:textId="6BA0A22E" w:rsidR="000C499D" w:rsidRPr="003571E4" w:rsidRDefault="0069762B" w:rsidP="00AE6524">
      <w:pPr>
        <w:spacing w:after="0" w:line="240" w:lineRule="auto"/>
        <w:jc w:val="both"/>
        <w:rPr>
          <w:rFonts w:ascii="Arial" w:hAnsi="Arial" w:cs="Arial"/>
          <w:bCs/>
          <w:color w:val="FF0000"/>
          <w:sz w:val="24"/>
          <w:szCs w:val="24"/>
        </w:rPr>
      </w:pPr>
      <w:r w:rsidRPr="0069762B">
        <w:rPr>
          <w:rFonts w:ascii="Arial" w:hAnsi="Arial" w:cs="Arial"/>
          <w:bCs/>
          <w:sz w:val="24"/>
          <w:szCs w:val="24"/>
        </w:rPr>
        <w:t xml:space="preserve">La Nota de Prensa consta como </w:t>
      </w:r>
      <w:r w:rsidR="000C499D" w:rsidRPr="0069762B">
        <w:rPr>
          <w:rFonts w:ascii="Arial" w:hAnsi="Arial" w:cs="Arial"/>
          <w:b/>
          <w:sz w:val="24"/>
          <w:szCs w:val="24"/>
        </w:rPr>
        <w:t>Anexo</w:t>
      </w:r>
      <w:r w:rsidRPr="0069762B">
        <w:rPr>
          <w:rFonts w:ascii="Arial" w:hAnsi="Arial" w:cs="Arial"/>
          <w:b/>
          <w:sz w:val="24"/>
          <w:szCs w:val="24"/>
        </w:rPr>
        <w:t xml:space="preserve"> XI</w:t>
      </w:r>
      <w:r w:rsidR="0049509E">
        <w:rPr>
          <w:rFonts w:ascii="Arial" w:hAnsi="Arial" w:cs="Arial"/>
          <w:b/>
          <w:sz w:val="24"/>
          <w:szCs w:val="24"/>
        </w:rPr>
        <w:t>II</w:t>
      </w:r>
      <w:r>
        <w:rPr>
          <w:rFonts w:ascii="Arial" w:hAnsi="Arial" w:cs="Arial"/>
          <w:bCs/>
          <w:sz w:val="24"/>
          <w:szCs w:val="24"/>
        </w:rPr>
        <w:t>.</w:t>
      </w:r>
    </w:p>
    <w:p w14:paraId="460E8B4F" w14:textId="77777777" w:rsidR="000C499D" w:rsidRDefault="000C499D" w:rsidP="00AE6524">
      <w:pPr>
        <w:spacing w:after="0" w:line="240" w:lineRule="auto"/>
        <w:jc w:val="both"/>
        <w:rPr>
          <w:rFonts w:ascii="Arial" w:hAnsi="Arial" w:cs="Arial"/>
          <w:sz w:val="24"/>
          <w:szCs w:val="24"/>
        </w:rPr>
      </w:pPr>
    </w:p>
    <w:p w14:paraId="6B372F97" w14:textId="5BFD6016" w:rsidR="00E421F8" w:rsidRPr="00E20541" w:rsidRDefault="00996CE7" w:rsidP="0057284B">
      <w:pPr>
        <w:pStyle w:val="Prrafodelista"/>
        <w:numPr>
          <w:ilvl w:val="1"/>
          <w:numId w:val="1"/>
        </w:numPr>
        <w:tabs>
          <w:tab w:val="left" w:pos="1134"/>
          <w:tab w:val="left" w:pos="1418"/>
        </w:tabs>
        <w:spacing w:after="0" w:line="240" w:lineRule="auto"/>
        <w:ind w:hanging="153"/>
        <w:rPr>
          <w:rFonts w:ascii="Arial" w:hAnsi="Arial" w:cs="Arial"/>
          <w:b/>
          <w:bCs/>
          <w:sz w:val="24"/>
          <w:szCs w:val="24"/>
        </w:rPr>
      </w:pPr>
      <w:bookmarkStart w:id="9" w:name="_Hlk68534798"/>
      <w:r w:rsidRPr="0057284B">
        <w:rPr>
          <w:rFonts w:ascii="Arial" w:eastAsia="Calibri" w:hAnsi="Arial" w:cs="Arial"/>
          <w:b/>
          <w:sz w:val="24"/>
          <w:szCs w:val="24"/>
        </w:rPr>
        <w:t>Agradecimiento</w:t>
      </w:r>
      <w:r w:rsidRPr="00E20541">
        <w:rPr>
          <w:rFonts w:ascii="Arial" w:hAnsi="Arial" w:cs="Arial"/>
          <w:b/>
          <w:bCs/>
          <w:sz w:val="24"/>
          <w:szCs w:val="24"/>
        </w:rPr>
        <w:t xml:space="preserve"> a la Secretar</w:t>
      </w:r>
      <w:r w:rsidR="0069762B">
        <w:rPr>
          <w:rFonts w:ascii="Arial" w:hAnsi="Arial" w:cs="Arial"/>
          <w:b/>
          <w:bCs/>
          <w:sz w:val="24"/>
          <w:szCs w:val="24"/>
        </w:rPr>
        <w:t>í</w:t>
      </w:r>
      <w:r w:rsidRPr="00E20541">
        <w:rPr>
          <w:rFonts w:ascii="Arial" w:hAnsi="Arial" w:cs="Arial"/>
          <w:b/>
          <w:bCs/>
          <w:sz w:val="24"/>
          <w:szCs w:val="24"/>
        </w:rPr>
        <w:t>a del MERCOSUR</w:t>
      </w:r>
    </w:p>
    <w:bookmarkEnd w:id="9"/>
    <w:p w14:paraId="5FCF5C38" w14:textId="77777777" w:rsidR="00996CE7" w:rsidRDefault="00996CE7" w:rsidP="00AE6524">
      <w:pPr>
        <w:spacing w:after="0" w:line="240" w:lineRule="auto"/>
        <w:jc w:val="both"/>
        <w:rPr>
          <w:rFonts w:ascii="Arial" w:hAnsi="Arial" w:cs="Arial"/>
          <w:sz w:val="24"/>
          <w:szCs w:val="24"/>
        </w:rPr>
      </w:pPr>
    </w:p>
    <w:p w14:paraId="66EB7BC8" w14:textId="3FC84C03" w:rsidR="00996CE7" w:rsidRDefault="00996CE7" w:rsidP="00AE6524">
      <w:pPr>
        <w:spacing w:after="0" w:line="240" w:lineRule="auto"/>
        <w:jc w:val="both"/>
        <w:rPr>
          <w:rFonts w:ascii="Arial" w:hAnsi="Arial" w:cs="Arial"/>
          <w:sz w:val="24"/>
          <w:szCs w:val="24"/>
        </w:rPr>
      </w:pPr>
      <w:r w:rsidRPr="00996CE7">
        <w:rPr>
          <w:rFonts w:ascii="Arial" w:hAnsi="Arial" w:cs="Arial"/>
          <w:sz w:val="24"/>
          <w:szCs w:val="24"/>
        </w:rPr>
        <w:t>Los Coordinadores Nacionales</w:t>
      </w:r>
      <w:r>
        <w:rPr>
          <w:rFonts w:ascii="Arial" w:hAnsi="Arial" w:cs="Arial"/>
          <w:sz w:val="24"/>
          <w:szCs w:val="24"/>
        </w:rPr>
        <w:t xml:space="preserve"> agradecieron el apoyo brindado por la Secretar</w:t>
      </w:r>
      <w:r w:rsidR="001A0AEE">
        <w:rPr>
          <w:rFonts w:ascii="Arial" w:hAnsi="Arial" w:cs="Arial"/>
          <w:sz w:val="24"/>
          <w:szCs w:val="24"/>
        </w:rPr>
        <w:t>ía</w:t>
      </w:r>
      <w:r>
        <w:rPr>
          <w:rFonts w:ascii="Arial" w:hAnsi="Arial" w:cs="Arial"/>
          <w:sz w:val="24"/>
          <w:szCs w:val="24"/>
        </w:rPr>
        <w:t xml:space="preserve"> del MERCOSUR.</w:t>
      </w:r>
    </w:p>
    <w:p w14:paraId="52F0EC72" w14:textId="7FABA8DA" w:rsidR="00996CE7" w:rsidRDefault="00996CE7" w:rsidP="00AE6524">
      <w:pPr>
        <w:spacing w:after="0" w:line="240" w:lineRule="auto"/>
        <w:jc w:val="both"/>
        <w:rPr>
          <w:rFonts w:ascii="Arial" w:hAnsi="Arial" w:cs="Arial"/>
          <w:sz w:val="24"/>
          <w:szCs w:val="24"/>
        </w:rPr>
      </w:pPr>
    </w:p>
    <w:p w14:paraId="4624B345" w14:textId="77777777" w:rsidR="001A0AEE" w:rsidRDefault="001A0AEE" w:rsidP="00AE6524">
      <w:pPr>
        <w:pStyle w:val="Default"/>
        <w:jc w:val="both"/>
        <w:rPr>
          <w:b/>
          <w:bCs/>
          <w:color w:val="auto"/>
        </w:rPr>
      </w:pPr>
    </w:p>
    <w:p w14:paraId="3F6CCCF0" w14:textId="08FE348A" w:rsidR="0040486C" w:rsidRDefault="0040486C" w:rsidP="00AE6524">
      <w:pPr>
        <w:pStyle w:val="Default"/>
        <w:jc w:val="both"/>
        <w:rPr>
          <w:b/>
          <w:bCs/>
          <w:color w:val="auto"/>
        </w:rPr>
      </w:pPr>
      <w:r w:rsidRPr="00D649B7">
        <w:rPr>
          <w:b/>
          <w:bCs/>
          <w:color w:val="auto"/>
        </w:rPr>
        <w:t>PRÓXIMA REUNIÓN</w:t>
      </w:r>
    </w:p>
    <w:p w14:paraId="4BFEF0C6" w14:textId="77777777" w:rsidR="00D649B7" w:rsidRPr="00D649B7" w:rsidRDefault="00D649B7" w:rsidP="00AE6524">
      <w:pPr>
        <w:pStyle w:val="Default"/>
        <w:jc w:val="both"/>
        <w:rPr>
          <w:b/>
          <w:bCs/>
          <w:color w:val="auto"/>
        </w:rPr>
      </w:pPr>
    </w:p>
    <w:p w14:paraId="0E67B0C0" w14:textId="38D284DC" w:rsidR="00D24686" w:rsidRPr="00D649B7" w:rsidRDefault="00C663FE" w:rsidP="00AE6524">
      <w:pPr>
        <w:pStyle w:val="Default"/>
        <w:jc w:val="both"/>
        <w:rPr>
          <w:bCs/>
          <w:color w:val="auto"/>
        </w:rPr>
      </w:pPr>
      <w:r w:rsidRPr="00D649B7">
        <w:rPr>
          <w:bCs/>
          <w:color w:val="auto"/>
        </w:rPr>
        <w:t xml:space="preserve">La próxima reunión ordinaria del SGT </w:t>
      </w:r>
      <w:proofErr w:type="spellStart"/>
      <w:r w:rsidRPr="00D649B7">
        <w:rPr>
          <w:bCs/>
          <w:color w:val="auto"/>
        </w:rPr>
        <w:t>N°</w:t>
      </w:r>
      <w:proofErr w:type="spellEnd"/>
      <w:r w:rsidRPr="00D649B7">
        <w:rPr>
          <w:bCs/>
          <w:color w:val="auto"/>
        </w:rPr>
        <w:t xml:space="preserve"> 4 será convocada oportunamente por la </w:t>
      </w:r>
      <w:r w:rsidR="007D058D">
        <w:rPr>
          <w:bCs/>
          <w:color w:val="auto"/>
        </w:rPr>
        <w:t xml:space="preserve">próxima </w:t>
      </w:r>
      <w:r w:rsidRPr="00D649B7">
        <w:rPr>
          <w:bCs/>
          <w:color w:val="auto"/>
        </w:rPr>
        <w:t>PPT</w:t>
      </w:r>
      <w:r w:rsidR="007D058D">
        <w:rPr>
          <w:bCs/>
          <w:color w:val="auto"/>
        </w:rPr>
        <w:t xml:space="preserve"> en ejercicio</w:t>
      </w:r>
      <w:r w:rsidRPr="00D649B7">
        <w:rPr>
          <w:bCs/>
          <w:color w:val="auto"/>
        </w:rPr>
        <w:t>.</w:t>
      </w:r>
    </w:p>
    <w:p w14:paraId="7E9F7A01" w14:textId="77777777" w:rsidR="001A0AEE" w:rsidRDefault="001A0AEE" w:rsidP="00AE6524">
      <w:pPr>
        <w:pStyle w:val="Default"/>
        <w:jc w:val="both"/>
        <w:rPr>
          <w:b/>
          <w:bCs/>
          <w:color w:val="auto"/>
        </w:rPr>
      </w:pPr>
    </w:p>
    <w:p w14:paraId="5101FEE0" w14:textId="706C1CF3" w:rsidR="00A00BC8" w:rsidRDefault="00A00BC8" w:rsidP="00AE6524">
      <w:pPr>
        <w:pStyle w:val="Default"/>
        <w:jc w:val="both"/>
        <w:rPr>
          <w:b/>
          <w:bCs/>
          <w:color w:val="auto"/>
        </w:rPr>
      </w:pPr>
      <w:r w:rsidRPr="00D649B7">
        <w:rPr>
          <w:b/>
          <w:bCs/>
          <w:color w:val="auto"/>
        </w:rPr>
        <w:t>ANEXOS</w:t>
      </w:r>
    </w:p>
    <w:p w14:paraId="549BB2DD" w14:textId="77777777" w:rsidR="00D649B7" w:rsidRPr="00D649B7" w:rsidRDefault="00D649B7" w:rsidP="00AE6524">
      <w:pPr>
        <w:pStyle w:val="Default"/>
        <w:jc w:val="both"/>
        <w:rPr>
          <w:b/>
          <w:bCs/>
          <w:color w:val="auto"/>
        </w:rPr>
      </w:pPr>
    </w:p>
    <w:p w14:paraId="742999CE" w14:textId="77777777" w:rsidR="00F312B4" w:rsidRDefault="00357E01" w:rsidP="00AE6524">
      <w:pPr>
        <w:pStyle w:val="Default"/>
        <w:jc w:val="both"/>
        <w:rPr>
          <w:bCs/>
          <w:color w:val="auto"/>
        </w:rPr>
      </w:pPr>
      <w:r w:rsidRPr="00D649B7">
        <w:rPr>
          <w:bCs/>
          <w:color w:val="auto"/>
        </w:rPr>
        <w:t>Los documentos que forman parte de la presente Acta y se adjuntan como Anexos son:</w:t>
      </w:r>
    </w:p>
    <w:p w14:paraId="7AFE65A6" w14:textId="77777777" w:rsidR="00D649B7" w:rsidRPr="00D649B7" w:rsidRDefault="00D649B7" w:rsidP="00AE6524">
      <w:pPr>
        <w:pStyle w:val="Default"/>
        <w:jc w:val="both"/>
        <w:rPr>
          <w:bCs/>
          <w:color w:val="auto"/>
        </w:rPr>
      </w:pPr>
    </w:p>
    <w:p w14:paraId="0EF97FD5" w14:textId="14A9BF63" w:rsidR="00AE6524" w:rsidRDefault="00AE6524" w:rsidP="00AE6524">
      <w:pPr>
        <w:autoSpaceDE w:val="0"/>
        <w:autoSpaceDN w:val="0"/>
        <w:adjustRightInd w:val="0"/>
        <w:spacing w:after="0" w:line="240" w:lineRule="auto"/>
        <w:jc w:val="both"/>
        <w:rPr>
          <w:rFonts w:ascii="Arial" w:eastAsia="Calibri" w:hAnsi="Arial" w:cs="Arial"/>
          <w:bCs/>
          <w:sz w:val="24"/>
          <w:szCs w:val="24"/>
        </w:rPr>
      </w:pPr>
    </w:p>
    <w:tbl>
      <w:tblPr>
        <w:tblStyle w:val="Tablaconcuadrcula"/>
        <w:tblW w:w="0" w:type="auto"/>
        <w:tblLook w:val="04A0" w:firstRow="1" w:lastRow="0" w:firstColumn="1" w:lastColumn="0" w:noHBand="0" w:noVBand="1"/>
      </w:tblPr>
      <w:tblGrid>
        <w:gridCol w:w="1555"/>
        <w:gridCol w:w="7499"/>
      </w:tblGrid>
      <w:tr w:rsidR="00AE6524" w:rsidRPr="0049509E" w14:paraId="48F735DC" w14:textId="77777777" w:rsidTr="0049509E">
        <w:tc>
          <w:tcPr>
            <w:tcW w:w="1555" w:type="dxa"/>
          </w:tcPr>
          <w:p w14:paraId="7DB36F14" w14:textId="40A3C1C7"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hAnsi="Arial" w:cs="Arial"/>
                <w:b/>
                <w:bCs/>
                <w:sz w:val="24"/>
                <w:szCs w:val="24"/>
                <w:lang w:val="pt-BR"/>
              </w:rPr>
              <w:t>Anexo I</w:t>
            </w:r>
          </w:p>
        </w:tc>
        <w:tc>
          <w:tcPr>
            <w:tcW w:w="7499" w:type="dxa"/>
          </w:tcPr>
          <w:p w14:paraId="67B940C8" w14:textId="481AB930"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hAnsi="Arial" w:cs="Arial"/>
                <w:bCs/>
                <w:sz w:val="24"/>
                <w:szCs w:val="24"/>
                <w:lang w:val="pt-BR"/>
              </w:rPr>
              <w:t>Lista de participantes</w:t>
            </w:r>
          </w:p>
        </w:tc>
      </w:tr>
      <w:tr w:rsidR="00AE6524" w:rsidRPr="0049509E" w14:paraId="10D4AFCA" w14:textId="77777777" w:rsidTr="0049509E">
        <w:tc>
          <w:tcPr>
            <w:tcW w:w="1555" w:type="dxa"/>
          </w:tcPr>
          <w:p w14:paraId="4EDA26C4" w14:textId="654DD0D9"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hAnsi="Arial" w:cs="Arial"/>
                <w:b/>
                <w:bCs/>
                <w:sz w:val="24"/>
                <w:szCs w:val="24"/>
                <w:lang w:val="pt-BR"/>
              </w:rPr>
              <w:t>Anexo II</w:t>
            </w:r>
          </w:p>
        </w:tc>
        <w:tc>
          <w:tcPr>
            <w:tcW w:w="7499" w:type="dxa"/>
          </w:tcPr>
          <w:p w14:paraId="220E11FC" w14:textId="35ED14FB"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hAnsi="Arial" w:cs="Arial"/>
                <w:bCs/>
                <w:sz w:val="24"/>
                <w:szCs w:val="24"/>
                <w:lang w:val="pt-BR"/>
              </w:rPr>
              <w:t>Agenda de temas tratados</w:t>
            </w:r>
          </w:p>
        </w:tc>
      </w:tr>
      <w:tr w:rsidR="00AE6524" w:rsidRPr="0049509E" w14:paraId="49384F8D" w14:textId="77777777" w:rsidTr="0049509E">
        <w:tc>
          <w:tcPr>
            <w:tcW w:w="1555" w:type="dxa"/>
          </w:tcPr>
          <w:p w14:paraId="4A68978C" w14:textId="755201B3"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hAnsi="Arial" w:cs="Arial"/>
                <w:b/>
                <w:bCs/>
                <w:sz w:val="24"/>
                <w:szCs w:val="24"/>
                <w:lang w:val="es-UY"/>
              </w:rPr>
              <w:t>Anexo III</w:t>
            </w:r>
          </w:p>
        </w:tc>
        <w:tc>
          <w:tcPr>
            <w:tcW w:w="7499" w:type="dxa"/>
          </w:tcPr>
          <w:p w14:paraId="298AB46C" w14:textId="6C84536D"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hAnsi="Arial" w:cs="Arial"/>
                <w:bCs/>
                <w:sz w:val="24"/>
                <w:szCs w:val="24"/>
                <w:lang w:val="es-UY"/>
              </w:rPr>
              <w:t>Resumen del Acta</w:t>
            </w:r>
          </w:p>
        </w:tc>
      </w:tr>
      <w:tr w:rsidR="00AE6524" w:rsidRPr="0049509E" w14:paraId="10B3C516" w14:textId="77777777" w:rsidTr="0049509E">
        <w:tc>
          <w:tcPr>
            <w:tcW w:w="1555" w:type="dxa"/>
          </w:tcPr>
          <w:p w14:paraId="1050B688" w14:textId="66182D4E"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
                <w:bCs/>
                <w:sz w:val="24"/>
                <w:szCs w:val="24"/>
                <w:lang w:val="es-ES"/>
              </w:rPr>
              <w:t>Anexo IV</w:t>
            </w:r>
          </w:p>
        </w:tc>
        <w:tc>
          <w:tcPr>
            <w:tcW w:w="7499" w:type="dxa"/>
          </w:tcPr>
          <w:p w14:paraId="03773EE0" w14:textId="6325BC43"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
                <w:bCs/>
                <w:sz w:val="24"/>
                <w:szCs w:val="24"/>
              </w:rPr>
              <w:t>RESERVADO</w:t>
            </w:r>
            <w:r w:rsidRPr="0049509E">
              <w:rPr>
                <w:rFonts w:ascii="Arial" w:eastAsia="Calibri" w:hAnsi="Arial" w:cs="Arial"/>
                <w:bCs/>
                <w:sz w:val="24"/>
                <w:szCs w:val="24"/>
              </w:rPr>
              <w:t xml:space="preserve"> - </w:t>
            </w:r>
            <w:r w:rsidR="009832F2" w:rsidRPr="009832F2">
              <w:rPr>
                <w:rFonts w:ascii="Arial" w:hAnsi="Arial" w:cs="Arial"/>
                <w:bCs/>
                <w:sz w:val="24"/>
                <w:szCs w:val="24"/>
                <w:lang w:val="es-ES"/>
              </w:rPr>
              <w:t>Relacionamiento Externo en Servicios Financieros</w:t>
            </w:r>
          </w:p>
        </w:tc>
      </w:tr>
      <w:tr w:rsidR="00AE6524" w:rsidRPr="0049509E" w14:paraId="0BE46240" w14:textId="77777777" w:rsidTr="0049509E">
        <w:tc>
          <w:tcPr>
            <w:tcW w:w="1555" w:type="dxa"/>
          </w:tcPr>
          <w:p w14:paraId="5B9C88D3" w14:textId="30B8D877"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
                <w:bCs/>
                <w:sz w:val="24"/>
                <w:szCs w:val="24"/>
              </w:rPr>
              <w:t>Anexo V</w:t>
            </w:r>
          </w:p>
        </w:tc>
        <w:tc>
          <w:tcPr>
            <w:tcW w:w="7499" w:type="dxa"/>
          </w:tcPr>
          <w:p w14:paraId="1F39EA76" w14:textId="6A5E84AF"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
                <w:bCs/>
                <w:sz w:val="24"/>
                <w:szCs w:val="24"/>
              </w:rPr>
              <w:t>RESERVADO</w:t>
            </w:r>
            <w:r w:rsidRPr="0049509E">
              <w:rPr>
                <w:rFonts w:ascii="Arial" w:eastAsia="Calibri" w:hAnsi="Arial" w:cs="Arial"/>
                <w:bCs/>
                <w:sz w:val="24"/>
                <w:szCs w:val="24"/>
              </w:rPr>
              <w:t xml:space="preserve"> - </w:t>
            </w:r>
            <w:r w:rsidRPr="0049509E">
              <w:rPr>
                <w:rFonts w:ascii="Arial" w:eastAsia="Calibri" w:hAnsi="Arial" w:cs="Arial"/>
                <w:sz w:val="24"/>
                <w:szCs w:val="24"/>
              </w:rPr>
              <w:t>Cuadro de Actividades en curso</w:t>
            </w:r>
          </w:p>
        </w:tc>
      </w:tr>
      <w:tr w:rsidR="00AE6524" w:rsidRPr="0049509E" w14:paraId="78372BA3" w14:textId="77777777" w:rsidTr="0049509E">
        <w:tc>
          <w:tcPr>
            <w:tcW w:w="1555" w:type="dxa"/>
          </w:tcPr>
          <w:p w14:paraId="5399D943" w14:textId="3E550CD8"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
                <w:bCs/>
                <w:sz w:val="24"/>
                <w:szCs w:val="24"/>
              </w:rPr>
              <w:t>Anexo VI</w:t>
            </w:r>
          </w:p>
        </w:tc>
        <w:tc>
          <w:tcPr>
            <w:tcW w:w="7499" w:type="dxa"/>
          </w:tcPr>
          <w:p w14:paraId="5030B907" w14:textId="3DD38543" w:rsidR="00AE6524" w:rsidRPr="0049509E" w:rsidRDefault="003225E2"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Cs/>
                <w:sz w:val="24"/>
                <w:szCs w:val="24"/>
              </w:rPr>
              <w:t>Acta de la Subcomisión de Presentación de Estados Contables</w:t>
            </w:r>
          </w:p>
        </w:tc>
      </w:tr>
      <w:tr w:rsidR="00AE6524" w:rsidRPr="0049509E" w14:paraId="321E3076" w14:textId="77777777" w:rsidTr="0049509E">
        <w:tc>
          <w:tcPr>
            <w:tcW w:w="1555" w:type="dxa"/>
          </w:tcPr>
          <w:p w14:paraId="77921435" w14:textId="5FDA9C79"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
                <w:bCs/>
                <w:sz w:val="24"/>
                <w:szCs w:val="24"/>
              </w:rPr>
              <w:t>Anexo VII</w:t>
            </w:r>
          </w:p>
        </w:tc>
        <w:tc>
          <w:tcPr>
            <w:tcW w:w="7499" w:type="dxa"/>
          </w:tcPr>
          <w:p w14:paraId="3A1E292B" w14:textId="226F3BFB" w:rsidR="00AE6524" w:rsidRPr="0049509E" w:rsidRDefault="003225E2"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Cs/>
                <w:sz w:val="24"/>
                <w:szCs w:val="24"/>
              </w:rPr>
              <w:t>Acta de la Comisión del Mercado de Valores</w:t>
            </w:r>
          </w:p>
        </w:tc>
      </w:tr>
      <w:tr w:rsidR="00AE6524" w:rsidRPr="0049509E" w14:paraId="5FE25DE7" w14:textId="77777777" w:rsidTr="0049509E">
        <w:tc>
          <w:tcPr>
            <w:tcW w:w="1555" w:type="dxa"/>
          </w:tcPr>
          <w:p w14:paraId="4B35F08A" w14:textId="60B1BE46" w:rsidR="00AE6524" w:rsidRPr="0049509E" w:rsidRDefault="00AE6524"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
                <w:bCs/>
                <w:sz w:val="24"/>
                <w:szCs w:val="24"/>
              </w:rPr>
              <w:t>Anexo VIII</w:t>
            </w:r>
          </w:p>
        </w:tc>
        <w:tc>
          <w:tcPr>
            <w:tcW w:w="7499" w:type="dxa"/>
          </w:tcPr>
          <w:p w14:paraId="6F59B785" w14:textId="01BB57F9" w:rsidR="00AE6524" w:rsidRPr="0049509E" w:rsidRDefault="003225E2"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Cs/>
                <w:sz w:val="24"/>
                <w:szCs w:val="24"/>
              </w:rPr>
              <w:t>Acta de la Comisión de Seguros</w:t>
            </w:r>
          </w:p>
        </w:tc>
      </w:tr>
      <w:tr w:rsidR="003225E2" w:rsidRPr="0049509E" w14:paraId="73901F08" w14:textId="77777777" w:rsidTr="00CB1230">
        <w:trPr>
          <w:trHeight w:val="355"/>
        </w:trPr>
        <w:tc>
          <w:tcPr>
            <w:tcW w:w="1555" w:type="dxa"/>
          </w:tcPr>
          <w:p w14:paraId="59491F6A" w14:textId="2EB07A4A" w:rsidR="003225E2" w:rsidRPr="0049509E" w:rsidRDefault="003225E2" w:rsidP="00AE6524">
            <w:pPr>
              <w:autoSpaceDE w:val="0"/>
              <w:autoSpaceDN w:val="0"/>
              <w:adjustRightInd w:val="0"/>
              <w:jc w:val="both"/>
              <w:rPr>
                <w:rFonts w:ascii="Arial" w:eastAsia="Calibri" w:hAnsi="Arial" w:cs="Arial"/>
                <w:b/>
                <w:bCs/>
                <w:sz w:val="24"/>
                <w:szCs w:val="24"/>
              </w:rPr>
            </w:pPr>
            <w:r w:rsidRPr="0049509E">
              <w:rPr>
                <w:rFonts w:ascii="Arial" w:eastAsia="Calibri" w:hAnsi="Arial" w:cs="Arial"/>
                <w:b/>
                <w:bCs/>
                <w:sz w:val="24"/>
                <w:szCs w:val="24"/>
              </w:rPr>
              <w:t>Anexo IX</w:t>
            </w:r>
          </w:p>
        </w:tc>
        <w:tc>
          <w:tcPr>
            <w:tcW w:w="7499" w:type="dxa"/>
          </w:tcPr>
          <w:p w14:paraId="654718D2" w14:textId="59E4EC7A" w:rsidR="003225E2" w:rsidRPr="0049509E" w:rsidRDefault="003225E2"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Cs/>
                <w:sz w:val="24"/>
                <w:szCs w:val="24"/>
              </w:rPr>
              <w:t>Acta de la Comisión del Sistema Bancario</w:t>
            </w:r>
          </w:p>
        </w:tc>
      </w:tr>
      <w:tr w:rsidR="003225E2" w:rsidRPr="0049509E" w14:paraId="3D99368C" w14:textId="77777777" w:rsidTr="0049509E">
        <w:tc>
          <w:tcPr>
            <w:tcW w:w="1555" w:type="dxa"/>
          </w:tcPr>
          <w:p w14:paraId="1D487EC4" w14:textId="38631D79" w:rsidR="003225E2" w:rsidRPr="0049509E" w:rsidRDefault="003225E2" w:rsidP="00AE6524">
            <w:pPr>
              <w:autoSpaceDE w:val="0"/>
              <w:autoSpaceDN w:val="0"/>
              <w:adjustRightInd w:val="0"/>
              <w:jc w:val="both"/>
              <w:rPr>
                <w:rFonts w:ascii="Arial" w:eastAsia="Calibri" w:hAnsi="Arial" w:cs="Arial"/>
                <w:b/>
                <w:bCs/>
                <w:sz w:val="24"/>
                <w:szCs w:val="24"/>
              </w:rPr>
            </w:pPr>
            <w:r w:rsidRPr="0049509E">
              <w:rPr>
                <w:rFonts w:ascii="Arial" w:eastAsia="Calibri" w:hAnsi="Arial" w:cs="Arial"/>
                <w:b/>
                <w:bCs/>
                <w:sz w:val="24"/>
                <w:szCs w:val="24"/>
              </w:rPr>
              <w:t>Anexo X</w:t>
            </w:r>
          </w:p>
        </w:tc>
        <w:tc>
          <w:tcPr>
            <w:tcW w:w="7499" w:type="dxa"/>
          </w:tcPr>
          <w:p w14:paraId="0133DC5B" w14:textId="21A95F98" w:rsidR="003225E2" w:rsidRPr="0049509E" w:rsidRDefault="003225E2" w:rsidP="00AE6524">
            <w:pPr>
              <w:autoSpaceDE w:val="0"/>
              <w:autoSpaceDN w:val="0"/>
              <w:adjustRightInd w:val="0"/>
              <w:jc w:val="both"/>
              <w:rPr>
                <w:rFonts w:ascii="Arial" w:eastAsia="Calibri" w:hAnsi="Arial" w:cs="Arial"/>
                <w:bCs/>
                <w:sz w:val="24"/>
                <w:szCs w:val="24"/>
              </w:rPr>
            </w:pPr>
            <w:r w:rsidRPr="0049509E">
              <w:rPr>
                <w:rFonts w:ascii="Arial" w:eastAsia="Calibri" w:hAnsi="Arial" w:cs="Arial"/>
                <w:bCs/>
                <w:sz w:val="24"/>
                <w:szCs w:val="24"/>
              </w:rPr>
              <w:t>Acta de la Comisión de Prevención del Lavado de Dinero y Financiamiento del Terrorismo</w:t>
            </w:r>
          </w:p>
        </w:tc>
      </w:tr>
      <w:tr w:rsidR="003225E2" w:rsidRPr="0049509E" w14:paraId="2BEB47D5" w14:textId="77777777" w:rsidTr="0049509E">
        <w:tc>
          <w:tcPr>
            <w:tcW w:w="1555" w:type="dxa"/>
          </w:tcPr>
          <w:p w14:paraId="7B173C0B" w14:textId="4682352B" w:rsidR="003225E2" w:rsidRPr="0049509E" w:rsidRDefault="003225E2" w:rsidP="00AE6524">
            <w:pPr>
              <w:autoSpaceDE w:val="0"/>
              <w:autoSpaceDN w:val="0"/>
              <w:adjustRightInd w:val="0"/>
              <w:jc w:val="both"/>
              <w:rPr>
                <w:rFonts w:ascii="Arial" w:eastAsia="Calibri" w:hAnsi="Arial" w:cs="Arial"/>
                <w:b/>
                <w:bCs/>
                <w:sz w:val="24"/>
                <w:szCs w:val="24"/>
              </w:rPr>
            </w:pPr>
            <w:r w:rsidRPr="0049509E">
              <w:rPr>
                <w:rFonts w:ascii="Arial" w:eastAsia="Calibri" w:hAnsi="Arial" w:cs="Arial"/>
                <w:b/>
                <w:bCs/>
                <w:sz w:val="24"/>
                <w:szCs w:val="24"/>
              </w:rPr>
              <w:t>Anexo XI</w:t>
            </w:r>
          </w:p>
        </w:tc>
        <w:tc>
          <w:tcPr>
            <w:tcW w:w="7499" w:type="dxa"/>
          </w:tcPr>
          <w:p w14:paraId="45676DC7" w14:textId="69B2A68E" w:rsidR="003225E2" w:rsidRPr="00B13575" w:rsidRDefault="003225E2" w:rsidP="00AE6524">
            <w:pPr>
              <w:autoSpaceDE w:val="0"/>
              <w:autoSpaceDN w:val="0"/>
              <w:adjustRightInd w:val="0"/>
              <w:jc w:val="both"/>
              <w:rPr>
                <w:rFonts w:ascii="Arial" w:eastAsia="Calibri" w:hAnsi="Arial" w:cs="Arial"/>
                <w:sz w:val="24"/>
                <w:szCs w:val="24"/>
              </w:rPr>
            </w:pPr>
            <w:r w:rsidRPr="00B13575">
              <w:rPr>
                <w:rFonts w:ascii="Arial" w:eastAsia="Calibri" w:hAnsi="Arial" w:cs="Arial"/>
                <w:b/>
                <w:bCs/>
                <w:sz w:val="24"/>
                <w:szCs w:val="24"/>
              </w:rPr>
              <w:t xml:space="preserve">RESERVADO </w:t>
            </w:r>
            <w:r w:rsidR="00B13575">
              <w:rPr>
                <w:rFonts w:ascii="Arial" w:eastAsia="Calibri" w:hAnsi="Arial" w:cs="Arial"/>
                <w:b/>
                <w:bCs/>
                <w:sz w:val="24"/>
                <w:szCs w:val="24"/>
              </w:rPr>
              <w:t>-</w:t>
            </w:r>
            <w:r w:rsidR="00CB1230" w:rsidRPr="00B13575">
              <w:rPr>
                <w:rFonts w:ascii="Arial" w:hAnsi="Arial" w:cs="Arial"/>
                <w:sz w:val="24"/>
                <w:szCs w:val="24"/>
              </w:rPr>
              <w:t xml:space="preserve"> Presentación Sistema de Pagos en Moneda Local</w:t>
            </w:r>
            <w:r w:rsidR="009832F2">
              <w:rPr>
                <w:rFonts w:ascii="Arial" w:hAnsi="Arial" w:cs="Arial"/>
                <w:sz w:val="24"/>
                <w:szCs w:val="24"/>
              </w:rPr>
              <w:t xml:space="preserve"> </w:t>
            </w:r>
            <w:r w:rsidR="00CB1230" w:rsidRPr="00B13575">
              <w:rPr>
                <w:rFonts w:ascii="Arial" w:hAnsi="Arial" w:cs="Arial"/>
                <w:sz w:val="24"/>
                <w:szCs w:val="24"/>
              </w:rPr>
              <w:t>(SML)</w:t>
            </w:r>
            <w:r w:rsidR="009832F2">
              <w:rPr>
                <w:rFonts w:ascii="Arial" w:hAnsi="Arial" w:cs="Arial"/>
                <w:sz w:val="24"/>
                <w:szCs w:val="24"/>
              </w:rPr>
              <w:t xml:space="preserve"> Multilateral</w:t>
            </w:r>
          </w:p>
        </w:tc>
      </w:tr>
    </w:tbl>
    <w:p w14:paraId="2B07695F" w14:textId="77777777" w:rsidR="00C40443" w:rsidRDefault="00C40443">
      <w:r>
        <w:br w:type="page"/>
      </w:r>
    </w:p>
    <w:tbl>
      <w:tblPr>
        <w:tblStyle w:val="Tablaconcuadrcula"/>
        <w:tblW w:w="0" w:type="auto"/>
        <w:tblLook w:val="04A0" w:firstRow="1" w:lastRow="0" w:firstColumn="1" w:lastColumn="0" w:noHBand="0" w:noVBand="1"/>
      </w:tblPr>
      <w:tblGrid>
        <w:gridCol w:w="1555"/>
        <w:gridCol w:w="7499"/>
      </w:tblGrid>
      <w:tr w:rsidR="003225E2" w:rsidRPr="0049509E" w14:paraId="08B3C002" w14:textId="77777777" w:rsidTr="0049509E">
        <w:tc>
          <w:tcPr>
            <w:tcW w:w="1555" w:type="dxa"/>
          </w:tcPr>
          <w:p w14:paraId="09896CA4" w14:textId="1D784BFA" w:rsidR="003225E2" w:rsidRPr="0049509E" w:rsidRDefault="0049509E" w:rsidP="00AE6524">
            <w:pPr>
              <w:autoSpaceDE w:val="0"/>
              <w:autoSpaceDN w:val="0"/>
              <w:adjustRightInd w:val="0"/>
              <w:jc w:val="both"/>
              <w:rPr>
                <w:rFonts w:ascii="Arial" w:eastAsia="Calibri" w:hAnsi="Arial" w:cs="Arial"/>
                <w:b/>
                <w:bCs/>
                <w:sz w:val="24"/>
                <w:szCs w:val="24"/>
              </w:rPr>
            </w:pPr>
            <w:r w:rsidRPr="0049509E">
              <w:rPr>
                <w:rFonts w:ascii="Arial" w:eastAsia="Calibri" w:hAnsi="Arial" w:cs="Arial"/>
                <w:b/>
                <w:bCs/>
                <w:sz w:val="24"/>
                <w:szCs w:val="24"/>
              </w:rPr>
              <w:lastRenderedPageBreak/>
              <w:t>Anexo XI</w:t>
            </w:r>
            <w:r>
              <w:rPr>
                <w:rFonts w:ascii="Arial" w:eastAsia="Calibri" w:hAnsi="Arial" w:cs="Arial"/>
                <w:b/>
                <w:bCs/>
                <w:sz w:val="24"/>
                <w:szCs w:val="24"/>
              </w:rPr>
              <w:t>I</w:t>
            </w:r>
          </w:p>
        </w:tc>
        <w:tc>
          <w:tcPr>
            <w:tcW w:w="7499" w:type="dxa"/>
          </w:tcPr>
          <w:p w14:paraId="7819969B" w14:textId="1BE2F798" w:rsidR="003225E2" w:rsidRPr="0049509E" w:rsidRDefault="0049509E" w:rsidP="00AE6524">
            <w:pPr>
              <w:autoSpaceDE w:val="0"/>
              <w:autoSpaceDN w:val="0"/>
              <w:adjustRightInd w:val="0"/>
              <w:jc w:val="both"/>
              <w:rPr>
                <w:rFonts w:ascii="Arial" w:eastAsia="Calibri" w:hAnsi="Arial" w:cs="Arial"/>
                <w:bCs/>
                <w:sz w:val="24"/>
                <w:szCs w:val="24"/>
              </w:rPr>
            </w:pPr>
            <w:r>
              <w:rPr>
                <w:rFonts w:ascii="Arial" w:hAnsi="Arial" w:cs="Arial"/>
                <w:bCs/>
                <w:sz w:val="24"/>
                <w:szCs w:val="24"/>
              </w:rPr>
              <w:t>A</w:t>
            </w:r>
            <w:r w:rsidRPr="00722479">
              <w:rPr>
                <w:rFonts w:ascii="Arial" w:hAnsi="Arial" w:cs="Arial"/>
                <w:bCs/>
                <w:sz w:val="24"/>
                <w:szCs w:val="24"/>
              </w:rPr>
              <w:t>rtículo sobre “El Uso de Monedas Extranjeras en el MERCOSUR”</w:t>
            </w:r>
          </w:p>
        </w:tc>
      </w:tr>
      <w:tr w:rsidR="0049509E" w:rsidRPr="0049509E" w14:paraId="1198A363" w14:textId="77777777" w:rsidTr="0049509E">
        <w:tc>
          <w:tcPr>
            <w:tcW w:w="1555" w:type="dxa"/>
          </w:tcPr>
          <w:p w14:paraId="13223DDC" w14:textId="285D16CE" w:rsidR="0049509E" w:rsidRPr="0049509E" w:rsidRDefault="0049509E" w:rsidP="00AE6524">
            <w:pPr>
              <w:autoSpaceDE w:val="0"/>
              <w:autoSpaceDN w:val="0"/>
              <w:adjustRightInd w:val="0"/>
              <w:jc w:val="both"/>
              <w:rPr>
                <w:rFonts w:ascii="Arial" w:eastAsia="Calibri" w:hAnsi="Arial" w:cs="Arial"/>
                <w:b/>
                <w:bCs/>
                <w:sz w:val="24"/>
                <w:szCs w:val="24"/>
              </w:rPr>
            </w:pPr>
            <w:r w:rsidRPr="0049509E">
              <w:rPr>
                <w:rFonts w:ascii="Arial" w:eastAsia="Calibri" w:hAnsi="Arial" w:cs="Arial"/>
                <w:b/>
                <w:bCs/>
                <w:sz w:val="24"/>
                <w:szCs w:val="24"/>
              </w:rPr>
              <w:t>Anexo XI</w:t>
            </w:r>
            <w:r>
              <w:rPr>
                <w:rFonts w:ascii="Arial" w:eastAsia="Calibri" w:hAnsi="Arial" w:cs="Arial"/>
                <w:b/>
                <w:bCs/>
                <w:sz w:val="24"/>
                <w:szCs w:val="24"/>
              </w:rPr>
              <w:t>II</w:t>
            </w:r>
          </w:p>
        </w:tc>
        <w:tc>
          <w:tcPr>
            <w:tcW w:w="7499" w:type="dxa"/>
          </w:tcPr>
          <w:p w14:paraId="23ABD1B4" w14:textId="12473B04" w:rsidR="0049509E" w:rsidRDefault="0049509E" w:rsidP="00AE6524">
            <w:pPr>
              <w:autoSpaceDE w:val="0"/>
              <w:autoSpaceDN w:val="0"/>
              <w:adjustRightInd w:val="0"/>
              <w:jc w:val="both"/>
              <w:rPr>
                <w:rFonts w:ascii="Arial" w:hAnsi="Arial" w:cs="Arial"/>
                <w:bCs/>
                <w:sz w:val="24"/>
                <w:szCs w:val="24"/>
              </w:rPr>
            </w:pPr>
            <w:r>
              <w:rPr>
                <w:rFonts w:ascii="Arial" w:hAnsi="Arial" w:cs="Arial"/>
                <w:bCs/>
                <w:sz w:val="24"/>
                <w:szCs w:val="24"/>
              </w:rPr>
              <w:t>Nota de Prensa</w:t>
            </w:r>
          </w:p>
        </w:tc>
      </w:tr>
    </w:tbl>
    <w:p w14:paraId="4F1FE47F" w14:textId="77777777" w:rsidR="00AE6524" w:rsidRPr="00B00ACA" w:rsidRDefault="00AE6524" w:rsidP="00AE6524">
      <w:pPr>
        <w:autoSpaceDE w:val="0"/>
        <w:autoSpaceDN w:val="0"/>
        <w:adjustRightInd w:val="0"/>
        <w:spacing w:after="0" w:line="240" w:lineRule="auto"/>
        <w:jc w:val="both"/>
        <w:rPr>
          <w:rFonts w:ascii="Arial" w:eastAsia="Calibri" w:hAnsi="Arial" w:cs="Arial"/>
          <w:bCs/>
          <w:sz w:val="24"/>
          <w:szCs w:val="24"/>
        </w:rPr>
      </w:pPr>
    </w:p>
    <w:p w14:paraId="557DD766" w14:textId="7D6FB36B" w:rsidR="00B00ACA" w:rsidRPr="00B00ACA" w:rsidRDefault="00B00ACA" w:rsidP="00AE6524">
      <w:pPr>
        <w:pStyle w:val="Default"/>
        <w:jc w:val="both"/>
        <w:rPr>
          <w:bCs/>
          <w:color w:val="aut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D93976" w:rsidRPr="00D649B7" w14:paraId="7967E348" w14:textId="77777777" w:rsidTr="00D93976">
        <w:tc>
          <w:tcPr>
            <w:tcW w:w="4527" w:type="dxa"/>
          </w:tcPr>
          <w:p w14:paraId="254CC030" w14:textId="6CEF89C8" w:rsidR="00C45011" w:rsidRDefault="00C45011" w:rsidP="00AE6524">
            <w:pPr>
              <w:pStyle w:val="Default"/>
              <w:jc w:val="center"/>
              <w:rPr>
                <w:b/>
                <w:bCs/>
                <w:color w:val="auto"/>
              </w:rPr>
            </w:pPr>
          </w:p>
          <w:p w14:paraId="3C85A967" w14:textId="47186F93" w:rsidR="00A56783" w:rsidRDefault="00A56783" w:rsidP="00AE6524">
            <w:pPr>
              <w:pStyle w:val="Default"/>
              <w:jc w:val="center"/>
              <w:rPr>
                <w:b/>
                <w:bCs/>
                <w:color w:val="auto"/>
              </w:rPr>
            </w:pPr>
          </w:p>
          <w:p w14:paraId="0F7D33F2" w14:textId="77777777" w:rsidR="001A0AEE" w:rsidRDefault="001A0AEE" w:rsidP="00AE6524">
            <w:pPr>
              <w:pStyle w:val="Default"/>
              <w:jc w:val="center"/>
              <w:rPr>
                <w:b/>
                <w:bCs/>
                <w:color w:val="auto"/>
              </w:rPr>
            </w:pPr>
          </w:p>
          <w:p w14:paraId="0C75BD45" w14:textId="77777777" w:rsidR="00C45011" w:rsidRPr="00D649B7" w:rsidRDefault="00C45011" w:rsidP="00AE6524">
            <w:pPr>
              <w:pStyle w:val="Default"/>
              <w:jc w:val="center"/>
              <w:rPr>
                <w:b/>
                <w:bCs/>
                <w:color w:val="auto"/>
              </w:rPr>
            </w:pPr>
          </w:p>
          <w:p w14:paraId="1BEAACA7" w14:textId="2F6BFC0C" w:rsidR="00D93976" w:rsidRPr="00D649B7" w:rsidRDefault="00D93976" w:rsidP="00AE6524">
            <w:pPr>
              <w:pStyle w:val="Default"/>
              <w:jc w:val="center"/>
              <w:rPr>
                <w:b/>
                <w:bCs/>
                <w:color w:val="auto"/>
              </w:rPr>
            </w:pPr>
            <w:r w:rsidRPr="00D649B7">
              <w:rPr>
                <w:b/>
                <w:bCs/>
                <w:color w:val="auto"/>
              </w:rPr>
              <w:t>--------------------------------------------</w:t>
            </w:r>
          </w:p>
          <w:p w14:paraId="14EE3912" w14:textId="77777777" w:rsidR="00D93976" w:rsidRPr="00D649B7" w:rsidRDefault="00A00BC8" w:rsidP="00AE6524">
            <w:pPr>
              <w:pStyle w:val="Default"/>
              <w:jc w:val="center"/>
              <w:rPr>
                <w:b/>
                <w:bCs/>
                <w:color w:val="auto"/>
              </w:rPr>
            </w:pPr>
            <w:r w:rsidRPr="00D649B7">
              <w:rPr>
                <w:b/>
                <w:bCs/>
                <w:color w:val="auto"/>
              </w:rPr>
              <w:t>Por la D</w:t>
            </w:r>
            <w:r w:rsidR="00D93976" w:rsidRPr="00D649B7">
              <w:rPr>
                <w:b/>
                <w:bCs/>
                <w:color w:val="auto"/>
              </w:rPr>
              <w:t>elegación de Argentina</w:t>
            </w:r>
          </w:p>
          <w:p w14:paraId="12101613" w14:textId="77777777" w:rsidR="00D93976" w:rsidRPr="004E620C" w:rsidRDefault="00D93976" w:rsidP="00AE6524">
            <w:pPr>
              <w:pStyle w:val="Default"/>
              <w:jc w:val="center"/>
              <w:rPr>
                <w:color w:val="auto"/>
              </w:rPr>
            </w:pPr>
            <w:r w:rsidRPr="004E620C">
              <w:rPr>
                <w:color w:val="auto"/>
              </w:rPr>
              <w:t>Juan Abelardo Larralde Hernández</w:t>
            </w:r>
          </w:p>
        </w:tc>
        <w:tc>
          <w:tcPr>
            <w:tcW w:w="4527" w:type="dxa"/>
          </w:tcPr>
          <w:p w14:paraId="36406A3B" w14:textId="77777777" w:rsidR="00D93976" w:rsidRDefault="00D93976" w:rsidP="00AE6524">
            <w:pPr>
              <w:pStyle w:val="Default"/>
              <w:jc w:val="both"/>
              <w:rPr>
                <w:b/>
                <w:bCs/>
                <w:color w:val="auto"/>
              </w:rPr>
            </w:pPr>
          </w:p>
          <w:p w14:paraId="6038354B" w14:textId="513E80B6" w:rsidR="00C45011" w:rsidRDefault="00C45011" w:rsidP="00AE6524">
            <w:pPr>
              <w:pStyle w:val="Default"/>
              <w:jc w:val="both"/>
              <w:rPr>
                <w:b/>
                <w:bCs/>
                <w:color w:val="auto"/>
              </w:rPr>
            </w:pPr>
          </w:p>
          <w:p w14:paraId="65DCAFFD" w14:textId="77777777" w:rsidR="001A0AEE" w:rsidRDefault="001A0AEE" w:rsidP="00AE6524">
            <w:pPr>
              <w:pStyle w:val="Default"/>
              <w:jc w:val="both"/>
              <w:rPr>
                <w:b/>
                <w:bCs/>
                <w:color w:val="auto"/>
              </w:rPr>
            </w:pPr>
          </w:p>
          <w:p w14:paraId="6761729C" w14:textId="77777777" w:rsidR="00C45011" w:rsidRPr="00D649B7" w:rsidRDefault="00C45011" w:rsidP="00AE6524">
            <w:pPr>
              <w:pStyle w:val="Default"/>
              <w:jc w:val="both"/>
              <w:rPr>
                <w:b/>
                <w:bCs/>
                <w:color w:val="auto"/>
              </w:rPr>
            </w:pPr>
          </w:p>
          <w:p w14:paraId="2076A7E3" w14:textId="77777777" w:rsidR="00D93976" w:rsidRPr="00D649B7" w:rsidRDefault="00D93976" w:rsidP="00AE6524">
            <w:pPr>
              <w:pStyle w:val="Default"/>
              <w:jc w:val="both"/>
              <w:rPr>
                <w:b/>
                <w:bCs/>
                <w:color w:val="auto"/>
              </w:rPr>
            </w:pPr>
            <w:r w:rsidRPr="00D649B7">
              <w:rPr>
                <w:b/>
                <w:bCs/>
                <w:color w:val="auto"/>
              </w:rPr>
              <w:t xml:space="preserve">     --------------------------------------------</w:t>
            </w:r>
          </w:p>
          <w:p w14:paraId="03136172" w14:textId="77777777" w:rsidR="00D93976" w:rsidRPr="00D649B7" w:rsidRDefault="00A00BC8" w:rsidP="00AE6524">
            <w:pPr>
              <w:pStyle w:val="Default"/>
              <w:jc w:val="center"/>
              <w:rPr>
                <w:b/>
                <w:bCs/>
                <w:color w:val="auto"/>
              </w:rPr>
            </w:pPr>
            <w:r w:rsidRPr="00D649B7">
              <w:rPr>
                <w:b/>
                <w:bCs/>
                <w:color w:val="auto"/>
              </w:rPr>
              <w:t>Por la D</w:t>
            </w:r>
            <w:r w:rsidR="00D93976" w:rsidRPr="00D649B7">
              <w:rPr>
                <w:b/>
                <w:bCs/>
                <w:color w:val="auto"/>
              </w:rPr>
              <w:t>elegación de Brasil</w:t>
            </w:r>
          </w:p>
          <w:p w14:paraId="557CDD95" w14:textId="43EBA87D" w:rsidR="00BF4952" w:rsidRPr="00BF4952" w:rsidRDefault="00BF4952" w:rsidP="00BF4952">
            <w:pPr>
              <w:rPr>
                <w:rFonts w:ascii="Arial" w:eastAsia="Times New Roman" w:hAnsi="Arial" w:cs="Arial"/>
                <w:sz w:val="24"/>
                <w:szCs w:val="24"/>
                <w:lang w:val="es-UY" w:eastAsia="es-UY"/>
              </w:rPr>
            </w:pPr>
            <w:r>
              <w:rPr>
                <w:rFonts w:ascii="Arial" w:eastAsia="Times New Roman" w:hAnsi="Arial" w:cs="Arial"/>
                <w:sz w:val="24"/>
                <w:szCs w:val="24"/>
                <w:lang w:val="es-UY" w:eastAsia="es-UY"/>
              </w:rPr>
              <w:t xml:space="preserve">    </w:t>
            </w:r>
            <w:r w:rsidRPr="00BF4952">
              <w:rPr>
                <w:rFonts w:ascii="Arial" w:eastAsia="Times New Roman" w:hAnsi="Arial" w:cs="Arial"/>
                <w:sz w:val="24"/>
                <w:szCs w:val="24"/>
                <w:lang w:val="es-UY" w:eastAsia="es-UY"/>
              </w:rPr>
              <w:t xml:space="preserve">Marcelo Antonio Thomaz de </w:t>
            </w:r>
            <w:proofErr w:type="spellStart"/>
            <w:r w:rsidRPr="00BF4952">
              <w:rPr>
                <w:rFonts w:ascii="Arial" w:eastAsia="Times New Roman" w:hAnsi="Arial" w:cs="Arial"/>
                <w:sz w:val="24"/>
                <w:szCs w:val="24"/>
                <w:lang w:val="es-UY" w:eastAsia="es-UY"/>
              </w:rPr>
              <w:t>Aragão</w:t>
            </w:r>
            <w:proofErr w:type="spellEnd"/>
          </w:p>
          <w:p w14:paraId="198E0BD0" w14:textId="21CD2122" w:rsidR="00D93976" w:rsidRPr="004E620C" w:rsidRDefault="00D93976" w:rsidP="00AE6524">
            <w:pPr>
              <w:pStyle w:val="Default"/>
              <w:jc w:val="center"/>
              <w:rPr>
                <w:color w:val="auto"/>
              </w:rPr>
            </w:pPr>
          </w:p>
        </w:tc>
      </w:tr>
      <w:tr w:rsidR="00D93976" w:rsidRPr="00D649B7" w14:paraId="51574E94" w14:textId="77777777" w:rsidTr="00D93976">
        <w:tc>
          <w:tcPr>
            <w:tcW w:w="4527" w:type="dxa"/>
          </w:tcPr>
          <w:p w14:paraId="21874542" w14:textId="77777777" w:rsidR="00D93976" w:rsidRPr="00D649B7" w:rsidRDefault="00D93976" w:rsidP="00AE6524">
            <w:pPr>
              <w:pStyle w:val="Default"/>
              <w:jc w:val="center"/>
              <w:rPr>
                <w:b/>
                <w:bCs/>
                <w:color w:val="auto"/>
              </w:rPr>
            </w:pPr>
          </w:p>
          <w:p w14:paraId="5D78B171" w14:textId="77777777" w:rsidR="00D93976" w:rsidRDefault="00D93976" w:rsidP="00AE6524">
            <w:pPr>
              <w:pStyle w:val="Default"/>
              <w:jc w:val="center"/>
              <w:rPr>
                <w:b/>
                <w:bCs/>
                <w:color w:val="auto"/>
              </w:rPr>
            </w:pPr>
          </w:p>
          <w:p w14:paraId="7A3C2C4A" w14:textId="5E587000" w:rsidR="00C45011" w:rsidRDefault="00C45011" w:rsidP="00AE6524">
            <w:pPr>
              <w:pStyle w:val="Default"/>
              <w:jc w:val="center"/>
              <w:rPr>
                <w:b/>
                <w:bCs/>
                <w:color w:val="auto"/>
              </w:rPr>
            </w:pPr>
          </w:p>
          <w:p w14:paraId="01CD89D8" w14:textId="77777777" w:rsidR="001A0AEE" w:rsidRDefault="001A0AEE" w:rsidP="00AE6524">
            <w:pPr>
              <w:pStyle w:val="Default"/>
              <w:jc w:val="center"/>
              <w:rPr>
                <w:b/>
                <w:bCs/>
                <w:color w:val="auto"/>
              </w:rPr>
            </w:pPr>
          </w:p>
          <w:p w14:paraId="595946CE" w14:textId="77777777" w:rsidR="00996CE7" w:rsidRDefault="00996CE7" w:rsidP="00AE6524">
            <w:pPr>
              <w:pStyle w:val="Default"/>
              <w:jc w:val="center"/>
              <w:rPr>
                <w:b/>
                <w:bCs/>
                <w:color w:val="auto"/>
              </w:rPr>
            </w:pPr>
          </w:p>
          <w:p w14:paraId="717C16D4" w14:textId="77777777" w:rsidR="00C45011" w:rsidRPr="00D649B7" w:rsidRDefault="00C45011" w:rsidP="00AE6524">
            <w:pPr>
              <w:pStyle w:val="Default"/>
              <w:jc w:val="center"/>
              <w:rPr>
                <w:b/>
                <w:bCs/>
                <w:color w:val="auto"/>
              </w:rPr>
            </w:pPr>
          </w:p>
          <w:p w14:paraId="4084BE46" w14:textId="5CB12409" w:rsidR="00D93976" w:rsidRPr="00D649B7" w:rsidRDefault="00D93976" w:rsidP="00AE6524">
            <w:pPr>
              <w:pStyle w:val="Default"/>
              <w:jc w:val="center"/>
              <w:rPr>
                <w:b/>
                <w:bCs/>
                <w:color w:val="auto"/>
              </w:rPr>
            </w:pPr>
            <w:r w:rsidRPr="00D649B7">
              <w:rPr>
                <w:b/>
                <w:bCs/>
                <w:color w:val="auto"/>
              </w:rPr>
              <w:t>--------------------------------------------</w:t>
            </w:r>
          </w:p>
          <w:p w14:paraId="3F8455A0" w14:textId="77777777" w:rsidR="00D93976" w:rsidRPr="00D649B7" w:rsidRDefault="00A00BC8" w:rsidP="00AE6524">
            <w:pPr>
              <w:pStyle w:val="Default"/>
              <w:jc w:val="center"/>
              <w:rPr>
                <w:b/>
                <w:bCs/>
                <w:color w:val="auto"/>
              </w:rPr>
            </w:pPr>
            <w:r w:rsidRPr="00D649B7">
              <w:rPr>
                <w:b/>
                <w:bCs/>
                <w:color w:val="auto"/>
              </w:rPr>
              <w:t>Por la D</w:t>
            </w:r>
            <w:r w:rsidR="00D93976" w:rsidRPr="00D649B7">
              <w:rPr>
                <w:b/>
                <w:bCs/>
                <w:color w:val="auto"/>
              </w:rPr>
              <w:t>elegación de Paraguay</w:t>
            </w:r>
          </w:p>
          <w:p w14:paraId="52D5BEEE" w14:textId="77777777" w:rsidR="00D93976" w:rsidRPr="004E620C" w:rsidRDefault="00D93976" w:rsidP="00AE6524">
            <w:pPr>
              <w:pStyle w:val="Default"/>
              <w:jc w:val="center"/>
              <w:rPr>
                <w:color w:val="auto"/>
              </w:rPr>
            </w:pPr>
            <w:r w:rsidRPr="004E620C">
              <w:rPr>
                <w:color w:val="auto"/>
              </w:rPr>
              <w:t xml:space="preserve">Eduardo José </w:t>
            </w:r>
            <w:proofErr w:type="spellStart"/>
            <w:r w:rsidRPr="004E620C">
              <w:rPr>
                <w:color w:val="auto"/>
              </w:rPr>
              <w:t>Feschenko</w:t>
            </w:r>
            <w:proofErr w:type="spellEnd"/>
            <w:r w:rsidRPr="004E620C">
              <w:rPr>
                <w:color w:val="auto"/>
              </w:rPr>
              <w:t xml:space="preserve"> </w:t>
            </w:r>
            <w:proofErr w:type="spellStart"/>
            <w:r w:rsidRPr="004E620C">
              <w:rPr>
                <w:color w:val="auto"/>
              </w:rPr>
              <w:t>Gilardoni</w:t>
            </w:r>
            <w:proofErr w:type="spellEnd"/>
          </w:p>
        </w:tc>
        <w:tc>
          <w:tcPr>
            <w:tcW w:w="4527" w:type="dxa"/>
          </w:tcPr>
          <w:p w14:paraId="6D0A8833" w14:textId="77777777" w:rsidR="00D93976" w:rsidRPr="00D649B7" w:rsidRDefault="00D93976" w:rsidP="00AE6524">
            <w:pPr>
              <w:pStyle w:val="Default"/>
              <w:jc w:val="center"/>
              <w:rPr>
                <w:b/>
                <w:bCs/>
                <w:color w:val="auto"/>
              </w:rPr>
            </w:pPr>
          </w:p>
          <w:p w14:paraId="48180144" w14:textId="77777777" w:rsidR="00D93976" w:rsidRDefault="00D93976" w:rsidP="00AE6524">
            <w:pPr>
              <w:pStyle w:val="Default"/>
              <w:jc w:val="center"/>
              <w:rPr>
                <w:b/>
                <w:bCs/>
                <w:color w:val="auto"/>
              </w:rPr>
            </w:pPr>
          </w:p>
          <w:p w14:paraId="5BF5678A" w14:textId="77777777" w:rsidR="00C45011" w:rsidRDefault="00C45011" w:rsidP="00AE6524">
            <w:pPr>
              <w:pStyle w:val="Default"/>
              <w:jc w:val="center"/>
              <w:rPr>
                <w:b/>
                <w:bCs/>
                <w:color w:val="auto"/>
              </w:rPr>
            </w:pPr>
          </w:p>
          <w:p w14:paraId="7092112A" w14:textId="452DCEC7" w:rsidR="00C45011" w:rsidRDefault="00C45011" w:rsidP="00AE6524">
            <w:pPr>
              <w:pStyle w:val="Default"/>
              <w:jc w:val="center"/>
              <w:rPr>
                <w:b/>
                <w:bCs/>
                <w:color w:val="auto"/>
              </w:rPr>
            </w:pPr>
          </w:p>
          <w:p w14:paraId="096281B0" w14:textId="77777777" w:rsidR="001A0AEE" w:rsidRDefault="001A0AEE" w:rsidP="00AE6524">
            <w:pPr>
              <w:pStyle w:val="Default"/>
              <w:jc w:val="center"/>
              <w:rPr>
                <w:b/>
                <w:bCs/>
                <w:color w:val="auto"/>
              </w:rPr>
            </w:pPr>
          </w:p>
          <w:p w14:paraId="40B7112D" w14:textId="77777777" w:rsidR="00996CE7" w:rsidRPr="00D649B7" w:rsidRDefault="00996CE7" w:rsidP="00AE6524">
            <w:pPr>
              <w:pStyle w:val="Default"/>
              <w:jc w:val="center"/>
              <w:rPr>
                <w:b/>
                <w:bCs/>
                <w:color w:val="auto"/>
              </w:rPr>
            </w:pPr>
          </w:p>
          <w:p w14:paraId="2EA97803" w14:textId="12C058A5" w:rsidR="00D93976" w:rsidRPr="00D649B7" w:rsidRDefault="00D93976" w:rsidP="00AE6524">
            <w:pPr>
              <w:pStyle w:val="Default"/>
              <w:jc w:val="center"/>
              <w:rPr>
                <w:b/>
                <w:bCs/>
                <w:color w:val="auto"/>
              </w:rPr>
            </w:pPr>
            <w:r w:rsidRPr="00D649B7">
              <w:rPr>
                <w:b/>
                <w:bCs/>
                <w:color w:val="auto"/>
              </w:rPr>
              <w:t>--------------------------------------------</w:t>
            </w:r>
          </w:p>
          <w:p w14:paraId="366DD964" w14:textId="77777777" w:rsidR="00D93976" w:rsidRPr="00D649B7" w:rsidRDefault="00A00BC8" w:rsidP="00AE6524">
            <w:pPr>
              <w:pStyle w:val="Default"/>
              <w:jc w:val="center"/>
              <w:rPr>
                <w:b/>
                <w:bCs/>
                <w:color w:val="auto"/>
              </w:rPr>
            </w:pPr>
            <w:r w:rsidRPr="00D649B7">
              <w:rPr>
                <w:b/>
                <w:bCs/>
                <w:color w:val="auto"/>
              </w:rPr>
              <w:t>Por la D</w:t>
            </w:r>
            <w:r w:rsidR="00D93976" w:rsidRPr="00D649B7">
              <w:rPr>
                <w:b/>
                <w:bCs/>
                <w:color w:val="auto"/>
              </w:rPr>
              <w:t>elegación de Uruguay</w:t>
            </w:r>
          </w:p>
          <w:p w14:paraId="2F39A40D" w14:textId="77777777" w:rsidR="00D93976" w:rsidRPr="004E620C" w:rsidRDefault="00D93976" w:rsidP="00AE6524">
            <w:pPr>
              <w:pStyle w:val="Default"/>
              <w:jc w:val="center"/>
              <w:rPr>
                <w:color w:val="auto"/>
              </w:rPr>
            </w:pPr>
            <w:r w:rsidRPr="004E620C">
              <w:rPr>
                <w:color w:val="auto"/>
              </w:rPr>
              <w:t>Gabriel</w:t>
            </w:r>
            <w:r w:rsidR="00F35ABF" w:rsidRPr="004E620C">
              <w:rPr>
                <w:color w:val="auto"/>
              </w:rPr>
              <w:t>a</w:t>
            </w:r>
            <w:r w:rsidRPr="004E620C">
              <w:rPr>
                <w:color w:val="auto"/>
              </w:rPr>
              <w:t xml:space="preserve"> </w:t>
            </w:r>
            <w:proofErr w:type="spellStart"/>
            <w:r w:rsidRPr="004E620C">
              <w:rPr>
                <w:color w:val="auto"/>
              </w:rPr>
              <w:t>Requiterena</w:t>
            </w:r>
            <w:proofErr w:type="spellEnd"/>
          </w:p>
        </w:tc>
      </w:tr>
    </w:tbl>
    <w:p w14:paraId="1D6E6506" w14:textId="77777777" w:rsidR="00CF3B93" w:rsidRPr="00D649B7" w:rsidRDefault="00CF3B93" w:rsidP="00AE6524">
      <w:pPr>
        <w:pStyle w:val="Default"/>
        <w:jc w:val="center"/>
        <w:rPr>
          <w:b/>
          <w:bCs/>
          <w:color w:val="auto"/>
        </w:rPr>
      </w:pPr>
    </w:p>
    <w:p w14:paraId="2F26682E" w14:textId="77777777" w:rsidR="00BF259A" w:rsidRPr="00D649B7" w:rsidRDefault="00BF259A" w:rsidP="00AE6524">
      <w:pPr>
        <w:spacing w:after="0" w:line="240" w:lineRule="auto"/>
        <w:jc w:val="both"/>
        <w:rPr>
          <w:rFonts w:ascii="Arial" w:hAnsi="Arial" w:cs="Arial"/>
          <w:sz w:val="24"/>
          <w:szCs w:val="24"/>
        </w:rPr>
      </w:pPr>
    </w:p>
    <w:sectPr w:rsidR="00BF259A" w:rsidRPr="00D649B7" w:rsidSect="00662FFD">
      <w:headerReference w:type="default" r:id="rId8"/>
      <w:footerReference w:type="default" r:id="rId9"/>
      <w:headerReference w:type="first" r:id="rId10"/>
      <w:footerReference w:type="first" r:id="rId11"/>
      <w:pgSz w:w="12240" w:h="15840" w:code="1"/>
      <w:pgMar w:top="1418" w:right="1588" w:bottom="1418" w:left="1588"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E6990" w14:textId="77777777" w:rsidR="005C5521" w:rsidRDefault="005C5521" w:rsidP="006C1797">
      <w:pPr>
        <w:spacing w:after="0" w:line="240" w:lineRule="auto"/>
      </w:pPr>
      <w:r>
        <w:separator/>
      </w:r>
    </w:p>
  </w:endnote>
  <w:endnote w:type="continuationSeparator" w:id="0">
    <w:p w14:paraId="034ADE5B" w14:textId="77777777" w:rsidR="005C5521" w:rsidRDefault="005C5521" w:rsidP="006C1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075039"/>
      <w:docPartObj>
        <w:docPartGallery w:val="Page Numbers (Bottom of Page)"/>
        <w:docPartUnique/>
      </w:docPartObj>
    </w:sdtPr>
    <w:sdtEndPr/>
    <w:sdtContent>
      <w:p w14:paraId="5C615FEC" w14:textId="77777777" w:rsidR="008877F8" w:rsidRDefault="00710CFD">
        <w:pPr>
          <w:pStyle w:val="Piedepgina"/>
          <w:jc w:val="right"/>
        </w:pPr>
        <w:r w:rsidRPr="00710CFD">
          <w:rPr>
            <w:noProof/>
            <w:lang w:val="es-ES"/>
          </w:rPr>
          <w:t>10</w:t>
        </w:r>
      </w:p>
    </w:sdtContent>
  </w:sdt>
  <w:p w14:paraId="1EA9C42B" w14:textId="77777777" w:rsidR="008877F8" w:rsidRDefault="008877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410212"/>
      <w:docPartObj>
        <w:docPartGallery w:val="Page Numbers (Bottom of Page)"/>
        <w:docPartUnique/>
      </w:docPartObj>
    </w:sdtPr>
    <w:sdtEndPr/>
    <w:sdtContent>
      <w:p w14:paraId="6DB8834B" w14:textId="77777777" w:rsidR="00662FFD" w:rsidRDefault="00710CFD">
        <w:pPr>
          <w:pStyle w:val="Piedepgina"/>
          <w:jc w:val="right"/>
        </w:pPr>
        <w:r w:rsidRPr="00710CFD">
          <w:rPr>
            <w:noProof/>
            <w:lang w:val="es-ES"/>
          </w:rPr>
          <w:t>1</w:t>
        </w:r>
      </w:p>
    </w:sdtContent>
  </w:sdt>
  <w:p w14:paraId="20999428" w14:textId="77777777" w:rsidR="005D1617" w:rsidRPr="00BA6337" w:rsidRDefault="005D1617" w:rsidP="005D1617">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3ED57BB4" w14:textId="77777777" w:rsidR="005D1617" w:rsidRPr="00BA6337" w:rsidRDefault="005D1617" w:rsidP="005D1617">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1EF77292" w14:textId="77777777" w:rsidR="005D1617" w:rsidRPr="00BA6337" w:rsidRDefault="005D1617" w:rsidP="005D1617">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767F9" w14:textId="77777777" w:rsidR="005C5521" w:rsidRDefault="005C5521" w:rsidP="006C1797">
      <w:pPr>
        <w:spacing w:after="0" w:line="240" w:lineRule="auto"/>
      </w:pPr>
      <w:r>
        <w:separator/>
      </w:r>
    </w:p>
  </w:footnote>
  <w:footnote w:type="continuationSeparator" w:id="0">
    <w:p w14:paraId="10D04FE8" w14:textId="77777777" w:rsidR="005C5521" w:rsidRDefault="005C5521" w:rsidP="006C1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958AB" w14:textId="1D4B4AE6" w:rsidR="005D1617" w:rsidRDefault="005D1617">
    <w:pPr>
      <w:pStyle w:val="Encabezado"/>
    </w:pPr>
    <w:r>
      <w:rPr>
        <w:noProof/>
      </w:rPr>
      <w:drawing>
        <wp:anchor distT="0" distB="0" distL="114300" distR="114300" simplePos="0" relativeHeight="251661312" behindDoc="1" locked="0" layoutInCell="0" allowOverlap="1" wp14:anchorId="6C850A55" wp14:editId="7F2E63E2">
          <wp:simplePos x="0" y="0"/>
          <wp:positionH relativeFrom="margin">
            <wp:align>right</wp:align>
          </wp:positionH>
          <wp:positionV relativeFrom="margin">
            <wp:align>center</wp:align>
          </wp:positionV>
          <wp:extent cx="5886450" cy="3940175"/>
          <wp:effectExtent l="0" t="0" r="0" b="3175"/>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056E" w14:textId="44152E53" w:rsidR="005D1617" w:rsidRDefault="005D1617">
    <w:pPr>
      <w:pStyle w:val="Encabezado"/>
    </w:pPr>
    <w:r>
      <w:rPr>
        <w:noProof/>
      </w:rPr>
      <w:drawing>
        <wp:anchor distT="0" distB="0" distL="114300" distR="114300" simplePos="0" relativeHeight="251659264" behindDoc="1" locked="0" layoutInCell="0" allowOverlap="1" wp14:anchorId="0E21EFD2" wp14:editId="7B9EFC8B">
          <wp:simplePos x="0" y="0"/>
          <wp:positionH relativeFrom="margin">
            <wp:align>right</wp:align>
          </wp:positionH>
          <wp:positionV relativeFrom="margin">
            <wp:posOffset>2200275</wp:posOffset>
          </wp:positionV>
          <wp:extent cx="5886450" cy="3940175"/>
          <wp:effectExtent l="0" t="0" r="0"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9B7">
      <w:rPr>
        <w:noProof/>
        <w:lang w:val="es-UY" w:eastAsia="es-UY"/>
      </w:rPr>
      <w:drawing>
        <wp:inline distT="0" distB="0" distL="0" distR="0" wp14:anchorId="2C670FAB" wp14:editId="08D0D49D">
          <wp:extent cx="1231265" cy="91440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914400"/>
                  </a:xfrm>
                  <a:prstGeom prst="rect">
                    <a:avLst/>
                  </a:prstGeom>
                  <a:noFill/>
                </pic:spPr>
              </pic:pic>
            </a:graphicData>
          </a:graphic>
        </wp:inline>
      </w:drawing>
    </w:r>
    <w:r>
      <w:t xml:space="preserve">                                                                                                       </w:t>
    </w:r>
    <w:r w:rsidRPr="00D649B7">
      <w:rPr>
        <w:noProof/>
        <w:lang w:val="es-UY" w:eastAsia="es-UY"/>
      </w:rPr>
      <w:drawing>
        <wp:inline distT="0" distB="0" distL="0" distR="0" wp14:anchorId="228AF0B8" wp14:editId="4741951D">
          <wp:extent cx="1256030" cy="9144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6030" cy="9144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44E"/>
    <w:multiLevelType w:val="multilevel"/>
    <w:tmpl w:val="E460C8F2"/>
    <w:lvl w:ilvl="0">
      <w:start w:val="1"/>
      <w:numFmt w:val="decimal"/>
      <w:lvlText w:val="%1."/>
      <w:lvlJc w:val="left"/>
      <w:pPr>
        <w:ind w:left="720" w:hanging="360"/>
      </w:pPr>
      <w:rPr>
        <w:rFonts w:hint="default"/>
        <w:b/>
      </w:rPr>
    </w:lvl>
    <w:lvl w:ilvl="1">
      <w:start w:val="1"/>
      <w:numFmt w:val="decimal"/>
      <w:isLgl/>
      <w:lvlText w:val="%1.%2."/>
      <w:lvlJc w:val="left"/>
      <w:pPr>
        <w:ind w:left="1288"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9A06E16"/>
    <w:multiLevelType w:val="hybridMultilevel"/>
    <w:tmpl w:val="83143C0A"/>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212965"/>
    <w:multiLevelType w:val="multilevel"/>
    <w:tmpl w:val="DCE03292"/>
    <w:lvl w:ilvl="0">
      <w:start w:val="2"/>
      <w:numFmt w:val="decimal"/>
      <w:lvlText w:val="%1."/>
      <w:lvlJc w:val="left"/>
      <w:pPr>
        <w:ind w:left="390" w:hanging="390"/>
      </w:pPr>
      <w:rPr>
        <w:rFonts w:hint="default"/>
        <w:b/>
        <w:bCs/>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A25CA2"/>
    <w:multiLevelType w:val="multilevel"/>
    <w:tmpl w:val="14FEA870"/>
    <w:lvl w:ilvl="0">
      <w:start w:val="7"/>
      <w:numFmt w:val="decimal"/>
      <w:lvlText w:val="%1"/>
      <w:lvlJc w:val="left"/>
      <w:pPr>
        <w:ind w:left="360" w:hanging="360"/>
      </w:pPr>
      <w:rPr>
        <w:rFonts w:hint="default"/>
      </w:rPr>
    </w:lvl>
    <w:lvl w:ilvl="1">
      <w:start w:val="5"/>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4" w15:restartNumberingAfterBreak="0">
    <w:nsid w:val="19DD5D9A"/>
    <w:multiLevelType w:val="hybridMultilevel"/>
    <w:tmpl w:val="C178C49E"/>
    <w:lvl w:ilvl="0" w:tplc="9BA0F960">
      <w:start w:val="1"/>
      <w:numFmt w:val="lowerRoman"/>
      <w:lvlText w:val="%1."/>
      <w:lvlJc w:val="right"/>
      <w:pPr>
        <w:ind w:left="1200" w:hanging="360"/>
      </w:pPr>
      <w:rPr>
        <w:b w:val="0"/>
      </w:rPr>
    </w:lvl>
    <w:lvl w:ilvl="1" w:tplc="3C0A0019">
      <w:start w:val="1"/>
      <w:numFmt w:val="lowerLetter"/>
      <w:lvlText w:val="%2."/>
      <w:lvlJc w:val="left"/>
      <w:pPr>
        <w:ind w:left="1920" w:hanging="360"/>
      </w:pPr>
    </w:lvl>
    <w:lvl w:ilvl="2" w:tplc="3C0A001B">
      <w:start w:val="1"/>
      <w:numFmt w:val="lowerRoman"/>
      <w:lvlText w:val="%3."/>
      <w:lvlJc w:val="right"/>
      <w:pPr>
        <w:ind w:left="2640" w:hanging="180"/>
      </w:pPr>
    </w:lvl>
    <w:lvl w:ilvl="3" w:tplc="3C0A000F">
      <w:start w:val="1"/>
      <w:numFmt w:val="decimal"/>
      <w:lvlText w:val="%4."/>
      <w:lvlJc w:val="left"/>
      <w:pPr>
        <w:ind w:left="3360" w:hanging="360"/>
      </w:pPr>
    </w:lvl>
    <w:lvl w:ilvl="4" w:tplc="3C0A0019">
      <w:start w:val="1"/>
      <w:numFmt w:val="lowerLetter"/>
      <w:lvlText w:val="%5."/>
      <w:lvlJc w:val="left"/>
      <w:pPr>
        <w:ind w:left="4080" w:hanging="360"/>
      </w:pPr>
    </w:lvl>
    <w:lvl w:ilvl="5" w:tplc="3C0A001B">
      <w:start w:val="1"/>
      <w:numFmt w:val="lowerRoman"/>
      <w:lvlText w:val="%6."/>
      <w:lvlJc w:val="right"/>
      <w:pPr>
        <w:ind w:left="4800" w:hanging="180"/>
      </w:pPr>
    </w:lvl>
    <w:lvl w:ilvl="6" w:tplc="3C0A000F">
      <w:start w:val="1"/>
      <w:numFmt w:val="decimal"/>
      <w:lvlText w:val="%7."/>
      <w:lvlJc w:val="left"/>
      <w:pPr>
        <w:ind w:left="5520" w:hanging="360"/>
      </w:pPr>
    </w:lvl>
    <w:lvl w:ilvl="7" w:tplc="3C0A0019">
      <w:start w:val="1"/>
      <w:numFmt w:val="lowerLetter"/>
      <w:lvlText w:val="%8."/>
      <w:lvlJc w:val="left"/>
      <w:pPr>
        <w:ind w:left="6240" w:hanging="360"/>
      </w:pPr>
    </w:lvl>
    <w:lvl w:ilvl="8" w:tplc="3C0A001B">
      <w:start w:val="1"/>
      <w:numFmt w:val="lowerRoman"/>
      <w:lvlText w:val="%9."/>
      <w:lvlJc w:val="right"/>
      <w:pPr>
        <w:ind w:left="6960" w:hanging="180"/>
      </w:pPr>
    </w:lvl>
  </w:abstractNum>
  <w:abstractNum w:abstractNumId="5" w15:restartNumberingAfterBreak="0">
    <w:nsid w:val="2B7B50D2"/>
    <w:multiLevelType w:val="multilevel"/>
    <w:tmpl w:val="84788A1A"/>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6" w15:restartNumberingAfterBreak="0">
    <w:nsid w:val="38EC0762"/>
    <w:multiLevelType w:val="hybridMultilevel"/>
    <w:tmpl w:val="F0708A0E"/>
    <w:lvl w:ilvl="0" w:tplc="99F4B5F4">
      <w:numFmt w:val="bullet"/>
      <w:lvlText w:val="-"/>
      <w:lvlJc w:val="left"/>
      <w:pPr>
        <w:ind w:left="720" w:hanging="360"/>
      </w:pPr>
      <w:rPr>
        <w:rFonts w:ascii="Arial" w:eastAsiaTheme="minorHAnsi" w:hAnsi="Arial" w:cs="Arial" w:hint="default"/>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3B4450F7"/>
    <w:multiLevelType w:val="hybridMultilevel"/>
    <w:tmpl w:val="99A61506"/>
    <w:lvl w:ilvl="0" w:tplc="3C0A001B">
      <w:start w:val="1"/>
      <w:numFmt w:val="lowerRoman"/>
      <w:lvlText w:val="%1."/>
      <w:lvlJc w:val="right"/>
      <w:pPr>
        <w:ind w:left="1800" w:hanging="360"/>
      </w:pPr>
    </w:lvl>
    <w:lvl w:ilvl="1" w:tplc="3C0A0019">
      <w:start w:val="1"/>
      <w:numFmt w:val="lowerLetter"/>
      <w:lvlText w:val="%2."/>
      <w:lvlJc w:val="left"/>
      <w:pPr>
        <w:ind w:left="2520" w:hanging="360"/>
      </w:pPr>
    </w:lvl>
    <w:lvl w:ilvl="2" w:tplc="3C0A001B">
      <w:start w:val="1"/>
      <w:numFmt w:val="lowerRoman"/>
      <w:lvlText w:val="%3."/>
      <w:lvlJc w:val="right"/>
      <w:pPr>
        <w:ind w:left="3240" w:hanging="180"/>
      </w:pPr>
    </w:lvl>
    <w:lvl w:ilvl="3" w:tplc="3C0A000F">
      <w:start w:val="1"/>
      <w:numFmt w:val="decimal"/>
      <w:lvlText w:val="%4."/>
      <w:lvlJc w:val="left"/>
      <w:pPr>
        <w:ind w:left="3960" w:hanging="360"/>
      </w:pPr>
    </w:lvl>
    <w:lvl w:ilvl="4" w:tplc="3C0A0019">
      <w:start w:val="1"/>
      <w:numFmt w:val="lowerLetter"/>
      <w:lvlText w:val="%5."/>
      <w:lvlJc w:val="left"/>
      <w:pPr>
        <w:ind w:left="4680" w:hanging="360"/>
      </w:pPr>
    </w:lvl>
    <w:lvl w:ilvl="5" w:tplc="3C0A001B">
      <w:start w:val="1"/>
      <w:numFmt w:val="lowerRoman"/>
      <w:lvlText w:val="%6."/>
      <w:lvlJc w:val="right"/>
      <w:pPr>
        <w:ind w:left="5400" w:hanging="180"/>
      </w:pPr>
    </w:lvl>
    <w:lvl w:ilvl="6" w:tplc="3C0A000F">
      <w:start w:val="1"/>
      <w:numFmt w:val="decimal"/>
      <w:lvlText w:val="%7."/>
      <w:lvlJc w:val="left"/>
      <w:pPr>
        <w:ind w:left="6120" w:hanging="360"/>
      </w:pPr>
    </w:lvl>
    <w:lvl w:ilvl="7" w:tplc="3C0A0019">
      <w:start w:val="1"/>
      <w:numFmt w:val="lowerLetter"/>
      <w:lvlText w:val="%8."/>
      <w:lvlJc w:val="left"/>
      <w:pPr>
        <w:ind w:left="6840" w:hanging="360"/>
      </w:pPr>
    </w:lvl>
    <w:lvl w:ilvl="8" w:tplc="3C0A001B">
      <w:start w:val="1"/>
      <w:numFmt w:val="lowerRoman"/>
      <w:lvlText w:val="%9."/>
      <w:lvlJc w:val="right"/>
      <w:pPr>
        <w:ind w:left="7560" w:hanging="180"/>
      </w:pPr>
    </w:lvl>
  </w:abstractNum>
  <w:abstractNum w:abstractNumId="8" w15:restartNumberingAfterBreak="0">
    <w:nsid w:val="3FAA19B7"/>
    <w:multiLevelType w:val="multilevel"/>
    <w:tmpl w:val="5FACD458"/>
    <w:lvl w:ilvl="0">
      <w:start w:val="1"/>
      <w:numFmt w:val="decimal"/>
      <w:lvlText w:val="%1."/>
      <w:lvlJc w:val="left"/>
      <w:pPr>
        <w:tabs>
          <w:tab w:val="num" w:pos="600"/>
        </w:tabs>
        <w:ind w:left="600" w:hanging="600"/>
      </w:pPr>
    </w:lvl>
    <w:lvl w:ilvl="1">
      <w:start w:val="1"/>
      <w:numFmt w:val="decimal"/>
      <w:lvlText w:val="%1.%2."/>
      <w:lvlJc w:val="left"/>
      <w:pPr>
        <w:tabs>
          <w:tab w:val="num" w:pos="900"/>
        </w:tabs>
        <w:ind w:left="900" w:hanging="720"/>
      </w:pPr>
    </w:lvl>
    <w:lvl w:ilvl="2">
      <w:start w:val="2"/>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600"/>
        </w:tabs>
        <w:ind w:left="3600" w:hanging="2160"/>
      </w:pPr>
    </w:lvl>
  </w:abstractNum>
  <w:abstractNum w:abstractNumId="9" w15:restartNumberingAfterBreak="0">
    <w:nsid w:val="3FD040C7"/>
    <w:multiLevelType w:val="multilevel"/>
    <w:tmpl w:val="835826F6"/>
    <w:lvl w:ilvl="0">
      <w:start w:val="8"/>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9A87763"/>
    <w:multiLevelType w:val="hybridMultilevel"/>
    <w:tmpl w:val="EE92E772"/>
    <w:lvl w:ilvl="0" w:tplc="7EE48360">
      <w:start w:val="1"/>
      <w:numFmt w:val="decimal"/>
      <w:lvlText w:val="%1."/>
      <w:lvlJc w:val="left"/>
      <w:pPr>
        <w:ind w:left="644" w:hanging="360"/>
      </w:pPr>
      <w:rPr>
        <w:rFonts w:ascii="Arial" w:hAnsi="Arial" w:cs="Arial" w:hint="default"/>
        <w:b/>
        <w:strike w:val="0"/>
        <w:dstrike w:val="0"/>
        <w:sz w:val="22"/>
        <w:u w:val="none"/>
        <w:effect w:val="none"/>
      </w:r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11" w15:restartNumberingAfterBreak="0">
    <w:nsid w:val="55475810"/>
    <w:multiLevelType w:val="multilevel"/>
    <w:tmpl w:val="6C986EF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AB23723"/>
    <w:multiLevelType w:val="hybridMultilevel"/>
    <w:tmpl w:val="499C6BA0"/>
    <w:lvl w:ilvl="0" w:tplc="91088554">
      <w:start w:val="1"/>
      <w:numFmt w:val="low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15:restartNumberingAfterBreak="0">
    <w:nsid w:val="5E732B48"/>
    <w:multiLevelType w:val="hybridMultilevel"/>
    <w:tmpl w:val="6A76B35E"/>
    <w:lvl w:ilvl="0" w:tplc="3C0A001B">
      <w:start w:val="1"/>
      <w:numFmt w:val="lowerRoman"/>
      <w:lvlText w:val="%1."/>
      <w:lvlJc w:val="right"/>
      <w:pPr>
        <w:ind w:left="720" w:hanging="360"/>
      </w:p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14" w15:restartNumberingAfterBreak="0">
    <w:nsid w:val="61676B60"/>
    <w:multiLevelType w:val="hybridMultilevel"/>
    <w:tmpl w:val="59F09FE4"/>
    <w:lvl w:ilvl="0" w:tplc="5692B16E">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5" w15:restartNumberingAfterBreak="0">
    <w:nsid w:val="65AB149F"/>
    <w:multiLevelType w:val="multilevel"/>
    <w:tmpl w:val="BE6489B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6214A45"/>
    <w:multiLevelType w:val="hybridMultilevel"/>
    <w:tmpl w:val="99A61506"/>
    <w:lvl w:ilvl="0" w:tplc="3C0A001B">
      <w:start w:val="1"/>
      <w:numFmt w:val="lowerRoman"/>
      <w:lvlText w:val="%1."/>
      <w:lvlJc w:val="right"/>
      <w:pPr>
        <w:ind w:left="1800" w:hanging="360"/>
      </w:pPr>
    </w:lvl>
    <w:lvl w:ilvl="1" w:tplc="3C0A0019">
      <w:start w:val="1"/>
      <w:numFmt w:val="lowerLetter"/>
      <w:lvlText w:val="%2."/>
      <w:lvlJc w:val="left"/>
      <w:pPr>
        <w:ind w:left="2520" w:hanging="360"/>
      </w:pPr>
    </w:lvl>
    <w:lvl w:ilvl="2" w:tplc="3C0A001B">
      <w:start w:val="1"/>
      <w:numFmt w:val="lowerRoman"/>
      <w:lvlText w:val="%3."/>
      <w:lvlJc w:val="right"/>
      <w:pPr>
        <w:ind w:left="3240" w:hanging="180"/>
      </w:pPr>
    </w:lvl>
    <w:lvl w:ilvl="3" w:tplc="3C0A000F">
      <w:start w:val="1"/>
      <w:numFmt w:val="decimal"/>
      <w:lvlText w:val="%4."/>
      <w:lvlJc w:val="left"/>
      <w:pPr>
        <w:ind w:left="3960" w:hanging="360"/>
      </w:pPr>
    </w:lvl>
    <w:lvl w:ilvl="4" w:tplc="3C0A0019">
      <w:start w:val="1"/>
      <w:numFmt w:val="lowerLetter"/>
      <w:lvlText w:val="%5."/>
      <w:lvlJc w:val="left"/>
      <w:pPr>
        <w:ind w:left="4680" w:hanging="360"/>
      </w:pPr>
    </w:lvl>
    <w:lvl w:ilvl="5" w:tplc="3C0A001B">
      <w:start w:val="1"/>
      <w:numFmt w:val="lowerRoman"/>
      <w:lvlText w:val="%6."/>
      <w:lvlJc w:val="right"/>
      <w:pPr>
        <w:ind w:left="5400" w:hanging="180"/>
      </w:pPr>
    </w:lvl>
    <w:lvl w:ilvl="6" w:tplc="3C0A000F">
      <w:start w:val="1"/>
      <w:numFmt w:val="decimal"/>
      <w:lvlText w:val="%7."/>
      <w:lvlJc w:val="left"/>
      <w:pPr>
        <w:ind w:left="6120" w:hanging="360"/>
      </w:pPr>
    </w:lvl>
    <w:lvl w:ilvl="7" w:tplc="3C0A0019">
      <w:start w:val="1"/>
      <w:numFmt w:val="lowerLetter"/>
      <w:lvlText w:val="%8."/>
      <w:lvlJc w:val="left"/>
      <w:pPr>
        <w:ind w:left="6840" w:hanging="360"/>
      </w:pPr>
    </w:lvl>
    <w:lvl w:ilvl="8" w:tplc="3C0A001B">
      <w:start w:val="1"/>
      <w:numFmt w:val="lowerRoman"/>
      <w:lvlText w:val="%9."/>
      <w:lvlJc w:val="right"/>
      <w:pPr>
        <w:ind w:left="7560" w:hanging="180"/>
      </w:pPr>
    </w:lvl>
  </w:abstractNum>
  <w:abstractNum w:abstractNumId="17" w15:restartNumberingAfterBreak="0">
    <w:nsid w:val="678224E1"/>
    <w:multiLevelType w:val="multilevel"/>
    <w:tmpl w:val="8E720D3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6AFD3B4A"/>
    <w:multiLevelType w:val="multilevel"/>
    <w:tmpl w:val="909AF2E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D56402E"/>
    <w:multiLevelType w:val="hybridMultilevel"/>
    <w:tmpl w:val="8BC0EE1C"/>
    <w:lvl w:ilvl="0" w:tplc="380A0001">
      <w:start w:val="1"/>
      <w:numFmt w:val="bullet"/>
      <w:lvlText w:val=""/>
      <w:lvlJc w:val="left"/>
      <w:pPr>
        <w:ind w:left="1080" w:hanging="360"/>
      </w:pPr>
      <w:rPr>
        <w:rFonts w:ascii="Symbol" w:hAnsi="Symbol"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20" w15:restartNumberingAfterBreak="0">
    <w:nsid w:val="6E5C214D"/>
    <w:multiLevelType w:val="multilevel"/>
    <w:tmpl w:val="7F848D4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7B36AD4"/>
    <w:multiLevelType w:val="multilevel"/>
    <w:tmpl w:val="E460C8F2"/>
    <w:lvl w:ilvl="0">
      <w:start w:val="1"/>
      <w:numFmt w:val="decimal"/>
      <w:lvlText w:val="%1."/>
      <w:lvlJc w:val="left"/>
      <w:pPr>
        <w:ind w:left="720" w:hanging="360"/>
      </w:pPr>
      <w:rPr>
        <w:rFonts w:hint="default"/>
        <w:b/>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8047BA7"/>
    <w:multiLevelType w:val="hybridMultilevel"/>
    <w:tmpl w:val="2D92C764"/>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21"/>
  </w:num>
  <w:num w:numId="2">
    <w:abstractNumId w:val="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22"/>
  </w:num>
  <w:num w:numId="6">
    <w:abstractNumId w:val="8"/>
  </w:num>
  <w:num w:numId="7">
    <w:abstractNumId w:val="1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4"/>
  </w:num>
  <w:num w:numId="17">
    <w:abstractNumId w:val="5"/>
  </w:num>
  <w:num w:numId="18">
    <w:abstractNumId w:val="19"/>
  </w:num>
  <w:num w:numId="19">
    <w:abstractNumId w:val="18"/>
  </w:num>
  <w:num w:numId="20">
    <w:abstractNumId w:val="20"/>
  </w:num>
  <w:num w:numId="21">
    <w:abstractNumId w:val="9"/>
  </w:num>
  <w:num w:numId="22">
    <w:abstractNumId w:val="3"/>
  </w:num>
  <w:num w:numId="23">
    <w:abstractNumId w:val="2"/>
  </w:num>
  <w:num w:numId="24">
    <w:abstractNumId w:val="15"/>
  </w:num>
  <w:num w:numId="2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CE"/>
    <w:rsid w:val="00001977"/>
    <w:rsid w:val="00004B21"/>
    <w:rsid w:val="000102E6"/>
    <w:rsid w:val="0001035B"/>
    <w:rsid w:val="00011322"/>
    <w:rsid w:val="0001750D"/>
    <w:rsid w:val="000213B8"/>
    <w:rsid w:val="00025FCB"/>
    <w:rsid w:val="000330D4"/>
    <w:rsid w:val="000347DD"/>
    <w:rsid w:val="00042F58"/>
    <w:rsid w:val="000446AF"/>
    <w:rsid w:val="00047620"/>
    <w:rsid w:val="000507FE"/>
    <w:rsid w:val="00051606"/>
    <w:rsid w:val="00051C42"/>
    <w:rsid w:val="00061ADB"/>
    <w:rsid w:val="000621D1"/>
    <w:rsid w:val="00062AC6"/>
    <w:rsid w:val="0006475D"/>
    <w:rsid w:val="00066D42"/>
    <w:rsid w:val="00070967"/>
    <w:rsid w:val="00071BFA"/>
    <w:rsid w:val="00072751"/>
    <w:rsid w:val="00072A7E"/>
    <w:rsid w:val="00075840"/>
    <w:rsid w:val="000776B5"/>
    <w:rsid w:val="00082D12"/>
    <w:rsid w:val="00085024"/>
    <w:rsid w:val="000852AD"/>
    <w:rsid w:val="00085747"/>
    <w:rsid w:val="00086EEB"/>
    <w:rsid w:val="00087A16"/>
    <w:rsid w:val="00090080"/>
    <w:rsid w:val="00093C06"/>
    <w:rsid w:val="00096D6D"/>
    <w:rsid w:val="000A11BC"/>
    <w:rsid w:val="000A5D70"/>
    <w:rsid w:val="000A72D9"/>
    <w:rsid w:val="000B0C00"/>
    <w:rsid w:val="000B1CBE"/>
    <w:rsid w:val="000B4361"/>
    <w:rsid w:val="000B5D2B"/>
    <w:rsid w:val="000B65A4"/>
    <w:rsid w:val="000B6834"/>
    <w:rsid w:val="000B750D"/>
    <w:rsid w:val="000B79B0"/>
    <w:rsid w:val="000C0EB2"/>
    <w:rsid w:val="000C0FF5"/>
    <w:rsid w:val="000C499D"/>
    <w:rsid w:val="000C4CC4"/>
    <w:rsid w:val="000C5716"/>
    <w:rsid w:val="000C64D7"/>
    <w:rsid w:val="000C730F"/>
    <w:rsid w:val="000D23BD"/>
    <w:rsid w:val="000D3238"/>
    <w:rsid w:val="000D4F64"/>
    <w:rsid w:val="000D5642"/>
    <w:rsid w:val="000E05BB"/>
    <w:rsid w:val="000E5A61"/>
    <w:rsid w:val="000E5D12"/>
    <w:rsid w:val="000E6122"/>
    <w:rsid w:val="000E6588"/>
    <w:rsid w:val="000E7391"/>
    <w:rsid w:val="000E7CC6"/>
    <w:rsid w:val="000F0AAA"/>
    <w:rsid w:val="000F2BEE"/>
    <w:rsid w:val="000F336B"/>
    <w:rsid w:val="000F40DE"/>
    <w:rsid w:val="000F459F"/>
    <w:rsid w:val="000F5DA7"/>
    <w:rsid w:val="000F64A4"/>
    <w:rsid w:val="000F655E"/>
    <w:rsid w:val="00100710"/>
    <w:rsid w:val="0010311C"/>
    <w:rsid w:val="001037BD"/>
    <w:rsid w:val="001069BB"/>
    <w:rsid w:val="00111575"/>
    <w:rsid w:val="001139D7"/>
    <w:rsid w:val="00113BC5"/>
    <w:rsid w:val="00116DD8"/>
    <w:rsid w:val="001246DE"/>
    <w:rsid w:val="0012599E"/>
    <w:rsid w:val="00130E9A"/>
    <w:rsid w:val="001316F4"/>
    <w:rsid w:val="00132C1E"/>
    <w:rsid w:val="00133460"/>
    <w:rsid w:val="00133666"/>
    <w:rsid w:val="001352B9"/>
    <w:rsid w:val="001356C2"/>
    <w:rsid w:val="00135A0F"/>
    <w:rsid w:val="00137846"/>
    <w:rsid w:val="00147468"/>
    <w:rsid w:val="00150199"/>
    <w:rsid w:val="00152C64"/>
    <w:rsid w:val="00155745"/>
    <w:rsid w:val="00155BA6"/>
    <w:rsid w:val="001610FC"/>
    <w:rsid w:val="001624D2"/>
    <w:rsid w:val="00163A37"/>
    <w:rsid w:val="0016676A"/>
    <w:rsid w:val="0016717A"/>
    <w:rsid w:val="001718A5"/>
    <w:rsid w:val="001728CD"/>
    <w:rsid w:val="00172CC9"/>
    <w:rsid w:val="00172F09"/>
    <w:rsid w:val="001767E5"/>
    <w:rsid w:val="00180905"/>
    <w:rsid w:val="00181978"/>
    <w:rsid w:val="001851C3"/>
    <w:rsid w:val="00186071"/>
    <w:rsid w:val="00186799"/>
    <w:rsid w:val="0018701B"/>
    <w:rsid w:val="00187354"/>
    <w:rsid w:val="00192A19"/>
    <w:rsid w:val="00194122"/>
    <w:rsid w:val="001949C9"/>
    <w:rsid w:val="001959BA"/>
    <w:rsid w:val="00196447"/>
    <w:rsid w:val="00196C5B"/>
    <w:rsid w:val="001A0AEE"/>
    <w:rsid w:val="001A51E9"/>
    <w:rsid w:val="001A53A8"/>
    <w:rsid w:val="001A5B4D"/>
    <w:rsid w:val="001B169E"/>
    <w:rsid w:val="001B3A2F"/>
    <w:rsid w:val="001B6CFC"/>
    <w:rsid w:val="001C0461"/>
    <w:rsid w:val="001C1D24"/>
    <w:rsid w:val="001C3713"/>
    <w:rsid w:val="001C3FF1"/>
    <w:rsid w:val="001C4A79"/>
    <w:rsid w:val="001C6EAC"/>
    <w:rsid w:val="001C7653"/>
    <w:rsid w:val="001D0C7C"/>
    <w:rsid w:val="001D3466"/>
    <w:rsid w:val="001D34CB"/>
    <w:rsid w:val="001D4FCD"/>
    <w:rsid w:val="001D7531"/>
    <w:rsid w:val="001E1FE8"/>
    <w:rsid w:val="001E25C3"/>
    <w:rsid w:val="001E25F9"/>
    <w:rsid w:val="001E6303"/>
    <w:rsid w:val="001E709E"/>
    <w:rsid w:val="001F0113"/>
    <w:rsid w:val="001F0349"/>
    <w:rsid w:val="001F0492"/>
    <w:rsid w:val="001F2079"/>
    <w:rsid w:val="001F6625"/>
    <w:rsid w:val="001F7F58"/>
    <w:rsid w:val="00200636"/>
    <w:rsid w:val="00201371"/>
    <w:rsid w:val="00201983"/>
    <w:rsid w:val="00204297"/>
    <w:rsid w:val="00205A61"/>
    <w:rsid w:val="00212047"/>
    <w:rsid w:val="00216E62"/>
    <w:rsid w:val="002218AF"/>
    <w:rsid w:val="00227462"/>
    <w:rsid w:val="00227C33"/>
    <w:rsid w:val="00234238"/>
    <w:rsid w:val="002426AD"/>
    <w:rsid w:val="00243760"/>
    <w:rsid w:val="00243B74"/>
    <w:rsid w:val="00245528"/>
    <w:rsid w:val="0024566C"/>
    <w:rsid w:val="00252AD8"/>
    <w:rsid w:val="00254D66"/>
    <w:rsid w:val="002607F6"/>
    <w:rsid w:val="002624D5"/>
    <w:rsid w:val="00264517"/>
    <w:rsid w:val="00265385"/>
    <w:rsid w:val="002664A5"/>
    <w:rsid w:val="002730B6"/>
    <w:rsid w:val="00282F40"/>
    <w:rsid w:val="00285D9F"/>
    <w:rsid w:val="002905D0"/>
    <w:rsid w:val="002932E1"/>
    <w:rsid w:val="00294385"/>
    <w:rsid w:val="002962A8"/>
    <w:rsid w:val="00296E3D"/>
    <w:rsid w:val="002979C8"/>
    <w:rsid w:val="002A054A"/>
    <w:rsid w:val="002A0AE6"/>
    <w:rsid w:val="002A0DB6"/>
    <w:rsid w:val="002A5CA7"/>
    <w:rsid w:val="002A6914"/>
    <w:rsid w:val="002B00EE"/>
    <w:rsid w:val="002B0867"/>
    <w:rsid w:val="002B19E2"/>
    <w:rsid w:val="002B4D90"/>
    <w:rsid w:val="002C0EB0"/>
    <w:rsid w:val="002C42AC"/>
    <w:rsid w:val="002C452D"/>
    <w:rsid w:val="002C46D1"/>
    <w:rsid w:val="002C5303"/>
    <w:rsid w:val="002C630A"/>
    <w:rsid w:val="002C631A"/>
    <w:rsid w:val="002D06DB"/>
    <w:rsid w:val="002D0B57"/>
    <w:rsid w:val="002D0D14"/>
    <w:rsid w:val="002D1AD3"/>
    <w:rsid w:val="002D2EDC"/>
    <w:rsid w:val="002D4BFD"/>
    <w:rsid w:val="002D6F58"/>
    <w:rsid w:val="002E086E"/>
    <w:rsid w:val="002E1A76"/>
    <w:rsid w:val="002E1B96"/>
    <w:rsid w:val="002E6B00"/>
    <w:rsid w:val="002F03E4"/>
    <w:rsid w:val="002F042C"/>
    <w:rsid w:val="002F1811"/>
    <w:rsid w:val="002F35B8"/>
    <w:rsid w:val="002F40BA"/>
    <w:rsid w:val="002F421C"/>
    <w:rsid w:val="002F4F6F"/>
    <w:rsid w:val="002F60F9"/>
    <w:rsid w:val="00300221"/>
    <w:rsid w:val="00300C57"/>
    <w:rsid w:val="00301605"/>
    <w:rsid w:val="00301D7A"/>
    <w:rsid w:val="00303A33"/>
    <w:rsid w:val="00305819"/>
    <w:rsid w:val="00311170"/>
    <w:rsid w:val="00313D30"/>
    <w:rsid w:val="003154E4"/>
    <w:rsid w:val="003204F7"/>
    <w:rsid w:val="003224D5"/>
    <w:rsid w:val="003225E2"/>
    <w:rsid w:val="00326218"/>
    <w:rsid w:val="0033094E"/>
    <w:rsid w:val="00340655"/>
    <w:rsid w:val="0034183C"/>
    <w:rsid w:val="0034308B"/>
    <w:rsid w:val="0034775A"/>
    <w:rsid w:val="00352640"/>
    <w:rsid w:val="003531C4"/>
    <w:rsid w:val="00355B8A"/>
    <w:rsid w:val="00355FF7"/>
    <w:rsid w:val="003571E4"/>
    <w:rsid w:val="00357E01"/>
    <w:rsid w:val="00361312"/>
    <w:rsid w:val="00363415"/>
    <w:rsid w:val="00364496"/>
    <w:rsid w:val="0036469E"/>
    <w:rsid w:val="00365B2A"/>
    <w:rsid w:val="00365B3A"/>
    <w:rsid w:val="00367ED8"/>
    <w:rsid w:val="00370809"/>
    <w:rsid w:val="003717D9"/>
    <w:rsid w:val="00373390"/>
    <w:rsid w:val="0037402A"/>
    <w:rsid w:val="00374067"/>
    <w:rsid w:val="003747E0"/>
    <w:rsid w:val="00375A92"/>
    <w:rsid w:val="00376E73"/>
    <w:rsid w:val="0038014A"/>
    <w:rsid w:val="00382550"/>
    <w:rsid w:val="003829F4"/>
    <w:rsid w:val="00384535"/>
    <w:rsid w:val="00384C27"/>
    <w:rsid w:val="00387F65"/>
    <w:rsid w:val="003919D8"/>
    <w:rsid w:val="00395804"/>
    <w:rsid w:val="00395D82"/>
    <w:rsid w:val="003A30B0"/>
    <w:rsid w:val="003A3E25"/>
    <w:rsid w:val="003A50F8"/>
    <w:rsid w:val="003B0713"/>
    <w:rsid w:val="003B1232"/>
    <w:rsid w:val="003B214F"/>
    <w:rsid w:val="003B22FE"/>
    <w:rsid w:val="003B3B72"/>
    <w:rsid w:val="003B43D5"/>
    <w:rsid w:val="003B52A8"/>
    <w:rsid w:val="003B6989"/>
    <w:rsid w:val="003B77A1"/>
    <w:rsid w:val="003B7BAD"/>
    <w:rsid w:val="003C1B35"/>
    <w:rsid w:val="003C2BBC"/>
    <w:rsid w:val="003C3F9B"/>
    <w:rsid w:val="003C4D59"/>
    <w:rsid w:val="003C520A"/>
    <w:rsid w:val="003C5C60"/>
    <w:rsid w:val="003C65A8"/>
    <w:rsid w:val="003C6BA3"/>
    <w:rsid w:val="003D0471"/>
    <w:rsid w:val="003D095B"/>
    <w:rsid w:val="003D1B4C"/>
    <w:rsid w:val="003D1D74"/>
    <w:rsid w:val="003E18D5"/>
    <w:rsid w:val="003E3FDD"/>
    <w:rsid w:val="003E4BF9"/>
    <w:rsid w:val="003E5AF3"/>
    <w:rsid w:val="003E5E47"/>
    <w:rsid w:val="003E6317"/>
    <w:rsid w:val="003E66CD"/>
    <w:rsid w:val="003E69BC"/>
    <w:rsid w:val="003F6F82"/>
    <w:rsid w:val="00401757"/>
    <w:rsid w:val="0040486C"/>
    <w:rsid w:val="004079E2"/>
    <w:rsid w:val="00410ED5"/>
    <w:rsid w:val="00413034"/>
    <w:rsid w:val="00413D4C"/>
    <w:rsid w:val="0041719A"/>
    <w:rsid w:val="0041757A"/>
    <w:rsid w:val="0042100A"/>
    <w:rsid w:val="004304FF"/>
    <w:rsid w:val="004324B2"/>
    <w:rsid w:val="00433058"/>
    <w:rsid w:val="004330D1"/>
    <w:rsid w:val="00435B21"/>
    <w:rsid w:val="00437777"/>
    <w:rsid w:val="00446858"/>
    <w:rsid w:val="004476BA"/>
    <w:rsid w:val="00450FB1"/>
    <w:rsid w:val="00451759"/>
    <w:rsid w:val="00453EE7"/>
    <w:rsid w:val="00455799"/>
    <w:rsid w:val="00457A1A"/>
    <w:rsid w:val="00463FEC"/>
    <w:rsid w:val="00464A92"/>
    <w:rsid w:val="00466444"/>
    <w:rsid w:val="004665F2"/>
    <w:rsid w:val="00467E7C"/>
    <w:rsid w:val="00474A71"/>
    <w:rsid w:val="00476432"/>
    <w:rsid w:val="004838B9"/>
    <w:rsid w:val="00483913"/>
    <w:rsid w:val="00485E3B"/>
    <w:rsid w:val="00487321"/>
    <w:rsid w:val="004911D4"/>
    <w:rsid w:val="00491C0D"/>
    <w:rsid w:val="00491CFF"/>
    <w:rsid w:val="004931CE"/>
    <w:rsid w:val="0049509E"/>
    <w:rsid w:val="00495B35"/>
    <w:rsid w:val="004A0844"/>
    <w:rsid w:val="004A2A55"/>
    <w:rsid w:val="004A369B"/>
    <w:rsid w:val="004A7AB7"/>
    <w:rsid w:val="004C0BF0"/>
    <w:rsid w:val="004C1682"/>
    <w:rsid w:val="004C343D"/>
    <w:rsid w:val="004C50D9"/>
    <w:rsid w:val="004C6351"/>
    <w:rsid w:val="004C6AF6"/>
    <w:rsid w:val="004C715A"/>
    <w:rsid w:val="004D59E7"/>
    <w:rsid w:val="004D602C"/>
    <w:rsid w:val="004E04C5"/>
    <w:rsid w:val="004E137C"/>
    <w:rsid w:val="004E1937"/>
    <w:rsid w:val="004E24A1"/>
    <w:rsid w:val="004E3FBA"/>
    <w:rsid w:val="004E565E"/>
    <w:rsid w:val="004E57CF"/>
    <w:rsid w:val="004E620C"/>
    <w:rsid w:val="004E7768"/>
    <w:rsid w:val="004F1A79"/>
    <w:rsid w:val="004F2C1F"/>
    <w:rsid w:val="004F4ABA"/>
    <w:rsid w:val="004F53BA"/>
    <w:rsid w:val="00506F2B"/>
    <w:rsid w:val="005070FD"/>
    <w:rsid w:val="00511D08"/>
    <w:rsid w:val="00512387"/>
    <w:rsid w:val="00514EE2"/>
    <w:rsid w:val="00516DC6"/>
    <w:rsid w:val="005173BE"/>
    <w:rsid w:val="005174F1"/>
    <w:rsid w:val="00517617"/>
    <w:rsid w:val="00525C0C"/>
    <w:rsid w:val="00526497"/>
    <w:rsid w:val="00526E90"/>
    <w:rsid w:val="00531AD5"/>
    <w:rsid w:val="00532F5B"/>
    <w:rsid w:val="0053479B"/>
    <w:rsid w:val="005442EB"/>
    <w:rsid w:val="00544CC7"/>
    <w:rsid w:val="0054531C"/>
    <w:rsid w:val="005459F8"/>
    <w:rsid w:val="00546C64"/>
    <w:rsid w:val="00550C92"/>
    <w:rsid w:val="0055145C"/>
    <w:rsid w:val="00551977"/>
    <w:rsid w:val="00551F6C"/>
    <w:rsid w:val="005560A2"/>
    <w:rsid w:val="005563B2"/>
    <w:rsid w:val="00557961"/>
    <w:rsid w:val="00563127"/>
    <w:rsid w:val="00564D28"/>
    <w:rsid w:val="0057284B"/>
    <w:rsid w:val="00574A87"/>
    <w:rsid w:val="00574C86"/>
    <w:rsid w:val="0057535A"/>
    <w:rsid w:val="005756DC"/>
    <w:rsid w:val="00581DAA"/>
    <w:rsid w:val="005832A1"/>
    <w:rsid w:val="005833EF"/>
    <w:rsid w:val="0058455E"/>
    <w:rsid w:val="005862EB"/>
    <w:rsid w:val="00587421"/>
    <w:rsid w:val="00590390"/>
    <w:rsid w:val="00591C1A"/>
    <w:rsid w:val="005942C2"/>
    <w:rsid w:val="00594ACF"/>
    <w:rsid w:val="00596785"/>
    <w:rsid w:val="0059690E"/>
    <w:rsid w:val="00596C49"/>
    <w:rsid w:val="005A1B9E"/>
    <w:rsid w:val="005A1ECE"/>
    <w:rsid w:val="005A67D8"/>
    <w:rsid w:val="005A760D"/>
    <w:rsid w:val="005A7991"/>
    <w:rsid w:val="005B0DE3"/>
    <w:rsid w:val="005B2A66"/>
    <w:rsid w:val="005B4306"/>
    <w:rsid w:val="005B530A"/>
    <w:rsid w:val="005B6D94"/>
    <w:rsid w:val="005C103E"/>
    <w:rsid w:val="005C1F67"/>
    <w:rsid w:val="005C3673"/>
    <w:rsid w:val="005C36C4"/>
    <w:rsid w:val="005C5521"/>
    <w:rsid w:val="005D1617"/>
    <w:rsid w:val="005D302F"/>
    <w:rsid w:val="005D38F6"/>
    <w:rsid w:val="005D692A"/>
    <w:rsid w:val="005D705C"/>
    <w:rsid w:val="005D70D0"/>
    <w:rsid w:val="005D7147"/>
    <w:rsid w:val="005E1594"/>
    <w:rsid w:val="005E4A5E"/>
    <w:rsid w:val="005E4BA8"/>
    <w:rsid w:val="005E5FB3"/>
    <w:rsid w:val="005E6A33"/>
    <w:rsid w:val="005E7315"/>
    <w:rsid w:val="005E74C5"/>
    <w:rsid w:val="005E771A"/>
    <w:rsid w:val="006031D6"/>
    <w:rsid w:val="0060448B"/>
    <w:rsid w:val="006067F0"/>
    <w:rsid w:val="006107BA"/>
    <w:rsid w:val="0061330C"/>
    <w:rsid w:val="006148A2"/>
    <w:rsid w:val="00617871"/>
    <w:rsid w:val="00617E2E"/>
    <w:rsid w:val="006211C3"/>
    <w:rsid w:val="006216D0"/>
    <w:rsid w:val="00621DA2"/>
    <w:rsid w:val="00623310"/>
    <w:rsid w:val="00623BDB"/>
    <w:rsid w:val="00624549"/>
    <w:rsid w:val="006264D9"/>
    <w:rsid w:val="00634833"/>
    <w:rsid w:val="00635266"/>
    <w:rsid w:val="006375E3"/>
    <w:rsid w:val="00637A47"/>
    <w:rsid w:val="00653536"/>
    <w:rsid w:val="0065393B"/>
    <w:rsid w:val="00654E79"/>
    <w:rsid w:val="00661CFC"/>
    <w:rsid w:val="00662FFD"/>
    <w:rsid w:val="00666E8B"/>
    <w:rsid w:val="00666FCE"/>
    <w:rsid w:val="00670F1F"/>
    <w:rsid w:val="006710F2"/>
    <w:rsid w:val="00673347"/>
    <w:rsid w:val="0067540E"/>
    <w:rsid w:val="00676584"/>
    <w:rsid w:val="00680036"/>
    <w:rsid w:val="006817DF"/>
    <w:rsid w:val="0068194E"/>
    <w:rsid w:val="00684BB5"/>
    <w:rsid w:val="006873AC"/>
    <w:rsid w:val="00687DB2"/>
    <w:rsid w:val="00690307"/>
    <w:rsid w:val="00691257"/>
    <w:rsid w:val="00693E62"/>
    <w:rsid w:val="006942C1"/>
    <w:rsid w:val="00694965"/>
    <w:rsid w:val="0069762B"/>
    <w:rsid w:val="006A03B4"/>
    <w:rsid w:val="006A3097"/>
    <w:rsid w:val="006A42A2"/>
    <w:rsid w:val="006A4ADD"/>
    <w:rsid w:val="006B0B5E"/>
    <w:rsid w:val="006B0E0B"/>
    <w:rsid w:val="006B19FA"/>
    <w:rsid w:val="006B2772"/>
    <w:rsid w:val="006B39BD"/>
    <w:rsid w:val="006B3F27"/>
    <w:rsid w:val="006B58D5"/>
    <w:rsid w:val="006B5D61"/>
    <w:rsid w:val="006B6E4F"/>
    <w:rsid w:val="006C146B"/>
    <w:rsid w:val="006C1797"/>
    <w:rsid w:val="006C247D"/>
    <w:rsid w:val="006C50B6"/>
    <w:rsid w:val="006C6257"/>
    <w:rsid w:val="006C6291"/>
    <w:rsid w:val="006D4437"/>
    <w:rsid w:val="006D45FB"/>
    <w:rsid w:val="006D53C6"/>
    <w:rsid w:val="006D5BB1"/>
    <w:rsid w:val="006E265F"/>
    <w:rsid w:val="006E2755"/>
    <w:rsid w:val="006E4B75"/>
    <w:rsid w:val="006E51D3"/>
    <w:rsid w:val="006E61D1"/>
    <w:rsid w:val="006E760C"/>
    <w:rsid w:val="006F11ED"/>
    <w:rsid w:val="006F15A7"/>
    <w:rsid w:val="006F1F97"/>
    <w:rsid w:val="006F296E"/>
    <w:rsid w:val="006F4C6F"/>
    <w:rsid w:val="006F5312"/>
    <w:rsid w:val="006F58A8"/>
    <w:rsid w:val="006F6AF6"/>
    <w:rsid w:val="00701C58"/>
    <w:rsid w:val="0070223B"/>
    <w:rsid w:val="007022DA"/>
    <w:rsid w:val="00703BCB"/>
    <w:rsid w:val="00703FA2"/>
    <w:rsid w:val="00706718"/>
    <w:rsid w:val="007069A8"/>
    <w:rsid w:val="00706AFB"/>
    <w:rsid w:val="007106B7"/>
    <w:rsid w:val="00710B9D"/>
    <w:rsid w:val="00710CFD"/>
    <w:rsid w:val="00712494"/>
    <w:rsid w:val="00714894"/>
    <w:rsid w:val="00714DA2"/>
    <w:rsid w:val="00715DC8"/>
    <w:rsid w:val="00716AA3"/>
    <w:rsid w:val="00716F4E"/>
    <w:rsid w:val="00717DC3"/>
    <w:rsid w:val="00722479"/>
    <w:rsid w:val="00724859"/>
    <w:rsid w:val="00726D6C"/>
    <w:rsid w:val="00727CDE"/>
    <w:rsid w:val="00730226"/>
    <w:rsid w:val="00732F98"/>
    <w:rsid w:val="00734AB0"/>
    <w:rsid w:val="007405BC"/>
    <w:rsid w:val="007406CD"/>
    <w:rsid w:val="00740F67"/>
    <w:rsid w:val="00742DB8"/>
    <w:rsid w:val="007455B9"/>
    <w:rsid w:val="00747093"/>
    <w:rsid w:val="00753859"/>
    <w:rsid w:val="00753A5C"/>
    <w:rsid w:val="00755C88"/>
    <w:rsid w:val="00756657"/>
    <w:rsid w:val="00760A9F"/>
    <w:rsid w:val="007615F3"/>
    <w:rsid w:val="00761FD7"/>
    <w:rsid w:val="00762D02"/>
    <w:rsid w:val="00765CA5"/>
    <w:rsid w:val="0076751C"/>
    <w:rsid w:val="00767C56"/>
    <w:rsid w:val="00773F85"/>
    <w:rsid w:val="00776E94"/>
    <w:rsid w:val="0078099C"/>
    <w:rsid w:val="00781972"/>
    <w:rsid w:val="00782853"/>
    <w:rsid w:val="00782F60"/>
    <w:rsid w:val="00783CAC"/>
    <w:rsid w:val="00786138"/>
    <w:rsid w:val="007877B0"/>
    <w:rsid w:val="00790166"/>
    <w:rsid w:val="00792720"/>
    <w:rsid w:val="00792E8A"/>
    <w:rsid w:val="00792E98"/>
    <w:rsid w:val="00794DCB"/>
    <w:rsid w:val="0079744C"/>
    <w:rsid w:val="007A15F5"/>
    <w:rsid w:val="007A47CA"/>
    <w:rsid w:val="007A4826"/>
    <w:rsid w:val="007A7301"/>
    <w:rsid w:val="007B01D4"/>
    <w:rsid w:val="007B5A8A"/>
    <w:rsid w:val="007B7AD9"/>
    <w:rsid w:val="007C035D"/>
    <w:rsid w:val="007C14C2"/>
    <w:rsid w:val="007C2A37"/>
    <w:rsid w:val="007C765A"/>
    <w:rsid w:val="007D03F4"/>
    <w:rsid w:val="007D058D"/>
    <w:rsid w:val="007D1B9E"/>
    <w:rsid w:val="007D3479"/>
    <w:rsid w:val="007D3580"/>
    <w:rsid w:val="007D66C1"/>
    <w:rsid w:val="007E134C"/>
    <w:rsid w:val="007E282A"/>
    <w:rsid w:val="007E451D"/>
    <w:rsid w:val="007E53F2"/>
    <w:rsid w:val="007E66C3"/>
    <w:rsid w:val="007F11C1"/>
    <w:rsid w:val="007F1AB3"/>
    <w:rsid w:val="007F350A"/>
    <w:rsid w:val="007F4C3B"/>
    <w:rsid w:val="007F6262"/>
    <w:rsid w:val="0080484B"/>
    <w:rsid w:val="00804D9D"/>
    <w:rsid w:val="008053A1"/>
    <w:rsid w:val="0081088D"/>
    <w:rsid w:val="00814EF6"/>
    <w:rsid w:val="00816488"/>
    <w:rsid w:val="00820D09"/>
    <w:rsid w:val="0082111C"/>
    <w:rsid w:val="00822B81"/>
    <w:rsid w:val="0082366A"/>
    <w:rsid w:val="00824BAA"/>
    <w:rsid w:val="0082505A"/>
    <w:rsid w:val="0082790D"/>
    <w:rsid w:val="00833659"/>
    <w:rsid w:val="00834658"/>
    <w:rsid w:val="00835AB6"/>
    <w:rsid w:val="008413AF"/>
    <w:rsid w:val="00841BB0"/>
    <w:rsid w:val="008433A7"/>
    <w:rsid w:val="00843C00"/>
    <w:rsid w:val="00843D5A"/>
    <w:rsid w:val="00844A34"/>
    <w:rsid w:val="00844E5F"/>
    <w:rsid w:val="00847423"/>
    <w:rsid w:val="00847A52"/>
    <w:rsid w:val="00850F28"/>
    <w:rsid w:val="0085155A"/>
    <w:rsid w:val="00851C69"/>
    <w:rsid w:val="008575D2"/>
    <w:rsid w:val="0086231C"/>
    <w:rsid w:val="0086442B"/>
    <w:rsid w:val="00864DFF"/>
    <w:rsid w:val="0087385F"/>
    <w:rsid w:val="00873FED"/>
    <w:rsid w:val="00874705"/>
    <w:rsid w:val="008811C7"/>
    <w:rsid w:val="008835C4"/>
    <w:rsid w:val="00886BBD"/>
    <w:rsid w:val="008871D4"/>
    <w:rsid w:val="008877F1"/>
    <w:rsid w:val="008877F8"/>
    <w:rsid w:val="008879AA"/>
    <w:rsid w:val="00887D56"/>
    <w:rsid w:val="0089063F"/>
    <w:rsid w:val="00891149"/>
    <w:rsid w:val="00891DF9"/>
    <w:rsid w:val="00892418"/>
    <w:rsid w:val="00892A65"/>
    <w:rsid w:val="0089301B"/>
    <w:rsid w:val="00894833"/>
    <w:rsid w:val="008959D9"/>
    <w:rsid w:val="008B1085"/>
    <w:rsid w:val="008B2379"/>
    <w:rsid w:val="008B5ADE"/>
    <w:rsid w:val="008C0759"/>
    <w:rsid w:val="008C3303"/>
    <w:rsid w:val="008C3A88"/>
    <w:rsid w:val="008C455E"/>
    <w:rsid w:val="008C6F32"/>
    <w:rsid w:val="008D06CE"/>
    <w:rsid w:val="008D1C8A"/>
    <w:rsid w:val="008D25B1"/>
    <w:rsid w:val="008D2BFA"/>
    <w:rsid w:val="008D5C4C"/>
    <w:rsid w:val="008E100C"/>
    <w:rsid w:val="008E2212"/>
    <w:rsid w:val="008E3A00"/>
    <w:rsid w:val="008E7C7F"/>
    <w:rsid w:val="008F0B1E"/>
    <w:rsid w:val="008F42CE"/>
    <w:rsid w:val="008F7032"/>
    <w:rsid w:val="00912E38"/>
    <w:rsid w:val="00913C43"/>
    <w:rsid w:val="00915055"/>
    <w:rsid w:val="009156C7"/>
    <w:rsid w:val="0092192C"/>
    <w:rsid w:val="00922F2A"/>
    <w:rsid w:val="00923361"/>
    <w:rsid w:val="009269A8"/>
    <w:rsid w:val="0092725C"/>
    <w:rsid w:val="00927C97"/>
    <w:rsid w:val="00930FE3"/>
    <w:rsid w:val="00931B1F"/>
    <w:rsid w:val="009337F5"/>
    <w:rsid w:val="00933A14"/>
    <w:rsid w:val="00935699"/>
    <w:rsid w:val="009363D9"/>
    <w:rsid w:val="00940382"/>
    <w:rsid w:val="00941AF5"/>
    <w:rsid w:val="00941C64"/>
    <w:rsid w:val="009429BF"/>
    <w:rsid w:val="00946298"/>
    <w:rsid w:val="00946526"/>
    <w:rsid w:val="009504C5"/>
    <w:rsid w:val="009530BE"/>
    <w:rsid w:val="009563AF"/>
    <w:rsid w:val="009567F7"/>
    <w:rsid w:val="00957841"/>
    <w:rsid w:val="00963179"/>
    <w:rsid w:val="009716AA"/>
    <w:rsid w:val="00971D05"/>
    <w:rsid w:val="00972AE0"/>
    <w:rsid w:val="009731C8"/>
    <w:rsid w:val="00973B05"/>
    <w:rsid w:val="00975F65"/>
    <w:rsid w:val="00976683"/>
    <w:rsid w:val="00980274"/>
    <w:rsid w:val="009819C4"/>
    <w:rsid w:val="009827E6"/>
    <w:rsid w:val="0098289E"/>
    <w:rsid w:val="009832F2"/>
    <w:rsid w:val="00990A63"/>
    <w:rsid w:val="0099337A"/>
    <w:rsid w:val="009941ED"/>
    <w:rsid w:val="00995F5E"/>
    <w:rsid w:val="00996CE7"/>
    <w:rsid w:val="009A1BB1"/>
    <w:rsid w:val="009A2A38"/>
    <w:rsid w:val="009A36F9"/>
    <w:rsid w:val="009A6E1A"/>
    <w:rsid w:val="009A73EE"/>
    <w:rsid w:val="009B5A86"/>
    <w:rsid w:val="009B5EC0"/>
    <w:rsid w:val="009B7CD9"/>
    <w:rsid w:val="009C0411"/>
    <w:rsid w:val="009C1780"/>
    <w:rsid w:val="009C1E4A"/>
    <w:rsid w:val="009C20C5"/>
    <w:rsid w:val="009C5755"/>
    <w:rsid w:val="009C66C3"/>
    <w:rsid w:val="009E0017"/>
    <w:rsid w:val="009E29AA"/>
    <w:rsid w:val="009E3BBF"/>
    <w:rsid w:val="009E4395"/>
    <w:rsid w:val="009E4FC4"/>
    <w:rsid w:val="009E6026"/>
    <w:rsid w:val="009E64A5"/>
    <w:rsid w:val="009F3553"/>
    <w:rsid w:val="009F46C0"/>
    <w:rsid w:val="009F5D62"/>
    <w:rsid w:val="009F6596"/>
    <w:rsid w:val="009F6D15"/>
    <w:rsid w:val="009F7B5A"/>
    <w:rsid w:val="00A00BC8"/>
    <w:rsid w:val="00A00D88"/>
    <w:rsid w:val="00A0193B"/>
    <w:rsid w:val="00A01C8C"/>
    <w:rsid w:val="00A029F8"/>
    <w:rsid w:val="00A03F8B"/>
    <w:rsid w:val="00A074A7"/>
    <w:rsid w:val="00A07AA4"/>
    <w:rsid w:val="00A1050C"/>
    <w:rsid w:val="00A10F31"/>
    <w:rsid w:val="00A11B4F"/>
    <w:rsid w:val="00A1208D"/>
    <w:rsid w:val="00A135E5"/>
    <w:rsid w:val="00A13824"/>
    <w:rsid w:val="00A174C9"/>
    <w:rsid w:val="00A21910"/>
    <w:rsid w:val="00A230F6"/>
    <w:rsid w:val="00A2417F"/>
    <w:rsid w:val="00A25894"/>
    <w:rsid w:val="00A27BB6"/>
    <w:rsid w:val="00A27F05"/>
    <w:rsid w:val="00A3072D"/>
    <w:rsid w:val="00A32319"/>
    <w:rsid w:val="00A3409C"/>
    <w:rsid w:val="00A35E91"/>
    <w:rsid w:val="00A40651"/>
    <w:rsid w:val="00A416E8"/>
    <w:rsid w:val="00A4224E"/>
    <w:rsid w:val="00A43066"/>
    <w:rsid w:val="00A441D5"/>
    <w:rsid w:val="00A446F2"/>
    <w:rsid w:val="00A44D82"/>
    <w:rsid w:val="00A46648"/>
    <w:rsid w:val="00A4717F"/>
    <w:rsid w:val="00A474E2"/>
    <w:rsid w:val="00A504E1"/>
    <w:rsid w:val="00A51186"/>
    <w:rsid w:val="00A54ADE"/>
    <w:rsid w:val="00A56783"/>
    <w:rsid w:val="00A57A60"/>
    <w:rsid w:val="00A61960"/>
    <w:rsid w:val="00A61D69"/>
    <w:rsid w:val="00A635CA"/>
    <w:rsid w:val="00A644AF"/>
    <w:rsid w:val="00A679F8"/>
    <w:rsid w:val="00A706E3"/>
    <w:rsid w:val="00A709D6"/>
    <w:rsid w:val="00A74C7B"/>
    <w:rsid w:val="00A75ADF"/>
    <w:rsid w:val="00A779CC"/>
    <w:rsid w:val="00A805E7"/>
    <w:rsid w:val="00A820B6"/>
    <w:rsid w:val="00A83DCD"/>
    <w:rsid w:val="00A84565"/>
    <w:rsid w:val="00A925B7"/>
    <w:rsid w:val="00A92C9B"/>
    <w:rsid w:val="00A94F5F"/>
    <w:rsid w:val="00A95223"/>
    <w:rsid w:val="00A96AFE"/>
    <w:rsid w:val="00A97CBD"/>
    <w:rsid w:val="00AA0EE3"/>
    <w:rsid w:val="00AA3B7B"/>
    <w:rsid w:val="00AB18D1"/>
    <w:rsid w:val="00AB4878"/>
    <w:rsid w:val="00AC1D6B"/>
    <w:rsid w:val="00AC2D1E"/>
    <w:rsid w:val="00AC5E37"/>
    <w:rsid w:val="00AC753B"/>
    <w:rsid w:val="00AD2292"/>
    <w:rsid w:val="00AD378B"/>
    <w:rsid w:val="00AD59C5"/>
    <w:rsid w:val="00AE2959"/>
    <w:rsid w:val="00AE442D"/>
    <w:rsid w:val="00AE6524"/>
    <w:rsid w:val="00AE6B35"/>
    <w:rsid w:val="00AE6E7A"/>
    <w:rsid w:val="00AF4640"/>
    <w:rsid w:val="00AF62A9"/>
    <w:rsid w:val="00AF6CE2"/>
    <w:rsid w:val="00AF7E75"/>
    <w:rsid w:val="00B00069"/>
    <w:rsid w:val="00B00ACA"/>
    <w:rsid w:val="00B0286A"/>
    <w:rsid w:val="00B02CCD"/>
    <w:rsid w:val="00B03026"/>
    <w:rsid w:val="00B0594E"/>
    <w:rsid w:val="00B07BC2"/>
    <w:rsid w:val="00B13575"/>
    <w:rsid w:val="00B16A16"/>
    <w:rsid w:val="00B23472"/>
    <w:rsid w:val="00B24E97"/>
    <w:rsid w:val="00B2524B"/>
    <w:rsid w:val="00B32359"/>
    <w:rsid w:val="00B33302"/>
    <w:rsid w:val="00B358CD"/>
    <w:rsid w:val="00B35DF1"/>
    <w:rsid w:val="00B35F11"/>
    <w:rsid w:val="00B37A64"/>
    <w:rsid w:val="00B43A35"/>
    <w:rsid w:val="00B44F01"/>
    <w:rsid w:val="00B4580C"/>
    <w:rsid w:val="00B465BA"/>
    <w:rsid w:val="00B53757"/>
    <w:rsid w:val="00B540A1"/>
    <w:rsid w:val="00B56B7D"/>
    <w:rsid w:val="00B571CC"/>
    <w:rsid w:val="00B60169"/>
    <w:rsid w:val="00B61E9C"/>
    <w:rsid w:val="00B62D32"/>
    <w:rsid w:val="00B636E1"/>
    <w:rsid w:val="00B6596B"/>
    <w:rsid w:val="00B665F6"/>
    <w:rsid w:val="00B703FC"/>
    <w:rsid w:val="00B74748"/>
    <w:rsid w:val="00B7587F"/>
    <w:rsid w:val="00B76BE4"/>
    <w:rsid w:val="00B770E3"/>
    <w:rsid w:val="00B83792"/>
    <w:rsid w:val="00B83BB6"/>
    <w:rsid w:val="00B84111"/>
    <w:rsid w:val="00B84809"/>
    <w:rsid w:val="00B873CD"/>
    <w:rsid w:val="00B876B3"/>
    <w:rsid w:val="00B90AA5"/>
    <w:rsid w:val="00B92A0E"/>
    <w:rsid w:val="00B945AF"/>
    <w:rsid w:val="00B95C1B"/>
    <w:rsid w:val="00B97DBC"/>
    <w:rsid w:val="00BA02BF"/>
    <w:rsid w:val="00BA175B"/>
    <w:rsid w:val="00BA74BC"/>
    <w:rsid w:val="00BA7C32"/>
    <w:rsid w:val="00BB031B"/>
    <w:rsid w:val="00BC152B"/>
    <w:rsid w:val="00BC40B1"/>
    <w:rsid w:val="00BC543B"/>
    <w:rsid w:val="00BC7EF1"/>
    <w:rsid w:val="00BD17FC"/>
    <w:rsid w:val="00BD49CB"/>
    <w:rsid w:val="00BE0A56"/>
    <w:rsid w:val="00BE2275"/>
    <w:rsid w:val="00BE29DF"/>
    <w:rsid w:val="00BE5991"/>
    <w:rsid w:val="00BF00D2"/>
    <w:rsid w:val="00BF244B"/>
    <w:rsid w:val="00BF259A"/>
    <w:rsid w:val="00BF2E36"/>
    <w:rsid w:val="00BF4952"/>
    <w:rsid w:val="00BF5F7E"/>
    <w:rsid w:val="00C00A2B"/>
    <w:rsid w:val="00C013C7"/>
    <w:rsid w:val="00C01535"/>
    <w:rsid w:val="00C02529"/>
    <w:rsid w:val="00C0487B"/>
    <w:rsid w:val="00C06D3C"/>
    <w:rsid w:val="00C10776"/>
    <w:rsid w:val="00C1160E"/>
    <w:rsid w:val="00C12ED4"/>
    <w:rsid w:val="00C20696"/>
    <w:rsid w:val="00C23CC7"/>
    <w:rsid w:val="00C27BFC"/>
    <w:rsid w:val="00C32393"/>
    <w:rsid w:val="00C353FB"/>
    <w:rsid w:val="00C377C2"/>
    <w:rsid w:val="00C37910"/>
    <w:rsid w:val="00C40443"/>
    <w:rsid w:val="00C42610"/>
    <w:rsid w:val="00C4361E"/>
    <w:rsid w:val="00C4459D"/>
    <w:rsid w:val="00C45011"/>
    <w:rsid w:val="00C50F75"/>
    <w:rsid w:val="00C53A42"/>
    <w:rsid w:val="00C5403F"/>
    <w:rsid w:val="00C5659E"/>
    <w:rsid w:val="00C57AC1"/>
    <w:rsid w:val="00C6130F"/>
    <w:rsid w:val="00C61AD2"/>
    <w:rsid w:val="00C6317A"/>
    <w:rsid w:val="00C63CD6"/>
    <w:rsid w:val="00C663FE"/>
    <w:rsid w:val="00C71BD5"/>
    <w:rsid w:val="00C72626"/>
    <w:rsid w:val="00C76499"/>
    <w:rsid w:val="00C76FA0"/>
    <w:rsid w:val="00C7769D"/>
    <w:rsid w:val="00C77E6C"/>
    <w:rsid w:val="00C81165"/>
    <w:rsid w:val="00C81D4A"/>
    <w:rsid w:val="00C835F5"/>
    <w:rsid w:val="00C83F0E"/>
    <w:rsid w:val="00C870F5"/>
    <w:rsid w:val="00C87798"/>
    <w:rsid w:val="00C90955"/>
    <w:rsid w:val="00C90F6E"/>
    <w:rsid w:val="00C92C5D"/>
    <w:rsid w:val="00C940B3"/>
    <w:rsid w:val="00C97943"/>
    <w:rsid w:val="00CA0FB2"/>
    <w:rsid w:val="00CA3EDB"/>
    <w:rsid w:val="00CA40EC"/>
    <w:rsid w:val="00CA56AF"/>
    <w:rsid w:val="00CA5A80"/>
    <w:rsid w:val="00CA602B"/>
    <w:rsid w:val="00CA7203"/>
    <w:rsid w:val="00CB0FA1"/>
    <w:rsid w:val="00CB1230"/>
    <w:rsid w:val="00CB23DB"/>
    <w:rsid w:val="00CB7A4B"/>
    <w:rsid w:val="00CC1B8E"/>
    <w:rsid w:val="00CC3A3C"/>
    <w:rsid w:val="00CC53CA"/>
    <w:rsid w:val="00CC6BCC"/>
    <w:rsid w:val="00CD0A97"/>
    <w:rsid w:val="00CD74C1"/>
    <w:rsid w:val="00CE0191"/>
    <w:rsid w:val="00CE1038"/>
    <w:rsid w:val="00CE1F5F"/>
    <w:rsid w:val="00CE2951"/>
    <w:rsid w:val="00CE3B0A"/>
    <w:rsid w:val="00CE40F6"/>
    <w:rsid w:val="00CE6ED5"/>
    <w:rsid w:val="00CE730F"/>
    <w:rsid w:val="00CF0B6B"/>
    <w:rsid w:val="00CF26F7"/>
    <w:rsid w:val="00CF3B93"/>
    <w:rsid w:val="00CF3E70"/>
    <w:rsid w:val="00CF63D6"/>
    <w:rsid w:val="00CF7162"/>
    <w:rsid w:val="00CF7215"/>
    <w:rsid w:val="00D00739"/>
    <w:rsid w:val="00D01DB9"/>
    <w:rsid w:val="00D01DC1"/>
    <w:rsid w:val="00D01F39"/>
    <w:rsid w:val="00D03E0D"/>
    <w:rsid w:val="00D05426"/>
    <w:rsid w:val="00D06C7B"/>
    <w:rsid w:val="00D075A5"/>
    <w:rsid w:val="00D11578"/>
    <w:rsid w:val="00D12DF0"/>
    <w:rsid w:val="00D1318D"/>
    <w:rsid w:val="00D14B6D"/>
    <w:rsid w:val="00D23462"/>
    <w:rsid w:val="00D23C1E"/>
    <w:rsid w:val="00D24686"/>
    <w:rsid w:val="00D24F9B"/>
    <w:rsid w:val="00D33907"/>
    <w:rsid w:val="00D42939"/>
    <w:rsid w:val="00D42E99"/>
    <w:rsid w:val="00D45ECE"/>
    <w:rsid w:val="00D45FC7"/>
    <w:rsid w:val="00D45FF3"/>
    <w:rsid w:val="00D47521"/>
    <w:rsid w:val="00D5218E"/>
    <w:rsid w:val="00D54036"/>
    <w:rsid w:val="00D5493D"/>
    <w:rsid w:val="00D54AB5"/>
    <w:rsid w:val="00D55218"/>
    <w:rsid w:val="00D60AEA"/>
    <w:rsid w:val="00D60DCA"/>
    <w:rsid w:val="00D60F92"/>
    <w:rsid w:val="00D6269C"/>
    <w:rsid w:val="00D6334E"/>
    <w:rsid w:val="00D649B7"/>
    <w:rsid w:val="00D70109"/>
    <w:rsid w:val="00D746B1"/>
    <w:rsid w:val="00D74872"/>
    <w:rsid w:val="00D7588B"/>
    <w:rsid w:val="00D776A7"/>
    <w:rsid w:val="00D77C2D"/>
    <w:rsid w:val="00D83528"/>
    <w:rsid w:val="00D85317"/>
    <w:rsid w:val="00D87743"/>
    <w:rsid w:val="00D916C6"/>
    <w:rsid w:val="00D9298F"/>
    <w:rsid w:val="00D93976"/>
    <w:rsid w:val="00D947F3"/>
    <w:rsid w:val="00D9562C"/>
    <w:rsid w:val="00D95B15"/>
    <w:rsid w:val="00D95FF1"/>
    <w:rsid w:val="00D967DC"/>
    <w:rsid w:val="00D974A2"/>
    <w:rsid w:val="00DA1BD1"/>
    <w:rsid w:val="00DA5F2B"/>
    <w:rsid w:val="00DB1099"/>
    <w:rsid w:val="00DC198D"/>
    <w:rsid w:val="00DC2576"/>
    <w:rsid w:val="00DC2807"/>
    <w:rsid w:val="00DC308A"/>
    <w:rsid w:val="00DC391D"/>
    <w:rsid w:val="00DC3CDD"/>
    <w:rsid w:val="00DC51FC"/>
    <w:rsid w:val="00DC67B8"/>
    <w:rsid w:val="00DD047C"/>
    <w:rsid w:val="00DD3402"/>
    <w:rsid w:val="00DD3733"/>
    <w:rsid w:val="00DE0574"/>
    <w:rsid w:val="00DE06E9"/>
    <w:rsid w:val="00DE28E8"/>
    <w:rsid w:val="00DE2E14"/>
    <w:rsid w:val="00DE358F"/>
    <w:rsid w:val="00DF13DB"/>
    <w:rsid w:val="00DF16F2"/>
    <w:rsid w:val="00DF1B7C"/>
    <w:rsid w:val="00DF525D"/>
    <w:rsid w:val="00DF79DC"/>
    <w:rsid w:val="00E0068E"/>
    <w:rsid w:val="00E00C6F"/>
    <w:rsid w:val="00E02FE9"/>
    <w:rsid w:val="00E056A6"/>
    <w:rsid w:val="00E064DD"/>
    <w:rsid w:val="00E119F3"/>
    <w:rsid w:val="00E11F42"/>
    <w:rsid w:val="00E12C62"/>
    <w:rsid w:val="00E12C8C"/>
    <w:rsid w:val="00E14BA5"/>
    <w:rsid w:val="00E20541"/>
    <w:rsid w:val="00E20717"/>
    <w:rsid w:val="00E20FED"/>
    <w:rsid w:val="00E2163C"/>
    <w:rsid w:val="00E21AC8"/>
    <w:rsid w:val="00E2498C"/>
    <w:rsid w:val="00E24DAA"/>
    <w:rsid w:val="00E27719"/>
    <w:rsid w:val="00E30D02"/>
    <w:rsid w:val="00E30E20"/>
    <w:rsid w:val="00E31687"/>
    <w:rsid w:val="00E32C8C"/>
    <w:rsid w:val="00E35315"/>
    <w:rsid w:val="00E364C5"/>
    <w:rsid w:val="00E41F5F"/>
    <w:rsid w:val="00E421F8"/>
    <w:rsid w:val="00E43712"/>
    <w:rsid w:val="00E45418"/>
    <w:rsid w:val="00E5125D"/>
    <w:rsid w:val="00E54DDC"/>
    <w:rsid w:val="00E5680A"/>
    <w:rsid w:val="00E576FB"/>
    <w:rsid w:val="00E57B76"/>
    <w:rsid w:val="00E57D12"/>
    <w:rsid w:val="00E601BF"/>
    <w:rsid w:val="00E60DA0"/>
    <w:rsid w:val="00E63BBE"/>
    <w:rsid w:val="00E65D93"/>
    <w:rsid w:val="00E664C9"/>
    <w:rsid w:val="00E70BBA"/>
    <w:rsid w:val="00E71FA4"/>
    <w:rsid w:val="00E72722"/>
    <w:rsid w:val="00E73E49"/>
    <w:rsid w:val="00E76887"/>
    <w:rsid w:val="00E77A14"/>
    <w:rsid w:val="00E81068"/>
    <w:rsid w:val="00E81D30"/>
    <w:rsid w:val="00E821AD"/>
    <w:rsid w:val="00E8476D"/>
    <w:rsid w:val="00E868BE"/>
    <w:rsid w:val="00E9516A"/>
    <w:rsid w:val="00E959F5"/>
    <w:rsid w:val="00EA2159"/>
    <w:rsid w:val="00EA46AE"/>
    <w:rsid w:val="00EA53C5"/>
    <w:rsid w:val="00EA6085"/>
    <w:rsid w:val="00EB15CE"/>
    <w:rsid w:val="00EB1B90"/>
    <w:rsid w:val="00EB4A19"/>
    <w:rsid w:val="00EC0FD3"/>
    <w:rsid w:val="00EC216A"/>
    <w:rsid w:val="00ED4B4A"/>
    <w:rsid w:val="00ED6CF6"/>
    <w:rsid w:val="00EE32C8"/>
    <w:rsid w:val="00EE4C4C"/>
    <w:rsid w:val="00EE4CB3"/>
    <w:rsid w:val="00EE6287"/>
    <w:rsid w:val="00EF5770"/>
    <w:rsid w:val="00EF5DEB"/>
    <w:rsid w:val="00EF7756"/>
    <w:rsid w:val="00F03452"/>
    <w:rsid w:val="00F03B5A"/>
    <w:rsid w:val="00F05442"/>
    <w:rsid w:val="00F12159"/>
    <w:rsid w:val="00F14283"/>
    <w:rsid w:val="00F17939"/>
    <w:rsid w:val="00F17A88"/>
    <w:rsid w:val="00F17B0A"/>
    <w:rsid w:val="00F20F6D"/>
    <w:rsid w:val="00F24A23"/>
    <w:rsid w:val="00F2521E"/>
    <w:rsid w:val="00F25919"/>
    <w:rsid w:val="00F25CC5"/>
    <w:rsid w:val="00F263A4"/>
    <w:rsid w:val="00F312B4"/>
    <w:rsid w:val="00F31953"/>
    <w:rsid w:val="00F32DD1"/>
    <w:rsid w:val="00F33B03"/>
    <w:rsid w:val="00F34BCA"/>
    <w:rsid w:val="00F35919"/>
    <w:rsid w:val="00F35ABF"/>
    <w:rsid w:val="00F37C5B"/>
    <w:rsid w:val="00F4250D"/>
    <w:rsid w:val="00F471E2"/>
    <w:rsid w:val="00F5047E"/>
    <w:rsid w:val="00F50C61"/>
    <w:rsid w:val="00F67780"/>
    <w:rsid w:val="00F67DCE"/>
    <w:rsid w:val="00F7358A"/>
    <w:rsid w:val="00F74CE8"/>
    <w:rsid w:val="00F7534D"/>
    <w:rsid w:val="00F80987"/>
    <w:rsid w:val="00F80D17"/>
    <w:rsid w:val="00F81700"/>
    <w:rsid w:val="00F81D29"/>
    <w:rsid w:val="00F85591"/>
    <w:rsid w:val="00F866F2"/>
    <w:rsid w:val="00F87FE5"/>
    <w:rsid w:val="00F900B1"/>
    <w:rsid w:val="00F946B1"/>
    <w:rsid w:val="00F9545D"/>
    <w:rsid w:val="00F957F3"/>
    <w:rsid w:val="00F974F6"/>
    <w:rsid w:val="00F97D39"/>
    <w:rsid w:val="00FA2868"/>
    <w:rsid w:val="00FA38C3"/>
    <w:rsid w:val="00FA61F2"/>
    <w:rsid w:val="00FA627F"/>
    <w:rsid w:val="00FA63CA"/>
    <w:rsid w:val="00FA757E"/>
    <w:rsid w:val="00FA769B"/>
    <w:rsid w:val="00FB014A"/>
    <w:rsid w:val="00FB1AFD"/>
    <w:rsid w:val="00FB1C98"/>
    <w:rsid w:val="00FB251D"/>
    <w:rsid w:val="00FB5653"/>
    <w:rsid w:val="00FC17F0"/>
    <w:rsid w:val="00FC26F2"/>
    <w:rsid w:val="00FC43B0"/>
    <w:rsid w:val="00FC7F8F"/>
    <w:rsid w:val="00FD0B1F"/>
    <w:rsid w:val="00FD151D"/>
    <w:rsid w:val="00FD4551"/>
    <w:rsid w:val="00FD526F"/>
    <w:rsid w:val="00FD6F8A"/>
    <w:rsid w:val="00FD722D"/>
    <w:rsid w:val="00FE026D"/>
    <w:rsid w:val="00FE136F"/>
    <w:rsid w:val="00FE2B89"/>
    <w:rsid w:val="00FE37E8"/>
    <w:rsid w:val="00FE3D99"/>
    <w:rsid w:val="00FE44B6"/>
    <w:rsid w:val="00FE4E6E"/>
    <w:rsid w:val="00FE52D8"/>
    <w:rsid w:val="00FE6487"/>
    <w:rsid w:val="00FE6610"/>
    <w:rsid w:val="00FE666B"/>
    <w:rsid w:val="00FE7BE7"/>
    <w:rsid w:val="00FF487C"/>
    <w:rsid w:val="00FF4C54"/>
    <w:rsid w:val="00FF4D72"/>
    <w:rsid w:val="00FF766A"/>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B37632"/>
  <w15:docId w15:val="{C5398EA3-C25D-4FA6-8D81-C95DC058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461"/>
  </w:style>
  <w:style w:type="paragraph" w:styleId="Ttulo1">
    <w:name w:val="heading 1"/>
    <w:basedOn w:val="Normal"/>
    <w:next w:val="Normal"/>
    <w:link w:val="Ttulo1Car"/>
    <w:uiPriority w:val="99"/>
    <w:qFormat/>
    <w:rsid w:val="00FD6F8A"/>
    <w:pPr>
      <w:keepNext/>
      <w:spacing w:after="0" w:line="240" w:lineRule="auto"/>
      <w:jc w:val="both"/>
      <w:outlineLvl w:val="0"/>
    </w:pPr>
    <w:rPr>
      <w:rFonts w:ascii="Arial" w:eastAsia="Times New Roman" w:hAnsi="Arial" w:cs="Times New Roman"/>
      <w:b/>
      <w:sz w:val="24"/>
      <w:szCs w:val="20"/>
      <w:lang w:val="pt-BR" w:eastAsia="pt-BR"/>
    </w:rPr>
  </w:style>
  <w:style w:type="paragraph" w:styleId="Ttulo2">
    <w:name w:val="heading 2"/>
    <w:basedOn w:val="Normal"/>
    <w:next w:val="Normal"/>
    <w:link w:val="Ttulo2Car"/>
    <w:uiPriority w:val="99"/>
    <w:qFormat/>
    <w:rsid w:val="00FD6F8A"/>
    <w:pPr>
      <w:keepNext/>
      <w:spacing w:after="0" w:line="240" w:lineRule="auto"/>
      <w:jc w:val="right"/>
      <w:outlineLvl w:val="1"/>
    </w:pPr>
    <w:rPr>
      <w:rFonts w:ascii="Arial" w:eastAsia="Times New Roman" w:hAnsi="Arial" w:cs="Times New Roman"/>
      <w:b/>
      <w:sz w:val="24"/>
      <w:szCs w:val="20"/>
      <w:lang w:val="pt-BR" w:eastAsia="pt-BR"/>
    </w:rPr>
  </w:style>
  <w:style w:type="paragraph" w:styleId="Ttulo3">
    <w:name w:val="heading 3"/>
    <w:basedOn w:val="Normal"/>
    <w:next w:val="Normal"/>
    <w:link w:val="Ttulo3Car"/>
    <w:uiPriority w:val="9"/>
    <w:unhideWhenUsed/>
    <w:qFormat/>
    <w:rsid w:val="002E6B0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8742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7">
    <w:name w:val="heading 7"/>
    <w:basedOn w:val="Normal"/>
    <w:next w:val="Normal"/>
    <w:link w:val="Ttulo7Car"/>
    <w:uiPriority w:val="9"/>
    <w:semiHidden/>
    <w:unhideWhenUsed/>
    <w:qFormat/>
    <w:rsid w:val="0013366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931CE"/>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27C33"/>
    <w:pPr>
      <w:ind w:left="720"/>
      <w:contextualSpacing/>
    </w:pPr>
  </w:style>
  <w:style w:type="paragraph" w:styleId="Encabezado">
    <w:name w:val="header"/>
    <w:basedOn w:val="Normal"/>
    <w:link w:val="EncabezadoCar"/>
    <w:unhideWhenUsed/>
    <w:rsid w:val="006C17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1797"/>
  </w:style>
  <w:style w:type="paragraph" w:styleId="Piedepgina">
    <w:name w:val="footer"/>
    <w:basedOn w:val="Normal"/>
    <w:link w:val="PiedepginaCar"/>
    <w:uiPriority w:val="99"/>
    <w:unhideWhenUsed/>
    <w:rsid w:val="006C17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1797"/>
  </w:style>
  <w:style w:type="paragraph" w:styleId="Textodeglobo">
    <w:name w:val="Balloon Text"/>
    <w:basedOn w:val="Normal"/>
    <w:link w:val="TextodegloboCar"/>
    <w:uiPriority w:val="99"/>
    <w:semiHidden/>
    <w:unhideWhenUsed/>
    <w:rsid w:val="006C17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1797"/>
    <w:rPr>
      <w:rFonts w:ascii="Tahoma" w:hAnsi="Tahoma" w:cs="Tahoma"/>
      <w:sz w:val="16"/>
      <w:szCs w:val="16"/>
    </w:rPr>
  </w:style>
  <w:style w:type="table" w:styleId="Tablaconcuadrcula">
    <w:name w:val="Table Grid"/>
    <w:basedOn w:val="Tablanormal"/>
    <w:uiPriority w:val="59"/>
    <w:rsid w:val="00135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9"/>
    <w:rsid w:val="00FD6F8A"/>
    <w:rPr>
      <w:rFonts w:ascii="Arial" w:eastAsia="Times New Roman" w:hAnsi="Arial" w:cs="Times New Roman"/>
      <w:b/>
      <w:sz w:val="24"/>
      <w:szCs w:val="20"/>
      <w:lang w:val="pt-BR" w:eastAsia="pt-BR"/>
    </w:rPr>
  </w:style>
  <w:style w:type="character" w:customStyle="1" w:styleId="Ttulo2Car">
    <w:name w:val="Título 2 Car"/>
    <w:basedOn w:val="Fuentedeprrafopredeter"/>
    <w:link w:val="Ttulo2"/>
    <w:uiPriority w:val="99"/>
    <w:rsid w:val="00FD6F8A"/>
    <w:rPr>
      <w:rFonts w:ascii="Arial" w:eastAsia="Times New Roman" w:hAnsi="Arial" w:cs="Times New Roman"/>
      <w:b/>
      <w:sz w:val="24"/>
      <w:szCs w:val="20"/>
      <w:lang w:val="pt-BR" w:eastAsia="pt-BR"/>
    </w:rPr>
  </w:style>
  <w:style w:type="paragraph" w:styleId="Textoindependiente">
    <w:name w:val="Body Text"/>
    <w:basedOn w:val="Normal"/>
    <w:link w:val="TextoindependienteCar"/>
    <w:rsid w:val="00C57AC1"/>
    <w:pPr>
      <w:spacing w:after="0" w:line="240" w:lineRule="auto"/>
      <w:jc w:val="both"/>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C57AC1"/>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C57AC1"/>
    <w:pPr>
      <w:spacing w:after="120" w:line="240" w:lineRule="auto"/>
      <w:ind w:left="283"/>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C57AC1"/>
    <w:rPr>
      <w:rFonts w:ascii="Arial" w:eastAsia="Times New Roman" w:hAnsi="Arial" w:cs="Times New Roman"/>
      <w:sz w:val="24"/>
      <w:szCs w:val="20"/>
      <w:lang w:val="es-ES" w:eastAsia="es-ES"/>
    </w:rPr>
  </w:style>
  <w:style w:type="paragraph" w:customStyle="1" w:styleId="Prrafodelista1">
    <w:name w:val="Párrafo de lista1"/>
    <w:basedOn w:val="Normal"/>
    <w:rsid w:val="000F64A4"/>
    <w:pPr>
      <w:spacing w:after="0" w:line="240" w:lineRule="auto"/>
      <w:ind w:left="720"/>
      <w:contextualSpacing/>
      <w:jc w:val="both"/>
    </w:pPr>
    <w:rPr>
      <w:rFonts w:ascii="Times New Roman" w:eastAsia="Calibri" w:hAnsi="Times New Roman" w:cs="Times New Roman"/>
      <w:sz w:val="24"/>
      <w:szCs w:val="24"/>
      <w:lang w:eastAsia="pt-BR"/>
    </w:rPr>
  </w:style>
  <w:style w:type="character" w:styleId="Hipervnculo">
    <w:name w:val="Hyperlink"/>
    <w:rsid w:val="004C343D"/>
    <w:rPr>
      <w:strike w:val="0"/>
      <w:dstrike w:val="0"/>
      <w:color w:val="003399"/>
      <w:u w:val="none"/>
      <w:effect w:val="none"/>
    </w:rPr>
  </w:style>
  <w:style w:type="character" w:customStyle="1" w:styleId="Ttulo3Car">
    <w:name w:val="Título 3 Car"/>
    <w:basedOn w:val="Fuentedeprrafopredeter"/>
    <w:link w:val="Ttulo3"/>
    <w:uiPriority w:val="9"/>
    <w:rsid w:val="002E6B00"/>
    <w:rPr>
      <w:rFonts w:asciiTheme="majorHAnsi" w:eastAsiaTheme="majorEastAsia" w:hAnsiTheme="majorHAnsi" w:cstheme="majorBidi"/>
      <w:b/>
      <w:bCs/>
      <w:color w:val="4F81BD" w:themeColor="accent1"/>
    </w:rPr>
  </w:style>
  <w:style w:type="paragraph" w:styleId="Ttulo">
    <w:name w:val="Title"/>
    <w:basedOn w:val="Normal"/>
    <w:link w:val="TtuloCar"/>
    <w:qFormat/>
    <w:rsid w:val="00A51186"/>
    <w:pPr>
      <w:spacing w:after="0" w:line="240" w:lineRule="auto"/>
      <w:jc w:val="center"/>
    </w:pPr>
    <w:rPr>
      <w:rFonts w:ascii="Arial" w:eastAsia="Times New Roman" w:hAnsi="Arial" w:cs="Times New Roman"/>
      <w:b/>
      <w:sz w:val="24"/>
      <w:szCs w:val="20"/>
      <w:lang w:val="es-ES_tradnl" w:eastAsia="x-none"/>
    </w:rPr>
  </w:style>
  <w:style w:type="character" w:customStyle="1" w:styleId="TtuloCar">
    <w:name w:val="Título Car"/>
    <w:basedOn w:val="Fuentedeprrafopredeter"/>
    <w:link w:val="Ttulo"/>
    <w:rsid w:val="00A51186"/>
    <w:rPr>
      <w:rFonts w:ascii="Arial" w:eastAsia="Times New Roman" w:hAnsi="Arial" w:cs="Times New Roman"/>
      <w:b/>
      <w:sz w:val="24"/>
      <w:szCs w:val="20"/>
      <w:lang w:val="es-ES_tradnl" w:eastAsia="x-none"/>
    </w:rPr>
  </w:style>
  <w:style w:type="paragraph" w:styleId="Textosinformato">
    <w:name w:val="Plain Text"/>
    <w:basedOn w:val="Normal"/>
    <w:link w:val="TextosinformatoCar"/>
    <w:uiPriority w:val="99"/>
    <w:unhideWhenUsed/>
    <w:rsid w:val="00D33907"/>
    <w:pPr>
      <w:spacing w:after="0" w:line="240" w:lineRule="auto"/>
    </w:pPr>
    <w:rPr>
      <w:rFonts w:ascii="Calibri" w:hAnsi="Calibri" w:cs="Consolas"/>
      <w:szCs w:val="21"/>
    </w:rPr>
  </w:style>
  <w:style w:type="character" w:customStyle="1" w:styleId="TextosinformatoCar">
    <w:name w:val="Texto sin formato Car"/>
    <w:basedOn w:val="Fuentedeprrafopredeter"/>
    <w:link w:val="Textosinformato"/>
    <w:uiPriority w:val="99"/>
    <w:rsid w:val="00D33907"/>
    <w:rPr>
      <w:rFonts w:ascii="Calibri" w:hAnsi="Calibri" w:cs="Consolas"/>
      <w:szCs w:val="21"/>
    </w:rPr>
  </w:style>
  <w:style w:type="character" w:customStyle="1" w:styleId="Ttulo7Car">
    <w:name w:val="Título 7 Car"/>
    <w:basedOn w:val="Fuentedeprrafopredeter"/>
    <w:link w:val="Ttulo7"/>
    <w:uiPriority w:val="9"/>
    <w:semiHidden/>
    <w:rsid w:val="00133666"/>
    <w:rPr>
      <w:rFonts w:asciiTheme="majorHAnsi" w:eastAsiaTheme="majorEastAsia" w:hAnsiTheme="majorHAnsi" w:cstheme="majorBidi"/>
      <w:i/>
      <w:iCs/>
      <w:color w:val="404040" w:themeColor="text1" w:themeTint="BF"/>
    </w:rPr>
  </w:style>
  <w:style w:type="paragraph" w:styleId="NormalWeb">
    <w:name w:val="Normal (Web)"/>
    <w:basedOn w:val="Normal"/>
    <w:uiPriority w:val="99"/>
    <w:semiHidden/>
    <w:unhideWhenUsed/>
    <w:rsid w:val="00CB0FA1"/>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customStyle="1" w:styleId="Ttulo4Car">
    <w:name w:val="Título 4 Car"/>
    <w:basedOn w:val="Fuentedeprrafopredeter"/>
    <w:link w:val="Ttulo4"/>
    <w:uiPriority w:val="9"/>
    <w:semiHidden/>
    <w:rsid w:val="00587421"/>
    <w:rPr>
      <w:rFonts w:asciiTheme="majorHAnsi" w:eastAsiaTheme="majorEastAsia" w:hAnsiTheme="majorHAnsi" w:cstheme="majorBidi"/>
      <w:i/>
      <w:iCs/>
      <w:color w:val="365F91" w:themeColor="accent1" w:themeShade="BF"/>
    </w:rPr>
  </w:style>
  <w:style w:type="character" w:styleId="Refdecomentario">
    <w:name w:val="annotation reference"/>
    <w:basedOn w:val="Fuentedeprrafopredeter"/>
    <w:uiPriority w:val="99"/>
    <w:semiHidden/>
    <w:unhideWhenUsed/>
    <w:rsid w:val="00FE7BE7"/>
    <w:rPr>
      <w:sz w:val="16"/>
      <w:szCs w:val="16"/>
    </w:rPr>
  </w:style>
  <w:style w:type="paragraph" w:styleId="Textocomentario">
    <w:name w:val="annotation text"/>
    <w:basedOn w:val="Normal"/>
    <w:link w:val="TextocomentarioCar"/>
    <w:uiPriority w:val="99"/>
    <w:semiHidden/>
    <w:unhideWhenUsed/>
    <w:rsid w:val="00FE7B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E7BE7"/>
    <w:rPr>
      <w:sz w:val="20"/>
      <w:szCs w:val="20"/>
    </w:rPr>
  </w:style>
  <w:style w:type="paragraph" w:styleId="Asuntodelcomentario">
    <w:name w:val="annotation subject"/>
    <w:basedOn w:val="Textocomentario"/>
    <w:next w:val="Textocomentario"/>
    <w:link w:val="AsuntodelcomentarioCar"/>
    <w:uiPriority w:val="99"/>
    <w:semiHidden/>
    <w:unhideWhenUsed/>
    <w:rsid w:val="00FE7BE7"/>
    <w:rPr>
      <w:b/>
      <w:bCs/>
    </w:rPr>
  </w:style>
  <w:style w:type="character" w:customStyle="1" w:styleId="AsuntodelcomentarioCar">
    <w:name w:val="Asunto del comentario Car"/>
    <w:basedOn w:val="TextocomentarioCar"/>
    <w:link w:val="Asuntodelcomentario"/>
    <w:uiPriority w:val="99"/>
    <w:semiHidden/>
    <w:rsid w:val="00FE7BE7"/>
    <w:rPr>
      <w:b/>
      <w:bCs/>
      <w:sz w:val="20"/>
      <w:szCs w:val="20"/>
    </w:rPr>
  </w:style>
  <w:style w:type="character" w:styleId="Hipervnculovisitado">
    <w:name w:val="FollowedHyperlink"/>
    <w:basedOn w:val="Fuentedeprrafopredeter"/>
    <w:uiPriority w:val="99"/>
    <w:semiHidden/>
    <w:unhideWhenUsed/>
    <w:rsid w:val="0037402A"/>
    <w:rPr>
      <w:color w:val="800080" w:themeColor="followedHyperlink"/>
      <w:u w:val="single"/>
    </w:rPr>
  </w:style>
  <w:style w:type="character" w:customStyle="1" w:styleId="Mencinsinresolver1">
    <w:name w:val="Mención sin resolver1"/>
    <w:basedOn w:val="Fuentedeprrafopredeter"/>
    <w:uiPriority w:val="99"/>
    <w:semiHidden/>
    <w:unhideWhenUsed/>
    <w:rsid w:val="00617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82211">
      <w:bodyDiv w:val="1"/>
      <w:marLeft w:val="0"/>
      <w:marRight w:val="0"/>
      <w:marTop w:val="0"/>
      <w:marBottom w:val="0"/>
      <w:divBdr>
        <w:top w:val="none" w:sz="0" w:space="0" w:color="auto"/>
        <w:left w:val="none" w:sz="0" w:space="0" w:color="auto"/>
        <w:bottom w:val="none" w:sz="0" w:space="0" w:color="auto"/>
        <w:right w:val="none" w:sz="0" w:space="0" w:color="auto"/>
      </w:divBdr>
      <w:divsChild>
        <w:div w:id="1788884969">
          <w:marLeft w:val="0"/>
          <w:marRight w:val="0"/>
          <w:marTop w:val="0"/>
          <w:marBottom w:val="0"/>
          <w:divBdr>
            <w:top w:val="none" w:sz="0" w:space="0" w:color="auto"/>
            <w:left w:val="none" w:sz="0" w:space="0" w:color="auto"/>
            <w:bottom w:val="none" w:sz="0" w:space="0" w:color="auto"/>
            <w:right w:val="none" w:sz="0" w:space="0" w:color="auto"/>
          </w:divBdr>
        </w:div>
      </w:divsChild>
    </w:div>
    <w:div w:id="81074883">
      <w:bodyDiv w:val="1"/>
      <w:marLeft w:val="0"/>
      <w:marRight w:val="0"/>
      <w:marTop w:val="0"/>
      <w:marBottom w:val="0"/>
      <w:divBdr>
        <w:top w:val="none" w:sz="0" w:space="0" w:color="auto"/>
        <w:left w:val="none" w:sz="0" w:space="0" w:color="auto"/>
        <w:bottom w:val="none" w:sz="0" w:space="0" w:color="auto"/>
        <w:right w:val="none" w:sz="0" w:space="0" w:color="auto"/>
      </w:divBdr>
      <w:divsChild>
        <w:div w:id="1342663026">
          <w:marLeft w:val="0"/>
          <w:marRight w:val="0"/>
          <w:marTop w:val="0"/>
          <w:marBottom w:val="0"/>
          <w:divBdr>
            <w:top w:val="none" w:sz="0" w:space="0" w:color="auto"/>
            <w:left w:val="none" w:sz="0" w:space="0" w:color="auto"/>
            <w:bottom w:val="none" w:sz="0" w:space="0" w:color="auto"/>
            <w:right w:val="none" w:sz="0" w:space="0" w:color="auto"/>
          </w:divBdr>
        </w:div>
        <w:div w:id="1457719680">
          <w:marLeft w:val="0"/>
          <w:marRight w:val="0"/>
          <w:marTop w:val="0"/>
          <w:marBottom w:val="0"/>
          <w:divBdr>
            <w:top w:val="none" w:sz="0" w:space="0" w:color="auto"/>
            <w:left w:val="none" w:sz="0" w:space="0" w:color="auto"/>
            <w:bottom w:val="none" w:sz="0" w:space="0" w:color="auto"/>
            <w:right w:val="none" w:sz="0" w:space="0" w:color="auto"/>
          </w:divBdr>
        </w:div>
      </w:divsChild>
    </w:div>
    <w:div w:id="88892542">
      <w:bodyDiv w:val="1"/>
      <w:marLeft w:val="0"/>
      <w:marRight w:val="0"/>
      <w:marTop w:val="0"/>
      <w:marBottom w:val="0"/>
      <w:divBdr>
        <w:top w:val="none" w:sz="0" w:space="0" w:color="auto"/>
        <w:left w:val="none" w:sz="0" w:space="0" w:color="auto"/>
        <w:bottom w:val="none" w:sz="0" w:space="0" w:color="auto"/>
        <w:right w:val="none" w:sz="0" w:space="0" w:color="auto"/>
      </w:divBdr>
    </w:div>
    <w:div w:id="200828698">
      <w:bodyDiv w:val="1"/>
      <w:marLeft w:val="0"/>
      <w:marRight w:val="0"/>
      <w:marTop w:val="0"/>
      <w:marBottom w:val="0"/>
      <w:divBdr>
        <w:top w:val="none" w:sz="0" w:space="0" w:color="auto"/>
        <w:left w:val="none" w:sz="0" w:space="0" w:color="auto"/>
        <w:bottom w:val="none" w:sz="0" w:space="0" w:color="auto"/>
        <w:right w:val="none" w:sz="0" w:space="0" w:color="auto"/>
      </w:divBdr>
      <w:divsChild>
        <w:div w:id="524565585">
          <w:marLeft w:val="0"/>
          <w:marRight w:val="0"/>
          <w:marTop w:val="0"/>
          <w:marBottom w:val="0"/>
          <w:divBdr>
            <w:top w:val="none" w:sz="0" w:space="0" w:color="auto"/>
            <w:left w:val="none" w:sz="0" w:space="0" w:color="auto"/>
            <w:bottom w:val="none" w:sz="0" w:space="0" w:color="auto"/>
            <w:right w:val="none" w:sz="0" w:space="0" w:color="auto"/>
          </w:divBdr>
        </w:div>
      </w:divsChild>
    </w:div>
    <w:div w:id="338627402">
      <w:bodyDiv w:val="1"/>
      <w:marLeft w:val="0"/>
      <w:marRight w:val="0"/>
      <w:marTop w:val="0"/>
      <w:marBottom w:val="0"/>
      <w:divBdr>
        <w:top w:val="none" w:sz="0" w:space="0" w:color="auto"/>
        <w:left w:val="none" w:sz="0" w:space="0" w:color="auto"/>
        <w:bottom w:val="none" w:sz="0" w:space="0" w:color="auto"/>
        <w:right w:val="none" w:sz="0" w:space="0" w:color="auto"/>
      </w:divBdr>
      <w:divsChild>
        <w:div w:id="1324627466">
          <w:marLeft w:val="0"/>
          <w:marRight w:val="0"/>
          <w:marTop w:val="0"/>
          <w:marBottom w:val="0"/>
          <w:divBdr>
            <w:top w:val="none" w:sz="0" w:space="0" w:color="auto"/>
            <w:left w:val="none" w:sz="0" w:space="0" w:color="auto"/>
            <w:bottom w:val="none" w:sz="0" w:space="0" w:color="auto"/>
            <w:right w:val="none" w:sz="0" w:space="0" w:color="auto"/>
          </w:divBdr>
        </w:div>
        <w:div w:id="1075516798">
          <w:marLeft w:val="0"/>
          <w:marRight w:val="0"/>
          <w:marTop w:val="0"/>
          <w:marBottom w:val="0"/>
          <w:divBdr>
            <w:top w:val="none" w:sz="0" w:space="0" w:color="auto"/>
            <w:left w:val="none" w:sz="0" w:space="0" w:color="auto"/>
            <w:bottom w:val="none" w:sz="0" w:space="0" w:color="auto"/>
            <w:right w:val="none" w:sz="0" w:space="0" w:color="auto"/>
          </w:divBdr>
        </w:div>
      </w:divsChild>
    </w:div>
    <w:div w:id="342707178">
      <w:bodyDiv w:val="1"/>
      <w:marLeft w:val="0"/>
      <w:marRight w:val="0"/>
      <w:marTop w:val="0"/>
      <w:marBottom w:val="0"/>
      <w:divBdr>
        <w:top w:val="none" w:sz="0" w:space="0" w:color="auto"/>
        <w:left w:val="none" w:sz="0" w:space="0" w:color="auto"/>
        <w:bottom w:val="none" w:sz="0" w:space="0" w:color="auto"/>
        <w:right w:val="none" w:sz="0" w:space="0" w:color="auto"/>
      </w:divBdr>
      <w:divsChild>
        <w:div w:id="1646818316">
          <w:marLeft w:val="0"/>
          <w:marRight w:val="0"/>
          <w:marTop w:val="0"/>
          <w:marBottom w:val="0"/>
          <w:divBdr>
            <w:top w:val="none" w:sz="0" w:space="0" w:color="auto"/>
            <w:left w:val="none" w:sz="0" w:space="0" w:color="auto"/>
            <w:bottom w:val="none" w:sz="0" w:space="0" w:color="auto"/>
            <w:right w:val="none" w:sz="0" w:space="0" w:color="auto"/>
          </w:divBdr>
        </w:div>
      </w:divsChild>
    </w:div>
    <w:div w:id="388114805">
      <w:bodyDiv w:val="1"/>
      <w:marLeft w:val="0"/>
      <w:marRight w:val="0"/>
      <w:marTop w:val="0"/>
      <w:marBottom w:val="0"/>
      <w:divBdr>
        <w:top w:val="none" w:sz="0" w:space="0" w:color="auto"/>
        <w:left w:val="none" w:sz="0" w:space="0" w:color="auto"/>
        <w:bottom w:val="none" w:sz="0" w:space="0" w:color="auto"/>
        <w:right w:val="none" w:sz="0" w:space="0" w:color="auto"/>
      </w:divBdr>
    </w:div>
    <w:div w:id="529802480">
      <w:bodyDiv w:val="1"/>
      <w:marLeft w:val="0"/>
      <w:marRight w:val="0"/>
      <w:marTop w:val="0"/>
      <w:marBottom w:val="0"/>
      <w:divBdr>
        <w:top w:val="none" w:sz="0" w:space="0" w:color="auto"/>
        <w:left w:val="none" w:sz="0" w:space="0" w:color="auto"/>
        <w:bottom w:val="none" w:sz="0" w:space="0" w:color="auto"/>
        <w:right w:val="none" w:sz="0" w:space="0" w:color="auto"/>
      </w:divBdr>
    </w:div>
    <w:div w:id="530726090">
      <w:bodyDiv w:val="1"/>
      <w:marLeft w:val="0"/>
      <w:marRight w:val="0"/>
      <w:marTop w:val="0"/>
      <w:marBottom w:val="0"/>
      <w:divBdr>
        <w:top w:val="none" w:sz="0" w:space="0" w:color="auto"/>
        <w:left w:val="none" w:sz="0" w:space="0" w:color="auto"/>
        <w:bottom w:val="none" w:sz="0" w:space="0" w:color="auto"/>
        <w:right w:val="none" w:sz="0" w:space="0" w:color="auto"/>
      </w:divBdr>
    </w:div>
    <w:div w:id="561017506">
      <w:bodyDiv w:val="1"/>
      <w:marLeft w:val="0"/>
      <w:marRight w:val="0"/>
      <w:marTop w:val="0"/>
      <w:marBottom w:val="0"/>
      <w:divBdr>
        <w:top w:val="none" w:sz="0" w:space="0" w:color="auto"/>
        <w:left w:val="none" w:sz="0" w:space="0" w:color="auto"/>
        <w:bottom w:val="none" w:sz="0" w:space="0" w:color="auto"/>
        <w:right w:val="none" w:sz="0" w:space="0" w:color="auto"/>
      </w:divBdr>
    </w:div>
    <w:div w:id="966548844">
      <w:bodyDiv w:val="1"/>
      <w:marLeft w:val="0"/>
      <w:marRight w:val="0"/>
      <w:marTop w:val="0"/>
      <w:marBottom w:val="0"/>
      <w:divBdr>
        <w:top w:val="none" w:sz="0" w:space="0" w:color="auto"/>
        <w:left w:val="none" w:sz="0" w:space="0" w:color="auto"/>
        <w:bottom w:val="none" w:sz="0" w:space="0" w:color="auto"/>
        <w:right w:val="none" w:sz="0" w:space="0" w:color="auto"/>
      </w:divBdr>
    </w:div>
    <w:div w:id="1192765745">
      <w:bodyDiv w:val="1"/>
      <w:marLeft w:val="0"/>
      <w:marRight w:val="0"/>
      <w:marTop w:val="0"/>
      <w:marBottom w:val="0"/>
      <w:divBdr>
        <w:top w:val="none" w:sz="0" w:space="0" w:color="auto"/>
        <w:left w:val="none" w:sz="0" w:space="0" w:color="auto"/>
        <w:bottom w:val="none" w:sz="0" w:space="0" w:color="auto"/>
        <w:right w:val="none" w:sz="0" w:space="0" w:color="auto"/>
      </w:divBdr>
    </w:div>
    <w:div w:id="1510296161">
      <w:bodyDiv w:val="1"/>
      <w:marLeft w:val="0"/>
      <w:marRight w:val="0"/>
      <w:marTop w:val="0"/>
      <w:marBottom w:val="0"/>
      <w:divBdr>
        <w:top w:val="none" w:sz="0" w:space="0" w:color="auto"/>
        <w:left w:val="none" w:sz="0" w:space="0" w:color="auto"/>
        <w:bottom w:val="none" w:sz="0" w:space="0" w:color="auto"/>
        <w:right w:val="none" w:sz="0" w:space="0" w:color="auto"/>
      </w:divBdr>
    </w:div>
    <w:div w:id="1515026700">
      <w:bodyDiv w:val="1"/>
      <w:marLeft w:val="0"/>
      <w:marRight w:val="0"/>
      <w:marTop w:val="0"/>
      <w:marBottom w:val="0"/>
      <w:divBdr>
        <w:top w:val="none" w:sz="0" w:space="0" w:color="auto"/>
        <w:left w:val="none" w:sz="0" w:space="0" w:color="auto"/>
        <w:bottom w:val="none" w:sz="0" w:space="0" w:color="auto"/>
        <w:right w:val="none" w:sz="0" w:space="0" w:color="auto"/>
      </w:divBdr>
    </w:div>
    <w:div w:id="1812554237">
      <w:bodyDiv w:val="1"/>
      <w:marLeft w:val="0"/>
      <w:marRight w:val="0"/>
      <w:marTop w:val="0"/>
      <w:marBottom w:val="0"/>
      <w:divBdr>
        <w:top w:val="none" w:sz="0" w:space="0" w:color="auto"/>
        <w:left w:val="none" w:sz="0" w:space="0" w:color="auto"/>
        <w:bottom w:val="none" w:sz="0" w:space="0" w:color="auto"/>
        <w:right w:val="none" w:sz="0" w:space="0" w:color="auto"/>
      </w:divBdr>
    </w:div>
    <w:div w:id="2076122487">
      <w:bodyDiv w:val="1"/>
      <w:marLeft w:val="0"/>
      <w:marRight w:val="0"/>
      <w:marTop w:val="0"/>
      <w:marBottom w:val="0"/>
      <w:divBdr>
        <w:top w:val="none" w:sz="0" w:space="0" w:color="auto"/>
        <w:left w:val="none" w:sz="0" w:space="0" w:color="auto"/>
        <w:bottom w:val="none" w:sz="0" w:space="0" w:color="auto"/>
        <w:right w:val="none" w:sz="0" w:space="0" w:color="auto"/>
      </w:divBdr>
      <w:divsChild>
        <w:div w:id="1545365684">
          <w:marLeft w:val="0"/>
          <w:marRight w:val="0"/>
          <w:marTop w:val="0"/>
          <w:marBottom w:val="0"/>
          <w:divBdr>
            <w:top w:val="none" w:sz="0" w:space="0" w:color="auto"/>
            <w:left w:val="none" w:sz="0" w:space="0" w:color="auto"/>
            <w:bottom w:val="none" w:sz="0" w:space="0" w:color="auto"/>
            <w:right w:val="none" w:sz="0" w:space="0" w:color="auto"/>
          </w:divBdr>
          <w:divsChild>
            <w:div w:id="1550607359">
              <w:marLeft w:val="0"/>
              <w:marRight w:val="0"/>
              <w:marTop w:val="0"/>
              <w:marBottom w:val="0"/>
              <w:divBdr>
                <w:top w:val="none" w:sz="0" w:space="0" w:color="auto"/>
                <w:left w:val="none" w:sz="0" w:space="0" w:color="auto"/>
                <w:bottom w:val="none" w:sz="0" w:space="0" w:color="auto"/>
                <w:right w:val="none" w:sz="0" w:space="0" w:color="auto"/>
              </w:divBdr>
            </w:div>
            <w:div w:id="1578395832">
              <w:marLeft w:val="0"/>
              <w:marRight w:val="0"/>
              <w:marTop w:val="0"/>
              <w:marBottom w:val="0"/>
              <w:divBdr>
                <w:top w:val="none" w:sz="0" w:space="0" w:color="auto"/>
                <w:left w:val="none" w:sz="0" w:space="0" w:color="auto"/>
                <w:bottom w:val="none" w:sz="0" w:space="0" w:color="auto"/>
                <w:right w:val="none" w:sz="0" w:space="0" w:color="auto"/>
              </w:divBdr>
            </w:div>
            <w:div w:id="189407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24895-D356-46FC-835B-5E5E4D1E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1913</Words>
  <Characters>10523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BCU</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Soporte</dc:creator>
  <cp:lastModifiedBy>Mario Melgarejo</cp:lastModifiedBy>
  <cp:revision>7</cp:revision>
  <cp:lastPrinted>2020-05-11T17:26:00Z</cp:lastPrinted>
  <dcterms:created xsi:type="dcterms:W3CDTF">2021-05-07T17:27:00Z</dcterms:created>
  <dcterms:modified xsi:type="dcterms:W3CDTF">2021-05-07T21:33:00Z</dcterms:modified>
</cp:coreProperties>
</file>