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0" w:rsidRPr="007077F1" w:rsidRDefault="00D24E2B" w:rsidP="00213AA0">
      <w:pPr>
        <w:jc w:val="both"/>
        <w:rPr>
          <w:rFonts w:cs="Arial"/>
          <w:b/>
          <w:bCs/>
          <w:szCs w:val="24"/>
          <w:lang w:val="es-AR"/>
        </w:rPr>
      </w:pPr>
      <w:r>
        <w:rPr>
          <w:rFonts w:cs="Arial"/>
          <w:b/>
          <w:bCs/>
          <w:szCs w:val="24"/>
          <w:lang w:val="es-AR"/>
        </w:rPr>
        <w:t>MERCOSUR/GAIM/ACTA Nº 03</w:t>
      </w:r>
      <w:r w:rsidR="00213AA0" w:rsidRPr="007077F1">
        <w:rPr>
          <w:rFonts w:cs="Arial"/>
          <w:b/>
          <w:bCs/>
          <w:szCs w:val="24"/>
          <w:lang w:val="es-AR"/>
        </w:rPr>
        <w:t>/21</w:t>
      </w:r>
    </w:p>
    <w:p w:rsidR="00213AA0" w:rsidRPr="007077F1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:rsidR="00213AA0" w:rsidRPr="007077F1" w:rsidRDefault="00111720" w:rsidP="00213AA0">
      <w:pPr>
        <w:jc w:val="center"/>
        <w:rPr>
          <w:rFonts w:cs="Arial"/>
          <w:b/>
          <w:bCs/>
          <w:szCs w:val="24"/>
          <w:lang w:val="es-AR"/>
        </w:rPr>
      </w:pPr>
      <w:r>
        <w:rPr>
          <w:rFonts w:cs="Arial"/>
          <w:b/>
          <w:szCs w:val="24"/>
          <w:lang w:val="es-AR"/>
        </w:rPr>
        <w:t>XX</w:t>
      </w:r>
      <w:r w:rsidR="00213AA0" w:rsidRPr="007077F1">
        <w:rPr>
          <w:rFonts w:cs="Arial"/>
          <w:b/>
          <w:szCs w:val="24"/>
          <w:lang w:val="es-AR"/>
        </w:rPr>
        <w:t>I</w:t>
      </w:r>
      <w:r w:rsidR="007077F1" w:rsidRPr="007077F1">
        <w:rPr>
          <w:rFonts w:cs="Arial"/>
          <w:b/>
          <w:szCs w:val="24"/>
          <w:lang w:val="es-AR"/>
        </w:rPr>
        <w:t>X</w:t>
      </w:r>
      <w:r w:rsidR="00213AA0" w:rsidRPr="007077F1">
        <w:rPr>
          <w:rFonts w:cs="Arial"/>
          <w:b/>
          <w:bCs/>
          <w:szCs w:val="24"/>
          <w:lang w:val="es-AR"/>
        </w:rPr>
        <w:t xml:space="preserve"> REUNIÓN ORDINARIA DEL GRUPO DE ASUNTOS JURÍDICOS E INSTITUCIONALES DEL MERCOSUR</w:t>
      </w:r>
    </w:p>
    <w:p w:rsidR="00213AA0" w:rsidRPr="007077F1" w:rsidRDefault="00213AA0" w:rsidP="00213AA0">
      <w:pPr>
        <w:tabs>
          <w:tab w:val="left" w:pos="7460"/>
        </w:tabs>
        <w:rPr>
          <w:rFonts w:cs="Arial"/>
          <w:szCs w:val="24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szCs w:val="24"/>
          <w:lang w:val="es-AR"/>
        </w:rPr>
      </w:pPr>
      <w:r w:rsidRPr="007077F1">
        <w:rPr>
          <w:rFonts w:cs="Arial"/>
          <w:szCs w:val="24"/>
          <w:lang w:val="es-AR"/>
        </w:rPr>
        <w:t>Se realizó los días 2</w:t>
      </w:r>
      <w:r w:rsidR="007077F1" w:rsidRPr="007077F1">
        <w:rPr>
          <w:rFonts w:cs="Arial"/>
          <w:szCs w:val="24"/>
          <w:lang w:val="es-AR"/>
        </w:rPr>
        <w:t>2 y 23</w:t>
      </w:r>
      <w:r w:rsidRPr="007077F1">
        <w:rPr>
          <w:rFonts w:cs="Arial"/>
          <w:szCs w:val="24"/>
          <w:lang w:val="es-AR"/>
        </w:rPr>
        <w:t xml:space="preserve"> de </w:t>
      </w:r>
      <w:r w:rsidR="007077F1" w:rsidRPr="007077F1">
        <w:rPr>
          <w:rFonts w:cs="Arial"/>
          <w:szCs w:val="24"/>
          <w:lang w:val="es-AR"/>
        </w:rPr>
        <w:t>abril</w:t>
      </w:r>
      <w:r w:rsidRPr="007077F1">
        <w:rPr>
          <w:rFonts w:cs="Arial"/>
          <w:szCs w:val="24"/>
          <w:lang w:val="es-AR"/>
        </w:rPr>
        <w:t xml:space="preserve"> de 2021, en ejercicio de la Presidencia </w:t>
      </w:r>
      <w:r w:rsidRPr="007077F1">
        <w:rPr>
          <w:rFonts w:cs="Arial"/>
          <w:iCs/>
          <w:szCs w:val="24"/>
          <w:lang w:val="es-AR"/>
        </w:rPr>
        <w:t>Pro Tempore</w:t>
      </w:r>
      <w:r w:rsidRPr="007077F1">
        <w:rPr>
          <w:rFonts w:cs="Arial"/>
          <w:szCs w:val="24"/>
          <w:lang w:val="es-AR"/>
        </w:rPr>
        <w:t xml:space="preserve"> de Argentina (PPTA), la XXI</w:t>
      </w:r>
      <w:r w:rsidR="007077F1" w:rsidRPr="007077F1">
        <w:rPr>
          <w:rFonts w:cs="Arial"/>
          <w:szCs w:val="24"/>
          <w:lang w:val="es-AR"/>
        </w:rPr>
        <w:t>X</w:t>
      </w:r>
      <w:r w:rsidRPr="007077F1">
        <w:rPr>
          <w:rFonts w:cs="Arial"/>
          <w:szCs w:val="24"/>
          <w:lang w:val="es-AR"/>
        </w:rPr>
        <w:t xml:space="preserve"> Reunión Ordinaria del Grupo de Asuntos Jurídicos e Institucionales del MERCOSUR (GAIM), por sistema de videoconferencia de conformidad con lo dispuesto en la Resolución GMC N° 19/12, con la presencia de las delegaciones de Argentina, Brasil, Paraguay y Uruguay.</w:t>
      </w:r>
    </w:p>
    <w:p w:rsidR="00213AA0" w:rsidRPr="007077F1" w:rsidRDefault="00213AA0" w:rsidP="00213AA0">
      <w:pPr>
        <w:jc w:val="both"/>
        <w:rPr>
          <w:rFonts w:cs="Arial"/>
          <w:b/>
          <w:bCs/>
          <w:szCs w:val="24"/>
          <w:highlight w:val="yellow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La Lista de Participantes consta como </w:t>
      </w:r>
      <w:r w:rsidRPr="007077F1">
        <w:rPr>
          <w:rFonts w:cs="Arial"/>
          <w:b/>
          <w:bCs/>
          <w:szCs w:val="24"/>
          <w:lang w:val="es-AR"/>
        </w:rPr>
        <w:t>Anexo I</w:t>
      </w:r>
      <w:r w:rsidRPr="007077F1">
        <w:rPr>
          <w:rFonts w:cs="Arial"/>
          <w:bCs/>
          <w:szCs w:val="24"/>
          <w:lang w:val="es-AR"/>
        </w:rPr>
        <w:t>.</w:t>
      </w: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La Agenda consta como </w:t>
      </w:r>
      <w:r w:rsidRPr="007077F1">
        <w:rPr>
          <w:rFonts w:cs="Arial"/>
          <w:b/>
          <w:bCs/>
          <w:szCs w:val="24"/>
          <w:lang w:val="es-AR"/>
        </w:rPr>
        <w:t>Anexo II</w:t>
      </w:r>
      <w:r w:rsidRPr="007077F1">
        <w:rPr>
          <w:rFonts w:cs="Arial"/>
          <w:bCs/>
          <w:szCs w:val="24"/>
          <w:lang w:val="es-AR"/>
        </w:rPr>
        <w:t>.</w:t>
      </w: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El Resumen del Acta consta como </w:t>
      </w:r>
      <w:r w:rsidRPr="007077F1">
        <w:rPr>
          <w:rFonts w:cs="Arial"/>
          <w:b/>
          <w:bCs/>
          <w:szCs w:val="24"/>
          <w:lang w:val="es-AR"/>
        </w:rPr>
        <w:t>Anexo III</w:t>
      </w:r>
      <w:r w:rsidRPr="007077F1">
        <w:rPr>
          <w:rFonts w:cs="Arial"/>
          <w:bCs/>
          <w:szCs w:val="24"/>
          <w:lang w:val="es-AR"/>
        </w:rPr>
        <w:t>.</w:t>
      </w: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>Durante la reunión fueron tratados los siguientes temas:</w:t>
      </w: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:rsidR="00213AA0" w:rsidRPr="007077F1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REVISIÓN INSTITUCIONAL DEL MERCOSUR</w:t>
      </w:r>
    </w:p>
    <w:p w:rsidR="00213AA0" w:rsidRPr="007077F1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213AA0" w:rsidRPr="007077F1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eastAsia="Calibri" w:hAnsi="Arial" w:cs="Arial"/>
          <w:b/>
          <w:color w:val="000000"/>
          <w:lang w:val="es-AR"/>
        </w:rPr>
      </w:pPr>
      <w:r w:rsidRPr="007077F1">
        <w:rPr>
          <w:rStyle w:val="normaltextrun"/>
          <w:rFonts w:ascii="Arial" w:hAnsi="Arial" w:cs="Arial"/>
          <w:b/>
          <w:color w:val="000000"/>
          <w:lang w:val="es-AR"/>
        </w:rPr>
        <w:t>F</w:t>
      </w:r>
      <w:r w:rsidR="00E5227B" w:rsidRPr="007077F1">
        <w:rPr>
          <w:rStyle w:val="normaltextrun"/>
          <w:rFonts w:ascii="Arial" w:hAnsi="Arial" w:cs="Arial"/>
          <w:b/>
          <w:color w:val="000000"/>
          <w:lang w:val="es-AR"/>
        </w:rPr>
        <w:t>uncionamiento del ISM y del IPPDDHH</w:t>
      </w:r>
    </w:p>
    <w:p w:rsidR="00C10BD5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 w:rsidRPr="007077F1">
        <w:rPr>
          <w:rStyle w:val="normaltextrun"/>
          <w:rFonts w:ascii="Arial" w:hAnsi="Arial" w:cs="Arial"/>
          <w:color w:val="000000"/>
          <w:lang w:val="es-AR"/>
        </w:rPr>
        <w:t>En el marco de lo instruido en el Artículo 11 literal b de la Dec</w:t>
      </w:r>
      <w:r w:rsidR="00276019">
        <w:rPr>
          <w:rStyle w:val="normaltextrun"/>
          <w:rFonts w:ascii="Arial" w:hAnsi="Arial" w:cs="Arial"/>
          <w:color w:val="000000"/>
          <w:lang w:val="es-AR"/>
        </w:rPr>
        <w:t>isión</w:t>
      </w:r>
      <w:r w:rsidRPr="007077F1">
        <w:rPr>
          <w:rStyle w:val="normaltextrun"/>
          <w:rFonts w:ascii="Arial" w:hAnsi="Arial" w:cs="Arial"/>
          <w:color w:val="000000"/>
          <w:lang w:val="es-AR"/>
        </w:rPr>
        <w:t xml:space="preserve"> CMC N° 09/19 “Estructura Institucional del MERCOSUR”, </w:t>
      </w:r>
      <w:r w:rsidR="00A4148D" w:rsidRPr="007077F1">
        <w:rPr>
          <w:rStyle w:val="normaltextrun"/>
          <w:rFonts w:ascii="Arial" w:hAnsi="Arial" w:cs="Arial"/>
          <w:color w:val="000000"/>
          <w:lang w:val="es-AR"/>
        </w:rPr>
        <w:t xml:space="preserve">las Delegaciones intercambiaron comentarios sobre la gobernabilidad de los Institutos </w:t>
      </w:r>
      <w:r w:rsidR="00C10BD5">
        <w:rPr>
          <w:rStyle w:val="normaltextrun"/>
          <w:rFonts w:ascii="Arial" w:hAnsi="Arial" w:cs="Arial"/>
          <w:color w:val="000000"/>
          <w:lang w:val="es-AR"/>
        </w:rPr>
        <w:t xml:space="preserve">y coincidieron en la importancia de </w:t>
      </w:r>
      <w:r w:rsidR="00E44DE6">
        <w:rPr>
          <w:rStyle w:val="normaltextrun"/>
          <w:rFonts w:ascii="Arial" w:hAnsi="Arial" w:cs="Arial"/>
          <w:color w:val="000000"/>
          <w:lang w:val="es-AR"/>
        </w:rPr>
        <w:t>introducir modificaciones normativas que propicien una mayor vinculación de</w:t>
      </w:r>
      <w:r w:rsidR="00C10BD5">
        <w:rPr>
          <w:rStyle w:val="normaltextrun"/>
          <w:rFonts w:ascii="Arial" w:hAnsi="Arial" w:cs="Arial"/>
          <w:color w:val="000000"/>
          <w:lang w:val="es-AR"/>
        </w:rPr>
        <w:t xml:space="preserve"> los Institutos </w:t>
      </w:r>
      <w:r w:rsidR="00E44DE6">
        <w:rPr>
          <w:rStyle w:val="normaltextrun"/>
          <w:rFonts w:ascii="Arial" w:hAnsi="Arial" w:cs="Arial"/>
          <w:color w:val="000000"/>
          <w:lang w:val="es-AR"/>
        </w:rPr>
        <w:t xml:space="preserve">con </w:t>
      </w:r>
      <w:r w:rsidR="00C10BD5">
        <w:rPr>
          <w:rStyle w:val="normaltextrun"/>
          <w:rFonts w:ascii="Arial" w:hAnsi="Arial" w:cs="Arial"/>
          <w:color w:val="000000"/>
          <w:lang w:val="es-AR"/>
        </w:rPr>
        <w:t>los órganos decisorios del MERCOSUR</w:t>
      </w:r>
      <w:r w:rsidR="00276019">
        <w:rPr>
          <w:rStyle w:val="normaltextrun"/>
          <w:rFonts w:ascii="Arial" w:hAnsi="Arial" w:cs="Arial"/>
          <w:color w:val="000000"/>
          <w:lang w:val="es-AR"/>
        </w:rPr>
        <w:t>.</w:t>
      </w:r>
    </w:p>
    <w:p w:rsidR="00C10BD5" w:rsidRDefault="00C10BD5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93088D" w:rsidRDefault="00C10BD5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A</w:t>
      </w:r>
      <w:r w:rsidR="00E44DE6">
        <w:rPr>
          <w:rStyle w:val="normaltextrun"/>
          <w:rFonts w:ascii="Arial" w:hAnsi="Arial" w:cs="Arial"/>
          <w:color w:val="000000"/>
          <w:lang w:val="es-AR"/>
        </w:rPr>
        <w:t>l respecto, consideraron la conveniencia de realizar</w:t>
      </w:r>
      <w:r w:rsidR="0093088D">
        <w:rPr>
          <w:rStyle w:val="normaltextrun"/>
          <w:rFonts w:ascii="Arial" w:hAnsi="Arial" w:cs="Arial"/>
          <w:color w:val="000000"/>
          <w:lang w:val="es-AR"/>
        </w:rPr>
        <w:t xml:space="preserve"> una reunión conjunta con el FCCP</w:t>
      </w:r>
      <w:r w:rsidR="0093088D" w:rsidRPr="0093088D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93088D">
        <w:rPr>
          <w:rStyle w:val="normaltextrun"/>
          <w:rFonts w:ascii="Arial" w:hAnsi="Arial" w:cs="Arial"/>
          <w:color w:val="000000"/>
          <w:lang w:val="es-AR"/>
        </w:rPr>
        <w:t xml:space="preserve">a fin de </w:t>
      </w:r>
      <w:r w:rsidR="00E44DE6">
        <w:rPr>
          <w:rStyle w:val="normaltextrun"/>
          <w:rFonts w:ascii="Arial" w:hAnsi="Arial" w:cs="Arial"/>
          <w:color w:val="000000"/>
          <w:lang w:val="es-AR"/>
        </w:rPr>
        <w:t>evalu</w:t>
      </w:r>
      <w:r w:rsidR="0093088D">
        <w:rPr>
          <w:rStyle w:val="normaltextrun"/>
          <w:rFonts w:ascii="Arial" w:hAnsi="Arial" w:cs="Arial"/>
          <w:color w:val="000000"/>
          <w:lang w:val="es-AR"/>
        </w:rPr>
        <w:t>a</w:t>
      </w:r>
      <w:r w:rsidR="00E44DE6">
        <w:rPr>
          <w:rStyle w:val="normaltextrun"/>
          <w:rFonts w:ascii="Arial" w:hAnsi="Arial" w:cs="Arial"/>
          <w:color w:val="000000"/>
          <w:lang w:val="es-AR"/>
        </w:rPr>
        <w:t xml:space="preserve">r la </w:t>
      </w:r>
      <w:r w:rsidR="00276019">
        <w:rPr>
          <w:rStyle w:val="normaltextrun"/>
          <w:rFonts w:ascii="Arial" w:hAnsi="Arial" w:cs="Arial"/>
          <w:color w:val="000000"/>
          <w:lang w:val="es-AR"/>
        </w:rPr>
        <w:t>c</w:t>
      </w:r>
      <w:r w:rsidR="0093088D">
        <w:rPr>
          <w:rStyle w:val="normaltextrun"/>
          <w:rFonts w:ascii="Arial" w:hAnsi="Arial" w:cs="Arial"/>
          <w:color w:val="000000"/>
          <w:lang w:val="es-AR"/>
        </w:rPr>
        <w:t>uestión</w:t>
      </w:r>
      <w:r w:rsidR="00E44DE6">
        <w:rPr>
          <w:rStyle w:val="normaltextrun"/>
          <w:rFonts w:ascii="Arial" w:hAnsi="Arial" w:cs="Arial"/>
          <w:color w:val="000000"/>
          <w:lang w:val="es-AR"/>
        </w:rPr>
        <w:t xml:space="preserve"> y definir las modificaciones normativas que busquen aportar una solución.</w:t>
      </w:r>
    </w:p>
    <w:p w:rsidR="0093088D" w:rsidRDefault="009308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213AA0" w:rsidRPr="007077F1" w:rsidRDefault="009308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 w:rsidRPr="0093088D">
        <w:rPr>
          <w:rStyle w:val="normaltextrun"/>
          <w:rFonts w:ascii="Arial" w:hAnsi="Arial" w:cs="Arial"/>
          <w:color w:val="000000"/>
          <w:lang w:val="es-AR"/>
        </w:rPr>
        <w:t xml:space="preserve">El tema se </w:t>
      </w:r>
      <w:r w:rsidR="00A4148D" w:rsidRPr="0093088D">
        <w:rPr>
          <w:rStyle w:val="normaltextrun"/>
          <w:rFonts w:ascii="Arial" w:hAnsi="Arial" w:cs="Arial"/>
          <w:color w:val="000000"/>
          <w:lang w:val="es-AR"/>
        </w:rPr>
        <w:t>continuar</w:t>
      </w:r>
      <w:r w:rsidRPr="0093088D">
        <w:rPr>
          <w:rStyle w:val="normaltextrun"/>
          <w:rFonts w:ascii="Arial" w:hAnsi="Arial" w:cs="Arial"/>
          <w:color w:val="000000"/>
          <w:lang w:val="es-AR"/>
        </w:rPr>
        <w:t xml:space="preserve">á </w:t>
      </w:r>
      <w:r w:rsidR="00A4148D" w:rsidRPr="0093088D">
        <w:rPr>
          <w:rStyle w:val="normaltextrun"/>
          <w:rFonts w:ascii="Arial" w:hAnsi="Arial" w:cs="Arial"/>
          <w:color w:val="000000"/>
          <w:lang w:val="es-AR"/>
        </w:rPr>
        <w:t>tratando en la próxima reunión.</w:t>
      </w:r>
    </w:p>
    <w:p w:rsidR="00213AA0" w:rsidRPr="007077F1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213AA0" w:rsidRPr="007077F1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eastAsia="Calibri" w:hAnsi="Arial" w:cs="Arial"/>
          <w:b/>
          <w:color w:val="000000"/>
          <w:lang w:val="es-AR"/>
        </w:rPr>
      </w:pPr>
      <w:r w:rsidRPr="007077F1">
        <w:rPr>
          <w:rStyle w:val="normaltextrun"/>
          <w:rFonts w:ascii="Arial" w:hAnsi="Arial" w:cs="Arial"/>
          <w:b/>
          <w:color w:val="000000"/>
          <w:lang w:val="es-AR"/>
        </w:rPr>
        <w:t>A</w:t>
      </w:r>
      <w:r w:rsidR="00E5227B" w:rsidRPr="007077F1">
        <w:rPr>
          <w:rStyle w:val="normaltextrun"/>
          <w:rFonts w:ascii="Arial" w:hAnsi="Arial" w:cs="Arial"/>
          <w:b/>
          <w:color w:val="000000"/>
          <w:lang w:val="es-AR"/>
        </w:rPr>
        <w:t>decuación institucional. Líneas de acción</w:t>
      </w:r>
    </w:p>
    <w:p w:rsidR="00213AA0" w:rsidRPr="007077F1" w:rsidRDefault="00A414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 w:rsidRPr="007077F1">
        <w:rPr>
          <w:rStyle w:val="normaltextrun"/>
          <w:rFonts w:ascii="Arial" w:hAnsi="Arial" w:cs="Arial"/>
          <w:color w:val="000000"/>
          <w:lang w:val="es-AR"/>
        </w:rPr>
        <w:t xml:space="preserve">En el marco de </w:t>
      </w:r>
      <w:r w:rsidR="00213AA0" w:rsidRPr="007077F1">
        <w:rPr>
          <w:rStyle w:val="normaltextrun"/>
          <w:rFonts w:ascii="Arial" w:hAnsi="Arial" w:cs="Arial"/>
          <w:color w:val="000000"/>
          <w:lang w:val="es-AR"/>
        </w:rPr>
        <w:t xml:space="preserve">lo </w:t>
      </w:r>
      <w:r w:rsidR="006E2816" w:rsidRPr="007077F1">
        <w:rPr>
          <w:rStyle w:val="normaltextrun"/>
          <w:rFonts w:ascii="Arial" w:hAnsi="Arial" w:cs="Arial"/>
          <w:color w:val="000000"/>
          <w:lang w:val="es-AR"/>
        </w:rPr>
        <w:t xml:space="preserve">señalado </w:t>
      </w:r>
      <w:r w:rsidR="00213AA0" w:rsidRPr="007077F1">
        <w:rPr>
          <w:rStyle w:val="normaltextrun"/>
          <w:rFonts w:ascii="Arial" w:hAnsi="Arial" w:cs="Arial"/>
          <w:color w:val="000000"/>
          <w:lang w:val="es-AR"/>
        </w:rPr>
        <w:t xml:space="preserve">por el GMC </w:t>
      </w:r>
      <w:r w:rsidR="006E2816" w:rsidRPr="007077F1">
        <w:rPr>
          <w:rStyle w:val="normaltextrun"/>
          <w:rFonts w:ascii="Arial" w:hAnsi="Arial" w:cs="Arial"/>
          <w:lang w:val="es-AR"/>
        </w:rPr>
        <w:t>en su LIV Reunión Extraordinaria, Acta N° 02/20 numeral</w:t>
      </w:r>
      <w:r w:rsidR="006E2816" w:rsidRPr="007077F1">
        <w:rPr>
          <w:rStyle w:val="normaltextrun"/>
          <w:rFonts w:ascii="Arial" w:hAnsi="Arial" w:cs="Arial"/>
          <w:color w:val="000000"/>
          <w:lang w:val="es-AR"/>
        </w:rPr>
        <w:t xml:space="preserve"> 1.2 y </w:t>
      </w:r>
      <w:r w:rsidR="00787CD5" w:rsidRPr="007077F1">
        <w:rPr>
          <w:rFonts w:ascii="Arial" w:eastAsia="Arial" w:hAnsi="Arial" w:cs="Arial"/>
          <w:color w:val="000000"/>
          <w:lang w:val="es-AR"/>
        </w:rPr>
        <w:t>los lineamientos de trabajo que consta</w:t>
      </w:r>
      <w:r w:rsidR="007D24A1" w:rsidRPr="007077F1">
        <w:rPr>
          <w:rFonts w:ascii="Arial" w:eastAsia="Arial" w:hAnsi="Arial" w:cs="Arial"/>
          <w:color w:val="000000"/>
          <w:lang w:val="es-AR"/>
        </w:rPr>
        <w:t>n</w:t>
      </w:r>
      <w:r w:rsidR="00787CD5" w:rsidRPr="007077F1">
        <w:rPr>
          <w:rFonts w:ascii="Arial" w:eastAsia="Arial" w:hAnsi="Arial" w:cs="Arial"/>
          <w:color w:val="000000"/>
          <w:lang w:val="es-AR"/>
        </w:rPr>
        <w:t xml:space="preserve"> como</w:t>
      </w:r>
      <w:r w:rsidR="00787CD5" w:rsidRPr="007077F1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213AA0" w:rsidRPr="007077F1">
        <w:rPr>
          <w:rStyle w:val="normaltextrun"/>
          <w:rFonts w:ascii="Arial" w:hAnsi="Arial" w:cs="Arial"/>
          <w:color w:val="000000"/>
          <w:lang w:val="es-AR"/>
        </w:rPr>
        <w:t>Anexo IV</w:t>
      </w:r>
      <w:r w:rsidR="007D24A1" w:rsidRPr="007077F1">
        <w:rPr>
          <w:rStyle w:val="normaltextrun"/>
          <w:rFonts w:ascii="Arial" w:hAnsi="Arial" w:cs="Arial"/>
          <w:color w:val="000000"/>
          <w:lang w:val="es-AR"/>
        </w:rPr>
        <w:t xml:space="preserve"> de dicha Acta</w:t>
      </w:r>
      <w:r w:rsidR="00E44DE6">
        <w:rPr>
          <w:rStyle w:val="normaltextrun"/>
          <w:rFonts w:ascii="Arial" w:hAnsi="Arial" w:cs="Arial"/>
          <w:color w:val="000000"/>
          <w:lang w:val="es-AR"/>
        </w:rPr>
        <w:t>,</w:t>
      </w:r>
      <w:r w:rsidR="00E6796F">
        <w:rPr>
          <w:rStyle w:val="normaltextrun"/>
          <w:rFonts w:ascii="Arial" w:hAnsi="Arial" w:cs="Arial"/>
          <w:color w:val="000000"/>
          <w:lang w:val="es-AR"/>
        </w:rPr>
        <w:t xml:space="preserve"> y </w:t>
      </w:r>
      <w:r w:rsidRPr="007077F1">
        <w:rPr>
          <w:rStyle w:val="normaltextrun"/>
          <w:rFonts w:ascii="Arial" w:hAnsi="Arial" w:cs="Arial"/>
          <w:color w:val="000000"/>
          <w:lang w:val="es-AR"/>
        </w:rPr>
        <w:t xml:space="preserve">a los efectos de apoyar técnicamente </w:t>
      </w:r>
      <w:r w:rsidR="009B1594" w:rsidRPr="007077F1">
        <w:rPr>
          <w:rStyle w:val="normaltextrun"/>
          <w:rFonts w:ascii="Arial" w:hAnsi="Arial" w:cs="Arial"/>
          <w:color w:val="000000"/>
          <w:lang w:val="es-AR"/>
        </w:rPr>
        <w:t>l</w:t>
      </w:r>
      <w:r w:rsidR="00E44DE6">
        <w:rPr>
          <w:rStyle w:val="normaltextrun"/>
          <w:rFonts w:ascii="Arial" w:hAnsi="Arial" w:cs="Arial"/>
          <w:color w:val="000000"/>
          <w:lang w:val="es-AR"/>
        </w:rPr>
        <w:t>a</w:t>
      </w:r>
      <w:r w:rsidR="009B1594" w:rsidRPr="007077F1">
        <w:rPr>
          <w:rStyle w:val="normaltextrun"/>
          <w:rFonts w:ascii="Arial" w:hAnsi="Arial" w:cs="Arial"/>
          <w:color w:val="000000"/>
          <w:lang w:val="es-AR"/>
        </w:rPr>
        <w:t>s t</w:t>
      </w:r>
      <w:r w:rsidR="00E44DE6">
        <w:rPr>
          <w:rStyle w:val="normaltextrun"/>
          <w:rFonts w:ascii="Arial" w:hAnsi="Arial" w:cs="Arial"/>
          <w:color w:val="000000"/>
          <w:lang w:val="es-AR"/>
        </w:rPr>
        <w:t>area</w:t>
      </w:r>
      <w:r w:rsidR="009B1594" w:rsidRPr="007077F1">
        <w:rPr>
          <w:rStyle w:val="normaltextrun"/>
          <w:rFonts w:ascii="Arial" w:hAnsi="Arial" w:cs="Arial"/>
          <w:color w:val="000000"/>
          <w:lang w:val="es-AR"/>
        </w:rPr>
        <w:t xml:space="preserve">s del </w:t>
      </w:r>
      <w:r w:rsidR="00246C5C" w:rsidRPr="007077F1">
        <w:rPr>
          <w:rStyle w:val="normaltextrun"/>
          <w:rFonts w:ascii="Arial" w:hAnsi="Arial" w:cs="Arial"/>
          <w:color w:val="000000"/>
          <w:lang w:val="es-AR"/>
        </w:rPr>
        <w:t xml:space="preserve">Grupo de Trabajo Ad Hoc a nivel de Coordinadores Nacionales Alternos del GMC creado </w:t>
      </w:r>
      <w:r w:rsidR="00246C5C" w:rsidRPr="007077F1">
        <w:rPr>
          <w:rStyle w:val="normaltextrun"/>
          <w:rFonts w:ascii="Arial" w:hAnsi="Arial" w:cs="Arial"/>
          <w:color w:val="000000"/>
          <w:lang w:val="es-AR"/>
        </w:rPr>
        <w:lastRenderedPageBreak/>
        <w:t xml:space="preserve">para dar </w:t>
      </w:r>
      <w:r w:rsidR="007E7D77" w:rsidRPr="007077F1">
        <w:rPr>
          <w:rStyle w:val="normaltextrun"/>
          <w:rFonts w:ascii="Arial" w:hAnsi="Arial" w:cs="Arial"/>
          <w:color w:val="000000"/>
          <w:lang w:val="es-AR"/>
        </w:rPr>
        <w:t xml:space="preserve">seguimiento al </w:t>
      </w:r>
      <w:r w:rsidR="00246C5C" w:rsidRPr="007077F1">
        <w:rPr>
          <w:rStyle w:val="normaltextrun"/>
          <w:rFonts w:ascii="Arial" w:hAnsi="Arial" w:cs="Arial"/>
          <w:color w:val="000000"/>
          <w:lang w:val="es-AR"/>
        </w:rPr>
        <w:t xml:space="preserve">tratamiento </w:t>
      </w:r>
      <w:r w:rsidR="007E7D77" w:rsidRPr="007077F1">
        <w:rPr>
          <w:rStyle w:val="normaltextrun"/>
          <w:rFonts w:ascii="Arial" w:hAnsi="Arial" w:cs="Arial"/>
          <w:color w:val="000000"/>
          <w:lang w:val="es-AR"/>
        </w:rPr>
        <w:t>de este</w:t>
      </w:r>
      <w:r w:rsidR="00246C5C" w:rsidRPr="007077F1">
        <w:rPr>
          <w:rStyle w:val="normaltextrun"/>
          <w:rFonts w:ascii="Arial" w:hAnsi="Arial" w:cs="Arial"/>
          <w:color w:val="000000"/>
          <w:lang w:val="es-AR"/>
        </w:rPr>
        <w:t xml:space="preserve"> tema, </w:t>
      </w:r>
      <w:r w:rsidR="00E6796F" w:rsidRPr="007077F1">
        <w:rPr>
          <w:rStyle w:val="normaltextrun"/>
          <w:rFonts w:ascii="Arial" w:hAnsi="Arial" w:cs="Arial"/>
          <w:color w:val="000000"/>
          <w:lang w:val="es-AR"/>
        </w:rPr>
        <w:t>el GAIM</w:t>
      </w:r>
      <w:r w:rsidR="00E6796F">
        <w:rPr>
          <w:rStyle w:val="normaltextrun"/>
          <w:rFonts w:ascii="Arial" w:hAnsi="Arial" w:cs="Arial"/>
          <w:color w:val="000000"/>
          <w:lang w:val="es-AR"/>
        </w:rPr>
        <w:t>,</w:t>
      </w:r>
      <w:r w:rsidR="00E6796F" w:rsidRPr="007077F1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493F3E">
        <w:rPr>
          <w:rStyle w:val="normaltextrun"/>
          <w:rFonts w:ascii="Arial" w:hAnsi="Arial" w:cs="Arial"/>
          <w:color w:val="000000"/>
          <w:lang w:val="es-AR"/>
        </w:rPr>
        <w:t xml:space="preserve">tomó nota de los informes presentados por 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 xml:space="preserve">la SM, </w:t>
      </w:r>
      <w:r w:rsidR="00DD3186" w:rsidRPr="0093088D">
        <w:rPr>
          <w:rStyle w:val="normaltextrun"/>
          <w:rFonts w:ascii="Arial" w:hAnsi="Arial" w:cs="Arial"/>
          <w:color w:val="000000"/>
          <w:lang w:val="es-AR"/>
        </w:rPr>
        <w:t xml:space="preserve">la 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 xml:space="preserve">ST, </w:t>
      </w:r>
      <w:r w:rsidR="00DD3186" w:rsidRPr="0093088D">
        <w:rPr>
          <w:rStyle w:val="normaltextrun"/>
          <w:rFonts w:ascii="Arial" w:hAnsi="Arial" w:cs="Arial"/>
          <w:color w:val="000000"/>
          <w:lang w:val="es-AR"/>
        </w:rPr>
        <w:t xml:space="preserve">el 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 xml:space="preserve">ISM </w:t>
      </w:r>
      <w:r w:rsidR="00DD3186" w:rsidRPr="0093088D">
        <w:rPr>
          <w:rStyle w:val="normaltextrun"/>
          <w:rFonts w:ascii="Arial" w:hAnsi="Arial" w:cs="Arial"/>
          <w:color w:val="000000"/>
          <w:lang w:val="es-AR"/>
        </w:rPr>
        <w:t>y el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 xml:space="preserve"> IPPDDHH relativo</w:t>
      </w:r>
      <w:r w:rsidR="00493F3E" w:rsidRPr="0093088D">
        <w:rPr>
          <w:rStyle w:val="normaltextrun"/>
          <w:rFonts w:ascii="Arial" w:hAnsi="Arial" w:cs="Arial"/>
          <w:color w:val="000000"/>
          <w:lang w:val="es-AR"/>
        </w:rPr>
        <w:t>s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 xml:space="preserve"> a sus respectivas estructuras de recursos humanos</w:t>
      </w:r>
      <w:r w:rsidR="00696C5E" w:rsidRPr="0093088D">
        <w:rPr>
          <w:rStyle w:val="normaltextrun"/>
          <w:rFonts w:ascii="Arial" w:hAnsi="Arial" w:cs="Arial"/>
          <w:color w:val="000000"/>
          <w:lang w:val="es-AR"/>
        </w:rPr>
        <w:t>,</w:t>
      </w:r>
      <w:r w:rsidR="00A06289" w:rsidRPr="0093088D">
        <w:rPr>
          <w:rStyle w:val="normaltextrun"/>
          <w:rFonts w:ascii="Arial" w:hAnsi="Arial" w:cs="Arial"/>
          <w:color w:val="000000"/>
          <w:lang w:val="es-AR"/>
        </w:rPr>
        <w:t xml:space="preserve"> as</w:t>
      </w:r>
      <w:r w:rsidR="00696C5E" w:rsidRPr="0093088D">
        <w:rPr>
          <w:rStyle w:val="normaltextrun"/>
          <w:rFonts w:ascii="Arial" w:hAnsi="Arial" w:cs="Arial"/>
          <w:color w:val="000000"/>
          <w:lang w:val="es-AR"/>
        </w:rPr>
        <w:t>í</w:t>
      </w:r>
      <w:r w:rsidR="00A06289" w:rsidRPr="0093088D">
        <w:rPr>
          <w:rStyle w:val="normaltextrun"/>
          <w:rFonts w:ascii="Arial" w:hAnsi="Arial" w:cs="Arial"/>
          <w:color w:val="000000"/>
          <w:lang w:val="es-AR"/>
        </w:rPr>
        <w:t xml:space="preserve"> como de la propuesta</w:t>
      </w:r>
      <w:r w:rsidR="0093088D" w:rsidRPr="0093088D">
        <w:rPr>
          <w:rStyle w:val="normaltextrun"/>
          <w:rFonts w:ascii="Arial" w:hAnsi="Arial" w:cs="Arial"/>
          <w:color w:val="000000"/>
          <w:lang w:val="es-AR"/>
        </w:rPr>
        <w:t xml:space="preserve"> de la SM </w:t>
      </w:r>
      <w:r w:rsidR="00A06289" w:rsidRPr="0093088D">
        <w:rPr>
          <w:rStyle w:val="normaltextrun"/>
          <w:rFonts w:ascii="Arial" w:hAnsi="Arial" w:cs="Arial"/>
          <w:color w:val="000000"/>
          <w:lang w:val="es-AR"/>
        </w:rPr>
        <w:t>sobre posibilidades de apoyo mutuo en las áreas de comunicación, informática y administración</w:t>
      </w:r>
      <w:r w:rsidR="009B1594" w:rsidRPr="0093088D">
        <w:rPr>
          <w:rStyle w:val="normaltextrun"/>
          <w:rFonts w:ascii="Arial" w:hAnsi="Arial" w:cs="Arial"/>
          <w:color w:val="000000"/>
          <w:lang w:val="es-AR"/>
        </w:rPr>
        <w:t>,</w:t>
      </w:r>
      <w:r w:rsidR="00493F3E" w:rsidRPr="00493F3E">
        <w:rPr>
          <w:rStyle w:val="normaltextrun"/>
          <w:rFonts w:ascii="Arial" w:hAnsi="Arial" w:cs="Arial"/>
          <w:color w:val="000000"/>
          <w:lang w:val="es-AR"/>
        </w:rPr>
        <w:t xml:space="preserve"> de conformidad con lo solicitado</w:t>
      </w:r>
      <w:r w:rsidR="00493F3E">
        <w:rPr>
          <w:rStyle w:val="normaltextrun"/>
          <w:rFonts w:ascii="Arial" w:hAnsi="Arial" w:cs="Arial"/>
          <w:color w:val="000000"/>
          <w:lang w:val="es-AR"/>
        </w:rPr>
        <w:t xml:space="preserve"> en la última reunión ordinaria</w:t>
      </w:r>
      <w:r w:rsidR="009B1594" w:rsidRPr="00493F3E">
        <w:rPr>
          <w:rStyle w:val="normaltextrun"/>
          <w:rFonts w:ascii="Arial" w:hAnsi="Arial" w:cs="Arial"/>
          <w:color w:val="000000"/>
          <w:lang w:val="es-AR"/>
        </w:rPr>
        <w:t>.</w:t>
      </w:r>
    </w:p>
    <w:p w:rsidR="009B1594" w:rsidRPr="007077F1" w:rsidRDefault="009B1594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691EF0" w:rsidRDefault="00AB4B8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L</w:t>
      </w:r>
      <w:r w:rsidR="00334230" w:rsidRPr="00AB4B8B">
        <w:rPr>
          <w:rStyle w:val="normaltextrun"/>
          <w:rFonts w:ascii="Arial" w:hAnsi="Arial" w:cs="Arial"/>
          <w:color w:val="000000"/>
          <w:lang w:val="es-AR"/>
        </w:rPr>
        <w:t xml:space="preserve">as delegaciones </w:t>
      </w:r>
      <w:r w:rsidR="00C07279" w:rsidRPr="00AB4B8B">
        <w:rPr>
          <w:rStyle w:val="normaltextrun"/>
          <w:rFonts w:ascii="Arial" w:hAnsi="Arial" w:cs="Arial"/>
          <w:color w:val="000000"/>
          <w:lang w:val="es-AR"/>
        </w:rPr>
        <w:t>analizaron</w:t>
      </w:r>
      <w:r w:rsidR="00334230" w:rsidRPr="00AB4B8B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C07279" w:rsidRPr="00AB4B8B">
        <w:rPr>
          <w:rStyle w:val="normaltextrun"/>
          <w:rFonts w:ascii="Arial" w:hAnsi="Arial" w:cs="Arial"/>
          <w:color w:val="000000"/>
          <w:lang w:val="es-AR"/>
        </w:rPr>
        <w:t xml:space="preserve">alternativas </w:t>
      </w:r>
      <w:r w:rsidR="00691EF0" w:rsidRPr="00AB4B8B">
        <w:rPr>
          <w:rStyle w:val="normaltextrun"/>
          <w:rFonts w:ascii="Arial" w:hAnsi="Arial" w:cs="Arial"/>
          <w:color w:val="000000"/>
          <w:lang w:val="es-AR"/>
        </w:rPr>
        <w:t xml:space="preserve">para implementar las líneas de acción, en particular las relativas a la </w:t>
      </w:r>
      <w:r w:rsidR="00691EF0" w:rsidRPr="00AB4B8B">
        <w:rPr>
          <w:rFonts w:ascii="Arial" w:hAnsi="Arial" w:cs="Arial"/>
          <w:color w:val="000000"/>
          <w:lang w:val="es-AR"/>
        </w:rPr>
        <w:t xml:space="preserve">adopción de una nueva estructura para los dos Institutos, la gradual adaptación de las estructuras de la ST y de la SM, la consolidación de funciones de apoyo y </w:t>
      </w:r>
      <w:r w:rsidRPr="00AB4B8B">
        <w:rPr>
          <w:rFonts w:ascii="Arial" w:hAnsi="Arial" w:cs="Arial"/>
          <w:color w:val="000000"/>
          <w:lang w:val="es-AR"/>
        </w:rPr>
        <w:t>una mayor sinergia y utilización transversal de recursos humanos</w:t>
      </w:r>
      <w:r>
        <w:rPr>
          <w:rFonts w:ascii="Arial" w:hAnsi="Arial" w:cs="Arial"/>
          <w:color w:val="000000"/>
          <w:lang w:val="es-AR"/>
        </w:rPr>
        <w:t xml:space="preserve">. </w:t>
      </w:r>
    </w:p>
    <w:p w:rsidR="00AB4B8B" w:rsidRDefault="00AB4B8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lang w:val="es-AR"/>
        </w:rPr>
      </w:pPr>
    </w:p>
    <w:p w:rsidR="005574CF" w:rsidRPr="00691EF0" w:rsidRDefault="00AB4B8B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Fonts w:ascii="Arial" w:hAnsi="Arial" w:cs="Arial"/>
          <w:color w:val="000000"/>
          <w:lang w:val="es-AR"/>
        </w:rPr>
        <w:t xml:space="preserve">Al respecto, coincidieron en ir elaborando un proyecto de norma modificatorio de la </w:t>
      </w:r>
      <w:r w:rsidR="00F25EC8">
        <w:rPr>
          <w:rStyle w:val="normaltextrun"/>
          <w:rFonts w:ascii="Arial" w:hAnsi="Arial" w:cs="Arial"/>
          <w:color w:val="000000"/>
          <w:lang w:val="es-AR"/>
        </w:rPr>
        <w:t>Decisión</w:t>
      </w:r>
      <w:r w:rsidR="0096352A" w:rsidRPr="00691EF0">
        <w:rPr>
          <w:rStyle w:val="normaltextrun"/>
          <w:rFonts w:ascii="Arial" w:hAnsi="Arial" w:cs="Arial"/>
          <w:color w:val="000000"/>
          <w:lang w:val="es-AR"/>
        </w:rPr>
        <w:t xml:space="preserve"> CMC N° 15/15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, que vaya recogiendo los consensos alcanzados, para su posterior elevación a consideración del citado </w:t>
      </w:r>
      <w:r w:rsidRPr="007077F1">
        <w:rPr>
          <w:rStyle w:val="normaltextrun"/>
          <w:rFonts w:ascii="Arial" w:hAnsi="Arial" w:cs="Arial"/>
          <w:color w:val="000000"/>
          <w:lang w:val="es-AR"/>
        </w:rPr>
        <w:t>Grupo de Trabajo Ad Hoc</w:t>
      </w:r>
      <w:r w:rsidR="0096352A" w:rsidRPr="00691EF0">
        <w:rPr>
          <w:rStyle w:val="normaltextrun"/>
          <w:rFonts w:ascii="Arial" w:hAnsi="Arial" w:cs="Arial"/>
          <w:color w:val="000000"/>
          <w:lang w:val="es-AR"/>
        </w:rPr>
        <w:t>.</w:t>
      </w:r>
    </w:p>
    <w:p w:rsidR="0093088D" w:rsidRPr="007077F1" w:rsidRDefault="0093088D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213AA0" w:rsidRPr="007077F1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 w:cs="Arial"/>
          <w:b/>
          <w:color w:val="000000"/>
          <w:lang w:val="es-AR"/>
        </w:rPr>
      </w:pPr>
      <w:r w:rsidRPr="007077F1">
        <w:rPr>
          <w:rStyle w:val="normaltextrun"/>
          <w:rFonts w:ascii="Arial" w:hAnsi="Arial" w:cs="Arial"/>
          <w:b/>
          <w:color w:val="000000"/>
          <w:lang w:val="es-AR"/>
        </w:rPr>
        <w:t>P</w:t>
      </w:r>
      <w:r w:rsidR="00E5227B" w:rsidRPr="007077F1">
        <w:rPr>
          <w:rStyle w:val="normaltextrun"/>
          <w:rFonts w:ascii="Arial" w:hAnsi="Arial" w:cs="Arial"/>
          <w:b/>
          <w:color w:val="000000"/>
          <w:lang w:val="es-AR"/>
        </w:rPr>
        <w:t>lan de Acción para la revisión de la estructura institucional del</w:t>
      </w:r>
      <w:r w:rsidRPr="007077F1">
        <w:rPr>
          <w:rStyle w:val="normaltextrun"/>
          <w:rFonts w:ascii="Arial" w:hAnsi="Arial" w:cs="Arial"/>
          <w:b/>
          <w:color w:val="000000"/>
          <w:lang w:val="es-AR"/>
        </w:rPr>
        <w:t xml:space="preserve"> MERCOSUR </w:t>
      </w:r>
    </w:p>
    <w:p w:rsidR="00B42823" w:rsidRDefault="00550702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 w:val="es-AR"/>
        </w:rPr>
      </w:pPr>
      <w:r w:rsidRPr="00FA05AD">
        <w:rPr>
          <w:rStyle w:val="normaltextrun"/>
          <w:rFonts w:ascii="Arial" w:hAnsi="Arial" w:cs="Arial"/>
          <w:color w:val="000000"/>
          <w:lang w:val="es-AR"/>
        </w:rPr>
        <w:t>E</w:t>
      </w:r>
      <w:r w:rsidR="00B42823" w:rsidRPr="00FA05AD">
        <w:rPr>
          <w:rStyle w:val="normaltextrun"/>
          <w:rFonts w:ascii="Arial" w:hAnsi="Arial" w:cs="Arial"/>
          <w:color w:val="000000"/>
          <w:lang w:val="es-AR"/>
        </w:rPr>
        <w:t xml:space="preserve">l GAIM </w:t>
      </w:r>
      <w:r w:rsidRPr="00FA05AD">
        <w:rPr>
          <w:rStyle w:val="normaltextrun"/>
          <w:rFonts w:ascii="Arial" w:hAnsi="Arial" w:cs="Arial"/>
          <w:color w:val="000000"/>
          <w:lang w:val="es-AR"/>
        </w:rPr>
        <w:t xml:space="preserve">tomó nota de lo señalado por el </w:t>
      </w:r>
      <w:r w:rsidR="00B42823" w:rsidRPr="00FA05AD">
        <w:rPr>
          <w:rStyle w:val="normaltextrun"/>
          <w:rFonts w:ascii="Arial" w:hAnsi="Arial" w:cs="Arial"/>
          <w:color w:val="000000"/>
          <w:lang w:val="es-AR"/>
        </w:rPr>
        <w:t>GMC</w:t>
      </w:r>
      <w:r w:rsidRPr="00FA05AD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B42823" w:rsidRPr="00FA05AD">
        <w:rPr>
          <w:rStyle w:val="normaltextrun"/>
          <w:rFonts w:ascii="Arial" w:hAnsi="Arial" w:cs="Arial"/>
          <w:color w:val="000000"/>
          <w:lang w:val="es-AR"/>
        </w:rPr>
        <w:t>que re</w:t>
      </w:r>
      <w:r w:rsidR="00FA05AD" w:rsidRPr="00FA05AD">
        <w:rPr>
          <w:rStyle w:val="normaltextrun"/>
          <w:rFonts w:ascii="Arial" w:hAnsi="Arial" w:cs="Arial"/>
          <w:color w:val="000000"/>
          <w:lang w:val="es-AR"/>
        </w:rPr>
        <w:t>cordó</w:t>
      </w:r>
      <w:r w:rsidR="00B42823" w:rsidRPr="00FA05AD">
        <w:rPr>
          <w:rStyle w:val="normaltextrun"/>
          <w:rFonts w:ascii="Arial" w:hAnsi="Arial" w:cs="Arial"/>
          <w:color w:val="000000"/>
          <w:lang w:val="es-AR"/>
        </w:rPr>
        <w:t xml:space="preserve"> a los órganos y foros de la estructura institucional dependientes de los órganos decisorios </w:t>
      </w:r>
      <w:r w:rsidR="000B018B" w:rsidRPr="00FA05AD">
        <w:rPr>
          <w:rFonts w:ascii="Arial" w:eastAsia="Arial" w:hAnsi="Arial" w:cs="Arial"/>
          <w:lang w:val="es-AR"/>
        </w:rPr>
        <w:t>la obligación de presentar una propuesta de estructura interna en los términos del Art. 1, párrafo cuarto de la Dec</w:t>
      </w:r>
      <w:r w:rsidR="009B3017">
        <w:rPr>
          <w:rFonts w:ascii="Arial" w:eastAsia="Arial" w:hAnsi="Arial" w:cs="Arial"/>
          <w:lang w:val="es-AR"/>
        </w:rPr>
        <w:t>isión</w:t>
      </w:r>
      <w:r w:rsidR="000B018B" w:rsidRPr="00FA05AD">
        <w:rPr>
          <w:rFonts w:ascii="Arial" w:eastAsia="Arial" w:hAnsi="Arial" w:cs="Arial"/>
          <w:lang w:val="es-AR"/>
        </w:rPr>
        <w:t xml:space="preserve"> CMC N° 19/19</w:t>
      </w:r>
      <w:r w:rsidR="00BA10FB" w:rsidRPr="00FA05AD">
        <w:rPr>
          <w:rFonts w:ascii="Arial" w:eastAsia="Arial" w:hAnsi="Arial" w:cs="Arial"/>
          <w:lang w:val="es-AR"/>
        </w:rPr>
        <w:t xml:space="preserve"> antes de la última reunión ordinaria del GMC del presente semestre.</w:t>
      </w:r>
    </w:p>
    <w:p w:rsidR="008E25FB" w:rsidRDefault="008E25F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 w:val="es-AR"/>
        </w:rPr>
      </w:pPr>
    </w:p>
    <w:p w:rsidR="004D084B" w:rsidRPr="007077F1" w:rsidRDefault="004D084B" w:rsidP="004D084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Fonts w:ascii="Arial" w:eastAsia="Arial" w:hAnsi="Arial" w:cs="Arial"/>
          <w:lang w:val="es-AR"/>
        </w:rPr>
        <w:t xml:space="preserve">Al respecto, el GAIM sugirió </w:t>
      </w:r>
      <w:r w:rsidR="00344D2D">
        <w:rPr>
          <w:rFonts w:ascii="Arial" w:eastAsia="Arial" w:hAnsi="Arial" w:cs="Arial"/>
          <w:lang w:val="es-AR"/>
        </w:rPr>
        <w:t>que la PPTA</w:t>
      </w:r>
      <w:r>
        <w:rPr>
          <w:rFonts w:ascii="Arial" w:eastAsia="Arial" w:hAnsi="Arial" w:cs="Arial"/>
          <w:lang w:val="es-AR"/>
        </w:rPr>
        <w:t xml:space="preserve"> re</w:t>
      </w:r>
      <w:r w:rsidR="00261829">
        <w:rPr>
          <w:rFonts w:ascii="Arial" w:eastAsia="Arial" w:hAnsi="Arial" w:cs="Arial"/>
          <w:lang w:val="es-AR"/>
        </w:rPr>
        <w:t>cuerde</w:t>
      </w:r>
      <w:r>
        <w:rPr>
          <w:rFonts w:ascii="Arial" w:eastAsia="Arial" w:hAnsi="Arial" w:cs="Arial"/>
          <w:lang w:val="es-AR"/>
        </w:rPr>
        <w:t xml:space="preserve"> </w:t>
      </w:r>
      <w:r w:rsidR="00261829">
        <w:rPr>
          <w:rFonts w:ascii="Arial" w:eastAsia="Arial" w:hAnsi="Arial" w:cs="Arial"/>
          <w:lang w:val="es-AR"/>
        </w:rPr>
        <w:t xml:space="preserve">a los órganos dependientes del CMC </w:t>
      </w:r>
      <w:r>
        <w:rPr>
          <w:rFonts w:ascii="Arial" w:eastAsia="Arial" w:hAnsi="Arial" w:cs="Arial"/>
          <w:lang w:val="es-AR"/>
        </w:rPr>
        <w:t xml:space="preserve">lo previsto en el </w:t>
      </w:r>
      <w:r w:rsidRPr="00FA05AD">
        <w:rPr>
          <w:rFonts w:ascii="Arial" w:eastAsia="Arial" w:hAnsi="Arial" w:cs="Arial"/>
          <w:lang w:val="es-AR"/>
        </w:rPr>
        <w:t>Art. 1, párrafo cuarto de la Dec</w:t>
      </w:r>
      <w:r w:rsidR="009B3017">
        <w:rPr>
          <w:rFonts w:ascii="Arial" w:eastAsia="Arial" w:hAnsi="Arial" w:cs="Arial"/>
          <w:lang w:val="es-AR"/>
        </w:rPr>
        <w:t>isión</w:t>
      </w:r>
      <w:r w:rsidRPr="00FA05AD">
        <w:rPr>
          <w:rFonts w:ascii="Arial" w:eastAsia="Arial" w:hAnsi="Arial" w:cs="Arial"/>
          <w:lang w:val="es-AR"/>
        </w:rPr>
        <w:t xml:space="preserve"> CMC N° 19/19</w:t>
      </w:r>
      <w:r>
        <w:rPr>
          <w:rFonts w:ascii="Arial" w:eastAsia="Arial" w:hAnsi="Arial" w:cs="Arial"/>
          <w:lang w:val="es-AR"/>
        </w:rPr>
        <w:t>, a fin de que presenten propuestas de estructura interna orientadas a su reducción</w:t>
      </w:r>
      <w:r w:rsidR="0018553A">
        <w:rPr>
          <w:rFonts w:ascii="Arial" w:eastAsia="Arial" w:hAnsi="Arial" w:cs="Arial"/>
          <w:lang w:val="es-AR"/>
        </w:rPr>
        <w:t>, en los casos en que existan estructuras que ya no resulten necesarias</w:t>
      </w:r>
      <w:r>
        <w:rPr>
          <w:rFonts w:ascii="Arial" w:eastAsia="Arial" w:hAnsi="Arial" w:cs="Arial"/>
          <w:lang w:val="es-AR"/>
        </w:rPr>
        <w:t xml:space="preserve">. </w:t>
      </w:r>
    </w:p>
    <w:p w:rsidR="004D084B" w:rsidRDefault="004D084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 w:val="es-AR"/>
        </w:rPr>
      </w:pPr>
    </w:p>
    <w:p w:rsidR="008E25FB" w:rsidRDefault="008E25F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lang w:val="es-AR"/>
        </w:rPr>
      </w:pPr>
      <w:r>
        <w:rPr>
          <w:rFonts w:ascii="Arial" w:eastAsia="Arial" w:hAnsi="Arial" w:cs="Arial"/>
          <w:lang w:val="es-AR"/>
        </w:rPr>
        <w:t xml:space="preserve">El GAIM solicitó al GMC que le sugiera al CMC recordar a sus órganos dependientes la instrucción impartida, en el LV CMC, Acta N° 02/19, punto 2.1, de eliminar de sus estructuras internas las instancias listadas en el Anexo X de dicha Acta y registrarlo en sus respectivas Actas. Asimismo, sugirió al GMC dar por eliminadas </w:t>
      </w:r>
      <w:r w:rsidR="00775402">
        <w:rPr>
          <w:rFonts w:ascii="Arial" w:eastAsia="Arial" w:hAnsi="Arial" w:cs="Arial"/>
          <w:lang w:val="es-AR"/>
        </w:rPr>
        <w:t xml:space="preserve">las </w:t>
      </w:r>
      <w:r w:rsidR="00C72AA8">
        <w:rPr>
          <w:rFonts w:ascii="Arial" w:eastAsia="Arial" w:hAnsi="Arial" w:cs="Arial"/>
          <w:lang w:val="es-AR"/>
        </w:rPr>
        <w:t>instancias incluidas en e</w:t>
      </w:r>
      <w:r w:rsidR="00775402">
        <w:rPr>
          <w:rFonts w:ascii="Arial" w:eastAsia="Arial" w:hAnsi="Arial" w:cs="Arial"/>
          <w:lang w:val="es-AR"/>
        </w:rPr>
        <w:t>l</w:t>
      </w:r>
      <w:r w:rsidR="00C72AA8">
        <w:rPr>
          <w:rFonts w:ascii="Arial" w:eastAsia="Arial" w:hAnsi="Arial" w:cs="Arial"/>
          <w:lang w:val="es-AR"/>
        </w:rPr>
        <w:t xml:space="preserve"> mencionad</w:t>
      </w:r>
      <w:r w:rsidR="00775402">
        <w:rPr>
          <w:rFonts w:ascii="Arial" w:eastAsia="Arial" w:hAnsi="Arial" w:cs="Arial"/>
          <w:lang w:val="es-AR"/>
        </w:rPr>
        <w:t>o</w:t>
      </w:r>
      <w:r w:rsidR="00C72AA8">
        <w:rPr>
          <w:rFonts w:ascii="Arial" w:eastAsia="Arial" w:hAnsi="Arial" w:cs="Arial"/>
          <w:lang w:val="es-AR"/>
        </w:rPr>
        <w:t xml:space="preserve"> Anexo </w:t>
      </w:r>
      <w:r>
        <w:rPr>
          <w:rFonts w:ascii="Arial" w:eastAsia="Arial" w:hAnsi="Arial" w:cs="Arial"/>
          <w:lang w:val="es-AR"/>
        </w:rPr>
        <w:t xml:space="preserve"> correspondientes a las estructuras internas de sus órganos dependientes.</w:t>
      </w:r>
    </w:p>
    <w:p w:rsidR="009F56EE" w:rsidRDefault="009F56EE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F008FB" w:rsidRPr="00EC266B" w:rsidRDefault="00F008FB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La PPTA</w:t>
      </w:r>
      <w:r w:rsidR="006441B6">
        <w:rPr>
          <w:rStyle w:val="normaltextrun"/>
          <w:rFonts w:ascii="Arial" w:hAnsi="Arial" w:cs="Arial"/>
          <w:color w:val="000000"/>
          <w:lang w:val="es-AR"/>
        </w:rPr>
        <w:t xml:space="preserve"> presentó un documento consolidado con el relevamiento del estado de situación de la adecuación de la estructura institucional </w:t>
      </w:r>
      <w:r w:rsidR="006441B6" w:rsidRPr="00D542A2">
        <w:rPr>
          <w:rStyle w:val="normaltextrun"/>
          <w:rFonts w:ascii="Arial" w:hAnsi="Arial" w:cs="Arial"/>
          <w:b/>
          <w:color w:val="000000"/>
          <w:lang w:val="es-AR"/>
        </w:rPr>
        <w:t>(</w:t>
      </w:r>
      <w:r w:rsidR="006441B6" w:rsidRPr="004641AE">
        <w:rPr>
          <w:rStyle w:val="normaltextrun"/>
          <w:rFonts w:ascii="Arial" w:hAnsi="Arial" w:cs="Arial"/>
          <w:b/>
          <w:color w:val="000000"/>
          <w:lang w:val="es-AR"/>
        </w:rPr>
        <w:t>Anexo V)</w:t>
      </w:r>
      <w:r w:rsidR="00D542A2" w:rsidRPr="004641AE">
        <w:rPr>
          <w:rStyle w:val="normaltextrun"/>
          <w:rFonts w:ascii="Arial" w:hAnsi="Arial" w:cs="Arial"/>
          <w:color w:val="000000"/>
          <w:lang w:val="es-AR"/>
        </w:rPr>
        <w:t>.</w:t>
      </w:r>
    </w:p>
    <w:p w:rsidR="0004005C" w:rsidRDefault="0004005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376648" w:rsidRDefault="003766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 xml:space="preserve">En el marco de lo previsto en el Art. 11.a) de la Decisión CMC N° 09/19, el GAIM acordó considerar la situación del Grupo Ad Hoc Dominio MERCOSUR (GAHDM). </w:t>
      </w:r>
    </w:p>
    <w:p w:rsidR="00376648" w:rsidRDefault="003766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376648" w:rsidRPr="007077F1" w:rsidRDefault="003766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213AA0" w:rsidRPr="007077F1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SITIO WEB DEL MERCOSUR</w:t>
      </w:r>
    </w:p>
    <w:p w:rsidR="007C75F1" w:rsidRDefault="007C75F1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En el marco de</w:t>
      </w:r>
      <w:r w:rsidR="00213AA0" w:rsidRPr="007C75F1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39686A" w:rsidRPr="007C75F1">
        <w:rPr>
          <w:rStyle w:val="normaltextrun"/>
          <w:rFonts w:ascii="Arial" w:hAnsi="Arial" w:cs="Arial"/>
          <w:color w:val="000000"/>
          <w:lang w:val="es-AR"/>
        </w:rPr>
        <w:t>lo solicitado</w:t>
      </w:r>
      <w:r w:rsidR="00213AA0" w:rsidRPr="007C75F1">
        <w:rPr>
          <w:rStyle w:val="normaltextrun"/>
          <w:rFonts w:ascii="Arial" w:hAnsi="Arial" w:cs="Arial"/>
          <w:color w:val="000000"/>
          <w:lang w:val="es-AR"/>
        </w:rPr>
        <w:t xml:space="preserve"> por el GMC en su </w:t>
      </w:r>
      <w:r w:rsidR="0006447C" w:rsidRPr="007C75F1">
        <w:rPr>
          <w:rStyle w:val="normaltextrun"/>
          <w:rFonts w:ascii="Arial" w:hAnsi="Arial" w:cs="Arial"/>
          <w:color w:val="000000"/>
          <w:lang w:val="es-AR"/>
        </w:rPr>
        <w:t>CXVII</w:t>
      </w:r>
      <w:r w:rsidR="00213AA0" w:rsidRPr="007C75F1">
        <w:rPr>
          <w:rStyle w:val="normaltextrun"/>
          <w:rFonts w:ascii="Arial" w:hAnsi="Arial" w:cs="Arial"/>
          <w:color w:val="000000"/>
          <w:lang w:val="es-AR"/>
        </w:rPr>
        <w:t xml:space="preserve"> Reunión Ordinaria, Acta N° 03/20 numeral 8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 y </w:t>
      </w:r>
      <w:r w:rsidRPr="007C75F1">
        <w:rPr>
          <w:rStyle w:val="normaltextrun"/>
          <w:rFonts w:ascii="Arial" w:hAnsi="Arial" w:cs="Arial"/>
          <w:lang w:val="es-AR"/>
        </w:rPr>
        <w:t>en su LIV Reunión Extraordinaria, Acta N° 02/20 numeral 5</w:t>
      </w:r>
      <w:r>
        <w:rPr>
          <w:rStyle w:val="normaltextrun"/>
          <w:rFonts w:ascii="Arial" w:hAnsi="Arial" w:cs="Arial"/>
          <w:lang w:val="es-AR"/>
        </w:rPr>
        <w:t>, e</w:t>
      </w:r>
      <w:r w:rsidRPr="007C75F1">
        <w:rPr>
          <w:rStyle w:val="normaltextrun"/>
          <w:rFonts w:ascii="Arial" w:hAnsi="Arial" w:cs="Arial"/>
          <w:lang w:val="es-AR"/>
        </w:rPr>
        <w:t>l GAIM recibió para el tratamiento de este tema a funcionarios de la SM/UCIM y SM/STIC</w:t>
      </w:r>
      <w:r>
        <w:rPr>
          <w:rStyle w:val="normaltextrun"/>
          <w:rFonts w:ascii="Arial" w:hAnsi="Arial" w:cs="Arial"/>
          <w:lang w:val="es-AR"/>
        </w:rPr>
        <w:t xml:space="preserve"> quienes realizaron una presentación </w:t>
      </w:r>
      <w:r w:rsidRPr="000A34C8">
        <w:rPr>
          <w:rStyle w:val="normaltextrun"/>
          <w:rFonts w:ascii="Arial" w:hAnsi="Arial" w:cs="Arial"/>
          <w:lang w:val="es-AR"/>
        </w:rPr>
        <w:t>del estado de situación de</w:t>
      </w:r>
      <w:r w:rsidR="00731251">
        <w:rPr>
          <w:rStyle w:val="normaltextrun"/>
          <w:rFonts w:ascii="Arial" w:hAnsi="Arial" w:cs="Arial"/>
          <w:lang w:val="es-AR"/>
        </w:rPr>
        <w:t xml:space="preserve"> </w:t>
      </w:r>
      <w:r w:rsidR="000A34C8">
        <w:rPr>
          <w:rStyle w:val="normaltextrun"/>
          <w:rFonts w:ascii="Arial" w:hAnsi="Arial" w:cs="Arial"/>
          <w:lang w:val="es-AR"/>
        </w:rPr>
        <w:t xml:space="preserve">los sitios web de los órganos y foros de la estructura institucional del MERCOSUR </w:t>
      </w:r>
      <w:r w:rsidR="00731251" w:rsidRPr="00D542A2">
        <w:rPr>
          <w:rStyle w:val="normaltextrun"/>
          <w:rFonts w:ascii="Arial" w:hAnsi="Arial" w:cs="Arial"/>
          <w:b/>
          <w:lang w:val="es-AR"/>
        </w:rPr>
        <w:t>(</w:t>
      </w:r>
      <w:r w:rsidR="00731251" w:rsidRPr="006D2126">
        <w:rPr>
          <w:rStyle w:val="normaltextrun"/>
          <w:rFonts w:ascii="Arial" w:hAnsi="Arial" w:cs="Arial"/>
          <w:b/>
          <w:lang w:val="es-AR"/>
        </w:rPr>
        <w:t>A</w:t>
      </w:r>
      <w:r w:rsidR="000A34C8" w:rsidRPr="006D2126">
        <w:rPr>
          <w:rStyle w:val="normaltextrun"/>
          <w:rFonts w:ascii="Arial" w:hAnsi="Arial" w:cs="Arial"/>
          <w:b/>
          <w:lang w:val="es-AR"/>
        </w:rPr>
        <w:t>nexo</w:t>
      </w:r>
      <w:r w:rsidR="00731251" w:rsidRPr="006D2126">
        <w:rPr>
          <w:rStyle w:val="normaltextrun"/>
          <w:rFonts w:ascii="Arial" w:hAnsi="Arial" w:cs="Arial"/>
          <w:b/>
          <w:lang w:val="es-AR"/>
        </w:rPr>
        <w:t xml:space="preserve"> VI - RESERVADO</w:t>
      </w:r>
      <w:r w:rsidR="00731251" w:rsidRPr="00D542A2">
        <w:rPr>
          <w:rStyle w:val="normaltextrun"/>
          <w:rFonts w:ascii="Arial" w:hAnsi="Arial" w:cs="Arial"/>
          <w:b/>
          <w:lang w:val="es-AR"/>
        </w:rPr>
        <w:t>)</w:t>
      </w:r>
      <w:r w:rsidR="000A34C8">
        <w:rPr>
          <w:rStyle w:val="normaltextrun"/>
          <w:rFonts w:ascii="Arial" w:hAnsi="Arial" w:cs="Arial"/>
          <w:lang w:val="es-AR"/>
        </w:rPr>
        <w:t>.</w:t>
      </w:r>
    </w:p>
    <w:p w:rsidR="007C75F1" w:rsidRDefault="007C75F1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0A34C8" w:rsidRDefault="000A34C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 xml:space="preserve">Con base en la exposición efectuada, el GAIM relevó </w:t>
      </w:r>
      <w:r w:rsidR="00496125">
        <w:rPr>
          <w:rStyle w:val="normaltextrun"/>
          <w:rFonts w:ascii="Arial" w:hAnsi="Arial" w:cs="Arial"/>
          <w:color w:val="000000"/>
          <w:lang w:val="es-AR"/>
        </w:rPr>
        <w:t>que, en su mayoría, dichos sitios web no cumplen con los requisitos establecidos en la Resolución GMC N° 06/08, lo que afecta la imagen del MERCOSUR como organismo internacional. Asimismo, se constató que la mencionada Resolución se encuentra desactualizada a luz de la evolución de las buenas prácticas en materia de sitios web.</w:t>
      </w:r>
    </w:p>
    <w:p w:rsidR="000A34C8" w:rsidRDefault="000A34C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:rsidR="00326A3E" w:rsidRDefault="000B11E4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Al respecto, e</w:t>
      </w:r>
      <w:r w:rsidR="00326A3E">
        <w:rPr>
          <w:rStyle w:val="normaltextrun"/>
          <w:rFonts w:ascii="Arial" w:hAnsi="Arial" w:cs="Arial"/>
          <w:color w:val="000000"/>
          <w:lang w:val="es-AR"/>
        </w:rPr>
        <w:t xml:space="preserve">l GAIM acordó </w:t>
      </w:r>
      <w:r w:rsidR="00EC266B">
        <w:rPr>
          <w:rStyle w:val="normaltextrun"/>
          <w:rFonts w:ascii="Arial" w:hAnsi="Arial" w:cs="Arial"/>
          <w:color w:val="000000"/>
          <w:lang w:val="es-AR"/>
        </w:rPr>
        <w:t xml:space="preserve">revisar el 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proyecto de norma </w:t>
      </w:r>
      <w:r w:rsidR="00EC266B">
        <w:rPr>
          <w:rStyle w:val="normaltextrun"/>
          <w:rFonts w:ascii="Arial" w:hAnsi="Arial" w:cs="Arial"/>
          <w:color w:val="000000"/>
          <w:lang w:val="es-AR"/>
        </w:rPr>
        <w:t>elaborado por la CRPM teniendo en cuenta que el mismo</w:t>
      </w:r>
      <w:r w:rsidR="000C0121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EC266B">
        <w:rPr>
          <w:rStyle w:val="normaltextrun"/>
          <w:rFonts w:ascii="Arial" w:hAnsi="Arial" w:cs="Arial"/>
          <w:color w:val="000000"/>
          <w:lang w:val="es-AR"/>
        </w:rPr>
        <w:t xml:space="preserve">debe regular </w:t>
      </w:r>
      <w:r w:rsidR="000C0121">
        <w:rPr>
          <w:rStyle w:val="normaltextrun"/>
          <w:rFonts w:ascii="Arial" w:hAnsi="Arial" w:cs="Arial"/>
          <w:color w:val="000000"/>
          <w:lang w:val="es-AR"/>
        </w:rPr>
        <w:t>la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 administración de la comunicación </w:t>
      </w:r>
      <w:r w:rsidR="000C0121">
        <w:rPr>
          <w:rStyle w:val="normaltextrun"/>
          <w:rFonts w:ascii="Arial" w:hAnsi="Arial" w:cs="Arial"/>
          <w:color w:val="000000"/>
          <w:lang w:val="es-AR"/>
        </w:rPr>
        <w:t xml:space="preserve">del MERCOSUR 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a través </w:t>
      </w:r>
      <w:r w:rsidR="000C0121">
        <w:rPr>
          <w:rStyle w:val="normaltextrun"/>
          <w:rFonts w:ascii="Arial" w:hAnsi="Arial" w:cs="Arial"/>
          <w:color w:val="000000"/>
          <w:lang w:val="es-AR"/>
        </w:rPr>
        <w:t>de internet con el objetivo avanzar hacia una armonización gradual</w:t>
      </w:r>
      <w:r>
        <w:rPr>
          <w:rStyle w:val="normaltextrun"/>
          <w:rFonts w:ascii="Arial" w:hAnsi="Arial" w:cs="Arial"/>
          <w:color w:val="000000"/>
          <w:lang w:val="es-AR"/>
        </w:rPr>
        <w:t>.</w:t>
      </w:r>
    </w:p>
    <w:p w:rsidR="00326A3E" w:rsidRPr="00C46C69" w:rsidRDefault="00326A3E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highlight w:val="lightGray"/>
          <w:lang w:val="es-AR"/>
        </w:rPr>
      </w:pPr>
    </w:p>
    <w:p w:rsidR="00195162" w:rsidRPr="007077F1" w:rsidRDefault="00195162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</w:p>
    <w:p w:rsidR="00213AA0" w:rsidRPr="007077F1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MONITOREO DE LA PRODUCTIVIDAD DE LOS FOROS Y CUMPLIMIENTO DE SUS PROGRAMAS DE TRABAJO</w:t>
      </w:r>
    </w:p>
    <w:p w:rsidR="0029120F" w:rsidRDefault="0054724F" w:rsidP="0054724F">
      <w:pPr>
        <w:jc w:val="both"/>
        <w:rPr>
          <w:rFonts w:eastAsia="Arial" w:cs="Arial"/>
          <w:lang w:val="es-AR"/>
        </w:rPr>
      </w:pPr>
      <w:r w:rsidRPr="0054724F">
        <w:rPr>
          <w:rStyle w:val="normaltextrun"/>
          <w:rFonts w:cs="Arial"/>
          <w:lang w:val="es-AR"/>
        </w:rPr>
        <w:t xml:space="preserve">En el marco de la instrucción del </w:t>
      </w:r>
      <w:r w:rsidR="00F76FA3" w:rsidRPr="0054724F">
        <w:rPr>
          <w:rStyle w:val="normaltextrun"/>
          <w:rFonts w:cs="Arial"/>
          <w:lang w:val="es-AR"/>
        </w:rPr>
        <w:t xml:space="preserve">GMC </w:t>
      </w:r>
      <w:r w:rsidRPr="0054724F">
        <w:rPr>
          <w:rStyle w:val="normaltextrun"/>
          <w:rFonts w:cs="Arial"/>
          <w:lang w:val="es-AR"/>
        </w:rPr>
        <w:t xml:space="preserve">impartida en su </w:t>
      </w:r>
      <w:r w:rsidR="005A79DA" w:rsidRPr="0054724F">
        <w:rPr>
          <w:rStyle w:val="normaltextrun"/>
          <w:rFonts w:cs="Arial"/>
          <w:lang w:val="es-AR"/>
        </w:rPr>
        <w:t>LIV Reunión Extraordinaria, Acta N° 02/20 numeral</w:t>
      </w:r>
      <w:r w:rsidR="005A79DA" w:rsidRPr="0054724F">
        <w:rPr>
          <w:rFonts w:cs="Arial"/>
          <w:bCs/>
          <w:color w:val="000000"/>
          <w:lang w:val="es-AR"/>
        </w:rPr>
        <w:t xml:space="preserve"> </w:t>
      </w:r>
      <w:r w:rsidR="00213AA0" w:rsidRPr="0054724F">
        <w:rPr>
          <w:rFonts w:cs="Arial"/>
          <w:bCs/>
          <w:color w:val="000000"/>
          <w:lang w:val="es-AR"/>
        </w:rPr>
        <w:t>6.6</w:t>
      </w:r>
      <w:r w:rsidR="00FA5508" w:rsidRPr="0054724F">
        <w:rPr>
          <w:rFonts w:cs="Arial"/>
          <w:bCs/>
          <w:color w:val="000000"/>
          <w:lang w:val="es-AR"/>
        </w:rPr>
        <w:t>,</w:t>
      </w:r>
      <w:r w:rsidR="00213AA0" w:rsidRPr="0054724F">
        <w:rPr>
          <w:rFonts w:cs="Arial"/>
          <w:bCs/>
          <w:color w:val="000000"/>
          <w:lang w:val="es-AR"/>
        </w:rPr>
        <w:t xml:space="preserve"> </w:t>
      </w:r>
      <w:r w:rsidRPr="0054724F">
        <w:rPr>
          <w:lang w:val="es-AR"/>
        </w:rPr>
        <w:t xml:space="preserve">el GAIM recibió la </w:t>
      </w:r>
      <w:r w:rsidR="00C818E7">
        <w:rPr>
          <w:lang w:val="es-AR"/>
        </w:rPr>
        <w:t xml:space="preserve">sugerencia </w:t>
      </w:r>
      <w:r w:rsidRPr="0054724F">
        <w:rPr>
          <w:lang w:val="es-AR"/>
        </w:rPr>
        <w:t xml:space="preserve">presentada por la SM para </w:t>
      </w:r>
      <w:r w:rsidR="00C818E7">
        <w:rPr>
          <w:lang w:val="es-AR"/>
        </w:rPr>
        <w:t xml:space="preserve">incluir </w:t>
      </w:r>
      <w:r w:rsidRPr="0054724F">
        <w:rPr>
          <w:lang w:val="es-AR"/>
        </w:rPr>
        <w:t>l</w:t>
      </w:r>
      <w:r w:rsidRPr="0054724F">
        <w:rPr>
          <w:rFonts w:eastAsia="Arial" w:cs="Arial"/>
          <w:lang w:val="es-AR"/>
        </w:rPr>
        <w:t>a propuesta de objetivos generales presentados por la CRPM en la Guía Práctica “Funcionamiento de los órganos y foros del MERCOSUR</w:t>
      </w:r>
      <w:bookmarkStart w:id="0" w:name="_GoBack"/>
      <w:bookmarkEnd w:id="0"/>
      <w:r w:rsidRPr="0054724F">
        <w:rPr>
          <w:rFonts w:eastAsia="Arial" w:cs="Arial"/>
          <w:lang w:val="es-AR"/>
        </w:rPr>
        <w:t>”</w:t>
      </w:r>
      <w:r w:rsidR="00C818E7">
        <w:rPr>
          <w:rFonts w:eastAsia="Arial" w:cs="Arial"/>
          <w:lang w:val="es-AR"/>
        </w:rPr>
        <w:t>,</w:t>
      </w:r>
      <w:r w:rsidRPr="0054724F">
        <w:rPr>
          <w:rFonts w:eastAsia="Arial" w:cs="Arial"/>
          <w:lang w:val="es-AR"/>
        </w:rPr>
        <w:t xml:space="preserve"> a efectos de evaluar dicha incorporación. </w:t>
      </w:r>
    </w:p>
    <w:p w:rsidR="0029120F" w:rsidRDefault="0029120F" w:rsidP="0054724F">
      <w:pPr>
        <w:jc w:val="both"/>
        <w:rPr>
          <w:rFonts w:eastAsia="Arial" w:cs="Arial"/>
          <w:lang w:val="es-AR"/>
        </w:rPr>
      </w:pPr>
    </w:p>
    <w:p w:rsidR="0054724F" w:rsidRPr="0054724F" w:rsidRDefault="0054724F" w:rsidP="0054724F">
      <w:pPr>
        <w:jc w:val="both"/>
        <w:rPr>
          <w:lang w:val="es-AR"/>
        </w:rPr>
      </w:pPr>
      <w:r w:rsidRPr="0054724F">
        <w:rPr>
          <w:rFonts w:eastAsia="Arial" w:cs="Arial"/>
          <w:lang w:val="es-AR"/>
        </w:rPr>
        <w:t>Al respecto</w:t>
      </w:r>
      <w:r w:rsidR="001A38A7">
        <w:rPr>
          <w:rFonts w:eastAsia="Arial" w:cs="Arial"/>
          <w:lang w:val="es-AR"/>
        </w:rPr>
        <w:t xml:space="preserve"> </w:t>
      </w:r>
      <w:r w:rsidR="001A38A7" w:rsidRPr="00276019">
        <w:rPr>
          <w:rFonts w:eastAsia="Arial" w:cs="Arial"/>
          <w:lang w:val="es-AR"/>
        </w:rPr>
        <w:t xml:space="preserve">y en función de lo </w:t>
      </w:r>
      <w:r w:rsidR="00276019" w:rsidRPr="00276019">
        <w:rPr>
          <w:rFonts w:eastAsia="Arial" w:cs="Arial"/>
          <w:lang w:val="es-AR"/>
        </w:rPr>
        <w:t>señalado por el GMC</w:t>
      </w:r>
      <w:r w:rsidRPr="00276019">
        <w:rPr>
          <w:rFonts w:eastAsia="Arial" w:cs="Arial"/>
          <w:lang w:val="es-AR"/>
        </w:rPr>
        <w:t>,</w:t>
      </w:r>
      <w:r w:rsidRPr="0054724F">
        <w:rPr>
          <w:rFonts w:eastAsia="Arial" w:cs="Arial"/>
          <w:lang w:val="es-AR"/>
        </w:rPr>
        <w:t xml:space="preserve"> </w:t>
      </w:r>
      <w:r w:rsidR="004D084B">
        <w:rPr>
          <w:rFonts w:eastAsia="Arial" w:cs="Arial"/>
          <w:lang w:val="es-AR"/>
        </w:rPr>
        <w:t xml:space="preserve">el GAIM </w:t>
      </w:r>
      <w:r w:rsidR="00C818E7">
        <w:rPr>
          <w:rFonts w:eastAsia="Arial" w:cs="Arial"/>
          <w:lang w:val="es-AR"/>
        </w:rPr>
        <w:t>realizar</w:t>
      </w:r>
      <w:r w:rsidR="001A38A7">
        <w:rPr>
          <w:rFonts w:eastAsia="Arial" w:cs="Arial"/>
          <w:lang w:val="es-AR"/>
        </w:rPr>
        <w:t>á</w:t>
      </w:r>
      <w:r w:rsidR="00C818E7">
        <w:rPr>
          <w:rFonts w:eastAsia="Arial" w:cs="Arial"/>
          <w:lang w:val="es-AR"/>
        </w:rPr>
        <w:t xml:space="preserve"> dicha evaluación una vez </w:t>
      </w:r>
      <w:r w:rsidR="00C818E7" w:rsidRPr="00FC774F">
        <w:rPr>
          <w:rFonts w:eastAsia="Arial" w:cs="Arial"/>
          <w:szCs w:val="24"/>
          <w:lang w:val="es-AR"/>
        </w:rPr>
        <w:t>concluida la fase piloto del sistema de monitoreo de la productividad de los foros</w:t>
      </w:r>
      <w:r w:rsidR="00C818E7">
        <w:rPr>
          <w:rFonts w:eastAsia="Arial" w:cs="Arial"/>
          <w:szCs w:val="24"/>
          <w:lang w:val="es-AR"/>
        </w:rPr>
        <w:t xml:space="preserve"> que lleva a cabo la CRPM con la asistencia de la SM.</w:t>
      </w:r>
    </w:p>
    <w:p w:rsidR="0054724F" w:rsidRDefault="0054724F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highlight w:val="yellow"/>
          <w:lang w:val="es-AR"/>
        </w:rPr>
      </w:pPr>
    </w:p>
    <w:p w:rsidR="00C72123" w:rsidRPr="007077F1" w:rsidRDefault="00C72123">
      <w:pPr>
        <w:rPr>
          <w:lang w:val="es-AR"/>
        </w:rPr>
      </w:pPr>
    </w:p>
    <w:p w:rsidR="007077F1" w:rsidRPr="007077F1" w:rsidRDefault="007077F1" w:rsidP="007077F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ADECUACIÓN DEL REGLAMENTO DEL PROTOCOLO DE OLIVOS PARA LA SOLUCIÓN DE CONTROVERSIAS EN EL MERCOSUR</w:t>
      </w:r>
    </w:p>
    <w:p w:rsidR="009E58B3" w:rsidRDefault="00F2735C" w:rsidP="007077F1">
      <w:pPr>
        <w:jc w:val="both"/>
        <w:rPr>
          <w:lang w:val="es-AR"/>
        </w:rPr>
      </w:pPr>
      <w:r w:rsidRPr="00F2735C">
        <w:rPr>
          <w:lang w:val="es-AR"/>
        </w:rPr>
        <w:t>E</w:t>
      </w:r>
      <w:r w:rsidR="007077F1" w:rsidRPr="00F2735C">
        <w:rPr>
          <w:lang w:val="es-AR"/>
        </w:rPr>
        <w:t xml:space="preserve">l GAIM </w:t>
      </w:r>
      <w:r w:rsidR="004E00DD">
        <w:rPr>
          <w:lang w:val="es-AR"/>
        </w:rPr>
        <w:t xml:space="preserve">consideró el </w:t>
      </w:r>
      <w:r w:rsidR="004E00DD" w:rsidRPr="004E00DD">
        <w:rPr>
          <w:lang w:val="es-AR"/>
        </w:rPr>
        <w:t>proyecto de Decisión “Reglamento del Protocolo de Olivos para la solución de controversias en el MERCOSUR”</w:t>
      </w:r>
      <w:r w:rsidR="004E00DD">
        <w:rPr>
          <w:lang w:val="es-AR"/>
        </w:rPr>
        <w:t xml:space="preserve"> </w:t>
      </w:r>
      <w:r w:rsidR="009E58B3" w:rsidRPr="00C15F72">
        <w:rPr>
          <w:lang w:val="es-AR"/>
        </w:rPr>
        <w:t xml:space="preserve">y </w:t>
      </w:r>
      <w:r w:rsidR="009E58B3">
        <w:rPr>
          <w:lang w:val="es-AR"/>
        </w:rPr>
        <w:t>acordó la conveniencia de revisar dicho proyecto en las próximas reuniones de manera progresiva siguiendo el orden de sus capítulos</w:t>
      </w:r>
    </w:p>
    <w:p w:rsidR="009E58B3" w:rsidRDefault="009E58B3" w:rsidP="007077F1">
      <w:pPr>
        <w:jc w:val="both"/>
        <w:rPr>
          <w:lang w:val="es-AR"/>
        </w:rPr>
      </w:pPr>
    </w:p>
    <w:p w:rsidR="00F2735C" w:rsidRPr="00F2735C" w:rsidRDefault="009E58B3" w:rsidP="007077F1">
      <w:pPr>
        <w:jc w:val="both"/>
        <w:rPr>
          <w:lang w:val="es-AR"/>
        </w:rPr>
      </w:pPr>
      <w:r>
        <w:rPr>
          <w:lang w:val="es-AR"/>
        </w:rPr>
        <w:lastRenderedPageBreak/>
        <w:t xml:space="preserve">La PPTA presentó un documento con el relevamiento de las normas </w:t>
      </w:r>
      <w:r w:rsidRPr="00A80E2F">
        <w:rPr>
          <w:lang w:val="es-AR"/>
        </w:rPr>
        <w:t xml:space="preserve">relativas al sistema para </w:t>
      </w:r>
      <w:r>
        <w:rPr>
          <w:lang w:val="es-AR"/>
        </w:rPr>
        <w:t xml:space="preserve">la </w:t>
      </w:r>
      <w:r w:rsidRPr="00A80E2F">
        <w:rPr>
          <w:lang w:val="es-AR"/>
        </w:rPr>
        <w:t>solución de controversias en el MERCOSUR del P</w:t>
      </w:r>
      <w:r>
        <w:rPr>
          <w:lang w:val="es-AR"/>
        </w:rPr>
        <w:t xml:space="preserve">rotocolo </w:t>
      </w:r>
      <w:r w:rsidRPr="00A80E2F">
        <w:rPr>
          <w:lang w:val="es-AR"/>
        </w:rPr>
        <w:t>O</w:t>
      </w:r>
      <w:r>
        <w:rPr>
          <w:lang w:val="es-AR"/>
        </w:rPr>
        <w:t xml:space="preserve">livos </w:t>
      </w:r>
      <w:r w:rsidRPr="006D2126">
        <w:rPr>
          <w:b/>
          <w:lang w:val="es-AR"/>
        </w:rPr>
        <w:t>(Anexo VI</w:t>
      </w:r>
      <w:r w:rsidR="00731251" w:rsidRPr="006D2126">
        <w:rPr>
          <w:b/>
          <w:lang w:val="es-AR"/>
        </w:rPr>
        <w:t>I</w:t>
      </w:r>
      <w:r w:rsidRPr="006D2126">
        <w:rPr>
          <w:b/>
          <w:lang w:val="es-AR"/>
        </w:rPr>
        <w:t xml:space="preserve"> – RESERVADO)</w:t>
      </w:r>
      <w:r>
        <w:rPr>
          <w:lang w:val="es-AR"/>
        </w:rPr>
        <w:t>. Al respecto, l</w:t>
      </w:r>
      <w:r w:rsidR="004E00DD">
        <w:rPr>
          <w:lang w:val="es-AR"/>
        </w:rPr>
        <w:t>as delegaciones intercambiaron opiniones sobre</w:t>
      </w:r>
      <w:r w:rsidR="004E00DD" w:rsidRPr="004E00DD">
        <w:rPr>
          <w:lang w:val="es-AR"/>
        </w:rPr>
        <w:t xml:space="preserve"> la posibilidad de incluir </w:t>
      </w:r>
      <w:r>
        <w:rPr>
          <w:lang w:val="es-AR"/>
        </w:rPr>
        <w:t xml:space="preserve">en el proyecto </w:t>
      </w:r>
      <w:r w:rsidR="004E00DD" w:rsidRPr="004E00DD">
        <w:rPr>
          <w:lang w:val="es-AR"/>
        </w:rPr>
        <w:t>disposiciones sobre solución de controversias previstas en la normativa MERCOSUR</w:t>
      </w:r>
      <w:r w:rsidR="00C15F72">
        <w:rPr>
          <w:lang w:val="es-AR"/>
        </w:rPr>
        <w:t>.</w:t>
      </w:r>
      <w:r>
        <w:rPr>
          <w:lang w:val="es-AR"/>
        </w:rPr>
        <w:t xml:space="preserve"> </w:t>
      </w:r>
    </w:p>
    <w:p w:rsidR="007527BA" w:rsidRDefault="007527BA">
      <w:pPr>
        <w:rPr>
          <w:lang w:val="es-AR"/>
        </w:rPr>
      </w:pPr>
    </w:p>
    <w:p w:rsidR="00A85D2A" w:rsidRDefault="00A85D2A">
      <w:pPr>
        <w:rPr>
          <w:lang w:val="es-AR"/>
        </w:rPr>
      </w:pPr>
    </w:p>
    <w:p w:rsidR="00213AA0" w:rsidRPr="007077F1" w:rsidRDefault="00213AA0" w:rsidP="00213AA0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7077F1">
        <w:rPr>
          <w:rFonts w:cs="Arial"/>
          <w:b/>
          <w:bCs/>
          <w:szCs w:val="24"/>
          <w:lang w:val="es-AR"/>
        </w:rPr>
        <w:t>PRÓXIMA REUNIÓN</w:t>
      </w:r>
    </w:p>
    <w:p w:rsidR="00213AA0" w:rsidRPr="007077F1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  <w:r w:rsidRPr="007077F1">
        <w:rPr>
          <w:rFonts w:ascii="Arial" w:hAnsi="Arial" w:cs="Arial"/>
          <w:bCs/>
          <w:color w:val="000000"/>
          <w:lang w:val="es-AR"/>
        </w:rPr>
        <w:t>La próxima reunión del GAIM será convocada por la PPT.</w:t>
      </w:r>
    </w:p>
    <w:p w:rsidR="00213AA0" w:rsidRPr="007077F1" w:rsidRDefault="00213AA0" w:rsidP="00213AA0">
      <w:pPr>
        <w:rPr>
          <w:lang w:val="es-AR"/>
        </w:rPr>
      </w:pPr>
    </w:p>
    <w:p w:rsidR="00213AA0" w:rsidRPr="007077F1" w:rsidRDefault="00213AA0" w:rsidP="00213AA0">
      <w:pPr>
        <w:rPr>
          <w:lang w:val="es-AR"/>
        </w:rPr>
      </w:pPr>
    </w:p>
    <w:p w:rsidR="00DC12D1" w:rsidRPr="007077F1" w:rsidRDefault="00DC12D1" w:rsidP="00DC12D1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7077F1">
        <w:rPr>
          <w:rFonts w:cs="Arial"/>
          <w:b/>
          <w:bCs/>
          <w:szCs w:val="24"/>
          <w:lang w:val="es-AR"/>
        </w:rPr>
        <w:t>ANEXOS</w:t>
      </w:r>
    </w:p>
    <w:p w:rsidR="00DC12D1" w:rsidRPr="007077F1" w:rsidRDefault="00DC12D1" w:rsidP="00DC12D1">
      <w:pPr>
        <w:pStyle w:val="Encabezado"/>
        <w:jc w:val="both"/>
        <w:rPr>
          <w:rFonts w:cs="Arial"/>
          <w:szCs w:val="24"/>
          <w:lang w:val="es-AR"/>
        </w:rPr>
      </w:pPr>
      <w:r w:rsidRPr="007077F1">
        <w:rPr>
          <w:rFonts w:cs="Arial"/>
          <w:szCs w:val="24"/>
          <w:lang w:val="es-AR"/>
        </w:rPr>
        <w:t>Los Anexos que forman parte del Acta son los siguientes:</w:t>
      </w:r>
    </w:p>
    <w:p w:rsidR="00DC12D1" w:rsidRPr="007077F1" w:rsidRDefault="00DC12D1" w:rsidP="00DC12D1">
      <w:pPr>
        <w:rPr>
          <w:rFonts w:cs="Arial"/>
          <w:szCs w:val="24"/>
          <w:lang w:val="es-A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6"/>
        <w:gridCol w:w="7234"/>
      </w:tblGrid>
      <w:tr w:rsidR="00DC12D1" w:rsidRPr="007077F1" w:rsidTr="00874F22">
        <w:tc>
          <w:tcPr>
            <w:tcW w:w="1486" w:type="dxa"/>
            <w:vAlign w:val="center"/>
          </w:tcPr>
          <w:p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7234" w:type="dxa"/>
          </w:tcPr>
          <w:p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Lista de participantes</w:t>
            </w:r>
          </w:p>
        </w:tc>
      </w:tr>
      <w:tr w:rsidR="00DC12D1" w:rsidRPr="007077F1" w:rsidTr="00874F22">
        <w:tc>
          <w:tcPr>
            <w:tcW w:w="1486" w:type="dxa"/>
            <w:vAlign w:val="center"/>
          </w:tcPr>
          <w:p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II</w:t>
            </w:r>
          </w:p>
        </w:tc>
        <w:tc>
          <w:tcPr>
            <w:tcW w:w="7234" w:type="dxa"/>
          </w:tcPr>
          <w:p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Agenda</w:t>
            </w:r>
          </w:p>
        </w:tc>
      </w:tr>
      <w:tr w:rsidR="00DC12D1" w:rsidRPr="007077F1" w:rsidTr="00874F22">
        <w:tc>
          <w:tcPr>
            <w:tcW w:w="1486" w:type="dxa"/>
            <w:vAlign w:val="center"/>
          </w:tcPr>
          <w:p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III</w:t>
            </w:r>
          </w:p>
        </w:tc>
        <w:tc>
          <w:tcPr>
            <w:tcW w:w="7234" w:type="dxa"/>
          </w:tcPr>
          <w:p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Resumen del Acta</w:t>
            </w:r>
          </w:p>
        </w:tc>
      </w:tr>
      <w:tr w:rsidR="00DC12D1" w:rsidRPr="007077F1" w:rsidTr="00874F22">
        <w:tc>
          <w:tcPr>
            <w:tcW w:w="1486" w:type="dxa"/>
            <w:vAlign w:val="center"/>
          </w:tcPr>
          <w:p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IV</w:t>
            </w:r>
          </w:p>
        </w:tc>
        <w:tc>
          <w:tcPr>
            <w:tcW w:w="7234" w:type="dxa"/>
          </w:tcPr>
          <w:p w:rsidR="00DC12D1" w:rsidRPr="007077F1" w:rsidRDefault="00F97EE8" w:rsidP="00F97EE8">
            <w:pPr>
              <w:rPr>
                <w:rFonts w:cs="Arial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</w:t>
            </w:r>
            <w:r w:rsidR="00246C5C" w:rsidRPr="007077F1">
              <w:rPr>
                <w:rFonts w:cs="Arial"/>
                <w:szCs w:val="24"/>
                <w:lang w:val="es-AR"/>
              </w:rPr>
              <w:t>royectos de norma</w:t>
            </w:r>
            <w:r w:rsidRPr="007077F1">
              <w:rPr>
                <w:rFonts w:cs="Arial"/>
                <w:szCs w:val="24"/>
                <w:lang w:val="es-AR"/>
              </w:rPr>
              <w:t>: No se elevan</w:t>
            </w:r>
          </w:p>
        </w:tc>
      </w:tr>
      <w:tr w:rsidR="00DC12D1" w:rsidRPr="007077F1" w:rsidTr="00874F22">
        <w:tc>
          <w:tcPr>
            <w:tcW w:w="1486" w:type="dxa"/>
            <w:vAlign w:val="center"/>
          </w:tcPr>
          <w:p w:rsidR="00DC12D1" w:rsidRPr="00EA0522" w:rsidRDefault="00DC12D1" w:rsidP="004641AE">
            <w:pPr>
              <w:jc w:val="center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4641AE">
              <w:rPr>
                <w:rFonts w:cs="Arial"/>
                <w:b/>
                <w:szCs w:val="24"/>
                <w:lang w:val="es-AR"/>
              </w:rPr>
              <w:t>Anexo V</w:t>
            </w:r>
          </w:p>
        </w:tc>
        <w:tc>
          <w:tcPr>
            <w:tcW w:w="7234" w:type="dxa"/>
          </w:tcPr>
          <w:p w:rsidR="00DC12D1" w:rsidRPr="00EA0522" w:rsidRDefault="004C4C6D" w:rsidP="00783E65">
            <w:pPr>
              <w:jc w:val="both"/>
              <w:rPr>
                <w:rFonts w:cs="Arial"/>
                <w:b/>
                <w:szCs w:val="24"/>
                <w:highlight w:val="yellow"/>
                <w:lang w:val="es-AR"/>
              </w:rPr>
            </w:pPr>
            <w:r>
              <w:rPr>
                <w:rStyle w:val="normaltextrun"/>
                <w:rFonts w:cs="Arial"/>
                <w:color w:val="000000"/>
                <w:lang w:val="es-AR"/>
              </w:rPr>
              <w:t>Relevamiento del estado de situación de la adecuación de la estructura institucional</w:t>
            </w:r>
          </w:p>
        </w:tc>
      </w:tr>
      <w:tr w:rsidR="00731251" w:rsidRPr="007077F1" w:rsidTr="00874F22">
        <w:tc>
          <w:tcPr>
            <w:tcW w:w="1486" w:type="dxa"/>
            <w:vAlign w:val="center"/>
          </w:tcPr>
          <w:p w:rsidR="00731251" w:rsidRPr="00EA0522" w:rsidRDefault="00731251" w:rsidP="004641AE">
            <w:pPr>
              <w:jc w:val="center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6D2126">
              <w:rPr>
                <w:rFonts w:cs="Arial"/>
                <w:b/>
                <w:szCs w:val="24"/>
                <w:lang w:val="es-AR"/>
              </w:rPr>
              <w:t>Anexo VI</w:t>
            </w:r>
          </w:p>
        </w:tc>
        <w:tc>
          <w:tcPr>
            <w:tcW w:w="7234" w:type="dxa"/>
          </w:tcPr>
          <w:p w:rsidR="00731251" w:rsidRDefault="00731251" w:rsidP="00783E65">
            <w:pPr>
              <w:jc w:val="both"/>
              <w:rPr>
                <w:rStyle w:val="normaltextrun"/>
                <w:rFonts w:cs="Arial"/>
                <w:color w:val="000000"/>
                <w:lang w:val="es-AR"/>
              </w:rPr>
            </w:pPr>
            <w:r w:rsidRPr="00EC266B">
              <w:rPr>
                <w:rStyle w:val="normaltextrun"/>
                <w:rFonts w:cs="Arial"/>
                <w:b/>
                <w:color w:val="000000"/>
                <w:lang w:val="es-AR"/>
              </w:rPr>
              <w:t>RESERVADO</w:t>
            </w:r>
            <w:r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="00644589" w:rsidRPr="004C4C6D">
              <w:rPr>
                <w:rFonts w:cs="Arial"/>
                <w:szCs w:val="24"/>
                <w:lang w:val="es-AR"/>
              </w:rPr>
              <w:t>–</w:t>
            </w:r>
            <w:r w:rsidR="00644589">
              <w:rPr>
                <w:rFonts w:cs="Arial"/>
                <w:szCs w:val="24"/>
                <w:lang w:val="es-AR"/>
              </w:rPr>
              <w:t xml:space="preserve"> </w:t>
            </w:r>
            <w:r w:rsidR="00644589"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="009B3017">
              <w:rPr>
                <w:rStyle w:val="normaltextrun"/>
                <w:rFonts w:cs="Arial"/>
                <w:lang w:val="es-AR"/>
              </w:rPr>
              <w:t>E</w:t>
            </w:r>
            <w:r w:rsidR="009B3017" w:rsidRPr="000A34C8">
              <w:rPr>
                <w:rStyle w:val="normaltextrun"/>
                <w:rFonts w:cs="Arial"/>
                <w:lang w:val="es-AR"/>
              </w:rPr>
              <w:t>stado de situación de</w:t>
            </w:r>
            <w:r w:rsidR="009B3017">
              <w:rPr>
                <w:rStyle w:val="normaltextrun"/>
                <w:rFonts w:cs="Arial"/>
                <w:lang w:val="es-AR"/>
              </w:rPr>
              <w:t xml:space="preserve"> los sitios web de los órganos y foros de la estructura institucional del MERCOSUR</w:t>
            </w:r>
          </w:p>
        </w:tc>
      </w:tr>
      <w:tr w:rsidR="00246C5C" w:rsidRPr="007077F1" w:rsidTr="00874F22">
        <w:tc>
          <w:tcPr>
            <w:tcW w:w="1486" w:type="dxa"/>
            <w:vAlign w:val="center"/>
          </w:tcPr>
          <w:p w:rsidR="00246C5C" w:rsidRPr="00EA0522" w:rsidRDefault="00246C5C" w:rsidP="004641AE">
            <w:pPr>
              <w:jc w:val="center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6D2126">
              <w:rPr>
                <w:rFonts w:cs="Arial"/>
                <w:b/>
                <w:szCs w:val="24"/>
                <w:lang w:val="es-AR"/>
              </w:rPr>
              <w:t>Anexo VI</w:t>
            </w:r>
            <w:r w:rsidR="00731251" w:rsidRPr="006D2126">
              <w:rPr>
                <w:rFonts w:cs="Arial"/>
                <w:b/>
                <w:szCs w:val="24"/>
                <w:lang w:val="es-AR"/>
              </w:rPr>
              <w:t>I</w:t>
            </w:r>
          </w:p>
        </w:tc>
        <w:tc>
          <w:tcPr>
            <w:tcW w:w="7234" w:type="dxa"/>
          </w:tcPr>
          <w:p w:rsidR="00246C5C" w:rsidRPr="00EA0522" w:rsidRDefault="009E58B3" w:rsidP="0004005C">
            <w:pPr>
              <w:jc w:val="both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4C4C6D">
              <w:rPr>
                <w:rFonts w:cs="Arial"/>
                <w:b/>
                <w:szCs w:val="24"/>
                <w:lang w:val="es-AR"/>
              </w:rPr>
              <w:t>RESERVADO</w:t>
            </w:r>
            <w:r w:rsidR="00874F22" w:rsidRPr="004C4C6D">
              <w:rPr>
                <w:rFonts w:cs="Arial"/>
                <w:b/>
                <w:szCs w:val="24"/>
                <w:lang w:val="es-AR"/>
              </w:rPr>
              <w:t xml:space="preserve"> </w:t>
            </w:r>
            <w:r w:rsidR="00874F22" w:rsidRPr="004C4C6D">
              <w:rPr>
                <w:rFonts w:cs="Arial"/>
                <w:szCs w:val="24"/>
                <w:lang w:val="es-AR"/>
              </w:rPr>
              <w:t>– Relevamiento</w:t>
            </w:r>
            <w:r w:rsidR="00874F22" w:rsidRPr="004C4C6D">
              <w:rPr>
                <w:rFonts w:cs="Arial"/>
                <w:b/>
                <w:szCs w:val="24"/>
                <w:lang w:val="es-AR"/>
              </w:rPr>
              <w:t xml:space="preserve"> </w:t>
            </w:r>
            <w:r w:rsidR="004C4C6D">
              <w:rPr>
                <w:lang w:val="es-AR"/>
              </w:rPr>
              <w:t xml:space="preserve">de las normas </w:t>
            </w:r>
            <w:r w:rsidR="004C4C6D" w:rsidRPr="00A80E2F">
              <w:rPr>
                <w:lang w:val="es-AR"/>
              </w:rPr>
              <w:t xml:space="preserve">relativas al sistema para </w:t>
            </w:r>
            <w:r w:rsidR="004C4C6D">
              <w:rPr>
                <w:lang w:val="es-AR"/>
              </w:rPr>
              <w:t xml:space="preserve">la </w:t>
            </w:r>
            <w:r w:rsidR="004C4C6D" w:rsidRPr="00A80E2F">
              <w:rPr>
                <w:lang w:val="es-AR"/>
              </w:rPr>
              <w:t>solución de controversias en el MERCOSUR del P</w:t>
            </w:r>
            <w:r w:rsidR="004C4C6D">
              <w:rPr>
                <w:lang w:val="es-AR"/>
              </w:rPr>
              <w:t xml:space="preserve">rotocolo </w:t>
            </w:r>
            <w:r w:rsidR="004C4C6D" w:rsidRPr="00A80E2F">
              <w:rPr>
                <w:lang w:val="es-AR"/>
              </w:rPr>
              <w:t>O</w:t>
            </w:r>
            <w:r w:rsidR="004C4C6D">
              <w:rPr>
                <w:lang w:val="es-AR"/>
              </w:rPr>
              <w:t>livos</w:t>
            </w:r>
          </w:p>
        </w:tc>
      </w:tr>
    </w:tbl>
    <w:p w:rsidR="00DC12D1" w:rsidRPr="007077F1" w:rsidRDefault="00DC12D1" w:rsidP="00213AA0">
      <w:pPr>
        <w:rPr>
          <w:lang w:val="es-AR"/>
        </w:rPr>
      </w:pPr>
    </w:p>
    <w:tbl>
      <w:tblPr>
        <w:tblW w:w="0" w:type="auto"/>
        <w:tblLook w:val="04A0"/>
      </w:tblPr>
      <w:tblGrid>
        <w:gridCol w:w="4360"/>
        <w:gridCol w:w="4360"/>
      </w:tblGrid>
      <w:tr w:rsidR="0072295D" w:rsidRPr="007077F1" w:rsidTr="0072295D">
        <w:tc>
          <w:tcPr>
            <w:tcW w:w="4360" w:type="dxa"/>
          </w:tcPr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Argentina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Sergio Iaciuk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  <w:tc>
          <w:tcPr>
            <w:tcW w:w="4360" w:type="dxa"/>
          </w:tcPr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Brasil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Pedro Andrade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</w:tr>
      <w:tr w:rsidR="0072295D" w:rsidRPr="007077F1" w:rsidTr="0072295D">
        <w:tc>
          <w:tcPr>
            <w:tcW w:w="4360" w:type="dxa"/>
          </w:tcPr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Paraguay</w:t>
            </w:r>
          </w:p>
          <w:p w:rsidR="0072295D" w:rsidRPr="007077F1" w:rsidRDefault="0072295D" w:rsidP="0072295D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Carmen Céspedes</w:t>
            </w:r>
          </w:p>
        </w:tc>
        <w:tc>
          <w:tcPr>
            <w:tcW w:w="4360" w:type="dxa"/>
          </w:tcPr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Uruguay</w:t>
            </w:r>
          </w:p>
          <w:p w:rsidR="0072295D" w:rsidRPr="007077F1" w:rsidRDefault="00644589" w:rsidP="0064458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Cs/>
                <w:szCs w:val="24"/>
                <w:lang w:val="es-AR"/>
              </w:rPr>
              <w:t xml:space="preserve">Ernesto </w:t>
            </w:r>
            <w:proofErr w:type="spellStart"/>
            <w:r>
              <w:rPr>
                <w:rFonts w:cs="Arial"/>
                <w:bCs/>
                <w:szCs w:val="24"/>
                <w:lang w:val="es-AR"/>
              </w:rPr>
              <w:t>Messano</w:t>
            </w:r>
            <w:proofErr w:type="spellEnd"/>
          </w:p>
        </w:tc>
      </w:tr>
    </w:tbl>
    <w:p w:rsidR="0072295D" w:rsidRPr="007077F1" w:rsidRDefault="0072295D" w:rsidP="00213AA0">
      <w:pPr>
        <w:rPr>
          <w:sz w:val="12"/>
          <w:szCs w:val="12"/>
          <w:lang w:val="es-AR"/>
        </w:rPr>
      </w:pPr>
    </w:p>
    <w:sectPr w:rsidR="0072295D" w:rsidRPr="007077F1" w:rsidSect="00AD35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881" w:rsidRPr="005114DA" w:rsidRDefault="001E6881" w:rsidP="00213AA0">
      <w:pPr>
        <w:rPr>
          <w:lang w:val="es-ES_tradnl"/>
        </w:rPr>
      </w:pPr>
      <w:r>
        <w:separator/>
      </w:r>
    </w:p>
  </w:endnote>
  <w:endnote w:type="continuationSeparator" w:id="0">
    <w:p w:rsidR="001E6881" w:rsidRPr="005114DA" w:rsidRDefault="001E6881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F8B" w:rsidRDefault="00710F8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F8B" w:rsidRDefault="00710F8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F8B" w:rsidRDefault="00710F8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881" w:rsidRPr="005114DA" w:rsidRDefault="001E6881" w:rsidP="00213AA0">
      <w:pPr>
        <w:rPr>
          <w:lang w:val="es-ES_tradnl"/>
        </w:rPr>
      </w:pPr>
      <w:r>
        <w:separator/>
      </w:r>
    </w:p>
  </w:footnote>
  <w:footnote w:type="continuationSeparator" w:id="0">
    <w:p w:rsidR="001E6881" w:rsidRPr="005114DA" w:rsidRDefault="001E6881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F8B" w:rsidRDefault="00710F8B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6" o:spid="_x0000_s4101" type="#_x0000_t75" style="position:absolute;margin-left:0;margin-top:0;width:425.05pt;height:311.65pt;z-index:-251657216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AA0" w:rsidRPr="00857B50" w:rsidRDefault="00710F8B" w:rsidP="00213AA0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7" o:spid="_x0000_s4102" type="#_x0000_t75" style="position:absolute;margin-left:0;margin-top:0;width:425.05pt;height:311.65pt;z-index:-251656192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</v:shape>
      </w:pict>
    </w:r>
    <w:r w:rsidR="00213AA0">
      <w:rPr>
        <w:noProof/>
        <w:lang w:val="es-ES"/>
      </w:rPr>
      <w:drawing>
        <wp:inline distT="0" distB="0" distL="0" distR="0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B3629">
      <w:rPr>
        <w:snapToGrid w:val="0"/>
        <w:lang w:val="es-ES_tradnl"/>
      </w:rPr>
      <w:tab/>
    </w:r>
    <w:r w:rsidR="00213AA0">
      <w:rPr>
        <w:snapToGrid w:val="0"/>
        <w:lang w:val="es-ES_tradnl"/>
      </w:rPr>
      <w:t xml:space="preserve">        </w:t>
    </w:r>
    <w:r w:rsidR="005B3629">
      <w:rPr>
        <w:snapToGrid w:val="0"/>
        <w:lang w:val="es-ES_tradnl"/>
      </w:rPr>
      <w:t xml:space="preserve">       </w:t>
    </w:r>
    <w:r w:rsidR="00FB51EE">
      <w:rPr>
        <w:snapToGrid w:val="0"/>
        <w:lang w:val="es-ES_tradnl"/>
      </w:rPr>
      <w:t xml:space="preserve">     </w:t>
    </w:r>
    <w:r>
      <w:rPr>
        <w:noProof/>
        <w:snapToGrid w:val="0"/>
        <w:lang w:val="es-ES"/>
      </w:rPr>
      <w:t xml:space="preserve">                            </w:t>
    </w:r>
    <w:r w:rsidR="00213AA0">
      <w:rPr>
        <w:snapToGrid w:val="0"/>
        <w:lang w:val="es-ES_tradnl"/>
      </w:rPr>
      <w:t xml:space="preserve">         </w:t>
    </w:r>
    <w:r w:rsidR="005B3629">
      <w:rPr>
        <w:snapToGrid w:val="0"/>
        <w:lang w:val="es-ES_tradnl"/>
      </w:rPr>
      <w:t xml:space="preserve">    </w:t>
    </w:r>
    <w:r w:rsidR="00213AA0">
      <w:rPr>
        <w:snapToGrid w:val="0"/>
        <w:lang w:val="es-ES_tradnl"/>
      </w:rPr>
      <w:t xml:space="preserve">       </w:t>
    </w:r>
    <w:r w:rsidR="00213AA0">
      <w:rPr>
        <w:noProof/>
        <w:lang w:val="es-ES"/>
      </w:rPr>
      <w:drawing>
        <wp:inline distT="0" distB="0" distL="0" distR="0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3AA0" w:rsidRDefault="00213AA0">
    <w:pPr>
      <w:pStyle w:val="Encabezado"/>
    </w:pPr>
  </w:p>
  <w:p w:rsidR="00213AA0" w:rsidRDefault="00213AA0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F8B" w:rsidRDefault="00710F8B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5" o:spid="_x0000_s4100" type="#_x0000_t75" style="position:absolute;margin-left:0;margin-top:0;width:425.05pt;height:311.65pt;z-index:-251658240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13AA0"/>
    <w:rsid w:val="0002216A"/>
    <w:rsid w:val="000243A6"/>
    <w:rsid w:val="0004005C"/>
    <w:rsid w:val="000467BC"/>
    <w:rsid w:val="0006447C"/>
    <w:rsid w:val="00085178"/>
    <w:rsid w:val="00095572"/>
    <w:rsid w:val="000A34C8"/>
    <w:rsid w:val="000B018B"/>
    <w:rsid w:val="000B11E4"/>
    <w:rsid w:val="000C0121"/>
    <w:rsid w:val="000C64B0"/>
    <w:rsid w:val="000D40CF"/>
    <w:rsid w:val="00111720"/>
    <w:rsid w:val="001212EF"/>
    <w:rsid w:val="00141594"/>
    <w:rsid w:val="00142C7D"/>
    <w:rsid w:val="00150DC8"/>
    <w:rsid w:val="001679BC"/>
    <w:rsid w:val="00175C2E"/>
    <w:rsid w:val="0018553A"/>
    <w:rsid w:val="00195162"/>
    <w:rsid w:val="0019747C"/>
    <w:rsid w:val="001A0C65"/>
    <w:rsid w:val="001A38A7"/>
    <w:rsid w:val="001B0FC5"/>
    <w:rsid w:val="001B232F"/>
    <w:rsid w:val="001B2859"/>
    <w:rsid w:val="001D1472"/>
    <w:rsid w:val="001D5059"/>
    <w:rsid w:val="001E41C6"/>
    <w:rsid w:val="001E6881"/>
    <w:rsid w:val="00213AA0"/>
    <w:rsid w:val="0022149B"/>
    <w:rsid w:val="00240759"/>
    <w:rsid w:val="0024124A"/>
    <w:rsid w:val="00246C5C"/>
    <w:rsid w:val="00257E07"/>
    <w:rsid w:val="00261829"/>
    <w:rsid w:val="00276019"/>
    <w:rsid w:val="0029120F"/>
    <w:rsid w:val="002D47DF"/>
    <w:rsid w:val="002F1408"/>
    <w:rsid w:val="003031A9"/>
    <w:rsid w:val="003042AE"/>
    <w:rsid w:val="003107AE"/>
    <w:rsid w:val="00310EF1"/>
    <w:rsid w:val="00326A3E"/>
    <w:rsid w:val="00334230"/>
    <w:rsid w:val="00344D2D"/>
    <w:rsid w:val="0036171A"/>
    <w:rsid w:val="00372CEF"/>
    <w:rsid w:val="00376648"/>
    <w:rsid w:val="0039686A"/>
    <w:rsid w:val="003C73C6"/>
    <w:rsid w:val="003D19EE"/>
    <w:rsid w:val="003D2C0A"/>
    <w:rsid w:val="003D58D9"/>
    <w:rsid w:val="003F1823"/>
    <w:rsid w:val="00427C34"/>
    <w:rsid w:val="004478DB"/>
    <w:rsid w:val="00457E2D"/>
    <w:rsid w:val="004641AE"/>
    <w:rsid w:val="00464B38"/>
    <w:rsid w:val="00473C04"/>
    <w:rsid w:val="00481AAA"/>
    <w:rsid w:val="00493F3E"/>
    <w:rsid w:val="00496125"/>
    <w:rsid w:val="00497AA5"/>
    <w:rsid w:val="004C4C6D"/>
    <w:rsid w:val="004C514C"/>
    <w:rsid w:val="004C7530"/>
    <w:rsid w:val="004D084B"/>
    <w:rsid w:val="004E00DD"/>
    <w:rsid w:val="0050135C"/>
    <w:rsid w:val="00520045"/>
    <w:rsid w:val="00541B0A"/>
    <w:rsid w:val="0054724F"/>
    <w:rsid w:val="00550702"/>
    <w:rsid w:val="005554B8"/>
    <w:rsid w:val="00556933"/>
    <w:rsid w:val="005574CF"/>
    <w:rsid w:val="005767EF"/>
    <w:rsid w:val="00582071"/>
    <w:rsid w:val="00584674"/>
    <w:rsid w:val="005858BA"/>
    <w:rsid w:val="00590F60"/>
    <w:rsid w:val="00595284"/>
    <w:rsid w:val="005A79DA"/>
    <w:rsid w:val="005B3629"/>
    <w:rsid w:val="00610F25"/>
    <w:rsid w:val="00620167"/>
    <w:rsid w:val="00624354"/>
    <w:rsid w:val="0063122A"/>
    <w:rsid w:val="00634EC8"/>
    <w:rsid w:val="006350C4"/>
    <w:rsid w:val="006441B6"/>
    <w:rsid w:val="00644589"/>
    <w:rsid w:val="00665B6F"/>
    <w:rsid w:val="006764CD"/>
    <w:rsid w:val="00691EF0"/>
    <w:rsid w:val="00696C5E"/>
    <w:rsid w:val="006A0988"/>
    <w:rsid w:val="006B5199"/>
    <w:rsid w:val="006C0231"/>
    <w:rsid w:val="006C3D29"/>
    <w:rsid w:val="006D11D6"/>
    <w:rsid w:val="006D2126"/>
    <w:rsid w:val="006E2816"/>
    <w:rsid w:val="006E4964"/>
    <w:rsid w:val="007051EE"/>
    <w:rsid w:val="007077F1"/>
    <w:rsid w:val="00710F8B"/>
    <w:rsid w:val="0071190E"/>
    <w:rsid w:val="0072295D"/>
    <w:rsid w:val="00731251"/>
    <w:rsid w:val="007527BA"/>
    <w:rsid w:val="00775402"/>
    <w:rsid w:val="00783E65"/>
    <w:rsid w:val="00787CD5"/>
    <w:rsid w:val="007A6A16"/>
    <w:rsid w:val="007C140E"/>
    <w:rsid w:val="007C75F1"/>
    <w:rsid w:val="007D24A1"/>
    <w:rsid w:val="007E2ABC"/>
    <w:rsid w:val="007E5306"/>
    <w:rsid w:val="007E6875"/>
    <w:rsid w:val="007E6CC9"/>
    <w:rsid w:val="007E7D77"/>
    <w:rsid w:val="007F0B2B"/>
    <w:rsid w:val="00813417"/>
    <w:rsid w:val="0082415B"/>
    <w:rsid w:val="0082495C"/>
    <w:rsid w:val="00864966"/>
    <w:rsid w:val="00874AFF"/>
    <w:rsid w:val="00874F22"/>
    <w:rsid w:val="00897161"/>
    <w:rsid w:val="008E25FB"/>
    <w:rsid w:val="008E3916"/>
    <w:rsid w:val="008E3F3E"/>
    <w:rsid w:val="008F11A9"/>
    <w:rsid w:val="009262B5"/>
    <w:rsid w:val="0093088D"/>
    <w:rsid w:val="0093413B"/>
    <w:rsid w:val="0096352A"/>
    <w:rsid w:val="00974590"/>
    <w:rsid w:val="0099347B"/>
    <w:rsid w:val="009B1594"/>
    <w:rsid w:val="009B3017"/>
    <w:rsid w:val="009C260F"/>
    <w:rsid w:val="009C4CDF"/>
    <w:rsid w:val="009E58B3"/>
    <w:rsid w:val="009F56EE"/>
    <w:rsid w:val="00A06289"/>
    <w:rsid w:val="00A2708A"/>
    <w:rsid w:val="00A41278"/>
    <w:rsid w:val="00A4148D"/>
    <w:rsid w:val="00A7591F"/>
    <w:rsid w:val="00A80E2F"/>
    <w:rsid w:val="00A85D2A"/>
    <w:rsid w:val="00AB4B8B"/>
    <w:rsid w:val="00AB6434"/>
    <w:rsid w:val="00AD3539"/>
    <w:rsid w:val="00AF4407"/>
    <w:rsid w:val="00B066E5"/>
    <w:rsid w:val="00B27556"/>
    <w:rsid w:val="00B42823"/>
    <w:rsid w:val="00B6050C"/>
    <w:rsid w:val="00B64E98"/>
    <w:rsid w:val="00B73142"/>
    <w:rsid w:val="00B75CCB"/>
    <w:rsid w:val="00BA10FB"/>
    <w:rsid w:val="00BC7C12"/>
    <w:rsid w:val="00C07279"/>
    <w:rsid w:val="00C0742E"/>
    <w:rsid w:val="00C10BD5"/>
    <w:rsid w:val="00C10F90"/>
    <w:rsid w:val="00C15F72"/>
    <w:rsid w:val="00C21D66"/>
    <w:rsid w:val="00C46C69"/>
    <w:rsid w:val="00C548D5"/>
    <w:rsid w:val="00C62326"/>
    <w:rsid w:val="00C6308E"/>
    <w:rsid w:val="00C72123"/>
    <w:rsid w:val="00C72AA8"/>
    <w:rsid w:val="00C818E7"/>
    <w:rsid w:val="00CA070D"/>
    <w:rsid w:val="00CA6CDF"/>
    <w:rsid w:val="00CB43A6"/>
    <w:rsid w:val="00CD1148"/>
    <w:rsid w:val="00CD1425"/>
    <w:rsid w:val="00D02B11"/>
    <w:rsid w:val="00D1232E"/>
    <w:rsid w:val="00D15D4D"/>
    <w:rsid w:val="00D24E2B"/>
    <w:rsid w:val="00D328DA"/>
    <w:rsid w:val="00D542A2"/>
    <w:rsid w:val="00D557C1"/>
    <w:rsid w:val="00D90E60"/>
    <w:rsid w:val="00D95D45"/>
    <w:rsid w:val="00DB3790"/>
    <w:rsid w:val="00DC12D1"/>
    <w:rsid w:val="00DD3186"/>
    <w:rsid w:val="00DE0B4F"/>
    <w:rsid w:val="00E059A5"/>
    <w:rsid w:val="00E322DF"/>
    <w:rsid w:val="00E44DE6"/>
    <w:rsid w:val="00E5227B"/>
    <w:rsid w:val="00E6796F"/>
    <w:rsid w:val="00E769F6"/>
    <w:rsid w:val="00E775E0"/>
    <w:rsid w:val="00E97621"/>
    <w:rsid w:val="00EA0522"/>
    <w:rsid w:val="00EC266B"/>
    <w:rsid w:val="00ED0AB5"/>
    <w:rsid w:val="00ED65FB"/>
    <w:rsid w:val="00EE5083"/>
    <w:rsid w:val="00EE62BA"/>
    <w:rsid w:val="00F008FB"/>
    <w:rsid w:val="00F13875"/>
    <w:rsid w:val="00F25EC8"/>
    <w:rsid w:val="00F2735C"/>
    <w:rsid w:val="00F3164B"/>
    <w:rsid w:val="00F4614F"/>
    <w:rsid w:val="00F675CF"/>
    <w:rsid w:val="00F76FA3"/>
    <w:rsid w:val="00F8032D"/>
    <w:rsid w:val="00F823F2"/>
    <w:rsid w:val="00F84895"/>
    <w:rsid w:val="00F97EE8"/>
    <w:rsid w:val="00FA05AD"/>
    <w:rsid w:val="00FA5508"/>
    <w:rsid w:val="00FB28A5"/>
    <w:rsid w:val="00FB5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BB501-E238-4EF9-933E-055C60F7D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1167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AR</cp:lastModifiedBy>
  <cp:revision>12</cp:revision>
  <dcterms:created xsi:type="dcterms:W3CDTF">2021-04-23T17:12:00Z</dcterms:created>
  <dcterms:modified xsi:type="dcterms:W3CDTF">2021-04-23T19:33:00Z</dcterms:modified>
</cp:coreProperties>
</file>