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7E22" w14:textId="7248386F" w:rsidR="00A86BEE" w:rsidRPr="00EA1641" w:rsidRDefault="00A86BEE" w:rsidP="00A86BEE">
      <w:pPr>
        <w:keepNext/>
        <w:tabs>
          <w:tab w:val="left" w:pos="360"/>
        </w:tabs>
        <w:suppressAutoHyphens/>
        <w:spacing w:after="0" w:line="240" w:lineRule="auto"/>
        <w:jc w:val="both"/>
        <w:outlineLvl w:val="0"/>
        <w:rPr>
          <w:rFonts w:ascii="Arial" w:hAnsi="Arial" w:cs="Arial"/>
          <w:sz w:val="24"/>
          <w:szCs w:val="24"/>
        </w:rPr>
      </w:pPr>
    </w:p>
    <w:p w14:paraId="7EC05DC6" w14:textId="77777777" w:rsidR="00A86BEE" w:rsidRPr="00EA1641" w:rsidRDefault="00A86BEE" w:rsidP="00125E15">
      <w:pPr>
        <w:keepNext/>
        <w:numPr>
          <w:ilvl w:val="0"/>
          <w:numId w:val="2"/>
        </w:numPr>
        <w:tabs>
          <w:tab w:val="left" w:pos="360"/>
        </w:tabs>
        <w:suppressAutoHyphens/>
        <w:spacing w:after="0" w:line="240" w:lineRule="auto"/>
        <w:jc w:val="both"/>
        <w:outlineLvl w:val="0"/>
        <w:rPr>
          <w:rFonts w:ascii="Arial" w:eastAsia="Times New Roman" w:hAnsi="Arial" w:cs="Arial"/>
          <w:b/>
          <w:sz w:val="24"/>
          <w:szCs w:val="24"/>
          <w:lang w:val="pt-BR" w:eastAsia="ar-SA"/>
        </w:rPr>
      </w:pPr>
    </w:p>
    <w:p w14:paraId="32F19102" w14:textId="6DA6BD44" w:rsidR="00A86BEE" w:rsidRPr="00EA1641" w:rsidRDefault="00A86BEE" w:rsidP="00125E15">
      <w:pPr>
        <w:keepNext/>
        <w:numPr>
          <w:ilvl w:val="0"/>
          <w:numId w:val="2"/>
        </w:numPr>
        <w:tabs>
          <w:tab w:val="left" w:pos="360"/>
        </w:tabs>
        <w:suppressAutoHyphens/>
        <w:spacing w:after="0" w:line="240" w:lineRule="auto"/>
        <w:jc w:val="both"/>
        <w:outlineLvl w:val="0"/>
        <w:rPr>
          <w:rFonts w:ascii="Arial" w:eastAsia="Times New Roman" w:hAnsi="Arial" w:cs="Arial"/>
          <w:b/>
          <w:sz w:val="24"/>
          <w:szCs w:val="24"/>
          <w:lang w:val="pt-BR" w:eastAsia="ar-SA"/>
        </w:rPr>
      </w:pPr>
      <w:r w:rsidRPr="00EA1641">
        <w:rPr>
          <w:rFonts w:ascii="Arial" w:eastAsia="Times New Roman" w:hAnsi="Arial" w:cs="Arial"/>
          <w:b/>
          <w:sz w:val="24"/>
          <w:szCs w:val="24"/>
          <w:lang w:val="pt-BR" w:eastAsia="ar-SA"/>
        </w:rPr>
        <w:t>MERCOSUR/CT Nº 2/ACTA Nº 0</w:t>
      </w:r>
      <w:r w:rsidR="002B1A96" w:rsidRPr="00EA1641">
        <w:rPr>
          <w:rFonts w:ascii="Arial" w:eastAsia="Times New Roman" w:hAnsi="Arial" w:cs="Arial"/>
          <w:b/>
          <w:sz w:val="24"/>
          <w:szCs w:val="24"/>
          <w:lang w:val="pt-BR" w:eastAsia="ar-SA"/>
        </w:rPr>
        <w:t>2</w:t>
      </w:r>
      <w:r w:rsidRPr="00EA1641">
        <w:rPr>
          <w:rFonts w:ascii="Arial" w:eastAsia="Times New Roman" w:hAnsi="Arial" w:cs="Arial"/>
          <w:b/>
          <w:sz w:val="24"/>
          <w:szCs w:val="24"/>
          <w:lang w:val="pt-BR" w:eastAsia="ar-SA"/>
        </w:rPr>
        <w:t>/2</w:t>
      </w:r>
      <w:r w:rsidR="0050554A" w:rsidRPr="00EA1641">
        <w:rPr>
          <w:rFonts w:ascii="Arial" w:eastAsia="Times New Roman" w:hAnsi="Arial" w:cs="Arial"/>
          <w:b/>
          <w:sz w:val="24"/>
          <w:szCs w:val="24"/>
          <w:lang w:val="pt-BR" w:eastAsia="ar-SA"/>
        </w:rPr>
        <w:t>1</w:t>
      </w:r>
    </w:p>
    <w:p w14:paraId="7854DAD5" w14:textId="77777777" w:rsidR="00A86BEE" w:rsidRPr="00EA1641" w:rsidRDefault="00A86BEE" w:rsidP="00A86BEE">
      <w:pPr>
        <w:keepNext/>
        <w:tabs>
          <w:tab w:val="left" w:pos="360"/>
        </w:tabs>
        <w:suppressAutoHyphens/>
        <w:spacing w:after="0" w:line="240" w:lineRule="auto"/>
        <w:jc w:val="center"/>
        <w:outlineLvl w:val="0"/>
        <w:rPr>
          <w:rFonts w:ascii="Arial" w:eastAsia="Times New Roman" w:hAnsi="Arial" w:cs="Arial"/>
          <w:b/>
          <w:sz w:val="24"/>
          <w:szCs w:val="24"/>
          <w:lang w:val="pt-BR" w:eastAsia="ar-SA"/>
        </w:rPr>
      </w:pPr>
    </w:p>
    <w:p w14:paraId="677DD630" w14:textId="240AD040" w:rsidR="00A86BEE" w:rsidRPr="00EA1641" w:rsidRDefault="00A86BEE" w:rsidP="00125E15">
      <w:pPr>
        <w:numPr>
          <w:ilvl w:val="0"/>
          <w:numId w:val="3"/>
        </w:numPr>
        <w:tabs>
          <w:tab w:val="left" w:pos="2700"/>
        </w:tabs>
        <w:spacing w:after="0" w:line="240" w:lineRule="auto"/>
        <w:jc w:val="center"/>
        <w:outlineLvl w:val="0"/>
        <w:rPr>
          <w:rFonts w:ascii="Arial" w:eastAsia="Calibri" w:hAnsi="Arial" w:cs="Arial"/>
          <w:b/>
          <w:sz w:val="24"/>
          <w:szCs w:val="24"/>
          <w:lang w:val="es-UY" w:eastAsia="pt-BR"/>
        </w:rPr>
      </w:pPr>
      <w:bookmarkStart w:id="1" w:name="_Hlk523741188"/>
      <w:r w:rsidRPr="00EA1641">
        <w:rPr>
          <w:rFonts w:ascii="Arial" w:eastAsia="Calibri" w:hAnsi="Arial" w:cs="Arial"/>
          <w:b/>
          <w:sz w:val="24"/>
          <w:szCs w:val="24"/>
          <w:lang w:val="es-UY" w:eastAsia="pt-BR"/>
        </w:rPr>
        <w:t>CV</w:t>
      </w:r>
      <w:bookmarkEnd w:id="1"/>
      <w:r w:rsidR="007C46AA" w:rsidRPr="00EA1641">
        <w:rPr>
          <w:rFonts w:ascii="Arial" w:eastAsia="Calibri" w:hAnsi="Arial" w:cs="Arial"/>
          <w:b/>
          <w:sz w:val="24"/>
          <w:szCs w:val="24"/>
          <w:lang w:val="es-UY" w:eastAsia="pt-BR"/>
        </w:rPr>
        <w:t>I</w:t>
      </w:r>
      <w:r w:rsidR="002B1A96" w:rsidRPr="00EA1641">
        <w:rPr>
          <w:rFonts w:ascii="Arial" w:eastAsia="Calibri" w:hAnsi="Arial" w:cs="Arial"/>
          <w:b/>
          <w:sz w:val="24"/>
          <w:szCs w:val="24"/>
          <w:lang w:val="es-UY" w:eastAsia="pt-BR"/>
        </w:rPr>
        <w:t>I</w:t>
      </w:r>
      <w:r w:rsidRPr="00EA1641">
        <w:rPr>
          <w:rFonts w:ascii="Arial" w:eastAsia="Calibri" w:hAnsi="Arial" w:cs="Arial"/>
          <w:b/>
          <w:sz w:val="24"/>
          <w:szCs w:val="24"/>
          <w:lang w:val="es-UY" w:eastAsia="pt-BR"/>
        </w:rPr>
        <w:t xml:space="preserve"> REUNIÓN ORDINARIA DEL COMITÉ TÉCNICO </w:t>
      </w:r>
      <w:proofErr w:type="spellStart"/>
      <w:r w:rsidRPr="00EA1641">
        <w:rPr>
          <w:rFonts w:ascii="Arial" w:eastAsia="Calibri" w:hAnsi="Arial" w:cs="Arial"/>
          <w:b/>
          <w:sz w:val="24"/>
          <w:szCs w:val="24"/>
          <w:lang w:val="es-UY" w:eastAsia="pt-BR"/>
        </w:rPr>
        <w:t>Nº</w:t>
      </w:r>
      <w:proofErr w:type="spellEnd"/>
      <w:r w:rsidRPr="00EA1641">
        <w:rPr>
          <w:rFonts w:ascii="Arial" w:eastAsia="Calibri" w:hAnsi="Arial" w:cs="Arial"/>
          <w:b/>
          <w:sz w:val="24"/>
          <w:szCs w:val="24"/>
          <w:lang w:val="es-UY" w:eastAsia="pt-BR"/>
        </w:rPr>
        <w:t xml:space="preserve"> 2 “ASUNTOS ADUANEROS Y FACILITACIÓN DEL COMERCIO”</w:t>
      </w:r>
    </w:p>
    <w:p w14:paraId="4AAF318B" w14:textId="77777777" w:rsidR="00C30F5E" w:rsidRPr="00EA1641" w:rsidRDefault="00C30F5E" w:rsidP="00A86BEE">
      <w:pPr>
        <w:widowControl w:val="0"/>
        <w:spacing w:after="0" w:line="240" w:lineRule="auto"/>
        <w:jc w:val="both"/>
        <w:rPr>
          <w:rFonts w:ascii="Arial" w:eastAsia="Calibri" w:hAnsi="Arial" w:cs="Arial"/>
          <w:sz w:val="24"/>
          <w:szCs w:val="24"/>
          <w:lang w:val="es-PY"/>
        </w:rPr>
      </w:pPr>
    </w:p>
    <w:p w14:paraId="58A53585" w14:textId="160B9461" w:rsidR="006465ED" w:rsidRPr="00EA1641" w:rsidRDefault="006465ED" w:rsidP="003B5AE8">
      <w:pPr>
        <w:widowControl w:val="0"/>
        <w:spacing w:after="0" w:line="240" w:lineRule="auto"/>
        <w:jc w:val="both"/>
        <w:rPr>
          <w:rFonts w:ascii="Arial" w:eastAsia="Calibri" w:hAnsi="Arial" w:cs="Arial"/>
          <w:strike/>
          <w:color w:val="FF0000"/>
          <w:sz w:val="24"/>
          <w:szCs w:val="24"/>
          <w:lang w:val="es-UY"/>
        </w:rPr>
      </w:pPr>
      <w:r w:rsidRPr="00EA1641">
        <w:rPr>
          <w:rFonts w:ascii="Arial" w:eastAsia="Calibri" w:hAnsi="Arial" w:cs="Arial"/>
          <w:sz w:val="24"/>
          <w:szCs w:val="24"/>
          <w:lang w:val="es-PY"/>
        </w:rPr>
        <w:t xml:space="preserve">Se realizó los días 27 y 28 de abril de 2021, en ejercicio de la Presidencia </w:t>
      </w:r>
      <w:r w:rsidRPr="00EA1641">
        <w:rPr>
          <w:rFonts w:ascii="Arial" w:eastAsia="Calibri" w:hAnsi="Arial" w:cs="Arial"/>
          <w:i/>
          <w:iCs/>
          <w:sz w:val="24"/>
          <w:szCs w:val="24"/>
          <w:lang w:val="es-PY"/>
        </w:rPr>
        <w:t>Pro Tempore</w:t>
      </w:r>
      <w:r w:rsidRPr="00EA1641">
        <w:rPr>
          <w:rFonts w:ascii="Arial" w:eastAsia="Calibri" w:hAnsi="Arial" w:cs="Arial"/>
          <w:sz w:val="24"/>
          <w:szCs w:val="24"/>
          <w:lang w:val="es-PY"/>
        </w:rPr>
        <w:t xml:space="preserve"> de Argentina (PPTA), la CVII Reunión Ordinaria del Comité Técnico </w:t>
      </w:r>
      <w:proofErr w:type="spellStart"/>
      <w:r w:rsidRPr="00EA1641">
        <w:rPr>
          <w:rFonts w:ascii="Arial" w:eastAsia="Calibri" w:hAnsi="Arial" w:cs="Arial"/>
          <w:sz w:val="24"/>
          <w:szCs w:val="24"/>
          <w:lang w:val="es-PY"/>
        </w:rPr>
        <w:t>Nº</w:t>
      </w:r>
      <w:proofErr w:type="spellEnd"/>
      <w:r w:rsidRPr="00EA1641">
        <w:rPr>
          <w:rFonts w:ascii="Arial" w:eastAsia="Calibri" w:hAnsi="Arial" w:cs="Arial"/>
          <w:sz w:val="24"/>
          <w:szCs w:val="24"/>
          <w:lang w:val="es-PY"/>
        </w:rPr>
        <w:t xml:space="preserve"> 2 “Asuntos Aduaneros y Facilitación del Comercio” (CT </w:t>
      </w:r>
      <w:proofErr w:type="spellStart"/>
      <w:r w:rsidRPr="00EA1641">
        <w:rPr>
          <w:rFonts w:ascii="Arial" w:eastAsia="Calibri" w:hAnsi="Arial" w:cs="Arial"/>
          <w:sz w:val="24"/>
          <w:szCs w:val="24"/>
          <w:lang w:val="es-PY"/>
        </w:rPr>
        <w:t>N°</w:t>
      </w:r>
      <w:proofErr w:type="spellEnd"/>
      <w:r w:rsidRPr="00EA1641">
        <w:rPr>
          <w:rFonts w:ascii="Arial" w:eastAsia="Calibri" w:hAnsi="Arial" w:cs="Arial"/>
          <w:sz w:val="24"/>
          <w:szCs w:val="24"/>
          <w:lang w:val="es-PY"/>
        </w:rPr>
        <w:t xml:space="preserve"> 2) por sistema de videoconferencia, de conformidad con lo dispuesto en la Resolución GMC </w:t>
      </w:r>
      <w:proofErr w:type="spellStart"/>
      <w:r w:rsidRPr="00EA1641">
        <w:rPr>
          <w:rFonts w:ascii="Arial" w:eastAsia="Calibri" w:hAnsi="Arial" w:cs="Arial"/>
          <w:sz w:val="24"/>
          <w:szCs w:val="24"/>
          <w:lang w:val="es-PY"/>
        </w:rPr>
        <w:t>Nº</w:t>
      </w:r>
      <w:proofErr w:type="spellEnd"/>
      <w:r w:rsidRPr="00EA1641">
        <w:rPr>
          <w:rFonts w:ascii="Arial" w:eastAsia="Calibri" w:hAnsi="Arial" w:cs="Arial"/>
          <w:sz w:val="24"/>
          <w:szCs w:val="24"/>
          <w:lang w:val="es-PY"/>
        </w:rPr>
        <w:t xml:space="preserve"> 19/12 “Reunión por el sistema de video conferencia”</w:t>
      </w:r>
      <w:r w:rsidR="00A86BEE" w:rsidRPr="00EA1641">
        <w:rPr>
          <w:rFonts w:ascii="Arial" w:eastAsia="Calibri" w:hAnsi="Arial" w:cs="Arial"/>
          <w:sz w:val="24"/>
          <w:szCs w:val="24"/>
          <w:lang w:val="es-PY"/>
        </w:rPr>
        <w:t xml:space="preserve">, con la </w:t>
      </w:r>
      <w:r w:rsidRPr="00EA1641">
        <w:rPr>
          <w:rFonts w:ascii="Arial" w:eastAsia="Calibri" w:hAnsi="Arial" w:cs="Arial"/>
          <w:sz w:val="24"/>
          <w:szCs w:val="24"/>
          <w:lang w:val="es-PY"/>
        </w:rPr>
        <w:t>participación</w:t>
      </w:r>
      <w:r w:rsidR="00A86BEE" w:rsidRPr="00EA1641">
        <w:rPr>
          <w:rFonts w:ascii="Arial" w:eastAsia="Calibri" w:hAnsi="Arial" w:cs="Arial"/>
          <w:sz w:val="24"/>
          <w:szCs w:val="24"/>
          <w:lang w:val="es-PY"/>
        </w:rPr>
        <w:t xml:space="preserve"> de las Delegaciones de Argentina, Brasil, Paraguay y Uruguay</w:t>
      </w:r>
      <w:r w:rsidR="002D3FD8" w:rsidRPr="00EA1641">
        <w:rPr>
          <w:rFonts w:ascii="Arial" w:eastAsia="Calibri" w:hAnsi="Arial" w:cs="Arial"/>
          <w:sz w:val="24"/>
          <w:szCs w:val="24"/>
          <w:lang w:val="es-PY"/>
        </w:rPr>
        <w:t>.</w:t>
      </w:r>
    </w:p>
    <w:p w14:paraId="0E1A0CD8" w14:textId="77777777" w:rsidR="003B5AE8" w:rsidRPr="00EA1641" w:rsidRDefault="003B5AE8" w:rsidP="003B5AE8">
      <w:pPr>
        <w:widowControl w:val="0"/>
        <w:spacing w:after="0" w:line="240" w:lineRule="auto"/>
        <w:jc w:val="both"/>
        <w:rPr>
          <w:rFonts w:ascii="Arial" w:eastAsia="Calibri" w:hAnsi="Arial" w:cs="Arial"/>
          <w:sz w:val="24"/>
          <w:szCs w:val="24"/>
          <w:lang w:val="es-PY"/>
        </w:rPr>
      </w:pPr>
    </w:p>
    <w:p w14:paraId="6E1663CB" w14:textId="6389C9EF" w:rsidR="00700B26" w:rsidRPr="00EA1641" w:rsidRDefault="00700B26" w:rsidP="00125E15">
      <w:pPr>
        <w:numPr>
          <w:ilvl w:val="0"/>
          <w:numId w:val="2"/>
        </w:numPr>
        <w:spacing w:after="0" w:line="240" w:lineRule="auto"/>
        <w:jc w:val="both"/>
        <w:rPr>
          <w:rFonts w:ascii="Arial" w:eastAsia="Calibri" w:hAnsi="Arial" w:cs="Arial"/>
          <w:bCs/>
          <w:sz w:val="24"/>
          <w:szCs w:val="24"/>
          <w:lang w:val="es-PY"/>
        </w:rPr>
      </w:pPr>
      <w:r w:rsidRPr="00EA1641">
        <w:rPr>
          <w:rFonts w:ascii="Arial" w:eastAsia="Calibri" w:hAnsi="Arial" w:cs="Arial"/>
          <w:bCs/>
          <w:sz w:val="24"/>
          <w:szCs w:val="24"/>
          <w:lang w:val="es-PY"/>
        </w:rPr>
        <w:t xml:space="preserve">La apertura de la reunión estuvo a cargo de la </w:t>
      </w:r>
      <w:r w:rsidR="002B1A96" w:rsidRPr="00EA1641">
        <w:rPr>
          <w:rFonts w:ascii="Arial" w:eastAsia="Calibri" w:hAnsi="Arial" w:cs="Arial"/>
          <w:bCs/>
          <w:sz w:val="24"/>
          <w:szCs w:val="24"/>
          <w:lang w:val="es-PY"/>
        </w:rPr>
        <w:t xml:space="preserve">Coordinadora Nacional Alterna </w:t>
      </w:r>
      <w:r w:rsidR="00F456BA" w:rsidRPr="00EA1641">
        <w:rPr>
          <w:rFonts w:ascii="Arial" w:eastAsia="Calibri" w:hAnsi="Arial" w:cs="Arial"/>
          <w:bCs/>
          <w:sz w:val="24"/>
          <w:szCs w:val="24"/>
          <w:lang w:val="es-PY"/>
        </w:rPr>
        <w:t>de Argentina</w:t>
      </w:r>
      <w:r w:rsidRPr="00EA1641">
        <w:rPr>
          <w:rFonts w:ascii="Arial" w:eastAsia="Calibri" w:hAnsi="Arial" w:cs="Arial"/>
          <w:bCs/>
          <w:sz w:val="24"/>
          <w:szCs w:val="24"/>
          <w:lang w:val="es-PY"/>
        </w:rPr>
        <w:t xml:space="preserve"> en ejercicio de la PPT</w:t>
      </w:r>
      <w:r w:rsidR="007C46AA" w:rsidRPr="00EA1641">
        <w:rPr>
          <w:rFonts w:ascii="Arial" w:eastAsia="Calibri" w:hAnsi="Arial" w:cs="Arial"/>
          <w:bCs/>
          <w:sz w:val="24"/>
          <w:szCs w:val="24"/>
          <w:lang w:val="es-PY"/>
        </w:rPr>
        <w:t>A</w:t>
      </w:r>
      <w:r w:rsidRPr="00EA1641">
        <w:rPr>
          <w:rFonts w:ascii="Arial" w:eastAsia="Calibri" w:hAnsi="Arial" w:cs="Arial"/>
          <w:bCs/>
          <w:sz w:val="24"/>
          <w:szCs w:val="24"/>
          <w:lang w:val="es-PY"/>
        </w:rPr>
        <w:t xml:space="preserve">, quien dio una cordial bienvenida a las delegaciones, augurando un buen desarrollo de los trabajos </w:t>
      </w:r>
      <w:r w:rsidR="0050554A" w:rsidRPr="00EA1641">
        <w:rPr>
          <w:rFonts w:ascii="Arial" w:eastAsia="Calibri" w:hAnsi="Arial" w:cs="Arial"/>
          <w:bCs/>
          <w:sz w:val="24"/>
          <w:szCs w:val="24"/>
          <w:lang w:val="es-PY"/>
        </w:rPr>
        <w:t xml:space="preserve">y </w:t>
      </w:r>
      <w:r w:rsidR="0020751F" w:rsidRPr="00EA1641">
        <w:rPr>
          <w:rFonts w:ascii="Arial" w:eastAsia="Calibri" w:hAnsi="Arial" w:cs="Arial"/>
          <w:bCs/>
          <w:sz w:val="24"/>
          <w:szCs w:val="24"/>
          <w:lang w:val="es-PY"/>
        </w:rPr>
        <w:t>poniendo</w:t>
      </w:r>
      <w:r w:rsidRPr="00EA1641">
        <w:rPr>
          <w:rFonts w:ascii="Arial" w:eastAsia="Calibri" w:hAnsi="Arial" w:cs="Arial"/>
          <w:bCs/>
          <w:sz w:val="24"/>
          <w:szCs w:val="24"/>
          <w:lang w:val="es-PY"/>
        </w:rPr>
        <w:t xml:space="preserve"> a consideración la agenda de la reunión, la cual fue aprobada.</w:t>
      </w:r>
    </w:p>
    <w:p w14:paraId="6BFF4B0B" w14:textId="77777777" w:rsidR="00700B26" w:rsidRPr="00EA1641" w:rsidRDefault="00700B26" w:rsidP="00125E15">
      <w:pPr>
        <w:numPr>
          <w:ilvl w:val="0"/>
          <w:numId w:val="2"/>
        </w:numPr>
        <w:spacing w:after="0" w:line="240" w:lineRule="auto"/>
        <w:jc w:val="both"/>
        <w:rPr>
          <w:rFonts w:ascii="Arial" w:eastAsia="Calibri" w:hAnsi="Arial" w:cs="Arial"/>
          <w:bCs/>
          <w:sz w:val="24"/>
          <w:szCs w:val="24"/>
          <w:lang w:val="es-PY"/>
        </w:rPr>
      </w:pPr>
    </w:p>
    <w:p w14:paraId="3BEEDF34" w14:textId="2107B3E2" w:rsidR="00700B26" w:rsidRPr="00EA1641" w:rsidRDefault="00700B26" w:rsidP="00125E15">
      <w:pPr>
        <w:numPr>
          <w:ilvl w:val="0"/>
          <w:numId w:val="2"/>
        </w:numPr>
        <w:spacing w:after="0" w:line="240" w:lineRule="auto"/>
        <w:jc w:val="both"/>
        <w:rPr>
          <w:rFonts w:ascii="Arial" w:eastAsia="Calibri" w:hAnsi="Arial" w:cs="Arial"/>
          <w:bCs/>
          <w:sz w:val="24"/>
          <w:szCs w:val="24"/>
          <w:lang w:val="es-PY"/>
        </w:rPr>
      </w:pPr>
      <w:r w:rsidRPr="00EA1641">
        <w:rPr>
          <w:rFonts w:ascii="Arial" w:eastAsia="Calibri" w:hAnsi="Arial" w:cs="Arial"/>
          <w:bCs/>
          <w:sz w:val="24"/>
          <w:szCs w:val="24"/>
          <w:lang w:val="es-PY"/>
        </w:rPr>
        <w:t>Las delegaciones agradecieron la bienvenida</w:t>
      </w:r>
      <w:r w:rsidR="00F63D0F" w:rsidRPr="00EA1641">
        <w:rPr>
          <w:rFonts w:ascii="Arial" w:eastAsia="Calibri" w:hAnsi="Arial" w:cs="Arial"/>
          <w:bCs/>
          <w:sz w:val="24"/>
          <w:szCs w:val="24"/>
          <w:lang w:val="es-PY"/>
        </w:rPr>
        <w:t>.</w:t>
      </w:r>
    </w:p>
    <w:p w14:paraId="55F5B19F" w14:textId="77777777" w:rsidR="00700B26" w:rsidRPr="00EA1641" w:rsidRDefault="00700B26" w:rsidP="00125E15">
      <w:pPr>
        <w:numPr>
          <w:ilvl w:val="0"/>
          <w:numId w:val="2"/>
        </w:numPr>
        <w:spacing w:after="0" w:line="240" w:lineRule="auto"/>
        <w:jc w:val="both"/>
        <w:rPr>
          <w:rFonts w:ascii="Arial" w:eastAsia="Calibri" w:hAnsi="Arial" w:cs="Arial"/>
          <w:bCs/>
          <w:sz w:val="24"/>
          <w:szCs w:val="24"/>
          <w:lang w:val="es-PY"/>
        </w:rPr>
      </w:pPr>
    </w:p>
    <w:p w14:paraId="21060FC0" w14:textId="77777777" w:rsidR="00A86BEE" w:rsidRPr="00EA1641" w:rsidRDefault="00A86BEE" w:rsidP="00125E15">
      <w:pPr>
        <w:numPr>
          <w:ilvl w:val="0"/>
          <w:numId w:val="2"/>
        </w:numPr>
        <w:spacing w:after="0" w:line="240" w:lineRule="auto"/>
        <w:jc w:val="both"/>
        <w:rPr>
          <w:rFonts w:ascii="Arial" w:eastAsia="Calibri" w:hAnsi="Arial" w:cs="Arial"/>
          <w:bCs/>
          <w:sz w:val="24"/>
          <w:szCs w:val="24"/>
          <w:lang w:val="es-PY"/>
        </w:rPr>
      </w:pPr>
      <w:r w:rsidRPr="00EA1641">
        <w:rPr>
          <w:rFonts w:ascii="Arial" w:eastAsia="Calibri" w:hAnsi="Arial" w:cs="Arial"/>
          <w:sz w:val="24"/>
          <w:szCs w:val="24"/>
          <w:lang w:val="es-PY"/>
        </w:rPr>
        <w:t xml:space="preserve">La Lista de Participantes consta como </w:t>
      </w:r>
      <w:r w:rsidRPr="00EA1641">
        <w:rPr>
          <w:rFonts w:ascii="Arial" w:eastAsia="Calibri" w:hAnsi="Arial" w:cs="Arial"/>
          <w:b/>
          <w:sz w:val="24"/>
          <w:szCs w:val="24"/>
          <w:lang w:val="es-PY"/>
        </w:rPr>
        <w:t>Anexo I</w:t>
      </w:r>
      <w:r w:rsidRPr="00EA1641">
        <w:rPr>
          <w:rFonts w:ascii="Arial" w:eastAsia="Calibri" w:hAnsi="Arial" w:cs="Arial"/>
          <w:bCs/>
          <w:sz w:val="24"/>
          <w:szCs w:val="24"/>
          <w:lang w:val="es-PY"/>
        </w:rPr>
        <w:t>.</w:t>
      </w:r>
    </w:p>
    <w:p w14:paraId="0096FD50" w14:textId="77777777" w:rsidR="00A86BEE" w:rsidRPr="00EA1641" w:rsidRDefault="00A86BEE" w:rsidP="00A86BEE">
      <w:pPr>
        <w:spacing w:after="0" w:line="240" w:lineRule="auto"/>
        <w:jc w:val="both"/>
        <w:rPr>
          <w:rFonts w:ascii="Arial" w:eastAsia="Calibri" w:hAnsi="Arial" w:cs="Arial"/>
          <w:sz w:val="24"/>
          <w:szCs w:val="24"/>
          <w:lang w:val="es-PY"/>
        </w:rPr>
      </w:pPr>
    </w:p>
    <w:p w14:paraId="3B80A142" w14:textId="77777777" w:rsidR="00A86BEE" w:rsidRPr="00EA1641" w:rsidRDefault="00A86BEE" w:rsidP="00A86BEE">
      <w:pPr>
        <w:spacing w:after="0" w:line="240" w:lineRule="auto"/>
        <w:jc w:val="both"/>
        <w:rPr>
          <w:rFonts w:ascii="Arial" w:eastAsia="Calibri" w:hAnsi="Arial" w:cs="Arial"/>
          <w:b/>
          <w:sz w:val="24"/>
          <w:szCs w:val="24"/>
          <w:lang w:val="es-PY"/>
        </w:rPr>
      </w:pPr>
      <w:r w:rsidRPr="00EA1641">
        <w:rPr>
          <w:rFonts w:ascii="Arial" w:eastAsia="Calibri" w:hAnsi="Arial" w:cs="Arial"/>
          <w:sz w:val="24"/>
          <w:szCs w:val="24"/>
          <w:lang w:val="es-PY"/>
        </w:rPr>
        <w:t xml:space="preserve">La Agenda de la Reunión consta como </w:t>
      </w:r>
      <w:r w:rsidRPr="00EA1641">
        <w:rPr>
          <w:rFonts w:ascii="Arial" w:eastAsia="Calibri" w:hAnsi="Arial" w:cs="Arial"/>
          <w:b/>
          <w:sz w:val="24"/>
          <w:szCs w:val="24"/>
          <w:lang w:val="es-PY"/>
        </w:rPr>
        <w:t>Anexo II</w:t>
      </w:r>
      <w:r w:rsidRPr="00EA1641">
        <w:rPr>
          <w:rFonts w:ascii="Arial" w:eastAsia="Calibri" w:hAnsi="Arial" w:cs="Arial"/>
          <w:bCs/>
          <w:sz w:val="24"/>
          <w:szCs w:val="24"/>
          <w:lang w:val="es-PY"/>
        </w:rPr>
        <w:t>.</w:t>
      </w:r>
    </w:p>
    <w:p w14:paraId="50B7277C" w14:textId="77777777" w:rsidR="00A86BEE" w:rsidRPr="00EA1641" w:rsidRDefault="00A86BEE" w:rsidP="00A86BEE">
      <w:pPr>
        <w:spacing w:after="0" w:line="240" w:lineRule="auto"/>
        <w:jc w:val="both"/>
        <w:rPr>
          <w:rFonts w:ascii="Arial" w:eastAsia="Calibri" w:hAnsi="Arial" w:cs="Arial"/>
          <w:sz w:val="24"/>
          <w:szCs w:val="24"/>
          <w:lang w:val="es-PY"/>
        </w:rPr>
      </w:pPr>
    </w:p>
    <w:p w14:paraId="1D72A26E" w14:textId="77777777" w:rsidR="00A86BEE" w:rsidRPr="00EA1641" w:rsidRDefault="00A86BEE" w:rsidP="00A86BEE">
      <w:pPr>
        <w:spacing w:after="0" w:line="240" w:lineRule="auto"/>
        <w:jc w:val="both"/>
        <w:rPr>
          <w:rFonts w:ascii="Arial" w:eastAsia="Calibri" w:hAnsi="Arial" w:cs="Arial"/>
          <w:b/>
          <w:sz w:val="24"/>
          <w:szCs w:val="24"/>
          <w:lang w:val="es-PY"/>
        </w:rPr>
      </w:pPr>
      <w:r w:rsidRPr="00EA1641">
        <w:rPr>
          <w:rFonts w:ascii="Arial" w:eastAsia="Calibri" w:hAnsi="Arial" w:cs="Arial"/>
          <w:sz w:val="24"/>
          <w:szCs w:val="24"/>
          <w:lang w:val="es-PY"/>
        </w:rPr>
        <w:t xml:space="preserve">El Resumen del Acta consta como </w:t>
      </w:r>
      <w:r w:rsidRPr="00EA1641">
        <w:rPr>
          <w:rFonts w:ascii="Arial" w:eastAsia="Calibri" w:hAnsi="Arial" w:cs="Arial"/>
          <w:b/>
          <w:sz w:val="24"/>
          <w:szCs w:val="24"/>
          <w:lang w:val="es-PY"/>
        </w:rPr>
        <w:t>Anexo III</w:t>
      </w:r>
      <w:r w:rsidRPr="00EA1641">
        <w:rPr>
          <w:rFonts w:ascii="Arial" w:eastAsia="Calibri" w:hAnsi="Arial" w:cs="Arial"/>
          <w:bCs/>
          <w:sz w:val="24"/>
          <w:szCs w:val="24"/>
          <w:lang w:val="es-PY"/>
        </w:rPr>
        <w:t>.</w:t>
      </w:r>
    </w:p>
    <w:p w14:paraId="51CE1C65" w14:textId="77777777" w:rsidR="00A86BEE" w:rsidRPr="00EA1641" w:rsidRDefault="00A86BEE" w:rsidP="00A86BEE">
      <w:pPr>
        <w:shd w:val="clear" w:color="auto" w:fill="FFFFFF"/>
        <w:spacing w:after="0" w:line="240" w:lineRule="auto"/>
        <w:rPr>
          <w:rFonts w:ascii="Arial" w:eastAsia="Times New Roman" w:hAnsi="Arial" w:cs="Arial"/>
          <w:color w:val="000000"/>
          <w:sz w:val="24"/>
          <w:szCs w:val="24"/>
          <w:lang w:val="es-UY" w:eastAsia="es-UY"/>
        </w:rPr>
      </w:pPr>
    </w:p>
    <w:p w14:paraId="6B241EA3" w14:textId="77777777" w:rsidR="00A86BEE" w:rsidRPr="00EA1641" w:rsidRDefault="00A86BEE" w:rsidP="00A86BEE">
      <w:pPr>
        <w:shd w:val="clear" w:color="auto" w:fill="FFFFFF"/>
        <w:spacing w:after="0" w:line="240" w:lineRule="auto"/>
        <w:rPr>
          <w:rFonts w:ascii="Arial" w:eastAsia="Times New Roman" w:hAnsi="Arial" w:cs="Arial"/>
          <w:color w:val="000000"/>
          <w:sz w:val="24"/>
          <w:szCs w:val="24"/>
          <w:lang w:val="es-UY" w:eastAsia="es-UY"/>
        </w:rPr>
      </w:pPr>
    </w:p>
    <w:p w14:paraId="4250AB3C" w14:textId="0587B316" w:rsidR="00A86BEE" w:rsidRPr="00EA1641" w:rsidRDefault="00A86BEE" w:rsidP="00125E15">
      <w:pPr>
        <w:widowControl w:val="0"/>
        <w:numPr>
          <w:ilvl w:val="0"/>
          <w:numId w:val="4"/>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lang w:val="es-PY" w:eastAsia="es-ES"/>
        </w:rPr>
      </w:pPr>
      <w:r w:rsidRPr="00EA1641">
        <w:rPr>
          <w:rFonts w:ascii="Arial" w:eastAsia="Times New Roman" w:hAnsi="Arial" w:cs="Arial"/>
          <w:b/>
          <w:sz w:val="24"/>
          <w:szCs w:val="24"/>
          <w:lang w:val="es-PY" w:eastAsia="es-ES"/>
        </w:rPr>
        <w:t>CONSIDERACIÓN DE LAS REUNIONES CELEBRADAS EN EL MERCOSUR</w:t>
      </w:r>
    </w:p>
    <w:p w14:paraId="61E77BAA" w14:textId="0022E4D9" w:rsidR="00A86BEE" w:rsidRPr="00EA1641" w:rsidRDefault="00A86BEE" w:rsidP="00A86BEE">
      <w:pPr>
        <w:spacing w:after="0" w:line="240" w:lineRule="auto"/>
        <w:jc w:val="both"/>
        <w:rPr>
          <w:rFonts w:ascii="Arial" w:eastAsia="Calibri" w:hAnsi="Arial" w:cs="Arial"/>
          <w:strike/>
          <w:sz w:val="24"/>
          <w:szCs w:val="24"/>
          <w:lang w:val="es-PY" w:eastAsia="pt-BR"/>
        </w:rPr>
      </w:pPr>
    </w:p>
    <w:p w14:paraId="2BDFA13F" w14:textId="5E23C778" w:rsidR="00FB7A4A" w:rsidRPr="00EA1641" w:rsidRDefault="00D352A2" w:rsidP="00125E15">
      <w:pPr>
        <w:numPr>
          <w:ilvl w:val="1"/>
          <w:numId w:val="4"/>
        </w:numPr>
        <w:spacing w:after="0" w:line="240" w:lineRule="auto"/>
        <w:contextualSpacing/>
        <w:jc w:val="both"/>
        <w:rPr>
          <w:rFonts w:ascii="Arial" w:hAnsi="Arial" w:cs="Arial"/>
          <w:b/>
          <w:sz w:val="24"/>
          <w:szCs w:val="24"/>
          <w:lang w:val="es-PY" w:eastAsia="pt-BR"/>
        </w:rPr>
      </w:pPr>
      <w:r w:rsidRPr="00EA1641">
        <w:rPr>
          <w:rFonts w:ascii="Arial" w:hAnsi="Arial" w:cs="Arial"/>
          <w:b/>
          <w:sz w:val="24"/>
          <w:szCs w:val="24"/>
          <w:lang w:val="es-PY" w:eastAsia="pt-BR"/>
        </w:rPr>
        <w:t>CLXXVII Reunión</w:t>
      </w:r>
      <w:r w:rsidR="00FB7A4A" w:rsidRPr="00EA1641">
        <w:rPr>
          <w:rFonts w:ascii="Arial" w:hAnsi="Arial" w:cs="Arial"/>
          <w:b/>
          <w:sz w:val="24"/>
          <w:szCs w:val="24"/>
          <w:lang w:val="es-PY"/>
        </w:rPr>
        <w:t xml:space="preserve"> Ordinaria de la CCM – Acta </w:t>
      </w:r>
      <w:proofErr w:type="spellStart"/>
      <w:r w:rsidR="00ED22C8" w:rsidRPr="00EA1641">
        <w:rPr>
          <w:rFonts w:ascii="Arial" w:hAnsi="Arial" w:cs="Arial"/>
          <w:b/>
          <w:sz w:val="24"/>
          <w:szCs w:val="24"/>
          <w:lang w:val="es-PY"/>
        </w:rPr>
        <w:t>N°</w:t>
      </w:r>
      <w:proofErr w:type="spellEnd"/>
      <w:r w:rsidR="00ED22C8" w:rsidRPr="00EA1641">
        <w:rPr>
          <w:rFonts w:ascii="Arial" w:hAnsi="Arial" w:cs="Arial"/>
          <w:b/>
          <w:sz w:val="24"/>
          <w:szCs w:val="24"/>
          <w:lang w:val="es-PY"/>
        </w:rPr>
        <w:t xml:space="preserve"> </w:t>
      </w:r>
      <w:r w:rsidR="00FB7A4A" w:rsidRPr="00EA1641">
        <w:rPr>
          <w:rFonts w:ascii="Arial" w:hAnsi="Arial" w:cs="Arial"/>
          <w:b/>
          <w:sz w:val="24"/>
          <w:szCs w:val="24"/>
          <w:lang w:val="es-PY"/>
        </w:rPr>
        <w:t>0</w:t>
      </w:r>
      <w:r w:rsidR="002B1A96" w:rsidRPr="00EA1641">
        <w:rPr>
          <w:rFonts w:ascii="Arial" w:hAnsi="Arial" w:cs="Arial"/>
          <w:b/>
          <w:sz w:val="24"/>
          <w:szCs w:val="24"/>
          <w:lang w:val="es-PY"/>
        </w:rPr>
        <w:t>1</w:t>
      </w:r>
      <w:r w:rsidR="00FB7A4A" w:rsidRPr="00EA1641">
        <w:rPr>
          <w:rFonts w:ascii="Arial" w:hAnsi="Arial" w:cs="Arial"/>
          <w:b/>
          <w:sz w:val="24"/>
          <w:szCs w:val="24"/>
          <w:lang w:val="es-PY"/>
        </w:rPr>
        <w:t>/2</w:t>
      </w:r>
      <w:r w:rsidR="002B1A96" w:rsidRPr="00EA1641">
        <w:rPr>
          <w:rFonts w:ascii="Arial" w:hAnsi="Arial" w:cs="Arial"/>
          <w:b/>
          <w:sz w:val="24"/>
          <w:szCs w:val="24"/>
          <w:lang w:val="es-PY"/>
        </w:rPr>
        <w:t>1</w:t>
      </w:r>
      <w:r w:rsidR="00FB7A4A" w:rsidRPr="00EA1641">
        <w:rPr>
          <w:rFonts w:ascii="Arial" w:hAnsi="Arial" w:cs="Arial"/>
          <w:b/>
          <w:sz w:val="24"/>
          <w:szCs w:val="24"/>
          <w:lang w:val="es-PY"/>
        </w:rPr>
        <w:t xml:space="preserve"> (</w:t>
      </w:r>
      <w:r w:rsidR="005325B3" w:rsidRPr="00EA1641">
        <w:rPr>
          <w:rFonts w:ascii="Arial" w:hAnsi="Arial" w:cs="Arial"/>
          <w:b/>
          <w:sz w:val="24"/>
          <w:szCs w:val="24"/>
          <w:lang w:val="es-PY"/>
        </w:rPr>
        <w:t>1</w:t>
      </w:r>
      <w:r w:rsidR="002B1A96" w:rsidRPr="00EA1641">
        <w:rPr>
          <w:rFonts w:ascii="Arial" w:hAnsi="Arial" w:cs="Arial"/>
          <w:b/>
          <w:sz w:val="24"/>
          <w:szCs w:val="24"/>
          <w:lang w:val="es-PY"/>
        </w:rPr>
        <w:t>1</w:t>
      </w:r>
      <w:r w:rsidR="00FB7A4A" w:rsidRPr="00EA1641">
        <w:rPr>
          <w:rFonts w:ascii="Arial" w:hAnsi="Arial" w:cs="Arial"/>
          <w:b/>
          <w:sz w:val="24"/>
          <w:szCs w:val="24"/>
          <w:lang w:val="es-PY"/>
        </w:rPr>
        <w:t xml:space="preserve"> y </w:t>
      </w:r>
      <w:r w:rsidR="002B1A96" w:rsidRPr="00EA1641">
        <w:rPr>
          <w:rFonts w:ascii="Arial" w:hAnsi="Arial" w:cs="Arial"/>
          <w:b/>
          <w:sz w:val="24"/>
          <w:szCs w:val="24"/>
          <w:lang w:val="es-PY"/>
        </w:rPr>
        <w:t>12</w:t>
      </w:r>
      <w:r w:rsidR="00FB7A4A" w:rsidRPr="00EA1641">
        <w:rPr>
          <w:rFonts w:ascii="Arial" w:hAnsi="Arial" w:cs="Arial"/>
          <w:b/>
          <w:sz w:val="24"/>
          <w:szCs w:val="24"/>
          <w:lang w:val="es-PY"/>
        </w:rPr>
        <w:t>/</w:t>
      </w:r>
      <w:r w:rsidR="002B1A96" w:rsidRPr="00EA1641">
        <w:rPr>
          <w:rFonts w:ascii="Arial" w:hAnsi="Arial" w:cs="Arial"/>
          <w:b/>
          <w:sz w:val="24"/>
          <w:szCs w:val="24"/>
          <w:lang w:val="es-PY"/>
        </w:rPr>
        <w:t>03</w:t>
      </w:r>
      <w:r w:rsidR="00FB7A4A" w:rsidRPr="00EA1641">
        <w:rPr>
          <w:rFonts w:ascii="Arial" w:hAnsi="Arial" w:cs="Arial"/>
          <w:b/>
          <w:sz w:val="24"/>
          <w:szCs w:val="24"/>
          <w:lang w:val="es-PY"/>
        </w:rPr>
        <w:t>/202</w:t>
      </w:r>
      <w:r w:rsidR="002B1A96" w:rsidRPr="00EA1641">
        <w:rPr>
          <w:rFonts w:ascii="Arial" w:hAnsi="Arial" w:cs="Arial"/>
          <w:b/>
          <w:sz w:val="24"/>
          <w:szCs w:val="24"/>
          <w:lang w:val="es-PY"/>
        </w:rPr>
        <w:t>1</w:t>
      </w:r>
      <w:r w:rsidR="00FB7A4A" w:rsidRPr="00EA1641">
        <w:rPr>
          <w:rFonts w:ascii="Arial" w:hAnsi="Arial" w:cs="Arial"/>
          <w:b/>
          <w:sz w:val="24"/>
          <w:szCs w:val="24"/>
          <w:lang w:val="es-PY"/>
        </w:rPr>
        <w:t>)</w:t>
      </w:r>
    </w:p>
    <w:p w14:paraId="0082901F" w14:textId="77777777" w:rsidR="00FB7A4A" w:rsidRPr="00EA1641" w:rsidRDefault="00FB7A4A" w:rsidP="00FB7A4A">
      <w:pPr>
        <w:spacing w:after="0" w:line="240" w:lineRule="auto"/>
        <w:ind w:left="1134"/>
        <w:contextualSpacing/>
        <w:jc w:val="both"/>
        <w:rPr>
          <w:rFonts w:ascii="Arial" w:hAnsi="Arial" w:cs="Arial"/>
          <w:b/>
          <w:sz w:val="24"/>
          <w:szCs w:val="24"/>
          <w:lang w:val="es-PY" w:eastAsia="pt-BR"/>
        </w:rPr>
      </w:pPr>
    </w:p>
    <w:p w14:paraId="5577EDCA" w14:textId="5B0B9CBE" w:rsidR="00A13538" w:rsidRPr="00EA1641" w:rsidRDefault="00A13538" w:rsidP="00EE5C95">
      <w:pPr>
        <w:spacing w:after="0" w:line="240" w:lineRule="auto"/>
        <w:jc w:val="both"/>
        <w:rPr>
          <w:rFonts w:ascii="Arial" w:hAnsi="Arial" w:cs="Arial"/>
          <w:sz w:val="24"/>
          <w:szCs w:val="24"/>
        </w:rPr>
      </w:pPr>
      <w:r w:rsidRPr="00EA1641">
        <w:rPr>
          <w:rFonts w:ascii="Arial" w:hAnsi="Arial" w:cs="Arial"/>
          <w:bCs/>
          <w:sz w:val="24"/>
          <w:szCs w:val="24"/>
          <w:lang w:val="es-ES_tradnl"/>
        </w:rPr>
        <w:t xml:space="preserve">La CCM tomó nota de los resultados de la CVI Reunión Ordinaria del CT </w:t>
      </w:r>
      <w:proofErr w:type="spellStart"/>
      <w:r w:rsidRPr="00EA1641">
        <w:rPr>
          <w:rFonts w:ascii="Arial" w:hAnsi="Arial" w:cs="Arial"/>
          <w:bCs/>
          <w:sz w:val="24"/>
          <w:szCs w:val="24"/>
          <w:lang w:val="es-ES_tradnl"/>
        </w:rPr>
        <w:t>N°</w:t>
      </w:r>
      <w:proofErr w:type="spellEnd"/>
      <w:r w:rsidRPr="00EA1641">
        <w:rPr>
          <w:rFonts w:ascii="Arial" w:hAnsi="Arial" w:cs="Arial"/>
          <w:bCs/>
          <w:sz w:val="24"/>
          <w:szCs w:val="24"/>
          <w:lang w:val="es-ES_tradnl"/>
        </w:rPr>
        <w:t xml:space="preserve"> 2, realizada los días 4 y 5 de marzo de 2021, por el sistema de videoconferencia en los términos de la </w:t>
      </w:r>
      <w:r w:rsidR="00477195" w:rsidRPr="00EA1641">
        <w:rPr>
          <w:rFonts w:ascii="Arial" w:hAnsi="Arial" w:cs="Arial"/>
          <w:sz w:val="24"/>
          <w:szCs w:val="24"/>
        </w:rPr>
        <w:t>Decision</w:t>
      </w:r>
      <w:r w:rsidR="00EE5C95" w:rsidRPr="00EA1641">
        <w:rPr>
          <w:rFonts w:ascii="Arial" w:hAnsi="Arial" w:cs="Arial"/>
          <w:sz w:val="24"/>
          <w:szCs w:val="24"/>
        </w:rPr>
        <w:t xml:space="preserve"> CMC N° 02/20. </w:t>
      </w:r>
    </w:p>
    <w:p w14:paraId="74EA44BB" w14:textId="77777777" w:rsidR="00A13538" w:rsidRPr="00EA1641" w:rsidRDefault="00A13538" w:rsidP="00A13538">
      <w:pPr>
        <w:suppressAutoHyphens/>
        <w:autoSpaceDN w:val="0"/>
        <w:spacing w:after="0" w:line="240" w:lineRule="auto"/>
        <w:contextualSpacing/>
        <w:jc w:val="both"/>
        <w:textAlignment w:val="baseline"/>
        <w:rPr>
          <w:rFonts w:ascii="Arial" w:hAnsi="Arial" w:cs="Arial"/>
          <w:bCs/>
          <w:sz w:val="24"/>
          <w:szCs w:val="24"/>
          <w:lang w:val="es-ES_tradnl"/>
        </w:rPr>
      </w:pPr>
    </w:p>
    <w:p w14:paraId="5D8C0EDD" w14:textId="77777777" w:rsidR="00115C56" w:rsidRDefault="00A13538" w:rsidP="00A13538">
      <w:pPr>
        <w:suppressAutoHyphens/>
        <w:autoSpaceDN w:val="0"/>
        <w:spacing w:after="0" w:line="240" w:lineRule="auto"/>
        <w:contextualSpacing/>
        <w:jc w:val="both"/>
        <w:textAlignment w:val="baseline"/>
        <w:rPr>
          <w:rFonts w:ascii="Arial" w:hAnsi="Arial" w:cs="Arial"/>
          <w:bCs/>
          <w:sz w:val="24"/>
          <w:szCs w:val="24"/>
          <w:lang w:val="es-ES_tradnl"/>
        </w:rPr>
      </w:pPr>
      <w:r w:rsidRPr="00EA1641">
        <w:rPr>
          <w:rFonts w:ascii="Arial" w:hAnsi="Arial" w:cs="Arial"/>
          <w:bCs/>
          <w:sz w:val="24"/>
          <w:szCs w:val="24"/>
          <w:lang w:val="es-ES_tradnl"/>
        </w:rPr>
        <w:t xml:space="preserve">Asimismo, aprobó y elevó al GMC el proyecto de Resolución </w:t>
      </w:r>
      <w:proofErr w:type="spellStart"/>
      <w:r w:rsidRPr="00EA1641">
        <w:rPr>
          <w:rFonts w:ascii="Arial" w:hAnsi="Arial" w:cs="Arial"/>
          <w:bCs/>
          <w:sz w:val="24"/>
          <w:szCs w:val="24"/>
          <w:lang w:val="es-ES_tradnl"/>
        </w:rPr>
        <w:t>N°</w:t>
      </w:r>
      <w:proofErr w:type="spellEnd"/>
      <w:r w:rsidRPr="00EA1641">
        <w:rPr>
          <w:rFonts w:ascii="Arial" w:hAnsi="Arial" w:cs="Arial"/>
          <w:bCs/>
          <w:sz w:val="24"/>
          <w:szCs w:val="24"/>
          <w:lang w:val="es-ES_tradnl"/>
        </w:rPr>
        <w:t xml:space="preserve"> 01/21 “Actualización </w:t>
      </w:r>
    </w:p>
    <w:p w14:paraId="5A5BBEC8" w14:textId="3AF0BF75" w:rsidR="00A13538" w:rsidRPr="00EA1641" w:rsidRDefault="00A13538" w:rsidP="00A13538">
      <w:pPr>
        <w:suppressAutoHyphens/>
        <w:autoSpaceDN w:val="0"/>
        <w:spacing w:after="0" w:line="240" w:lineRule="auto"/>
        <w:contextualSpacing/>
        <w:jc w:val="both"/>
        <w:textAlignment w:val="baseline"/>
        <w:rPr>
          <w:rFonts w:ascii="Arial" w:hAnsi="Arial" w:cs="Arial"/>
          <w:bCs/>
          <w:sz w:val="24"/>
          <w:szCs w:val="24"/>
          <w:lang w:val="es-ES_tradnl"/>
        </w:rPr>
      </w:pPr>
      <w:r w:rsidRPr="00EA1641">
        <w:rPr>
          <w:rFonts w:ascii="Arial" w:hAnsi="Arial" w:cs="Arial"/>
          <w:bCs/>
          <w:sz w:val="24"/>
          <w:szCs w:val="24"/>
          <w:lang w:val="es-ES_tradnl"/>
        </w:rPr>
        <w:t xml:space="preserve">Nómina de los Organismos Coordinadores en el Área de Control Integrado (Modificación Resolución GMC </w:t>
      </w:r>
      <w:proofErr w:type="spellStart"/>
      <w:r w:rsidRPr="00EA1641">
        <w:rPr>
          <w:rFonts w:ascii="Arial" w:hAnsi="Arial" w:cs="Arial"/>
          <w:bCs/>
          <w:sz w:val="24"/>
          <w:szCs w:val="24"/>
          <w:lang w:val="es-ES_tradnl"/>
        </w:rPr>
        <w:t>Nº</w:t>
      </w:r>
      <w:proofErr w:type="spellEnd"/>
      <w:r w:rsidRPr="00EA1641">
        <w:rPr>
          <w:rFonts w:ascii="Arial" w:hAnsi="Arial" w:cs="Arial"/>
          <w:bCs/>
          <w:sz w:val="24"/>
          <w:szCs w:val="24"/>
          <w:lang w:val="es-ES_tradnl"/>
        </w:rPr>
        <w:t xml:space="preserve"> 20/09)”</w:t>
      </w:r>
      <w:r w:rsidR="00882B80" w:rsidRPr="00EA1641">
        <w:rPr>
          <w:rFonts w:ascii="Arial" w:hAnsi="Arial" w:cs="Arial"/>
          <w:bCs/>
          <w:sz w:val="24"/>
          <w:szCs w:val="24"/>
          <w:lang w:val="es-ES_tradnl"/>
        </w:rPr>
        <w:t>.</w:t>
      </w:r>
    </w:p>
    <w:p w14:paraId="322955DC" w14:textId="76CFA44C" w:rsidR="00882B80" w:rsidRPr="00EA1641" w:rsidRDefault="00882B80" w:rsidP="00A13538">
      <w:pPr>
        <w:suppressAutoHyphens/>
        <w:autoSpaceDN w:val="0"/>
        <w:spacing w:after="0" w:line="240" w:lineRule="auto"/>
        <w:contextualSpacing/>
        <w:jc w:val="both"/>
        <w:textAlignment w:val="baseline"/>
        <w:rPr>
          <w:rFonts w:ascii="Arial" w:hAnsi="Arial" w:cs="Arial"/>
          <w:bCs/>
          <w:sz w:val="24"/>
          <w:szCs w:val="24"/>
          <w:lang w:val="es-ES_tradnl"/>
        </w:rPr>
      </w:pPr>
    </w:p>
    <w:p w14:paraId="16DEED79" w14:textId="22BAC4B6" w:rsidR="00882B80" w:rsidRPr="00EA1641" w:rsidRDefault="00882B80" w:rsidP="00A13538">
      <w:pPr>
        <w:suppressAutoHyphens/>
        <w:autoSpaceDN w:val="0"/>
        <w:spacing w:after="0" w:line="240" w:lineRule="auto"/>
        <w:contextualSpacing/>
        <w:jc w:val="both"/>
        <w:textAlignment w:val="baseline"/>
        <w:rPr>
          <w:rFonts w:ascii="Arial" w:hAnsi="Arial" w:cs="Arial"/>
          <w:bCs/>
          <w:sz w:val="24"/>
          <w:szCs w:val="24"/>
          <w:lang w:val="es-ES_tradnl"/>
        </w:rPr>
      </w:pPr>
      <w:r w:rsidRPr="00EA1641">
        <w:rPr>
          <w:rFonts w:ascii="Arial" w:hAnsi="Arial" w:cs="Arial"/>
          <w:bCs/>
          <w:sz w:val="24"/>
          <w:szCs w:val="24"/>
          <w:lang w:val="es-ES_tradnl"/>
        </w:rPr>
        <w:t xml:space="preserve">Respecto del tema trazabilidad de operaciones en Zonas </w:t>
      </w:r>
      <w:r w:rsidR="004F627E" w:rsidRPr="00EA1641">
        <w:rPr>
          <w:rFonts w:ascii="Arial" w:hAnsi="Arial" w:cs="Arial"/>
          <w:bCs/>
          <w:sz w:val="24"/>
          <w:szCs w:val="24"/>
          <w:lang w:val="es-ES_tradnl"/>
        </w:rPr>
        <w:t>Francas (</w:t>
      </w:r>
      <w:r w:rsidRPr="00EA1641">
        <w:rPr>
          <w:rFonts w:ascii="Arial" w:hAnsi="Arial" w:cs="Arial"/>
          <w:bCs/>
          <w:sz w:val="24"/>
          <w:szCs w:val="24"/>
          <w:lang w:val="es-ES_tradnl"/>
        </w:rPr>
        <w:t>Certificados Derivados</w:t>
      </w:r>
      <w:r w:rsidR="00477195" w:rsidRPr="00EA1641">
        <w:rPr>
          <w:rFonts w:ascii="Arial" w:hAnsi="Arial" w:cs="Arial"/>
          <w:bCs/>
          <w:sz w:val="24"/>
          <w:szCs w:val="24"/>
          <w:lang w:val="es-ES_tradnl"/>
        </w:rPr>
        <w:t>)</w:t>
      </w:r>
      <w:r w:rsidR="00F7514D" w:rsidRPr="00EA1641">
        <w:rPr>
          <w:rFonts w:ascii="Arial" w:hAnsi="Arial" w:cs="Arial"/>
          <w:bCs/>
          <w:sz w:val="24"/>
          <w:szCs w:val="24"/>
          <w:lang w:val="es-ES_tradnl"/>
        </w:rPr>
        <w:t>, instruy</w:t>
      </w:r>
      <w:r w:rsidR="00477195" w:rsidRPr="00EA1641">
        <w:rPr>
          <w:rFonts w:ascii="Arial" w:hAnsi="Arial" w:cs="Arial"/>
          <w:bCs/>
          <w:sz w:val="24"/>
          <w:szCs w:val="24"/>
          <w:lang w:val="es-ES_tradnl"/>
        </w:rPr>
        <w:t>ó</w:t>
      </w:r>
      <w:r w:rsidR="00F7514D" w:rsidRPr="00EA1641">
        <w:rPr>
          <w:rFonts w:ascii="Arial" w:hAnsi="Arial" w:cs="Arial"/>
          <w:bCs/>
          <w:sz w:val="24"/>
          <w:szCs w:val="24"/>
          <w:lang w:val="es-ES_tradnl"/>
        </w:rPr>
        <w:t xml:space="preserve"> a la SM a realizar un relevamiento de las Actas de los CT </w:t>
      </w:r>
      <w:proofErr w:type="spellStart"/>
      <w:r w:rsidR="00F7514D" w:rsidRPr="00EA1641">
        <w:rPr>
          <w:rFonts w:ascii="Arial" w:hAnsi="Arial" w:cs="Arial"/>
          <w:bCs/>
          <w:sz w:val="24"/>
          <w:szCs w:val="24"/>
          <w:lang w:val="es-ES_tradnl"/>
        </w:rPr>
        <w:t>N°</w:t>
      </w:r>
      <w:proofErr w:type="spellEnd"/>
      <w:r w:rsidR="00F7514D" w:rsidRPr="00EA1641">
        <w:rPr>
          <w:rFonts w:ascii="Arial" w:hAnsi="Arial" w:cs="Arial"/>
          <w:bCs/>
          <w:sz w:val="24"/>
          <w:szCs w:val="24"/>
          <w:lang w:val="es-ES_tradnl"/>
        </w:rPr>
        <w:t xml:space="preserve"> 2 y </w:t>
      </w:r>
      <w:proofErr w:type="spellStart"/>
      <w:r w:rsidR="00477195" w:rsidRPr="00EA1641">
        <w:rPr>
          <w:rFonts w:ascii="Arial" w:hAnsi="Arial" w:cs="Arial"/>
          <w:bCs/>
          <w:sz w:val="24"/>
          <w:szCs w:val="24"/>
          <w:lang w:val="es-ES_tradnl"/>
        </w:rPr>
        <w:t>N°</w:t>
      </w:r>
      <w:proofErr w:type="spellEnd"/>
      <w:r w:rsidR="00477195" w:rsidRPr="00EA1641">
        <w:rPr>
          <w:rFonts w:ascii="Arial" w:hAnsi="Arial" w:cs="Arial"/>
          <w:bCs/>
          <w:sz w:val="24"/>
          <w:szCs w:val="24"/>
          <w:lang w:val="es-ES_tradnl"/>
        </w:rPr>
        <w:t xml:space="preserve"> </w:t>
      </w:r>
      <w:r w:rsidR="00F7514D" w:rsidRPr="00EA1641">
        <w:rPr>
          <w:rFonts w:ascii="Arial" w:hAnsi="Arial" w:cs="Arial"/>
          <w:bCs/>
          <w:sz w:val="24"/>
          <w:szCs w:val="24"/>
          <w:lang w:val="es-ES_tradnl"/>
        </w:rPr>
        <w:t>3 donde se dio tratamiento al mismo</w:t>
      </w:r>
      <w:r w:rsidR="004F627E" w:rsidRPr="00EA1641">
        <w:rPr>
          <w:rFonts w:ascii="Arial" w:hAnsi="Arial" w:cs="Arial"/>
          <w:bCs/>
          <w:sz w:val="24"/>
          <w:szCs w:val="24"/>
          <w:lang w:val="es-ES_tradnl"/>
        </w:rPr>
        <w:t>, a través de la colaboración de la SM/SAT.</w:t>
      </w:r>
    </w:p>
    <w:p w14:paraId="0CC0EFC3" w14:textId="60BAB68C" w:rsidR="006E0435" w:rsidRPr="00EA1641" w:rsidRDefault="006E0435" w:rsidP="00A13538">
      <w:pPr>
        <w:suppressAutoHyphens/>
        <w:autoSpaceDN w:val="0"/>
        <w:spacing w:after="0" w:line="240" w:lineRule="auto"/>
        <w:contextualSpacing/>
        <w:jc w:val="both"/>
        <w:textAlignment w:val="baseline"/>
        <w:rPr>
          <w:rFonts w:ascii="Arial" w:hAnsi="Arial" w:cs="Arial"/>
          <w:bCs/>
          <w:sz w:val="24"/>
          <w:szCs w:val="24"/>
          <w:lang w:val="es-ES_tradnl"/>
        </w:rPr>
      </w:pPr>
    </w:p>
    <w:p w14:paraId="093BD35B" w14:textId="01E51FC7" w:rsidR="00A13538" w:rsidRPr="00EA1641" w:rsidRDefault="00B168C1" w:rsidP="006E0435">
      <w:pPr>
        <w:suppressAutoHyphens/>
        <w:autoSpaceDN w:val="0"/>
        <w:spacing w:after="0" w:line="240" w:lineRule="auto"/>
        <w:contextualSpacing/>
        <w:jc w:val="both"/>
        <w:textAlignment w:val="baseline"/>
        <w:rPr>
          <w:rFonts w:ascii="Arial" w:eastAsia="Calibri" w:hAnsi="Arial" w:cs="Arial"/>
          <w:bCs/>
          <w:sz w:val="24"/>
          <w:szCs w:val="24"/>
          <w:lang w:val="es-PY"/>
        </w:rPr>
      </w:pPr>
      <w:r w:rsidRPr="00EA1641">
        <w:rPr>
          <w:rFonts w:ascii="Arial" w:hAnsi="Arial" w:cs="Arial"/>
          <w:bCs/>
          <w:sz w:val="24"/>
          <w:szCs w:val="24"/>
          <w:lang w:val="es-ES_tradnl"/>
        </w:rPr>
        <w:t xml:space="preserve">En referencia </w:t>
      </w:r>
      <w:r w:rsidR="00A13538" w:rsidRPr="00EA1641">
        <w:rPr>
          <w:rFonts w:ascii="Arial" w:eastAsia="Calibri" w:hAnsi="Arial" w:cs="Arial"/>
          <w:bCs/>
          <w:sz w:val="24"/>
          <w:szCs w:val="24"/>
          <w:lang w:val="es-PY"/>
        </w:rPr>
        <w:t xml:space="preserve">a la interoperabilidad de las </w:t>
      </w:r>
      <w:proofErr w:type="spellStart"/>
      <w:r w:rsidR="00892F1D" w:rsidRPr="00EA1641">
        <w:rPr>
          <w:rFonts w:ascii="Arial" w:eastAsia="Calibri" w:hAnsi="Arial" w:cs="Arial"/>
          <w:bCs/>
          <w:sz w:val="24"/>
          <w:szCs w:val="24"/>
          <w:lang w:val="es-PY"/>
        </w:rPr>
        <w:t>VUCE</w:t>
      </w:r>
      <w:r w:rsidR="00477195" w:rsidRPr="00EA1641">
        <w:rPr>
          <w:rFonts w:ascii="Arial" w:eastAsia="Calibri" w:hAnsi="Arial" w:cs="Arial"/>
          <w:bCs/>
          <w:sz w:val="24"/>
          <w:szCs w:val="24"/>
          <w:lang w:val="es-PY"/>
        </w:rPr>
        <w:t>s</w:t>
      </w:r>
      <w:proofErr w:type="spellEnd"/>
      <w:r w:rsidR="00892F1D" w:rsidRPr="00EA1641">
        <w:rPr>
          <w:rFonts w:ascii="Arial" w:eastAsia="Calibri" w:hAnsi="Arial" w:cs="Arial"/>
          <w:bCs/>
          <w:sz w:val="24"/>
          <w:szCs w:val="24"/>
          <w:lang w:val="es-PY"/>
        </w:rPr>
        <w:t>, la</w:t>
      </w:r>
      <w:r w:rsidR="00A13538" w:rsidRPr="00EA1641">
        <w:rPr>
          <w:rFonts w:ascii="Arial" w:eastAsia="Calibri" w:hAnsi="Arial" w:cs="Arial"/>
          <w:bCs/>
          <w:sz w:val="24"/>
          <w:szCs w:val="24"/>
          <w:lang w:val="es-PY"/>
        </w:rPr>
        <w:t xml:space="preserve"> CCM compartió la modalidad para avanzar en el mismo a partir de la creación del Grupo Ad Hoc </w:t>
      </w:r>
      <w:proofErr w:type="spellStart"/>
      <w:r w:rsidR="00A13538" w:rsidRPr="00EA1641">
        <w:rPr>
          <w:rFonts w:ascii="Arial" w:eastAsia="Calibri" w:hAnsi="Arial" w:cs="Arial"/>
          <w:bCs/>
          <w:sz w:val="24"/>
          <w:szCs w:val="24"/>
          <w:lang w:val="es-PY"/>
        </w:rPr>
        <w:t>VUCEs</w:t>
      </w:r>
      <w:proofErr w:type="spellEnd"/>
      <w:r w:rsidR="00A13538" w:rsidRPr="00EA1641">
        <w:rPr>
          <w:rFonts w:ascii="Arial" w:eastAsia="Calibri" w:hAnsi="Arial" w:cs="Arial"/>
          <w:bCs/>
          <w:sz w:val="24"/>
          <w:szCs w:val="24"/>
          <w:lang w:val="es-PY"/>
        </w:rPr>
        <w:t xml:space="preserve"> MERCOSUR en </w:t>
      </w:r>
      <w:r w:rsidR="00EA1641">
        <w:rPr>
          <w:rFonts w:ascii="Arial" w:eastAsia="Calibri" w:hAnsi="Arial" w:cs="Arial"/>
          <w:bCs/>
          <w:sz w:val="24"/>
          <w:szCs w:val="24"/>
          <w:lang w:val="es-PY"/>
        </w:rPr>
        <w:t>el</w:t>
      </w:r>
      <w:r w:rsidR="00A13538" w:rsidRPr="00EA1641">
        <w:rPr>
          <w:rFonts w:ascii="Arial" w:eastAsia="Calibri" w:hAnsi="Arial" w:cs="Arial"/>
          <w:bCs/>
          <w:sz w:val="24"/>
          <w:szCs w:val="24"/>
          <w:lang w:val="es-PY"/>
        </w:rPr>
        <w:t xml:space="preserve"> ámbito del CT </w:t>
      </w:r>
      <w:proofErr w:type="spellStart"/>
      <w:r w:rsidR="00A13538" w:rsidRPr="00EA1641">
        <w:rPr>
          <w:rFonts w:ascii="Arial" w:eastAsia="Calibri" w:hAnsi="Arial" w:cs="Arial"/>
          <w:bCs/>
          <w:sz w:val="24"/>
          <w:szCs w:val="24"/>
          <w:lang w:val="es-PY"/>
        </w:rPr>
        <w:t>Nº</w:t>
      </w:r>
      <w:proofErr w:type="spellEnd"/>
      <w:r w:rsidR="00A13538" w:rsidRPr="00EA1641">
        <w:rPr>
          <w:rFonts w:ascii="Arial" w:eastAsia="Calibri" w:hAnsi="Arial" w:cs="Arial"/>
          <w:bCs/>
          <w:sz w:val="24"/>
          <w:szCs w:val="24"/>
          <w:lang w:val="es-PY"/>
        </w:rPr>
        <w:t xml:space="preserve"> 2.</w:t>
      </w:r>
    </w:p>
    <w:p w14:paraId="65CD3959" w14:textId="0D1E0252" w:rsidR="00622AC8" w:rsidRPr="00EA1641" w:rsidRDefault="00622AC8" w:rsidP="006E0435">
      <w:pPr>
        <w:suppressAutoHyphens/>
        <w:autoSpaceDN w:val="0"/>
        <w:spacing w:after="0" w:line="240" w:lineRule="auto"/>
        <w:contextualSpacing/>
        <w:jc w:val="both"/>
        <w:textAlignment w:val="baseline"/>
        <w:rPr>
          <w:rFonts w:ascii="Arial" w:eastAsia="Calibri" w:hAnsi="Arial" w:cs="Arial"/>
          <w:bCs/>
          <w:sz w:val="24"/>
          <w:szCs w:val="24"/>
          <w:lang w:val="es-PY"/>
        </w:rPr>
      </w:pPr>
    </w:p>
    <w:p w14:paraId="534BC859" w14:textId="40FB5144" w:rsidR="00622AC8" w:rsidRPr="00EA1641" w:rsidRDefault="00622AC8" w:rsidP="006E0435">
      <w:pPr>
        <w:suppressAutoHyphens/>
        <w:autoSpaceDN w:val="0"/>
        <w:spacing w:after="0" w:line="240" w:lineRule="auto"/>
        <w:contextualSpacing/>
        <w:jc w:val="both"/>
        <w:textAlignment w:val="baseline"/>
        <w:rPr>
          <w:rFonts w:ascii="Arial" w:eastAsia="Calibri" w:hAnsi="Arial" w:cs="Arial"/>
          <w:bCs/>
          <w:sz w:val="24"/>
          <w:szCs w:val="24"/>
          <w:lang w:val="es-PY"/>
        </w:rPr>
      </w:pPr>
      <w:r w:rsidRPr="00EA1641">
        <w:rPr>
          <w:rFonts w:ascii="Arial" w:eastAsia="Calibri" w:hAnsi="Arial" w:cs="Arial"/>
          <w:bCs/>
          <w:sz w:val="24"/>
          <w:szCs w:val="24"/>
          <w:lang w:val="es-PY"/>
        </w:rPr>
        <w:t xml:space="preserve">Finalmente, respecto de la Resolución GMC </w:t>
      </w:r>
      <w:proofErr w:type="spellStart"/>
      <w:r w:rsidRPr="00EA1641">
        <w:rPr>
          <w:rFonts w:ascii="Arial" w:eastAsia="Calibri" w:hAnsi="Arial" w:cs="Arial"/>
          <w:bCs/>
          <w:sz w:val="24"/>
          <w:szCs w:val="24"/>
          <w:lang w:val="es-PY"/>
        </w:rPr>
        <w:t>Nº</w:t>
      </w:r>
      <w:proofErr w:type="spellEnd"/>
      <w:r w:rsidRPr="00EA1641">
        <w:rPr>
          <w:rFonts w:ascii="Arial" w:eastAsia="Calibri" w:hAnsi="Arial" w:cs="Arial"/>
          <w:bCs/>
          <w:sz w:val="24"/>
          <w:szCs w:val="24"/>
          <w:lang w:val="es-PY"/>
        </w:rPr>
        <w:t xml:space="preserve"> 46/20 “Sistema de Administración y Control de Cupos de Importación otorgados por el MERCOSUR a terceros países o grupos de países (SACIM)”, inform</w:t>
      </w:r>
      <w:r w:rsidR="00477195" w:rsidRPr="00EA1641">
        <w:rPr>
          <w:rFonts w:ascii="Arial" w:eastAsia="Calibri" w:hAnsi="Arial" w:cs="Arial"/>
          <w:bCs/>
          <w:sz w:val="24"/>
          <w:szCs w:val="24"/>
          <w:lang w:val="es-PY"/>
        </w:rPr>
        <w:t>ó</w:t>
      </w:r>
      <w:r w:rsidRPr="00EA1641">
        <w:rPr>
          <w:rFonts w:ascii="Arial" w:eastAsia="Calibri" w:hAnsi="Arial" w:cs="Arial"/>
          <w:bCs/>
          <w:sz w:val="24"/>
          <w:szCs w:val="24"/>
          <w:lang w:val="es-PY"/>
        </w:rPr>
        <w:t xml:space="preserve"> que el GMC aprobó el Diagrama de Flujo y su descripción de actividades, instruyendo a la CCM a elaborar, en el primer semestre del año 2021, una Directiva que refleje en su texto los contenidos pertinentes de dichos documentos. La CCM instruyó la participación de la SM en los trabajos del CAH-CUPOS y a mantener reuniones conjuntas con el CT </w:t>
      </w:r>
      <w:proofErr w:type="spellStart"/>
      <w:r w:rsidRPr="00EA1641">
        <w:rPr>
          <w:rFonts w:ascii="Arial" w:eastAsia="Calibri" w:hAnsi="Arial" w:cs="Arial"/>
          <w:bCs/>
          <w:sz w:val="24"/>
          <w:szCs w:val="24"/>
          <w:lang w:val="es-PY"/>
        </w:rPr>
        <w:t>N°</w:t>
      </w:r>
      <w:proofErr w:type="spellEnd"/>
      <w:r w:rsidRPr="00EA1641">
        <w:rPr>
          <w:rFonts w:ascii="Arial" w:eastAsia="Calibri" w:hAnsi="Arial" w:cs="Arial"/>
          <w:bCs/>
          <w:sz w:val="24"/>
          <w:szCs w:val="24"/>
          <w:lang w:val="es-PY"/>
        </w:rPr>
        <w:t xml:space="preserve"> 2, en el marco de lo establecido por la Decisión CMC </w:t>
      </w:r>
      <w:proofErr w:type="spellStart"/>
      <w:r w:rsidRPr="00EA1641">
        <w:rPr>
          <w:rFonts w:ascii="Arial" w:eastAsia="Calibri" w:hAnsi="Arial" w:cs="Arial"/>
          <w:bCs/>
          <w:sz w:val="24"/>
          <w:szCs w:val="24"/>
          <w:lang w:val="es-PY"/>
        </w:rPr>
        <w:t>Nº</w:t>
      </w:r>
      <w:proofErr w:type="spellEnd"/>
      <w:r w:rsidRPr="00EA1641">
        <w:rPr>
          <w:rFonts w:ascii="Arial" w:eastAsia="Calibri" w:hAnsi="Arial" w:cs="Arial"/>
          <w:bCs/>
          <w:sz w:val="24"/>
          <w:szCs w:val="24"/>
          <w:lang w:val="es-PY"/>
        </w:rPr>
        <w:t xml:space="preserve"> 24/14 Anexo II, según se requiera.</w:t>
      </w:r>
    </w:p>
    <w:p w14:paraId="04697958" w14:textId="04AFF1CF" w:rsidR="001C4CCA" w:rsidRPr="00EA1641" w:rsidRDefault="001C4CCA" w:rsidP="006E0435">
      <w:pPr>
        <w:suppressAutoHyphens/>
        <w:autoSpaceDN w:val="0"/>
        <w:spacing w:after="0" w:line="240" w:lineRule="auto"/>
        <w:contextualSpacing/>
        <w:jc w:val="both"/>
        <w:textAlignment w:val="baseline"/>
        <w:rPr>
          <w:rFonts w:ascii="Arial" w:eastAsia="Calibri" w:hAnsi="Arial" w:cs="Arial"/>
          <w:bCs/>
          <w:sz w:val="24"/>
          <w:szCs w:val="24"/>
          <w:lang w:val="es-PY"/>
        </w:rPr>
      </w:pPr>
    </w:p>
    <w:p w14:paraId="03378A3E" w14:textId="77777777" w:rsidR="007D00F0" w:rsidRPr="00EA1641" w:rsidRDefault="007D00F0" w:rsidP="007D00F0">
      <w:pPr>
        <w:suppressAutoHyphens/>
        <w:autoSpaceDN w:val="0"/>
        <w:spacing w:after="0" w:line="240" w:lineRule="auto"/>
        <w:contextualSpacing/>
        <w:jc w:val="both"/>
        <w:textAlignment w:val="baseline"/>
        <w:rPr>
          <w:rFonts w:ascii="Arial" w:eastAsia="Calibri" w:hAnsi="Arial" w:cs="Arial"/>
          <w:bCs/>
          <w:sz w:val="24"/>
          <w:szCs w:val="24"/>
          <w:lang w:val="es-PY"/>
        </w:rPr>
      </w:pPr>
      <w:r w:rsidRPr="00EA1641">
        <w:rPr>
          <w:rFonts w:ascii="Arial" w:eastAsia="Calibri" w:hAnsi="Arial" w:cs="Arial"/>
          <w:bCs/>
          <w:sz w:val="24"/>
          <w:szCs w:val="24"/>
          <w:lang w:val="es-PY"/>
        </w:rPr>
        <w:t xml:space="preserve">La CCM recibió, en el marco del artículo 13 de la Resolución GMC </w:t>
      </w:r>
      <w:proofErr w:type="spellStart"/>
      <w:r w:rsidRPr="00EA1641">
        <w:rPr>
          <w:rFonts w:ascii="Arial" w:eastAsia="Calibri" w:hAnsi="Arial" w:cs="Arial"/>
          <w:bCs/>
          <w:sz w:val="24"/>
          <w:szCs w:val="24"/>
          <w:lang w:val="es-PY"/>
        </w:rPr>
        <w:t>Nº</w:t>
      </w:r>
      <w:proofErr w:type="spellEnd"/>
      <w:r w:rsidRPr="00EA1641">
        <w:rPr>
          <w:rFonts w:ascii="Arial" w:eastAsia="Calibri" w:hAnsi="Arial" w:cs="Arial"/>
          <w:bCs/>
          <w:sz w:val="24"/>
          <w:szCs w:val="24"/>
          <w:lang w:val="es-PY"/>
        </w:rPr>
        <w:t xml:space="preserve"> 20/18, a los Coordinadores del CT </w:t>
      </w:r>
      <w:proofErr w:type="spellStart"/>
      <w:r w:rsidRPr="00EA1641">
        <w:rPr>
          <w:rFonts w:ascii="Arial" w:eastAsia="Calibri" w:hAnsi="Arial" w:cs="Arial"/>
          <w:bCs/>
          <w:sz w:val="24"/>
          <w:szCs w:val="24"/>
          <w:lang w:val="es-PY"/>
        </w:rPr>
        <w:t>Nº</w:t>
      </w:r>
      <w:proofErr w:type="spellEnd"/>
      <w:r w:rsidRPr="00EA1641">
        <w:rPr>
          <w:rFonts w:ascii="Arial" w:eastAsia="Calibri" w:hAnsi="Arial" w:cs="Arial"/>
          <w:bCs/>
          <w:sz w:val="24"/>
          <w:szCs w:val="24"/>
          <w:lang w:val="es-PY"/>
        </w:rPr>
        <w:t xml:space="preserve"> 2, a fin de realizar una evaluación conjunta del estado de tratamiento de los temas de su agenda, destacando el vasto trabajo que realiza el Comité y sus foros dependientes y la relevancia que los mismos tienen para la consolidación del proceso de integración regional.</w:t>
      </w:r>
    </w:p>
    <w:p w14:paraId="04BF30C9" w14:textId="77777777" w:rsidR="007D00F0" w:rsidRPr="00EA1641" w:rsidRDefault="007D00F0" w:rsidP="007D00F0">
      <w:pPr>
        <w:suppressAutoHyphens/>
        <w:autoSpaceDN w:val="0"/>
        <w:spacing w:after="0" w:line="240" w:lineRule="auto"/>
        <w:contextualSpacing/>
        <w:jc w:val="both"/>
        <w:textAlignment w:val="baseline"/>
        <w:rPr>
          <w:rFonts w:ascii="Arial" w:eastAsia="Calibri" w:hAnsi="Arial" w:cs="Arial"/>
          <w:bCs/>
          <w:sz w:val="24"/>
          <w:szCs w:val="24"/>
          <w:lang w:val="es-PY"/>
        </w:rPr>
      </w:pPr>
    </w:p>
    <w:p w14:paraId="32075C90" w14:textId="7C5C2C6A" w:rsidR="007D00F0" w:rsidRPr="00EA1641" w:rsidRDefault="007D00F0" w:rsidP="007B10D2">
      <w:pPr>
        <w:suppressAutoHyphens/>
        <w:autoSpaceDN w:val="0"/>
        <w:spacing w:after="0" w:line="240" w:lineRule="auto"/>
        <w:contextualSpacing/>
        <w:jc w:val="both"/>
        <w:textAlignment w:val="baseline"/>
        <w:rPr>
          <w:rFonts w:ascii="Arial" w:eastAsia="Calibri" w:hAnsi="Arial" w:cs="Arial"/>
          <w:bCs/>
          <w:sz w:val="24"/>
          <w:szCs w:val="24"/>
          <w:lang w:val="es-PY"/>
        </w:rPr>
      </w:pPr>
      <w:r w:rsidRPr="00EA1641">
        <w:rPr>
          <w:rFonts w:ascii="Arial" w:eastAsia="Calibri" w:hAnsi="Arial" w:cs="Arial"/>
          <w:bCs/>
          <w:sz w:val="24"/>
          <w:szCs w:val="24"/>
          <w:lang w:val="es-PY"/>
        </w:rPr>
        <w:t>Asimismo, la CCM tomó nota de las prioridades planteadas por la PPTA en materia aduanera para el presente semestre</w:t>
      </w:r>
      <w:r w:rsidR="007B10D2" w:rsidRPr="00EA1641">
        <w:rPr>
          <w:rFonts w:ascii="Arial" w:eastAsia="Calibri" w:hAnsi="Arial" w:cs="Arial"/>
          <w:bCs/>
          <w:sz w:val="24"/>
          <w:szCs w:val="24"/>
          <w:lang w:val="es-PY"/>
        </w:rPr>
        <w:t>.</w:t>
      </w:r>
    </w:p>
    <w:p w14:paraId="5F76D820" w14:textId="77777777" w:rsidR="007D00F0" w:rsidRPr="00EA1641" w:rsidRDefault="007D00F0" w:rsidP="007D00F0">
      <w:pPr>
        <w:suppressAutoHyphens/>
        <w:autoSpaceDN w:val="0"/>
        <w:spacing w:after="0" w:line="240" w:lineRule="auto"/>
        <w:contextualSpacing/>
        <w:jc w:val="both"/>
        <w:textAlignment w:val="baseline"/>
        <w:rPr>
          <w:rFonts w:ascii="Arial" w:eastAsia="Calibri" w:hAnsi="Arial" w:cs="Arial"/>
          <w:bCs/>
          <w:sz w:val="24"/>
          <w:szCs w:val="24"/>
          <w:lang w:val="es-PY"/>
        </w:rPr>
      </w:pPr>
    </w:p>
    <w:p w14:paraId="6D4E3F54" w14:textId="77777777" w:rsidR="007D00F0" w:rsidRPr="00EA1641" w:rsidRDefault="007D00F0" w:rsidP="007D00F0">
      <w:pPr>
        <w:suppressAutoHyphens/>
        <w:autoSpaceDN w:val="0"/>
        <w:spacing w:after="0" w:line="240" w:lineRule="auto"/>
        <w:contextualSpacing/>
        <w:jc w:val="both"/>
        <w:textAlignment w:val="baseline"/>
        <w:rPr>
          <w:rFonts w:ascii="Arial" w:eastAsia="Calibri" w:hAnsi="Arial" w:cs="Arial"/>
          <w:bCs/>
          <w:sz w:val="24"/>
          <w:szCs w:val="24"/>
          <w:lang w:val="es-PY"/>
        </w:rPr>
      </w:pPr>
      <w:r w:rsidRPr="00EA1641">
        <w:rPr>
          <w:rFonts w:ascii="Arial" w:eastAsia="Calibri" w:hAnsi="Arial" w:cs="Arial"/>
          <w:bCs/>
          <w:sz w:val="24"/>
          <w:szCs w:val="24"/>
          <w:lang w:val="es-PY"/>
        </w:rPr>
        <w:t xml:space="preserve">Por otra parte, la CCM compartió la necesidad de profundizar los trabajos para alcanzar un diagnóstico actualizado sobre la situación de las ACI con la finalidad de hacer posible la integración de las áreas que promuevan la facilitación del comercio. </w:t>
      </w:r>
    </w:p>
    <w:p w14:paraId="6DE07572" w14:textId="77777777" w:rsidR="007D00F0" w:rsidRPr="00EA1641" w:rsidRDefault="007D00F0" w:rsidP="007D00F0">
      <w:pPr>
        <w:suppressAutoHyphens/>
        <w:autoSpaceDN w:val="0"/>
        <w:spacing w:after="0" w:line="240" w:lineRule="auto"/>
        <w:contextualSpacing/>
        <w:jc w:val="both"/>
        <w:textAlignment w:val="baseline"/>
        <w:rPr>
          <w:rFonts w:ascii="Arial" w:eastAsia="Calibri" w:hAnsi="Arial" w:cs="Arial"/>
          <w:bCs/>
          <w:sz w:val="24"/>
          <w:szCs w:val="24"/>
          <w:lang w:val="es-PY"/>
        </w:rPr>
      </w:pPr>
    </w:p>
    <w:p w14:paraId="6CDC51D0" w14:textId="6925CD05" w:rsidR="007D00F0" w:rsidRPr="00EA1641" w:rsidRDefault="007D00F0" w:rsidP="007D00F0">
      <w:pPr>
        <w:suppressAutoHyphens/>
        <w:autoSpaceDN w:val="0"/>
        <w:spacing w:after="0" w:line="240" w:lineRule="auto"/>
        <w:contextualSpacing/>
        <w:jc w:val="both"/>
        <w:textAlignment w:val="baseline"/>
        <w:rPr>
          <w:rFonts w:ascii="Arial" w:eastAsia="Calibri" w:hAnsi="Arial" w:cs="Arial"/>
          <w:bCs/>
          <w:sz w:val="24"/>
          <w:szCs w:val="24"/>
          <w:lang w:val="es-PY"/>
        </w:rPr>
      </w:pPr>
      <w:r w:rsidRPr="00EA1641">
        <w:rPr>
          <w:rFonts w:ascii="Arial" w:eastAsia="Calibri" w:hAnsi="Arial" w:cs="Arial"/>
          <w:bCs/>
          <w:sz w:val="24"/>
          <w:szCs w:val="24"/>
          <w:lang w:val="es-PY"/>
        </w:rPr>
        <w:t xml:space="preserve">En este sentido, la CCM indica que los esfuerzos que llevan a cabo las administraciones aduaneras para adaptar sus unidades de frontera a los estándares </w:t>
      </w:r>
      <w:r w:rsidR="007B10D2" w:rsidRPr="00EA1641">
        <w:rPr>
          <w:rFonts w:ascii="Arial" w:eastAsia="Calibri" w:hAnsi="Arial" w:cs="Arial"/>
          <w:bCs/>
          <w:sz w:val="24"/>
          <w:szCs w:val="24"/>
          <w:lang w:val="es-PY"/>
        </w:rPr>
        <w:t>internacionales</w:t>
      </w:r>
      <w:r w:rsidRPr="00EA1641">
        <w:rPr>
          <w:rFonts w:ascii="Arial" w:eastAsia="Calibri" w:hAnsi="Arial" w:cs="Arial"/>
          <w:bCs/>
          <w:sz w:val="24"/>
          <w:szCs w:val="24"/>
          <w:lang w:val="es-PY"/>
        </w:rPr>
        <w:t xml:space="preserve"> requieren del compromiso de los organismos con competencia en frontera en línea con las orientaciones de la gestión coordinada de frontera que impulsa la Organización Mundial de Aduanas.</w:t>
      </w:r>
    </w:p>
    <w:p w14:paraId="13D9FCFF" w14:textId="77777777" w:rsidR="007D00F0" w:rsidRPr="00EA1641" w:rsidRDefault="007D00F0" w:rsidP="006E0435">
      <w:pPr>
        <w:suppressAutoHyphens/>
        <w:autoSpaceDN w:val="0"/>
        <w:spacing w:after="0" w:line="240" w:lineRule="auto"/>
        <w:contextualSpacing/>
        <w:jc w:val="both"/>
        <w:textAlignment w:val="baseline"/>
        <w:rPr>
          <w:rFonts w:ascii="Arial" w:eastAsia="Calibri" w:hAnsi="Arial" w:cs="Arial"/>
          <w:bCs/>
          <w:sz w:val="24"/>
          <w:szCs w:val="24"/>
          <w:lang w:val="es-PY"/>
        </w:rPr>
      </w:pPr>
    </w:p>
    <w:p w14:paraId="39817056" w14:textId="77777777" w:rsidR="00B17348" w:rsidRPr="00EA1641" w:rsidRDefault="000A703F" w:rsidP="00B17348">
      <w:pPr>
        <w:numPr>
          <w:ilvl w:val="1"/>
          <w:numId w:val="4"/>
        </w:numPr>
        <w:spacing w:after="0" w:line="240" w:lineRule="auto"/>
        <w:contextualSpacing/>
        <w:jc w:val="both"/>
        <w:rPr>
          <w:rFonts w:ascii="Arial" w:hAnsi="Arial" w:cs="Arial"/>
          <w:b/>
          <w:sz w:val="24"/>
          <w:szCs w:val="24"/>
          <w:lang w:val="es-PY" w:eastAsia="pt-BR"/>
        </w:rPr>
      </w:pPr>
      <w:r w:rsidRPr="00EA1641">
        <w:rPr>
          <w:rFonts w:ascii="Arial" w:hAnsi="Arial" w:cs="Arial"/>
          <w:b/>
          <w:sz w:val="24"/>
          <w:szCs w:val="24"/>
          <w:lang w:val="es-PY" w:eastAsia="pt-BR"/>
        </w:rPr>
        <w:t>CLXXVIII Reunión</w:t>
      </w:r>
      <w:r w:rsidRPr="00EA1641">
        <w:rPr>
          <w:rFonts w:ascii="Arial" w:hAnsi="Arial" w:cs="Arial"/>
          <w:b/>
          <w:sz w:val="24"/>
          <w:szCs w:val="24"/>
          <w:lang w:val="es-PY"/>
        </w:rPr>
        <w:t xml:space="preserve"> Ordinaria de la CCM – Acta </w:t>
      </w:r>
      <w:proofErr w:type="spellStart"/>
      <w:r w:rsidRPr="00EA1641">
        <w:rPr>
          <w:rFonts w:ascii="Arial" w:hAnsi="Arial" w:cs="Arial"/>
          <w:b/>
          <w:sz w:val="24"/>
          <w:szCs w:val="24"/>
          <w:lang w:val="es-PY"/>
        </w:rPr>
        <w:t>N°</w:t>
      </w:r>
      <w:proofErr w:type="spellEnd"/>
      <w:r w:rsidRPr="00EA1641">
        <w:rPr>
          <w:rFonts w:ascii="Arial" w:hAnsi="Arial" w:cs="Arial"/>
          <w:b/>
          <w:sz w:val="24"/>
          <w:szCs w:val="24"/>
          <w:lang w:val="es-PY"/>
        </w:rPr>
        <w:t xml:space="preserve"> 02/21 (12 y 13/04/2021)</w:t>
      </w:r>
    </w:p>
    <w:p w14:paraId="0D639DD0" w14:textId="77777777" w:rsidR="00B17348" w:rsidRPr="00EA1641" w:rsidRDefault="00B17348" w:rsidP="00B17348">
      <w:pPr>
        <w:spacing w:after="0" w:line="240" w:lineRule="auto"/>
        <w:ind w:left="1142"/>
        <w:contextualSpacing/>
        <w:jc w:val="both"/>
        <w:rPr>
          <w:rFonts w:ascii="Arial" w:hAnsi="Arial" w:cs="Arial"/>
          <w:b/>
          <w:sz w:val="24"/>
          <w:szCs w:val="24"/>
          <w:lang w:val="es-PY" w:eastAsia="pt-BR"/>
        </w:rPr>
      </w:pPr>
    </w:p>
    <w:p w14:paraId="078ECE09" w14:textId="77777777" w:rsidR="00F9522C" w:rsidRDefault="004407CD" w:rsidP="00B17348">
      <w:pPr>
        <w:spacing w:after="0" w:line="240" w:lineRule="auto"/>
        <w:contextualSpacing/>
        <w:jc w:val="both"/>
        <w:rPr>
          <w:rFonts w:ascii="Arial" w:eastAsia="Times New Roman" w:hAnsi="Arial" w:cs="Arial"/>
          <w:sz w:val="24"/>
          <w:szCs w:val="24"/>
          <w:lang w:val="es-AR"/>
        </w:rPr>
      </w:pPr>
      <w:r w:rsidRPr="00EA1641">
        <w:rPr>
          <w:rFonts w:ascii="Arial" w:eastAsia="Times New Roman" w:hAnsi="Arial" w:cs="Arial"/>
          <w:sz w:val="24"/>
          <w:szCs w:val="24"/>
          <w:lang w:val="es-AR"/>
        </w:rPr>
        <w:t xml:space="preserve">Respecto de los </w:t>
      </w:r>
      <w:r w:rsidR="00765892" w:rsidRPr="00EA1641">
        <w:rPr>
          <w:rFonts w:ascii="Arial" w:eastAsia="Times New Roman" w:hAnsi="Arial" w:cs="Arial"/>
          <w:sz w:val="24"/>
          <w:szCs w:val="24"/>
          <w:lang w:val="es-AR"/>
        </w:rPr>
        <w:t xml:space="preserve">Programas de Trabajo 2021 de los Comités Técnicos </w:t>
      </w:r>
      <w:r w:rsidRPr="00EA1641">
        <w:rPr>
          <w:rFonts w:ascii="Arial" w:eastAsia="Times New Roman" w:hAnsi="Arial" w:cs="Arial"/>
          <w:sz w:val="24"/>
          <w:szCs w:val="24"/>
          <w:lang w:val="es-AR"/>
        </w:rPr>
        <w:t>(</w:t>
      </w:r>
      <w:proofErr w:type="spellStart"/>
      <w:r w:rsidR="00765892" w:rsidRPr="00EA1641">
        <w:rPr>
          <w:rFonts w:ascii="Arial" w:eastAsia="Times New Roman" w:hAnsi="Arial" w:cs="Arial"/>
          <w:sz w:val="24"/>
          <w:szCs w:val="24"/>
          <w:lang w:val="es-AR"/>
        </w:rPr>
        <w:t>Dec</w:t>
      </w:r>
      <w:proofErr w:type="spellEnd"/>
      <w:r w:rsidR="00765892" w:rsidRPr="00EA1641">
        <w:rPr>
          <w:rFonts w:ascii="Arial" w:eastAsia="Times New Roman" w:hAnsi="Arial" w:cs="Arial"/>
          <w:sz w:val="24"/>
          <w:szCs w:val="24"/>
          <w:lang w:val="es-AR"/>
        </w:rPr>
        <w:t xml:space="preserve">. CMC </w:t>
      </w:r>
      <w:proofErr w:type="spellStart"/>
      <w:r w:rsidR="00765892" w:rsidRPr="00EA1641">
        <w:rPr>
          <w:rFonts w:ascii="Arial" w:eastAsia="Times New Roman" w:hAnsi="Arial" w:cs="Arial"/>
          <w:sz w:val="24"/>
          <w:szCs w:val="24"/>
          <w:lang w:val="es-AR"/>
        </w:rPr>
        <w:t>Nº</w:t>
      </w:r>
      <w:proofErr w:type="spellEnd"/>
      <w:r w:rsidR="00765892" w:rsidRPr="00EA1641">
        <w:rPr>
          <w:rFonts w:ascii="Arial" w:eastAsia="Times New Roman" w:hAnsi="Arial" w:cs="Arial"/>
          <w:sz w:val="24"/>
          <w:szCs w:val="24"/>
          <w:lang w:val="es-AR"/>
        </w:rPr>
        <w:t xml:space="preserve"> </w:t>
      </w:r>
    </w:p>
    <w:p w14:paraId="13BA7124" w14:textId="598A75F5" w:rsidR="00F9522C" w:rsidRDefault="00F9522C" w:rsidP="00B17348">
      <w:pPr>
        <w:spacing w:after="0" w:line="240" w:lineRule="auto"/>
        <w:contextualSpacing/>
        <w:jc w:val="both"/>
        <w:rPr>
          <w:rFonts w:ascii="Arial" w:hAnsi="Arial" w:cs="Arial"/>
          <w:bCs/>
          <w:noProof/>
          <w:sz w:val="24"/>
          <w:szCs w:val="24"/>
          <w:lang w:val="es-PY"/>
        </w:rPr>
      </w:pPr>
    </w:p>
    <w:p w14:paraId="2FDC1AFC" w14:textId="77777777" w:rsidR="00B36931" w:rsidRDefault="00B36931" w:rsidP="00B17348">
      <w:pPr>
        <w:spacing w:after="0" w:line="240" w:lineRule="auto"/>
        <w:contextualSpacing/>
        <w:jc w:val="both"/>
        <w:rPr>
          <w:rFonts w:ascii="Arial" w:eastAsia="Times New Roman" w:hAnsi="Arial" w:cs="Arial"/>
          <w:sz w:val="24"/>
          <w:szCs w:val="24"/>
          <w:lang w:val="es-AR"/>
        </w:rPr>
      </w:pPr>
    </w:p>
    <w:p w14:paraId="5385D89A" w14:textId="2013AD9C" w:rsidR="00765892" w:rsidRPr="00EA1641" w:rsidRDefault="00765892" w:rsidP="00B17348">
      <w:pPr>
        <w:spacing w:after="0" w:line="240" w:lineRule="auto"/>
        <w:contextualSpacing/>
        <w:jc w:val="both"/>
        <w:rPr>
          <w:rFonts w:ascii="Arial" w:hAnsi="Arial" w:cs="Arial"/>
          <w:b/>
          <w:sz w:val="24"/>
          <w:szCs w:val="24"/>
          <w:lang w:val="es-PY" w:eastAsia="pt-BR"/>
        </w:rPr>
      </w:pPr>
      <w:r w:rsidRPr="00EA1641">
        <w:rPr>
          <w:rFonts w:ascii="Arial" w:eastAsia="Times New Roman" w:hAnsi="Arial" w:cs="Arial"/>
          <w:sz w:val="24"/>
          <w:szCs w:val="24"/>
          <w:lang w:val="es-AR"/>
        </w:rPr>
        <w:lastRenderedPageBreak/>
        <w:t>36/10 y modificatorias</w:t>
      </w:r>
      <w:r w:rsidR="004407CD" w:rsidRPr="00EA1641">
        <w:rPr>
          <w:rFonts w:ascii="Arial" w:eastAsia="Times New Roman" w:hAnsi="Arial" w:cs="Arial"/>
          <w:sz w:val="24"/>
          <w:szCs w:val="24"/>
          <w:lang w:val="es-AR"/>
        </w:rPr>
        <w:t>) l</w:t>
      </w:r>
      <w:r w:rsidRPr="00EA1641">
        <w:rPr>
          <w:rFonts w:ascii="Arial" w:eastAsia="Times New Roman" w:hAnsi="Arial" w:cs="Arial"/>
          <w:sz w:val="24"/>
          <w:szCs w:val="24"/>
          <w:lang w:val="es-AR" w:eastAsia="es-ES"/>
        </w:rPr>
        <w:t>a</w:t>
      </w:r>
      <w:r w:rsidRPr="00EA1641">
        <w:rPr>
          <w:rFonts w:ascii="Arial" w:eastAsia="Times New Roman" w:hAnsi="Arial" w:cs="Arial"/>
          <w:bCs/>
          <w:sz w:val="24"/>
          <w:szCs w:val="24"/>
          <w:lang w:val="es-AR" w:eastAsia="es-ES"/>
        </w:rPr>
        <w:t xml:space="preserve"> PPTA mencionó los trabajos conjuntos realizados por la CRPM y la SM para la implementación de la fase piloto del sistema de monitoreo de productividad de los foros (“Módulo Programas de Trabajo”), que surge de la necesidad de sistematizar las tareas anuales - o bienales - de los foros del MERCOSUR en un servicio en línea que facilite la elaboración de informes semestrales, el registro de criterios de productividad y la posibilidad de disponer de un seguimiento y monitoreo de los trabajos de los grupos de la estructura institucional del MERCOSUR. Esta tarea se planteó como consecuencia de la adopción de las Decisiones CMC </w:t>
      </w:r>
      <w:proofErr w:type="spellStart"/>
      <w:r w:rsidRPr="00EA1641">
        <w:rPr>
          <w:rFonts w:ascii="Arial" w:eastAsia="Times New Roman" w:hAnsi="Arial" w:cs="Arial"/>
          <w:bCs/>
          <w:sz w:val="24"/>
          <w:szCs w:val="24"/>
          <w:lang w:val="es-AR" w:eastAsia="es-ES"/>
        </w:rPr>
        <w:t>N°</w:t>
      </w:r>
      <w:proofErr w:type="spellEnd"/>
      <w:r w:rsidRPr="00EA1641">
        <w:rPr>
          <w:rFonts w:ascii="Arial" w:eastAsia="Times New Roman" w:hAnsi="Arial" w:cs="Arial"/>
          <w:bCs/>
          <w:sz w:val="24"/>
          <w:szCs w:val="24"/>
          <w:lang w:val="es-AR" w:eastAsia="es-ES"/>
        </w:rPr>
        <w:t xml:space="preserve"> 18/19 y </w:t>
      </w:r>
      <w:proofErr w:type="spellStart"/>
      <w:r w:rsidRPr="00EA1641">
        <w:rPr>
          <w:rFonts w:ascii="Arial" w:eastAsia="Times New Roman" w:hAnsi="Arial" w:cs="Arial"/>
          <w:bCs/>
          <w:sz w:val="24"/>
          <w:szCs w:val="24"/>
          <w:lang w:val="es-AR" w:eastAsia="es-ES"/>
        </w:rPr>
        <w:t>Nº</w:t>
      </w:r>
      <w:proofErr w:type="spellEnd"/>
      <w:r w:rsidRPr="00EA1641">
        <w:rPr>
          <w:rFonts w:ascii="Arial" w:eastAsia="Times New Roman" w:hAnsi="Arial" w:cs="Arial"/>
          <w:bCs/>
          <w:sz w:val="24"/>
          <w:szCs w:val="24"/>
          <w:lang w:val="es-AR" w:eastAsia="es-ES"/>
        </w:rPr>
        <w:t xml:space="preserve"> </w:t>
      </w:r>
      <w:r w:rsidR="00947F25" w:rsidRPr="00EA1641">
        <w:rPr>
          <w:rFonts w:ascii="Arial" w:eastAsia="Times New Roman" w:hAnsi="Arial" w:cs="Arial"/>
          <w:bCs/>
          <w:sz w:val="24"/>
          <w:szCs w:val="24"/>
          <w:lang w:val="es-AR" w:eastAsia="es-ES"/>
        </w:rPr>
        <w:t>0</w:t>
      </w:r>
      <w:r w:rsidRPr="00EA1641">
        <w:rPr>
          <w:rFonts w:ascii="Arial" w:eastAsia="Times New Roman" w:hAnsi="Arial" w:cs="Arial"/>
          <w:bCs/>
          <w:sz w:val="24"/>
          <w:szCs w:val="24"/>
          <w:lang w:val="es-AR" w:eastAsia="es-ES"/>
        </w:rPr>
        <w:t>8/20.</w:t>
      </w:r>
    </w:p>
    <w:p w14:paraId="50D3784A" w14:textId="77777777" w:rsidR="00765892" w:rsidRPr="00EA1641" w:rsidRDefault="00765892" w:rsidP="00765892">
      <w:pPr>
        <w:spacing w:after="0" w:line="240" w:lineRule="auto"/>
        <w:jc w:val="both"/>
        <w:rPr>
          <w:rFonts w:ascii="Arial" w:eastAsia="Times New Roman" w:hAnsi="Arial" w:cs="Arial"/>
          <w:bCs/>
          <w:sz w:val="24"/>
          <w:szCs w:val="24"/>
          <w:lang w:val="es-AR" w:eastAsia="es-ES"/>
        </w:rPr>
      </w:pPr>
    </w:p>
    <w:p w14:paraId="5BBAA1BF" w14:textId="77777777" w:rsidR="00765892" w:rsidRPr="00EA1641" w:rsidRDefault="00765892" w:rsidP="00765892">
      <w:pPr>
        <w:spacing w:after="0" w:line="240" w:lineRule="auto"/>
        <w:jc w:val="both"/>
        <w:rPr>
          <w:rFonts w:ascii="Arial" w:eastAsia="Times New Roman" w:hAnsi="Arial" w:cs="Arial"/>
          <w:bCs/>
          <w:sz w:val="24"/>
          <w:szCs w:val="24"/>
          <w:lang w:val="es-AR" w:eastAsia="es-ES"/>
        </w:rPr>
      </w:pPr>
      <w:r w:rsidRPr="00EA1641">
        <w:rPr>
          <w:rFonts w:ascii="Arial" w:eastAsia="Times New Roman" w:hAnsi="Arial" w:cs="Arial"/>
          <w:bCs/>
          <w:sz w:val="24"/>
          <w:szCs w:val="24"/>
          <w:lang w:val="es-AR" w:eastAsia="es-ES"/>
        </w:rPr>
        <w:t xml:space="preserve">La CCM tomó nota de los trabajos conjuntos desarrollados por la SM y los </w:t>
      </w:r>
      <w:proofErr w:type="spellStart"/>
      <w:r w:rsidRPr="00EA1641">
        <w:rPr>
          <w:rFonts w:ascii="Arial" w:eastAsia="Times New Roman" w:hAnsi="Arial" w:cs="Arial"/>
          <w:bCs/>
          <w:sz w:val="24"/>
          <w:szCs w:val="24"/>
          <w:lang w:val="es-AR" w:eastAsia="es-ES"/>
        </w:rPr>
        <w:t>CTs</w:t>
      </w:r>
      <w:proofErr w:type="spellEnd"/>
      <w:r w:rsidRPr="00EA1641">
        <w:rPr>
          <w:rFonts w:ascii="Arial" w:eastAsia="Times New Roman" w:hAnsi="Arial" w:cs="Arial"/>
          <w:bCs/>
          <w:sz w:val="24"/>
          <w:szCs w:val="24"/>
          <w:lang w:val="es-AR" w:eastAsia="es-ES"/>
        </w:rPr>
        <w:t xml:space="preserve"> </w:t>
      </w:r>
      <w:proofErr w:type="spellStart"/>
      <w:r w:rsidRPr="00EA1641">
        <w:rPr>
          <w:rFonts w:ascii="Arial" w:eastAsia="Times New Roman" w:hAnsi="Arial" w:cs="Arial"/>
          <w:bCs/>
          <w:sz w:val="24"/>
          <w:szCs w:val="24"/>
          <w:lang w:val="es-AR" w:eastAsia="es-ES"/>
        </w:rPr>
        <w:t>N°</w:t>
      </w:r>
      <w:proofErr w:type="spellEnd"/>
      <w:r w:rsidRPr="00EA1641">
        <w:rPr>
          <w:rFonts w:ascii="Arial" w:eastAsia="Times New Roman" w:hAnsi="Arial" w:cs="Arial"/>
          <w:bCs/>
          <w:sz w:val="24"/>
          <w:szCs w:val="24"/>
          <w:lang w:val="es-AR" w:eastAsia="es-ES"/>
        </w:rPr>
        <w:t xml:space="preserve"> 1 y </w:t>
      </w:r>
      <w:proofErr w:type="spellStart"/>
      <w:r w:rsidRPr="00EA1641">
        <w:rPr>
          <w:rFonts w:ascii="Arial" w:eastAsia="Times New Roman" w:hAnsi="Arial" w:cs="Arial"/>
          <w:bCs/>
          <w:sz w:val="24"/>
          <w:szCs w:val="24"/>
          <w:lang w:val="es-AR" w:eastAsia="es-ES"/>
        </w:rPr>
        <w:t>Nº</w:t>
      </w:r>
      <w:proofErr w:type="spellEnd"/>
      <w:r w:rsidRPr="00EA1641">
        <w:rPr>
          <w:rFonts w:ascii="Arial" w:eastAsia="Times New Roman" w:hAnsi="Arial" w:cs="Arial"/>
          <w:bCs/>
          <w:sz w:val="24"/>
          <w:szCs w:val="24"/>
          <w:lang w:val="es-AR" w:eastAsia="es-ES"/>
        </w:rPr>
        <w:t xml:space="preserve"> 2 para llevar a cabo el Piloto. Dichos Comités hicieron comentarios y propuestas de mejoras, a partir del ejercicio realizado. En particular se tomó nota de la solicitud del CT </w:t>
      </w:r>
      <w:proofErr w:type="spellStart"/>
      <w:r w:rsidRPr="00EA1641">
        <w:rPr>
          <w:rFonts w:ascii="Arial" w:eastAsia="Times New Roman" w:hAnsi="Arial" w:cs="Arial"/>
          <w:bCs/>
          <w:sz w:val="24"/>
          <w:szCs w:val="24"/>
          <w:lang w:val="es-AR" w:eastAsia="es-ES"/>
        </w:rPr>
        <w:t>N°</w:t>
      </w:r>
      <w:proofErr w:type="spellEnd"/>
      <w:r w:rsidRPr="00EA1641">
        <w:rPr>
          <w:rFonts w:ascii="Arial" w:eastAsia="Times New Roman" w:hAnsi="Arial" w:cs="Arial"/>
          <w:bCs/>
          <w:sz w:val="24"/>
          <w:szCs w:val="24"/>
          <w:lang w:val="es-AR" w:eastAsia="es-ES"/>
        </w:rPr>
        <w:t xml:space="preserve"> 1 en el sentido de modificar el “Objetivo General” previsto para dicho Comité, cambiando “Libre circulación de bienes (aspectos arancelarios y aduaneros) y facilitación del comercio” por “Gestión de la política comercial común (aspectos arancelarios y aduaneros)”. La CCM instruyó a la SM a tomar nota de estas observaciones, así como de aquellas que surjan de la continuidad del trabajo conjunto realizado por la CRPM con la SM y los Comités CT </w:t>
      </w:r>
      <w:proofErr w:type="spellStart"/>
      <w:r w:rsidRPr="00EA1641">
        <w:rPr>
          <w:rFonts w:ascii="Arial" w:eastAsia="Times New Roman" w:hAnsi="Arial" w:cs="Arial"/>
          <w:bCs/>
          <w:sz w:val="24"/>
          <w:szCs w:val="24"/>
          <w:lang w:val="es-AR" w:eastAsia="es-ES"/>
        </w:rPr>
        <w:t>Nº</w:t>
      </w:r>
      <w:proofErr w:type="spellEnd"/>
      <w:r w:rsidRPr="00EA1641">
        <w:rPr>
          <w:rFonts w:ascii="Arial" w:eastAsia="Times New Roman" w:hAnsi="Arial" w:cs="Arial"/>
          <w:bCs/>
          <w:sz w:val="24"/>
          <w:szCs w:val="24"/>
          <w:lang w:val="es-AR" w:eastAsia="es-ES"/>
        </w:rPr>
        <w:t xml:space="preserve"> 1 y </w:t>
      </w:r>
      <w:proofErr w:type="spellStart"/>
      <w:r w:rsidRPr="00EA1641">
        <w:rPr>
          <w:rFonts w:ascii="Arial" w:eastAsia="Times New Roman" w:hAnsi="Arial" w:cs="Arial"/>
          <w:bCs/>
          <w:sz w:val="24"/>
          <w:szCs w:val="24"/>
          <w:lang w:val="es-AR" w:eastAsia="es-ES"/>
        </w:rPr>
        <w:t>Nº</w:t>
      </w:r>
      <w:proofErr w:type="spellEnd"/>
      <w:r w:rsidRPr="00EA1641">
        <w:rPr>
          <w:rFonts w:ascii="Arial" w:eastAsia="Times New Roman" w:hAnsi="Arial" w:cs="Arial"/>
          <w:bCs/>
          <w:sz w:val="24"/>
          <w:szCs w:val="24"/>
          <w:lang w:val="es-AR" w:eastAsia="es-ES"/>
        </w:rPr>
        <w:t xml:space="preserve"> 2, en el marco de la fase piloto.</w:t>
      </w:r>
    </w:p>
    <w:p w14:paraId="21DC07B0" w14:textId="77777777" w:rsidR="00765892" w:rsidRPr="00EA1641" w:rsidRDefault="00765892" w:rsidP="00765892">
      <w:pPr>
        <w:spacing w:after="0" w:line="240" w:lineRule="auto"/>
        <w:jc w:val="both"/>
        <w:rPr>
          <w:rFonts w:ascii="Arial" w:eastAsia="Times New Roman" w:hAnsi="Arial" w:cs="Arial"/>
          <w:bCs/>
          <w:sz w:val="24"/>
          <w:szCs w:val="24"/>
          <w:lang w:val="es-AR" w:eastAsia="es-ES"/>
        </w:rPr>
      </w:pPr>
    </w:p>
    <w:p w14:paraId="111FA29D" w14:textId="77777777" w:rsidR="00765892" w:rsidRPr="00EA1641" w:rsidRDefault="00765892" w:rsidP="00765892">
      <w:pPr>
        <w:spacing w:after="0" w:line="240" w:lineRule="auto"/>
        <w:jc w:val="both"/>
        <w:rPr>
          <w:rFonts w:ascii="Arial" w:eastAsia="Times New Roman" w:hAnsi="Arial" w:cs="Arial"/>
          <w:bCs/>
          <w:sz w:val="24"/>
          <w:szCs w:val="24"/>
          <w:lang w:val="es-AR" w:eastAsia="es-ES"/>
        </w:rPr>
      </w:pPr>
      <w:r w:rsidRPr="00EA1641">
        <w:rPr>
          <w:rFonts w:ascii="Arial" w:eastAsia="Times New Roman" w:hAnsi="Arial" w:cs="Arial"/>
          <w:bCs/>
          <w:sz w:val="24"/>
          <w:szCs w:val="24"/>
          <w:lang w:val="es-AR" w:eastAsia="es-ES"/>
        </w:rPr>
        <w:t xml:space="preserve">Al respecto, la CCM acordó retomar el tratamiento del tema una vez que el GMC realice la evaluación correspondiente conforme lo acordado en su CXVIII Reunión Ordinaria. </w:t>
      </w:r>
    </w:p>
    <w:p w14:paraId="05AE12F1" w14:textId="77777777" w:rsidR="00765892" w:rsidRPr="00EA1641" w:rsidRDefault="00765892" w:rsidP="00765892">
      <w:pPr>
        <w:spacing w:after="0" w:line="240" w:lineRule="auto"/>
        <w:jc w:val="both"/>
        <w:rPr>
          <w:rFonts w:ascii="Arial" w:eastAsia="Times New Roman" w:hAnsi="Arial" w:cs="Arial"/>
          <w:bCs/>
          <w:sz w:val="24"/>
          <w:szCs w:val="24"/>
          <w:lang w:val="es-AR" w:eastAsia="es-ES"/>
        </w:rPr>
      </w:pPr>
    </w:p>
    <w:p w14:paraId="021959FB" w14:textId="77777777" w:rsidR="00765892" w:rsidRPr="00EA1641" w:rsidRDefault="00765892" w:rsidP="00765892">
      <w:pPr>
        <w:spacing w:after="0" w:line="240" w:lineRule="auto"/>
        <w:jc w:val="both"/>
        <w:rPr>
          <w:rFonts w:ascii="Arial" w:eastAsia="Times New Roman" w:hAnsi="Arial" w:cs="Arial"/>
          <w:bCs/>
          <w:sz w:val="24"/>
          <w:szCs w:val="24"/>
          <w:lang w:val="es-AR" w:eastAsia="es-ES"/>
        </w:rPr>
      </w:pPr>
      <w:r w:rsidRPr="00EA1641">
        <w:rPr>
          <w:rFonts w:ascii="Arial" w:eastAsia="Times New Roman" w:hAnsi="Arial" w:cs="Arial"/>
          <w:bCs/>
          <w:sz w:val="24"/>
          <w:szCs w:val="24"/>
          <w:lang w:val="es-AR" w:eastAsia="es-ES"/>
        </w:rPr>
        <w:t xml:space="preserve">Asimismo, la CCM recordó a los foros que se debe presentar, al término de cada semestre, el informe sobre el grado de avance de las actividades contenidas en los programas de trabajo aprobados, con el formato previsto en el modelo que consta en el Anexo III de la Decisión CMC </w:t>
      </w:r>
      <w:proofErr w:type="spellStart"/>
      <w:r w:rsidRPr="00EA1641">
        <w:rPr>
          <w:rFonts w:ascii="Arial" w:eastAsia="Times New Roman" w:hAnsi="Arial" w:cs="Arial"/>
          <w:bCs/>
          <w:sz w:val="24"/>
          <w:szCs w:val="24"/>
          <w:lang w:val="es-AR" w:eastAsia="es-ES"/>
        </w:rPr>
        <w:t>N°</w:t>
      </w:r>
      <w:proofErr w:type="spellEnd"/>
      <w:r w:rsidRPr="00EA1641">
        <w:rPr>
          <w:rFonts w:ascii="Arial" w:eastAsia="Times New Roman" w:hAnsi="Arial" w:cs="Arial"/>
          <w:bCs/>
          <w:sz w:val="24"/>
          <w:szCs w:val="24"/>
          <w:lang w:val="es-AR" w:eastAsia="es-ES"/>
        </w:rPr>
        <w:t xml:space="preserve"> 36/10 y de conformidad con lo dispuesto en el Artículo 3 de dicha Decisión (texto conforme Art. 3º de la </w:t>
      </w:r>
      <w:proofErr w:type="spellStart"/>
      <w:r w:rsidRPr="00EA1641">
        <w:rPr>
          <w:rFonts w:ascii="Arial" w:eastAsia="Times New Roman" w:hAnsi="Arial" w:cs="Arial"/>
          <w:bCs/>
          <w:sz w:val="24"/>
          <w:szCs w:val="24"/>
          <w:lang w:val="es-AR" w:eastAsia="es-ES"/>
        </w:rPr>
        <w:t>Dec</w:t>
      </w:r>
      <w:proofErr w:type="spellEnd"/>
      <w:r w:rsidRPr="00EA1641">
        <w:rPr>
          <w:rFonts w:ascii="Arial" w:eastAsia="Times New Roman" w:hAnsi="Arial" w:cs="Arial"/>
          <w:bCs/>
          <w:sz w:val="24"/>
          <w:szCs w:val="24"/>
          <w:lang w:val="es-AR" w:eastAsia="es-ES"/>
        </w:rPr>
        <w:t xml:space="preserve">. CMC </w:t>
      </w:r>
      <w:proofErr w:type="spellStart"/>
      <w:r w:rsidRPr="00EA1641">
        <w:rPr>
          <w:rFonts w:ascii="Arial" w:eastAsia="Times New Roman" w:hAnsi="Arial" w:cs="Arial"/>
          <w:bCs/>
          <w:sz w:val="24"/>
          <w:szCs w:val="24"/>
          <w:lang w:val="es-AR" w:eastAsia="es-ES"/>
        </w:rPr>
        <w:t>Nº</w:t>
      </w:r>
      <w:proofErr w:type="spellEnd"/>
      <w:r w:rsidRPr="00EA1641">
        <w:rPr>
          <w:rFonts w:ascii="Arial" w:eastAsia="Times New Roman" w:hAnsi="Arial" w:cs="Arial"/>
          <w:bCs/>
          <w:sz w:val="24"/>
          <w:szCs w:val="24"/>
          <w:lang w:val="es-AR" w:eastAsia="es-ES"/>
        </w:rPr>
        <w:t xml:space="preserve"> 08/20). En ese sentido, la PPTA se comprometió a tomar contacto con las coordinaciones en ejercicio de la PPT de los foros.</w:t>
      </w:r>
    </w:p>
    <w:p w14:paraId="2A527DCB" w14:textId="39B09928" w:rsidR="00765892" w:rsidRPr="00EA1641" w:rsidRDefault="00765892" w:rsidP="003D56F5">
      <w:pPr>
        <w:spacing w:after="0" w:line="240" w:lineRule="auto"/>
        <w:jc w:val="both"/>
        <w:rPr>
          <w:rFonts w:ascii="Arial" w:hAnsi="Arial" w:cs="Arial"/>
          <w:sz w:val="24"/>
          <w:szCs w:val="24"/>
          <w:lang w:val="es-AR"/>
        </w:rPr>
      </w:pPr>
    </w:p>
    <w:p w14:paraId="1D981D49" w14:textId="528885DE" w:rsidR="001C4CCA" w:rsidRPr="00EA1641" w:rsidRDefault="005719CA" w:rsidP="003D56F5">
      <w:pPr>
        <w:spacing w:after="0" w:line="240" w:lineRule="auto"/>
        <w:jc w:val="both"/>
        <w:rPr>
          <w:rFonts w:ascii="Arial" w:eastAsia="Times New Roman" w:hAnsi="Arial" w:cs="Arial"/>
          <w:sz w:val="24"/>
          <w:szCs w:val="24"/>
          <w:lang w:val="es-UY" w:eastAsia="es-ES"/>
        </w:rPr>
      </w:pPr>
      <w:r w:rsidRPr="00EA1641">
        <w:rPr>
          <w:rFonts w:ascii="Arial" w:eastAsia="Times New Roman" w:hAnsi="Arial" w:cs="Arial"/>
          <w:bCs/>
          <w:sz w:val="24"/>
          <w:szCs w:val="24"/>
          <w:lang w:val="es-UY" w:eastAsia="es-ES"/>
        </w:rPr>
        <w:t>C</w:t>
      </w:r>
      <w:r w:rsidR="001C4CCA" w:rsidRPr="00EA1641">
        <w:rPr>
          <w:rFonts w:ascii="Arial" w:eastAsia="Times New Roman" w:hAnsi="Arial" w:cs="Arial"/>
          <w:bCs/>
          <w:sz w:val="24"/>
          <w:szCs w:val="24"/>
          <w:lang w:val="es-UY" w:eastAsia="es-ES"/>
        </w:rPr>
        <w:t xml:space="preserve">on relación al tema trazabilidad de operaciones en zonas francas/Certificados Derivados, </w:t>
      </w:r>
      <w:r w:rsidRPr="00EA1641">
        <w:rPr>
          <w:rFonts w:ascii="Arial" w:eastAsia="Times New Roman" w:hAnsi="Arial" w:cs="Arial"/>
          <w:bCs/>
          <w:sz w:val="24"/>
          <w:szCs w:val="24"/>
          <w:lang w:val="es-ES_tradnl" w:eastAsia="es-ES"/>
        </w:rPr>
        <w:t xml:space="preserve">la CCM tomó nota del cumplimiento por parte de la SM de la instrucción impartida </w:t>
      </w:r>
      <w:r w:rsidR="001C4CCA" w:rsidRPr="00EA1641">
        <w:rPr>
          <w:rFonts w:ascii="Arial" w:eastAsia="Times New Roman" w:hAnsi="Arial" w:cs="Arial"/>
          <w:bCs/>
          <w:sz w:val="24"/>
          <w:szCs w:val="24"/>
          <w:lang w:val="es-UY" w:eastAsia="es-ES"/>
        </w:rPr>
        <w:t xml:space="preserve">a través de la Nota SM/142/21 “Relevamiento sobre trazabilidad de operaciones en zonas francas/certificados derivados” (DT/SAT </w:t>
      </w:r>
      <w:proofErr w:type="spellStart"/>
      <w:r w:rsidR="001C4CCA" w:rsidRPr="00EA1641">
        <w:rPr>
          <w:rFonts w:ascii="Arial" w:eastAsia="Times New Roman" w:hAnsi="Arial" w:cs="Arial"/>
          <w:bCs/>
          <w:sz w:val="24"/>
          <w:szCs w:val="24"/>
          <w:lang w:val="es-UY" w:eastAsia="es-ES"/>
        </w:rPr>
        <w:t>N°</w:t>
      </w:r>
      <w:proofErr w:type="spellEnd"/>
      <w:r w:rsidR="001C4CCA" w:rsidRPr="00EA1641">
        <w:rPr>
          <w:rFonts w:ascii="Arial" w:eastAsia="Times New Roman" w:hAnsi="Arial" w:cs="Arial"/>
          <w:bCs/>
          <w:sz w:val="24"/>
          <w:szCs w:val="24"/>
          <w:lang w:val="es-UY" w:eastAsia="es-ES"/>
        </w:rPr>
        <w:t xml:space="preserve"> 01/2021) </w:t>
      </w:r>
      <w:r w:rsidR="001C4CCA" w:rsidRPr="00EA1641">
        <w:rPr>
          <w:rFonts w:ascii="Arial" w:eastAsia="Times New Roman" w:hAnsi="Arial" w:cs="Arial"/>
          <w:sz w:val="24"/>
          <w:szCs w:val="24"/>
          <w:lang w:val="es-UY" w:eastAsia="es-ES"/>
        </w:rPr>
        <w:t>(Anexo VIII - RESERVADO)</w:t>
      </w:r>
      <w:r w:rsidR="008260F3" w:rsidRPr="00EA1641">
        <w:rPr>
          <w:rFonts w:ascii="Arial" w:eastAsia="Times New Roman" w:hAnsi="Arial" w:cs="Arial"/>
          <w:sz w:val="24"/>
          <w:szCs w:val="24"/>
          <w:lang w:val="es-UY" w:eastAsia="es-ES"/>
        </w:rPr>
        <w:t xml:space="preserve"> y </w:t>
      </w:r>
      <w:r w:rsidR="001C4CCA" w:rsidRPr="00EA1641">
        <w:rPr>
          <w:rFonts w:ascii="Arial" w:eastAsia="Times New Roman" w:hAnsi="Arial" w:cs="Arial"/>
          <w:sz w:val="24"/>
          <w:szCs w:val="24"/>
          <w:lang w:val="es-UY" w:eastAsia="es-ES"/>
        </w:rPr>
        <w:t>deriva dicha información al C</w:t>
      </w:r>
      <w:r w:rsidR="008260F3" w:rsidRPr="00EA1641">
        <w:rPr>
          <w:rFonts w:ascii="Arial" w:eastAsia="Times New Roman" w:hAnsi="Arial" w:cs="Arial"/>
          <w:sz w:val="24"/>
          <w:szCs w:val="24"/>
          <w:lang w:val="es-UY" w:eastAsia="es-ES"/>
        </w:rPr>
        <w:t>T 2.</w:t>
      </w:r>
    </w:p>
    <w:p w14:paraId="6FA84831" w14:textId="77777777" w:rsidR="001C4CCA" w:rsidRPr="00EA1641" w:rsidRDefault="001C4CCA" w:rsidP="003D56F5">
      <w:pPr>
        <w:spacing w:after="0" w:line="240" w:lineRule="auto"/>
        <w:jc w:val="both"/>
        <w:rPr>
          <w:rFonts w:ascii="Arial" w:eastAsia="Times New Roman" w:hAnsi="Arial" w:cs="Arial"/>
          <w:sz w:val="24"/>
          <w:szCs w:val="24"/>
          <w:lang w:val="es-AR" w:eastAsia="es-ES"/>
        </w:rPr>
      </w:pPr>
    </w:p>
    <w:p w14:paraId="572806F9" w14:textId="77777777" w:rsidR="00A13538" w:rsidRPr="00EA1641" w:rsidRDefault="00A13538" w:rsidP="00A13538">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50E3F01C" w14:textId="77777777" w:rsidR="00A86BEE" w:rsidRPr="00EA1641" w:rsidRDefault="00A86BEE" w:rsidP="000A703F">
      <w:pPr>
        <w:numPr>
          <w:ilvl w:val="0"/>
          <w:numId w:val="4"/>
        </w:numPr>
        <w:spacing w:after="0" w:line="240" w:lineRule="auto"/>
        <w:ind w:left="567" w:hanging="567"/>
        <w:jc w:val="both"/>
        <w:rPr>
          <w:rFonts w:ascii="Arial" w:eastAsia="Calibri" w:hAnsi="Arial" w:cs="Arial"/>
          <w:b/>
          <w:sz w:val="24"/>
          <w:szCs w:val="24"/>
          <w:lang w:val="es-UY"/>
        </w:rPr>
      </w:pPr>
      <w:r w:rsidRPr="00EA1641">
        <w:rPr>
          <w:rFonts w:ascii="Arial" w:eastAsia="Calibri" w:hAnsi="Arial" w:cs="Arial"/>
          <w:b/>
          <w:sz w:val="24"/>
          <w:szCs w:val="24"/>
          <w:lang w:val="es-UY"/>
        </w:rPr>
        <w:t>INCORPORACIÓN DE NORMAS APROBADAS EN EL MERCOSUR</w:t>
      </w:r>
    </w:p>
    <w:p w14:paraId="537F37BD" w14:textId="77777777" w:rsidR="00A86BEE" w:rsidRPr="00EA1641" w:rsidRDefault="00A86BEE" w:rsidP="00A86BEE">
      <w:pPr>
        <w:spacing w:after="0" w:line="240" w:lineRule="auto"/>
        <w:jc w:val="both"/>
        <w:rPr>
          <w:rFonts w:ascii="Arial" w:eastAsia="Calibri" w:hAnsi="Arial" w:cs="Arial"/>
          <w:bCs/>
          <w:sz w:val="24"/>
          <w:szCs w:val="24"/>
          <w:lang w:val="es-UY"/>
        </w:rPr>
      </w:pPr>
    </w:p>
    <w:p w14:paraId="6D3C6012" w14:textId="67A4CE3C" w:rsidR="002D3BBE" w:rsidRPr="004B6FFE"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Cs/>
          <w:sz w:val="24"/>
          <w:szCs w:val="24"/>
          <w:lang w:val="es-ES" w:eastAsia="es-ES"/>
        </w:rPr>
        <w:t>Los Coordinadores intercambiaron comentarios sobre las normas pendientes de incorporación por algunos Estados Partes.</w:t>
      </w:r>
    </w:p>
    <w:p w14:paraId="36D90B17" w14:textId="77777777" w:rsidR="002D3BBE" w:rsidRDefault="002D3BBE" w:rsidP="00A86BEE">
      <w:pPr>
        <w:spacing w:after="0" w:line="240" w:lineRule="auto"/>
        <w:jc w:val="both"/>
        <w:rPr>
          <w:rFonts w:ascii="Arial" w:eastAsia="Times New Roman" w:hAnsi="Arial" w:cs="Arial"/>
          <w:b/>
          <w:sz w:val="24"/>
          <w:szCs w:val="24"/>
          <w:lang w:val="es-ES" w:eastAsia="es-ES"/>
        </w:rPr>
      </w:pPr>
    </w:p>
    <w:p w14:paraId="3D06E41A" w14:textId="403E7346"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Decisiones CMC</w:t>
      </w:r>
      <w:r w:rsidRPr="00EA1641">
        <w:rPr>
          <w:rFonts w:ascii="Arial" w:eastAsia="Times New Roman" w:hAnsi="Arial" w:cs="Arial"/>
          <w:bCs/>
          <w:sz w:val="24"/>
          <w:szCs w:val="24"/>
          <w:lang w:val="es-ES" w:eastAsia="es-ES"/>
        </w:rPr>
        <w:t>:</w:t>
      </w:r>
    </w:p>
    <w:p w14:paraId="4C698E1D"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087DD21E" w14:textId="624CB51B" w:rsidR="00A86BEE"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EA1641">
        <w:rPr>
          <w:rFonts w:ascii="Arial" w:eastAsia="Times New Roman" w:hAnsi="Arial" w:cs="Arial"/>
          <w:b/>
          <w:sz w:val="24"/>
          <w:szCs w:val="24"/>
          <w:lang w:val="es-ES" w:eastAsia="es-ES"/>
        </w:rPr>
        <w:t>Nº</w:t>
      </w:r>
      <w:proofErr w:type="spellEnd"/>
      <w:r w:rsidRPr="00EA1641">
        <w:rPr>
          <w:rFonts w:ascii="Arial" w:eastAsia="Times New Roman" w:hAnsi="Arial" w:cs="Arial"/>
          <w:b/>
          <w:sz w:val="24"/>
          <w:szCs w:val="24"/>
          <w:lang w:val="es-ES" w:eastAsia="es-ES"/>
        </w:rPr>
        <w:t xml:space="preserve"> 16/10</w:t>
      </w:r>
      <w:r w:rsidRPr="00EA1641">
        <w:rPr>
          <w:rFonts w:ascii="Arial" w:eastAsia="Times New Roman" w:hAnsi="Arial" w:cs="Arial"/>
          <w:bCs/>
          <w:sz w:val="24"/>
          <w:szCs w:val="24"/>
          <w:lang w:val="es-ES" w:eastAsia="es-ES"/>
        </w:rPr>
        <w:t xml:space="preserve"> “</w:t>
      </w:r>
      <w:r w:rsidRPr="00EA1641">
        <w:rPr>
          <w:rFonts w:ascii="Arial" w:eastAsia="Calibri" w:hAnsi="Arial" w:cs="Arial"/>
          <w:sz w:val="24"/>
          <w:szCs w:val="24"/>
          <w:lang w:val="es-UY"/>
        </w:rPr>
        <w:t>Manual de Procedimientos MERCOSUR de Control del Valor en Aduana”</w:t>
      </w:r>
      <w:r w:rsidRPr="00EA1641">
        <w:rPr>
          <w:rFonts w:ascii="Arial" w:eastAsia="Times New Roman" w:hAnsi="Arial" w:cs="Arial"/>
          <w:bCs/>
          <w:sz w:val="24"/>
          <w:szCs w:val="24"/>
          <w:lang w:val="es-ES" w:eastAsia="es-ES"/>
        </w:rPr>
        <w:t xml:space="preserve"> El Coordinador de </w:t>
      </w:r>
      <w:r w:rsidRPr="00EA1641">
        <w:rPr>
          <w:rFonts w:ascii="Arial" w:eastAsia="Times New Roman" w:hAnsi="Arial" w:cs="Arial"/>
          <w:b/>
          <w:sz w:val="24"/>
          <w:szCs w:val="24"/>
          <w:lang w:val="es-ES" w:eastAsia="es-ES"/>
        </w:rPr>
        <w:t>Brasil</w:t>
      </w:r>
      <w:r w:rsidRPr="00EA1641">
        <w:rPr>
          <w:rFonts w:ascii="Arial" w:eastAsia="Times New Roman" w:hAnsi="Arial" w:cs="Arial"/>
          <w:bCs/>
          <w:sz w:val="24"/>
          <w:szCs w:val="24"/>
          <w:lang w:val="es-ES" w:eastAsia="es-ES"/>
        </w:rPr>
        <w:t xml:space="preserve"> manifestó que continúa en trámites internos para su incorporación.</w:t>
      </w:r>
    </w:p>
    <w:p w14:paraId="5DF28BBC"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3CE78609" w14:textId="478EFAAB" w:rsidR="00A86BEE"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EA1641">
        <w:rPr>
          <w:rFonts w:ascii="Arial" w:eastAsia="Times New Roman" w:hAnsi="Arial" w:cs="Arial"/>
          <w:b/>
          <w:sz w:val="24"/>
          <w:szCs w:val="24"/>
          <w:lang w:val="es-ES" w:eastAsia="es-ES"/>
        </w:rPr>
        <w:t>Nº</w:t>
      </w:r>
      <w:proofErr w:type="spellEnd"/>
      <w:r w:rsidRPr="00EA1641">
        <w:rPr>
          <w:rFonts w:ascii="Arial" w:eastAsia="Times New Roman" w:hAnsi="Arial" w:cs="Arial"/>
          <w:b/>
          <w:sz w:val="24"/>
          <w:szCs w:val="24"/>
          <w:lang w:val="es-ES" w:eastAsia="es-ES"/>
        </w:rPr>
        <w:t xml:space="preserve"> 03/18</w:t>
      </w:r>
      <w:r w:rsidRPr="00EA1641">
        <w:rPr>
          <w:rFonts w:ascii="Arial" w:eastAsia="Calibri" w:hAnsi="Arial" w:cs="Arial"/>
          <w:bCs/>
          <w:sz w:val="24"/>
          <w:szCs w:val="24"/>
          <w:lang w:val="es-ES"/>
        </w:rPr>
        <w:t xml:space="preserve"> “Régimen aduanero de equipaje en el MERCOSUR”</w:t>
      </w:r>
      <w:r w:rsidRPr="00EA1641">
        <w:rPr>
          <w:rFonts w:ascii="Arial" w:eastAsia="Times New Roman" w:hAnsi="Arial" w:cs="Arial"/>
          <w:bCs/>
          <w:sz w:val="24"/>
          <w:szCs w:val="24"/>
          <w:lang w:val="es-ES" w:eastAsia="es-ES"/>
        </w:rPr>
        <w:t xml:space="preserve">. El Coordinador de </w:t>
      </w:r>
      <w:r w:rsidRPr="00EA1641">
        <w:rPr>
          <w:rFonts w:ascii="Arial" w:eastAsia="Times New Roman" w:hAnsi="Arial" w:cs="Arial"/>
          <w:b/>
          <w:sz w:val="24"/>
          <w:szCs w:val="24"/>
          <w:lang w:val="es-ES" w:eastAsia="es-ES"/>
        </w:rPr>
        <w:t xml:space="preserve">Brasil </w:t>
      </w:r>
      <w:r w:rsidRPr="00EA1641">
        <w:rPr>
          <w:rFonts w:ascii="Arial" w:eastAsia="Times New Roman" w:hAnsi="Arial" w:cs="Arial"/>
          <w:bCs/>
          <w:sz w:val="24"/>
          <w:szCs w:val="24"/>
          <w:lang w:val="es-ES" w:eastAsia="es-ES"/>
        </w:rPr>
        <w:t>manifestó que continúa en trámites internos para su incorporación.</w:t>
      </w:r>
    </w:p>
    <w:p w14:paraId="190DDFD6"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4450E30B" w14:textId="77777777" w:rsidR="00A86BEE"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EA1641">
        <w:rPr>
          <w:rFonts w:ascii="Arial" w:eastAsia="Times New Roman" w:hAnsi="Arial" w:cs="Arial"/>
          <w:b/>
          <w:sz w:val="24"/>
          <w:szCs w:val="24"/>
          <w:lang w:val="es-ES" w:eastAsia="es-ES"/>
        </w:rPr>
        <w:t>Nº</w:t>
      </w:r>
      <w:proofErr w:type="spellEnd"/>
      <w:r w:rsidRPr="00EA1641">
        <w:rPr>
          <w:rFonts w:ascii="Arial" w:eastAsia="Times New Roman" w:hAnsi="Arial" w:cs="Arial"/>
          <w:b/>
          <w:sz w:val="24"/>
          <w:szCs w:val="24"/>
          <w:lang w:val="es-ES" w:eastAsia="es-ES"/>
        </w:rPr>
        <w:t xml:space="preserve"> 24/19</w:t>
      </w:r>
      <w:r w:rsidRPr="00EA1641">
        <w:rPr>
          <w:rFonts w:ascii="Arial" w:eastAsia="Times New Roman" w:hAnsi="Arial" w:cs="Arial"/>
          <w:bCs/>
          <w:sz w:val="24"/>
          <w:szCs w:val="24"/>
          <w:lang w:val="es-ES" w:eastAsia="es-ES"/>
        </w:rPr>
        <w:t xml:space="preserve"> “Régimen Aduanero de Equipaje en el MERCOSUR”. Los Coordinadores de </w:t>
      </w:r>
      <w:r w:rsidRPr="00EA1641">
        <w:rPr>
          <w:rFonts w:ascii="Arial" w:eastAsia="Times New Roman" w:hAnsi="Arial" w:cs="Arial"/>
          <w:b/>
          <w:sz w:val="24"/>
          <w:szCs w:val="24"/>
          <w:lang w:val="es-ES" w:eastAsia="es-ES"/>
        </w:rPr>
        <w:t>Argentina, Brasil, Paraguay y Uruguay</w:t>
      </w:r>
      <w:r w:rsidRPr="00EA1641">
        <w:rPr>
          <w:rFonts w:ascii="Arial" w:eastAsia="Times New Roman" w:hAnsi="Arial" w:cs="Arial"/>
          <w:bCs/>
          <w:sz w:val="24"/>
          <w:szCs w:val="24"/>
          <w:lang w:val="es-ES" w:eastAsia="es-ES"/>
        </w:rPr>
        <w:t xml:space="preserve"> manifestaron que continúan en trámites internos para su incorporación. </w:t>
      </w:r>
    </w:p>
    <w:p w14:paraId="5336BCE0" w14:textId="77777777" w:rsidR="00911243" w:rsidRPr="00EA1641" w:rsidRDefault="00911243" w:rsidP="00A86BEE">
      <w:pPr>
        <w:spacing w:after="0" w:line="240" w:lineRule="auto"/>
        <w:jc w:val="both"/>
        <w:rPr>
          <w:rFonts w:ascii="Arial" w:eastAsia="Times New Roman" w:hAnsi="Arial" w:cs="Arial"/>
          <w:b/>
          <w:sz w:val="24"/>
          <w:szCs w:val="24"/>
          <w:lang w:val="es-ES" w:eastAsia="es-ES"/>
        </w:rPr>
      </w:pPr>
    </w:p>
    <w:p w14:paraId="4D532DB3" w14:textId="5638919B"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Resoluciones GMC</w:t>
      </w:r>
      <w:r w:rsidRPr="00EA1641">
        <w:rPr>
          <w:rFonts w:ascii="Arial" w:eastAsia="Times New Roman" w:hAnsi="Arial" w:cs="Arial"/>
          <w:bCs/>
          <w:sz w:val="24"/>
          <w:szCs w:val="24"/>
          <w:lang w:val="es-ES" w:eastAsia="es-ES"/>
        </w:rPr>
        <w:t>:</w:t>
      </w:r>
    </w:p>
    <w:p w14:paraId="0B0D0D5D"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0EC65A64" w14:textId="7928299B" w:rsidR="00A86BEE"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EA1641">
        <w:rPr>
          <w:rFonts w:ascii="Arial" w:eastAsia="Times New Roman" w:hAnsi="Arial" w:cs="Arial"/>
          <w:b/>
          <w:sz w:val="24"/>
          <w:szCs w:val="24"/>
          <w:lang w:val="es-ES" w:eastAsia="es-ES"/>
        </w:rPr>
        <w:t>Nº</w:t>
      </w:r>
      <w:proofErr w:type="spellEnd"/>
      <w:r w:rsidRPr="00EA1641">
        <w:rPr>
          <w:rFonts w:ascii="Arial" w:eastAsia="Times New Roman" w:hAnsi="Arial" w:cs="Arial"/>
          <w:b/>
          <w:sz w:val="24"/>
          <w:szCs w:val="24"/>
          <w:lang w:val="es-ES" w:eastAsia="es-ES"/>
        </w:rPr>
        <w:t xml:space="preserve"> 22/03</w:t>
      </w:r>
      <w:r w:rsidRPr="00EA1641">
        <w:rPr>
          <w:rFonts w:ascii="Arial" w:eastAsia="Times New Roman" w:hAnsi="Arial" w:cs="Arial"/>
          <w:bCs/>
          <w:sz w:val="24"/>
          <w:szCs w:val="24"/>
          <w:lang w:val="es-ES" w:eastAsia="es-ES"/>
        </w:rPr>
        <w:t xml:space="preserve"> “</w:t>
      </w:r>
      <w:r w:rsidRPr="00EA1641">
        <w:rPr>
          <w:rFonts w:ascii="Arial" w:eastAsia="Calibri" w:hAnsi="Arial" w:cs="Arial"/>
          <w:sz w:val="24"/>
          <w:szCs w:val="24"/>
          <w:lang w:val="es-UY"/>
        </w:rPr>
        <w:t xml:space="preserve">Tratamiento Aduanero Aplicado al Ingreso y Circulación en los Estados Partes del MERCOSUR de Bienes Destinados a las Actividades Relacionadas con la </w:t>
      </w:r>
      <w:proofErr w:type="spellStart"/>
      <w:r w:rsidRPr="00EA1641">
        <w:rPr>
          <w:rFonts w:ascii="Arial" w:eastAsia="Calibri" w:hAnsi="Arial" w:cs="Arial"/>
          <w:sz w:val="24"/>
          <w:szCs w:val="24"/>
          <w:lang w:val="es-UY"/>
        </w:rPr>
        <w:t>Intercomparación</w:t>
      </w:r>
      <w:proofErr w:type="spellEnd"/>
      <w:r w:rsidRPr="00EA1641">
        <w:rPr>
          <w:rFonts w:ascii="Arial" w:eastAsia="Calibri" w:hAnsi="Arial" w:cs="Arial"/>
          <w:sz w:val="24"/>
          <w:szCs w:val="24"/>
          <w:lang w:val="es-UY"/>
        </w:rPr>
        <w:t xml:space="preserve"> de Patrones Metrológicos, aprobados por los Organismos Competentes”. Los Coordinadores</w:t>
      </w:r>
      <w:r w:rsidRPr="00EA1641">
        <w:rPr>
          <w:rFonts w:ascii="Arial" w:eastAsia="Times New Roman" w:hAnsi="Arial" w:cs="Arial"/>
          <w:bCs/>
          <w:sz w:val="24"/>
          <w:szCs w:val="24"/>
          <w:lang w:val="es-ES" w:eastAsia="es-ES"/>
        </w:rPr>
        <w:t xml:space="preserve"> de </w:t>
      </w:r>
      <w:r w:rsidRPr="00EA1641">
        <w:rPr>
          <w:rFonts w:ascii="Arial" w:eastAsia="Times New Roman" w:hAnsi="Arial" w:cs="Arial"/>
          <w:b/>
          <w:sz w:val="24"/>
          <w:szCs w:val="24"/>
          <w:lang w:val="es-ES" w:eastAsia="es-ES"/>
        </w:rPr>
        <w:t>Argentina</w:t>
      </w:r>
      <w:r w:rsidRPr="00EA1641">
        <w:rPr>
          <w:rFonts w:ascii="Arial" w:eastAsia="Times New Roman" w:hAnsi="Arial" w:cs="Arial"/>
          <w:bCs/>
          <w:sz w:val="24"/>
          <w:szCs w:val="24"/>
          <w:lang w:val="es-ES" w:eastAsia="es-ES"/>
        </w:rPr>
        <w:t xml:space="preserve"> y </w:t>
      </w:r>
      <w:r w:rsidRPr="00EA1641">
        <w:rPr>
          <w:rFonts w:ascii="Arial" w:eastAsia="Times New Roman" w:hAnsi="Arial" w:cs="Arial"/>
          <w:b/>
          <w:sz w:val="24"/>
          <w:szCs w:val="24"/>
          <w:lang w:val="es-ES" w:eastAsia="es-ES"/>
        </w:rPr>
        <w:t>Paraguay</w:t>
      </w:r>
      <w:r w:rsidRPr="00EA1641">
        <w:rPr>
          <w:rFonts w:ascii="Arial" w:eastAsia="Times New Roman" w:hAnsi="Arial" w:cs="Arial"/>
          <w:bCs/>
          <w:sz w:val="24"/>
          <w:szCs w:val="24"/>
          <w:lang w:val="es-ES" w:eastAsia="es-ES"/>
        </w:rPr>
        <w:t xml:space="preserve"> manifestaron que continúan realizando los trámites internos para su incorporación</w:t>
      </w:r>
      <w:r w:rsidRPr="00EA1641">
        <w:rPr>
          <w:rFonts w:ascii="Arial" w:eastAsia="Calibri" w:hAnsi="Arial" w:cs="Arial"/>
          <w:sz w:val="24"/>
          <w:szCs w:val="24"/>
          <w:lang w:val="es-UY"/>
        </w:rPr>
        <w:t>.</w:t>
      </w:r>
    </w:p>
    <w:p w14:paraId="6A866B3E"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71A2E22A" w14:textId="0DD5CCC5" w:rsidR="00050745"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proofErr w:type="spellStart"/>
      <w:r w:rsidRPr="00EA1641">
        <w:rPr>
          <w:rFonts w:ascii="Arial" w:eastAsia="Times New Roman" w:hAnsi="Arial" w:cs="Arial"/>
          <w:b/>
          <w:sz w:val="24"/>
          <w:szCs w:val="24"/>
          <w:lang w:val="es-ES" w:eastAsia="es-ES"/>
        </w:rPr>
        <w:t>Nº</w:t>
      </w:r>
      <w:proofErr w:type="spellEnd"/>
      <w:r w:rsidRPr="00EA1641">
        <w:rPr>
          <w:rFonts w:ascii="Arial" w:eastAsia="Times New Roman" w:hAnsi="Arial" w:cs="Arial"/>
          <w:b/>
          <w:sz w:val="24"/>
          <w:szCs w:val="24"/>
          <w:lang w:val="es-ES" w:eastAsia="es-ES"/>
        </w:rPr>
        <w:t xml:space="preserve"> 20/09 </w:t>
      </w:r>
      <w:r w:rsidRPr="00EA1641">
        <w:rPr>
          <w:rFonts w:ascii="Arial" w:eastAsia="Times New Roman" w:hAnsi="Arial" w:cs="Arial"/>
          <w:bCs/>
          <w:sz w:val="24"/>
          <w:szCs w:val="24"/>
          <w:lang w:val="es-ES" w:eastAsia="es-ES"/>
        </w:rPr>
        <w:t>“</w:t>
      </w:r>
      <w:r w:rsidRPr="00EA1641">
        <w:rPr>
          <w:rFonts w:ascii="Arial" w:eastAsia="Calibri" w:hAnsi="Arial" w:cs="Arial"/>
          <w:bCs/>
          <w:sz w:val="24"/>
          <w:szCs w:val="24"/>
          <w:lang w:val="es-ES"/>
        </w:rPr>
        <w:t>Nómina y Reglamento Administrativo de los Organismos Coordinadores en el Área de Control Integrado -</w:t>
      </w:r>
      <w:r w:rsidRPr="00EA1641">
        <w:rPr>
          <w:rFonts w:ascii="Arial" w:eastAsia="Calibri" w:hAnsi="Arial" w:cs="Arial"/>
          <w:sz w:val="24"/>
          <w:szCs w:val="24"/>
          <w:lang w:val="es-ES"/>
        </w:rPr>
        <w:t xml:space="preserve"> (Derogación de la Resolución GMC </w:t>
      </w:r>
      <w:proofErr w:type="spellStart"/>
      <w:r w:rsidRPr="00EA1641">
        <w:rPr>
          <w:rFonts w:ascii="Arial" w:eastAsia="Calibri" w:hAnsi="Arial" w:cs="Arial"/>
          <w:sz w:val="24"/>
          <w:szCs w:val="24"/>
          <w:lang w:val="es-ES"/>
        </w:rPr>
        <w:t>Nº</w:t>
      </w:r>
      <w:proofErr w:type="spellEnd"/>
      <w:r w:rsidRPr="00EA1641">
        <w:rPr>
          <w:rFonts w:ascii="Arial" w:eastAsia="Calibri" w:hAnsi="Arial" w:cs="Arial"/>
          <w:sz w:val="24"/>
          <w:szCs w:val="24"/>
          <w:lang w:val="es-ES"/>
        </w:rPr>
        <w:t xml:space="preserve"> 03/95)”.</w:t>
      </w:r>
      <w:r w:rsidRPr="00EA1641">
        <w:rPr>
          <w:rFonts w:ascii="Arial" w:eastAsia="Times New Roman" w:hAnsi="Arial" w:cs="Arial"/>
          <w:bCs/>
          <w:sz w:val="24"/>
          <w:szCs w:val="24"/>
          <w:lang w:val="es-ES" w:eastAsia="es-ES"/>
        </w:rPr>
        <w:t xml:space="preserve"> </w:t>
      </w:r>
      <w:bookmarkStart w:id="2" w:name="_Hlk49504593"/>
      <w:r w:rsidRPr="00EA1641">
        <w:rPr>
          <w:rFonts w:ascii="Arial" w:eastAsia="Times New Roman" w:hAnsi="Arial" w:cs="Arial"/>
          <w:bCs/>
          <w:sz w:val="24"/>
          <w:szCs w:val="24"/>
          <w:lang w:val="es-ES" w:eastAsia="es-ES"/>
        </w:rPr>
        <w:t xml:space="preserve">Los Coordinadores de </w:t>
      </w:r>
      <w:r w:rsidRPr="00EA1641">
        <w:rPr>
          <w:rFonts w:ascii="Arial" w:eastAsia="Times New Roman" w:hAnsi="Arial" w:cs="Arial"/>
          <w:b/>
          <w:sz w:val="24"/>
          <w:szCs w:val="24"/>
          <w:lang w:val="es-ES" w:eastAsia="es-ES"/>
        </w:rPr>
        <w:t>Brasil</w:t>
      </w:r>
      <w:r w:rsidRPr="00EA1641">
        <w:rPr>
          <w:rFonts w:ascii="Arial" w:eastAsia="Times New Roman" w:hAnsi="Arial" w:cs="Arial"/>
          <w:bCs/>
          <w:sz w:val="24"/>
          <w:szCs w:val="24"/>
          <w:lang w:val="es-ES" w:eastAsia="es-ES"/>
        </w:rPr>
        <w:t xml:space="preserve"> y </w:t>
      </w:r>
      <w:r w:rsidRPr="00EA1641">
        <w:rPr>
          <w:rFonts w:ascii="Arial" w:eastAsia="Times New Roman" w:hAnsi="Arial" w:cs="Arial"/>
          <w:b/>
          <w:sz w:val="24"/>
          <w:szCs w:val="24"/>
          <w:lang w:val="es-ES" w:eastAsia="es-ES"/>
        </w:rPr>
        <w:t>Paraguay</w:t>
      </w:r>
      <w:r w:rsidRPr="00EA1641">
        <w:rPr>
          <w:rFonts w:ascii="Arial" w:eastAsia="Times New Roman" w:hAnsi="Arial" w:cs="Arial"/>
          <w:bCs/>
          <w:sz w:val="24"/>
          <w:szCs w:val="24"/>
          <w:lang w:val="es-ES" w:eastAsia="es-ES"/>
        </w:rPr>
        <w:t xml:space="preserve"> manifestaron que continúan los trámites internos para su incorporación.</w:t>
      </w:r>
      <w:bookmarkEnd w:id="2"/>
      <w:r w:rsidR="00E60BBB" w:rsidRPr="00EA1641">
        <w:rPr>
          <w:rFonts w:ascii="Arial" w:eastAsia="Times New Roman" w:hAnsi="Arial" w:cs="Arial"/>
          <w:bCs/>
          <w:sz w:val="24"/>
          <w:szCs w:val="24"/>
          <w:lang w:val="es-ES" w:eastAsia="es-ES"/>
        </w:rPr>
        <w:t xml:space="preserve"> </w:t>
      </w:r>
    </w:p>
    <w:p w14:paraId="5E1D60E1" w14:textId="77777777" w:rsidR="00695CDB" w:rsidRPr="00EA1641" w:rsidRDefault="00695CDB" w:rsidP="00695CDB">
      <w:pPr>
        <w:spacing w:after="0" w:line="240" w:lineRule="auto"/>
        <w:contextualSpacing/>
        <w:jc w:val="both"/>
        <w:rPr>
          <w:rFonts w:ascii="Arial" w:eastAsia="Times New Roman" w:hAnsi="Arial" w:cs="Arial"/>
          <w:bCs/>
          <w:sz w:val="24"/>
          <w:szCs w:val="24"/>
          <w:lang w:val="es-ES" w:eastAsia="es-ES"/>
        </w:rPr>
      </w:pPr>
    </w:p>
    <w:p w14:paraId="4B8F8E2C"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Cs/>
          <w:sz w:val="24"/>
          <w:szCs w:val="24"/>
          <w:lang w:val="es-ES" w:eastAsia="es-ES"/>
        </w:rPr>
        <w:t xml:space="preserve">- </w:t>
      </w:r>
      <w:proofErr w:type="spellStart"/>
      <w:r w:rsidRPr="00EA1641">
        <w:rPr>
          <w:rFonts w:ascii="Arial" w:eastAsia="Times New Roman" w:hAnsi="Arial" w:cs="Arial"/>
          <w:b/>
          <w:sz w:val="24"/>
          <w:szCs w:val="24"/>
          <w:lang w:val="es-ES" w:eastAsia="es-ES"/>
        </w:rPr>
        <w:t>Nº</w:t>
      </w:r>
      <w:proofErr w:type="spellEnd"/>
      <w:r w:rsidRPr="00EA1641">
        <w:rPr>
          <w:rFonts w:ascii="Arial" w:eastAsia="Times New Roman" w:hAnsi="Arial" w:cs="Arial"/>
          <w:b/>
          <w:sz w:val="24"/>
          <w:szCs w:val="24"/>
          <w:lang w:val="es-ES" w:eastAsia="es-ES"/>
        </w:rPr>
        <w:t xml:space="preserve"> 12/14</w:t>
      </w:r>
      <w:r w:rsidRPr="00EA1641">
        <w:rPr>
          <w:rFonts w:ascii="Arial" w:eastAsia="Times New Roman" w:hAnsi="Arial" w:cs="Arial"/>
          <w:bCs/>
          <w:sz w:val="24"/>
          <w:szCs w:val="24"/>
          <w:lang w:val="es-ES" w:eastAsia="es-ES"/>
        </w:rPr>
        <w:t xml:space="preserve"> “</w:t>
      </w:r>
      <w:r w:rsidRPr="00EA1641">
        <w:rPr>
          <w:rFonts w:ascii="Arial" w:eastAsia="Calibri" w:hAnsi="Arial" w:cs="Arial"/>
          <w:sz w:val="24"/>
          <w:szCs w:val="24"/>
          <w:lang w:val="es-MX"/>
        </w:rPr>
        <w:t xml:space="preserve">Garantía en una Operación de Tránsito Aduanero Internacional”. Los Coordinadores </w:t>
      </w:r>
      <w:r w:rsidRPr="00EA1641">
        <w:rPr>
          <w:rFonts w:ascii="Arial" w:eastAsia="Times New Roman" w:hAnsi="Arial" w:cs="Arial"/>
          <w:bCs/>
          <w:sz w:val="24"/>
          <w:szCs w:val="24"/>
          <w:lang w:val="es-ES" w:eastAsia="es-ES"/>
        </w:rPr>
        <w:t xml:space="preserve">de </w:t>
      </w:r>
      <w:r w:rsidRPr="00EA1641">
        <w:rPr>
          <w:rFonts w:ascii="Arial" w:eastAsia="Times New Roman" w:hAnsi="Arial" w:cs="Arial"/>
          <w:b/>
          <w:sz w:val="24"/>
          <w:szCs w:val="24"/>
          <w:lang w:val="es-ES" w:eastAsia="es-ES"/>
        </w:rPr>
        <w:t>Brasil</w:t>
      </w:r>
      <w:r w:rsidRPr="00EA1641">
        <w:rPr>
          <w:rFonts w:ascii="Arial" w:eastAsia="Times New Roman" w:hAnsi="Arial" w:cs="Arial"/>
          <w:bCs/>
          <w:sz w:val="24"/>
          <w:szCs w:val="24"/>
          <w:lang w:val="es-ES" w:eastAsia="es-ES"/>
        </w:rPr>
        <w:t xml:space="preserve"> y </w:t>
      </w:r>
      <w:r w:rsidRPr="00EA1641">
        <w:rPr>
          <w:rFonts w:ascii="Arial" w:eastAsia="Times New Roman" w:hAnsi="Arial" w:cs="Arial"/>
          <w:b/>
          <w:sz w:val="24"/>
          <w:szCs w:val="24"/>
          <w:lang w:val="es-ES" w:eastAsia="es-ES"/>
        </w:rPr>
        <w:t>Paraguay</w:t>
      </w:r>
      <w:r w:rsidRPr="00EA1641">
        <w:rPr>
          <w:rFonts w:ascii="Arial" w:eastAsia="Times New Roman" w:hAnsi="Arial" w:cs="Arial"/>
          <w:bCs/>
          <w:sz w:val="24"/>
          <w:szCs w:val="24"/>
          <w:lang w:val="es-ES" w:eastAsia="es-ES"/>
        </w:rPr>
        <w:t xml:space="preserve"> manifestaron que continúan los trámites para su incorporación.</w:t>
      </w:r>
    </w:p>
    <w:p w14:paraId="5D4E0A85" w14:textId="77777777" w:rsidR="00A86BEE" w:rsidRPr="00EA1641" w:rsidRDefault="00A86BEE" w:rsidP="00A86BEE">
      <w:pPr>
        <w:spacing w:after="0" w:line="240" w:lineRule="auto"/>
        <w:jc w:val="both"/>
        <w:rPr>
          <w:rFonts w:ascii="Arial" w:eastAsia="Times New Roman" w:hAnsi="Arial" w:cs="Arial"/>
          <w:b/>
          <w:sz w:val="24"/>
          <w:szCs w:val="24"/>
          <w:lang w:val="es-ES" w:eastAsia="es-ES"/>
        </w:rPr>
      </w:pPr>
    </w:p>
    <w:p w14:paraId="15F676AC"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Directivas CCM</w:t>
      </w:r>
      <w:r w:rsidRPr="00EA1641">
        <w:rPr>
          <w:rFonts w:ascii="Arial" w:eastAsia="Times New Roman" w:hAnsi="Arial" w:cs="Arial"/>
          <w:bCs/>
          <w:sz w:val="24"/>
          <w:szCs w:val="24"/>
          <w:lang w:val="es-ES" w:eastAsia="es-ES"/>
        </w:rPr>
        <w:t>:</w:t>
      </w:r>
    </w:p>
    <w:p w14:paraId="2B335C9B"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6C748205" w14:textId="10DF8131"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Cs/>
          <w:sz w:val="24"/>
          <w:szCs w:val="24"/>
          <w:lang w:val="es-ES" w:eastAsia="es-ES"/>
        </w:rPr>
        <w:t xml:space="preserve">- </w:t>
      </w:r>
      <w:proofErr w:type="spellStart"/>
      <w:r w:rsidRPr="00EA1641">
        <w:rPr>
          <w:rFonts w:ascii="Arial" w:eastAsia="Times New Roman" w:hAnsi="Arial" w:cs="Arial"/>
          <w:b/>
          <w:sz w:val="24"/>
          <w:szCs w:val="24"/>
          <w:lang w:val="es-ES" w:eastAsia="es-ES"/>
        </w:rPr>
        <w:t>Nº</w:t>
      </w:r>
      <w:proofErr w:type="spellEnd"/>
      <w:r w:rsidRPr="00EA1641">
        <w:rPr>
          <w:rFonts w:ascii="Arial" w:eastAsia="Times New Roman" w:hAnsi="Arial" w:cs="Arial"/>
          <w:b/>
          <w:sz w:val="24"/>
          <w:szCs w:val="24"/>
          <w:lang w:val="es-ES" w:eastAsia="es-ES"/>
        </w:rPr>
        <w:t xml:space="preserve"> 03/95</w:t>
      </w:r>
      <w:r w:rsidRPr="00EA1641">
        <w:rPr>
          <w:rFonts w:ascii="Arial" w:eastAsia="Times New Roman" w:hAnsi="Arial" w:cs="Arial"/>
          <w:bCs/>
          <w:sz w:val="24"/>
          <w:szCs w:val="24"/>
          <w:lang w:val="es-ES" w:eastAsia="es-ES"/>
        </w:rPr>
        <w:t xml:space="preserve"> “Formulario para solicitud de salida y entrada temporal de bienes”. Los Coordinadores de </w:t>
      </w:r>
      <w:r w:rsidRPr="00EA1641">
        <w:rPr>
          <w:rFonts w:ascii="Arial" w:eastAsia="Times New Roman" w:hAnsi="Arial" w:cs="Arial"/>
          <w:b/>
          <w:sz w:val="24"/>
          <w:szCs w:val="24"/>
          <w:lang w:val="es-ES" w:eastAsia="es-ES"/>
        </w:rPr>
        <w:t xml:space="preserve">Brasil </w:t>
      </w:r>
      <w:r w:rsidRPr="00EA1641">
        <w:rPr>
          <w:rFonts w:ascii="Arial" w:eastAsia="Times New Roman" w:hAnsi="Arial" w:cs="Arial"/>
          <w:bCs/>
          <w:sz w:val="24"/>
          <w:szCs w:val="24"/>
          <w:lang w:val="es-ES" w:eastAsia="es-ES"/>
        </w:rPr>
        <w:t xml:space="preserve">y </w:t>
      </w:r>
      <w:r w:rsidRPr="00EA1641">
        <w:rPr>
          <w:rFonts w:ascii="Arial" w:eastAsia="Times New Roman" w:hAnsi="Arial" w:cs="Arial"/>
          <w:b/>
          <w:sz w:val="24"/>
          <w:szCs w:val="24"/>
          <w:lang w:val="es-ES" w:eastAsia="es-ES"/>
        </w:rPr>
        <w:t>Paraguay</w:t>
      </w:r>
      <w:r w:rsidRPr="00EA1641">
        <w:rPr>
          <w:rFonts w:ascii="Arial" w:eastAsia="Times New Roman" w:hAnsi="Arial" w:cs="Arial"/>
          <w:bCs/>
          <w:sz w:val="24"/>
          <w:szCs w:val="24"/>
          <w:lang w:val="es-ES" w:eastAsia="es-ES"/>
        </w:rPr>
        <w:t xml:space="preserve"> manifestaron que continúan los trámites internos para su incorporación.</w:t>
      </w:r>
    </w:p>
    <w:p w14:paraId="696BE713" w14:textId="77777777" w:rsidR="00945386" w:rsidRPr="00EA1641" w:rsidRDefault="00945386" w:rsidP="00A86BEE">
      <w:pPr>
        <w:spacing w:after="0" w:line="240" w:lineRule="auto"/>
        <w:jc w:val="both"/>
        <w:rPr>
          <w:rFonts w:ascii="Arial" w:eastAsia="Times New Roman" w:hAnsi="Arial" w:cs="Arial"/>
          <w:bCs/>
          <w:sz w:val="24"/>
          <w:szCs w:val="24"/>
          <w:lang w:val="es-ES" w:eastAsia="es-ES"/>
        </w:rPr>
      </w:pPr>
    </w:p>
    <w:p w14:paraId="3AD12519" w14:textId="728B1510" w:rsidR="00D52E69" w:rsidRPr="00EA1641" w:rsidRDefault="00A86BEE" w:rsidP="00D52E69">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Cs/>
          <w:sz w:val="24"/>
          <w:szCs w:val="24"/>
          <w:lang w:val="es-ES" w:eastAsia="es-ES"/>
        </w:rPr>
        <w:t xml:space="preserve">- </w:t>
      </w:r>
      <w:proofErr w:type="spellStart"/>
      <w:r w:rsidRPr="00EA1641">
        <w:rPr>
          <w:rFonts w:ascii="Arial" w:eastAsia="Times New Roman" w:hAnsi="Arial" w:cs="Arial"/>
          <w:b/>
          <w:sz w:val="24"/>
          <w:szCs w:val="24"/>
          <w:lang w:val="es-ES" w:eastAsia="es-ES"/>
        </w:rPr>
        <w:t>Nº</w:t>
      </w:r>
      <w:proofErr w:type="spellEnd"/>
      <w:r w:rsidRPr="00EA1641">
        <w:rPr>
          <w:rFonts w:ascii="Arial" w:eastAsia="Times New Roman" w:hAnsi="Arial" w:cs="Arial"/>
          <w:b/>
          <w:sz w:val="24"/>
          <w:szCs w:val="24"/>
          <w:lang w:val="es-ES" w:eastAsia="es-ES"/>
        </w:rPr>
        <w:t xml:space="preserve"> 04/97</w:t>
      </w:r>
      <w:r w:rsidRPr="00EA1641">
        <w:rPr>
          <w:rFonts w:ascii="Arial" w:eastAsia="Times New Roman" w:hAnsi="Arial" w:cs="Arial"/>
          <w:bCs/>
          <w:sz w:val="24"/>
          <w:szCs w:val="24"/>
          <w:lang w:val="es-ES" w:eastAsia="es-ES"/>
        </w:rPr>
        <w:t xml:space="preserve"> “Tratamiento Aduanero Aplicable a una Operación de Tránsito Aduanero Internacional incluyendo un trayecto por vía acuática en Embarcación bajo el Sistema Roll </w:t>
      </w:r>
      <w:proofErr w:type="spellStart"/>
      <w:r w:rsidR="00D52E69" w:rsidRPr="00EA1641">
        <w:rPr>
          <w:rFonts w:ascii="Arial" w:eastAsia="Times New Roman" w:hAnsi="Arial" w:cs="Arial"/>
          <w:bCs/>
          <w:sz w:val="24"/>
          <w:szCs w:val="24"/>
          <w:lang w:val="es-ES" w:eastAsia="es-ES"/>
        </w:rPr>
        <w:t>O</w:t>
      </w:r>
      <w:r w:rsidRPr="00EA1641">
        <w:rPr>
          <w:rFonts w:ascii="Arial" w:eastAsia="Times New Roman" w:hAnsi="Arial" w:cs="Arial"/>
          <w:bCs/>
          <w:sz w:val="24"/>
          <w:szCs w:val="24"/>
          <w:lang w:val="es-ES" w:eastAsia="es-ES"/>
        </w:rPr>
        <w:t>n</w:t>
      </w:r>
      <w:proofErr w:type="spellEnd"/>
      <w:r w:rsidRPr="00EA1641">
        <w:rPr>
          <w:rFonts w:ascii="Arial" w:eastAsia="Times New Roman" w:hAnsi="Arial" w:cs="Arial"/>
          <w:bCs/>
          <w:sz w:val="24"/>
          <w:szCs w:val="24"/>
          <w:lang w:val="es-ES" w:eastAsia="es-ES"/>
        </w:rPr>
        <w:t xml:space="preserve"> – Roll Off”. </w:t>
      </w:r>
      <w:r w:rsidR="00F24F6D" w:rsidRPr="00EA1641">
        <w:rPr>
          <w:rFonts w:ascii="Arial" w:eastAsia="Times New Roman" w:hAnsi="Arial" w:cs="Arial"/>
          <w:bCs/>
          <w:sz w:val="24"/>
          <w:szCs w:val="24"/>
          <w:lang w:val="es-ES" w:eastAsia="es-ES"/>
        </w:rPr>
        <w:t>E</w:t>
      </w:r>
      <w:r w:rsidR="00D52E69" w:rsidRPr="00EA1641">
        <w:rPr>
          <w:rFonts w:ascii="Arial" w:eastAsia="Times New Roman" w:hAnsi="Arial" w:cs="Arial"/>
          <w:bCs/>
          <w:sz w:val="24"/>
          <w:szCs w:val="24"/>
          <w:lang w:val="es-ES" w:eastAsia="es-ES"/>
        </w:rPr>
        <w:t xml:space="preserve">l Coordinador de </w:t>
      </w:r>
      <w:r w:rsidR="00D52E69" w:rsidRPr="00EA1641">
        <w:rPr>
          <w:rFonts w:ascii="Arial" w:eastAsia="Times New Roman" w:hAnsi="Arial" w:cs="Arial"/>
          <w:b/>
          <w:sz w:val="24"/>
          <w:szCs w:val="24"/>
          <w:lang w:val="es-ES" w:eastAsia="es-ES"/>
        </w:rPr>
        <w:t>Brasil</w:t>
      </w:r>
      <w:r w:rsidR="00D52E69" w:rsidRPr="00EA1641">
        <w:rPr>
          <w:rFonts w:ascii="Arial" w:eastAsia="Times New Roman" w:hAnsi="Arial" w:cs="Arial"/>
          <w:bCs/>
          <w:sz w:val="24"/>
          <w:szCs w:val="24"/>
          <w:lang w:val="es-ES" w:eastAsia="es-ES"/>
        </w:rPr>
        <w:t xml:space="preserve"> manifestó que continúa en proceso de incorporación.</w:t>
      </w:r>
    </w:p>
    <w:p w14:paraId="32C3C164" w14:textId="4099EE87" w:rsidR="00C4781B" w:rsidRDefault="00C4781B" w:rsidP="00A86BEE">
      <w:pPr>
        <w:spacing w:after="0" w:line="240" w:lineRule="auto"/>
        <w:jc w:val="both"/>
        <w:rPr>
          <w:rFonts w:ascii="Arial" w:eastAsia="Calibri" w:hAnsi="Arial" w:cs="Arial"/>
          <w:bCs/>
          <w:sz w:val="24"/>
          <w:szCs w:val="24"/>
          <w:lang w:val="es-UY"/>
        </w:rPr>
      </w:pPr>
    </w:p>
    <w:p w14:paraId="1085F6F7" w14:textId="77777777" w:rsidR="00B36931" w:rsidRPr="00EA1641" w:rsidRDefault="00B36931" w:rsidP="00A86BEE">
      <w:pPr>
        <w:spacing w:after="0" w:line="240" w:lineRule="auto"/>
        <w:jc w:val="both"/>
        <w:rPr>
          <w:rFonts w:ascii="Arial" w:eastAsia="Calibri" w:hAnsi="Arial" w:cs="Arial"/>
          <w:bCs/>
          <w:sz w:val="24"/>
          <w:szCs w:val="24"/>
          <w:lang w:val="es-UY"/>
        </w:rPr>
      </w:pPr>
    </w:p>
    <w:p w14:paraId="286F590D" w14:textId="4C0299C3" w:rsidR="00A86BEE" w:rsidRPr="00EA1641" w:rsidRDefault="00A86BEE" w:rsidP="001361FA">
      <w:pPr>
        <w:numPr>
          <w:ilvl w:val="0"/>
          <w:numId w:val="4"/>
        </w:numPr>
        <w:spacing w:after="0" w:line="240" w:lineRule="auto"/>
        <w:ind w:left="567" w:hanging="567"/>
        <w:jc w:val="both"/>
        <w:rPr>
          <w:rFonts w:ascii="Arial" w:eastAsia="Calibri" w:hAnsi="Arial" w:cs="Arial"/>
          <w:bCs/>
          <w:sz w:val="24"/>
          <w:szCs w:val="24"/>
          <w:lang w:val="pt-BR"/>
        </w:rPr>
      </w:pPr>
      <w:bookmarkStart w:id="3" w:name="_Hlk48126743"/>
      <w:r w:rsidRPr="00EA1641">
        <w:rPr>
          <w:rFonts w:ascii="Arial" w:eastAsia="Calibri" w:hAnsi="Arial" w:cs="Arial"/>
          <w:b/>
          <w:sz w:val="24"/>
          <w:szCs w:val="24"/>
          <w:lang w:val="pt-BR"/>
        </w:rPr>
        <w:lastRenderedPageBreak/>
        <w:t>SUBCOMITÉ TÉCNICO DE PROCEDIMIENTOS ADUANEROS E INFORMÁTICA ADUANERA (SCTPAI)</w:t>
      </w:r>
    </w:p>
    <w:p w14:paraId="1AD19F84" w14:textId="76E13DFA" w:rsidR="007238D8" w:rsidRPr="00EA1641" w:rsidRDefault="007238D8" w:rsidP="001361FA">
      <w:pPr>
        <w:spacing w:after="0" w:line="240" w:lineRule="auto"/>
        <w:ind w:left="567"/>
        <w:jc w:val="both"/>
        <w:rPr>
          <w:rFonts w:ascii="Arial" w:eastAsia="Calibri" w:hAnsi="Arial" w:cs="Arial"/>
          <w:b/>
          <w:sz w:val="24"/>
          <w:szCs w:val="24"/>
          <w:lang w:val="pt-BR"/>
        </w:rPr>
      </w:pPr>
    </w:p>
    <w:p w14:paraId="67088662" w14:textId="18ED1601" w:rsidR="00F67003" w:rsidRPr="00EA1641" w:rsidRDefault="00F67003" w:rsidP="001361FA">
      <w:pPr>
        <w:numPr>
          <w:ilvl w:val="1"/>
          <w:numId w:val="4"/>
        </w:numPr>
        <w:spacing w:after="0" w:line="240" w:lineRule="auto"/>
        <w:jc w:val="both"/>
        <w:rPr>
          <w:rFonts w:ascii="Arial" w:hAnsi="Arial" w:cs="Arial"/>
          <w:b/>
          <w:sz w:val="24"/>
          <w:szCs w:val="24"/>
          <w:lang w:val="es"/>
        </w:rPr>
      </w:pPr>
      <w:r w:rsidRPr="00EA1641">
        <w:rPr>
          <w:rFonts w:ascii="Arial" w:hAnsi="Arial" w:cs="Arial"/>
          <w:b/>
          <w:sz w:val="24"/>
          <w:szCs w:val="24"/>
          <w:lang w:val="es"/>
        </w:rPr>
        <w:t xml:space="preserve">Informes </w:t>
      </w:r>
      <w:r w:rsidR="001361FA" w:rsidRPr="00EA1641">
        <w:rPr>
          <w:rFonts w:ascii="Arial" w:hAnsi="Arial" w:cs="Arial"/>
          <w:b/>
          <w:sz w:val="24"/>
          <w:szCs w:val="24"/>
          <w:lang w:val="es"/>
        </w:rPr>
        <w:t xml:space="preserve">de las </w:t>
      </w:r>
      <w:r w:rsidRPr="00EA1641">
        <w:rPr>
          <w:rFonts w:ascii="Arial" w:hAnsi="Arial" w:cs="Arial"/>
          <w:b/>
          <w:sz w:val="24"/>
          <w:szCs w:val="24"/>
          <w:lang w:val="es"/>
        </w:rPr>
        <w:t xml:space="preserve">reuniones </w:t>
      </w:r>
      <w:r w:rsidR="001361FA" w:rsidRPr="00EA1641">
        <w:rPr>
          <w:rFonts w:ascii="Arial" w:hAnsi="Arial" w:cs="Arial"/>
          <w:b/>
          <w:sz w:val="24"/>
          <w:szCs w:val="24"/>
          <w:lang w:val="es"/>
        </w:rPr>
        <w:t xml:space="preserve">del SCTPAI </w:t>
      </w:r>
      <w:r w:rsidRPr="00EA1641">
        <w:rPr>
          <w:rFonts w:ascii="Arial" w:hAnsi="Arial" w:cs="Arial"/>
          <w:b/>
          <w:sz w:val="24"/>
          <w:szCs w:val="24"/>
          <w:lang w:val="es"/>
        </w:rPr>
        <w:t xml:space="preserve">realizadas </w:t>
      </w:r>
      <w:r w:rsidR="001361FA" w:rsidRPr="00EA1641">
        <w:rPr>
          <w:rFonts w:ascii="Arial" w:hAnsi="Arial" w:cs="Arial"/>
          <w:b/>
          <w:sz w:val="24"/>
          <w:szCs w:val="24"/>
          <w:lang w:val="es"/>
        </w:rPr>
        <w:t>los días 18 de marzo, 23 de marzo y 26 de marzo</w:t>
      </w:r>
    </w:p>
    <w:p w14:paraId="4D183B43" w14:textId="77777777" w:rsidR="00F67003" w:rsidRPr="00EA1641" w:rsidRDefault="00F67003" w:rsidP="001361FA">
      <w:pPr>
        <w:spacing w:after="0" w:line="240" w:lineRule="auto"/>
        <w:jc w:val="both"/>
        <w:rPr>
          <w:rFonts w:ascii="Arial" w:hAnsi="Arial" w:cs="Arial"/>
          <w:b/>
          <w:sz w:val="24"/>
          <w:szCs w:val="24"/>
          <w:lang w:val="es"/>
        </w:rPr>
      </w:pPr>
    </w:p>
    <w:p w14:paraId="4BEA9F84" w14:textId="1A5D7A0E" w:rsidR="007765AD" w:rsidRPr="00EA1641" w:rsidRDefault="00364F2D" w:rsidP="007765AD">
      <w:pPr>
        <w:spacing w:line="256" w:lineRule="auto"/>
        <w:jc w:val="both"/>
        <w:rPr>
          <w:rFonts w:ascii="Arial" w:eastAsia="Calibri" w:hAnsi="Arial" w:cs="Arial"/>
          <w:sz w:val="24"/>
          <w:szCs w:val="24"/>
          <w:lang w:val="es-UY"/>
        </w:rPr>
      </w:pPr>
      <w:r w:rsidRPr="00EA1641">
        <w:rPr>
          <w:rFonts w:ascii="Arial" w:hAnsi="Arial" w:cs="Arial"/>
          <w:sz w:val="24"/>
          <w:szCs w:val="24"/>
          <w:lang w:val="es-PY"/>
        </w:rPr>
        <w:t xml:space="preserve">Los Coordinadores tomaron nota de los </w:t>
      </w:r>
      <w:r w:rsidR="007765AD" w:rsidRPr="00EA1641">
        <w:rPr>
          <w:rFonts w:ascii="Arial" w:hAnsi="Arial" w:cs="Arial"/>
          <w:sz w:val="24"/>
          <w:szCs w:val="24"/>
          <w:lang w:val="es-PY"/>
        </w:rPr>
        <w:t xml:space="preserve">resultados de los </w:t>
      </w:r>
      <w:r w:rsidRPr="00EA1641">
        <w:rPr>
          <w:rFonts w:ascii="Arial" w:hAnsi="Arial" w:cs="Arial"/>
          <w:sz w:val="24"/>
          <w:szCs w:val="24"/>
          <w:lang w:val="es-PY"/>
        </w:rPr>
        <w:t>temas tratados en la</w:t>
      </w:r>
      <w:r w:rsidR="0028793F" w:rsidRPr="00EA1641">
        <w:rPr>
          <w:rFonts w:ascii="Arial" w:hAnsi="Arial" w:cs="Arial"/>
          <w:sz w:val="24"/>
          <w:szCs w:val="24"/>
          <w:lang w:val="es-PY"/>
        </w:rPr>
        <w:t xml:space="preserve">s </w:t>
      </w:r>
      <w:r w:rsidRPr="00EA1641">
        <w:rPr>
          <w:rFonts w:ascii="Arial" w:hAnsi="Arial" w:cs="Arial"/>
          <w:sz w:val="24"/>
          <w:szCs w:val="24"/>
          <w:lang w:val="es-PY"/>
        </w:rPr>
        <w:t>reuni</w:t>
      </w:r>
      <w:r w:rsidR="0028793F" w:rsidRPr="00EA1641">
        <w:rPr>
          <w:rFonts w:ascii="Arial" w:hAnsi="Arial" w:cs="Arial"/>
          <w:sz w:val="24"/>
          <w:szCs w:val="24"/>
          <w:lang w:val="es-PY"/>
        </w:rPr>
        <w:t>ones realizadas</w:t>
      </w:r>
      <w:r w:rsidRPr="00EA1641">
        <w:rPr>
          <w:rFonts w:ascii="Arial" w:hAnsi="Arial" w:cs="Arial"/>
          <w:sz w:val="24"/>
          <w:szCs w:val="24"/>
          <w:lang w:val="es-PY"/>
        </w:rPr>
        <w:t xml:space="preserve"> </w:t>
      </w:r>
      <w:r w:rsidR="002F02AA" w:rsidRPr="00EA1641">
        <w:rPr>
          <w:rFonts w:ascii="Arial" w:hAnsi="Arial" w:cs="Arial"/>
          <w:sz w:val="24"/>
          <w:szCs w:val="24"/>
          <w:lang w:val="es-PY"/>
        </w:rPr>
        <w:t>por el SCT</w:t>
      </w:r>
      <w:r w:rsidR="007765AD" w:rsidRPr="00EA1641">
        <w:rPr>
          <w:rFonts w:ascii="Arial" w:hAnsi="Arial" w:cs="Arial"/>
          <w:sz w:val="24"/>
          <w:szCs w:val="24"/>
          <w:lang w:val="es-PY"/>
        </w:rPr>
        <w:t xml:space="preserve"> </w:t>
      </w:r>
      <w:r w:rsidR="005524BD" w:rsidRPr="005A4CF5">
        <w:rPr>
          <w:rFonts w:ascii="Arial" w:hAnsi="Arial" w:cs="Arial"/>
          <w:sz w:val="24"/>
          <w:szCs w:val="24"/>
          <w:lang w:val="es-PY"/>
        </w:rPr>
        <w:t>los días 18 de marzo, 23 de marzo y 26 de marzo</w:t>
      </w:r>
      <w:r w:rsidR="005524BD" w:rsidRPr="005524BD">
        <w:rPr>
          <w:rFonts w:ascii="Arial" w:hAnsi="Arial" w:cs="Arial"/>
          <w:sz w:val="24"/>
          <w:szCs w:val="24"/>
          <w:lang w:val="es-PY"/>
        </w:rPr>
        <w:t xml:space="preserve"> </w:t>
      </w:r>
      <w:r w:rsidR="007765AD" w:rsidRPr="00EA1641">
        <w:rPr>
          <w:rFonts w:ascii="Arial" w:hAnsi="Arial" w:cs="Arial"/>
          <w:sz w:val="24"/>
          <w:szCs w:val="24"/>
          <w:lang w:val="es-PY"/>
        </w:rPr>
        <w:t xml:space="preserve">y aprobaron las correspondientes Actas que constan como </w:t>
      </w:r>
      <w:r w:rsidR="007765AD" w:rsidRPr="00EA1641">
        <w:rPr>
          <w:rFonts w:ascii="Arial" w:hAnsi="Arial" w:cs="Arial"/>
          <w:b/>
          <w:bCs/>
          <w:sz w:val="24"/>
          <w:szCs w:val="24"/>
          <w:lang w:val="es-PY"/>
        </w:rPr>
        <w:t xml:space="preserve">Anexo </w:t>
      </w:r>
      <w:r w:rsidR="007765AD" w:rsidRPr="00EA1641">
        <w:rPr>
          <w:rFonts w:ascii="Arial" w:eastAsia="Calibri" w:hAnsi="Arial" w:cs="Arial"/>
          <w:b/>
          <w:bCs/>
          <w:sz w:val="24"/>
          <w:szCs w:val="24"/>
          <w:lang w:val="es-UY"/>
        </w:rPr>
        <w:t xml:space="preserve">V, VI y VII </w:t>
      </w:r>
      <w:r w:rsidR="007765AD" w:rsidRPr="00EA1641">
        <w:rPr>
          <w:rFonts w:ascii="Arial" w:eastAsia="Calibri" w:hAnsi="Arial" w:cs="Arial"/>
          <w:sz w:val="24"/>
          <w:szCs w:val="24"/>
          <w:lang w:val="es-UY"/>
        </w:rPr>
        <w:t>respectivamente.</w:t>
      </w:r>
    </w:p>
    <w:p w14:paraId="4AC9038A" w14:textId="3061DF8F" w:rsidR="001361FA" w:rsidRPr="00EA1641" w:rsidRDefault="001361FA" w:rsidP="001361FA">
      <w:pPr>
        <w:spacing w:after="0" w:line="240" w:lineRule="auto"/>
        <w:jc w:val="both"/>
        <w:rPr>
          <w:rFonts w:ascii="Arial" w:hAnsi="Arial" w:cs="Arial"/>
          <w:sz w:val="24"/>
          <w:szCs w:val="24"/>
          <w:lang w:val="es-PY"/>
        </w:rPr>
      </w:pPr>
    </w:p>
    <w:p w14:paraId="7E191E1F" w14:textId="007CC897" w:rsidR="00376E7B" w:rsidRPr="00EA1641" w:rsidRDefault="001361FA" w:rsidP="001361FA">
      <w:pPr>
        <w:numPr>
          <w:ilvl w:val="2"/>
          <w:numId w:val="4"/>
        </w:numPr>
        <w:spacing w:after="0" w:line="240" w:lineRule="auto"/>
        <w:jc w:val="both"/>
        <w:rPr>
          <w:rFonts w:ascii="Arial" w:hAnsi="Arial" w:cs="Arial"/>
          <w:b/>
          <w:bCs/>
          <w:sz w:val="24"/>
          <w:szCs w:val="24"/>
          <w:lang w:val="es-AR"/>
        </w:rPr>
      </w:pPr>
      <w:r w:rsidRPr="00EA1641">
        <w:rPr>
          <w:rFonts w:ascii="Arial" w:hAnsi="Arial" w:cs="Arial"/>
          <w:b/>
          <w:bCs/>
          <w:sz w:val="24"/>
          <w:szCs w:val="24"/>
          <w:lang w:val="es"/>
        </w:rPr>
        <w:t xml:space="preserve">Reunión SCTPAI del </w:t>
      </w:r>
      <w:r w:rsidR="002F02AA" w:rsidRPr="00EA1641">
        <w:rPr>
          <w:rFonts w:ascii="Arial" w:hAnsi="Arial" w:cs="Arial"/>
          <w:b/>
          <w:bCs/>
          <w:sz w:val="24"/>
          <w:szCs w:val="24"/>
          <w:lang w:val="es"/>
        </w:rPr>
        <w:t>18 de Marzo</w:t>
      </w:r>
      <w:r w:rsidR="008E391B" w:rsidRPr="00EA1641">
        <w:rPr>
          <w:rFonts w:ascii="Arial" w:hAnsi="Arial" w:cs="Arial"/>
          <w:b/>
          <w:bCs/>
          <w:sz w:val="24"/>
          <w:szCs w:val="24"/>
          <w:lang w:val="es"/>
        </w:rPr>
        <w:t xml:space="preserve">: </w:t>
      </w:r>
      <w:r w:rsidR="004A3383" w:rsidRPr="00EA1641">
        <w:rPr>
          <w:rFonts w:ascii="Arial" w:hAnsi="Arial" w:cs="Arial"/>
          <w:b/>
          <w:bCs/>
          <w:sz w:val="24"/>
          <w:szCs w:val="24"/>
          <w:lang w:val="es"/>
        </w:rPr>
        <w:t xml:space="preserve">Elaboración </w:t>
      </w:r>
      <w:r w:rsidR="008E391B" w:rsidRPr="00EA1641">
        <w:rPr>
          <w:rFonts w:ascii="Arial" w:hAnsi="Arial" w:cs="Arial"/>
          <w:b/>
          <w:bCs/>
          <w:sz w:val="24"/>
          <w:szCs w:val="24"/>
          <w:lang w:val="es"/>
        </w:rPr>
        <w:t>de la norma</w:t>
      </w:r>
      <w:r w:rsidR="00376E7B" w:rsidRPr="00EA1641">
        <w:rPr>
          <w:rFonts w:ascii="Arial" w:hAnsi="Arial" w:cs="Arial"/>
          <w:b/>
          <w:bCs/>
          <w:sz w:val="24"/>
          <w:szCs w:val="24"/>
          <w:lang w:val="es"/>
        </w:rPr>
        <w:t xml:space="preserve"> </w:t>
      </w:r>
      <w:r w:rsidR="004A3383" w:rsidRPr="00EA1641">
        <w:rPr>
          <w:rFonts w:ascii="Arial" w:hAnsi="Arial" w:cs="Arial"/>
          <w:b/>
          <w:bCs/>
          <w:sz w:val="24"/>
          <w:szCs w:val="24"/>
          <w:lang w:val="es"/>
        </w:rPr>
        <w:t xml:space="preserve">del </w:t>
      </w:r>
      <w:r w:rsidR="00376E7B" w:rsidRPr="00EA1641">
        <w:rPr>
          <w:rFonts w:ascii="Arial" w:hAnsi="Arial" w:cs="Arial"/>
          <w:b/>
          <w:bCs/>
          <w:sz w:val="24"/>
          <w:szCs w:val="24"/>
          <w:lang w:val="es"/>
        </w:rPr>
        <w:t>MODDA</w:t>
      </w:r>
    </w:p>
    <w:p w14:paraId="02FCBB96" w14:textId="77777777" w:rsidR="001361FA" w:rsidRPr="00EA1641" w:rsidRDefault="001361FA" w:rsidP="001361FA">
      <w:pPr>
        <w:spacing w:after="0" w:line="240" w:lineRule="auto"/>
        <w:ind w:left="1224"/>
        <w:jc w:val="both"/>
        <w:rPr>
          <w:rFonts w:ascii="Arial" w:hAnsi="Arial" w:cs="Arial"/>
          <w:b/>
          <w:bCs/>
          <w:sz w:val="24"/>
          <w:szCs w:val="24"/>
          <w:lang w:val="es-AR"/>
        </w:rPr>
      </w:pPr>
    </w:p>
    <w:p w14:paraId="0563E218" w14:textId="34E65428" w:rsidR="0099178B" w:rsidRPr="00EA1641" w:rsidRDefault="0099178B" w:rsidP="001361FA">
      <w:pPr>
        <w:spacing w:after="0" w:line="240" w:lineRule="auto"/>
        <w:jc w:val="both"/>
        <w:rPr>
          <w:rFonts w:ascii="Arial" w:hAnsi="Arial" w:cs="Arial"/>
          <w:sz w:val="24"/>
          <w:szCs w:val="24"/>
          <w:lang w:val="es-AR"/>
        </w:rPr>
      </w:pPr>
      <w:r w:rsidRPr="00EA1641">
        <w:rPr>
          <w:rFonts w:ascii="Arial" w:hAnsi="Arial" w:cs="Arial"/>
          <w:sz w:val="24"/>
          <w:szCs w:val="24"/>
          <w:lang w:val="es-AR"/>
        </w:rPr>
        <w:t xml:space="preserve">Las delegaciones acordaron el texto del proyecto que tiene como objetivo aprobar el Modelo de Datos de las Declaraciones Aduaneras del MERCOSUR (MODDA) armonizado con el Modelo de Datos de la OMA, que consta como Anexo III de su Acta. </w:t>
      </w:r>
    </w:p>
    <w:p w14:paraId="201D9DE0" w14:textId="2B3E55B8" w:rsidR="00887D92" w:rsidRPr="00EA1641" w:rsidRDefault="00887D92" w:rsidP="001361FA">
      <w:pPr>
        <w:spacing w:after="0" w:line="240" w:lineRule="auto"/>
        <w:jc w:val="both"/>
        <w:rPr>
          <w:rFonts w:ascii="Arial" w:hAnsi="Arial" w:cs="Arial"/>
          <w:sz w:val="24"/>
          <w:szCs w:val="24"/>
          <w:lang w:val="es-AR"/>
        </w:rPr>
      </w:pPr>
    </w:p>
    <w:p w14:paraId="7FB02E14" w14:textId="766A5592" w:rsidR="00A41252" w:rsidRPr="000E1869" w:rsidRDefault="00887D92" w:rsidP="00556B5E">
      <w:pPr>
        <w:spacing w:after="0" w:line="240" w:lineRule="auto"/>
        <w:jc w:val="both"/>
        <w:rPr>
          <w:rFonts w:ascii="Arial" w:hAnsi="Arial" w:cs="Arial"/>
          <w:sz w:val="24"/>
          <w:szCs w:val="24"/>
          <w:lang w:val="es-AR"/>
        </w:rPr>
      </w:pPr>
      <w:r w:rsidRPr="00EA1641">
        <w:rPr>
          <w:rFonts w:ascii="Arial" w:hAnsi="Arial" w:cs="Arial"/>
          <w:sz w:val="24"/>
          <w:szCs w:val="24"/>
          <w:lang w:val="es-AR"/>
        </w:rPr>
        <w:t xml:space="preserve">Los Coordinadores del CT </w:t>
      </w:r>
      <w:proofErr w:type="spellStart"/>
      <w:r w:rsidR="00F62DB9" w:rsidRPr="00EA1641">
        <w:rPr>
          <w:rFonts w:ascii="Arial" w:hAnsi="Arial" w:cs="Arial"/>
          <w:sz w:val="24"/>
          <w:szCs w:val="24"/>
          <w:lang w:val="es-AR"/>
        </w:rPr>
        <w:t>N°</w:t>
      </w:r>
      <w:proofErr w:type="spellEnd"/>
      <w:r w:rsidR="00F62DB9" w:rsidRPr="00EA1641">
        <w:rPr>
          <w:rFonts w:ascii="Arial" w:hAnsi="Arial" w:cs="Arial"/>
          <w:sz w:val="24"/>
          <w:szCs w:val="24"/>
          <w:lang w:val="es-AR"/>
        </w:rPr>
        <w:t xml:space="preserve"> </w:t>
      </w:r>
      <w:r w:rsidRPr="00EA1641">
        <w:rPr>
          <w:rFonts w:ascii="Arial" w:hAnsi="Arial" w:cs="Arial"/>
          <w:sz w:val="24"/>
          <w:szCs w:val="24"/>
          <w:lang w:val="es-AR"/>
        </w:rPr>
        <w:t xml:space="preserve">2 en esta reunión </w:t>
      </w:r>
      <w:r w:rsidR="00ED5219" w:rsidRPr="00EA1641">
        <w:rPr>
          <w:rFonts w:ascii="Arial" w:hAnsi="Arial" w:cs="Arial"/>
          <w:sz w:val="24"/>
          <w:szCs w:val="24"/>
          <w:lang w:val="es-AR"/>
        </w:rPr>
        <w:t>ultimaron los detalles</w:t>
      </w:r>
      <w:r w:rsidR="00545CE3" w:rsidRPr="00EA1641">
        <w:rPr>
          <w:rFonts w:ascii="Arial" w:hAnsi="Arial" w:cs="Arial"/>
          <w:sz w:val="24"/>
          <w:szCs w:val="24"/>
          <w:lang w:val="es-AR"/>
        </w:rPr>
        <w:t xml:space="preserve"> pendientes</w:t>
      </w:r>
      <w:r w:rsidR="00ED5219" w:rsidRPr="00EA1641">
        <w:rPr>
          <w:rFonts w:ascii="Arial" w:hAnsi="Arial" w:cs="Arial"/>
          <w:sz w:val="24"/>
          <w:szCs w:val="24"/>
          <w:lang w:val="es-AR"/>
        </w:rPr>
        <w:t xml:space="preserve"> para completar el texto del proyecto de norma</w:t>
      </w:r>
      <w:r w:rsidR="00545CE3" w:rsidRPr="00EA1641">
        <w:rPr>
          <w:rFonts w:ascii="Arial" w:hAnsi="Arial" w:cs="Arial"/>
          <w:sz w:val="24"/>
          <w:szCs w:val="24"/>
          <w:lang w:val="es-AR"/>
        </w:rPr>
        <w:t xml:space="preserve">. </w:t>
      </w:r>
      <w:r w:rsidR="00545CE3" w:rsidRPr="005A4CF5">
        <w:rPr>
          <w:rFonts w:ascii="Arial" w:hAnsi="Arial" w:cs="Arial"/>
          <w:sz w:val="24"/>
          <w:szCs w:val="24"/>
          <w:lang w:val="es-AR"/>
        </w:rPr>
        <w:t>E</w:t>
      </w:r>
      <w:r w:rsidR="00E90B4D" w:rsidRPr="005A4CF5">
        <w:rPr>
          <w:rFonts w:ascii="Arial" w:hAnsi="Arial" w:cs="Arial"/>
          <w:sz w:val="24"/>
          <w:szCs w:val="24"/>
          <w:lang w:val="es-AR"/>
        </w:rPr>
        <w:t xml:space="preserve">l </w:t>
      </w:r>
      <w:r w:rsidR="000E1869" w:rsidRPr="005A4CF5">
        <w:rPr>
          <w:rFonts w:ascii="Arial" w:hAnsi="Arial" w:cs="Arial"/>
          <w:sz w:val="24"/>
          <w:szCs w:val="24"/>
          <w:lang w:val="es-AR"/>
        </w:rPr>
        <w:t xml:space="preserve">proyecto de Resolución GMC </w:t>
      </w:r>
      <w:proofErr w:type="spellStart"/>
      <w:r w:rsidR="000E1869" w:rsidRPr="005A4CF5">
        <w:rPr>
          <w:rFonts w:ascii="Arial" w:hAnsi="Arial" w:cs="Arial"/>
          <w:sz w:val="24"/>
          <w:szCs w:val="24"/>
          <w:lang w:val="es-AR"/>
        </w:rPr>
        <w:t>N°</w:t>
      </w:r>
      <w:proofErr w:type="spellEnd"/>
      <w:r w:rsidR="000E1869" w:rsidRPr="005A4CF5">
        <w:rPr>
          <w:rFonts w:ascii="Arial" w:hAnsi="Arial" w:cs="Arial"/>
          <w:sz w:val="24"/>
          <w:szCs w:val="24"/>
          <w:lang w:val="es-AR"/>
        </w:rPr>
        <w:t xml:space="preserve"> 02/21 </w:t>
      </w:r>
      <w:r w:rsidR="00556B5E" w:rsidRPr="005A4CF5">
        <w:rPr>
          <w:rFonts w:ascii="Arial" w:hAnsi="Arial" w:cs="Arial"/>
          <w:sz w:val="24"/>
          <w:szCs w:val="24"/>
          <w:lang w:val="es-AR"/>
        </w:rPr>
        <w:t xml:space="preserve">“Modelo de datos de las Declaraciones Aduaneras del MERCOSUR (Derogación de las Resoluciones GMC </w:t>
      </w:r>
      <w:proofErr w:type="spellStart"/>
      <w:r w:rsidR="00556B5E" w:rsidRPr="005A4CF5">
        <w:rPr>
          <w:rFonts w:ascii="Arial" w:hAnsi="Arial" w:cs="Arial"/>
          <w:sz w:val="24"/>
          <w:szCs w:val="24"/>
          <w:lang w:val="es-AR"/>
        </w:rPr>
        <w:t>N°</w:t>
      </w:r>
      <w:proofErr w:type="spellEnd"/>
      <w:r w:rsidR="00556B5E" w:rsidRPr="005A4CF5">
        <w:rPr>
          <w:rFonts w:ascii="Arial" w:hAnsi="Arial" w:cs="Arial"/>
          <w:sz w:val="24"/>
          <w:szCs w:val="24"/>
          <w:lang w:val="es-AR"/>
        </w:rPr>
        <w:t xml:space="preserve"> 21/12 y 39/15)</w:t>
      </w:r>
      <w:r w:rsidR="000E1869" w:rsidRPr="005A4CF5">
        <w:rPr>
          <w:rFonts w:ascii="Arial" w:hAnsi="Arial" w:cs="Arial"/>
          <w:sz w:val="24"/>
          <w:szCs w:val="24"/>
          <w:lang w:val="es-AR"/>
        </w:rPr>
        <w:t>” aprobado</w:t>
      </w:r>
      <w:r w:rsidR="000E1869">
        <w:rPr>
          <w:rFonts w:ascii="Arial" w:hAnsi="Arial" w:cs="Arial"/>
          <w:sz w:val="24"/>
          <w:szCs w:val="24"/>
          <w:lang w:val="es-AR"/>
        </w:rPr>
        <w:t xml:space="preserve"> </w:t>
      </w:r>
      <w:r w:rsidR="00E90B4D" w:rsidRPr="000E1869">
        <w:rPr>
          <w:rFonts w:ascii="Arial" w:hAnsi="Arial" w:cs="Arial"/>
          <w:sz w:val="24"/>
          <w:szCs w:val="24"/>
          <w:lang w:val="es-AR"/>
        </w:rPr>
        <w:t xml:space="preserve">se eleva a la CCM junto con un Anexo digital, </w:t>
      </w:r>
      <w:r w:rsidR="007765AD" w:rsidRPr="000E1869">
        <w:rPr>
          <w:rFonts w:ascii="Arial" w:hAnsi="Arial" w:cs="Arial"/>
          <w:sz w:val="24"/>
          <w:szCs w:val="24"/>
          <w:lang w:val="es-AR"/>
        </w:rPr>
        <w:t>consta</w:t>
      </w:r>
      <w:r w:rsidR="00E90B4D" w:rsidRPr="000E1869">
        <w:rPr>
          <w:rFonts w:ascii="Arial" w:hAnsi="Arial" w:cs="Arial"/>
          <w:sz w:val="24"/>
          <w:szCs w:val="24"/>
          <w:lang w:val="es-AR"/>
        </w:rPr>
        <w:t xml:space="preserve"> como </w:t>
      </w:r>
      <w:r w:rsidR="000E1869" w:rsidRPr="000E1869">
        <w:rPr>
          <w:rFonts w:ascii="Arial" w:hAnsi="Arial" w:cs="Arial"/>
          <w:b/>
          <w:bCs/>
          <w:sz w:val="24"/>
          <w:szCs w:val="24"/>
          <w:lang w:val="es-AR"/>
        </w:rPr>
        <w:t xml:space="preserve">Anexo </w:t>
      </w:r>
      <w:r w:rsidR="00206A3C" w:rsidRPr="000E1869">
        <w:rPr>
          <w:rFonts w:ascii="Arial" w:hAnsi="Arial" w:cs="Arial"/>
          <w:b/>
          <w:bCs/>
          <w:sz w:val="24"/>
          <w:szCs w:val="24"/>
          <w:lang w:val="es-AR"/>
        </w:rPr>
        <w:t>IV.</w:t>
      </w:r>
      <w:r w:rsidR="00E90B4D" w:rsidRPr="00EA1641">
        <w:rPr>
          <w:rFonts w:ascii="Arial" w:hAnsi="Arial" w:cs="Arial"/>
          <w:b/>
          <w:bCs/>
          <w:sz w:val="24"/>
          <w:szCs w:val="24"/>
          <w:lang w:val="es-AR"/>
        </w:rPr>
        <w:t xml:space="preserve"> </w:t>
      </w:r>
    </w:p>
    <w:p w14:paraId="53C313FA" w14:textId="4B2309F4" w:rsidR="00520ADF" w:rsidRDefault="00520ADF" w:rsidP="001361FA">
      <w:pPr>
        <w:spacing w:after="0" w:line="240" w:lineRule="auto"/>
        <w:jc w:val="both"/>
        <w:rPr>
          <w:rFonts w:ascii="Arial" w:hAnsi="Arial" w:cs="Arial"/>
          <w:sz w:val="24"/>
          <w:szCs w:val="24"/>
          <w:lang w:val="es-AR"/>
        </w:rPr>
      </w:pPr>
    </w:p>
    <w:p w14:paraId="7832F9F1" w14:textId="54289E6E" w:rsidR="0099178B" w:rsidRPr="00EA1641" w:rsidRDefault="001361FA" w:rsidP="001361FA">
      <w:pPr>
        <w:numPr>
          <w:ilvl w:val="2"/>
          <w:numId w:val="4"/>
        </w:numPr>
        <w:spacing w:after="0" w:line="240" w:lineRule="auto"/>
        <w:jc w:val="both"/>
        <w:rPr>
          <w:rFonts w:ascii="Arial" w:hAnsi="Arial" w:cs="Arial"/>
          <w:b/>
          <w:bCs/>
          <w:sz w:val="24"/>
          <w:szCs w:val="24"/>
          <w:lang w:val="es-AR"/>
        </w:rPr>
      </w:pPr>
      <w:bookmarkStart w:id="4" w:name="_Hlk70418933"/>
      <w:r w:rsidRPr="00EA1641">
        <w:rPr>
          <w:rFonts w:ascii="Arial" w:hAnsi="Arial" w:cs="Arial"/>
          <w:b/>
          <w:bCs/>
          <w:sz w:val="24"/>
          <w:szCs w:val="24"/>
          <w:lang w:val="es-AR"/>
        </w:rPr>
        <w:t>Reunión SCTPAI del</w:t>
      </w:r>
      <w:bookmarkEnd w:id="4"/>
      <w:r w:rsidRPr="00EA1641">
        <w:rPr>
          <w:rFonts w:ascii="Arial" w:hAnsi="Arial" w:cs="Arial"/>
          <w:b/>
          <w:bCs/>
          <w:sz w:val="24"/>
          <w:szCs w:val="24"/>
          <w:lang w:val="es-AR"/>
        </w:rPr>
        <w:t xml:space="preserve"> </w:t>
      </w:r>
      <w:r w:rsidR="0099178B" w:rsidRPr="00EA1641">
        <w:rPr>
          <w:rFonts w:ascii="Arial" w:hAnsi="Arial" w:cs="Arial"/>
          <w:b/>
          <w:bCs/>
          <w:sz w:val="24"/>
          <w:szCs w:val="24"/>
          <w:lang w:val="es-AR"/>
        </w:rPr>
        <w:t>23 de Marzo: Trazabilidad de operaciones en Zonas Francas/Certificados derivados</w:t>
      </w:r>
    </w:p>
    <w:p w14:paraId="3552BA9A" w14:textId="77777777" w:rsidR="001361FA" w:rsidRPr="00EA1641" w:rsidRDefault="001361FA" w:rsidP="00556B5E">
      <w:pPr>
        <w:spacing w:after="0" w:line="240" w:lineRule="auto"/>
        <w:jc w:val="both"/>
        <w:rPr>
          <w:rFonts w:ascii="Arial" w:hAnsi="Arial" w:cs="Arial"/>
          <w:b/>
          <w:bCs/>
          <w:sz w:val="24"/>
          <w:szCs w:val="24"/>
          <w:lang w:val="es-AR"/>
        </w:rPr>
      </w:pPr>
    </w:p>
    <w:p w14:paraId="7B2660FC" w14:textId="55011A9A" w:rsidR="00CA25D0" w:rsidRPr="00EA1641" w:rsidRDefault="00386107" w:rsidP="00556B5E">
      <w:pPr>
        <w:pStyle w:val="Textosinformato"/>
        <w:jc w:val="both"/>
        <w:rPr>
          <w:rFonts w:ascii="Arial" w:hAnsi="Arial" w:cs="Arial"/>
          <w:sz w:val="24"/>
          <w:szCs w:val="24"/>
        </w:rPr>
      </w:pPr>
      <w:r w:rsidRPr="00EA1641">
        <w:rPr>
          <w:rFonts w:ascii="Arial" w:hAnsi="Arial" w:cs="Arial"/>
          <w:sz w:val="24"/>
          <w:szCs w:val="24"/>
        </w:rPr>
        <w:t>En esta reunión l</w:t>
      </w:r>
      <w:r w:rsidR="00CA25D0" w:rsidRPr="00EA1641">
        <w:rPr>
          <w:rFonts w:ascii="Arial" w:hAnsi="Arial" w:cs="Arial"/>
          <w:sz w:val="24"/>
          <w:szCs w:val="24"/>
        </w:rPr>
        <w:t xml:space="preserve">as delegaciones repasaron los temas tratados en la última reunión, profundizando en el análisis de los procedimientos que permitan hacer un seguimiento de las operaciones efectuadas en el marco de la Decisión CMC </w:t>
      </w:r>
      <w:proofErr w:type="spellStart"/>
      <w:r w:rsidR="00F93F94" w:rsidRPr="00EA1641">
        <w:rPr>
          <w:rFonts w:ascii="Arial" w:hAnsi="Arial" w:cs="Arial"/>
          <w:sz w:val="24"/>
          <w:szCs w:val="24"/>
        </w:rPr>
        <w:t>N°</w:t>
      </w:r>
      <w:proofErr w:type="spellEnd"/>
      <w:r w:rsidR="00F93F94" w:rsidRPr="00EA1641">
        <w:rPr>
          <w:rFonts w:ascii="Arial" w:hAnsi="Arial" w:cs="Arial"/>
          <w:sz w:val="24"/>
          <w:szCs w:val="24"/>
        </w:rPr>
        <w:t xml:space="preserve"> </w:t>
      </w:r>
      <w:r w:rsidR="00CA25D0" w:rsidRPr="00EA1641">
        <w:rPr>
          <w:rFonts w:ascii="Arial" w:hAnsi="Arial" w:cs="Arial"/>
          <w:sz w:val="24"/>
          <w:szCs w:val="24"/>
        </w:rPr>
        <w:t>33/15.</w:t>
      </w:r>
    </w:p>
    <w:p w14:paraId="0A638C87" w14:textId="77777777" w:rsidR="00CA25D0" w:rsidRPr="00EA1641" w:rsidRDefault="00CA25D0" w:rsidP="00556B5E">
      <w:pPr>
        <w:pStyle w:val="Textosinformato"/>
        <w:jc w:val="both"/>
        <w:rPr>
          <w:rFonts w:ascii="Arial" w:hAnsi="Arial" w:cs="Arial"/>
          <w:sz w:val="24"/>
          <w:szCs w:val="24"/>
        </w:rPr>
      </w:pPr>
    </w:p>
    <w:p w14:paraId="3D43341C" w14:textId="637D6062" w:rsidR="00CA25D0" w:rsidRPr="00EA1641" w:rsidRDefault="00D66121" w:rsidP="00556B5E">
      <w:pPr>
        <w:pStyle w:val="Textosinformato"/>
        <w:jc w:val="both"/>
        <w:rPr>
          <w:rFonts w:ascii="Arial" w:hAnsi="Arial" w:cs="Arial"/>
          <w:sz w:val="24"/>
          <w:szCs w:val="24"/>
        </w:rPr>
      </w:pPr>
      <w:r w:rsidRPr="00EA1641">
        <w:rPr>
          <w:rFonts w:ascii="Arial" w:hAnsi="Arial" w:cs="Arial"/>
          <w:bCs/>
          <w:sz w:val="24"/>
          <w:szCs w:val="24"/>
        </w:rPr>
        <w:t>Respecto de la c</w:t>
      </w:r>
      <w:r w:rsidR="00CA25D0" w:rsidRPr="00EA1641">
        <w:rPr>
          <w:rFonts w:ascii="Arial" w:hAnsi="Arial" w:cs="Arial"/>
          <w:bCs/>
          <w:sz w:val="24"/>
          <w:szCs w:val="24"/>
        </w:rPr>
        <w:t>onsulta en INDIRA para trazabilidad de las operaciones en Zonas Francas</w:t>
      </w:r>
      <w:r w:rsidRPr="00EA1641">
        <w:rPr>
          <w:rFonts w:ascii="Arial" w:hAnsi="Arial" w:cs="Arial"/>
          <w:bCs/>
          <w:sz w:val="24"/>
          <w:szCs w:val="24"/>
        </w:rPr>
        <w:t xml:space="preserve">, </w:t>
      </w:r>
      <w:r w:rsidR="00556B5E" w:rsidRPr="005A09F2">
        <w:rPr>
          <w:rFonts w:ascii="Arial" w:hAnsi="Arial" w:cs="Arial"/>
          <w:bCs/>
          <w:sz w:val="24"/>
          <w:szCs w:val="24"/>
        </w:rPr>
        <w:t>la Delegación de</w:t>
      </w:r>
      <w:r w:rsidR="00556B5E">
        <w:rPr>
          <w:rFonts w:ascii="Arial" w:hAnsi="Arial" w:cs="Arial"/>
          <w:bCs/>
          <w:sz w:val="24"/>
          <w:szCs w:val="24"/>
        </w:rPr>
        <w:t xml:space="preserve"> </w:t>
      </w:r>
      <w:r w:rsidR="00CA25D0" w:rsidRPr="00EA1641">
        <w:rPr>
          <w:rFonts w:ascii="Arial" w:hAnsi="Arial" w:cs="Arial"/>
          <w:sz w:val="24"/>
          <w:szCs w:val="24"/>
        </w:rPr>
        <w:t>Brasil presentó algunos casos prácticos de consulta de declaraciones que demuestran cierta dificultad para obtener las declaraciones que sustentan el ingreso de mercancías a la Zona Franca, especialmente en los casos en que el origen es fuera del MERCOSUR. Como propuesta, presentó la sugerencia de que el método "por importaciones asociadas" devuelva los datos de la declaración de ENTRADA en Zona Franca y no las declaraciones de SALIDA de otros países.</w:t>
      </w:r>
    </w:p>
    <w:p w14:paraId="5632F45B" w14:textId="77777777" w:rsidR="00CA25D0" w:rsidRPr="00EA1641" w:rsidRDefault="00CA25D0" w:rsidP="00556B5E">
      <w:pPr>
        <w:pStyle w:val="Textosinformato"/>
        <w:jc w:val="both"/>
        <w:rPr>
          <w:rFonts w:ascii="Arial" w:hAnsi="Arial" w:cs="Arial"/>
          <w:sz w:val="24"/>
          <w:szCs w:val="24"/>
        </w:rPr>
      </w:pPr>
    </w:p>
    <w:p w14:paraId="21395B9F" w14:textId="77777777" w:rsidR="008A4C81" w:rsidRDefault="00556B5E" w:rsidP="00CA25D0">
      <w:pPr>
        <w:pStyle w:val="Textosinformato"/>
        <w:spacing w:line="276" w:lineRule="auto"/>
        <w:jc w:val="both"/>
        <w:rPr>
          <w:rFonts w:ascii="Arial" w:hAnsi="Arial" w:cs="Arial"/>
          <w:sz w:val="24"/>
          <w:szCs w:val="24"/>
        </w:rPr>
      </w:pPr>
      <w:r w:rsidRPr="005A09F2">
        <w:rPr>
          <w:rFonts w:ascii="Arial" w:hAnsi="Arial" w:cs="Arial"/>
          <w:bCs/>
          <w:sz w:val="24"/>
          <w:szCs w:val="24"/>
        </w:rPr>
        <w:t>La Delegación de</w:t>
      </w:r>
      <w:r w:rsidRPr="00EA1641">
        <w:rPr>
          <w:rFonts w:ascii="Arial" w:hAnsi="Arial" w:cs="Arial"/>
          <w:sz w:val="24"/>
          <w:szCs w:val="24"/>
        </w:rPr>
        <w:t xml:space="preserve"> </w:t>
      </w:r>
      <w:r w:rsidR="00CA25D0" w:rsidRPr="00EA1641">
        <w:rPr>
          <w:rFonts w:ascii="Arial" w:hAnsi="Arial" w:cs="Arial"/>
          <w:sz w:val="24"/>
          <w:szCs w:val="24"/>
        </w:rPr>
        <w:t xml:space="preserve">Uruguay indicó que cuenta con una versión de trazabilidad de operaciones en Zona Franca en INDIRA producción. </w:t>
      </w:r>
      <w:r w:rsidR="00EB52F8" w:rsidRPr="00EA1641">
        <w:rPr>
          <w:rFonts w:ascii="Arial" w:hAnsi="Arial" w:cs="Arial"/>
          <w:sz w:val="24"/>
          <w:szCs w:val="24"/>
        </w:rPr>
        <w:t>A</w:t>
      </w:r>
      <w:r w:rsidR="00CA25D0" w:rsidRPr="00EA1641">
        <w:rPr>
          <w:rFonts w:ascii="Arial" w:hAnsi="Arial" w:cs="Arial"/>
          <w:sz w:val="24"/>
          <w:szCs w:val="24"/>
        </w:rPr>
        <w:t xml:space="preserve">nte un caso compartido por </w:t>
      </w:r>
    </w:p>
    <w:p w14:paraId="37432C55" w14:textId="0DDD5003" w:rsidR="008A4C81" w:rsidRDefault="008A4C81" w:rsidP="00CA25D0">
      <w:pPr>
        <w:pStyle w:val="Textosinformato"/>
        <w:spacing w:line="276" w:lineRule="auto"/>
        <w:jc w:val="both"/>
        <w:rPr>
          <w:rFonts w:ascii="Arial" w:hAnsi="Arial" w:cs="Arial"/>
          <w:sz w:val="24"/>
          <w:szCs w:val="24"/>
        </w:rPr>
      </w:pPr>
    </w:p>
    <w:p w14:paraId="28DCCF90" w14:textId="231E005B" w:rsidR="00CA25D0" w:rsidRPr="00EA1641" w:rsidRDefault="00EB52F8" w:rsidP="00CA25D0">
      <w:pPr>
        <w:pStyle w:val="Textosinformato"/>
        <w:spacing w:line="276" w:lineRule="auto"/>
        <w:jc w:val="both"/>
        <w:rPr>
          <w:rFonts w:ascii="Arial" w:hAnsi="Arial" w:cs="Arial"/>
          <w:sz w:val="24"/>
          <w:szCs w:val="24"/>
        </w:rPr>
      </w:pPr>
      <w:r w:rsidRPr="00EA1641">
        <w:rPr>
          <w:rFonts w:ascii="Arial" w:hAnsi="Arial" w:cs="Arial"/>
          <w:sz w:val="24"/>
          <w:szCs w:val="24"/>
        </w:rPr>
        <w:lastRenderedPageBreak/>
        <w:t>B</w:t>
      </w:r>
      <w:r w:rsidR="00CA25D0" w:rsidRPr="00EA1641">
        <w:rPr>
          <w:rFonts w:ascii="Arial" w:hAnsi="Arial" w:cs="Arial"/>
          <w:sz w:val="24"/>
          <w:szCs w:val="24"/>
        </w:rPr>
        <w:t>rasil donde no fue posible acceder a la declaración de ingreso de Zona Franca,</w:t>
      </w:r>
      <w:r w:rsidRPr="00EA1641">
        <w:rPr>
          <w:rFonts w:ascii="Arial" w:hAnsi="Arial" w:cs="Arial"/>
          <w:sz w:val="24"/>
          <w:szCs w:val="24"/>
        </w:rPr>
        <w:t xml:space="preserve"> r</w:t>
      </w:r>
      <w:r w:rsidR="00CA25D0" w:rsidRPr="00EA1641">
        <w:rPr>
          <w:rFonts w:ascii="Arial" w:hAnsi="Arial" w:cs="Arial"/>
          <w:sz w:val="24"/>
          <w:szCs w:val="24"/>
        </w:rPr>
        <w:t>evisará los casos presentados y actualizará los servicios de Uruguay de INDIRA según sea posible técnicamente.</w:t>
      </w:r>
    </w:p>
    <w:p w14:paraId="3A139191" w14:textId="77777777" w:rsidR="00CA25D0" w:rsidRPr="00EA1641" w:rsidRDefault="00CA25D0" w:rsidP="00556B5E">
      <w:pPr>
        <w:pStyle w:val="Textosinformato"/>
        <w:jc w:val="both"/>
        <w:rPr>
          <w:rFonts w:ascii="Arial" w:hAnsi="Arial" w:cs="Arial"/>
          <w:sz w:val="24"/>
          <w:szCs w:val="24"/>
          <w:lang w:val="es-UY"/>
        </w:rPr>
      </w:pPr>
    </w:p>
    <w:p w14:paraId="4799AF30" w14:textId="2FFCF7FD" w:rsidR="00CA25D0" w:rsidRPr="00EA1641" w:rsidRDefault="00556B5E" w:rsidP="00556B5E">
      <w:pPr>
        <w:pStyle w:val="Textosinformato"/>
        <w:jc w:val="both"/>
        <w:rPr>
          <w:rFonts w:ascii="Arial" w:hAnsi="Arial" w:cs="Arial"/>
          <w:sz w:val="24"/>
          <w:szCs w:val="24"/>
        </w:rPr>
      </w:pPr>
      <w:r w:rsidRPr="005A09F2">
        <w:rPr>
          <w:rFonts w:ascii="Arial" w:hAnsi="Arial" w:cs="Arial"/>
          <w:bCs/>
          <w:sz w:val="24"/>
          <w:szCs w:val="24"/>
        </w:rPr>
        <w:t>La Delegación de</w:t>
      </w:r>
      <w:r w:rsidRPr="00EA1641">
        <w:rPr>
          <w:rFonts w:ascii="Arial" w:hAnsi="Arial" w:cs="Arial"/>
          <w:sz w:val="24"/>
          <w:szCs w:val="24"/>
        </w:rPr>
        <w:t xml:space="preserve"> </w:t>
      </w:r>
      <w:r w:rsidR="00CA25D0" w:rsidRPr="00EA1641">
        <w:rPr>
          <w:rFonts w:ascii="Arial" w:hAnsi="Arial" w:cs="Arial"/>
          <w:sz w:val="24"/>
          <w:szCs w:val="24"/>
        </w:rPr>
        <w:t>Paraguay informó que el desarrollo de su consulta en el Sistema INDIRA se encuentra en producción, estimando que estará disponible en los próximos 60 días</w:t>
      </w:r>
      <w:r w:rsidR="00F93F94" w:rsidRPr="00EA1641">
        <w:rPr>
          <w:rFonts w:ascii="Arial" w:hAnsi="Arial" w:cs="Arial"/>
          <w:sz w:val="24"/>
          <w:szCs w:val="24"/>
        </w:rPr>
        <w:t xml:space="preserve"> y </w:t>
      </w:r>
      <w:r w:rsidR="00CA25D0" w:rsidRPr="00EA1641">
        <w:rPr>
          <w:rFonts w:ascii="Arial" w:hAnsi="Arial" w:cs="Arial"/>
          <w:sz w:val="24"/>
          <w:szCs w:val="24"/>
        </w:rPr>
        <w:t>Argentina informó que concluyeron los desarrollos y se encuentra en etapa de homologación.</w:t>
      </w:r>
    </w:p>
    <w:p w14:paraId="6DE293C9" w14:textId="77777777" w:rsidR="00CA25D0" w:rsidRPr="00EA1641" w:rsidRDefault="00CA25D0" w:rsidP="00556B5E">
      <w:pPr>
        <w:pStyle w:val="Textosinformato"/>
        <w:jc w:val="both"/>
        <w:rPr>
          <w:rFonts w:ascii="Arial" w:hAnsi="Arial" w:cs="Arial"/>
          <w:sz w:val="24"/>
          <w:szCs w:val="24"/>
        </w:rPr>
      </w:pPr>
    </w:p>
    <w:p w14:paraId="58A5E944" w14:textId="666F9FB1" w:rsidR="00CA25D0" w:rsidRPr="00EA1641" w:rsidRDefault="00CA25D0" w:rsidP="00556B5E">
      <w:pPr>
        <w:pStyle w:val="Textosinformato"/>
        <w:jc w:val="both"/>
        <w:rPr>
          <w:rFonts w:ascii="Arial" w:hAnsi="Arial" w:cs="Arial"/>
          <w:sz w:val="24"/>
          <w:szCs w:val="24"/>
        </w:rPr>
      </w:pPr>
      <w:r w:rsidRPr="00EA1641">
        <w:rPr>
          <w:rFonts w:ascii="Arial" w:hAnsi="Arial" w:cs="Arial"/>
          <w:sz w:val="24"/>
          <w:szCs w:val="24"/>
        </w:rPr>
        <w:t xml:space="preserve">En cuanto a cómo se prevé tratar </w:t>
      </w:r>
      <w:r w:rsidR="0006662F" w:rsidRPr="00EA1641">
        <w:rPr>
          <w:rFonts w:ascii="Arial" w:hAnsi="Arial" w:cs="Arial"/>
          <w:sz w:val="24"/>
          <w:szCs w:val="24"/>
        </w:rPr>
        <w:t xml:space="preserve">el tema de las unidades de medida declaradas al ingreso y al egreso de </w:t>
      </w:r>
      <w:r w:rsidR="00E90B4D" w:rsidRPr="00EA1641">
        <w:rPr>
          <w:rFonts w:ascii="Arial" w:hAnsi="Arial" w:cs="Arial"/>
          <w:sz w:val="24"/>
          <w:szCs w:val="24"/>
        </w:rPr>
        <w:t>Z</w:t>
      </w:r>
      <w:r w:rsidR="0006662F" w:rsidRPr="00EA1641">
        <w:rPr>
          <w:rFonts w:ascii="Arial" w:hAnsi="Arial" w:cs="Arial"/>
          <w:sz w:val="24"/>
          <w:szCs w:val="24"/>
        </w:rPr>
        <w:t xml:space="preserve">ona </w:t>
      </w:r>
      <w:r w:rsidR="00E90B4D" w:rsidRPr="00EA1641">
        <w:rPr>
          <w:rFonts w:ascii="Arial" w:hAnsi="Arial" w:cs="Arial"/>
          <w:sz w:val="24"/>
          <w:szCs w:val="24"/>
        </w:rPr>
        <w:t>F</w:t>
      </w:r>
      <w:r w:rsidR="0006662F" w:rsidRPr="00EA1641">
        <w:rPr>
          <w:rFonts w:ascii="Arial" w:hAnsi="Arial" w:cs="Arial"/>
          <w:sz w:val="24"/>
          <w:szCs w:val="24"/>
        </w:rPr>
        <w:t xml:space="preserve">rancas cuando ocurran operaciones de </w:t>
      </w:r>
      <w:proofErr w:type="spellStart"/>
      <w:r w:rsidR="0006662F" w:rsidRPr="00EA1641">
        <w:rPr>
          <w:rFonts w:ascii="Arial" w:hAnsi="Arial" w:cs="Arial"/>
          <w:sz w:val="24"/>
          <w:szCs w:val="24"/>
        </w:rPr>
        <w:t>reenvasado</w:t>
      </w:r>
      <w:proofErr w:type="spellEnd"/>
      <w:r w:rsidRPr="00EA1641">
        <w:rPr>
          <w:rFonts w:ascii="Arial" w:hAnsi="Arial" w:cs="Arial"/>
          <w:sz w:val="24"/>
          <w:szCs w:val="24"/>
        </w:rPr>
        <w:t>, las delegaciones concuerdan en la necesidad de exigir que la unidad de declaración de ingreso y egreso de las zonas francas sean coincidentes entre sí y con las unidades indicadas en los certificados de origen.</w:t>
      </w:r>
    </w:p>
    <w:p w14:paraId="6FF2B2C3" w14:textId="77777777" w:rsidR="00CA25D0" w:rsidRPr="00EA1641" w:rsidRDefault="00CA25D0" w:rsidP="00556B5E">
      <w:pPr>
        <w:pStyle w:val="Textosinformato"/>
        <w:jc w:val="both"/>
        <w:rPr>
          <w:rFonts w:ascii="Arial" w:hAnsi="Arial" w:cs="Arial"/>
          <w:sz w:val="24"/>
          <w:szCs w:val="24"/>
        </w:rPr>
      </w:pPr>
    </w:p>
    <w:p w14:paraId="385353E2" w14:textId="0DC79955" w:rsidR="00CA25D0" w:rsidRPr="00EA1641" w:rsidRDefault="00CA25D0" w:rsidP="00556B5E">
      <w:pPr>
        <w:pStyle w:val="Textosinformato"/>
        <w:jc w:val="both"/>
        <w:rPr>
          <w:rFonts w:ascii="Arial" w:hAnsi="Arial" w:cs="Arial"/>
          <w:sz w:val="24"/>
          <w:szCs w:val="24"/>
        </w:rPr>
      </w:pPr>
      <w:r w:rsidRPr="00EA1641">
        <w:rPr>
          <w:rFonts w:ascii="Arial" w:hAnsi="Arial" w:cs="Arial"/>
          <w:sz w:val="24"/>
          <w:szCs w:val="24"/>
        </w:rPr>
        <w:t xml:space="preserve">En cuanto a los sujetos que deberían efectuar la solicitud del certificado derivado, las delegaciones intercambiaron opiniones y concluyeron que el tema debería ser definido por cada Estado Parte en el marco de la reglamentación de la Decisión </w:t>
      </w:r>
      <w:proofErr w:type="spellStart"/>
      <w:r w:rsidRPr="00EA1641">
        <w:rPr>
          <w:rFonts w:ascii="Arial" w:hAnsi="Arial" w:cs="Arial"/>
          <w:sz w:val="24"/>
          <w:szCs w:val="24"/>
        </w:rPr>
        <w:t>N°</w:t>
      </w:r>
      <w:proofErr w:type="spellEnd"/>
      <w:r w:rsidRPr="00EA1641">
        <w:rPr>
          <w:rFonts w:ascii="Arial" w:hAnsi="Arial" w:cs="Arial"/>
          <w:sz w:val="24"/>
          <w:szCs w:val="24"/>
        </w:rPr>
        <w:t xml:space="preserve"> 33/15.</w:t>
      </w:r>
    </w:p>
    <w:p w14:paraId="3206C474" w14:textId="184A9B10" w:rsidR="00BB3C1D" w:rsidRPr="00EA1641" w:rsidRDefault="00BB3C1D" w:rsidP="00556B5E">
      <w:pPr>
        <w:pStyle w:val="Textosinformato"/>
        <w:jc w:val="both"/>
        <w:rPr>
          <w:rFonts w:ascii="Arial" w:hAnsi="Arial" w:cs="Arial"/>
          <w:sz w:val="24"/>
          <w:szCs w:val="24"/>
          <w:highlight w:val="cyan"/>
        </w:rPr>
      </w:pPr>
    </w:p>
    <w:p w14:paraId="012B83A4" w14:textId="7A923FD5" w:rsidR="00D10215" w:rsidRPr="00EA1641" w:rsidRDefault="00D10215" w:rsidP="00556B5E">
      <w:pPr>
        <w:pStyle w:val="Textosinformato"/>
        <w:jc w:val="both"/>
        <w:rPr>
          <w:rFonts w:ascii="Arial" w:hAnsi="Arial" w:cs="Arial"/>
          <w:sz w:val="24"/>
          <w:szCs w:val="24"/>
          <w:highlight w:val="cyan"/>
        </w:rPr>
      </w:pPr>
      <w:r w:rsidRPr="00EA1641">
        <w:rPr>
          <w:rFonts w:ascii="Arial" w:hAnsi="Arial" w:cs="Arial"/>
          <w:sz w:val="24"/>
          <w:szCs w:val="24"/>
        </w:rPr>
        <w:t xml:space="preserve">Respecto al informe sobre las actividades de SCTPAI, en particular </w:t>
      </w:r>
      <w:r w:rsidR="00F93F94" w:rsidRPr="00EA1641">
        <w:rPr>
          <w:rFonts w:ascii="Arial" w:hAnsi="Arial" w:cs="Arial"/>
          <w:sz w:val="24"/>
          <w:szCs w:val="24"/>
        </w:rPr>
        <w:t xml:space="preserve">respecto de </w:t>
      </w:r>
      <w:r w:rsidR="00C809E8" w:rsidRPr="00EA1641">
        <w:rPr>
          <w:rFonts w:ascii="Arial" w:hAnsi="Arial" w:cs="Arial"/>
          <w:sz w:val="24"/>
          <w:szCs w:val="24"/>
        </w:rPr>
        <w:t>esta</w:t>
      </w:r>
      <w:r w:rsidR="00F93F94" w:rsidRPr="00EA1641">
        <w:rPr>
          <w:rFonts w:ascii="Arial" w:hAnsi="Arial" w:cs="Arial"/>
          <w:sz w:val="24"/>
          <w:szCs w:val="24"/>
        </w:rPr>
        <w:t xml:space="preserve"> reunión</w:t>
      </w:r>
      <w:r w:rsidRPr="00EA1641">
        <w:rPr>
          <w:rFonts w:ascii="Arial" w:hAnsi="Arial" w:cs="Arial"/>
          <w:sz w:val="24"/>
          <w:szCs w:val="24"/>
        </w:rPr>
        <w:t>, el Coordinador de</w:t>
      </w:r>
      <w:r w:rsidR="00556B5E">
        <w:rPr>
          <w:rFonts w:ascii="Arial" w:hAnsi="Arial" w:cs="Arial"/>
          <w:sz w:val="24"/>
          <w:szCs w:val="24"/>
        </w:rPr>
        <w:t>l</w:t>
      </w:r>
      <w:r w:rsidRPr="00EA1641">
        <w:rPr>
          <w:rFonts w:ascii="Arial" w:hAnsi="Arial" w:cs="Arial"/>
          <w:sz w:val="24"/>
          <w:szCs w:val="24"/>
        </w:rPr>
        <w:t xml:space="preserve"> CT</w:t>
      </w:r>
      <w:r w:rsidR="00C809E8" w:rsidRPr="00EA1641">
        <w:rPr>
          <w:rFonts w:ascii="Arial" w:hAnsi="Arial" w:cs="Arial"/>
          <w:sz w:val="24"/>
          <w:szCs w:val="24"/>
        </w:rPr>
        <w:t xml:space="preserve"> </w:t>
      </w:r>
      <w:proofErr w:type="spellStart"/>
      <w:r w:rsidR="00C809E8" w:rsidRPr="00EA1641">
        <w:rPr>
          <w:rFonts w:ascii="Arial" w:hAnsi="Arial" w:cs="Arial"/>
          <w:sz w:val="24"/>
          <w:szCs w:val="24"/>
        </w:rPr>
        <w:t>N°</w:t>
      </w:r>
      <w:proofErr w:type="spellEnd"/>
      <w:r w:rsidR="00C809E8" w:rsidRPr="00EA1641">
        <w:rPr>
          <w:rFonts w:ascii="Arial" w:hAnsi="Arial" w:cs="Arial"/>
          <w:sz w:val="24"/>
          <w:szCs w:val="24"/>
        </w:rPr>
        <w:t xml:space="preserve"> </w:t>
      </w:r>
      <w:r w:rsidRPr="00EA1641">
        <w:rPr>
          <w:rFonts w:ascii="Arial" w:hAnsi="Arial" w:cs="Arial"/>
          <w:sz w:val="24"/>
          <w:szCs w:val="24"/>
        </w:rPr>
        <w:t>2 de Brasil mencionó la necesidad de una pequeña corrección en el registro efectuado en el punto 1.5 - Solicitud de ingreso a la Zona Franca de la operación de exportación de origen. El Coordinador de</w:t>
      </w:r>
      <w:r w:rsidR="00556B5E">
        <w:rPr>
          <w:rFonts w:ascii="Arial" w:hAnsi="Arial" w:cs="Arial"/>
          <w:sz w:val="24"/>
          <w:szCs w:val="24"/>
        </w:rPr>
        <w:t>l</w:t>
      </w:r>
      <w:r w:rsidRPr="00EA1641">
        <w:rPr>
          <w:rFonts w:ascii="Arial" w:hAnsi="Arial" w:cs="Arial"/>
          <w:sz w:val="24"/>
          <w:szCs w:val="24"/>
        </w:rPr>
        <w:t xml:space="preserve"> CT</w:t>
      </w:r>
      <w:r w:rsidR="00C809E8" w:rsidRPr="00EA1641">
        <w:rPr>
          <w:rFonts w:ascii="Arial" w:hAnsi="Arial" w:cs="Arial"/>
          <w:sz w:val="24"/>
          <w:szCs w:val="24"/>
        </w:rPr>
        <w:t xml:space="preserve"> </w:t>
      </w:r>
      <w:proofErr w:type="spellStart"/>
      <w:r w:rsidR="00C809E8" w:rsidRPr="00EA1641">
        <w:rPr>
          <w:rFonts w:ascii="Arial" w:hAnsi="Arial" w:cs="Arial"/>
          <w:sz w:val="24"/>
          <w:szCs w:val="24"/>
        </w:rPr>
        <w:t>N°</w:t>
      </w:r>
      <w:proofErr w:type="spellEnd"/>
      <w:r w:rsidR="00C809E8" w:rsidRPr="00EA1641">
        <w:rPr>
          <w:rFonts w:ascii="Arial" w:hAnsi="Arial" w:cs="Arial"/>
          <w:sz w:val="24"/>
          <w:szCs w:val="24"/>
        </w:rPr>
        <w:t xml:space="preserve"> </w:t>
      </w:r>
      <w:r w:rsidRPr="00EA1641">
        <w:rPr>
          <w:rFonts w:ascii="Arial" w:hAnsi="Arial" w:cs="Arial"/>
          <w:sz w:val="24"/>
          <w:szCs w:val="24"/>
        </w:rPr>
        <w:t xml:space="preserve">2 de Brasil informa que, con relación a la conveniencia de solicitar al ingreso a las zonas francas el dato de la operación de egreso de origen tanto en operaciones realizadas en el ámbito del </w:t>
      </w:r>
      <w:r w:rsidR="00C809E8" w:rsidRPr="00EA1641">
        <w:rPr>
          <w:rFonts w:ascii="Arial" w:hAnsi="Arial" w:cs="Arial"/>
          <w:sz w:val="24"/>
          <w:szCs w:val="24"/>
        </w:rPr>
        <w:t xml:space="preserve">MERCOSUR </w:t>
      </w:r>
      <w:r w:rsidRPr="00EA1641">
        <w:rPr>
          <w:rFonts w:ascii="Arial" w:hAnsi="Arial" w:cs="Arial"/>
          <w:sz w:val="24"/>
          <w:szCs w:val="24"/>
        </w:rPr>
        <w:t xml:space="preserve">como también en el ámbito de terceros países, al contrario de lo que quedó registrado </w:t>
      </w:r>
      <w:r w:rsidR="00C809E8" w:rsidRPr="00EA1641">
        <w:rPr>
          <w:rFonts w:ascii="Arial" w:hAnsi="Arial" w:cs="Arial"/>
          <w:sz w:val="24"/>
          <w:szCs w:val="24"/>
        </w:rPr>
        <w:t>en</w:t>
      </w:r>
      <w:r w:rsidRPr="00EA1641">
        <w:rPr>
          <w:rFonts w:ascii="Arial" w:hAnsi="Arial" w:cs="Arial"/>
          <w:sz w:val="24"/>
          <w:szCs w:val="24"/>
        </w:rPr>
        <w:t xml:space="preserve"> dicha Acta, </w:t>
      </w:r>
      <w:r w:rsidR="00556B5E" w:rsidRPr="005A09F2">
        <w:rPr>
          <w:rFonts w:ascii="Arial" w:hAnsi="Arial" w:cs="Arial"/>
          <w:bCs/>
          <w:sz w:val="24"/>
          <w:szCs w:val="24"/>
        </w:rPr>
        <w:t>La Delegación de</w:t>
      </w:r>
      <w:r w:rsidR="00556B5E" w:rsidRPr="00EA1641">
        <w:rPr>
          <w:rFonts w:ascii="Arial" w:hAnsi="Arial" w:cs="Arial"/>
          <w:sz w:val="24"/>
          <w:szCs w:val="24"/>
        </w:rPr>
        <w:t xml:space="preserve"> </w:t>
      </w:r>
      <w:r w:rsidRPr="00EA1641">
        <w:rPr>
          <w:rFonts w:ascii="Arial" w:hAnsi="Arial" w:cs="Arial"/>
          <w:sz w:val="24"/>
          <w:szCs w:val="24"/>
        </w:rPr>
        <w:t>Brasil considera que esta información es importante porque permite ubicar las declaraciones de los países de origen a través de los convenios existentes o que se suscriban en futuro. Sin embargo, la presentación de estos datos no excluye la obligación de presentar el número de declaración de ingreso a Zona Franca.</w:t>
      </w:r>
    </w:p>
    <w:p w14:paraId="6FC5DB1E" w14:textId="6B60E0CC" w:rsidR="00CA25D0" w:rsidRPr="00EA1641" w:rsidRDefault="00CA25D0" w:rsidP="00CA25D0">
      <w:pPr>
        <w:pStyle w:val="Textosinformato"/>
        <w:spacing w:line="276" w:lineRule="auto"/>
        <w:jc w:val="both"/>
        <w:rPr>
          <w:rFonts w:ascii="Arial" w:hAnsi="Arial" w:cs="Arial"/>
          <w:sz w:val="24"/>
          <w:szCs w:val="24"/>
        </w:rPr>
      </w:pPr>
    </w:p>
    <w:p w14:paraId="7E9CED10" w14:textId="4150CD7A" w:rsidR="00BF6B08" w:rsidRDefault="00BF6B08" w:rsidP="00CA25D0">
      <w:pPr>
        <w:pStyle w:val="Textosinformato"/>
        <w:spacing w:line="276" w:lineRule="auto"/>
        <w:jc w:val="both"/>
        <w:rPr>
          <w:rFonts w:ascii="Arial" w:hAnsi="Arial" w:cs="Arial"/>
          <w:sz w:val="24"/>
          <w:szCs w:val="24"/>
        </w:rPr>
      </w:pPr>
      <w:r w:rsidRPr="00EA1641">
        <w:rPr>
          <w:rFonts w:ascii="Arial" w:hAnsi="Arial" w:cs="Arial"/>
          <w:sz w:val="24"/>
          <w:szCs w:val="24"/>
        </w:rPr>
        <w:t>Los Coordinadores</w:t>
      </w:r>
      <w:r w:rsidR="00545CE3" w:rsidRPr="00EA1641">
        <w:rPr>
          <w:rFonts w:ascii="Arial" w:hAnsi="Arial" w:cs="Arial"/>
          <w:sz w:val="24"/>
          <w:szCs w:val="24"/>
        </w:rPr>
        <w:t xml:space="preserve"> </w:t>
      </w:r>
      <w:r w:rsidRPr="00EA1641">
        <w:rPr>
          <w:rFonts w:ascii="Arial" w:hAnsi="Arial" w:cs="Arial"/>
          <w:sz w:val="24"/>
          <w:szCs w:val="24"/>
        </w:rPr>
        <w:t xml:space="preserve">del CT </w:t>
      </w:r>
      <w:proofErr w:type="spellStart"/>
      <w:r w:rsidR="004C5236">
        <w:rPr>
          <w:rFonts w:ascii="Arial" w:hAnsi="Arial" w:cs="Arial"/>
          <w:sz w:val="24"/>
          <w:szCs w:val="24"/>
        </w:rPr>
        <w:t>N°</w:t>
      </w:r>
      <w:proofErr w:type="spellEnd"/>
      <w:r w:rsidR="004C5236">
        <w:rPr>
          <w:rFonts w:ascii="Arial" w:hAnsi="Arial" w:cs="Arial"/>
          <w:sz w:val="24"/>
          <w:szCs w:val="24"/>
        </w:rPr>
        <w:t xml:space="preserve"> </w:t>
      </w:r>
      <w:r w:rsidRPr="00EA1641">
        <w:rPr>
          <w:rFonts w:ascii="Arial" w:hAnsi="Arial" w:cs="Arial"/>
          <w:sz w:val="24"/>
          <w:szCs w:val="24"/>
        </w:rPr>
        <w:t>2 instruye</w:t>
      </w:r>
      <w:r w:rsidR="004C5236">
        <w:rPr>
          <w:rFonts w:ascii="Arial" w:hAnsi="Arial" w:cs="Arial"/>
          <w:sz w:val="24"/>
          <w:szCs w:val="24"/>
        </w:rPr>
        <w:t>ron</w:t>
      </w:r>
      <w:r w:rsidRPr="00EA1641">
        <w:rPr>
          <w:rFonts w:ascii="Arial" w:hAnsi="Arial" w:cs="Arial"/>
          <w:sz w:val="24"/>
          <w:szCs w:val="24"/>
        </w:rPr>
        <w:t xml:space="preserve"> que el SCTPAI culmine el tratamiento del tema </w:t>
      </w:r>
      <w:r w:rsidR="003E18AB" w:rsidRPr="00EA1641">
        <w:rPr>
          <w:rFonts w:ascii="Arial" w:hAnsi="Arial" w:cs="Arial"/>
          <w:sz w:val="24"/>
          <w:szCs w:val="24"/>
        </w:rPr>
        <w:t xml:space="preserve">de ser necesario en una próxima reunión </w:t>
      </w:r>
      <w:r w:rsidR="00CC5E4A" w:rsidRPr="00EA1641">
        <w:rPr>
          <w:rFonts w:ascii="Arial" w:hAnsi="Arial" w:cs="Arial"/>
          <w:sz w:val="24"/>
          <w:szCs w:val="24"/>
        </w:rPr>
        <w:t>y que las delegaciones continúen los trabajos internamente para poder implementar efectivamente lo hasta aquí acordado para este tema.</w:t>
      </w:r>
    </w:p>
    <w:p w14:paraId="5059F06E" w14:textId="77777777" w:rsidR="008A4C81" w:rsidRPr="00EA1641" w:rsidRDefault="008A4C81" w:rsidP="00CA25D0">
      <w:pPr>
        <w:pStyle w:val="Textosinformato"/>
        <w:spacing w:line="276" w:lineRule="auto"/>
        <w:jc w:val="both"/>
        <w:rPr>
          <w:rFonts w:ascii="Arial" w:hAnsi="Arial" w:cs="Arial"/>
          <w:sz w:val="24"/>
          <w:szCs w:val="24"/>
        </w:rPr>
      </w:pPr>
    </w:p>
    <w:p w14:paraId="625DE4A5" w14:textId="05513A8A" w:rsidR="00221404" w:rsidRPr="00EA1641" w:rsidRDefault="001361FA" w:rsidP="004C5236">
      <w:pPr>
        <w:numPr>
          <w:ilvl w:val="2"/>
          <w:numId w:val="4"/>
        </w:numPr>
        <w:spacing w:after="0" w:line="240" w:lineRule="auto"/>
        <w:jc w:val="both"/>
        <w:rPr>
          <w:rFonts w:ascii="Arial" w:hAnsi="Arial" w:cs="Arial"/>
          <w:b/>
          <w:sz w:val="24"/>
          <w:szCs w:val="24"/>
          <w:lang w:val="es-AR"/>
        </w:rPr>
      </w:pPr>
      <w:r w:rsidRPr="00EA1641">
        <w:rPr>
          <w:rFonts w:ascii="Arial" w:eastAsia="Calibri" w:hAnsi="Arial" w:cs="Arial"/>
          <w:b/>
          <w:bCs/>
          <w:sz w:val="24"/>
          <w:szCs w:val="24"/>
          <w:lang w:val="es-AR"/>
        </w:rPr>
        <w:lastRenderedPageBreak/>
        <w:t>Reunión SCTPAI del</w:t>
      </w:r>
      <w:r w:rsidRPr="00EA1641">
        <w:rPr>
          <w:rFonts w:ascii="Arial" w:eastAsia="Calibri" w:hAnsi="Arial" w:cs="Arial"/>
          <w:b/>
          <w:sz w:val="24"/>
          <w:szCs w:val="24"/>
          <w:lang w:val="es-UY"/>
        </w:rPr>
        <w:t xml:space="preserve"> </w:t>
      </w:r>
      <w:r w:rsidR="0099178B" w:rsidRPr="00EA1641">
        <w:rPr>
          <w:rFonts w:ascii="Arial" w:eastAsia="Calibri" w:hAnsi="Arial" w:cs="Arial"/>
          <w:b/>
          <w:sz w:val="24"/>
          <w:szCs w:val="24"/>
          <w:lang w:val="es-UY"/>
        </w:rPr>
        <w:t xml:space="preserve">26 de marzo: </w:t>
      </w:r>
      <w:r w:rsidR="005F0B49" w:rsidRPr="00EA1641">
        <w:rPr>
          <w:rFonts w:ascii="Arial" w:eastAsia="Calibri" w:hAnsi="Arial" w:cs="Arial"/>
          <w:b/>
          <w:sz w:val="24"/>
          <w:szCs w:val="24"/>
          <w:lang w:val="es-UY"/>
        </w:rPr>
        <w:t xml:space="preserve">Seguimiento de la Implementación del Sistema SINTIA </w:t>
      </w:r>
    </w:p>
    <w:p w14:paraId="12FB9544" w14:textId="77777777" w:rsidR="00B923E5" w:rsidRPr="00EA1641" w:rsidRDefault="00B923E5" w:rsidP="004C5236">
      <w:pPr>
        <w:spacing w:after="0" w:line="240" w:lineRule="auto"/>
        <w:jc w:val="both"/>
        <w:rPr>
          <w:rFonts w:ascii="Arial" w:hAnsi="Arial" w:cs="Arial"/>
          <w:sz w:val="24"/>
          <w:szCs w:val="24"/>
          <w:lang w:val="es-AR"/>
        </w:rPr>
      </w:pPr>
    </w:p>
    <w:p w14:paraId="4F687961" w14:textId="21962BFA" w:rsidR="00B923E5" w:rsidRDefault="00B923E5" w:rsidP="004C5236">
      <w:pPr>
        <w:spacing w:after="0" w:line="240" w:lineRule="auto"/>
        <w:jc w:val="both"/>
        <w:rPr>
          <w:rFonts w:ascii="Arial" w:hAnsi="Arial" w:cs="Arial"/>
          <w:b/>
          <w:bCs/>
          <w:sz w:val="24"/>
          <w:szCs w:val="24"/>
          <w:lang w:val="es-AR"/>
        </w:rPr>
      </w:pPr>
      <w:r w:rsidRPr="00EA1641">
        <w:rPr>
          <w:rFonts w:ascii="Arial" w:hAnsi="Arial" w:cs="Arial"/>
          <w:b/>
          <w:bCs/>
          <w:sz w:val="24"/>
          <w:szCs w:val="24"/>
          <w:lang w:val="es-AR"/>
        </w:rPr>
        <w:t>Tema</w:t>
      </w:r>
      <w:r w:rsidRPr="00EA1641">
        <w:rPr>
          <w:rFonts w:ascii="Arial" w:hAnsi="Arial" w:cs="Arial"/>
          <w:sz w:val="24"/>
          <w:szCs w:val="24"/>
          <w:lang w:val="es-AR"/>
        </w:rPr>
        <w:t xml:space="preserve">: </w:t>
      </w:r>
      <w:r w:rsidR="00221404" w:rsidRPr="00EA1641">
        <w:rPr>
          <w:rFonts w:ascii="Arial" w:hAnsi="Arial" w:cs="Arial"/>
          <w:b/>
          <w:bCs/>
          <w:sz w:val="24"/>
          <w:szCs w:val="24"/>
          <w:lang w:val="es-AR"/>
        </w:rPr>
        <w:t>problemas de rechazos en las transmisiones entre los Estados Partes que se deben a diferencias en las tablas de referencia</w:t>
      </w:r>
      <w:r w:rsidRPr="00EA1641">
        <w:rPr>
          <w:rFonts w:ascii="Arial" w:hAnsi="Arial" w:cs="Arial"/>
          <w:b/>
          <w:bCs/>
          <w:sz w:val="24"/>
          <w:szCs w:val="24"/>
          <w:lang w:val="es-AR"/>
        </w:rPr>
        <w:t>.</w:t>
      </w:r>
    </w:p>
    <w:p w14:paraId="461940FD" w14:textId="77777777" w:rsidR="004C5236" w:rsidRPr="00EA1641" w:rsidRDefault="004C5236" w:rsidP="004C5236">
      <w:pPr>
        <w:spacing w:after="0" w:line="240" w:lineRule="auto"/>
        <w:jc w:val="both"/>
        <w:rPr>
          <w:rFonts w:ascii="Arial" w:hAnsi="Arial" w:cs="Arial"/>
          <w:sz w:val="24"/>
          <w:szCs w:val="24"/>
          <w:lang w:val="es-AR"/>
        </w:rPr>
      </w:pPr>
    </w:p>
    <w:p w14:paraId="61EB82C8" w14:textId="38E55410" w:rsidR="00221404" w:rsidRDefault="00B923E5" w:rsidP="004C5236">
      <w:pPr>
        <w:spacing w:after="0" w:line="240" w:lineRule="auto"/>
        <w:jc w:val="both"/>
        <w:rPr>
          <w:rFonts w:ascii="Arial" w:hAnsi="Arial" w:cs="Arial"/>
          <w:sz w:val="24"/>
          <w:szCs w:val="24"/>
          <w:lang w:val="es-AR"/>
        </w:rPr>
      </w:pPr>
      <w:r w:rsidRPr="00EA1641">
        <w:rPr>
          <w:rFonts w:ascii="Arial" w:hAnsi="Arial" w:cs="Arial"/>
          <w:sz w:val="24"/>
          <w:szCs w:val="24"/>
          <w:lang w:val="es-AR"/>
        </w:rPr>
        <w:t>L</w:t>
      </w:r>
      <w:r w:rsidR="00221404" w:rsidRPr="00EA1641">
        <w:rPr>
          <w:rFonts w:ascii="Arial" w:hAnsi="Arial" w:cs="Arial"/>
          <w:sz w:val="24"/>
          <w:szCs w:val="24"/>
          <w:lang w:val="es-AR"/>
        </w:rPr>
        <w:t xml:space="preserve">as delegaciones acordaron que las tablas que deberían intercambiarse, en una primera etapa, serían las de Lugares Operativos, Aduanas, Embalajes y Ciudades, por ser las que generan mayores problemas de rechazos en las transmisiones a través del Sistema SINTIA. Con respecto a la modalidad en la que debería realizarse dicho intercambio, se consensuó en que debería ser a través de </w:t>
      </w:r>
      <w:proofErr w:type="spellStart"/>
      <w:r w:rsidR="00221404" w:rsidRPr="004C5236">
        <w:rPr>
          <w:rFonts w:ascii="Arial" w:hAnsi="Arial" w:cs="Arial"/>
          <w:i/>
          <w:iCs/>
          <w:sz w:val="24"/>
          <w:szCs w:val="24"/>
          <w:lang w:val="es-AR"/>
        </w:rPr>
        <w:t>blockchain</w:t>
      </w:r>
      <w:proofErr w:type="spellEnd"/>
      <w:r w:rsidR="00221404" w:rsidRPr="00EA1641">
        <w:rPr>
          <w:rFonts w:ascii="Arial" w:hAnsi="Arial" w:cs="Arial"/>
          <w:sz w:val="24"/>
          <w:szCs w:val="24"/>
          <w:lang w:val="es-AR"/>
        </w:rPr>
        <w:t xml:space="preserve">, capitalizando la experiencia recogida con los trabajos realizados con </w:t>
      </w:r>
      <w:proofErr w:type="spellStart"/>
      <w:r w:rsidR="00557159" w:rsidRPr="00557159">
        <w:rPr>
          <w:rFonts w:ascii="Arial" w:hAnsi="Arial" w:cs="Arial"/>
          <w:i/>
          <w:iCs/>
          <w:sz w:val="24"/>
          <w:szCs w:val="24"/>
          <w:lang w:val="es-AR"/>
        </w:rPr>
        <w:t>bC</w:t>
      </w:r>
      <w:r w:rsidR="00221404" w:rsidRPr="00557159">
        <w:rPr>
          <w:rFonts w:ascii="Arial" w:hAnsi="Arial" w:cs="Arial"/>
          <w:i/>
          <w:iCs/>
          <w:sz w:val="24"/>
          <w:szCs w:val="24"/>
          <w:lang w:val="es-AR"/>
        </w:rPr>
        <w:t>onnect</w:t>
      </w:r>
      <w:proofErr w:type="spellEnd"/>
      <w:r w:rsidR="00221404" w:rsidRPr="00EA1641">
        <w:rPr>
          <w:rFonts w:ascii="Arial" w:hAnsi="Arial" w:cs="Arial"/>
          <w:sz w:val="24"/>
          <w:szCs w:val="24"/>
          <w:lang w:val="es-AR"/>
        </w:rPr>
        <w:t>.</w:t>
      </w:r>
    </w:p>
    <w:p w14:paraId="75A0EB6C" w14:textId="77777777" w:rsidR="004C5236" w:rsidRPr="00EA1641" w:rsidRDefault="004C5236" w:rsidP="004C5236">
      <w:pPr>
        <w:spacing w:after="0" w:line="240" w:lineRule="auto"/>
        <w:jc w:val="both"/>
        <w:rPr>
          <w:rFonts w:ascii="Arial" w:hAnsi="Arial" w:cs="Arial"/>
          <w:sz w:val="24"/>
          <w:szCs w:val="24"/>
          <w:lang w:val="es-AR"/>
        </w:rPr>
      </w:pPr>
    </w:p>
    <w:p w14:paraId="23051244" w14:textId="5F0D3222" w:rsidR="00221404" w:rsidRPr="00EA1641" w:rsidRDefault="00221404" w:rsidP="00DC56B3">
      <w:pPr>
        <w:spacing w:line="240" w:lineRule="auto"/>
        <w:jc w:val="both"/>
        <w:rPr>
          <w:rFonts w:ascii="Arial" w:hAnsi="Arial" w:cs="Arial"/>
          <w:sz w:val="24"/>
          <w:szCs w:val="24"/>
          <w:lang w:val="es-AR"/>
        </w:rPr>
      </w:pPr>
      <w:r w:rsidRPr="00EA1641">
        <w:rPr>
          <w:rFonts w:ascii="Arial" w:hAnsi="Arial" w:cs="Arial"/>
          <w:sz w:val="24"/>
          <w:szCs w:val="24"/>
          <w:lang w:val="es-AR"/>
        </w:rPr>
        <w:t xml:space="preserve">Se acordó comenzar a trabajar para materializar esta metodología de intercambio entre las áreas </w:t>
      </w:r>
      <w:r w:rsidR="007914F4" w:rsidRPr="00EA1641">
        <w:rPr>
          <w:rFonts w:ascii="Arial" w:hAnsi="Arial" w:cs="Arial"/>
          <w:sz w:val="24"/>
          <w:szCs w:val="24"/>
          <w:lang w:val="es-AR"/>
        </w:rPr>
        <w:t>informáticas, designando</w:t>
      </w:r>
      <w:r w:rsidRPr="00EA1641">
        <w:rPr>
          <w:rFonts w:ascii="Arial" w:hAnsi="Arial" w:cs="Arial"/>
          <w:sz w:val="24"/>
          <w:szCs w:val="24"/>
          <w:lang w:val="es-AR"/>
        </w:rPr>
        <w:t xml:space="preserve"> a los responsables de cada Estado Parte</w:t>
      </w:r>
      <w:r w:rsidR="00F83CA1" w:rsidRPr="00EA1641">
        <w:rPr>
          <w:rFonts w:ascii="Arial" w:hAnsi="Arial" w:cs="Arial"/>
          <w:sz w:val="24"/>
          <w:szCs w:val="24"/>
          <w:lang w:val="es-AR"/>
        </w:rPr>
        <w:t>.</w:t>
      </w:r>
    </w:p>
    <w:p w14:paraId="149A8BDA" w14:textId="0BADC3C3" w:rsidR="00221404" w:rsidRPr="00EA1641" w:rsidRDefault="0018736E" w:rsidP="00DC56B3">
      <w:pPr>
        <w:spacing w:line="240" w:lineRule="auto"/>
        <w:jc w:val="both"/>
        <w:rPr>
          <w:rFonts w:ascii="Arial" w:hAnsi="Arial" w:cs="Arial"/>
          <w:sz w:val="24"/>
          <w:szCs w:val="24"/>
          <w:lang w:val="es-AR"/>
        </w:rPr>
      </w:pPr>
      <w:r w:rsidRPr="00EA1641">
        <w:rPr>
          <w:rFonts w:ascii="Arial" w:hAnsi="Arial" w:cs="Arial"/>
          <w:sz w:val="24"/>
          <w:szCs w:val="24"/>
          <w:lang w:val="es-AR"/>
        </w:rPr>
        <w:t xml:space="preserve">La Delegación de </w:t>
      </w:r>
      <w:r w:rsidR="00221404" w:rsidRPr="00EA1641">
        <w:rPr>
          <w:rFonts w:ascii="Arial" w:hAnsi="Arial" w:cs="Arial"/>
          <w:sz w:val="24"/>
          <w:szCs w:val="24"/>
          <w:lang w:val="es-AR"/>
        </w:rPr>
        <w:t xml:space="preserve">Argentina expuso que es importante establecer un protocolo consensuado entre los países para el abordaje de los problemas que se presentan en los rechazos </w:t>
      </w:r>
      <w:r w:rsidRPr="00EA1641">
        <w:rPr>
          <w:rFonts w:ascii="Arial" w:hAnsi="Arial" w:cs="Arial"/>
          <w:sz w:val="24"/>
          <w:szCs w:val="24"/>
          <w:lang w:val="es-AR"/>
        </w:rPr>
        <w:t xml:space="preserve">y </w:t>
      </w:r>
      <w:r w:rsidR="00221404" w:rsidRPr="00EA1641">
        <w:rPr>
          <w:rFonts w:ascii="Arial" w:hAnsi="Arial" w:cs="Arial"/>
          <w:sz w:val="24"/>
          <w:szCs w:val="24"/>
          <w:lang w:val="es-AR"/>
        </w:rPr>
        <w:t xml:space="preserve">propone que al momento de la comunicación del problema se identifique el nivel de criticidad de manera tal de que se activen los protocolos internos de cada uno de los países para la pronta solución </w:t>
      </w:r>
      <w:r w:rsidR="007914F4" w:rsidRPr="00EA1641">
        <w:rPr>
          <w:rFonts w:ascii="Arial" w:hAnsi="Arial" w:cs="Arial"/>
          <w:sz w:val="24"/>
          <w:szCs w:val="24"/>
          <w:lang w:val="es-AR"/>
        </w:rPr>
        <w:t>de este</w:t>
      </w:r>
      <w:r w:rsidR="00221404" w:rsidRPr="00EA1641">
        <w:rPr>
          <w:rFonts w:ascii="Arial" w:hAnsi="Arial" w:cs="Arial"/>
          <w:sz w:val="24"/>
          <w:szCs w:val="24"/>
          <w:lang w:val="es-AR"/>
        </w:rPr>
        <w:t>.</w:t>
      </w:r>
    </w:p>
    <w:p w14:paraId="3AAD6D9A" w14:textId="2464729E" w:rsidR="00221404" w:rsidRPr="00EA1641" w:rsidRDefault="007914F4" w:rsidP="00DC56B3">
      <w:pPr>
        <w:spacing w:line="240" w:lineRule="auto"/>
        <w:jc w:val="both"/>
        <w:rPr>
          <w:rFonts w:ascii="Arial" w:hAnsi="Arial" w:cs="Arial"/>
          <w:b/>
          <w:bCs/>
          <w:sz w:val="24"/>
          <w:szCs w:val="24"/>
          <w:lang w:val="es-AR"/>
        </w:rPr>
      </w:pPr>
      <w:r w:rsidRPr="00EA1641">
        <w:rPr>
          <w:rFonts w:ascii="Arial" w:hAnsi="Arial" w:cs="Arial"/>
          <w:b/>
          <w:bCs/>
          <w:sz w:val="24"/>
          <w:szCs w:val="24"/>
          <w:lang w:val="es-AR"/>
        </w:rPr>
        <w:t>Tema:</w:t>
      </w:r>
      <w:r w:rsidRPr="00EA1641">
        <w:rPr>
          <w:rFonts w:ascii="Arial" w:hAnsi="Arial" w:cs="Arial"/>
          <w:sz w:val="24"/>
          <w:szCs w:val="24"/>
          <w:lang w:val="es-AR"/>
        </w:rPr>
        <w:t xml:space="preserve"> </w:t>
      </w:r>
      <w:r w:rsidR="00221404" w:rsidRPr="00EA1641">
        <w:rPr>
          <w:rFonts w:ascii="Arial" w:hAnsi="Arial" w:cs="Arial"/>
          <w:b/>
          <w:bCs/>
          <w:sz w:val="24"/>
          <w:szCs w:val="24"/>
          <w:lang w:val="es-AR"/>
        </w:rPr>
        <w:t>Evaluación de la Propuesta de la Delegación de Argentina relativa a la creación del Grupo de Monitoreo del Sistema SINTIA</w:t>
      </w:r>
      <w:r w:rsidR="00282E2A" w:rsidRPr="00EA1641">
        <w:rPr>
          <w:rFonts w:ascii="Arial" w:hAnsi="Arial" w:cs="Arial"/>
          <w:b/>
          <w:bCs/>
          <w:sz w:val="24"/>
          <w:szCs w:val="24"/>
          <w:lang w:val="es-AR"/>
        </w:rPr>
        <w:t>.</w:t>
      </w:r>
    </w:p>
    <w:p w14:paraId="3C8DED91" w14:textId="254D5415" w:rsidR="00282E2A" w:rsidRPr="00EA1641" w:rsidRDefault="00282E2A" w:rsidP="00DC56B3">
      <w:pPr>
        <w:spacing w:line="240" w:lineRule="auto"/>
        <w:jc w:val="both"/>
        <w:rPr>
          <w:rFonts w:ascii="Arial" w:hAnsi="Arial" w:cs="Arial"/>
          <w:sz w:val="24"/>
          <w:szCs w:val="24"/>
          <w:lang w:val="es-AR"/>
        </w:rPr>
      </w:pPr>
      <w:r w:rsidRPr="00EA1641">
        <w:rPr>
          <w:rFonts w:ascii="Arial" w:hAnsi="Arial" w:cs="Arial"/>
          <w:sz w:val="24"/>
          <w:szCs w:val="24"/>
          <w:lang w:val="es-AR"/>
        </w:rPr>
        <w:t xml:space="preserve">Las delegaciones analizaron la propuesta, con la que coincidieron en términos generales, expresando que sería una herramienta que contribuiría a mejorar los tiempos de respuesta actuales ante eventuales errores de transmisión en los sistemas. Se comprometieron a informar en la próxima reunión la casilla de correo electrónico que utilizarán para conformar el </w:t>
      </w:r>
      <w:r w:rsidR="00574AD4" w:rsidRPr="00EA1641">
        <w:rPr>
          <w:rFonts w:ascii="Arial" w:hAnsi="Arial" w:cs="Arial"/>
          <w:sz w:val="24"/>
          <w:szCs w:val="24"/>
          <w:lang w:val="es-AR"/>
        </w:rPr>
        <w:t>G</w:t>
      </w:r>
      <w:r w:rsidRPr="00EA1641">
        <w:rPr>
          <w:rFonts w:ascii="Arial" w:hAnsi="Arial" w:cs="Arial"/>
          <w:sz w:val="24"/>
          <w:szCs w:val="24"/>
          <w:lang w:val="es-AR"/>
        </w:rPr>
        <w:t>rupo.</w:t>
      </w:r>
    </w:p>
    <w:bookmarkEnd w:id="3"/>
    <w:p w14:paraId="4FA09704" w14:textId="1CA42877" w:rsidR="00D463B7" w:rsidRDefault="00D463B7" w:rsidP="00DC56B3">
      <w:pPr>
        <w:spacing w:after="0" w:line="240" w:lineRule="auto"/>
        <w:jc w:val="both"/>
        <w:rPr>
          <w:rFonts w:ascii="Arial" w:hAnsi="Arial" w:cs="Arial"/>
          <w:b/>
          <w:bCs/>
          <w:sz w:val="24"/>
          <w:szCs w:val="24"/>
          <w:lang w:val="es-AR"/>
        </w:rPr>
      </w:pPr>
      <w:r w:rsidRPr="00EA1641">
        <w:rPr>
          <w:rFonts w:ascii="Arial" w:hAnsi="Arial" w:cs="Arial"/>
          <w:b/>
          <w:bCs/>
          <w:sz w:val="24"/>
          <w:szCs w:val="24"/>
          <w:lang w:val="es-AR"/>
        </w:rPr>
        <w:t>Tema:</w:t>
      </w:r>
      <w:r w:rsidRPr="00EA1641">
        <w:rPr>
          <w:rFonts w:ascii="Arial" w:hAnsi="Arial" w:cs="Arial"/>
          <w:sz w:val="24"/>
          <w:szCs w:val="24"/>
          <w:lang w:val="es-AR"/>
        </w:rPr>
        <w:t xml:space="preserve"> </w:t>
      </w:r>
      <w:r w:rsidRPr="00EA1641">
        <w:rPr>
          <w:rFonts w:ascii="Arial" w:hAnsi="Arial" w:cs="Arial"/>
          <w:b/>
          <w:bCs/>
          <w:sz w:val="24"/>
          <w:szCs w:val="24"/>
          <w:lang w:val="es-AR"/>
        </w:rPr>
        <w:t xml:space="preserve">Propuesta de Brasil de desarrollo del SINTIA utilizando </w:t>
      </w:r>
      <w:proofErr w:type="spellStart"/>
      <w:r w:rsidRPr="00DC56B3">
        <w:rPr>
          <w:rFonts w:ascii="Arial" w:hAnsi="Arial" w:cs="Arial"/>
          <w:b/>
          <w:bCs/>
          <w:i/>
          <w:iCs/>
          <w:sz w:val="24"/>
          <w:szCs w:val="24"/>
          <w:lang w:val="es-AR"/>
        </w:rPr>
        <w:t>Blockchain</w:t>
      </w:r>
      <w:proofErr w:type="spellEnd"/>
    </w:p>
    <w:p w14:paraId="677207DA" w14:textId="77777777" w:rsidR="00DC56B3" w:rsidRPr="00EA1641" w:rsidRDefault="00DC56B3" w:rsidP="00DC56B3">
      <w:pPr>
        <w:spacing w:after="0" w:line="240" w:lineRule="auto"/>
        <w:jc w:val="both"/>
        <w:rPr>
          <w:rFonts w:ascii="Arial" w:hAnsi="Arial" w:cs="Arial"/>
          <w:sz w:val="24"/>
          <w:szCs w:val="24"/>
          <w:lang w:val="es-AR"/>
        </w:rPr>
      </w:pPr>
    </w:p>
    <w:p w14:paraId="2BD22297" w14:textId="1985DBD2" w:rsidR="00D463B7" w:rsidRDefault="00574AD4" w:rsidP="00DC56B3">
      <w:pPr>
        <w:spacing w:after="0" w:line="240" w:lineRule="auto"/>
        <w:jc w:val="both"/>
        <w:rPr>
          <w:rFonts w:ascii="Arial" w:hAnsi="Arial" w:cs="Arial"/>
          <w:sz w:val="24"/>
          <w:szCs w:val="24"/>
          <w:lang w:val="es-AR"/>
        </w:rPr>
      </w:pPr>
      <w:r w:rsidRPr="00EA1641">
        <w:rPr>
          <w:rFonts w:ascii="Arial" w:hAnsi="Arial" w:cs="Arial"/>
          <w:sz w:val="24"/>
          <w:szCs w:val="24"/>
          <w:lang w:val="es-AR"/>
        </w:rPr>
        <w:t xml:space="preserve">La Delegación de </w:t>
      </w:r>
      <w:r w:rsidR="00D463B7" w:rsidRPr="00EA1641">
        <w:rPr>
          <w:rFonts w:ascii="Arial" w:hAnsi="Arial" w:cs="Arial"/>
          <w:sz w:val="24"/>
          <w:szCs w:val="24"/>
          <w:lang w:val="es-AR"/>
        </w:rPr>
        <w:t xml:space="preserve">Brasil expuso los detalles de su propuesta de intercambio de información del Sistema SINTIA a través de </w:t>
      </w:r>
      <w:proofErr w:type="spellStart"/>
      <w:r w:rsidR="00D463B7" w:rsidRPr="00DC56B3">
        <w:rPr>
          <w:rFonts w:ascii="Arial" w:hAnsi="Arial" w:cs="Arial"/>
          <w:i/>
          <w:iCs/>
          <w:sz w:val="24"/>
          <w:szCs w:val="24"/>
          <w:lang w:val="es-AR"/>
        </w:rPr>
        <w:t>Blockchain</w:t>
      </w:r>
      <w:proofErr w:type="spellEnd"/>
      <w:r w:rsidR="00D463B7" w:rsidRPr="00EA1641">
        <w:rPr>
          <w:rFonts w:ascii="Arial" w:hAnsi="Arial" w:cs="Arial"/>
          <w:sz w:val="24"/>
          <w:szCs w:val="24"/>
          <w:lang w:val="es-AR"/>
        </w:rPr>
        <w:t xml:space="preserve">. Destacó que su propuesta consiste en hacer un mejor uso de las características de </w:t>
      </w:r>
      <w:proofErr w:type="spellStart"/>
      <w:r w:rsidR="00DC56B3" w:rsidRPr="00DC56B3">
        <w:rPr>
          <w:rFonts w:ascii="Arial" w:hAnsi="Arial" w:cs="Arial"/>
          <w:i/>
          <w:iCs/>
          <w:sz w:val="24"/>
          <w:szCs w:val="24"/>
          <w:lang w:val="es-AR"/>
        </w:rPr>
        <w:t>bC</w:t>
      </w:r>
      <w:r w:rsidR="00D463B7" w:rsidRPr="00DC56B3">
        <w:rPr>
          <w:rFonts w:ascii="Arial" w:hAnsi="Arial" w:cs="Arial"/>
          <w:i/>
          <w:iCs/>
          <w:sz w:val="24"/>
          <w:szCs w:val="24"/>
          <w:lang w:val="es-AR"/>
        </w:rPr>
        <w:t>onnect</w:t>
      </w:r>
      <w:proofErr w:type="spellEnd"/>
      <w:r w:rsidR="00D463B7" w:rsidRPr="00EA1641">
        <w:rPr>
          <w:rFonts w:ascii="Arial" w:hAnsi="Arial" w:cs="Arial"/>
          <w:sz w:val="24"/>
          <w:szCs w:val="24"/>
          <w:lang w:val="es-AR"/>
        </w:rPr>
        <w:t xml:space="preserve"> y comenzar a utilizarlo como medio preferido de intercambio de datos tanto entre los Estados Partes y entre MERCOSUR y otros bloques y/o países. En esta línea, sugirieron realizar los cambios necesarios en el Sistema SINTIA para que, tanto el documento MIC/DTA como los eventos relacionados con Tránsitos Internacionales sean enviados y recuperados desde </w:t>
      </w:r>
      <w:proofErr w:type="spellStart"/>
      <w:r w:rsidR="00DC56B3" w:rsidRPr="00DC56B3">
        <w:rPr>
          <w:rFonts w:ascii="Arial" w:hAnsi="Arial" w:cs="Arial"/>
          <w:i/>
          <w:iCs/>
          <w:sz w:val="24"/>
          <w:szCs w:val="24"/>
          <w:lang w:val="es-AR"/>
        </w:rPr>
        <w:t>bC</w:t>
      </w:r>
      <w:r w:rsidR="00D463B7" w:rsidRPr="00DC56B3">
        <w:rPr>
          <w:rFonts w:ascii="Arial" w:hAnsi="Arial" w:cs="Arial"/>
          <w:i/>
          <w:iCs/>
          <w:sz w:val="24"/>
          <w:szCs w:val="24"/>
          <w:lang w:val="es-AR"/>
        </w:rPr>
        <w:t>onnect</w:t>
      </w:r>
      <w:proofErr w:type="spellEnd"/>
      <w:r w:rsidR="00D463B7" w:rsidRPr="00EA1641">
        <w:rPr>
          <w:rFonts w:ascii="Arial" w:hAnsi="Arial" w:cs="Arial"/>
          <w:sz w:val="24"/>
          <w:szCs w:val="24"/>
          <w:lang w:val="es-AR"/>
        </w:rPr>
        <w:t>.</w:t>
      </w:r>
    </w:p>
    <w:p w14:paraId="0F2E142F" w14:textId="77777777" w:rsidR="00DC56B3" w:rsidRPr="00EA1641" w:rsidRDefault="00DC56B3" w:rsidP="00DC56B3">
      <w:pPr>
        <w:spacing w:after="0" w:line="240" w:lineRule="auto"/>
        <w:jc w:val="both"/>
        <w:rPr>
          <w:rFonts w:ascii="Arial" w:hAnsi="Arial" w:cs="Arial"/>
          <w:sz w:val="24"/>
          <w:szCs w:val="24"/>
          <w:lang w:val="es-AR"/>
        </w:rPr>
      </w:pPr>
    </w:p>
    <w:p w14:paraId="248DFEB7" w14:textId="3F4ED1B1" w:rsidR="00D463B7" w:rsidRDefault="00574AD4" w:rsidP="00DC56B3">
      <w:pPr>
        <w:spacing w:after="0" w:line="240" w:lineRule="auto"/>
        <w:jc w:val="both"/>
        <w:rPr>
          <w:rFonts w:ascii="Arial" w:hAnsi="Arial" w:cs="Arial"/>
          <w:i/>
          <w:iCs/>
          <w:sz w:val="24"/>
          <w:szCs w:val="24"/>
          <w:lang w:val="es-AR"/>
        </w:rPr>
      </w:pPr>
      <w:r w:rsidRPr="00EA1641">
        <w:rPr>
          <w:rFonts w:ascii="Arial" w:hAnsi="Arial" w:cs="Arial"/>
          <w:sz w:val="24"/>
          <w:szCs w:val="24"/>
          <w:lang w:val="es-AR"/>
        </w:rPr>
        <w:t xml:space="preserve">La Delegación de </w:t>
      </w:r>
      <w:r w:rsidR="00D463B7" w:rsidRPr="00EA1641">
        <w:rPr>
          <w:rFonts w:ascii="Arial" w:hAnsi="Arial" w:cs="Arial"/>
          <w:sz w:val="24"/>
          <w:szCs w:val="24"/>
          <w:lang w:val="es-AR"/>
        </w:rPr>
        <w:t xml:space="preserve">Uruguay planteó varios tópicos a considerar, entre ellos, la factibilidad técnica en función del volumen de información a transmitir y la inmadurez de la tecnología </w:t>
      </w:r>
      <w:proofErr w:type="spellStart"/>
      <w:r w:rsidR="00D463B7" w:rsidRPr="00EA1641">
        <w:rPr>
          <w:rFonts w:ascii="Arial" w:hAnsi="Arial" w:cs="Arial"/>
          <w:i/>
          <w:iCs/>
          <w:sz w:val="24"/>
          <w:szCs w:val="24"/>
          <w:lang w:val="es-AR"/>
        </w:rPr>
        <w:t>Blockchain</w:t>
      </w:r>
      <w:proofErr w:type="spellEnd"/>
      <w:r w:rsidRPr="00EA1641">
        <w:rPr>
          <w:rFonts w:ascii="Arial" w:hAnsi="Arial" w:cs="Arial"/>
          <w:i/>
          <w:iCs/>
          <w:sz w:val="24"/>
          <w:szCs w:val="24"/>
          <w:lang w:val="es-AR"/>
        </w:rPr>
        <w:t>.</w:t>
      </w:r>
    </w:p>
    <w:p w14:paraId="4DCF5B4D" w14:textId="5882484B" w:rsidR="00DC56B3" w:rsidRPr="00EA1641" w:rsidRDefault="00DC56B3" w:rsidP="00DC56B3">
      <w:pPr>
        <w:spacing w:after="0" w:line="240" w:lineRule="auto"/>
        <w:jc w:val="both"/>
        <w:rPr>
          <w:rFonts w:ascii="Arial" w:hAnsi="Arial" w:cs="Arial"/>
          <w:i/>
          <w:iCs/>
          <w:sz w:val="24"/>
          <w:szCs w:val="24"/>
          <w:lang w:val="es-AR"/>
        </w:rPr>
      </w:pPr>
    </w:p>
    <w:p w14:paraId="76718B91" w14:textId="26EE774F" w:rsidR="00D463B7" w:rsidRDefault="00574AD4" w:rsidP="00DC56B3">
      <w:pPr>
        <w:spacing w:after="0" w:line="240" w:lineRule="auto"/>
        <w:jc w:val="both"/>
        <w:rPr>
          <w:rFonts w:ascii="Arial" w:hAnsi="Arial" w:cs="Arial"/>
          <w:sz w:val="24"/>
          <w:szCs w:val="24"/>
          <w:lang w:val="es-AR"/>
        </w:rPr>
      </w:pPr>
      <w:r w:rsidRPr="00EA1641">
        <w:rPr>
          <w:rFonts w:ascii="Arial" w:hAnsi="Arial" w:cs="Arial"/>
          <w:sz w:val="24"/>
          <w:szCs w:val="24"/>
          <w:lang w:val="es-AR"/>
        </w:rPr>
        <w:lastRenderedPageBreak/>
        <w:t xml:space="preserve">La Delegación de </w:t>
      </w:r>
      <w:r w:rsidR="00D463B7" w:rsidRPr="00EA1641">
        <w:rPr>
          <w:rFonts w:ascii="Arial" w:hAnsi="Arial" w:cs="Arial"/>
          <w:sz w:val="24"/>
          <w:szCs w:val="24"/>
          <w:lang w:val="es-AR"/>
        </w:rPr>
        <w:t xml:space="preserve">Argentina planteó la posibilidad de que en un principio se utilice la misma estructura de información que se utiliza en SINTIA para el intercambio de información, con lo cual </w:t>
      </w:r>
      <w:r w:rsidRPr="00EA1641">
        <w:rPr>
          <w:rFonts w:ascii="Arial" w:hAnsi="Arial" w:cs="Arial"/>
          <w:sz w:val="24"/>
          <w:szCs w:val="24"/>
          <w:lang w:val="es-AR"/>
        </w:rPr>
        <w:t xml:space="preserve">la Delegación de </w:t>
      </w:r>
      <w:r w:rsidR="00D463B7" w:rsidRPr="00EA1641">
        <w:rPr>
          <w:rFonts w:ascii="Arial" w:hAnsi="Arial" w:cs="Arial"/>
          <w:sz w:val="24"/>
          <w:szCs w:val="24"/>
          <w:lang w:val="es-AR"/>
        </w:rPr>
        <w:t>Brasil manifestó estar de acuerdo.</w:t>
      </w:r>
    </w:p>
    <w:p w14:paraId="2563DF7A" w14:textId="77777777" w:rsidR="00DC56B3" w:rsidRPr="00EA1641" w:rsidRDefault="00DC56B3" w:rsidP="00DC56B3">
      <w:pPr>
        <w:spacing w:after="0" w:line="240" w:lineRule="auto"/>
        <w:jc w:val="both"/>
        <w:rPr>
          <w:rFonts w:ascii="Arial" w:hAnsi="Arial" w:cs="Arial"/>
          <w:sz w:val="24"/>
          <w:szCs w:val="24"/>
          <w:lang w:val="es-AR"/>
        </w:rPr>
      </w:pPr>
    </w:p>
    <w:p w14:paraId="7D0438C0" w14:textId="09DAC5D5" w:rsidR="00D463B7" w:rsidRDefault="00D463B7" w:rsidP="00DC56B3">
      <w:pPr>
        <w:spacing w:after="0" w:line="240" w:lineRule="auto"/>
        <w:jc w:val="both"/>
        <w:rPr>
          <w:rFonts w:ascii="Arial" w:hAnsi="Arial" w:cs="Arial"/>
          <w:sz w:val="24"/>
          <w:szCs w:val="24"/>
          <w:lang w:val="es-AR"/>
        </w:rPr>
      </w:pPr>
      <w:r w:rsidRPr="00EA1641">
        <w:rPr>
          <w:rFonts w:ascii="Arial" w:hAnsi="Arial" w:cs="Arial"/>
          <w:sz w:val="24"/>
          <w:szCs w:val="24"/>
          <w:lang w:val="es-AR"/>
        </w:rPr>
        <w:t xml:space="preserve">Debido a que en este momento el intercambio de información se realiza a través de </w:t>
      </w:r>
      <w:proofErr w:type="spellStart"/>
      <w:r w:rsidRPr="00EA1641">
        <w:rPr>
          <w:rFonts w:ascii="Arial" w:hAnsi="Arial" w:cs="Arial"/>
          <w:i/>
          <w:iCs/>
          <w:sz w:val="24"/>
          <w:szCs w:val="24"/>
          <w:lang w:val="es-AR"/>
        </w:rPr>
        <w:t>webservices</w:t>
      </w:r>
      <w:proofErr w:type="spellEnd"/>
      <w:r w:rsidRPr="00EA1641">
        <w:rPr>
          <w:rFonts w:ascii="Arial" w:hAnsi="Arial" w:cs="Arial"/>
          <w:sz w:val="24"/>
          <w:szCs w:val="24"/>
          <w:lang w:val="es-AR"/>
        </w:rPr>
        <w:t xml:space="preserve">, </w:t>
      </w:r>
      <w:r w:rsidR="009A02D2" w:rsidRPr="00EA1641">
        <w:rPr>
          <w:rFonts w:ascii="Arial" w:hAnsi="Arial" w:cs="Arial"/>
          <w:sz w:val="24"/>
          <w:szCs w:val="24"/>
          <w:lang w:val="es-AR"/>
        </w:rPr>
        <w:t xml:space="preserve">Delegación de </w:t>
      </w:r>
      <w:r w:rsidRPr="00EA1641">
        <w:rPr>
          <w:rFonts w:ascii="Arial" w:hAnsi="Arial" w:cs="Arial"/>
          <w:sz w:val="24"/>
          <w:szCs w:val="24"/>
          <w:lang w:val="es-AR"/>
        </w:rPr>
        <w:t xml:space="preserve">Argentina informó que tiene que evaluar el costo de implementar dos canales de comunicación que tienen que convivir en simultáneo hasta tanto todos los Estados Partes implementen </w:t>
      </w:r>
      <w:proofErr w:type="spellStart"/>
      <w:r w:rsidRPr="00EA1641">
        <w:rPr>
          <w:rFonts w:ascii="Arial" w:hAnsi="Arial" w:cs="Arial"/>
          <w:i/>
          <w:iCs/>
          <w:sz w:val="24"/>
          <w:szCs w:val="24"/>
          <w:lang w:val="es-AR"/>
        </w:rPr>
        <w:t>Blockchain</w:t>
      </w:r>
      <w:proofErr w:type="spellEnd"/>
      <w:r w:rsidRPr="00EA1641">
        <w:rPr>
          <w:rFonts w:ascii="Arial" w:hAnsi="Arial" w:cs="Arial"/>
          <w:sz w:val="24"/>
          <w:szCs w:val="24"/>
          <w:lang w:val="es-AR"/>
        </w:rPr>
        <w:t>.</w:t>
      </w:r>
    </w:p>
    <w:p w14:paraId="28E434A7" w14:textId="77777777" w:rsidR="00DC56B3" w:rsidRPr="00EA1641" w:rsidRDefault="00DC56B3" w:rsidP="00DC56B3">
      <w:pPr>
        <w:spacing w:after="0" w:line="240" w:lineRule="auto"/>
        <w:jc w:val="both"/>
        <w:rPr>
          <w:rFonts w:ascii="Arial" w:hAnsi="Arial" w:cs="Arial"/>
          <w:sz w:val="24"/>
          <w:szCs w:val="24"/>
          <w:lang w:val="es-AR"/>
        </w:rPr>
      </w:pPr>
    </w:p>
    <w:p w14:paraId="2602205A" w14:textId="53D22F50" w:rsidR="00D463B7" w:rsidRPr="00EA1641" w:rsidRDefault="00D463B7" w:rsidP="00DC56B3">
      <w:pPr>
        <w:spacing w:after="0" w:line="240" w:lineRule="auto"/>
        <w:jc w:val="both"/>
        <w:rPr>
          <w:rFonts w:ascii="Arial" w:hAnsi="Arial" w:cs="Arial"/>
          <w:sz w:val="24"/>
          <w:szCs w:val="24"/>
          <w:lang w:val="es-AR"/>
        </w:rPr>
      </w:pPr>
      <w:r w:rsidRPr="00EA1641">
        <w:rPr>
          <w:rFonts w:ascii="Arial" w:hAnsi="Arial" w:cs="Arial"/>
          <w:sz w:val="24"/>
          <w:szCs w:val="24"/>
          <w:lang w:val="es-AR"/>
        </w:rPr>
        <w:t>Las demás delegaciones se comprometieron a analizar la propuesta, especialmente el costo que implicaría modificar el sistema que funciona actualmente y los beneficios que brindaría su adopción.</w:t>
      </w:r>
    </w:p>
    <w:p w14:paraId="416DEDB9" w14:textId="3145ADFF" w:rsidR="009A02D2" w:rsidRPr="00EA1641" w:rsidRDefault="009A02D2" w:rsidP="00DC56B3">
      <w:pPr>
        <w:spacing w:after="0" w:line="240" w:lineRule="auto"/>
        <w:jc w:val="both"/>
        <w:rPr>
          <w:rFonts w:ascii="Arial" w:hAnsi="Arial" w:cs="Arial"/>
          <w:sz w:val="24"/>
          <w:szCs w:val="24"/>
          <w:lang w:val="es-AR"/>
        </w:rPr>
      </w:pPr>
    </w:p>
    <w:p w14:paraId="3129C3C8" w14:textId="52213436" w:rsidR="009A02D2" w:rsidRPr="00EA1641" w:rsidRDefault="009A02D2" w:rsidP="00DC56B3">
      <w:pPr>
        <w:spacing w:after="0" w:line="240" w:lineRule="auto"/>
        <w:jc w:val="both"/>
        <w:rPr>
          <w:rFonts w:ascii="Arial" w:hAnsi="Arial" w:cs="Arial"/>
          <w:sz w:val="24"/>
          <w:szCs w:val="24"/>
          <w:lang w:val="es-AR"/>
        </w:rPr>
      </w:pPr>
      <w:r w:rsidRPr="00EA1641">
        <w:rPr>
          <w:rFonts w:ascii="Arial" w:hAnsi="Arial" w:cs="Arial"/>
          <w:sz w:val="24"/>
          <w:szCs w:val="24"/>
          <w:lang w:val="es-AR"/>
        </w:rPr>
        <w:t xml:space="preserve">Los Coordinadores del CT </w:t>
      </w:r>
      <w:proofErr w:type="spellStart"/>
      <w:r w:rsidRPr="00EA1641">
        <w:rPr>
          <w:rFonts w:ascii="Arial" w:hAnsi="Arial" w:cs="Arial"/>
          <w:sz w:val="24"/>
          <w:szCs w:val="24"/>
          <w:lang w:val="es-AR"/>
        </w:rPr>
        <w:t>N°</w:t>
      </w:r>
      <w:proofErr w:type="spellEnd"/>
      <w:r w:rsidRPr="00EA1641">
        <w:rPr>
          <w:rFonts w:ascii="Arial" w:hAnsi="Arial" w:cs="Arial"/>
          <w:sz w:val="24"/>
          <w:szCs w:val="24"/>
          <w:lang w:val="es-AR"/>
        </w:rPr>
        <w:t xml:space="preserve"> 2 recuerdan al SCT que la actividad incluida en el Programa de Trabajo 2021 denominada “Análisis y evaluación de impacto</w:t>
      </w:r>
      <w:r w:rsidR="00DC56B3">
        <w:rPr>
          <w:rFonts w:ascii="Arial" w:hAnsi="Arial" w:cs="Arial"/>
          <w:sz w:val="24"/>
          <w:szCs w:val="24"/>
          <w:lang w:val="es-AR"/>
        </w:rPr>
        <w:t>,</w:t>
      </w:r>
      <w:r w:rsidRPr="00EA1641">
        <w:rPr>
          <w:rFonts w:ascii="Arial" w:hAnsi="Arial" w:cs="Arial"/>
          <w:sz w:val="24"/>
          <w:szCs w:val="24"/>
          <w:lang w:val="es-AR"/>
        </w:rPr>
        <w:t xml:space="preserve"> conveniencia y oportunidades que tendría la migración a </w:t>
      </w:r>
      <w:proofErr w:type="spellStart"/>
      <w:r w:rsidR="00DC56B3">
        <w:rPr>
          <w:rFonts w:ascii="Arial" w:hAnsi="Arial" w:cs="Arial"/>
          <w:i/>
          <w:iCs/>
          <w:sz w:val="24"/>
          <w:szCs w:val="24"/>
          <w:lang w:val="es-AR"/>
        </w:rPr>
        <w:t>bC</w:t>
      </w:r>
      <w:r w:rsidRPr="00EA1641">
        <w:rPr>
          <w:rFonts w:ascii="Arial" w:hAnsi="Arial" w:cs="Arial"/>
          <w:i/>
          <w:iCs/>
          <w:sz w:val="24"/>
          <w:szCs w:val="24"/>
          <w:lang w:val="es-AR"/>
        </w:rPr>
        <w:t>onnec</w:t>
      </w:r>
      <w:r w:rsidR="00DC56B3">
        <w:rPr>
          <w:rFonts w:ascii="Arial" w:hAnsi="Arial" w:cs="Arial"/>
          <w:i/>
          <w:iCs/>
          <w:sz w:val="24"/>
          <w:szCs w:val="24"/>
          <w:lang w:val="es-AR"/>
        </w:rPr>
        <w:t>t</w:t>
      </w:r>
      <w:proofErr w:type="spellEnd"/>
      <w:r w:rsidRPr="00EA1641">
        <w:rPr>
          <w:rFonts w:ascii="Arial" w:hAnsi="Arial" w:cs="Arial"/>
          <w:i/>
          <w:iCs/>
          <w:sz w:val="24"/>
          <w:szCs w:val="24"/>
          <w:lang w:val="es-AR"/>
        </w:rPr>
        <w:t xml:space="preserve"> </w:t>
      </w:r>
      <w:r w:rsidRPr="00EA1641">
        <w:rPr>
          <w:rFonts w:ascii="Arial" w:hAnsi="Arial" w:cs="Arial"/>
          <w:sz w:val="24"/>
          <w:szCs w:val="24"/>
          <w:lang w:val="es-AR"/>
        </w:rPr>
        <w:t>y SINTIA 2 a partir del actual esquema de SINTIA” deberá registrarse en un informe de avance de los trabajos.</w:t>
      </w:r>
    </w:p>
    <w:p w14:paraId="373D50B8" w14:textId="464E8440" w:rsidR="00DC56B3" w:rsidRDefault="00DC56B3" w:rsidP="00DC56B3">
      <w:pPr>
        <w:spacing w:after="0" w:line="240" w:lineRule="auto"/>
        <w:jc w:val="both"/>
        <w:rPr>
          <w:rFonts w:ascii="Arial" w:eastAsia="Calibri" w:hAnsi="Arial" w:cs="Arial"/>
          <w:b/>
          <w:sz w:val="24"/>
          <w:szCs w:val="24"/>
          <w:lang w:val="es-UY"/>
        </w:rPr>
      </w:pPr>
    </w:p>
    <w:p w14:paraId="2C0FEA3F" w14:textId="2A85C4EC" w:rsidR="0095280D" w:rsidRPr="00EA1641" w:rsidRDefault="0095280D" w:rsidP="000A703F">
      <w:pPr>
        <w:pStyle w:val="Prrafodelista"/>
        <w:widowControl w:val="0"/>
        <w:numPr>
          <w:ilvl w:val="0"/>
          <w:numId w:val="4"/>
        </w:numPr>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r w:rsidRPr="00EA1641">
        <w:rPr>
          <w:rFonts w:ascii="Arial" w:hAnsi="Arial" w:cs="Arial"/>
          <w:b/>
          <w:sz w:val="24"/>
          <w:szCs w:val="24"/>
          <w:lang w:val="es"/>
        </w:rPr>
        <w:t>SUBCOMITÉ TÉCNICO PREVENCION Y LUCHA CONTRA LOS ILICITOS ADUANEROS (SCTPLIA)</w:t>
      </w:r>
    </w:p>
    <w:p w14:paraId="68E056E4" w14:textId="67FCFEEA" w:rsidR="00DC5FFE" w:rsidRPr="00EA1641" w:rsidRDefault="00DC5FFE" w:rsidP="00DC5FFE">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6FCC3A0F" w14:textId="165CCDF3" w:rsidR="00DC5FFE" w:rsidRPr="00EA1641" w:rsidRDefault="00DC5FFE" w:rsidP="00DC5FFE">
      <w:pPr>
        <w:spacing w:line="256" w:lineRule="auto"/>
        <w:jc w:val="both"/>
        <w:rPr>
          <w:rFonts w:ascii="Arial" w:eastAsia="Calibri" w:hAnsi="Arial" w:cs="Arial"/>
          <w:b/>
          <w:bCs/>
          <w:sz w:val="24"/>
          <w:szCs w:val="24"/>
          <w:lang w:val="es-PY"/>
        </w:rPr>
      </w:pPr>
      <w:r w:rsidRPr="00EA1641">
        <w:rPr>
          <w:rFonts w:ascii="Arial" w:hAnsi="Arial" w:cs="Arial"/>
          <w:sz w:val="24"/>
          <w:szCs w:val="24"/>
          <w:lang w:val="es-PY"/>
        </w:rPr>
        <w:t xml:space="preserve">Los Coordinadores tomaron nota de los resultados de los temas tratados en la reunión realizada por el SCT y aprobaron el Acta que </w:t>
      </w:r>
      <w:r w:rsidR="00B20D74">
        <w:rPr>
          <w:rFonts w:ascii="Arial" w:hAnsi="Arial" w:cs="Arial"/>
          <w:sz w:val="24"/>
          <w:szCs w:val="24"/>
          <w:lang w:val="es-PY"/>
        </w:rPr>
        <w:t xml:space="preserve">será agregada en la próxima </w:t>
      </w:r>
      <w:r w:rsidR="00F66F71">
        <w:rPr>
          <w:rFonts w:ascii="Arial" w:hAnsi="Arial" w:cs="Arial"/>
          <w:sz w:val="24"/>
          <w:szCs w:val="24"/>
          <w:lang w:val="es-PY"/>
        </w:rPr>
        <w:t>reunión</w:t>
      </w:r>
      <w:r w:rsidRPr="00EA1641">
        <w:rPr>
          <w:rFonts w:ascii="Arial" w:eastAsia="Calibri" w:hAnsi="Arial" w:cs="Arial"/>
          <w:sz w:val="24"/>
          <w:szCs w:val="24"/>
          <w:lang w:val="es-UY"/>
        </w:rPr>
        <w:t>.</w:t>
      </w:r>
    </w:p>
    <w:p w14:paraId="20EAE2AF" w14:textId="6E070E9D" w:rsidR="00285553" w:rsidRPr="00EA1641" w:rsidRDefault="00285553" w:rsidP="00285553">
      <w:pPr>
        <w:pStyle w:val="Prrafodelista"/>
        <w:widowControl w:val="0"/>
        <w:suppressAutoHyphens/>
        <w:overflowPunct w:val="0"/>
        <w:autoSpaceDE w:val="0"/>
        <w:autoSpaceDN w:val="0"/>
        <w:adjustRightInd w:val="0"/>
        <w:spacing w:after="0" w:line="240" w:lineRule="auto"/>
        <w:ind w:left="360"/>
        <w:jc w:val="both"/>
        <w:textAlignment w:val="baseline"/>
        <w:rPr>
          <w:rFonts w:ascii="Arial" w:hAnsi="Arial" w:cs="Arial"/>
          <w:b/>
          <w:sz w:val="24"/>
          <w:szCs w:val="24"/>
          <w:lang w:val="es"/>
        </w:rPr>
      </w:pPr>
    </w:p>
    <w:p w14:paraId="6F08761C" w14:textId="44651D60" w:rsidR="00285553" w:rsidRPr="00EA1641" w:rsidRDefault="00285553" w:rsidP="0076607F">
      <w:pPr>
        <w:pStyle w:val="Prrafodelista"/>
        <w:widowControl w:val="0"/>
        <w:numPr>
          <w:ilvl w:val="1"/>
          <w:numId w:val="4"/>
        </w:numPr>
        <w:suppressAutoHyphens/>
        <w:overflowPunct w:val="0"/>
        <w:autoSpaceDE w:val="0"/>
        <w:autoSpaceDN w:val="0"/>
        <w:adjustRightInd w:val="0"/>
        <w:spacing w:after="0" w:line="240" w:lineRule="auto"/>
        <w:jc w:val="both"/>
        <w:textAlignment w:val="baseline"/>
        <w:rPr>
          <w:rFonts w:ascii="Arial" w:hAnsi="Arial" w:cs="Arial"/>
          <w:b/>
          <w:sz w:val="24"/>
          <w:szCs w:val="24"/>
          <w:lang w:val="es"/>
        </w:rPr>
      </w:pPr>
      <w:r w:rsidRPr="00EA1641">
        <w:rPr>
          <w:rFonts w:ascii="Arial" w:hAnsi="Arial" w:cs="Arial"/>
          <w:b/>
          <w:sz w:val="24"/>
          <w:szCs w:val="24"/>
          <w:lang w:val="es"/>
        </w:rPr>
        <w:t xml:space="preserve">Informe </w:t>
      </w:r>
      <w:r w:rsidR="00DC56B3">
        <w:rPr>
          <w:rFonts w:ascii="Arial" w:hAnsi="Arial" w:cs="Arial"/>
          <w:b/>
          <w:sz w:val="24"/>
          <w:szCs w:val="24"/>
          <w:lang w:val="es"/>
        </w:rPr>
        <w:t xml:space="preserve">de la </w:t>
      </w:r>
      <w:r w:rsidRPr="00EA1641">
        <w:rPr>
          <w:rFonts w:ascii="Arial" w:hAnsi="Arial" w:cs="Arial"/>
          <w:b/>
          <w:sz w:val="24"/>
          <w:szCs w:val="24"/>
          <w:lang w:val="es"/>
        </w:rPr>
        <w:t xml:space="preserve">reunión </w:t>
      </w:r>
      <w:r w:rsidR="00DC56B3">
        <w:rPr>
          <w:rFonts w:ascii="Arial" w:hAnsi="Arial" w:cs="Arial"/>
          <w:b/>
          <w:sz w:val="24"/>
          <w:szCs w:val="24"/>
          <w:lang w:val="es"/>
        </w:rPr>
        <w:t xml:space="preserve">del SCTPLIA </w:t>
      </w:r>
      <w:r w:rsidRPr="00EA1641">
        <w:rPr>
          <w:rFonts w:ascii="Arial" w:hAnsi="Arial" w:cs="Arial"/>
          <w:b/>
          <w:sz w:val="24"/>
          <w:szCs w:val="24"/>
          <w:lang w:val="es"/>
        </w:rPr>
        <w:t>realizada el 25</w:t>
      </w:r>
      <w:r w:rsidR="00DC56B3">
        <w:rPr>
          <w:rFonts w:ascii="Arial" w:hAnsi="Arial" w:cs="Arial"/>
          <w:b/>
          <w:sz w:val="24"/>
          <w:szCs w:val="24"/>
          <w:lang w:val="es"/>
        </w:rPr>
        <w:t xml:space="preserve"> de marzo </w:t>
      </w:r>
      <w:r w:rsidR="00C61682">
        <w:rPr>
          <w:rFonts w:ascii="Arial" w:hAnsi="Arial" w:cs="Arial"/>
          <w:b/>
          <w:sz w:val="24"/>
          <w:szCs w:val="24"/>
          <w:lang w:val="es"/>
        </w:rPr>
        <w:t xml:space="preserve">de </w:t>
      </w:r>
      <w:r w:rsidRPr="00EA1641">
        <w:rPr>
          <w:rFonts w:ascii="Arial" w:hAnsi="Arial" w:cs="Arial"/>
          <w:b/>
          <w:sz w:val="24"/>
          <w:szCs w:val="24"/>
          <w:lang w:val="es"/>
        </w:rPr>
        <w:t>2021</w:t>
      </w:r>
    </w:p>
    <w:p w14:paraId="1FC8A256" w14:textId="77777777" w:rsidR="00285553" w:rsidRPr="00EA1641" w:rsidRDefault="00285553" w:rsidP="00285553">
      <w:pPr>
        <w:pStyle w:val="Prrafodelista"/>
        <w:widowControl w:val="0"/>
        <w:suppressAutoHyphens/>
        <w:overflowPunct w:val="0"/>
        <w:autoSpaceDE w:val="0"/>
        <w:autoSpaceDN w:val="0"/>
        <w:adjustRightInd w:val="0"/>
        <w:spacing w:after="0" w:line="240" w:lineRule="auto"/>
        <w:ind w:left="360"/>
        <w:jc w:val="both"/>
        <w:textAlignment w:val="baseline"/>
        <w:rPr>
          <w:rFonts w:ascii="Arial" w:eastAsia="Calibri" w:hAnsi="Arial" w:cs="Arial"/>
          <w:b/>
          <w:bCs/>
          <w:sz w:val="24"/>
          <w:szCs w:val="24"/>
          <w:lang w:val="es-PY"/>
        </w:rPr>
      </w:pPr>
    </w:p>
    <w:p w14:paraId="6B9A7C63" w14:textId="48A24B95" w:rsidR="00285553" w:rsidRPr="00EA1641" w:rsidRDefault="0012779C" w:rsidP="00285553">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r w:rsidRPr="00EA1641">
        <w:rPr>
          <w:rFonts w:ascii="Arial" w:eastAsia="Calibri" w:hAnsi="Arial" w:cs="Arial"/>
          <w:b/>
          <w:bCs/>
          <w:sz w:val="24"/>
          <w:szCs w:val="24"/>
          <w:lang w:val="es-PY"/>
        </w:rPr>
        <w:t xml:space="preserve">Tema: </w:t>
      </w:r>
      <w:r w:rsidR="00285553" w:rsidRPr="00EA1641">
        <w:rPr>
          <w:rFonts w:ascii="Arial" w:eastAsia="Calibri" w:hAnsi="Arial" w:cs="Arial"/>
          <w:b/>
          <w:bCs/>
          <w:sz w:val="24"/>
          <w:szCs w:val="24"/>
          <w:lang w:val="es-PY"/>
        </w:rPr>
        <w:t xml:space="preserve">Definición de la información que será intercambiada en virtud del Capítulo Tercero de la Decisión CMC </w:t>
      </w:r>
      <w:proofErr w:type="spellStart"/>
      <w:r w:rsidR="00285553" w:rsidRPr="00EA1641">
        <w:rPr>
          <w:rFonts w:ascii="Arial" w:eastAsia="Calibri" w:hAnsi="Arial" w:cs="Arial"/>
          <w:b/>
          <w:bCs/>
          <w:sz w:val="24"/>
          <w:szCs w:val="24"/>
          <w:lang w:val="es-PY"/>
        </w:rPr>
        <w:t>Nº</w:t>
      </w:r>
      <w:proofErr w:type="spellEnd"/>
      <w:r w:rsidR="00285553" w:rsidRPr="00EA1641">
        <w:rPr>
          <w:rFonts w:ascii="Arial" w:eastAsia="Calibri" w:hAnsi="Arial" w:cs="Arial"/>
          <w:b/>
          <w:bCs/>
          <w:sz w:val="24"/>
          <w:szCs w:val="24"/>
          <w:lang w:val="es-PY"/>
        </w:rPr>
        <w:t xml:space="preserve"> 26/06.</w:t>
      </w:r>
    </w:p>
    <w:p w14:paraId="4868653F" w14:textId="77777777" w:rsidR="00753DE9" w:rsidRPr="00EA1641" w:rsidRDefault="00753DE9" w:rsidP="00285553">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p>
    <w:p w14:paraId="324804CF" w14:textId="281B494B" w:rsidR="00B0080E" w:rsidRPr="00EA1641" w:rsidRDefault="00285553" w:rsidP="00285553">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r w:rsidRPr="00EA1641">
        <w:rPr>
          <w:rFonts w:ascii="Arial" w:eastAsia="Calibri" w:hAnsi="Arial" w:cs="Arial"/>
          <w:sz w:val="24"/>
          <w:szCs w:val="24"/>
          <w:lang w:val="es-PY"/>
        </w:rPr>
        <w:t xml:space="preserve">Con el objeto de delimitar la información que será intercambiada en el marco del Capítulo Tercero de la Decisión CMC </w:t>
      </w:r>
      <w:proofErr w:type="spellStart"/>
      <w:r w:rsidRPr="00EA1641">
        <w:rPr>
          <w:rFonts w:ascii="Arial" w:eastAsia="Calibri" w:hAnsi="Arial" w:cs="Arial"/>
          <w:sz w:val="24"/>
          <w:szCs w:val="24"/>
          <w:lang w:val="es-PY"/>
        </w:rPr>
        <w:t>Nº</w:t>
      </w:r>
      <w:proofErr w:type="spellEnd"/>
      <w:r w:rsidRPr="00EA1641">
        <w:rPr>
          <w:rFonts w:ascii="Arial" w:eastAsia="Calibri" w:hAnsi="Arial" w:cs="Arial"/>
          <w:sz w:val="24"/>
          <w:szCs w:val="24"/>
          <w:lang w:val="es-PY"/>
        </w:rPr>
        <w:t xml:space="preserve"> 26/06, se retomaron los cuadros que enumeran los datos incluidos en el artículo 17 (Registro de Operadores de Comercio Exterior) y el artículo 18 (Registro de Antecedentes </w:t>
      </w:r>
      <w:proofErr w:type="spellStart"/>
      <w:r w:rsidRPr="00EA1641">
        <w:rPr>
          <w:rFonts w:ascii="Arial" w:eastAsia="Calibri" w:hAnsi="Arial" w:cs="Arial"/>
          <w:sz w:val="24"/>
          <w:szCs w:val="24"/>
          <w:lang w:val="es-PY"/>
        </w:rPr>
        <w:t>Infraccionales</w:t>
      </w:r>
      <w:proofErr w:type="spellEnd"/>
      <w:r w:rsidRPr="00EA1641">
        <w:rPr>
          <w:rFonts w:ascii="Arial" w:eastAsia="Calibri" w:hAnsi="Arial" w:cs="Arial"/>
          <w:sz w:val="24"/>
          <w:szCs w:val="24"/>
          <w:lang w:val="es-PY"/>
        </w:rPr>
        <w:t xml:space="preserve">) que la Delegación </w:t>
      </w:r>
      <w:r w:rsidR="004355DA" w:rsidRPr="00EA1641">
        <w:rPr>
          <w:rFonts w:ascii="Arial" w:eastAsia="Calibri" w:hAnsi="Arial" w:cs="Arial"/>
          <w:sz w:val="24"/>
          <w:szCs w:val="24"/>
          <w:lang w:val="es-PY"/>
        </w:rPr>
        <w:t xml:space="preserve">de </w:t>
      </w:r>
      <w:r w:rsidRPr="00EA1641">
        <w:rPr>
          <w:rFonts w:ascii="Arial" w:eastAsia="Calibri" w:hAnsi="Arial" w:cs="Arial"/>
          <w:sz w:val="24"/>
          <w:szCs w:val="24"/>
          <w:lang w:val="es-PY"/>
        </w:rPr>
        <w:t xml:space="preserve">Argentina confeccionó y remitió a las restantes </w:t>
      </w:r>
      <w:r w:rsidR="001E1EC2" w:rsidRPr="00EA1641">
        <w:rPr>
          <w:rFonts w:ascii="Arial" w:eastAsia="Calibri" w:hAnsi="Arial" w:cs="Arial"/>
          <w:sz w:val="24"/>
          <w:szCs w:val="24"/>
          <w:lang w:val="es-PY"/>
        </w:rPr>
        <w:t>d</w:t>
      </w:r>
      <w:r w:rsidRPr="00EA1641">
        <w:rPr>
          <w:rFonts w:ascii="Arial" w:eastAsia="Calibri" w:hAnsi="Arial" w:cs="Arial"/>
          <w:sz w:val="24"/>
          <w:szCs w:val="24"/>
          <w:lang w:val="es-PY"/>
        </w:rPr>
        <w:t xml:space="preserve">elegaciones en el segundo semestre 2020. </w:t>
      </w:r>
    </w:p>
    <w:p w14:paraId="1A366ABF" w14:textId="77777777" w:rsidR="00B0080E" w:rsidRPr="00EA1641" w:rsidRDefault="00B0080E" w:rsidP="00285553">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p>
    <w:p w14:paraId="52BD97D8" w14:textId="404F5EFA" w:rsidR="00285553" w:rsidRPr="00EA1641" w:rsidRDefault="004208D2" w:rsidP="00753DE9">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r w:rsidRPr="00EA1641">
        <w:rPr>
          <w:rFonts w:ascii="Arial" w:eastAsia="Calibri" w:hAnsi="Arial" w:cs="Arial"/>
          <w:b/>
          <w:bCs/>
          <w:sz w:val="24"/>
          <w:szCs w:val="24"/>
          <w:lang w:val="es-PY"/>
        </w:rPr>
        <w:t xml:space="preserve">Tema: </w:t>
      </w:r>
      <w:r w:rsidR="00285553" w:rsidRPr="00EA1641">
        <w:rPr>
          <w:rFonts w:ascii="Arial" w:eastAsia="Calibri" w:hAnsi="Arial" w:cs="Arial"/>
          <w:b/>
          <w:bCs/>
          <w:sz w:val="24"/>
          <w:szCs w:val="24"/>
          <w:lang w:val="es-PY"/>
        </w:rPr>
        <w:t xml:space="preserve">Mecanismo para permitir el intercambio de información para la gestión del riesgo aduanero (implementación del </w:t>
      </w:r>
      <w:proofErr w:type="spellStart"/>
      <w:r w:rsidR="00285553" w:rsidRPr="00EA1641">
        <w:rPr>
          <w:rFonts w:ascii="Arial" w:eastAsia="Calibri" w:hAnsi="Arial" w:cs="Arial"/>
          <w:b/>
          <w:bCs/>
          <w:sz w:val="24"/>
          <w:szCs w:val="24"/>
          <w:lang w:val="es-PY"/>
        </w:rPr>
        <w:t>CENComm</w:t>
      </w:r>
      <w:proofErr w:type="spellEnd"/>
      <w:r w:rsidR="00285553" w:rsidRPr="00EA1641">
        <w:rPr>
          <w:rFonts w:ascii="Arial" w:eastAsia="Calibri" w:hAnsi="Arial" w:cs="Arial"/>
          <w:b/>
          <w:bCs/>
          <w:sz w:val="24"/>
          <w:szCs w:val="24"/>
          <w:lang w:val="es-PY"/>
        </w:rPr>
        <w:t xml:space="preserve"> MERCOSUR).</w:t>
      </w:r>
    </w:p>
    <w:p w14:paraId="1B4C4BBA" w14:textId="77777777" w:rsidR="00753DE9" w:rsidRPr="00EA1641" w:rsidRDefault="00753DE9" w:rsidP="00753DE9">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4E770D17" w14:textId="3888D280" w:rsidR="00285553" w:rsidRPr="00EA1641" w:rsidRDefault="000C24D5" w:rsidP="00753DE9">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r w:rsidRPr="00EA1641">
        <w:rPr>
          <w:rFonts w:ascii="Arial" w:eastAsia="Calibri" w:hAnsi="Arial" w:cs="Arial"/>
          <w:sz w:val="24"/>
          <w:szCs w:val="24"/>
          <w:lang w:val="es-PY"/>
        </w:rPr>
        <w:t>S</w:t>
      </w:r>
      <w:r w:rsidR="00285553" w:rsidRPr="00EA1641">
        <w:rPr>
          <w:rFonts w:ascii="Arial" w:eastAsia="Calibri" w:hAnsi="Arial" w:cs="Arial"/>
          <w:sz w:val="24"/>
          <w:szCs w:val="24"/>
          <w:lang w:val="es-PY"/>
        </w:rPr>
        <w:t xml:space="preserve">e planteó que las principales cuestiones a resolver en esta temática son, por un lado, la seguridad de la información y, por el otro, que la herramienta a utilizar permita el intercambio sin limitaciones en cuanto al volumen de datos a transmitir. </w:t>
      </w:r>
    </w:p>
    <w:p w14:paraId="228A4165" w14:textId="77777777" w:rsidR="00753DE9" w:rsidRPr="00EA1641" w:rsidRDefault="00753DE9" w:rsidP="00753DE9">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p>
    <w:p w14:paraId="483DFA1B" w14:textId="5C8FD82C" w:rsidR="00285553" w:rsidRPr="00EA1641" w:rsidRDefault="00285553" w:rsidP="00753DE9">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r w:rsidRPr="00EA1641">
        <w:rPr>
          <w:rFonts w:ascii="Arial" w:eastAsia="Calibri" w:hAnsi="Arial" w:cs="Arial"/>
          <w:sz w:val="24"/>
          <w:szCs w:val="24"/>
          <w:lang w:val="es-PY"/>
        </w:rPr>
        <w:t xml:space="preserve">Si bien las </w:t>
      </w:r>
      <w:r w:rsidR="000B2030" w:rsidRPr="00EA1641">
        <w:rPr>
          <w:rFonts w:ascii="Arial" w:eastAsia="Calibri" w:hAnsi="Arial" w:cs="Arial"/>
          <w:sz w:val="24"/>
          <w:szCs w:val="24"/>
          <w:lang w:val="es-PY"/>
        </w:rPr>
        <w:t>d</w:t>
      </w:r>
      <w:r w:rsidRPr="00EA1641">
        <w:rPr>
          <w:rFonts w:ascii="Arial" w:eastAsia="Calibri" w:hAnsi="Arial" w:cs="Arial"/>
          <w:sz w:val="24"/>
          <w:szCs w:val="24"/>
          <w:lang w:val="es-PY"/>
        </w:rPr>
        <w:t xml:space="preserve">elegaciones actualmente efectúan el intercambio de información por medio de las casillas corporativas vigentes, a efectos de mitigar las problemáticas referidas, expresaron su postura respecto a la factibilidad de implementación del nuevo mecanismo a utilizar. </w:t>
      </w:r>
    </w:p>
    <w:p w14:paraId="69F6E20F" w14:textId="77777777" w:rsidR="00753DE9" w:rsidRPr="00EA1641" w:rsidRDefault="00753DE9" w:rsidP="00753DE9">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p>
    <w:p w14:paraId="56B7CA95" w14:textId="156505A0" w:rsidR="00B843CE" w:rsidRPr="00EA1641" w:rsidRDefault="005273E4" w:rsidP="00753DE9">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r w:rsidRPr="00EA1641">
        <w:rPr>
          <w:rFonts w:ascii="Arial" w:eastAsia="Calibri" w:hAnsi="Arial" w:cs="Arial"/>
          <w:sz w:val="24"/>
          <w:szCs w:val="24"/>
          <w:lang w:val="es-PY"/>
        </w:rPr>
        <w:t>Las delegaciones concluyeron que, por los motivos expuestos, continuarán utilizando las casillas corporativas para el intercambio de información. No obstante, se continuará trabajando para obtener una herramienta más segura, adecuada y definitiva para dicho intercambio</w:t>
      </w:r>
      <w:r w:rsidRPr="00EA1641">
        <w:rPr>
          <w:rFonts w:ascii="Arial" w:eastAsia="Calibri" w:hAnsi="Arial" w:cs="Arial"/>
          <w:b/>
          <w:bCs/>
          <w:sz w:val="24"/>
          <w:szCs w:val="24"/>
          <w:lang w:val="es-PY"/>
        </w:rPr>
        <w:t>.</w:t>
      </w:r>
    </w:p>
    <w:p w14:paraId="061E5286" w14:textId="77777777" w:rsidR="009F552C" w:rsidRPr="00EA1641" w:rsidRDefault="009F552C" w:rsidP="00B843CE">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p>
    <w:p w14:paraId="3AC89A92" w14:textId="3AD0EE4D" w:rsidR="002A6F2C" w:rsidRPr="00EA1641" w:rsidRDefault="002A6F2C" w:rsidP="00B843CE">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PY"/>
        </w:rPr>
      </w:pPr>
      <w:r w:rsidRPr="00EA1641">
        <w:rPr>
          <w:rFonts w:ascii="Arial" w:eastAsia="Calibri" w:hAnsi="Arial" w:cs="Arial"/>
          <w:sz w:val="24"/>
          <w:szCs w:val="24"/>
          <w:lang w:val="es-PY"/>
        </w:rPr>
        <w:t xml:space="preserve">Los Coordinadores del CT </w:t>
      </w:r>
      <w:proofErr w:type="spellStart"/>
      <w:r w:rsidR="00C61682">
        <w:rPr>
          <w:rFonts w:ascii="Arial" w:eastAsia="Calibri" w:hAnsi="Arial" w:cs="Arial"/>
          <w:sz w:val="24"/>
          <w:szCs w:val="24"/>
          <w:lang w:val="es-PY"/>
        </w:rPr>
        <w:t>N°</w:t>
      </w:r>
      <w:proofErr w:type="spellEnd"/>
      <w:r w:rsidR="00C61682">
        <w:rPr>
          <w:rFonts w:ascii="Arial" w:eastAsia="Calibri" w:hAnsi="Arial" w:cs="Arial"/>
          <w:sz w:val="24"/>
          <w:szCs w:val="24"/>
          <w:lang w:val="es-PY"/>
        </w:rPr>
        <w:t xml:space="preserve"> </w:t>
      </w:r>
      <w:r w:rsidRPr="00EA1641">
        <w:rPr>
          <w:rFonts w:ascii="Arial" w:eastAsia="Calibri" w:hAnsi="Arial" w:cs="Arial"/>
          <w:sz w:val="24"/>
          <w:szCs w:val="24"/>
          <w:lang w:val="es-PY"/>
        </w:rPr>
        <w:t>2 instruye</w:t>
      </w:r>
      <w:r w:rsidR="00C61682">
        <w:rPr>
          <w:rFonts w:ascii="Arial" w:eastAsia="Calibri" w:hAnsi="Arial" w:cs="Arial"/>
          <w:sz w:val="24"/>
          <w:szCs w:val="24"/>
          <w:lang w:val="es-PY"/>
        </w:rPr>
        <w:t>ron</w:t>
      </w:r>
      <w:r w:rsidRPr="00EA1641">
        <w:rPr>
          <w:rFonts w:ascii="Arial" w:eastAsia="Calibri" w:hAnsi="Arial" w:cs="Arial"/>
          <w:sz w:val="24"/>
          <w:szCs w:val="24"/>
          <w:lang w:val="es-PY"/>
        </w:rPr>
        <w:t xml:space="preserve"> al SCT </w:t>
      </w:r>
      <w:r w:rsidR="0032008E" w:rsidRPr="00EA1641">
        <w:rPr>
          <w:rFonts w:ascii="Arial" w:eastAsia="Calibri" w:hAnsi="Arial" w:cs="Arial"/>
          <w:sz w:val="24"/>
          <w:szCs w:val="24"/>
          <w:lang w:val="es-PY"/>
        </w:rPr>
        <w:t xml:space="preserve">hacer los esfuerzos para </w:t>
      </w:r>
      <w:r w:rsidR="005238C2" w:rsidRPr="00EA1641">
        <w:rPr>
          <w:rFonts w:ascii="Arial" w:eastAsia="Calibri" w:hAnsi="Arial" w:cs="Arial"/>
          <w:sz w:val="24"/>
          <w:szCs w:val="24"/>
          <w:lang w:val="es-PY"/>
        </w:rPr>
        <w:t xml:space="preserve">avanzar en los acuerdos necesarios de los </w:t>
      </w:r>
      <w:r w:rsidR="000F3E21" w:rsidRPr="00EA1641">
        <w:rPr>
          <w:rFonts w:ascii="Arial" w:eastAsia="Calibri" w:hAnsi="Arial" w:cs="Arial"/>
          <w:sz w:val="24"/>
          <w:szCs w:val="24"/>
          <w:lang w:val="es-PY"/>
        </w:rPr>
        <w:t>lineamientos principales que contendría el pro</w:t>
      </w:r>
      <w:r w:rsidR="0032008E" w:rsidRPr="00EA1641">
        <w:rPr>
          <w:rFonts w:ascii="Arial" w:eastAsia="Calibri" w:hAnsi="Arial" w:cs="Arial"/>
          <w:sz w:val="24"/>
          <w:szCs w:val="24"/>
          <w:lang w:val="es-PY"/>
        </w:rPr>
        <w:t>tocolo propuesto</w:t>
      </w:r>
      <w:r w:rsidR="00BB616F" w:rsidRPr="00EA1641">
        <w:rPr>
          <w:rFonts w:ascii="Arial" w:eastAsia="Calibri" w:hAnsi="Arial" w:cs="Arial"/>
          <w:sz w:val="24"/>
          <w:szCs w:val="24"/>
          <w:lang w:val="es-PY"/>
        </w:rPr>
        <w:t xml:space="preserve"> por la Delegación de Bolivia</w:t>
      </w:r>
      <w:r w:rsidR="00441111" w:rsidRPr="00EA1641">
        <w:rPr>
          <w:rFonts w:ascii="Arial" w:eastAsia="Calibri" w:hAnsi="Arial" w:cs="Arial"/>
          <w:sz w:val="24"/>
          <w:szCs w:val="24"/>
          <w:lang w:val="es-PY"/>
        </w:rPr>
        <w:t xml:space="preserve"> para </w:t>
      </w:r>
      <w:r w:rsidR="006632F2" w:rsidRPr="00EA1641">
        <w:rPr>
          <w:rFonts w:ascii="Arial" w:eastAsia="Calibri" w:hAnsi="Arial" w:cs="Arial"/>
          <w:sz w:val="24"/>
          <w:szCs w:val="24"/>
          <w:lang w:val="es-PY"/>
        </w:rPr>
        <w:t>canalizar los distintos tipos d</w:t>
      </w:r>
      <w:r w:rsidR="00441111" w:rsidRPr="00EA1641">
        <w:rPr>
          <w:rFonts w:ascii="Arial" w:eastAsia="Calibri" w:hAnsi="Arial" w:cs="Arial"/>
          <w:sz w:val="24"/>
          <w:szCs w:val="24"/>
          <w:lang w:val="es-PY"/>
        </w:rPr>
        <w:t xml:space="preserve">e intercambio de información para </w:t>
      </w:r>
      <w:r w:rsidR="00D72312" w:rsidRPr="00EA1641">
        <w:rPr>
          <w:rFonts w:ascii="Arial" w:eastAsia="Calibri" w:hAnsi="Arial" w:cs="Arial"/>
          <w:sz w:val="24"/>
          <w:szCs w:val="24"/>
          <w:lang w:val="es-PY"/>
        </w:rPr>
        <w:t>el fortalecimiento</w:t>
      </w:r>
      <w:r w:rsidR="00441111" w:rsidRPr="00EA1641">
        <w:rPr>
          <w:rFonts w:ascii="Arial" w:eastAsia="Calibri" w:hAnsi="Arial" w:cs="Arial"/>
          <w:sz w:val="24"/>
          <w:szCs w:val="24"/>
          <w:lang w:val="es-PY"/>
        </w:rPr>
        <w:t xml:space="preserve"> de la gestión del riesgo aduanero regional</w:t>
      </w:r>
      <w:r w:rsidR="00BA38DB" w:rsidRPr="00EA1641">
        <w:rPr>
          <w:rFonts w:ascii="Arial" w:eastAsia="Calibri" w:hAnsi="Arial" w:cs="Arial"/>
          <w:sz w:val="24"/>
          <w:szCs w:val="24"/>
          <w:lang w:val="es-PY"/>
        </w:rPr>
        <w:t>.</w:t>
      </w:r>
    </w:p>
    <w:p w14:paraId="69F2B3C7" w14:textId="7154E1D7" w:rsidR="00C61682" w:rsidRDefault="00C61682" w:rsidP="006632F2">
      <w:pPr>
        <w:spacing w:after="0" w:line="240" w:lineRule="auto"/>
        <w:jc w:val="both"/>
        <w:rPr>
          <w:rFonts w:ascii="Arial" w:hAnsi="Arial" w:cs="Arial"/>
          <w:b/>
          <w:sz w:val="24"/>
          <w:szCs w:val="24"/>
          <w:lang w:val="es"/>
        </w:rPr>
      </w:pPr>
    </w:p>
    <w:p w14:paraId="6068E280" w14:textId="74005841" w:rsidR="008A4C81" w:rsidRDefault="008A4C81" w:rsidP="006632F2">
      <w:pPr>
        <w:spacing w:after="0" w:line="240" w:lineRule="auto"/>
        <w:jc w:val="both"/>
        <w:rPr>
          <w:rFonts w:ascii="Arial" w:hAnsi="Arial" w:cs="Arial"/>
          <w:b/>
          <w:sz w:val="24"/>
          <w:szCs w:val="24"/>
          <w:lang w:val="es"/>
        </w:rPr>
      </w:pPr>
    </w:p>
    <w:p w14:paraId="4C46BB0F" w14:textId="50831B9E" w:rsidR="004B6FFE" w:rsidRDefault="004B6FFE" w:rsidP="006632F2">
      <w:pPr>
        <w:spacing w:after="0" w:line="240" w:lineRule="auto"/>
        <w:jc w:val="both"/>
        <w:rPr>
          <w:rFonts w:ascii="Arial" w:hAnsi="Arial" w:cs="Arial"/>
          <w:b/>
          <w:sz w:val="24"/>
          <w:szCs w:val="24"/>
          <w:lang w:val="es"/>
        </w:rPr>
      </w:pPr>
    </w:p>
    <w:p w14:paraId="50C76F30" w14:textId="77777777" w:rsidR="004B6FFE" w:rsidRPr="00EA1641" w:rsidRDefault="004B6FFE" w:rsidP="006632F2">
      <w:pPr>
        <w:spacing w:after="0" w:line="240" w:lineRule="auto"/>
        <w:jc w:val="both"/>
        <w:rPr>
          <w:rFonts w:ascii="Arial" w:hAnsi="Arial" w:cs="Arial"/>
          <w:b/>
          <w:sz w:val="24"/>
          <w:szCs w:val="24"/>
          <w:lang w:val="es"/>
        </w:rPr>
      </w:pPr>
    </w:p>
    <w:p w14:paraId="71FF5748" w14:textId="37581EF3" w:rsidR="0095280D" w:rsidRPr="00EA1641" w:rsidRDefault="0095280D" w:rsidP="000A703F">
      <w:pPr>
        <w:pStyle w:val="Prrafodelista"/>
        <w:widowControl w:val="0"/>
        <w:numPr>
          <w:ilvl w:val="0"/>
          <w:numId w:val="4"/>
        </w:numPr>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r w:rsidRPr="00EA1641">
        <w:rPr>
          <w:rFonts w:ascii="Arial" w:hAnsi="Arial" w:cs="Arial"/>
          <w:b/>
          <w:sz w:val="24"/>
          <w:szCs w:val="24"/>
          <w:lang w:val="es"/>
        </w:rPr>
        <w:t>SUBCOMITÉ TÉCNICO CONTROLES Y OPERATORIA DE FRONTERA (</w:t>
      </w:r>
      <w:r w:rsidR="00815676" w:rsidRPr="00EA1641">
        <w:rPr>
          <w:rFonts w:ascii="Arial" w:hAnsi="Arial" w:cs="Arial"/>
          <w:b/>
          <w:sz w:val="24"/>
          <w:szCs w:val="24"/>
          <w:lang w:val="es"/>
        </w:rPr>
        <w:t>S</w:t>
      </w:r>
      <w:r w:rsidRPr="00EA1641">
        <w:rPr>
          <w:rFonts w:ascii="Arial" w:hAnsi="Arial" w:cs="Arial"/>
          <w:b/>
          <w:sz w:val="24"/>
          <w:szCs w:val="24"/>
          <w:lang w:val="es"/>
        </w:rPr>
        <w:t>CTCOF)</w:t>
      </w:r>
    </w:p>
    <w:p w14:paraId="6BC44CDB" w14:textId="77B9B787" w:rsidR="0095280D" w:rsidRPr="00EA1641" w:rsidRDefault="0095280D" w:rsidP="006632F2">
      <w:pPr>
        <w:spacing w:after="0" w:line="240" w:lineRule="auto"/>
        <w:contextualSpacing/>
        <w:rPr>
          <w:rFonts w:ascii="Arial" w:eastAsia="Calibri" w:hAnsi="Arial" w:cs="Arial"/>
          <w:b/>
          <w:sz w:val="24"/>
          <w:szCs w:val="24"/>
          <w:lang w:val="es-PY" w:eastAsia="pt-BR"/>
        </w:rPr>
      </w:pPr>
    </w:p>
    <w:p w14:paraId="77D433DE" w14:textId="1C83C192" w:rsidR="003013A5" w:rsidRPr="00EA1641" w:rsidRDefault="006632F2" w:rsidP="006632F2">
      <w:pPr>
        <w:spacing w:after="0" w:line="240" w:lineRule="auto"/>
        <w:contextualSpacing/>
        <w:jc w:val="both"/>
        <w:rPr>
          <w:rFonts w:ascii="Arial" w:eastAsia="Calibri" w:hAnsi="Arial" w:cs="Arial"/>
          <w:bCs/>
          <w:sz w:val="24"/>
          <w:szCs w:val="24"/>
          <w:lang w:val="es-PY" w:eastAsia="pt-BR"/>
        </w:rPr>
      </w:pPr>
      <w:r w:rsidRPr="00EA1641">
        <w:rPr>
          <w:rFonts w:ascii="Arial" w:eastAsia="Calibri" w:hAnsi="Arial" w:cs="Arial"/>
          <w:bCs/>
          <w:sz w:val="24"/>
          <w:szCs w:val="24"/>
          <w:lang w:val="es-PY" w:eastAsia="pt-BR"/>
        </w:rPr>
        <w:t xml:space="preserve">Los Coordinadores del CT </w:t>
      </w:r>
      <w:proofErr w:type="spellStart"/>
      <w:r w:rsidRPr="00EA1641">
        <w:rPr>
          <w:rFonts w:ascii="Arial" w:eastAsia="Calibri" w:hAnsi="Arial" w:cs="Arial"/>
          <w:bCs/>
          <w:sz w:val="24"/>
          <w:szCs w:val="24"/>
          <w:lang w:val="es-PY" w:eastAsia="pt-BR"/>
        </w:rPr>
        <w:t>N°</w:t>
      </w:r>
      <w:proofErr w:type="spellEnd"/>
      <w:r w:rsidRPr="00EA1641">
        <w:rPr>
          <w:rFonts w:ascii="Arial" w:eastAsia="Calibri" w:hAnsi="Arial" w:cs="Arial"/>
          <w:bCs/>
          <w:sz w:val="24"/>
          <w:szCs w:val="24"/>
          <w:lang w:val="es-PY" w:eastAsia="pt-BR"/>
        </w:rPr>
        <w:t xml:space="preserve"> 2 continuaron con el análisis del </w:t>
      </w:r>
      <w:r w:rsidR="005A2A20" w:rsidRPr="00C61682">
        <w:rPr>
          <w:rFonts w:ascii="Arial" w:eastAsia="Times New Roman" w:hAnsi="Arial" w:cs="Arial"/>
          <w:color w:val="000000"/>
          <w:sz w:val="24"/>
          <w:szCs w:val="24"/>
          <w:bdr w:val="none" w:sz="0" w:space="0" w:color="auto" w:frame="1"/>
          <w:lang w:val="es-419" w:eastAsia="es-UY"/>
        </w:rPr>
        <w:t xml:space="preserve">proyecto para la evaluación de las Áreas de Control Integrado según lo establecido en la CV Reunión </w:t>
      </w:r>
      <w:r w:rsidRPr="00C61682">
        <w:rPr>
          <w:rFonts w:ascii="Arial" w:eastAsia="Times New Roman" w:hAnsi="Arial" w:cs="Arial"/>
          <w:color w:val="000000"/>
          <w:sz w:val="24"/>
          <w:szCs w:val="24"/>
          <w:bdr w:val="none" w:sz="0" w:space="0" w:color="auto" w:frame="1"/>
          <w:lang w:val="es-419" w:eastAsia="es-UY"/>
        </w:rPr>
        <w:t xml:space="preserve">de este Comité, que tendrá </w:t>
      </w:r>
      <w:r w:rsidR="005A2A20" w:rsidRPr="00C61682">
        <w:rPr>
          <w:rFonts w:ascii="Arial" w:eastAsia="Times New Roman" w:hAnsi="Arial" w:cs="Arial"/>
          <w:color w:val="000000"/>
          <w:sz w:val="24"/>
          <w:szCs w:val="24"/>
          <w:bdr w:val="none" w:sz="0" w:space="0" w:color="auto" w:frame="1"/>
          <w:lang w:val="es-419" w:eastAsia="es-UY"/>
        </w:rPr>
        <w:t xml:space="preserve">como </w:t>
      </w:r>
      <w:r w:rsidRPr="00C61682">
        <w:rPr>
          <w:rFonts w:ascii="Arial" w:eastAsia="Times New Roman" w:hAnsi="Arial" w:cs="Arial"/>
          <w:color w:val="000000"/>
          <w:sz w:val="24"/>
          <w:szCs w:val="24"/>
          <w:bdr w:val="none" w:sz="0" w:space="0" w:color="auto" w:frame="1"/>
          <w:lang w:val="es-419" w:eastAsia="es-UY"/>
        </w:rPr>
        <w:t xml:space="preserve">base </w:t>
      </w:r>
      <w:r w:rsidR="005A2A20" w:rsidRPr="00C61682">
        <w:rPr>
          <w:rFonts w:ascii="Arial" w:eastAsia="Times New Roman" w:hAnsi="Arial" w:cs="Arial"/>
          <w:color w:val="000000"/>
          <w:sz w:val="24"/>
          <w:szCs w:val="24"/>
          <w:bdr w:val="none" w:sz="0" w:space="0" w:color="auto" w:frame="1"/>
          <w:lang w:val="es-419" w:eastAsia="es-UY"/>
        </w:rPr>
        <w:t>el documento de la Organización Mundial de Aduanas</w:t>
      </w:r>
      <w:r w:rsidR="005A2A20" w:rsidRPr="00EA1641">
        <w:rPr>
          <w:rFonts w:ascii="Arial" w:eastAsia="Times New Roman" w:hAnsi="Arial" w:cs="Arial"/>
          <w:i/>
          <w:iCs/>
          <w:color w:val="000000"/>
          <w:sz w:val="24"/>
          <w:szCs w:val="24"/>
          <w:bdr w:val="none" w:sz="0" w:space="0" w:color="auto" w:frame="1"/>
          <w:lang w:val="es-419" w:eastAsia="es-UY"/>
        </w:rPr>
        <w:t xml:space="preserve"> “</w:t>
      </w:r>
      <w:proofErr w:type="spellStart"/>
      <w:r w:rsidR="005A2A20" w:rsidRPr="00EA1641">
        <w:rPr>
          <w:rFonts w:ascii="Arial" w:eastAsia="Times New Roman" w:hAnsi="Arial" w:cs="Arial"/>
          <w:i/>
          <w:iCs/>
          <w:color w:val="000000"/>
          <w:sz w:val="24"/>
          <w:szCs w:val="24"/>
          <w:bdr w:val="none" w:sz="0" w:space="0" w:color="auto" w:frame="1"/>
          <w:lang w:val="es-419" w:eastAsia="es-UY"/>
        </w:rPr>
        <w:t>Coordinated</w:t>
      </w:r>
      <w:proofErr w:type="spellEnd"/>
      <w:r w:rsidR="005A2A20" w:rsidRPr="00EA1641">
        <w:rPr>
          <w:rFonts w:ascii="Arial" w:eastAsia="Times New Roman" w:hAnsi="Arial" w:cs="Arial"/>
          <w:i/>
          <w:iCs/>
          <w:color w:val="000000"/>
          <w:sz w:val="24"/>
          <w:szCs w:val="24"/>
          <w:bdr w:val="none" w:sz="0" w:space="0" w:color="auto" w:frame="1"/>
          <w:lang w:val="es-419" w:eastAsia="es-UY"/>
        </w:rPr>
        <w:t xml:space="preserve"> </w:t>
      </w:r>
      <w:proofErr w:type="spellStart"/>
      <w:r w:rsidR="005A2A20" w:rsidRPr="00EA1641">
        <w:rPr>
          <w:rFonts w:ascii="Arial" w:eastAsia="Times New Roman" w:hAnsi="Arial" w:cs="Arial"/>
          <w:i/>
          <w:iCs/>
          <w:color w:val="000000"/>
          <w:sz w:val="24"/>
          <w:szCs w:val="24"/>
          <w:bdr w:val="none" w:sz="0" w:space="0" w:color="auto" w:frame="1"/>
          <w:lang w:val="es-419" w:eastAsia="es-UY"/>
        </w:rPr>
        <w:t>Border</w:t>
      </w:r>
      <w:proofErr w:type="spellEnd"/>
      <w:r w:rsidR="005A2A20" w:rsidRPr="00EA1641">
        <w:rPr>
          <w:rFonts w:ascii="Arial" w:eastAsia="Times New Roman" w:hAnsi="Arial" w:cs="Arial"/>
          <w:i/>
          <w:iCs/>
          <w:color w:val="000000"/>
          <w:sz w:val="24"/>
          <w:szCs w:val="24"/>
          <w:bdr w:val="none" w:sz="0" w:space="0" w:color="auto" w:frame="1"/>
          <w:lang w:val="es-419" w:eastAsia="es-UY"/>
        </w:rPr>
        <w:t xml:space="preserve"> Management </w:t>
      </w:r>
      <w:proofErr w:type="spellStart"/>
      <w:r w:rsidR="005A2A20" w:rsidRPr="00EA1641">
        <w:rPr>
          <w:rFonts w:ascii="Arial" w:eastAsia="Times New Roman" w:hAnsi="Arial" w:cs="Arial"/>
          <w:i/>
          <w:iCs/>
          <w:color w:val="000000"/>
          <w:sz w:val="24"/>
          <w:szCs w:val="24"/>
          <w:bdr w:val="none" w:sz="0" w:space="0" w:color="auto" w:frame="1"/>
          <w:lang w:val="es-419" w:eastAsia="es-UY"/>
        </w:rPr>
        <w:t>Compendium</w:t>
      </w:r>
      <w:proofErr w:type="spellEnd"/>
      <w:r w:rsidR="005A2A20" w:rsidRPr="00EA1641">
        <w:rPr>
          <w:rFonts w:ascii="Arial" w:eastAsia="Times New Roman" w:hAnsi="Arial" w:cs="Arial"/>
          <w:i/>
          <w:iCs/>
          <w:color w:val="000000"/>
          <w:sz w:val="24"/>
          <w:szCs w:val="24"/>
          <w:bdr w:val="none" w:sz="0" w:space="0" w:color="auto" w:frame="1"/>
          <w:lang w:val="es-419" w:eastAsia="es-UY"/>
        </w:rPr>
        <w:t>” (CBM)</w:t>
      </w:r>
      <w:r w:rsidR="003013A5" w:rsidRPr="00EA1641">
        <w:rPr>
          <w:rFonts w:ascii="Arial" w:eastAsia="Times New Roman" w:hAnsi="Arial" w:cs="Arial"/>
          <w:i/>
          <w:iCs/>
          <w:color w:val="000000"/>
          <w:sz w:val="24"/>
          <w:szCs w:val="24"/>
          <w:bdr w:val="none" w:sz="0" w:space="0" w:color="auto" w:frame="1"/>
          <w:lang w:val="es-419" w:eastAsia="es-UY"/>
        </w:rPr>
        <w:t xml:space="preserve">. </w:t>
      </w:r>
    </w:p>
    <w:p w14:paraId="25573BF2" w14:textId="77777777" w:rsidR="003013A5" w:rsidRPr="00EA1641" w:rsidRDefault="003013A5" w:rsidP="002F2D84">
      <w:pPr>
        <w:shd w:val="clear" w:color="auto" w:fill="FFFFFF"/>
        <w:spacing w:after="0" w:line="235" w:lineRule="atLeast"/>
        <w:jc w:val="both"/>
        <w:rPr>
          <w:rFonts w:ascii="Arial" w:eastAsia="Times New Roman" w:hAnsi="Arial" w:cs="Arial"/>
          <w:i/>
          <w:iCs/>
          <w:color w:val="000000"/>
          <w:sz w:val="24"/>
          <w:szCs w:val="24"/>
          <w:bdr w:val="none" w:sz="0" w:space="0" w:color="auto" w:frame="1"/>
          <w:lang w:val="es-419" w:eastAsia="es-UY"/>
        </w:rPr>
      </w:pPr>
    </w:p>
    <w:p w14:paraId="057DD959" w14:textId="3ECC379A" w:rsidR="002F2D84" w:rsidRPr="00EA1641" w:rsidRDefault="00C24CB8" w:rsidP="002F2D8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s-419" w:eastAsia="es-UY"/>
        </w:rPr>
      </w:pPr>
      <w:r w:rsidRPr="00EA1641">
        <w:rPr>
          <w:rFonts w:ascii="Arial" w:eastAsia="Times New Roman" w:hAnsi="Arial" w:cs="Arial"/>
          <w:color w:val="000000"/>
          <w:sz w:val="24"/>
          <w:szCs w:val="24"/>
          <w:bdr w:val="none" w:sz="0" w:space="0" w:color="auto" w:frame="1"/>
          <w:lang w:val="es-419" w:eastAsia="es-UY"/>
        </w:rPr>
        <w:t xml:space="preserve">Los Coordinares </w:t>
      </w:r>
      <w:r w:rsidR="00C15923" w:rsidRPr="00EA1641">
        <w:rPr>
          <w:rFonts w:ascii="Arial" w:eastAsia="Times New Roman" w:hAnsi="Arial" w:cs="Arial"/>
          <w:color w:val="000000"/>
          <w:sz w:val="24"/>
          <w:szCs w:val="24"/>
          <w:bdr w:val="none" w:sz="0" w:space="0" w:color="auto" w:frame="1"/>
          <w:lang w:val="es-419" w:eastAsia="es-UY"/>
        </w:rPr>
        <w:t xml:space="preserve">del CT </w:t>
      </w:r>
      <w:proofErr w:type="spellStart"/>
      <w:r w:rsidR="00C15923" w:rsidRPr="00EA1641">
        <w:rPr>
          <w:rFonts w:ascii="Arial" w:eastAsia="Times New Roman" w:hAnsi="Arial" w:cs="Arial"/>
          <w:color w:val="000000"/>
          <w:sz w:val="24"/>
          <w:szCs w:val="24"/>
          <w:bdr w:val="none" w:sz="0" w:space="0" w:color="auto" w:frame="1"/>
          <w:lang w:val="es-419" w:eastAsia="es-UY"/>
        </w:rPr>
        <w:t>N°</w:t>
      </w:r>
      <w:proofErr w:type="spellEnd"/>
      <w:r w:rsidR="00C15923" w:rsidRPr="00EA1641">
        <w:rPr>
          <w:rFonts w:ascii="Arial" w:eastAsia="Times New Roman" w:hAnsi="Arial" w:cs="Arial"/>
          <w:color w:val="000000"/>
          <w:sz w:val="24"/>
          <w:szCs w:val="24"/>
          <w:bdr w:val="none" w:sz="0" w:space="0" w:color="auto" w:frame="1"/>
          <w:lang w:val="es-419" w:eastAsia="es-UY"/>
        </w:rPr>
        <w:t xml:space="preserve"> 2 intercambiaron opiniones respecto la importancia de este proyecto que culminará en un diagnóstico del estado de implementación de las ACI y que podrá servir de insumo para la toma de decisiones por las autoridades de cada uno de los Estados Partes. </w:t>
      </w:r>
    </w:p>
    <w:p w14:paraId="7E00CCDE" w14:textId="7FC05442" w:rsidR="00C243C0" w:rsidRPr="00EA1641" w:rsidRDefault="00C243C0" w:rsidP="002F2D8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s-419" w:eastAsia="es-UY"/>
        </w:rPr>
      </w:pPr>
    </w:p>
    <w:p w14:paraId="106D72AC" w14:textId="3985A9B4" w:rsidR="00C243C0" w:rsidRPr="00EA1641" w:rsidRDefault="00C243C0" w:rsidP="002F2D8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s-419" w:eastAsia="es-UY"/>
        </w:rPr>
      </w:pPr>
      <w:r w:rsidRPr="00EA1641">
        <w:rPr>
          <w:rFonts w:ascii="Arial" w:eastAsia="Times New Roman" w:hAnsi="Arial" w:cs="Arial"/>
          <w:color w:val="000000"/>
          <w:sz w:val="24"/>
          <w:szCs w:val="24"/>
          <w:bdr w:val="none" w:sz="0" w:space="0" w:color="auto" w:frame="1"/>
          <w:lang w:val="es-419" w:eastAsia="es-UY"/>
        </w:rPr>
        <w:t xml:space="preserve">El tema continúa en la agenda del SCTCOF y contará con el acompañamiento de los Coordinadores del CT </w:t>
      </w:r>
      <w:proofErr w:type="spellStart"/>
      <w:r w:rsidRPr="00EA1641">
        <w:rPr>
          <w:rFonts w:ascii="Arial" w:eastAsia="Times New Roman" w:hAnsi="Arial" w:cs="Arial"/>
          <w:color w:val="000000"/>
          <w:sz w:val="24"/>
          <w:szCs w:val="24"/>
          <w:bdr w:val="none" w:sz="0" w:space="0" w:color="auto" w:frame="1"/>
          <w:lang w:val="es-419" w:eastAsia="es-UY"/>
        </w:rPr>
        <w:t>N°</w:t>
      </w:r>
      <w:proofErr w:type="spellEnd"/>
      <w:r w:rsidRPr="00EA1641">
        <w:rPr>
          <w:rFonts w:ascii="Arial" w:eastAsia="Times New Roman" w:hAnsi="Arial" w:cs="Arial"/>
          <w:color w:val="000000"/>
          <w:sz w:val="24"/>
          <w:szCs w:val="24"/>
          <w:bdr w:val="none" w:sz="0" w:space="0" w:color="auto" w:frame="1"/>
          <w:lang w:val="es-419" w:eastAsia="es-UY"/>
        </w:rPr>
        <w:t xml:space="preserve"> 2. </w:t>
      </w:r>
    </w:p>
    <w:p w14:paraId="0A137600" w14:textId="32C629D5" w:rsidR="00C24CB8" w:rsidRDefault="00C24CB8" w:rsidP="002F2D8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s-419" w:eastAsia="es-UY"/>
        </w:rPr>
      </w:pPr>
    </w:p>
    <w:p w14:paraId="72449312" w14:textId="001D643D" w:rsidR="006F3841" w:rsidRPr="00EA1641" w:rsidRDefault="006F3841" w:rsidP="00C61682">
      <w:pPr>
        <w:pStyle w:val="Prrafodelista"/>
        <w:widowControl w:val="0"/>
        <w:numPr>
          <w:ilvl w:val="1"/>
          <w:numId w:val="4"/>
        </w:numPr>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PY" w:eastAsia="pt-BR"/>
        </w:rPr>
      </w:pPr>
      <w:r w:rsidRPr="00EA1641">
        <w:rPr>
          <w:rFonts w:ascii="Arial" w:hAnsi="Arial" w:cs="Arial"/>
          <w:b/>
          <w:sz w:val="24"/>
          <w:szCs w:val="24"/>
          <w:lang w:val="es"/>
        </w:rPr>
        <w:t xml:space="preserve"> Reuniones Bilaterales</w:t>
      </w:r>
    </w:p>
    <w:p w14:paraId="4BCB0AC1" w14:textId="77777777" w:rsidR="006F3841" w:rsidRPr="00EA1641" w:rsidRDefault="006F3841" w:rsidP="006F3841">
      <w:pPr>
        <w:spacing w:after="0" w:line="240" w:lineRule="auto"/>
        <w:ind w:left="1134"/>
        <w:contextualSpacing/>
        <w:rPr>
          <w:rFonts w:ascii="Arial" w:eastAsia="Calibri" w:hAnsi="Arial" w:cs="Arial"/>
          <w:b/>
          <w:sz w:val="24"/>
          <w:szCs w:val="24"/>
          <w:lang w:val="es-PY" w:eastAsia="pt-BR"/>
        </w:rPr>
      </w:pPr>
    </w:p>
    <w:p w14:paraId="117CC321" w14:textId="0A81ECAB" w:rsidR="00156907" w:rsidRPr="00C61682" w:rsidRDefault="00887FCD" w:rsidP="00FE27A4">
      <w:pPr>
        <w:spacing w:after="0" w:line="240" w:lineRule="auto"/>
        <w:contextualSpacing/>
        <w:jc w:val="both"/>
        <w:rPr>
          <w:rFonts w:ascii="Arial" w:hAnsi="Arial" w:cs="Arial"/>
          <w:sz w:val="24"/>
          <w:szCs w:val="24"/>
          <w:shd w:val="clear" w:color="auto" w:fill="FFFFFF"/>
          <w:lang w:val="es-UY"/>
        </w:rPr>
      </w:pPr>
      <w:r w:rsidRPr="00EA1641">
        <w:rPr>
          <w:rFonts w:ascii="Arial" w:hAnsi="Arial" w:cs="Arial"/>
          <w:color w:val="201F1E"/>
          <w:sz w:val="24"/>
          <w:szCs w:val="24"/>
          <w:shd w:val="clear" w:color="auto" w:fill="FFFFFF"/>
          <w:lang w:val="es-UY"/>
        </w:rPr>
        <w:t xml:space="preserve">Se realizaron las </w:t>
      </w:r>
      <w:r w:rsidR="00D31E20" w:rsidRPr="00EA1641">
        <w:rPr>
          <w:rFonts w:ascii="Arial" w:hAnsi="Arial" w:cs="Arial"/>
          <w:color w:val="201F1E"/>
          <w:sz w:val="24"/>
          <w:szCs w:val="24"/>
          <w:shd w:val="clear" w:color="auto" w:fill="FFFFFF"/>
          <w:lang w:val="es-UY"/>
        </w:rPr>
        <w:t>siguientes Reuniones</w:t>
      </w:r>
      <w:r w:rsidR="00000B15" w:rsidRPr="00EA1641">
        <w:rPr>
          <w:rFonts w:ascii="Arial" w:hAnsi="Arial" w:cs="Arial"/>
          <w:color w:val="201F1E"/>
          <w:sz w:val="24"/>
          <w:szCs w:val="24"/>
          <w:shd w:val="clear" w:color="auto" w:fill="FFFFFF"/>
          <w:lang w:val="es-UY"/>
        </w:rPr>
        <w:t xml:space="preserve"> Bilaterales del SCTCOF</w:t>
      </w:r>
      <w:r w:rsidR="00FE27A4" w:rsidRPr="00C61682">
        <w:rPr>
          <w:rFonts w:ascii="Arial" w:hAnsi="Arial" w:cs="Arial"/>
          <w:sz w:val="24"/>
          <w:szCs w:val="24"/>
          <w:shd w:val="clear" w:color="auto" w:fill="FFFFFF"/>
          <w:lang w:val="es-UY"/>
        </w:rPr>
        <w:t>:</w:t>
      </w:r>
    </w:p>
    <w:p w14:paraId="38C5C34A" w14:textId="77777777" w:rsidR="00C61682" w:rsidRDefault="00C61682" w:rsidP="00000B15">
      <w:pPr>
        <w:spacing w:after="0" w:line="240" w:lineRule="auto"/>
        <w:contextualSpacing/>
        <w:rPr>
          <w:rFonts w:ascii="Arial" w:hAnsi="Arial" w:cs="Arial"/>
          <w:color w:val="201F1E"/>
          <w:sz w:val="24"/>
          <w:szCs w:val="24"/>
          <w:shd w:val="clear" w:color="auto" w:fill="FFFFFF"/>
          <w:lang w:val="es-UY"/>
        </w:rPr>
      </w:pPr>
    </w:p>
    <w:p w14:paraId="1FF36883" w14:textId="77777777" w:rsidR="00C61682" w:rsidRPr="004B6FFE" w:rsidRDefault="00000B15" w:rsidP="00000B15">
      <w:pPr>
        <w:spacing w:after="0" w:line="240" w:lineRule="auto"/>
        <w:contextualSpacing/>
        <w:rPr>
          <w:rFonts w:ascii="Arial" w:hAnsi="Arial" w:cs="Arial"/>
          <w:color w:val="201F1E"/>
          <w:sz w:val="24"/>
          <w:szCs w:val="24"/>
          <w:lang w:val="pt-BR"/>
        </w:rPr>
      </w:pPr>
      <w:r w:rsidRPr="004B6FFE">
        <w:rPr>
          <w:rFonts w:ascii="Arial" w:hAnsi="Arial" w:cs="Arial"/>
          <w:color w:val="201F1E"/>
          <w:sz w:val="24"/>
          <w:szCs w:val="24"/>
          <w:shd w:val="clear" w:color="auto" w:fill="FFFFFF"/>
          <w:lang w:val="pt-BR"/>
        </w:rPr>
        <w:t>- Bilateral A</w:t>
      </w:r>
      <w:r w:rsidR="00D31E20" w:rsidRPr="004B6FFE">
        <w:rPr>
          <w:rFonts w:ascii="Arial" w:hAnsi="Arial" w:cs="Arial"/>
          <w:color w:val="201F1E"/>
          <w:sz w:val="24"/>
          <w:szCs w:val="24"/>
          <w:shd w:val="clear" w:color="auto" w:fill="FFFFFF"/>
          <w:lang w:val="pt-BR"/>
        </w:rPr>
        <w:t>rgentina/</w:t>
      </w:r>
      <w:r w:rsidRPr="004B6FFE">
        <w:rPr>
          <w:rFonts w:ascii="Arial" w:hAnsi="Arial" w:cs="Arial"/>
          <w:color w:val="201F1E"/>
          <w:sz w:val="24"/>
          <w:szCs w:val="24"/>
          <w:shd w:val="clear" w:color="auto" w:fill="FFFFFF"/>
          <w:lang w:val="pt-BR"/>
        </w:rPr>
        <w:t xml:space="preserve"> </w:t>
      </w:r>
      <w:r w:rsidR="00887FCD" w:rsidRPr="004B6FFE">
        <w:rPr>
          <w:rFonts w:ascii="Arial" w:hAnsi="Arial" w:cs="Arial"/>
          <w:color w:val="201F1E"/>
          <w:sz w:val="24"/>
          <w:szCs w:val="24"/>
          <w:shd w:val="clear" w:color="auto" w:fill="FFFFFF"/>
          <w:lang w:val="pt-BR"/>
        </w:rPr>
        <w:t xml:space="preserve">Paraguay: 6 de </w:t>
      </w:r>
      <w:r w:rsidR="00C61682" w:rsidRPr="004B6FFE">
        <w:rPr>
          <w:rFonts w:ascii="Arial" w:hAnsi="Arial" w:cs="Arial"/>
          <w:color w:val="201F1E"/>
          <w:sz w:val="24"/>
          <w:szCs w:val="24"/>
          <w:shd w:val="clear" w:color="auto" w:fill="FFFFFF"/>
          <w:lang w:val="pt-BR"/>
        </w:rPr>
        <w:t>a</w:t>
      </w:r>
      <w:r w:rsidR="00887FCD" w:rsidRPr="004B6FFE">
        <w:rPr>
          <w:rFonts w:ascii="Arial" w:hAnsi="Arial" w:cs="Arial"/>
          <w:color w:val="201F1E"/>
          <w:sz w:val="24"/>
          <w:szCs w:val="24"/>
          <w:shd w:val="clear" w:color="auto" w:fill="FFFFFF"/>
          <w:lang w:val="pt-BR"/>
        </w:rPr>
        <w:t>bril</w:t>
      </w:r>
      <w:r w:rsidR="00D31E20" w:rsidRPr="004B6FFE">
        <w:rPr>
          <w:rFonts w:ascii="Arial" w:hAnsi="Arial" w:cs="Arial"/>
          <w:color w:val="201F1E"/>
          <w:sz w:val="24"/>
          <w:szCs w:val="24"/>
          <w:shd w:val="clear" w:color="auto" w:fill="FFFFFF"/>
          <w:lang w:val="pt-BR"/>
        </w:rPr>
        <w:t xml:space="preserve"> (</w:t>
      </w:r>
      <w:proofErr w:type="spellStart"/>
      <w:r w:rsidR="00D31E20" w:rsidRPr="004B6FFE">
        <w:rPr>
          <w:rFonts w:ascii="Arial" w:hAnsi="Arial" w:cs="Arial"/>
          <w:color w:val="201F1E"/>
          <w:sz w:val="24"/>
          <w:szCs w:val="24"/>
          <w:shd w:val="clear" w:color="auto" w:fill="FFFFFF"/>
          <w:lang w:val="pt-BR"/>
        </w:rPr>
        <w:t>coordin</w:t>
      </w:r>
      <w:r w:rsidR="00C243C0" w:rsidRPr="004B6FFE">
        <w:rPr>
          <w:rFonts w:ascii="Arial" w:hAnsi="Arial" w:cs="Arial"/>
          <w:color w:val="201F1E"/>
          <w:sz w:val="24"/>
          <w:szCs w:val="24"/>
          <w:shd w:val="clear" w:color="auto" w:fill="FFFFFF"/>
          <w:lang w:val="pt-BR"/>
        </w:rPr>
        <w:t>ó</w:t>
      </w:r>
      <w:proofErr w:type="spellEnd"/>
      <w:r w:rsidR="00D31E20" w:rsidRPr="004B6FFE">
        <w:rPr>
          <w:rFonts w:ascii="Arial" w:hAnsi="Arial" w:cs="Arial"/>
          <w:color w:val="201F1E"/>
          <w:sz w:val="24"/>
          <w:szCs w:val="24"/>
          <w:shd w:val="clear" w:color="auto" w:fill="FFFFFF"/>
          <w:lang w:val="pt-BR"/>
        </w:rPr>
        <w:t xml:space="preserve"> AR)</w:t>
      </w:r>
    </w:p>
    <w:p w14:paraId="3F27334C" w14:textId="5FAD7264" w:rsidR="00C243C0" w:rsidRPr="004B6FFE" w:rsidRDefault="00000B15" w:rsidP="00000B15">
      <w:pPr>
        <w:spacing w:after="0" w:line="240" w:lineRule="auto"/>
        <w:contextualSpacing/>
        <w:rPr>
          <w:rFonts w:ascii="Arial" w:hAnsi="Arial" w:cs="Arial"/>
          <w:color w:val="201F1E"/>
          <w:sz w:val="24"/>
          <w:szCs w:val="24"/>
          <w:shd w:val="clear" w:color="auto" w:fill="FFFFFF"/>
          <w:lang w:val="pt-BR"/>
        </w:rPr>
      </w:pPr>
      <w:r w:rsidRPr="004B6FFE">
        <w:rPr>
          <w:rFonts w:ascii="Arial" w:hAnsi="Arial" w:cs="Arial"/>
          <w:color w:val="201F1E"/>
          <w:sz w:val="24"/>
          <w:szCs w:val="24"/>
          <w:shd w:val="clear" w:color="auto" w:fill="FFFFFF"/>
          <w:lang w:val="pt-BR"/>
        </w:rPr>
        <w:t>- Bilateral A</w:t>
      </w:r>
      <w:r w:rsidR="00D31E20" w:rsidRPr="004B6FFE">
        <w:rPr>
          <w:rFonts w:ascii="Arial" w:hAnsi="Arial" w:cs="Arial"/>
          <w:color w:val="201F1E"/>
          <w:sz w:val="24"/>
          <w:szCs w:val="24"/>
          <w:shd w:val="clear" w:color="auto" w:fill="FFFFFF"/>
          <w:lang w:val="pt-BR"/>
        </w:rPr>
        <w:t>rgentina/Uruguay: 9</w:t>
      </w:r>
      <w:r w:rsidRPr="004B6FFE">
        <w:rPr>
          <w:rFonts w:ascii="Arial" w:hAnsi="Arial" w:cs="Arial"/>
          <w:color w:val="201F1E"/>
          <w:sz w:val="24"/>
          <w:szCs w:val="24"/>
          <w:shd w:val="clear" w:color="auto" w:fill="FFFFFF"/>
          <w:lang w:val="pt-BR"/>
        </w:rPr>
        <w:t xml:space="preserve"> de </w:t>
      </w:r>
      <w:r w:rsidR="00C61682" w:rsidRPr="004B6FFE">
        <w:rPr>
          <w:rFonts w:ascii="Arial" w:hAnsi="Arial" w:cs="Arial"/>
          <w:color w:val="201F1E"/>
          <w:sz w:val="24"/>
          <w:szCs w:val="24"/>
          <w:shd w:val="clear" w:color="auto" w:fill="FFFFFF"/>
          <w:lang w:val="pt-BR"/>
        </w:rPr>
        <w:t>a</w:t>
      </w:r>
      <w:r w:rsidRPr="004B6FFE">
        <w:rPr>
          <w:rFonts w:ascii="Arial" w:hAnsi="Arial" w:cs="Arial"/>
          <w:color w:val="201F1E"/>
          <w:sz w:val="24"/>
          <w:szCs w:val="24"/>
          <w:shd w:val="clear" w:color="auto" w:fill="FFFFFF"/>
          <w:lang w:val="pt-BR"/>
        </w:rPr>
        <w:t>bril (</w:t>
      </w:r>
      <w:proofErr w:type="spellStart"/>
      <w:r w:rsidR="00D31E20" w:rsidRPr="004B6FFE">
        <w:rPr>
          <w:rFonts w:ascii="Arial" w:hAnsi="Arial" w:cs="Arial"/>
          <w:color w:val="201F1E"/>
          <w:sz w:val="24"/>
          <w:szCs w:val="24"/>
          <w:shd w:val="clear" w:color="auto" w:fill="FFFFFF"/>
          <w:lang w:val="pt-BR"/>
        </w:rPr>
        <w:t>coordin</w:t>
      </w:r>
      <w:r w:rsidR="00C243C0" w:rsidRPr="004B6FFE">
        <w:rPr>
          <w:rFonts w:ascii="Arial" w:hAnsi="Arial" w:cs="Arial"/>
          <w:color w:val="201F1E"/>
          <w:sz w:val="24"/>
          <w:szCs w:val="24"/>
          <w:shd w:val="clear" w:color="auto" w:fill="FFFFFF"/>
          <w:lang w:val="pt-BR"/>
        </w:rPr>
        <w:t>ó</w:t>
      </w:r>
      <w:proofErr w:type="spellEnd"/>
      <w:r w:rsidR="00D31E20" w:rsidRPr="004B6FFE">
        <w:rPr>
          <w:rFonts w:ascii="Arial" w:hAnsi="Arial" w:cs="Arial"/>
          <w:color w:val="201F1E"/>
          <w:sz w:val="24"/>
          <w:szCs w:val="24"/>
          <w:shd w:val="clear" w:color="auto" w:fill="FFFFFF"/>
          <w:lang w:val="pt-BR"/>
        </w:rPr>
        <w:t xml:space="preserve"> AR</w:t>
      </w:r>
      <w:r w:rsidRPr="004B6FFE">
        <w:rPr>
          <w:rFonts w:ascii="Arial" w:hAnsi="Arial" w:cs="Arial"/>
          <w:color w:val="201F1E"/>
          <w:sz w:val="24"/>
          <w:szCs w:val="24"/>
          <w:shd w:val="clear" w:color="auto" w:fill="FFFFFF"/>
          <w:lang w:val="pt-BR"/>
        </w:rPr>
        <w:t>)</w:t>
      </w:r>
    </w:p>
    <w:p w14:paraId="1C0A46B9" w14:textId="204A4AE1" w:rsidR="008A4C81" w:rsidRPr="004B6FFE" w:rsidRDefault="008A4C81" w:rsidP="00000B15">
      <w:pPr>
        <w:spacing w:after="0" w:line="240" w:lineRule="auto"/>
        <w:contextualSpacing/>
        <w:rPr>
          <w:rFonts w:ascii="Arial" w:hAnsi="Arial" w:cs="Arial"/>
          <w:bCs/>
          <w:noProof/>
          <w:sz w:val="24"/>
          <w:szCs w:val="24"/>
          <w:lang w:val="pt-BR"/>
        </w:rPr>
      </w:pPr>
    </w:p>
    <w:p w14:paraId="6DDF7605" w14:textId="011E5980" w:rsidR="00C61682" w:rsidRPr="00C61682" w:rsidRDefault="00C243C0" w:rsidP="00C61682">
      <w:pPr>
        <w:pStyle w:val="Prrafodelista"/>
        <w:widowControl w:val="0"/>
        <w:numPr>
          <w:ilvl w:val="1"/>
          <w:numId w:val="4"/>
        </w:numPr>
        <w:suppressAutoHyphens/>
        <w:overflowPunct w:val="0"/>
        <w:autoSpaceDE w:val="0"/>
        <w:autoSpaceDN w:val="0"/>
        <w:adjustRightInd w:val="0"/>
        <w:spacing w:after="0" w:line="240" w:lineRule="auto"/>
        <w:jc w:val="both"/>
        <w:textAlignment w:val="baseline"/>
        <w:rPr>
          <w:rFonts w:ascii="Arial" w:hAnsi="Arial" w:cs="Arial"/>
          <w:color w:val="201F1E"/>
          <w:sz w:val="24"/>
          <w:szCs w:val="24"/>
          <w:shd w:val="clear" w:color="auto" w:fill="FFFFFF"/>
          <w:lang w:val="es-UY"/>
        </w:rPr>
      </w:pPr>
      <w:r w:rsidRPr="00EA1641">
        <w:rPr>
          <w:rFonts w:ascii="Arial" w:hAnsi="Arial" w:cs="Arial"/>
          <w:b/>
          <w:bCs/>
          <w:color w:val="201F1E"/>
          <w:sz w:val="24"/>
          <w:szCs w:val="24"/>
          <w:shd w:val="clear" w:color="auto" w:fill="FFFFFF"/>
          <w:lang w:val="es-UY"/>
        </w:rPr>
        <w:t>Próximas</w:t>
      </w:r>
      <w:r w:rsidR="00C61682">
        <w:rPr>
          <w:rFonts w:ascii="Arial" w:hAnsi="Arial" w:cs="Arial"/>
          <w:b/>
          <w:bCs/>
          <w:color w:val="201F1E"/>
          <w:sz w:val="24"/>
          <w:szCs w:val="24"/>
          <w:shd w:val="clear" w:color="auto" w:fill="FFFFFF"/>
          <w:lang w:val="es-UY"/>
        </w:rPr>
        <w:t xml:space="preserve"> R</w:t>
      </w:r>
      <w:r w:rsidRPr="00EA1641">
        <w:rPr>
          <w:rFonts w:ascii="Arial" w:hAnsi="Arial" w:cs="Arial"/>
          <w:b/>
          <w:bCs/>
          <w:color w:val="201F1E"/>
          <w:sz w:val="24"/>
          <w:szCs w:val="24"/>
          <w:shd w:val="clear" w:color="auto" w:fill="FFFFFF"/>
          <w:lang w:val="es-UY"/>
        </w:rPr>
        <w:t>euniones</w:t>
      </w:r>
    </w:p>
    <w:p w14:paraId="3C01057C" w14:textId="77777777" w:rsidR="00C61682" w:rsidRPr="00C61682" w:rsidRDefault="00C61682" w:rsidP="00C61682">
      <w:pPr>
        <w:widowControl w:val="0"/>
        <w:suppressAutoHyphens/>
        <w:overflowPunct w:val="0"/>
        <w:autoSpaceDE w:val="0"/>
        <w:autoSpaceDN w:val="0"/>
        <w:adjustRightInd w:val="0"/>
        <w:spacing w:after="0" w:line="240" w:lineRule="auto"/>
        <w:jc w:val="both"/>
        <w:textAlignment w:val="baseline"/>
        <w:rPr>
          <w:rFonts w:ascii="Arial" w:hAnsi="Arial" w:cs="Arial"/>
          <w:color w:val="201F1E"/>
          <w:sz w:val="24"/>
          <w:szCs w:val="24"/>
          <w:shd w:val="clear" w:color="auto" w:fill="FFFFFF"/>
          <w:lang w:val="es-UY"/>
        </w:rPr>
      </w:pPr>
    </w:p>
    <w:p w14:paraId="0599D1BF" w14:textId="61CBDF17" w:rsidR="00146D34" w:rsidRPr="00C61682" w:rsidRDefault="00000B15" w:rsidP="00C61682">
      <w:pPr>
        <w:widowControl w:val="0"/>
        <w:suppressAutoHyphens/>
        <w:overflowPunct w:val="0"/>
        <w:autoSpaceDE w:val="0"/>
        <w:autoSpaceDN w:val="0"/>
        <w:adjustRightInd w:val="0"/>
        <w:spacing w:after="0" w:line="240" w:lineRule="auto"/>
        <w:jc w:val="both"/>
        <w:textAlignment w:val="baseline"/>
        <w:rPr>
          <w:rFonts w:ascii="Arial" w:hAnsi="Arial" w:cs="Arial"/>
          <w:color w:val="201F1E"/>
          <w:sz w:val="24"/>
          <w:szCs w:val="24"/>
          <w:shd w:val="clear" w:color="auto" w:fill="FFFFFF"/>
          <w:lang w:val="es-UY"/>
        </w:rPr>
      </w:pPr>
      <w:r w:rsidRPr="00C61682">
        <w:rPr>
          <w:rFonts w:ascii="Arial" w:hAnsi="Arial" w:cs="Arial"/>
          <w:color w:val="201F1E"/>
          <w:sz w:val="24"/>
          <w:szCs w:val="24"/>
          <w:shd w:val="clear" w:color="auto" w:fill="FFFFFF"/>
          <w:lang w:val="es-UY"/>
        </w:rPr>
        <w:t>- Bilateral A</w:t>
      </w:r>
      <w:r w:rsidR="00D31E20" w:rsidRPr="00C61682">
        <w:rPr>
          <w:rFonts w:ascii="Arial" w:hAnsi="Arial" w:cs="Arial"/>
          <w:color w:val="201F1E"/>
          <w:sz w:val="24"/>
          <w:szCs w:val="24"/>
          <w:shd w:val="clear" w:color="auto" w:fill="FFFFFF"/>
          <w:lang w:val="es-UY"/>
        </w:rPr>
        <w:t xml:space="preserve">rgentina/Brasil: se </w:t>
      </w:r>
      <w:r w:rsidR="00940DE5" w:rsidRPr="00C61682">
        <w:rPr>
          <w:rFonts w:ascii="Arial" w:hAnsi="Arial" w:cs="Arial"/>
          <w:color w:val="201F1E"/>
          <w:sz w:val="24"/>
          <w:szCs w:val="24"/>
          <w:shd w:val="clear" w:color="auto" w:fill="FFFFFF"/>
          <w:lang w:val="es-UY"/>
        </w:rPr>
        <w:t>realizará</w:t>
      </w:r>
      <w:r w:rsidR="00D31E20" w:rsidRPr="00C61682">
        <w:rPr>
          <w:rFonts w:ascii="Arial" w:hAnsi="Arial" w:cs="Arial"/>
          <w:color w:val="201F1E"/>
          <w:sz w:val="24"/>
          <w:szCs w:val="24"/>
          <w:shd w:val="clear" w:color="auto" w:fill="FFFFFF"/>
          <w:lang w:val="es-UY"/>
        </w:rPr>
        <w:t xml:space="preserve"> los días 4 y 5 de </w:t>
      </w:r>
      <w:r w:rsidR="00C61682" w:rsidRPr="00C61682">
        <w:rPr>
          <w:rFonts w:ascii="Arial" w:hAnsi="Arial" w:cs="Arial"/>
          <w:color w:val="201F1E"/>
          <w:sz w:val="24"/>
          <w:szCs w:val="24"/>
          <w:shd w:val="clear" w:color="auto" w:fill="FFFFFF"/>
          <w:lang w:val="es-UY"/>
        </w:rPr>
        <w:t>mayo</w:t>
      </w:r>
      <w:r w:rsidR="00815676" w:rsidRPr="00C61682">
        <w:rPr>
          <w:rFonts w:ascii="Arial" w:hAnsi="Arial" w:cs="Arial"/>
          <w:color w:val="201F1E"/>
          <w:sz w:val="24"/>
          <w:szCs w:val="24"/>
          <w:shd w:val="clear" w:color="auto" w:fill="FFFFFF"/>
          <w:lang w:val="es-UY"/>
        </w:rPr>
        <w:t xml:space="preserve"> (</w:t>
      </w:r>
      <w:r w:rsidR="00D31E20" w:rsidRPr="00C61682">
        <w:rPr>
          <w:rFonts w:ascii="Arial" w:hAnsi="Arial" w:cs="Arial"/>
          <w:color w:val="201F1E"/>
          <w:sz w:val="24"/>
          <w:szCs w:val="24"/>
          <w:shd w:val="clear" w:color="auto" w:fill="FFFFFF"/>
          <w:lang w:val="es-UY"/>
        </w:rPr>
        <w:t>coordina BR</w:t>
      </w:r>
      <w:r w:rsidRPr="00C61682">
        <w:rPr>
          <w:rFonts w:ascii="Arial" w:hAnsi="Arial" w:cs="Arial"/>
          <w:color w:val="201F1E"/>
          <w:sz w:val="24"/>
          <w:szCs w:val="24"/>
          <w:shd w:val="clear" w:color="auto" w:fill="FFFFFF"/>
          <w:lang w:val="es-UY"/>
        </w:rPr>
        <w:t>)</w:t>
      </w:r>
    </w:p>
    <w:p w14:paraId="7E693F79" w14:textId="653A660C" w:rsidR="00C243C0" w:rsidRPr="004B6FFE" w:rsidRDefault="00C243C0" w:rsidP="00C243C0">
      <w:pPr>
        <w:spacing w:after="0" w:line="240" w:lineRule="auto"/>
        <w:rPr>
          <w:rFonts w:ascii="Arial" w:hAnsi="Arial" w:cs="Arial"/>
          <w:color w:val="201F1E"/>
          <w:sz w:val="24"/>
          <w:szCs w:val="24"/>
          <w:shd w:val="clear" w:color="auto" w:fill="FFFFFF"/>
          <w:lang w:val="pt-BR"/>
        </w:rPr>
      </w:pPr>
      <w:r w:rsidRPr="004B6FFE">
        <w:rPr>
          <w:rFonts w:ascii="Arial" w:hAnsi="Arial" w:cs="Arial"/>
          <w:color w:val="201F1E"/>
          <w:sz w:val="24"/>
          <w:szCs w:val="24"/>
          <w:shd w:val="clear" w:color="auto" w:fill="FFFFFF"/>
          <w:lang w:val="pt-BR"/>
        </w:rPr>
        <w:t>- Bilateral Brasil/Paraguay: segundo semestre (</w:t>
      </w:r>
      <w:proofErr w:type="spellStart"/>
      <w:r w:rsidRPr="004B6FFE">
        <w:rPr>
          <w:rFonts w:ascii="Arial" w:hAnsi="Arial" w:cs="Arial"/>
          <w:color w:val="201F1E"/>
          <w:sz w:val="24"/>
          <w:szCs w:val="24"/>
          <w:shd w:val="clear" w:color="auto" w:fill="FFFFFF"/>
          <w:lang w:val="pt-BR"/>
        </w:rPr>
        <w:t>coordina</w:t>
      </w:r>
      <w:proofErr w:type="spellEnd"/>
      <w:r w:rsidRPr="004B6FFE">
        <w:rPr>
          <w:rFonts w:ascii="Arial" w:hAnsi="Arial" w:cs="Arial"/>
          <w:color w:val="201F1E"/>
          <w:sz w:val="24"/>
          <w:szCs w:val="24"/>
          <w:shd w:val="clear" w:color="auto" w:fill="FFFFFF"/>
          <w:lang w:val="pt-BR"/>
        </w:rPr>
        <w:t xml:space="preserve"> BR)</w:t>
      </w:r>
    </w:p>
    <w:p w14:paraId="7FF5229C" w14:textId="70B64C55" w:rsidR="00C243C0" w:rsidRPr="004B6FFE" w:rsidRDefault="00C243C0" w:rsidP="00C243C0">
      <w:pPr>
        <w:spacing w:after="0" w:line="240" w:lineRule="auto"/>
        <w:rPr>
          <w:rFonts w:ascii="Arial" w:hAnsi="Arial" w:cs="Arial"/>
          <w:color w:val="201F1E"/>
          <w:sz w:val="24"/>
          <w:szCs w:val="24"/>
          <w:shd w:val="clear" w:color="auto" w:fill="FFFFFF"/>
          <w:lang w:val="pt-BR"/>
        </w:rPr>
      </w:pPr>
      <w:r w:rsidRPr="004B6FFE">
        <w:rPr>
          <w:rFonts w:ascii="Arial" w:hAnsi="Arial" w:cs="Arial"/>
          <w:color w:val="201F1E"/>
          <w:sz w:val="24"/>
          <w:szCs w:val="24"/>
          <w:shd w:val="clear" w:color="auto" w:fill="FFFFFF"/>
          <w:lang w:val="pt-BR"/>
        </w:rPr>
        <w:t>- Bilateral Brasil/ Uruguay: segundo semestre (</w:t>
      </w:r>
      <w:proofErr w:type="spellStart"/>
      <w:r w:rsidRPr="004B6FFE">
        <w:rPr>
          <w:rFonts w:ascii="Arial" w:hAnsi="Arial" w:cs="Arial"/>
          <w:color w:val="201F1E"/>
          <w:sz w:val="24"/>
          <w:szCs w:val="24"/>
          <w:shd w:val="clear" w:color="auto" w:fill="FFFFFF"/>
          <w:lang w:val="pt-BR"/>
        </w:rPr>
        <w:t>coordina</w:t>
      </w:r>
      <w:proofErr w:type="spellEnd"/>
      <w:r w:rsidRPr="004B6FFE">
        <w:rPr>
          <w:rFonts w:ascii="Arial" w:hAnsi="Arial" w:cs="Arial"/>
          <w:color w:val="201F1E"/>
          <w:sz w:val="24"/>
          <w:szCs w:val="24"/>
          <w:shd w:val="clear" w:color="auto" w:fill="FFFFFF"/>
          <w:lang w:val="pt-BR"/>
        </w:rPr>
        <w:t xml:space="preserve"> UY)</w:t>
      </w:r>
    </w:p>
    <w:p w14:paraId="2A6B3567" w14:textId="77777777" w:rsidR="00C243C0" w:rsidRPr="004B6FFE" w:rsidRDefault="00C243C0" w:rsidP="00C243C0">
      <w:pPr>
        <w:spacing w:after="0" w:line="240" w:lineRule="auto"/>
        <w:rPr>
          <w:rFonts w:ascii="Arial" w:hAnsi="Arial" w:cs="Arial"/>
          <w:color w:val="201F1E"/>
          <w:sz w:val="24"/>
          <w:szCs w:val="24"/>
          <w:shd w:val="clear" w:color="auto" w:fill="FFFFFF"/>
          <w:lang w:val="pt-BR"/>
        </w:rPr>
      </w:pPr>
    </w:p>
    <w:p w14:paraId="44FB8650" w14:textId="22158275" w:rsidR="00000B15" w:rsidRDefault="00C629F2" w:rsidP="00C61682">
      <w:pPr>
        <w:spacing w:after="0" w:line="240" w:lineRule="auto"/>
        <w:rPr>
          <w:rFonts w:ascii="Arial" w:eastAsia="Calibri" w:hAnsi="Arial" w:cs="Arial"/>
          <w:b/>
          <w:bCs/>
          <w:sz w:val="24"/>
          <w:szCs w:val="24"/>
          <w:lang w:val="es-UY"/>
        </w:rPr>
      </w:pPr>
      <w:r w:rsidRPr="00EA1641">
        <w:rPr>
          <w:rFonts w:ascii="Arial" w:eastAsia="Calibri" w:hAnsi="Arial" w:cs="Arial"/>
          <w:bCs/>
          <w:sz w:val="24"/>
          <w:szCs w:val="24"/>
          <w:lang w:val="es-UY"/>
        </w:rPr>
        <w:t xml:space="preserve">El Acta </w:t>
      </w:r>
      <w:r w:rsidR="00887FCD" w:rsidRPr="00EA1641">
        <w:rPr>
          <w:rFonts w:ascii="Arial" w:eastAsia="Calibri" w:hAnsi="Arial" w:cs="Arial"/>
          <w:bCs/>
          <w:sz w:val="24"/>
          <w:szCs w:val="24"/>
          <w:lang w:val="es-UY"/>
        </w:rPr>
        <w:t>de la</w:t>
      </w:r>
      <w:r w:rsidR="00D31E20" w:rsidRPr="00EA1641">
        <w:rPr>
          <w:rFonts w:ascii="Arial" w:eastAsia="Calibri" w:hAnsi="Arial" w:cs="Arial"/>
          <w:bCs/>
          <w:sz w:val="24"/>
          <w:szCs w:val="24"/>
          <w:lang w:val="es-UY"/>
        </w:rPr>
        <w:t xml:space="preserve"> </w:t>
      </w:r>
      <w:r w:rsidR="009D06FF" w:rsidRPr="00EA1641">
        <w:rPr>
          <w:rFonts w:ascii="Arial" w:eastAsia="Calibri" w:hAnsi="Arial" w:cs="Arial"/>
          <w:bCs/>
          <w:sz w:val="24"/>
          <w:szCs w:val="24"/>
          <w:lang w:val="es-UY"/>
        </w:rPr>
        <w:t>R</w:t>
      </w:r>
      <w:r w:rsidR="00AA6F3F" w:rsidRPr="00EA1641">
        <w:rPr>
          <w:rFonts w:ascii="Arial" w:eastAsia="Calibri" w:hAnsi="Arial" w:cs="Arial"/>
          <w:bCs/>
          <w:sz w:val="24"/>
          <w:szCs w:val="24"/>
          <w:lang w:val="es-UY"/>
        </w:rPr>
        <w:t>eunión</w:t>
      </w:r>
      <w:r w:rsidR="00D31E20" w:rsidRPr="00EA1641">
        <w:rPr>
          <w:rFonts w:ascii="Arial" w:eastAsia="Calibri" w:hAnsi="Arial" w:cs="Arial"/>
          <w:bCs/>
          <w:sz w:val="24"/>
          <w:szCs w:val="24"/>
          <w:lang w:val="es-UY"/>
        </w:rPr>
        <w:t xml:space="preserve"> </w:t>
      </w:r>
      <w:r w:rsidR="00AA6F3F" w:rsidRPr="00EA1641">
        <w:rPr>
          <w:rFonts w:ascii="Arial" w:hAnsi="Arial" w:cs="Arial"/>
          <w:color w:val="201F1E"/>
          <w:sz w:val="24"/>
          <w:szCs w:val="24"/>
          <w:shd w:val="clear" w:color="auto" w:fill="FFFFFF"/>
          <w:lang w:val="es-UY"/>
        </w:rPr>
        <w:t>Bilateral Argentina/ Paraguay</w:t>
      </w:r>
      <w:r w:rsidR="00AA6F3F" w:rsidRPr="00EA1641">
        <w:rPr>
          <w:rFonts w:ascii="Arial" w:eastAsia="Calibri" w:hAnsi="Arial" w:cs="Arial"/>
          <w:bCs/>
          <w:sz w:val="24"/>
          <w:szCs w:val="24"/>
          <w:lang w:val="es-UY"/>
        </w:rPr>
        <w:t xml:space="preserve"> </w:t>
      </w:r>
      <w:r w:rsidR="00887FCD" w:rsidRPr="00EA1641">
        <w:rPr>
          <w:rFonts w:ascii="Arial" w:eastAsia="Calibri" w:hAnsi="Arial" w:cs="Arial"/>
          <w:bCs/>
          <w:sz w:val="24"/>
          <w:szCs w:val="24"/>
          <w:lang w:val="es-UY"/>
        </w:rPr>
        <w:t xml:space="preserve">consta </w:t>
      </w:r>
      <w:r w:rsidR="00887FCD" w:rsidRPr="00772F9F">
        <w:rPr>
          <w:rFonts w:ascii="Arial" w:eastAsia="Calibri" w:hAnsi="Arial" w:cs="Arial"/>
          <w:bCs/>
          <w:sz w:val="24"/>
          <w:szCs w:val="24"/>
          <w:lang w:val="es-UY"/>
        </w:rPr>
        <w:t xml:space="preserve">como </w:t>
      </w:r>
      <w:r w:rsidR="00887FCD" w:rsidRPr="00772F9F">
        <w:rPr>
          <w:rFonts w:ascii="Arial" w:eastAsia="Calibri" w:hAnsi="Arial" w:cs="Arial"/>
          <w:b/>
          <w:bCs/>
          <w:sz w:val="24"/>
          <w:szCs w:val="24"/>
          <w:lang w:val="es-UY"/>
        </w:rPr>
        <w:t>Anexo</w:t>
      </w:r>
      <w:r w:rsidR="00887FCD" w:rsidRPr="00EA1641">
        <w:rPr>
          <w:rFonts w:ascii="Arial" w:eastAsia="Calibri" w:hAnsi="Arial" w:cs="Arial"/>
          <w:b/>
          <w:bCs/>
          <w:sz w:val="24"/>
          <w:szCs w:val="24"/>
          <w:lang w:val="es-UY"/>
        </w:rPr>
        <w:t xml:space="preserve"> </w:t>
      </w:r>
      <w:r w:rsidR="00F66F71">
        <w:rPr>
          <w:rFonts w:ascii="Arial" w:eastAsia="Calibri" w:hAnsi="Arial" w:cs="Arial"/>
          <w:b/>
          <w:bCs/>
          <w:sz w:val="24"/>
          <w:szCs w:val="24"/>
          <w:lang w:val="es-UY"/>
        </w:rPr>
        <w:t>VII</w:t>
      </w:r>
      <w:r w:rsidR="00C61682">
        <w:rPr>
          <w:rFonts w:ascii="Arial" w:eastAsia="Calibri" w:hAnsi="Arial" w:cs="Arial"/>
          <w:b/>
          <w:bCs/>
          <w:sz w:val="24"/>
          <w:szCs w:val="24"/>
          <w:lang w:val="es-UY"/>
        </w:rPr>
        <w:t xml:space="preserve">I. </w:t>
      </w:r>
    </w:p>
    <w:p w14:paraId="32974738" w14:textId="77777777" w:rsidR="00C61682" w:rsidRPr="00EA1641" w:rsidRDefault="00C61682" w:rsidP="00C61682">
      <w:pPr>
        <w:spacing w:after="0" w:line="240" w:lineRule="auto"/>
        <w:rPr>
          <w:rFonts w:ascii="Arial" w:eastAsia="Calibri" w:hAnsi="Arial" w:cs="Arial"/>
          <w:b/>
          <w:sz w:val="24"/>
          <w:szCs w:val="24"/>
          <w:lang w:val="es-UY" w:eastAsia="pt-BR"/>
        </w:rPr>
      </w:pPr>
    </w:p>
    <w:p w14:paraId="0586F54C" w14:textId="77777777" w:rsidR="00005FCF" w:rsidRPr="00EA1641" w:rsidRDefault="00005FCF" w:rsidP="00C61682">
      <w:pPr>
        <w:spacing w:after="0" w:line="240" w:lineRule="auto"/>
        <w:contextualSpacing/>
        <w:rPr>
          <w:rFonts w:ascii="Arial" w:eastAsia="Calibri" w:hAnsi="Arial" w:cs="Arial"/>
          <w:b/>
          <w:sz w:val="24"/>
          <w:szCs w:val="24"/>
          <w:lang w:val="es-PY" w:eastAsia="pt-BR"/>
        </w:rPr>
      </w:pPr>
    </w:p>
    <w:p w14:paraId="4896811C" w14:textId="77777777" w:rsidR="00A86BEE" w:rsidRPr="00EA1641" w:rsidRDefault="00A86BEE" w:rsidP="00C61682">
      <w:pPr>
        <w:numPr>
          <w:ilvl w:val="0"/>
          <w:numId w:val="4"/>
        </w:numPr>
        <w:spacing w:after="0" w:line="240" w:lineRule="auto"/>
        <w:ind w:left="567" w:hanging="567"/>
        <w:jc w:val="both"/>
        <w:rPr>
          <w:rFonts w:ascii="Arial" w:eastAsia="Calibri" w:hAnsi="Arial" w:cs="Arial"/>
          <w:b/>
          <w:sz w:val="24"/>
          <w:szCs w:val="24"/>
          <w:lang w:val="es-UY"/>
        </w:rPr>
      </w:pPr>
      <w:r w:rsidRPr="00EA1641">
        <w:rPr>
          <w:rFonts w:ascii="Arial" w:eastAsia="Calibri" w:hAnsi="Arial" w:cs="Arial"/>
          <w:b/>
          <w:sz w:val="24"/>
          <w:szCs w:val="24"/>
          <w:lang w:val="es-UY"/>
        </w:rPr>
        <w:t>FACILITACIÓN DEL COMERCIO</w:t>
      </w:r>
    </w:p>
    <w:p w14:paraId="50E3D89A" w14:textId="77777777" w:rsidR="00A86BEE" w:rsidRPr="00EA1641" w:rsidRDefault="00A86BEE" w:rsidP="00C61682">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17A1497F" w14:textId="77777777" w:rsidR="00A86BEE" w:rsidRPr="00EA1641" w:rsidRDefault="00A86BEE" w:rsidP="000A703F">
      <w:pPr>
        <w:numPr>
          <w:ilvl w:val="1"/>
          <w:numId w:val="4"/>
        </w:numPr>
        <w:spacing w:after="0" w:line="240" w:lineRule="auto"/>
        <w:ind w:left="1134" w:hanging="567"/>
        <w:jc w:val="both"/>
        <w:rPr>
          <w:rFonts w:ascii="Arial" w:eastAsia="Calibri" w:hAnsi="Arial" w:cs="Arial"/>
          <w:b/>
          <w:sz w:val="24"/>
          <w:szCs w:val="24"/>
          <w:lang w:val="es-UY"/>
        </w:rPr>
      </w:pPr>
      <w:r w:rsidRPr="00EA1641">
        <w:rPr>
          <w:rFonts w:ascii="Arial" w:eastAsia="Calibri" w:hAnsi="Arial" w:cs="Arial"/>
          <w:b/>
          <w:sz w:val="24"/>
          <w:szCs w:val="24"/>
          <w:lang w:val="es-UY"/>
        </w:rPr>
        <w:t>Seguimiento de la implementación en los Estados Partes del AFC-OMC</w:t>
      </w:r>
    </w:p>
    <w:p w14:paraId="218D4197" w14:textId="77777777" w:rsidR="00A86BEE" w:rsidRPr="00EA1641" w:rsidRDefault="00A86BEE" w:rsidP="00A86BEE">
      <w:pPr>
        <w:widowControl w:val="0"/>
        <w:suppressAutoHyphens/>
        <w:overflowPunct w:val="0"/>
        <w:autoSpaceDE w:val="0"/>
        <w:autoSpaceDN w:val="0"/>
        <w:adjustRightInd w:val="0"/>
        <w:spacing w:after="0" w:line="240" w:lineRule="auto"/>
        <w:ind w:firstLine="708"/>
        <w:jc w:val="both"/>
        <w:textAlignment w:val="baseline"/>
        <w:rPr>
          <w:rFonts w:ascii="Arial" w:eastAsia="Calibri" w:hAnsi="Arial" w:cs="Arial"/>
          <w:b/>
          <w:bCs/>
          <w:sz w:val="24"/>
          <w:szCs w:val="24"/>
          <w:lang w:val="es-PY"/>
        </w:rPr>
      </w:pPr>
    </w:p>
    <w:p w14:paraId="4319F707" w14:textId="26FFAAA4" w:rsidR="00A86BEE"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r w:rsidRPr="00EA1641">
        <w:rPr>
          <w:rFonts w:ascii="Arial" w:eastAsia="Calibri" w:hAnsi="Arial" w:cs="Arial"/>
          <w:bCs/>
          <w:sz w:val="24"/>
          <w:szCs w:val="24"/>
          <w:lang w:val="es-ES"/>
        </w:rPr>
        <w:t>Los Coordinadores intercambiaron comentarios sobre los avances en cada Estado Parte</w:t>
      </w:r>
      <w:r w:rsidR="00635B84" w:rsidRPr="00EA1641">
        <w:rPr>
          <w:rFonts w:ascii="Arial" w:eastAsia="Calibri" w:hAnsi="Arial" w:cs="Arial"/>
          <w:bCs/>
          <w:sz w:val="24"/>
          <w:szCs w:val="24"/>
          <w:lang w:val="es-ES"/>
        </w:rPr>
        <w:t xml:space="preserve"> y acordaron hacer el seguimiento sobre la internalización del Acuerdo de Facilitación de Comercio del MERCOSUR.</w:t>
      </w:r>
    </w:p>
    <w:p w14:paraId="39421857" w14:textId="0E0168C5" w:rsidR="00C61682" w:rsidRDefault="00C61682"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p>
    <w:p w14:paraId="671D095B" w14:textId="5FFCE650" w:rsidR="004B6FFE" w:rsidRDefault="004B6FF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p>
    <w:p w14:paraId="041C6761" w14:textId="50B69F52" w:rsidR="004B6FFE" w:rsidRDefault="004B6FF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p>
    <w:p w14:paraId="090AF7A4" w14:textId="04CB02CF" w:rsidR="004B6FFE" w:rsidRDefault="004B6FF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p>
    <w:p w14:paraId="7B376376" w14:textId="16EFA2C7" w:rsidR="004B6FFE" w:rsidRDefault="004B6FF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p>
    <w:p w14:paraId="024457FB" w14:textId="77777777" w:rsidR="004B6FFE" w:rsidRDefault="004B6FF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p>
    <w:p w14:paraId="58C368F8" w14:textId="56CB0F84" w:rsidR="002C72E0" w:rsidRDefault="002C72E0" w:rsidP="0076607F">
      <w:pPr>
        <w:numPr>
          <w:ilvl w:val="1"/>
          <w:numId w:val="4"/>
        </w:numPr>
        <w:spacing w:after="0" w:line="240" w:lineRule="auto"/>
        <w:ind w:left="1134" w:hanging="567"/>
        <w:jc w:val="both"/>
        <w:rPr>
          <w:rFonts w:ascii="Arial" w:eastAsia="Calibri" w:hAnsi="Arial" w:cs="Arial"/>
          <w:b/>
          <w:sz w:val="24"/>
          <w:szCs w:val="24"/>
          <w:lang w:val="es-PY"/>
        </w:rPr>
      </w:pPr>
      <w:r w:rsidRPr="00EA1641">
        <w:rPr>
          <w:rFonts w:ascii="Arial" w:eastAsia="Calibri" w:hAnsi="Arial" w:cs="Arial"/>
          <w:b/>
          <w:sz w:val="24"/>
          <w:szCs w:val="24"/>
          <w:lang w:val="es-PY"/>
        </w:rPr>
        <w:t xml:space="preserve">Grupo </w:t>
      </w:r>
      <w:r w:rsidRPr="004B12AF">
        <w:rPr>
          <w:rFonts w:ascii="Arial" w:eastAsia="Calibri" w:hAnsi="Arial" w:cs="Arial"/>
          <w:b/>
          <w:sz w:val="24"/>
          <w:szCs w:val="24"/>
          <w:lang w:val="es-PY"/>
        </w:rPr>
        <w:t>Ad Hoc</w:t>
      </w:r>
      <w:r w:rsidRPr="00EA1641">
        <w:rPr>
          <w:rFonts w:ascii="Arial" w:eastAsia="Calibri" w:hAnsi="Arial" w:cs="Arial"/>
          <w:b/>
          <w:sz w:val="24"/>
          <w:szCs w:val="24"/>
          <w:lang w:val="es-PY"/>
        </w:rPr>
        <w:t xml:space="preserve"> </w:t>
      </w:r>
      <w:proofErr w:type="spellStart"/>
      <w:r w:rsidRPr="00EA1641">
        <w:rPr>
          <w:rFonts w:ascii="Arial" w:eastAsia="Calibri" w:hAnsi="Arial" w:cs="Arial"/>
          <w:b/>
          <w:sz w:val="24"/>
          <w:szCs w:val="24"/>
          <w:lang w:val="es-PY"/>
        </w:rPr>
        <w:t>VUCEs</w:t>
      </w:r>
      <w:proofErr w:type="spellEnd"/>
      <w:r w:rsidRPr="00EA1641">
        <w:rPr>
          <w:rFonts w:ascii="Arial" w:eastAsia="Calibri" w:hAnsi="Arial" w:cs="Arial"/>
          <w:b/>
          <w:sz w:val="24"/>
          <w:szCs w:val="24"/>
          <w:lang w:val="es-PY"/>
        </w:rPr>
        <w:t xml:space="preserve"> </w:t>
      </w:r>
      <w:r w:rsidR="004B12AF" w:rsidRPr="00EA1641">
        <w:rPr>
          <w:rFonts w:ascii="Arial" w:eastAsia="Calibri" w:hAnsi="Arial" w:cs="Arial"/>
          <w:b/>
          <w:sz w:val="24"/>
          <w:szCs w:val="24"/>
          <w:lang w:val="es-PY"/>
        </w:rPr>
        <w:t>MERCOSUR</w:t>
      </w:r>
    </w:p>
    <w:p w14:paraId="471F1A43" w14:textId="77777777" w:rsidR="004B12AF" w:rsidRPr="00EA1641" w:rsidRDefault="004B12AF" w:rsidP="004B12AF">
      <w:pPr>
        <w:spacing w:after="0" w:line="240" w:lineRule="auto"/>
        <w:jc w:val="both"/>
        <w:rPr>
          <w:rFonts w:ascii="Arial" w:eastAsia="Calibri" w:hAnsi="Arial" w:cs="Arial"/>
          <w:b/>
          <w:sz w:val="24"/>
          <w:szCs w:val="24"/>
          <w:lang w:val="es-PY"/>
        </w:rPr>
      </w:pPr>
    </w:p>
    <w:p w14:paraId="7ADB37B9" w14:textId="108761A7" w:rsidR="00CF3768" w:rsidRDefault="004B12AF" w:rsidP="004B12AF">
      <w:pPr>
        <w:numPr>
          <w:ilvl w:val="2"/>
          <w:numId w:val="4"/>
        </w:numPr>
        <w:spacing w:after="0" w:line="240" w:lineRule="auto"/>
        <w:jc w:val="both"/>
        <w:rPr>
          <w:rFonts w:ascii="Arial" w:hAnsi="Arial" w:cs="Arial"/>
          <w:b/>
          <w:sz w:val="24"/>
          <w:szCs w:val="24"/>
          <w:lang w:val="es"/>
        </w:rPr>
      </w:pPr>
      <w:r w:rsidRPr="004B12AF">
        <w:rPr>
          <w:rFonts w:ascii="Arial" w:hAnsi="Arial" w:cs="Arial"/>
          <w:b/>
          <w:sz w:val="24"/>
          <w:szCs w:val="24"/>
          <w:lang w:val="es"/>
        </w:rPr>
        <w:t xml:space="preserve">Informes de las reuniones del GAH </w:t>
      </w:r>
      <w:proofErr w:type="spellStart"/>
      <w:r w:rsidRPr="004B12AF">
        <w:rPr>
          <w:rFonts w:ascii="Arial" w:hAnsi="Arial" w:cs="Arial"/>
          <w:b/>
          <w:sz w:val="24"/>
          <w:szCs w:val="24"/>
          <w:lang w:val="es"/>
        </w:rPr>
        <w:t>VUCEs</w:t>
      </w:r>
      <w:proofErr w:type="spellEnd"/>
      <w:r w:rsidRPr="004B12AF">
        <w:rPr>
          <w:rFonts w:ascii="Arial" w:hAnsi="Arial" w:cs="Arial"/>
          <w:b/>
          <w:sz w:val="24"/>
          <w:szCs w:val="24"/>
          <w:lang w:val="es"/>
        </w:rPr>
        <w:t xml:space="preserve"> </w:t>
      </w:r>
      <w:r>
        <w:rPr>
          <w:rFonts w:ascii="Arial" w:hAnsi="Arial" w:cs="Arial"/>
          <w:b/>
          <w:sz w:val="24"/>
          <w:szCs w:val="24"/>
          <w:lang w:val="es"/>
        </w:rPr>
        <w:t xml:space="preserve">MERCOSUR </w:t>
      </w:r>
      <w:r w:rsidRPr="004B12AF">
        <w:rPr>
          <w:rFonts w:ascii="Arial" w:hAnsi="Arial" w:cs="Arial"/>
          <w:b/>
          <w:sz w:val="24"/>
          <w:szCs w:val="24"/>
          <w:lang w:val="es"/>
        </w:rPr>
        <w:t xml:space="preserve">realizadas los días </w:t>
      </w:r>
      <w:r>
        <w:rPr>
          <w:rFonts w:ascii="Arial" w:hAnsi="Arial" w:cs="Arial"/>
          <w:b/>
          <w:sz w:val="24"/>
          <w:szCs w:val="24"/>
          <w:lang w:val="es"/>
        </w:rPr>
        <w:t xml:space="preserve">15 de marzo y 16 de abril </w:t>
      </w:r>
    </w:p>
    <w:p w14:paraId="0FF2F8CF" w14:textId="77777777" w:rsidR="004B12AF" w:rsidRPr="004B12AF" w:rsidRDefault="004B12AF" w:rsidP="004B12AF">
      <w:pPr>
        <w:spacing w:after="0" w:line="240" w:lineRule="auto"/>
        <w:jc w:val="both"/>
        <w:rPr>
          <w:rFonts w:ascii="Arial" w:hAnsi="Arial" w:cs="Arial"/>
          <w:b/>
          <w:sz w:val="24"/>
          <w:szCs w:val="24"/>
          <w:lang w:val="es"/>
        </w:rPr>
      </w:pPr>
    </w:p>
    <w:p w14:paraId="1D3FC79C" w14:textId="17C3A235" w:rsidR="00CF3768" w:rsidRPr="004B12AF" w:rsidRDefault="00CF3768" w:rsidP="00CF3768">
      <w:pPr>
        <w:spacing w:line="256" w:lineRule="auto"/>
        <w:jc w:val="both"/>
        <w:rPr>
          <w:rFonts w:ascii="Arial" w:eastAsia="Calibri" w:hAnsi="Arial" w:cs="Arial"/>
          <w:sz w:val="24"/>
          <w:szCs w:val="24"/>
          <w:lang w:val="es-PY"/>
        </w:rPr>
      </w:pPr>
      <w:r w:rsidRPr="00EA1641">
        <w:rPr>
          <w:rFonts w:ascii="Arial" w:hAnsi="Arial" w:cs="Arial"/>
          <w:sz w:val="24"/>
          <w:szCs w:val="24"/>
          <w:lang w:val="es-PY"/>
        </w:rPr>
        <w:t xml:space="preserve">Los Coordinadores tomaron nota de los resultados de los temas tratados en las reuniones realizadas por el </w:t>
      </w:r>
      <w:r w:rsidRPr="00C61682">
        <w:rPr>
          <w:rFonts w:ascii="Arial" w:hAnsi="Arial" w:cs="Arial"/>
          <w:i/>
          <w:iCs/>
          <w:sz w:val="24"/>
          <w:szCs w:val="24"/>
          <w:lang w:val="es-PY"/>
        </w:rPr>
        <w:t xml:space="preserve">GAH </w:t>
      </w:r>
      <w:r w:rsidR="00772F9F" w:rsidRPr="00772F9F">
        <w:rPr>
          <w:rFonts w:ascii="Arial" w:hAnsi="Arial" w:cs="Arial"/>
          <w:sz w:val="24"/>
          <w:szCs w:val="24"/>
          <w:lang w:val="es-PY"/>
        </w:rPr>
        <w:t>los días 15 de marzo y 16 de abril</w:t>
      </w:r>
      <w:r w:rsidR="00772F9F" w:rsidRPr="00772F9F">
        <w:rPr>
          <w:rFonts w:ascii="Arial" w:hAnsi="Arial" w:cs="Arial"/>
          <w:i/>
          <w:iCs/>
          <w:sz w:val="24"/>
          <w:szCs w:val="24"/>
          <w:lang w:val="es-PY"/>
        </w:rPr>
        <w:t xml:space="preserve"> </w:t>
      </w:r>
      <w:r w:rsidRPr="00EA1641">
        <w:rPr>
          <w:rFonts w:ascii="Arial" w:hAnsi="Arial" w:cs="Arial"/>
          <w:sz w:val="24"/>
          <w:szCs w:val="24"/>
          <w:lang w:val="es-PY"/>
        </w:rPr>
        <w:t xml:space="preserve">y aprobaron las Ayudas Memoria que consta </w:t>
      </w:r>
      <w:r w:rsidRPr="00D939CB">
        <w:rPr>
          <w:rFonts w:ascii="Arial" w:hAnsi="Arial" w:cs="Arial"/>
          <w:sz w:val="24"/>
          <w:szCs w:val="24"/>
          <w:lang w:val="es-PY"/>
        </w:rPr>
        <w:t xml:space="preserve">como </w:t>
      </w:r>
      <w:r w:rsidRPr="00D939CB">
        <w:rPr>
          <w:rFonts w:ascii="Arial" w:hAnsi="Arial" w:cs="Arial"/>
          <w:b/>
          <w:bCs/>
          <w:sz w:val="24"/>
          <w:szCs w:val="24"/>
          <w:lang w:val="es-PY"/>
        </w:rPr>
        <w:t xml:space="preserve">Anexo </w:t>
      </w:r>
      <w:r w:rsidR="00F66F71">
        <w:rPr>
          <w:rFonts w:ascii="Arial" w:hAnsi="Arial" w:cs="Arial"/>
          <w:b/>
          <w:bCs/>
          <w:sz w:val="24"/>
          <w:szCs w:val="24"/>
          <w:lang w:val="es-PY"/>
        </w:rPr>
        <w:t>I</w:t>
      </w:r>
      <w:r w:rsidR="00C61682" w:rsidRPr="00D939CB">
        <w:rPr>
          <w:rFonts w:ascii="Arial" w:hAnsi="Arial" w:cs="Arial"/>
          <w:b/>
          <w:bCs/>
          <w:sz w:val="24"/>
          <w:szCs w:val="24"/>
          <w:lang w:val="es-PY"/>
        </w:rPr>
        <w:t>X y X</w:t>
      </w:r>
      <w:r w:rsidR="00C61682">
        <w:rPr>
          <w:rFonts w:ascii="Arial" w:hAnsi="Arial" w:cs="Arial"/>
          <w:b/>
          <w:bCs/>
          <w:sz w:val="24"/>
          <w:szCs w:val="24"/>
          <w:lang w:val="es-PY"/>
        </w:rPr>
        <w:t xml:space="preserve">, </w:t>
      </w:r>
      <w:r w:rsidR="00C61682" w:rsidRPr="004B12AF">
        <w:rPr>
          <w:rFonts w:ascii="Arial" w:hAnsi="Arial" w:cs="Arial"/>
          <w:sz w:val="24"/>
          <w:szCs w:val="24"/>
          <w:lang w:val="es-PY"/>
        </w:rPr>
        <w:t>respectivamente</w:t>
      </w:r>
      <w:r w:rsidRPr="004B12AF">
        <w:rPr>
          <w:rFonts w:ascii="Arial" w:eastAsia="Calibri" w:hAnsi="Arial" w:cs="Arial"/>
          <w:sz w:val="24"/>
          <w:szCs w:val="24"/>
          <w:lang w:val="es-UY"/>
        </w:rPr>
        <w:t>.</w:t>
      </w:r>
    </w:p>
    <w:p w14:paraId="5B9EDDFD" w14:textId="68A38AA5" w:rsidR="002C72E0" w:rsidRPr="00EA1641" w:rsidRDefault="002C72E0" w:rsidP="002C72E0">
      <w:pPr>
        <w:spacing w:after="0" w:line="240" w:lineRule="auto"/>
        <w:jc w:val="both"/>
        <w:rPr>
          <w:rFonts w:ascii="Arial" w:hAnsi="Arial" w:cs="Arial"/>
          <w:b/>
          <w:sz w:val="24"/>
          <w:szCs w:val="24"/>
          <w:lang w:val="es"/>
        </w:rPr>
      </w:pPr>
    </w:p>
    <w:p w14:paraId="78B72253" w14:textId="276F4D77" w:rsidR="002C72E0" w:rsidRPr="00EA1641" w:rsidRDefault="004B12AF" w:rsidP="004B12AF">
      <w:pPr>
        <w:numPr>
          <w:ilvl w:val="2"/>
          <w:numId w:val="4"/>
        </w:numPr>
        <w:spacing w:after="0" w:line="240" w:lineRule="auto"/>
        <w:jc w:val="both"/>
        <w:rPr>
          <w:rFonts w:ascii="Arial" w:hAnsi="Arial" w:cs="Arial"/>
          <w:b/>
          <w:sz w:val="24"/>
          <w:szCs w:val="24"/>
          <w:lang w:val="es"/>
        </w:rPr>
      </w:pPr>
      <w:r>
        <w:rPr>
          <w:rFonts w:ascii="Arial" w:hAnsi="Arial" w:cs="Arial"/>
          <w:b/>
          <w:sz w:val="24"/>
          <w:szCs w:val="24"/>
          <w:lang w:val="es"/>
        </w:rPr>
        <w:t xml:space="preserve">Reunión del </w:t>
      </w:r>
      <w:r w:rsidRPr="004B12AF">
        <w:rPr>
          <w:rFonts w:ascii="Arial" w:hAnsi="Arial" w:cs="Arial"/>
          <w:b/>
          <w:i/>
          <w:iCs/>
          <w:sz w:val="24"/>
          <w:szCs w:val="24"/>
          <w:lang w:val="es"/>
        </w:rPr>
        <w:t>GAH</w:t>
      </w:r>
      <w:r>
        <w:rPr>
          <w:rFonts w:ascii="Arial" w:hAnsi="Arial" w:cs="Arial"/>
          <w:b/>
          <w:sz w:val="24"/>
          <w:szCs w:val="24"/>
          <w:lang w:val="es"/>
        </w:rPr>
        <w:t xml:space="preserve"> </w:t>
      </w:r>
      <w:proofErr w:type="spellStart"/>
      <w:r>
        <w:rPr>
          <w:rFonts w:ascii="Arial" w:hAnsi="Arial" w:cs="Arial"/>
          <w:b/>
          <w:sz w:val="24"/>
          <w:szCs w:val="24"/>
          <w:lang w:val="es"/>
        </w:rPr>
        <w:t>VUCEs</w:t>
      </w:r>
      <w:proofErr w:type="spellEnd"/>
      <w:r>
        <w:rPr>
          <w:rFonts w:ascii="Arial" w:hAnsi="Arial" w:cs="Arial"/>
          <w:b/>
          <w:sz w:val="24"/>
          <w:szCs w:val="24"/>
          <w:lang w:val="es"/>
        </w:rPr>
        <w:t xml:space="preserve"> MERCOSUR del </w:t>
      </w:r>
      <w:r w:rsidR="002C72E0" w:rsidRPr="00EA1641">
        <w:rPr>
          <w:rFonts w:ascii="Arial" w:hAnsi="Arial" w:cs="Arial"/>
          <w:b/>
          <w:sz w:val="24"/>
          <w:szCs w:val="24"/>
          <w:lang w:val="es"/>
        </w:rPr>
        <w:t>15</w:t>
      </w:r>
      <w:r w:rsidR="00FC53D3" w:rsidRPr="00EA1641">
        <w:rPr>
          <w:rFonts w:ascii="Arial" w:hAnsi="Arial" w:cs="Arial"/>
          <w:b/>
          <w:sz w:val="24"/>
          <w:szCs w:val="24"/>
          <w:lang w:val="es"/>
        </w:rPr>
        <w:t xml:space="preserve"> de </w:t>
      </w:r>
      <w:r>
        <w:rPr>
          <w:rFonts w:ascii="Arial" w:hAnsi="Arial" w:cs="Arial"/>
          <w:b/>
          <w:sz w:val="24"/>
          <w:szCs w:val="24"/>
          <w:lang w:val="es"/>
        </w:rPr>
        <w:t>m</w:t>
      </w:r>
      <w:r w:rsidR="00FC53D3" w:rsidRPr="00EA1641">
        <w:rPr>
          <w:rFonts w:ascii="Arial" w:hAnsi="Arial" w:cs="Arial"/>
          <w:b/>
          <w:sz w:val="24"/>
          <w:szCs w:val="24"/>
          <w:lang w:val="es"/>
        </w:rPr>
        <w:t>arzo</w:t>
      </w:r>
    </w:p>
    <w:p w14:paraId="3111060E" w14:textId="7522183B" w:rsidR="00750C74" w:rsidRPr="00EA1641" w:rsidRDefault="00750C74" w:rsidP="002C72E0">
      <w:pPr>
        <w:spacing w:after="0" w:line="240" w:lineRule="auto"/>
        <w:jc w:val="both"/>
        <w:rPr>
          <w:rFonts w:ascii="Arial" w:hAnsi="Arial" w:cs="Arial"/>
          <w:b/>
          <w:sz w:val="24"/>
          <w:szCs w:val="24"/>
          <w:lang w:val="es"/>
        </w:rPr>
      </w:pPr>
    </w:p>
    <w:p w14:paraId="1CAB5194" w14:textId="149E6DEF" w:rsidR="00750C74" w:rsidRPr="00EA1641" w:rsidRDefault="00750C74" w:rsidP="00750C74">
      <w:pPr>
        <w:spacing w:after="0" w:line="240" w:lineRule="auto"/>
        <w:jc w:val="both"/>
        <w:rPr>
          <w:rFonts w:ascii="Arial" w:hAnsi="Arial" w:cs="Arial"/>
          <w:bCs/>
          <w:sz w:val="24"/>
          <w:szCs w:val="24"/>
          <w:lang w:val="es"/>
        </w:rPr>
      </w:pPr>
      <w:r w:rsidRPr="00EA1641">
        <w:rPr>
          <w:rFonts w:ascii="Arial" w:hAnsi="Arial" w:cs="Arial"/>
          <w:bCs/>
          <w:sz w:val="24"/>
          <w:szCs w:val="24"/>
          <w:lang w:val="es"/>
        </w:rPr>
        <w:t xml:space="preserve">La </w:t>
      </w:r>
      <w:r w:rsidR="0021368F" w:rsidRPr="00EA1641">
        <w:rPr>
          <w:rFonts w:ascii="Arial" w:hAnsi="Arial" w:cs="Arial"/>
          <w:bCs/>
          <w:sz w:val="24"/>
          <w:szCs w:val="24"/>
          <w:lang w:val="es"/>
        </w:rPr>
        <w:t>D</w:t>
      </w:r>
      <w:r w:rsidRPr="00EA1641">
        <w:rPr>
          <w:rFonts w:ascii="Arial" w:hAnsi="Arial" w:cs="Arial"/>
          <w:bCs/>
          <w:sz w:val="24"/>
          <w:szCs w:val="24"/>
          <w:lang w:val="es"/>
        </w:rPr>
        <w:t>elegación</w:t>
      </w:r>
      <w:r w:rsidR="0021368F" w:rsidRPr="00EA1641">
        <w:rPr>
          <w:rFonts w:ascii="Arial" w:hAnsi="Arial" w:cs="Arial"/>
          <w:bCs/>
          <w:sz w:val="24"/>
          <w:szCs w:val="24"/>
          <w:lang w:val="es"/>
        </w:rPr>
        <w:t xml:space="preserve"> de</w:t>
      </w:r>
      <w:r w:rsidRPr="00EA1641">
        <w:rPr>
          <w:rFonts w:ascii="Arial" w:hAnsi="Arial" w:cs="Arial"/>
          <w:bCs/>
          <w:sz w:val="24"/>
          <w:szCs w:val="24"/>
          <w:lang w:val="es"/>
        </w:rPr>
        <w:t xml:space="preserve"> Argentina presentó un Plan de Trabajo inicial para el primer semestre:</w:t>
      </w:r>
    </w:p>
    <w:p w14:paraId="7365641E" w14:textId="77777777" w:rsidR="00750C74" w:rsidRPr="00EA1641" w:rsidRDefault="00750C74" w:rsidP="00750C74">
      <w:pPr>
        <w:spacing w:after="0" w:line="240" w:lineRule="auto"/>
        <w:jc w:val="both"/>
        <w:rPr>
          <w:rFonts w:ascii="Arial" w:hAnsi="Arial" w:cs="Arial"/>
          <w:bCs/>
          <w:sz w:val="24"/>
          <w:szCs w:val="24"/>
          <w:lang w:val="es"/>
        </w:rPr>
      </w:pPr>
    </w:p>
    <w:p w14:paraId="13BECC6F" w14:textId="7D00AF98" w:rsidR="00750C74" w:rsidRPr="00EA1641" w:rsidRDefault="00EB0F3F" w:rsidP="00750C74">
      <w:pPr>
        <w:spacing w:after="0" w:line="240" w:lineRule="auto"/>
        <w:jc w:val="both"/>
        <w:rPr>
          <w:rFonts w:ascii="Arial" w:hAnsi="Arial" w:cs="Arial"/>
          <w:b/>
          <w:sz w:val="24"/>
          <w:szCs w:val="24"/>
          <w:lang w:val="es"/>
        </w:rPr>
      </w:pPr>
      <w:r w:rsidRPr="00EA1641">
        <w:rPr>
          <w:rFonts w:ascii="Arial" w:hAnsi="Arial" w:cs="Arial"/>
          <w:b/>
          <w:sz w:val="24"/>
          <w:szCs w:val="24"/>
          <w:lang w:val="es"/>
        </w:rPr>
        <w:t>Tema:</w:t>
      </w:r>
      <w:r w:rsidR="00750C74" w:rsidRPr="00EA1641">
        <w:rPr>
          <w:rFonts w:ascii="Arial" w:hAnsi="Arial" w:cs="Arial"/>
          <w:b/>
          <w:sz w:val="24"/>
          <w:szCs w:val="24"/>
          <w:lang w:val="es"/>
        </w:rPr>
        <w:t xml:space="preserve"> Introducción a la definición de interoperabilidad de las </w:t>
      </w:r>
      <w:proofErr w:type="spellStart"/>
      <w:r w:rsidR="00750C74" w:rsidRPr="00EA1641">
        <w:rPr>
          <w:rFonts w:ascii="Arial" w:hAnsi="Arial" w:cs="Arial"/>
          <w:b/>
          <w:sz w:val="24"/>
          <w:szCs w:val="24"/>
          <w:lang w:val="es"/>
        </w:rPr>
        <w:t>VUCEs</w:t>
      </w:r>
      <w:proofErr w:type="spellEnd"/>
      <w:r w:rsidR="00750C74" w:rsidRPr="00EA1641">
        <w:rPr>
          <w:rFonts w:ascii="Arial" w:hAnsi="Arial" w:cs="Arial"/>
          <w:b/>
          <w:sz w:val="24"/>
          <w:szCs w:val="24"/>
          <w:lang w:val="es"/>
        </w:rPr>
        <w:t xml:space="preserve"> del MERCOSUR</w:t>
      </w:r>
    </w:p>
    <w:p w14:paraId="19B589C8" w14:textId="77777777" w:rsidR="00750C74" w:rsidRPr="00EA1641" w:rsidRDefault="00750C74" w:rsidP="00750C74">
      <w:pPr>
        <w:spacing w:after="0" w:line="240" w:lineRule="auto"/>
        <w:jc w:val="both"/>
        <w:rPr>
          <w:rFonts w:ascii="Arial" w:hAnsi="Arial" w:cs="Arial"/>
          <w:b/>
          <w:sz w:val="24"/>
          <w:szCs w:val="24"/>
          <w:lang w:val="es"/>
        </w:rPr>
      </w:pPr>
    </w:p>
    <w:p w14:paraId="3B469CD8" w14:textId="2C266AE9" w:rsidR="00750C74" w:rsidRPr="00EA1641" w:rsidRDefault="00750C74" w:rsidP="00750C74">
      <w:pPr>
        <w:spacing w:after="0" w:line="240" w:lineRule="auto"/>
        <w:jc w:val="both"/>
        <w:rPr>
          <w:rFonts w:ascii="Arial" w:hAnsi="Arial" w:cs="Arial"/>
          <w:bCs/>
          <w:sz w:val="24"/>
          <w:szCs w:val="24"/>
          <w:lang w:val="es"/>
        </w:rPr>
      </w:pPr>
      <w:r w:rsidRPr="00EA1641">
        <w:rPr>
          <w:rFonts w:ascii="Arial" w:hAnsi="Arial" w:cs="Arial"/>
          <w:bCs/>
          <w:sz w:val="24"/>
          <w:szCs w:val="24"/>
          <w:lang w:val="es"/>
        </w:rPr>
        <w:t xml:space="preserve">Argentina propuso una definición inicial del concepto de interoperabilidad, </w:t>
      </w:r>
      <w:r w:rsidR="00AC0D5F" w:rsidRPr="00EA1641">
        <w:rPr>
          <w:rFonts w:ascii="Arial" w:hAnsi="Arial" w:cs="Arial"/>
          <w:bCs/>
          <w:sz w:val="24"/>
          <w:szCs w:val="24"/>
          <w:lang w:val="es"/>
        </w:rPr>
        <w:t xml:space="preserve">que </w:t>
      </w:r>
      <w:r w:rsidRPr="00EA1641">
        <w:rPr>
          <w:rFonts w:ascii="Arial" w:hAnsi="Arial" w:cs="Arial"/>
          <w:bCs/>
          <w:sz w:val="24"/>
          <w:szCs w:val="24"/>
          <w:lang w:val="es"/>
        </w:rPr>
        <w:t>se profundizará en los próximos encuentros a fin de lograr una visión compartida por todo el bloque MERCOSUR.</w:t>
      </w:r>
    </w:p>
    <w:p w14:paraId="33B92CD2" w14:textId="77777777" w:rsidR="004F1A59" w:rsidRPr="00EA1641" w:rsidRDefault="004F1A59" w:rsidP="00750C74">
      <w:pPr>
        <w:spacing w:after="0" w:line="240" w:lineRule="auto"/>
        <w:jc w:val="both"/>
        <w:rPr>
          <w:rFonts w:ascii="Arial" w:hAnsi="Arial" w:cs="Arial"/>
          <w:bCs/>
          <w:sz w:val="24"/>
          <w:szCs w:val="24"/>
          <w:lang w:val="es"/>
        </w:rPr>
      </w:pPr>
    </w:p>
    <w:p w14:paraId="3F6CE824" w14:textId="17185B79" w:rsidR="00750C74" w:rsidRDefault="00EB0F3F" w:rsidP="00750C74">
      <w:pPr>
        <w:spacing w:after="0" w:line="240" w:lineRule="auto"/>
        <w:jc w:val="both"/>
        <w:rPr>
          <w:rFonts w:ascii="Arial" w:hAnsi="Arial" w:cs="Arial"/>
          <w:b/>
          <w:sz w:val="24"/>
          <w:szCs w:val="24"/>
          <w:lang w:val="es"/>
        </w:rPr>
      </w:pPr>
      <w:r w:rsidRPr="00EA1641">
        <w:rPr>
          <w:rFonts w:ascii="Arial" w:hAnsi="Arial" w:cs="Arial"/>
          <w:b/>
          <w:sz w:val="24"/>
          <w:szCs w:val="24"/>
          <w:lang w:val="es"/>
        </w:rPr>
        <w:t xml:space="preserve">Tema: </w:t>
      </w:r>
      <w:r w:rsidR="00750C74" w:rsidRPr="00EA1641">
        <w:rPr>
          <w:rFonts w:ascii="Arial" w:hAnsi="Arial" w:cs="Arial"/>
          <w:b/>
          <w:sz w:val="24"/>
          <w:szCs w:val="24"/>
          <w:lang w:val="es"/>
        </w:rPr>
        <w:t xml:space="preserve">Evaluación de la propuesta de capacitación </w:t>
      </w:r>
      <w:proofErr w:type="spellStart"/>
      <w:r w:rsidR="00750C74" w:rsidRPr="00EA1641">
        <w:rPr>
          <w:rFonts w:ascii="Arial" w:hAnsi="Arial" w:cs="Arial"/>
          <w:b/>
          <w:sz w:val="24"/>
          <w:szCs w:val="24"/>
          <w:lang w:val="es"/>
        </w:rPr>
        <w:t>IOPack</w:t>
      </w:r>
      <w:proofErr w:type="spellEnd"/>
      <w:r w:rsidR="00750C74" w:rsidRPr="00EA1641">
        <w:rPr>
          <w:rFonts w:ascii="Arial" w:hAnsi="Arial" w:cs="Arial"/>
          <w:b/>
          <w:sz w:val="24"/>
          <w:szCs w:val="24"/>
          <w:lang w:val="es"/>
        </w:rPr>
        <w:t xml:space="preserve"> por parte del BID </w:t>
      </w:r>
    </w:p>
    <w:p w14:paraId="1C79FDE9" w14:textId="77777777" w:rsidR="004B12AF" w:rsidRPr="00EA1641" w:rsidRDefault="004B12AF" w:rsidP="00750C74">
      <w:pPr>
        <w:spacing w:after="0" w:line="240" w:lineRule="auto"/>
        <w:jc w:val="both"/>
        <w:rPr>
          <w:rFonts w:ascii="Arial" w:hAnsi="Arial" w:cs="Arial"/>
          <w:b/>
          <w:sz w:val="24"/>
          <w:szCs w:val="24"/>
          <w:lang w:val="es"/>
        </w:rPr>
      </w:pPr>
    </w:p>
    <w:p w14:paraId="50127DDA" w14:textId="12EFE7B1" w:rsidR="00750C74" w:rsidRPr="00EA1641" w:rsidRDefault="00750C74" w:rsidP="00750C74">
      <w:pPr>
        <w:spacing w:after="0" w:line="240" w:lineRule="auto"/>
        <w:jc w:val="both"/>
        <w:rPr>
          <w:rFonts w:ascii="Arial" w:hAnsi="Arial" w:cs="Arial"/>
          <w:bCs/>
          <w:sz w:val="24"/>
          <w:szCs w:val="24"/>
          <w:lang w:val="es"/>
        </w:rPr>
      </w:pPr>
      <w:r w:rsidRPr="00EA1641">
        <w:rPr>
          <w:rFonts w:ascii="Arial" w:hAnsi="Arial" w:cs="Arial"/>
          <w:bCs/>
          <w:sz w:val="24"/>
          <w:szCs w:val="24"/>
          <w:lang w:val="es"/>
        </w:rPr>
        <w:t xml:space="preserve">En el marco de los trabajos de diálogo entre </w:t>
      </w:r>
      <w:r w:rsidR="0021368F" w:rsidRPr="00EA1641">
        <w:rPr>
          <w:rFonts w:ascii="Arial" w:hAnsi="Arial" w:cs="Arial"/>
          <w:bCs/>
          <w:sz w:val="24"/>
          <w:szCs w:val="24"/>
          <w:lang w:val="es"/>
        </w:rPr>
        <w:t xml:space="preserve">MERCOSUR </w:t>
      </w:r>
      <w:r w:rsidRPr="00EA1641">
        <w:rPr>
          <w:rFonts w:ascii="Arial" w:hAnsi="Arial" w:cs="Arial"/>
          <w:bCs/>
          <w:sz w:val="24"/>
          <w:szCs w:val="24"/>
          <w:lang w:val="es"/>
        </w:rPr>
        <w:t xml:space="preserve">y la Alianza del Pacífico </w:t>
      </w:r>
      <w:r w:rsidR="004F1A59" w:rsidRPr="00EA1641">
        <w:rPr>
          <w:rFonts w:ascii="Arial" w:hAnsi="Arial" w:cs="Arial"/>
          <w:bCs/>
          <w:sz w:val="24"/>
          <w:szCs w:val="24"/>
          <w:lang w:val="es"/>
        </w:rPr>
        <w:t>(capitulo</w:t>
      </w:r>
      <w:r w:rsidRPr="00EA1641">
        <w:rPr>
          <w:rFonts w:ascii="Arial" w:hAnsi="Arial" w:cs="Arial"/>
          <w:bCs/>
          <w:sz w:val="24"/>
          <w:szCs w:val="24"/>
          <w:lang w:val="es"/>
        </w:rPr>
        <w:t xml:space="preserve"> </w:t>
      </w:r>
      <w:r w:rsidR="004F1A59" w:rsidRPr="00EA1641">
        <w:rPr>
          <w:rFonts w:ascii="Arial" w:hAnsi="Arial" w:cs="Arial"/>
          <w:bCs/>
          <w:sz w:val="24"/>
          <w:szCs w:val="24"/>
          <w:lang w:val="es"/>
        </w:rPr>
        <w:t>Facilitación</w:t>
      </w:r>
      <w:r w:rsidRPr="00EA1641">
        <w:rPr>
          <w:rFonts w:ascii="Arial" w:hAnsi="Arial" w:cs="Arial"/>
          <w:bCs/>
          <w:sz w:val="24"/>
          <w:szCs w:val="24"/>
          <w:lang w:val="es"/>
        </w:rPr>
        <w:t xml:space="preserve"> del Comercio), el Banco Interamericano de Desarrollo ofreció el día 09/03/21 mediante correo electrónico a los Estados Partes del </w:t>
      </w:r>
      <w:r w:rsidR="0021368F" w:rsidRPr="00EA1641">
        <w:rPr>
          <w:rFonts w:ascii="Arial" w:hAnsi="Arial" w:cs="Arial"/>
          <w:bCs/>
          <w:sz w:val="24"/>
          <w:szCs w:val="24"/>
          <w:lang w:val="es"/>
        </w:rPr>
        <w:t>MERCOSUR</w:t>
      </w:r>
      <w:r w:rsidRPr="00EA1641">
        <w:rPr>
          <w:rFonts w:ascii="Arial" w:hAnsi="Arial" w:cs="Arial"/>
          <w:bCs/>
          <w:sz w:val="24"/>
          <w:szCs w:val="24"/>
          <w:lang w:val="es"/>
        </w:rPr>
        <w:t xml:space="preserve">, una capacitación sobre la plataforma </w:t>
      </w:r>
      <w:proofErr w:type="spellStart"/>
      <w:r w:rsidRPr="00EA1641">
        <w:rPr>
          <w:rFonts w:ascii="Arial" w:hAnsi="Arial" w:cs="Arial"/>
          <w:bCs/>
          <w:sz w:val="24"/>
          <w:szCs w:val="24"/>
          <w:lang w:val="es"/>
        </w:rPr>
        <w:t>IOPack</w:t>
      </w:r>
      <w:proofErr w:type="spellEnd"/>
      <w:r w:rsidRPr="00EA1641">
        <w:rPr>
          <w:rFonts w:ascii="Arial" w:hAnsi="Arial" w:cs="Arial"/>
          <w:bCs/>
          <w:sz w:val="24"/>
          <w:szCs w:val="24"/>
          <w:lang w:val="es"/>
        </w:rPr>
        <w:t xml:space="preserve"> utilizada por las VUCE de los países de la Alianza del Pacífico para el intercambio de documentos electrónicos. </w:t>
      </w:r>
    </w:p>
    <w:p w14:paraId="64E2CA78" w14:textId="77777777" w:rsidR="004F1A59" w:rsidRPr="00EA1641" w:rsidRDefault="004F1A59" w:rsidP="00750C74">
      <w:pPr>
        <w:spacing w:after="0" w:line="240" w:lineRule="auto"/>
        <w:jc w:val="both"/>
        <w:rPr>
          <w:rFonts w:ascii="Arial" w:hAnsi="Arial" w:cs="Arial"/>
          <w:bCs/>
          <w:sz w:val="24"/>
          <w:szCs w:val="24"/>
          <w:lang w:val="es"/>
        </w:rPr>
      </w:pPr>
    </w:p>
    <w:p w14:paraId="0308ED9F" w14:textId="18F09D4E" w:rsidR="00750C74" w:rsidRPr="00EA1641" w:rsidRDefault="00750C74" w:rsidP="00750C74">
      <w:pPr>
        <w:spacing w:after="0" w:line="240" w:lineRule="auto"/>
        <w:jc w:val="both"/>
        <w:rPr>
          <w:rFonts w:ascii="Arial" w:hAnsi="Arial" w:cs="Arial"/>
          <w:bCs/>
          <w:sz w:val="24"/>
          <w:szCs w:val="24"/>
          <w:lang w:val="es"/>
        </w:rPr>
      </w:pPr>
      <w:r w:rsidRPr="00EA1641">
        <w:rPr>
          <w:rFonts w:ascii="Arial" w:hAnsi="Arial" w:cs="Arial"/>
          <w:bCs/>
          <w:sz w:val="24"/>
          <w:szCs w:val="24"/>
          <w:lang w:val="es"/>
        </w:rPr>
        <w:t xml:space="preserve">Las delegaciones acordaron aceptar la propuesta del BID para que se les presenten en una primera instancia las características operacionales y aspectos generales de la plataforma </w:t>
      </w:r>
      <w:proofErr w:type="spellStart"/>
      <w:r w:rsidRPr="004B12AF">
        <w:rPr>
          <w:rFonts w:ascii="Arial" w:hAnsi="Arial" w:cs="Arial"/>
          <w:bCs/>
          <w:i/>
          <w:iCs/>
          <w:sz w:val="24"/>
          <w:szCs w:val="24"/>
          <w:lang w:val="es"/>
        </w:rPr>
        <w:t>IOPack</w:t>
      </w:r>
      <w:proofErr w:type="spellEnd"/>
      <w:r w:rsidRPr="00EA1641">
        <w:rPr>
          <w:rFonts w:ascii="Arial" w:hAnsi="Arial" w:cs="Arial"/>
          <w:bCs/>
          <w:sz w:val="24"/>
          <w:szCs w:val="24"/>
          <w:lang w:val="es"/>
        </w:rPr>
        <w:t xml:space="preserve"> con el fin de evaluar sus capacidades y analizar oportunamente la necesidad de profundizar en aspectos técnicos de su implementación.</w:t>
      </w:r>
      <w:r w:rsidR="004F1A59" w:rsidRPr="00EA1641">
        <w:rPr>
          <w:rFonts w:ascii="Arial" w:hAnsi="Arial" w:cs="Arial"/>
          <w:bCs/>
          <w:sz w:val="24"/>
          <w:szCs w:val="24"/>
          <w:lang w:val="es"/>
        </w:rPr>
        <w:t xml:space="preserve"> </w:t>
      </w:r>
      <w:r w:rsidRPr="00EA1641">
        <w:rPr>
          <w:rFonts w:ascii="Arial" w:hAnsi="Arial" w:cs="Arial"/>
          <w:bCs/>
          <w:sz w:val="24"/>
          <w:szCs w:val="24"/>
          <w:lang w:val="es"/>
        </w:rPr>
        <w:t xml:space="preserve">Asimismo, coincidieron en coordinar una reunión con el BID para presentar la herramienta de intercambio de información utilizada actualmente por el bloque MERCOSUR, </w:t>
      </w:r>
      <w:proofErr w:type="spellStart"/>
      <w:r w:rsidR="0021368F" w:rsidRPr="004B12AF">
        <w:rPr>
          <w:rFonts w:ascii="Arial" w:hAnsi="Arial" w:cs="Arial"/>
          <w:bCs/>
          <w:i/>
          <w:iCs/>
          <w:sz w:val="24"/>
          <w:szCs w:val="24"/>
          <w:lang w:val="es"/>
        </w:rPr>
        <w:t>bCc</w:t>
      </w:r>
      <w:r w:rsidRPr="004B12AF">
        <w:rPr>
          <w:rFonts w:ascii="Arial" w:hAnsi="Arial" w:cs="Arial"/>
          <w:bCs/>
          <w:i/>
          <w:iCs/>
          <w:sz w:val="24"/>
          <w:szCs w:val="24"/>
          <w:lang w:val="es"/>
        </w:rPr>
        <w:t>onnect</w:t>
      </w:r>
      <w:proofErr w:type="spellEnd"/>
      <w:r w:rsidRPr="004B12AF">
        <w:rPr>
          <w:rFonts w:ascii="Arial" w:hAnsi="Arial" w:cs="Arial"/>
          <w:bCs/>
          <w:sz w:val="24"/>
          <w:szCs w:val="24"/>
          <w:lang w:val="es"/>
        </w:rPr>
        <w:t>.</w:t>
      </w:r>
    </w:p>
    <w:p w14:paraId="76344A34" w14:textId="27F13B6B" w:rsidR="00750C74" w:rsidRDefault="00750C74" w:rsidP="00772F9F">
      <w:pPr>
        <w:spacing w:after="0" w:line="240" w:lineRule="auto"/>
        <w:jc w:val="both"/>
        <w:rPr>
          <w:rFonts w:ascii="Arial" w:hAnsi="Arial" w:cs="Arial"/>
          <w:bCs/>
          <w:sz w:val="24"/>
          <w:szCs w:val="24"/>
          <w:lang w:val="es"/>
        </w:rPr>
      </w:pPr>
    </w:p>
    <w:p w14:paraId="380884C6" w14:textId="1B27F681" w:rsidR="00750C74" w:rsidRPr="004B12AF" w:rsidRDefault="004B12AF" w:rsidP="00772F9F">
      <w:pPr>
        <w:numPr>
          <w:ilvl w:val="2"/>
          <w:numId w:val="4"/>
        </w:numPr>
        <w:spacing w:after="0" w:line="240" w:lineRule="auto"/>
        <w:jc w:val="both"/>
        <w:rPr>
          <w:rFonts w:ascii="Arial" w:hAnsi="Arial" w:cs="Arial"/>
          <w:b/>
          <w:sz w:val="24"/>
          <w:szCs w:val="24"/>
          <w:lang w:val="es"/>
        </w:rPr>
      </w:pPr>
      <w:r w:rsidRPr="004B12AF">
        <w:rPr>
          <w:rFonts w:ascii="Arial" w:hAnsi="Arial" w:cs="Arial"/>
          <w:b/>
          <w:sz w:val="24"/>
          <w:szCs w:val="24"/>
          <w:lang w:val="es"/>
        </w:rPr>
        <w:t xml:space="preserve">Reunión del </w:t>
      </w:r>
      <w:r w:rsidRPr="004B12AF">
        <w:rPr>
          <w:rFonts w:ascii="Arial" w:hAnsi="Arial" w:cs="Arial"/>
          <w:b/>
          <w:i/>
          <w:iCs/>
          <w:sz w:val="24"/>
          <w:szCs w:val="24"/>
          <w:lang w:val="es"/>
        </w:rPr>
        <w:t>GAH</w:t>
      </w:r>
      <w:r w:rsidRPr="004B12AF">
        <w:rPr>
          <w:rFonts w:ascii="Arial" w:hAnsi="Arial" w:cs="Arial"/>
          <w:b/>
          <w:sz w:val="24"/>
          <w:szCs w:val="24"/>
          <w:lang w:val="es"/>
        </w:rPr>
        <w:t xml:space="preserve"> </w:t>
      </w:r>
      <w:proofErr w:type="spellStart"/>
      <w:r w:rsidRPr="004B12AF">
        <w:rPr>
          <w:rFonts w:ascii="Arial" w:hAnsi="Arial" w:cs="Arial"/>
          <w:b/>
          <w:sz w:val="24"/>
          <w:szCs w:val="24"/>
          <w:lang w:val="es"/>
        </w:rPr>
        <w:t>VUCEs</w:t>
      </w:r>
      <w:proofErr w:type="spellEnd"/>
      <w:r w:rsidRPr="004B12AF">
        <w:rPr>
          <w:rFonts w:ascii="Arial" w:hAnsi="Arial" w:cs="Arial"/>
          <w:b/>
          <w:sz w:val="24"/>
          <w:szCs w:val="24"/>
          <w:lang w:val="es"/>
        </w:rPr>
        <w:t xml:space="preserve"> MERCOSUR del </w:t>
      </w:r>
      <w:r w:rsidR="00F613B2" w:rsidRPr="004B12AF">
        <w:rPr>
          <w:rFonts w:ascii="Arial" w:hAnsi="Arial" w:cs="Arial"/>
          <w:b/>
          <w:sz w:val="24"/>
          <w:szCs w:val="24"/>
          <w:lang w:val="es"/>
        </w:rPr>
        <w:t xml:space="preserve">16 de </w:t>
      </w:r>
      <w:r>
        <w:rPr>
          <w:rFonts w:ascii="Arial" w:hAnsi="Arial" w:cs="Arial"/>
          <w:b/>
          <w:sz w:val="24"/>
          <w:szCs w:val="24"/>
          <w:lang w:val="es"/>
        </w:rPr>
        <w:t>a</w:t>
      </w:r>
      <w:r w:rsidR="00F613B2" w:rsidRPr="004B12AF">
        <w:rPr>
          <w:rFonts w:ascii="Arial" w:hAnsi="Arial" w:cs="Arial"/>
          <w:b/>
          <w:sz w:val="24"/>
          <w:szCs w:val="24"/>
          <w:lang w:val="es"/>
        </w:rPr>
        <w:t>bril</w:t>
      </w:r>
    </w:p>
    <w:p w14:paraId="29DCB806" w14:textId="77777777" w:rsidR="00772F9F" w:rsidRDefault="00772F9F" w:rsidP="00772F9F">
      <w:pPr>
        <w:pBdr>
          <w:top w:val="nil"/>
          <w:left w:val="nil"/>
          <w:bottom w:val="nil"/>
          <w:right w:val="nil"/>
          <w:between w:val="nil"/>
        </w:pBdr>
        <w:spacing w:after="0" w:line="240" w:lineRule="auto"/>
        <w:jc w:val="both"/>
        <w:rPr>
          <w:rFonts w:ascii="Arial" w:eastAsia="Arial" w:hAnsi="Arial" w:cs="Arial"/>
          <w:b/>
          <w:sz w:val="24"/>
          <w:szCs w:val="24"/>
          <w:lang w:val="es-UY"/>
        </w:rPr>
      </w:pPr>
    </w:p>
    <w:p w14:paraId="6ACD4CDD" w14:textId="311265EB" w:rsidR="00E12181" w:rsidRPr="00EA1641" w:rsidRDefault="00DC638A" w:rsidP="00772F9F">
      <w:pPr>
        <w:pBdr>
          <w:top w:val="nil"/>
          <w:left w:val="nil"/>
          <w:bottom w:val="nil"/>
          <w:right w:val="nil"/>
          <w:between w:val="nil"/>
        </w:pBdr>
        <w:spacing w:after="0" w:line="240" w:lineRule="auto"/>
        <w:jc w:val="both"/>
        <w:rPr>
          <w:rFonts w:ascii="Arial" w:eastAsia="Arial" w:hAnsi="Arial" w:cs="Arial"/>
          <w:sz w:val="24"/>
          <w:szCs w:val="24"/>
          <w:lang w:val="es-UY"/>
        </w:rPr>
      </w:pPr>
      <w:r w:rsidRPr="00EA1641">
        <w:rPr>
          <w:rFonts w:ascii="Arial" w:eastAsia="Arial" w:hAnsi="Arial" w:cs="Arial"/>
          <w:b/>
          <w:sz w:val="24"/>
          <w:szCs w:val="24"/>
          <w:lang w:val="es-UY"/>
        </w:rPr>
        <w:t xml:space="preserve">Tema: </w:t>
      </w:r>
      <w:r w:rsidR="00E12181" w:rsidRPr="00EA1641">
        <w:rPr>
          <w:rFonts w:ascii="Arial" w:eastAsia="Arial" w:hAnsi="Arial" w:cs="Arial"/>
          <w:b/>
          <w:sz w:val="24"/>
          <w:szCs w:val="24"/>
          <w:lang w:val="es-UY"/>
        </w:rPr>
        <w:t xml:space="preserve">Evaluación de resultado de capacitación </w:t>
      </w:r>
      <w:proofErr w:type="spellStart"/>
      <w:r w:rsidR="00E12181" w:rsidRPr="004B12AF">
        <w:rPr>
          <w:rFonts w:ascii="Arial" w:eastAsia="Arial" w:hAnsi="Arial" w:cs="Arial"/>
          <w:b/>
          <w:i/>
          <w:iCs/>
          <w:sz w:val="24"/>
          <w:szCs w:val="24"/>
          <w:lang w:val="es-UY"/>
        </w:rPr>
        <w:t>IOPack</w:t>
      </w:r>
      <w:proofErr w:type="spellEnd"/>
      <w:r w:rsidR="00E12181" w:rsidRPr="00EA1641">
        <w:rPr>
          <w:rFonts w:ascii="Arial" w:eastAsia="Arial" w:hAnsi="Arial" w:cs="Arial"/>
          <w:b/>
          <w:sz w:val="24"/>
          <w:szCs w:val="24"/>
          <w:lang w:val="es-UY"/>
        </w:rPr>
        <w:t xml:space="preserve"> por parte del BID </w:t>
      </w:r>
    </w:p>
    <w:p w14:paraId="7B73D447" w14:textId="77777777" w:rsidR="0021368F" w:rsidRPr="00EA1641" w:rsidRDefault="0021368F" w:rsidP="00772F9F">
      <w:pPr>
        <w:spacing w:after="0" w:line="240" w:lineRule="auto"/>
        <w:jc w:val="both"/>
        <w:rPr>
          <w:rFonts w:ascii="Arial" w:eastAsia="Arial" w:hAnsi="Arial" w:cs="Arial"/>
          <w:sz w:val="24"/>
          <w:szCs w:val="24"/>
          <w:lang w:val="es-UY"/>
        </w:rPr>
      </w:pPr>
    </w:p>
    <w:p w14:paraId="610AAD4C" w14:textId="16454BA6" w:rsidR="00E12181" w:rsidRPr="00EA1641" w:rsidRDefault="00DC638A" w:rsidP="00772F9F">
      <w:pPr>
        <w:spacing w:after="0" w:line="240" w:lineRule="auto"/>
        <w:jc w:val="both"/>
        <w:rPr>
          <w:rFonts w:ascii="Arial" w:eastAsia="Arial" w:hAnsi="Arial" w:cs="Arial"/>
          <w:sz w:val="24"/>
          <w:szCs w:val="24"/>
          <w:lang w:val="es-UY"/>
        </w:rPr>
      </w:pPr>
      <w:r w:rsidRPr="00EA1641">
        <w:rPr>
          <w:rFonts w:ascii="Arial" w:eastAsia="Arial" w:hAnsi="Arial" w:cs="Arial"/>
          <w:sz w:val="24"/>
          <w:szCs w:val="24"/>
          <w:lang w:val="es-UY"/>
        </w:rPr>
        <w:t>L</w:t>
      </w:r>
      <w:r w:rsidR="00E12181" w:rsidRPr="00EA1641">
        <w:rPr>
          <w:rFonts w:ascii="Arial" w:eastAsia="Arial" w:hAnsi="Arial" w:cs="Arial"/>
          <w:sz w:val="24"/>
          <w:szCs w:val="24"/>
          <w:lang w:val="es-UY"/>
        </w:rPr>
        <w:t xml:space="preserve">a capacitación sobre la herramienta </w:t>
      </w:r>
      <w:proofErr w:type="spellStart"/>
      <w:r w:rsidR="00E12181" w:rsidRPr="004B12AF">
        <w:rPr>
          <w:rFonts w:ascii="Arial" w:eastAsia="Arial" w:hAnsi="Arial" w:cs="Arial"/>
          <w:i/>
          <w:iCs/>
          <w:sz w:val="24"/>
          <w:szCs w:val="24"/>
          <w:lang w:val="es-UY"/>
        </w:rPr>
        <w:t>IOPack</w:t>
      </w:r>
      <w:proofErr w:type="spellEnd"/>
      <w:r w:rsidR="00E12181" w:rsidRPr="00EA1641">
        <w:rPr>
          <w:rFonts w:ascii="Arial" w:eastAsia="Arial" w:hAnsi="Arial" w:cs="Arial"/>
          <w:sz w:val="24"/>
          <w:szCs w:val="24"/>
          <w:lang w:val="es-UY"/>
        </w:rPr>
        <w:t xml:space="preserve"> brindada por el BID </w:t>
      </w:r>
      <w:r w:rsidR="006D2556" w:rsidRPr="00EA1641">
        <w:rPr>
          <w:rFonts w:ascii="Arial" w:eastAsia="Arial" w:hAnsi="Arial" w:cs="Arial"/>
          <w:sz w:val="24"/>
          <w:szCs w:val="24"/>
          <w:lang w:val="es-UY"/>
        </w:rPr>
        <w:t xml:space="preserve">fue realizada </w:t>
      </w:r>
      <w:r w:rsidR="00E12181" w:rsidRPr="00EA1641">
        <w:rPr>
          <w:rFonts w:ascii="Arial" w:eastAsia="Arial" w:hAnsi="Arial" w:cs="Arial"/>
          <w:sz w:val="24"/>
          <w:szCs w:val="24"/>
          <w:lang w:val="es-UY"/>
        </w:rPr>
        <w:t xml:space="preserve">el día 09 </w:t>
      </w:r>
      <w:r w:rsidR="006D2556" w:rsidRPr="00EA1641">
        <w:rPr>
          <w:rFonts w:ascii="Arial" w:eastAsia="Arial" w:hAnsi="Arial" w:cs="Arial"/>
          <w:sz w:val="24"/>
          <w:szCs w:val="24"/>
          <w:lang w:val="es-UY"/>
        </w:rPr>
        <w:t>de abril</w:t>
      </w:r>
      <w:r w:rsidR="00B15359" w:rsidRPr="00EA1641">
        <w:rPr>
          <w:rFonts w:ascii="Arial" w:eastAsia="Arial" w:hAnsi="Arial" w:cs="Arial"/>
          <w:sz w:val="24"/>
          <w:szCs w:val="24"/>
          <w:lang w:val="es-UY"/>
        </w:rPr>
        <w:t>.</w:t>
      </w:r>
    </w:p>
    <w:p w14:paraId="71A735EA" w14:textId="77777777" w:rsidR="00E12181" w:rsidRPr="00EA1641" w:rsidRDefault="00E12181" w:rsidP="00772F9F">
      <w:pPr>
        <w:pBdr>
          <w:top w:val="nil"/>
          <w:left w:val="nil"/>
          <w:bottom w:val="nil"/>
          <w:right w:val="nil"/>
          <w:between w:val="nil"/>
        </w:pBdr>
        <w:spacing w:after="0" w:line="240" w:lineRule="auto"/>
        <w:jc w:val="both"/>
        <w:rPr>
          <w:rFonts w:ascii="Arial" w:eastAsia="Arial" w:hAnsi="Arial" w:cs="Arial"/>
          <w:sz w:val="24"/>
          <w:szCs w:val="24"/>
          <w:lang w:val="es-UY"/>
        </w:rPr>
      </w:pPr>
    </w:p>
    <w:p w14:paraId="36CC5522" w14:textId="70E6D2B1" w:rsidR="00E12181" w:rsidRPr="00EA1641" w:rsidRDefault="00E12181" w:rsidP="00772F9F">
      <w:pPr>
        <w:pBdr>
          <w:top w:val="nil"/>
          <w:left w:val="nil"/>
          <w:bottom w:val="nil"/>
          <w:right w:val="nil"/>
          <w:between w:val="nil"/>
        </w:pBdr>
        <w:spacing w:after="0" w:line="240" w:lineRule="auto"/>
        <w:jc w:val="both"/>
        <w:rPr>
          <w:rFonts w:ascii="Arial" w:eastAsia="Arial" w:hAnsi="Arial" w:cs="Arial"/>
          <w:sz w:val="24"/>
          <w:szCs w:val="24"/>
          <w:lang w:val="es-UY"/>
        </w:rPr>
      </w:pPr>
      <w:r w:rsidRPr="00EA1641">
        <w:rPr>
          <w:rFonts w:ascii="Arial" w:eastAsia="Arial" w:hAnsi="Arial" w:cs="Arial"/>
          <w:sz w:val="24"/>
          <w:szCs w:val="24"/>
          <w:lang w:val="es-UY"/>
        </w:rPr>
        <w:t xml:space="preserve">En una primera instancia, la </w:t>
      </w:r>
      <w:r w:rsidR="0021368F" w:rsidRPr="00EA1641">
        <w:rPr>
          <w:rFonts w:ascii="Arial" w:eastAsia="Arial" w:hAnsi="Arial" w:cs="Arial"/>
          <w:sz w:val="24"/>
          <w:szCs w:val="24"/>
          <w:lang w:val="es-UY"/>
        </w:rPr>
        <w:t>D</w:t>
      </w:r>
      <w:r w:rsidRPr="00EA1641">
        <w:rPr>
          <w:rFonts w:ascii="Arial" w:eastAsia="Arial" w:hAnsi="Arial" w:cs="Arial"/>
          <w:sz w:val="24"/>
          <w:szCs w:val="24"/>
          <w:lang w:val="es-UY"/>
        </w:rPr>
        <w:t xml:space="preserve">elegación de Brasil ofreció su análisis de la capacitación, destacando aspectos de comparación entre el funcionamiento de las herramientas </w:t>
      </w:r>
      <w:proofErr w:type="spellStart"/>
      <w:r w:rsidRPr="004B12AF">
        <w:rPr>
          <w:rFonts w:ascii="Arial" w:eastAsia="Arial" w:hAnsi="Arial" w:cs="Arial"/>
          <w:i/>
          <w:iCs/>
          <w:sz w:val="24"/>
          <w:szCs w:val="24"/>
          <w:lang w:val="es-UY"/>
        </w:rPr>
        <w:t>IOPack</w:t>
      </w:r>
      <w:proofErr w:type="spellEnd"/>
      <w:r w:rsidRPr="00EA1641">
        <w:rPr>
          <w:rFonts w:ascii="Arial" w:eastAsia="Arial" w:hAnsi="Arial" w:cs="Arial"/>
          <w:sz w:val="24"/>
          <w:szCs w:val="24"/>
          <w:lang w:val="es-UY"/>
        </w:rPr>
        <w:t xml:space="preserve"> y </w:t>
      </w:r>
      <w:proofErr w:type="spellStart"/>
      <w:r w:rsidRPr="004B12AF">
        <w:rPr>
          <w:rFonts w:ascii="Arial" w:eastAsia="Arial" w:hAnsi="Arial" w:cs="Arial"/>
          <w:i/>
          <w:iCs/>
          <w:sz w:val="24"/>
          <w:szCs w:val="24"/>
          <w:lang w:val="es-UY"/>
        </w:rPr>
        <w:t>bConnect</w:t>
      </w:r>
      <w:proofErr w:type="spellEnd"/>
      <w:r w:rsidRPr="00EA1641">
        <w:rPr>
          <w:rFonts w:ascii="Arial" w:eastAsia="Arial" w:hAnsi="Arial" w:cs="Arial"/>
          <w:sz w:val="24"/>
          <w:szCs w:val="24"/>
          <w:lang w:val="es-UY"/>
        </w:rPr>
        <w:t>, costos de licenciamiento y validez del intercambio de información basada en firma mediante certificados digitales.</w:t>
      </w:r>
    </w:p>
    <w:p w14:paraId="57EACE65" w14:textId="77777777" w:rsidR="00E12181" w:rsidRPr="00EA1641" w:rsidRDefault="00E12181" w:rsidP="00772F9F">
      <w:pPr>
        <w:pBdr>
          <w:top w:val="nil"/>
          <w:left w:val="nil"/>
          <w:bottom w:val="nil"/>
          <w:right w:val="nil"/>
          <w:between w:val="nil"/>
        </w:pBdr>
        <w:spacing w:after="0" w:line="240" w:lineRule="auto"/>
        <w:jc w:val="both"/>
        <w:rPr>
          <w:rFonts w:ascii="Arial" w:eastAsia="Arial" w:hAnsi="Arial" w:cs="Arial"/>
          <w:sz w:val="24"/>
          <w:szCs w:val="24"/>
          <w:lang w:val="es-UY"/>
        </w:rPr>
      </w:pPr>
    </w:p>
    <w:p w14:paraId="25D7D826" w14:textId="77777777" w:rsidR="0021368F" w:rsidRPr="00EA1641" w:rsidRDefault="0021368F" w:rsidP="00772F9F">
      <w:pPr>
        <w:pBdr>
          <w:top w:val="nil"/>
          <w:left w:val="nil"/>
          <w:bottom w:val="nil"/>
          <w:right w:val="nil"/>
          <w:between w:val="nil"/>
        </w:pBdr>
        <w:spacing w:after="0" w:line="240" w:lineRule="auto"/>
        <w:jc w:val="both"/>
        <w:rPr>
          <w:rFonts w:ascii="Arial" w:eastAsia="Arial" w:hAnsi="Arial" w:cs="Arial"/>
          <w:i/>
          <w:sz w:val="24"/>
          <w:szCs w:val="24"/>
          <w:lang w:val="es-UY"/>
        </w:rPr>
      </w:pPr>
      <w:r w:rsidRPr="00EA1641">
        <w:rPr>
          <w:rFonts w:ascii="Arial" w:eastAsia="Arial" w:hAnsi="Arial" w:cs="Arial"/>
          <w:sz w:val="24"/>
          <w:szCs w:val="24"/>
          <w:lang w:val="es-UY"/>
        </w:rPr>
        <w:t xml:space="preserve">La Delegación de </w:t>
      </w:r>
      <w:r w:rsidR="00B15359" w:rsidRPr="00EA1641">
        <w:rPr>
          <w:rFonts w:ascii="Arial" w:eastAsia="Arial" w:hAnsi="Arial" w:cs="Arial"/>
          <w:sz w:val="24"/>
          <w:szCs w:val="24"/>
          <w:lang w:val="es-UY"/>
        </w:rPr>
        <w:t>U</w:t>
      </w:r>
      <w:r w:rsidR="00E12181" w:rsidRPr="00EA1641">
        <w:rPr>
          <w:rFonts w:ascii="Arial" w:eastAsia="Arial" w:hAnsi="Arial" w:cs="Arial"/>
          <w:sz w:val="24"/>
          <w:szCs w:val="24"/>
          <w:lang w:val="es-UY"/>
        </w:rPr>
        <w:t xml:space="preserve">ruguay, a partir de su experiencia, clarificó algunas consultas relacionadas con: </w:t>
      </w:r>
      <w:r w:rsidR="00E12181" w:rsidRPr="00EA1641">
        <w:rPr>
          <w:rFonts w:ascii="Arial" w:eastAsia="Arial" w:hAnsi="Arial" w:cs="Arial"/>
          <w:i/>
          <w:sz w:val="24"/>
          <w:szCs w:val="24"/>
          <w:lang w:val="es-UY"/>
        </w:rPr>
        <w:t>el almacenamiento de la información</w:t>
      </w:r>
      <w:r w:rsidR="00E12181" w:rsidRPr="00EA1641">
        <w:rPr>
          <w:rFonts w:ascii="Arial" w:eastAsia="Arial" w:hAnsi="Arial" w:cs="Arial"/>
          <w:sz w:val="24"/>
          <w:szCs w:val="24"/>
          <w:lang w:val="es-UY"/>
        </w:rPr>
        <w:t xml:space="preserve">, el </w:t>
      </w:r>
      <w:r w:rsidR="00E12181" w:rsidRPr="00EA1641">
        <w:rPr>
          <w:rFonts w:ascii="Arial" w:eastAsia="Arial" w:hAnsi="Arial" w:cs="Arial"/>
          <w:i/>
          <w:sz w:val="24"/>
          <w:szCs w:val="24"/>
          <w:lang w:val="es-UY"/>
        </w:rPr>
        <w:t>motivo de financiamiento y selección de la herramienta</w:t>
      </w:r>
      <w:r w:rsidR="00E12181" w:rsidRPr="00EA1641">
        <w:rPr>
          <w:rFonts w:ascii="Arial" w:eastAsia="Arial" w:hAnsi="Arial" w:cs="Arial"/>
          <w:sz w:val="24"/>
          <w:szCs w:val="24"/>
          <w:lang w:val="es-UY"/>
        </w:rPr>
        <w:t xml:space="preserve"> por parte del BID, </w:t>
      </w:r>
      <w:r w:rsidR="00E12181" w:rsidRPr="00EA1641">
        <w:rPr>
          <w:rFonts w:ascii="Arial" w:eastAsia="Arial" w:hAnsi="Arial" w:cs="Arial"/>
          <w:i/>
          <w:sz w:val="24"/>
          <w:szCs w:val="24"/>
          <w:lang w:val="es-UY"/>
        </w:rPr>
        <w:t>los costos de implementación</w:t>
      </w:r>
      <w:r w:rsidRPr="00EA1641">
        <w:rPr>
          <w:rFonts w:ascii="Arial" w:eastAsia="Arial" w:hAnsi="Arial" w:cs="Arial"/>
          <w:i/>
          <w:sz w:val="24"/>
          <w:szCs w:val="24"/>
          <w:lang w:val="es-UY"/>
        </w:rPr>
        <w:t>.</w:t>
      </w:r>
    </w:p>
    <w:p w14:paraId="342AF4EF" w14:textId="77777777" w:rsidR="0021368F" w:rsidRPr="00EA1641" w:rsidRDefault="0021368F" w:rsidP="00772F9F">
      <w:pPr>
        <w:pBdr>
          <w:top w:val="nil"/>
          <w:left w:val="nil"/>
          <w:bottom w:val="nil"/>
          <w:right w:val="nil"/>
          <w:between w:val="nil"/>
        </w:pBdr>
        <w:spacing w:after="0" w:line="240" w:lineRule="auto"/>
        <w:jc w:val="both"/>
        <w:rPr>
          <w:rFonts w:ascii="Arial" w:eastAsia="Arial" w:hAnsi="Arial" w:cs="Arial"/>
          <w:i/>
          <w:sz w:val="24"/>
          <w:szCs w:val="24"/>
          <w:lang w:val="es-UY"/>
        </w:rPr>
      </w:pPr>
    </w:p>
    <w:p w14:paraId="30141258" w14:textId="649E22D3" w:rsidR="00E12181" w:rsidRPr="00EA1641" w:rsidRDefault="0021368F" w:rsidP="00772F9F">
      <w:pPr>
        <w:pBdr>
          <w:top w:val="nil"/>
          <w:left w:val="nil"/>
          <w:bottom w:val="nil"/>
          <w:right w:val="nil"/>
          <w:between w:val="nil"/>
        </w:pBdr>
        <w:spacing w:after="0" w:line="240" w:lineRule="auto"/>
        <w:jc w:val="both"/>
        <w:rPr>
          <w:rFonts w:ascii="Arial" w:eastAsia="Arial" w:hAnsi="Arial" w:cs="Arial"/>
          <w:sz w:val="24"/>
          <w:szCs w:val="24"/>
          <w:lang w:val="es-UY"/>
        </w:rPr>
      </w:pPr>
      <w:r w:rsidRPr="00EA1641">
        <w:rPr>
          <w:rFonts w:ascii="Arial" w:eastAsia="Arial" w:hAnsi="Arial" w:cs="Arial"/>
          <w:iCs/>
          <w:sz w:val="24"/>
          <w:szCs w:val="24"/>
          <w:lang w:val="es-UY"/>
        </w:rPr>
        <w:t xml:space="preserve">La Delegación de </w:t>
      </w:r>
      <w:r w:rsidR="00E12181" w:rsidRPr="00EA1641">
        <w:rPr>
          <w:rFonts w:ascii="Arial" w:eastAsia="Arial" w:hAnsi="Arial" w:cs="Arial"/>
          <w:sz w:val="24"/>
          <w:szCs w:val="24"/>
          <w:lang w:val="es-UY"/>
        </w:rPr>
        <w:t xml:space="preserve">Argentina manifestó que la solución </w:t>
      </w:r>
      <w:proofErr w:type="spellStart"/>
      <w:r w:rsidR="00E12181" w:rsidRPr="004B12AF">
        <w:rPr>
          <w:rFonts w:ascii="Arial" w:eastAsia="Arial" w:hAnsi="Arial" w:cs="Arial"/>
          <w:i/>
          <w:iCs/>
          <w:sz w:val="24"/>
          <w:szCs w:val="24"/>
          <w:lang w:val="es-UY"/>
        </w:rPr>
        <w:t>IOPack</w:t>
      </w:r>
      <w:proofErr w:type="spellEnd"/>
      <w:r w:rsidR="00E12181" w:rsidRPr="00EA1641">
        <w:rPr>
          <w:rFonts w:ascii="Arial" w:eastAsia="Arial" w:hAnsi="Arial" w:cs="Arial"/>
          <w:sz w:val="24"/>
          <w:szCs w:val="24"/>
          <w:lang w:val="es-UY"/>
        </w:rPr>
        <w:t xml:space="preserve"> consta de mecanismos estándar de envío y recepción de información XML basados en web </w:t>
      </w:r>
      <w:proofErr w:type="spellStart"/>
      <w:r w:rsidR="00E12181" w:rsidRPr="004B12AF">
        <w:rPr>
          <w:rFonts w:ascii="Arial" w:eastAsia="Arial" w:hAnsi="Arial" w:cs="Arial"/>
          <w:i/>
          <w:iCs/>
          <w:sz w:val="24"/>
          <w:szCs w:val="24"/>
          <w:lang w:val="es-UY"/>
        </w:rPr>
        <w:t>services</w:t>
      </w:r>
      <w:proofErr w:type="spellEnd"/>
      <w:r w:rsidR="00E12181" w:rsidRPr="00EA1641">
        <w:rPr>
          <w:rFonts w:ascii="Arial" w:eastAsia="Arial" w:hAnsi="Arial" w:cs="Arial"/>
          <w:sz w:val="24"/>
          <w:szCs w:val="24"/>
          <w:lang w:val="es-UY"/>
        </w:rPr>
        <w:t xml:space="preserve"> y de verificación de información a través de firma digital, de un aparente bajo costo de implementación debido a la experiencia de Uruguay basada en software de código abierto, y que el desafío parece radicar, al igual que en los países de la </w:t>
      </w:r>
      <w:r w:rsidRPr="00EA1641">
        <w:rPr>
          <w:rFonts w:ascii="Arial" w:eastAsia="Arial" w:hAnsi="Arial" w:cs="Arial"/>
          <w:sz w:val="24"/>
          <w:szCs w:val="24"/>
          <w:lang w:val="es-UY"/>
        </w:rPr>
        <w:t xml:space="preserve">Alianza </w:t>
      </w:r>
      <w:r w:rsidR="00E12181" w:rsidRPr="00EA1641">
        <w:rPr>
          <w:rFonts w:ascii="Arial" w:eastAsia="Arial" w:hAnsi="Arial" w:cs="Arial"/>
          <w:sz w:val="24"/>
          <w:szCs w:val="24"/>
          <w:lang w:val="es-UY"/>
        </w:rPr>
        <w:t xml:space="preserve">del </w:t>
      </w:r>
      <w:r w:rsidRPr="00EA1641">
        <w:rPr>
          <w:rFonts w:ascii="Arial" w:eastAsia="Arial" w:hAnsi="Arial" w:cs="Arial"/>
          <w:sz w:val="24"/>
          <w:szCs w:val="24"/>
          <w:lang w:val="es-UY"/>
        </w:rPr>
        <w:t>Pacífico</w:t>
      </w:r>
      <w:r w:rsidR="00E12181" w:rsidRPr="00EA1641">
        <w:rPr>
          <w:rFonts w:ascii="Arial" w:eastAsia="Arial" w:hAnsi="Arial" w:cs="Arial"/>
          <w:sz w:val="24"/>
          <w:szCs w:val="24"/>
          <w:lang w:val="es-UY"/>
        </w:rPr>
        <w:t>, en la firma de acuerdos para el intercambio de información que otorguen validez legal al intercambio informático de documentos a través de la interoperabilidad.</w:t>
      </w:r>
    </w:p>
    <w:p w14:paraId="21AADD0F" w14:textId="77777777" w:rsidR="0021368F" w:rsidRPr="00EA1641" w:rsidRDefault="0021368F" w:rsidP="00772F9F">
      <w:pPr>
        <w:pBdr>
          <w:top w:val="nil"/>
          <w:left w:val="nil"/>
          <w:bottom w:val="nil"/>
          <w:right w:val="nil"/>
          <w:between w:val="nil"/>
        </w:pBdr>
        <w:spacing w:after="0" w:line="240" w:lineRule="auto"/>
        <w:jc w:val="both"/>
        <w:rPr>
          <w:rFonts w:ascii="Arial" w:eastAsia="Arial" w:hAnsi="Arial" w:cs="Arial"/>
          <w:sz w:val="24"/>
          <w:szCs w:val="24"/>
          <w:lang w:val="es-UY"/>
        </w:rPr>
      </w:pPr>
    </w:p>
    <w:p w14:paraId="0D109695" w14:textId="3348FCEB" w:rsidR="00E12181" w:rsidRDefault="00E12181" w:rsidP="00772F9F">
      <w:pPr>
        <w:pBdr>
          <w:top w:val="nil"/>
          <w:left w:val="nil"/>
          <w:bottom w:val="nil"/>
          <w:right w:val="nil"/>
          <w:between w:val="nil"/>
        </w:pBdr>
        <w:spacing w:after="0" w:line="240" w:lineRule="auto"/>
        <w:jc w:val="both"/>
        <w:rPr>
          <w:rFonts w:ascii="Arial" w:eastAsia="Arial" w:hAnsi="Arial" w:cs="Arial"/>
          <w:sz w:val="24"/>
          <w:szCs w:val="24"/>
          <w:lang w:val="es-UY"/>
        </w:rPr>
      </w:pPr>
      <w:r w:rsidRPr="00EA1641">
        <w:rPr>
          <w:rFonts w:ascii="Arial" w:eastAsia="Arial" w:hAnsi="Arial" w:cs="Arial"/>
          <w:sz w:val="24"/>
          <w:szCs w:val="24"/>
          <w:lang w:val="es-UY"/>
        </w:rPr>
        <w:t xml:space="preserve">Frente a lo anteriormente expuesto, el resto de los Estados Partes compartieron su interés por la herramienta y destacan la importancia de continuar con el análisis por lo que se le solicitará más información técnica al BID. </w:t>
      </w:r>
    </w:p>
    <w:p w14:paraId="121B8E3A" w14:textId="2D6D8948" w:rsidR="00B17678" w:rsidRDefault="00B17678" w:rsidP="00772F9F">
      <w:pPr>
        <w:pBdr>
          <w:top w:val="nil"/>
          <w:left w:val="nil"/>
          <w:bottom w:val="nil"/>
          <w:right w:val="nil"/>
          <w:between w:val="nil"/>
        </w:pBdr>
        <w:spacing w:after="0" w:line="240" w:lineRule="auto"/>
        <w:jc w:val="both"/>
        <w:rPr>
          <w:rFonts w:ascii="Arial" w:hAnsi="Arial" w:cs="Arial"/>
          <w:bCs/>
          <w:noProof/>
          <w:sz w:val="24"/>
          <w:szCs w:val="24"/>
          <w:lang w:val="es-PY"/>
        </w:rPr>
      </w:pPr>
    </w:p>
    <w:p w14:paraId="1796BB5C" w14:textId="0F2FBB87" w:rsidR="00E12181" w:rsidRDefault="00047DDA" w:rsidP="00772F9F">
      <w:pPr>
        <w:pBdr>
          <w:top w:val="nil"/>
          <w:left w:val="nil"/>
          <w:bottom w:val="nil"/>
          <w:right w:val="nil"/>
          <w:between w:val="nil"/>
        </w:pBdr>
        <w:spacing w:after="0" w:line="240" w:lineRule="auto"/>
        <w:jc w:val="both"/>
        <w:rPr>
          <w:rFonts w:ascii="Arial" w:eastAsia="Arial" w:hAnsi="Arial" w:cs="Arial"/>
          <w:b/>
          <w:sz w:val="24"/>
          <w:szCs w:val="24"/>
          <w:lang w:val="es-UY"/>
        </w:rPr>
      </w:pPr>
      <w:r w:rsidRPr="00EA1641">
        <w:rPr>
          <w:rFonts w:ascii="Arial" w:eastAsia="Arial" w:hAnsi="Arial" w:cs="Arial"/>
          <w:b/>
          <w:color w:val="000000"/>
          <w:sz w:val="24"/>
          <w:szCs w:val="24"/>
          <w:lang w:val="es-UY"/>
        </w:rPr>
        <w:t xml:space="preserve">Tema: </w:t>
      </w:r>
      <w:r w:rsidR="00E12181" w:rsidRPr="00EA1641">
        <w:rPr>
          <w:rFonts w:ascii="Arial" w:eastAsia="Arial" w:hAnsi="Arial" w:cs="Arial"/>
          <w:b/>
          <w:sz w:val="24"/>
          <w:szCs w:val="24"/>
          <w:lang w:val="es-UY"/>
        </w:rPr>
        <w:t xml:space="preserve">Coordinación de capacitación al bloque Alianza Pacífico sobre </w:t>
      </w:r>
      <w:proofErr w:type="spellStart"/>
      <w:r w:rsidR="00E12181" w:rsidRPr="004B12AF">
        <w:rPr>
          <w:rFonts w:ascii="Arial" w:eastAsia="Arial" w:hAnsi="Arial" w:cs="Arial"/>
          <w:b/>
          <w:i/>
          <w:iCs/>
          <w:sz w:val="24"/>
          <w:szCs w:val="24"/>
          <w:lang w:val="es-UY"/>
        </w:rPr>
        <w:t>bConnect</w:t>
      </w:r>
      <w:proofErr w:type="spellEnd"/>
      <w:r w:rsidR="00E12181" w:rsidRPr="00EA1641">
        <w:rPr>
          <w:rFonts w:ascii="Arial" w:eastAsia="Arial" w:hAnsi="Arial" w:cs="Arial"/>
          <w:b/>
          <w:sz w:val="24"/>
          <w:szCs w:val="24"/>
          <w:lang w:val="es-UY"/>
        </w:rPr>
        <w:t xml:space="preserve"> </w:t>
      </w:r>
    </w:p>
    <w:p w14:paraId="3539D654" w14:textId="77777777" w:rsidR="004B12AF" w:rsidRPr="00EA1641" w:rsidRDefault="004B12AF" w:rsidP="00772F9F">
      <w:pPr>
        <w:pBdr>
          <w:top w:val="nil"/>
          <w:left w:val="nil"/>
          <w:bottom w:val="nil"/>
          <w:right w:val="nil"/>
          <w:between w:val="nil"/>
        </w:pBdr>
        <w:spacing w:after="0" w:line="240" w:lineRule="auto"/>
        <w:jc w:val="both"/>
        <w:rPr>
          <w:rFonts w:ascii="Arial" w:eastAsia="Arial" w:hAnsi="Arial" w:cs="Arial"/>
          <w:b/>
          <w:color w:val="000000"/>
          <w:sz w:val="24"/>
          <w:szCs w:val="24"/>
          <w:lang w:val="es-UY"/>
        </w:rPr>
      </w:pPr>
    </w:p>
    <w:p w14:paraId="0C9E6E26" w14:textId="4E6BCC54" w:rsidR="00E12181" w:rsidRPr="00EA1641" w:rsidRDefault="00E12181" w:rsidP="00772F9F">
      <w:pPr>
        <w:pBdr>
          <w:top w:val="nil"/>
          <w:left w:val="nil"/>
          <w:bottom w:val="nil"/>
          <w:right w:val="nil"/>
          <w:between w:val="nil"/>
        </w:pBdr>
        <w:spacing w:after="0" w:line="240" w:lineRule="auto"/>
        <w:jc w:val="both"/>
        <w:rPr>
          <w:rFonts w:ascii="Arial" w:eastAsia="Arial" w:hAnsi="Arial" w:cs="Arial"/>
          <w:sz w:val="24"/>
          <w:szCs w:val="24"/>
          <w:lang w:val="es-UY"/>
        </w:rPr>
      </w:pPr>
      <w:r w:rsidRPr="00EA1641">
        <w:rPr>
          <w:rFonts w:ascii="Arial" w:eastAsia="Arial" w:hAnsi="Arial" w:cs="Arial"/>
          <w:sz w:val="24"/>
          <w:szCs w:val="24"/>
          <w:lang w:val="es-UY"/>
        </w:rPr>
        <w:t xml:space="preserve">La </w:t>
      </w:r>
      <w:r w:rsidR="00D75CD0" w:rsidRPr="00EA1641">
        <w:rPr>
          <w:rFonts w:ascii="Arial" w:eastAsia="Arial" w:hAnsi="Arial" w:cs="Arial"/>
          <w:sz w:val="24"/>
          <w:szCs w:val="24"/>
          <w:lang w:val="es-UY"/>
        </w:rPr>
        <w:t>D</w:t>
      </w:r>
      <w:r w:rsidRPr="00EA1641">
        <w:rPr>
          <w:rFonts w:ascii="Arial" w:eastAsia="Arial" w:hAnsi="Arial" w:cs="Arial"/>
          <w:sz w:val="24"/>
          <w:szCs w:val="24"/>
          <w:lang w:val="es-UY"/>
        </w:rPr>
        <w:t xml:space="preserve">elegación de Brasil se comprometió a realizar una presentación de negocio frente al bloque Alianza del Pacifico sobre la herramienta </w:t>
      </w:r>
      <w:proofErr w:type="spellStart"/>
      <w:r w:rsidRPr="004B12AF">
        <w:rPr>
          <w:rFonts w:ascii="Arial" w:eastAsia="Arial" w:hAnsi="Arial" w:cs="Arial"/>
          <w:i/>
          <w:iCs/>
          <w:sz w:val="24"/>
          <w:szCs w:val="24"/>
          <w:lang w:val="es-UY"/>
        </w:rPr>
        <w:t>bConnect</w:t>
      </w:r>
      <w:proofErr w:type="spellEnd"/>
      <w:r w:rsidRPr="00EA1641">
        <w:rPr>
          <w:rFonts w:ascii="Arial" w:eastAsia="Arial" w:hAnsi="Arial" w:cs="Arial"/>
          <w:sz w:val="24"/>
          <w:szCs w:val="24"/>
          <w:lang w:val="es-UY"/>
        </w:rPr>
        <w:t xml:space="preserve">. Por consiguiente, realizará una propuesta con el contenido a exponer que será elevada al BID en </w:t>
      </w:r>
      <w:proofErr w:type="spellStart"/>
      <w:r w:rsidRPr="00EA1641">
        <w:rPr>
          <w:rFonts w:ascii="Arial" w:eastAsia="Arial" w:hAnsi="Arial" w:cs="Arial"/>
          <w:sz w:val="24"/>
          <w:szCs w:val="24"/>
          <w:lang w:val="es-UY"/>
        </w:rPr>
        <w:t>pos</w:t>
      </w:r>
      <w:proofErr w:type="spellEnd"/>
      <w:r w:rsidRPr="00EA1641">
        <w:rPr>
          <w:rFonts w:ascii="Arial" w:eastAsia="Arial" w:hAnsi="Arial" w:cs="Arial"/>
          <w:sz w:val="24"/>
          <w:szCs w:val="24"/>
          <w:lang w:val="es-UY"/>
        </w:rPr>
        <w:t xml:space="preserve"> de coordinar la fecha de presentación.</w:t>
      </w:r>
    </w:p>
    <w:p w14:paraId="34F46459" w14:textId="77777777" w:rsidR="00E12181" w:rsidRPr="00EA1641" w:rsidRDefault="00E12181" w:rsidP="00772F9F">
      <w:pPr>
        <w:pBdr>
          <w:top w:val="nil"/>
          <w:left w:val="nil"/>
          <w:bottom w:val="nil"/>
          <w:right w:val="nil"/>
          <w:between w:val="nil"/>
        </w:pBdr>
        <w:spacing w:after="0" w:line="240" w:lineRule="auto"/>
        <w:jc w:val="both"/>
        <w:rPr>
          <w:rFonts w:ascii="Arial" w:eastAsia="Arial" w:hAnsi="Arial" w:cs="Arial"/>
          <w:b/>
          <w:sz w:val="24"/>
          <w:szCs w:val="24"/>
          <w:lang w:val="es-UY"/>
        </w:rPr>
      </w:pPr>
    </w:p>
    <w:p w14:paraId="1EBA7B2F" w14:textId="187C1D48" w:rsidR="00E12181" w:rsidRDefault="00047DDA" w:rsidP="00772F9F">
      <w:pPr>
        <w:pBdr>
          <w:top w:val="nil"/>
          <w:left w:val="nil"/>
          <w:bottom w:val="nil"/>
          <w:right w:val="nil"/>
          <w:between w:val="nil"/>
        </w:pBdr>
        <w:spacing w:after="0" w:line="240" w:lineRule="auto"/>
        <w:jc w:val="both"/>
        <w:rPr>
          <w:rFonts w:ascii="Arial" w:eastAsia="Arial" w:hAnsi="Arial" w:cs="Arial"/>
          <w:b/>
          <w:sz w:val="24"/>
          <w:szCs w:val="24"/>
          <w:lang w:val="es-UY"/>
        </w:rPr>
      </w:pPr>
      <w:r w:rsidRPr="00EA1641">
        <w:rPr>
          <w:rFonts w:ascii="Arial" w:eastAsia="Arial" w:hAnsi="Arial" w:cs="Arial"/>
          <w:b/>
          <w:sz w:val="24"/>
          <w:szCs w:val="24"/>
          <w:lang w:val="es-UY"/>
        </w:rPr>
        <w:t xml:space="preserve">Tema: </w:t>
      </w:r>
      <w:r w:rsidR="00E12181" w:rsidRPr="00EA1641">
        <w:rPr>
          <w:rFonts w:ascii="Arial" w:eastAsia="Arial" w:hAnsi="Arial" w:cs="Arial"/>
          <w:b/>
          <w:sz w:val="24"/>
          <w:szCs w:val="24"/>
          <w:lang w:val="es-UY"/>
        </w:rPr>
        <w:t>Estimación de Elementos Interoperables para la interoperabilidad</w:t>
      </w:r>
    </w:p>
    <w:p w14:paraId="6C7C0D60" w14:textId="77777777" w:rsidR="000E03BD" w:rsidRPr="00EA1641" w:rsidRDefault="000E03BD" w:rsidP="00772F9F">
      <w:pPr>
        <w:pBdr>
          <w:top w:val="nil"/>
          <w:left w:val="nil"/>
          <w:bottom w:val="nil"/>
          <w:right w:val="nil"/>
          <w:between w:val="nil"/>
        </w:pBdr>
        <w:spacing w:after="0" w:line="240" w:lineRule="auto"/>
        <w:jc w:val="both"/>
        <w:rPr>
          <w:rFonts w:ascii="Arial" w:eastAsia="Arial" w:hAnsi="Arial" w:cs="Arial"/>
          <w:b/>
          <w:sz w:val="24"/>
          <w:szCs w:val="24"/>
          <w:lang w:val="es-UY"/>
        </w:rPr>
      </w:pPr>
    </w:p>
    <w:p w14:paraId="73146D2C" w14:textId="6D01D8C8" w:rsidR="00E12181" w:rsidRPr="00EA1641" w:rsidRDefault="00E12181" w:rsidP="00772F9F">
      <w:pPr>
        <w:spacing w:after="0" w:line="240" w:lineRule="auto"/>
        <w:jc w:val="both"/>
        <w:rPr>
          <w:rFonts w:ascii="Arial" w:eastAsia="Arial" w:hAnsi="Arial" w:cs="Arial"/>
          <w:sz w:val="24"/>
          <w:szCs w:val="24"/>
          <w:lang w:val="es-UY"/>
        </w:rPr>
      </w:pPr>
      <w:r w:rsidRPr="00EA1641">
        <w:rPr>
          <w:rFonts w:ascii="Arial" w:eastAsia="Arial" w:hAnsi="Arial" w:cs="Arial"/>
          <w:sz w:val="24"/>
          <w:szCs w:val="24"/>
          <w:lang w:val="es-UY"/>
        </w:rPr>
        <w:t xml:space="preserve">Basándose en el estudio de la interoperabilidad de las VUCE de Alianza Pacífico y </w:t>
      </w:r>
      <w:r w:rsidR="00D75CD0" w:rsidRPr="00EA1641">
        <w:rPr>
          <w:rFonts w:ascii="Arial" w:eastAsia="Arial" w:hAnsi="Arial" w:cs="Arial"/>
          <w:sz w:val="24"/>
          <w:szCs w:val="24"/>
          <w:lang w:val="es-UY"/>
        </w:rPr>
        <w:t xml:space="preserve">MERCOSUR </w:t>
      </w:r>
      <w:r w:rsidRPr="00EA1641">
        <w:rPr>
          <w:rFonts w:ascii="Arial" w:eastAsia="Arial" w:hAnsi="Arial" w:cs="Arial"/>
          <w:sz w:val="24"/>
          <w:szCs w:val="24"/>
          <w:lang w:val="es-UY"/>
        </w:rPr>
        <w:t xml:space="preserve">llevado a cabo por el BID, la </w:t>
      </w:r>
      <w:r w:rsidR="00D75CD0" w:rsidRPr="00EA1641">
        <w:rPr>
          <w:rFonts w:ascii="Arial" w:eastAsia="Arial" w:hAnsi="Arial" w:cs="Arial"/>
          <w:sz w:val="24"/>
          <w:szCs w:val="24"/>
          <w:lang w:val="es-UY"/>
        </w:rPr>
        <w:t xml:space="preserve">Delegación de </w:t>
      </w:r>
      <w:r w:rsidRPr="00EA1641">
        <w:rPr>
          <w:rFonts w:ascii="Arial" w:eastAsia="Arial" w:hAnsi="Arial" w:cs="Arial"/>
          <w:sz w:val="24"/>
          <w:szCs w:val="24"/>
          <w:lang w:val="es-UY"/>
        </w:rPr>
        <w:t xml:space="preserve">Argentina propuso como documentos seleccionados en una primera instancia para analizar su condición de interoperabilidad el certificado fitosanitario, el certificado zoosanitario, el certificado de origen y la declaración aduanera. </w:t>
      </w:r>
    </w:p>
    <w:p w14:paraId="2204960C" w14:textId="77777777" w:rsidR="00955077" w:rsidRPr="00EA1641" w:rsidRDefault="00955077" w:rsidP="00772F9F">
      <w:pPr>
        <w:pBdr>
          <w:top w:val="nil"/>
          <w:left w:val="nil"/>
          <w:bottom w:val="nil"/>
          <w:right w:val="nil"/>
          <w:between w:val="nil"/>
        </w:pBdr>
        <w:spacing w:after="0" w:line="240" w:lineRule="auto"/>
        <w:jc w:val="both"/>
        <w:rPr>
          <w:rFonts w:ascii="Arial" w:eastAsia="Arial" w:hAnsi="Arial" w:cs="Arial"/>
          <w:b/>
          <w:color w:val="000000"/>
          <w:sz w:val="24"/>
          <w:szCs w:val="24"/>
          <w:lang w:val="es-UY"/>
        </w:rPr>
      </w:pPr>
    </w:p>
    <w:p w14:paraId="16398CC3" w14:textId="6765E052" w:rsidR="00955077" w:rsidRDefault="00E12181" w:rsidP="00772F9F">
      <w:pPr>
        <w:pBdr>
          <w:top w:val="nil"/>
          <w:left w:val="nil"/>
          <w:bottom w:val="nil"/>
          <w:right w:val="nil"/>
          <w:between w:val="nil"/>
        </w:pBdr>
        <w:spacing w:after="0" w:line="240" w:lineRule="auto"/>
        <w:jc w:val="both"/>
        <w:rPr>
          <w:rFonts w:ascii="Arial" w:eastAsia="Arial" w:hAnsi="Arial" w:cs="Arial"/>
          <w:b/>
          <w:color w:val="000000"/>
          <w:sz w:val="24"/>
          <w:szCs w:val="24"/>
          <w:lang w:val="es-UY"/>
        </w:rPr>
      </w:pPr>
      <w:r w:rsidRPr="00EA1641">
        <w:rPr>
          <w:rFonts w:ascii="Arial" w:eastAsia="Arial" w:hAnsi="Arial" w:cs="Arial"/>
          <w:b/>
          <w:color w:val="000000"/>
          <w:sz w:val="24"/>
          <w:szCs w:val="24"/>
          <w:lang w:val="es-UY"/>
        </w:rPr>
        <w:t>Próximas acciones</w:t>
      </w:r>
    </w:p>
    <w:p w14:paraId="4A5B960F" w14:textId="77777777" w:rsidR="000E03BD" w:rsidRPr="00EA1641" w:rsidRDefault="000E03BD" w:rsidP="00772F9F">
      <w:pPr>
        <w:pBdr>
          <w:top w:val="nil"/>
          <w:left w:val="nil"/>
          <w:bottom w:val="nil"/>
          <w:right w:val="nil"/>
          <w:between w:val="nil"/>
        </w:pBdr>
        <w:spacing w:after="0" w:line="240" w:lineRule="auto"/>
        <w:jc w:val="both"/>
        <w:rPr>
          <w:rFonts w:ascii="Arial" w:eastAsia="Arial" w:hAnsi="Arial" w:cs="Arial"/>
          <w:b/>
          <w:color w:val="000000"/>
          <w:sz w:val="24"/>
          <w:szCs w:val="24"/>
          <w:lang w:val="es-UY"/>
        </w:rPr>
      </w:pPr>
    </w:p>
    <w:p w14:paraId="495A8EBA" w14:textId="77777777" w:rsidR="00E12181" w:rsidRPr="00EA1641" w:rsidRDefault="00E12181" w:rsidP="00772F9F">
      <w:pPr>
        <w:spacing w:after="0" w:line="240" w:lineRule="auto"/>
        <w:jc w:val="both"/>
        <w:rPr>
          <w:rFonts w:ascii="Arial" w:eastAsia="Arial" w:hAnsi="Arial" w:cs="Arial"/>
          <w:sz w:val="24"/>
          <w:szCs w:val="24"/>
          <w:lang w:val="es-UY"/>
        </w:rPr>
      </w:pPr>
      <w:r w:rsidRPr="00EA1641">
        <w:rPr>
          <w:rFonts w:ascii="Arial" w:eastAsia="Arial" w:hAnsi="Arial" w:cs="Arial"/>
          <w:sz w:val="24"/>
          <w:szCs w:val="24"/>
          <w:lang w:val="es-UY"/>
        </w:rPr>
        <w:t xml:space="preserve">Los Estados Partes remitirán sus comentarios sobre la propuesta inicial de “Definición del concepto de interoperabilidad de las VUCE para el MERCOSUR” a través de correos electrónicos. </w:t>
      </w:r>
    </w:p>
    <w:p w14:paraId="3222581A" w14:textId="77777777" w:rsidR="00E12181" w:rsidRPr="00EA1641" w:rsidRDefault="00E12181" w:rsidP="00772F9F">
      <w:pPr>
        <w:spacing w:after="0" w:line="240" w:lineRule="auto"/>
        <w:jc w:val="both"/>
        <w:rPr>
          <w:rFonts w:ascii="Arial" w:eastAsia="Arial" w:hAnsi="Arial" w:cs="Arial"/>
          <w:sz w:val="24"/>
          <w:szCs w:val="24"/>
          <w:lang w:val="es-UY"/>
        </w:rPr>
      </w:pPr>
    </w:p>
    <w:p w14:paraId="6A9AB1D0" w14:textId="5371581D" w:rsidR="00E12181" w:rsidRPr="00EA1641" w:rsidRDefault="00E12181" w:rsidP="00772F9F">
      <w:pPr>
        <w:spacing w:after="0" w:line="240" w:lineRule="auto"/>
        <w:jc w:val="both"/>
        <w:rPr>
          <w:rFonts w:ascii="Arial" w:eastAsia="Arial" w:hAnsi="Arial" w:cs="Arial"/>
          <w:sz w:val="24"/>
          <w:szCs w:val="24"/>
          <w:lang w:val="es-UY"/>
        </w:rPr>
      </w:pPr>
      <w:r w:rsidRPr="00EA1641">
        <w:rPr>
          <w:rFonts w:ascii="Arial" w:eastAsia="Arial" w:hAnsi="Arial" w:cs="Arial"/>
          <w:sz w:val="24"/>
          <w:szCs w:val="24"/>
          <w:lang w:val="es-UY"/>
        </w:rPr>
        <w:t xml:space="preserve">La </w:t>
      </w:r>
      <w:r w:rsidR="00955077" w:rsidRPr="00EA1641">
        <w:rPr>
          <w:rFonts w:ascii="Arial" w:eastAsia="Arial" w:hAnsi="Arial" w:cs="Arial"/>
          <w:sz w:val="24"/>
          <w:szCs w:val="24"/>
          <w:lang w:val="es-UY"/>
        </w:rPr>
        <w:t xml:space="preserve">Delegación de </w:t>
      </w:r>
      <w:r w:rsidRPr="00EA1641">
        <w:rPr>
          <w:rFonts w:ascii="Arial" w:eastAsia="Arial" w:hAnsi="Arial" w:cs="Arial"/>
          <w:sz w:val="24"/>
          <w:szCs w:val="24"/>
          <w:lang w:val="es-UY"/>
        </w:rPr>
        <w:t xml:space="preserve">Argentina se comprometió a enviar por correo electrónico una planilla de relevamiento para conocer el estado de armonización de los documentos anteriormente mencionados sobre los cuales se trabajará en la próxima </w:t>
      </w:r>
      <w:r w:rsidR="000E03BD" w:rsidRPr="00EA1641">
        <w:rPr>
          <w:rFonts w:ascii="Arial" w:eastAsia="Arial" w:hAnsi="Arial" w:cs="Arial"/>
          <w:sz w:val="24"/>
          <w:szCs w:val="24"/>
          <w:lang w:val="es-UY"/>
        </w:rPr>
        <w:t>interacción</w:t>
      </w:r>
      <w:r w:rsidRPr="00EA1641">
        <w:rPr>
          <w:rFonts w:ascii="Arial" w:eastAsia="Arial" w:hAnsi="Arial" w:cs="Arial"/>
          <w:sz w:val="24"/>
          <w:szCs w:val="24"/>
          <w:lang w:val="es-UY"/>
        </w:rPr>
        <w:t>.</w:t>
      </w:r>
    </w:p>
    <w:p w14:paraId="4BA466A2" w14:textId="353020D3" w:rsidR="00E12181" w:rsidRPr="00EA1641" w:rsidRDefault="00E12181" w:rsidP="00772F9F">
      <w:pPr>
        <w:spacing w:after="0" w:line="240" w:lineRule="auto"/>
        <w:jc w:val="both"/>
        <w:rPr>
          <w:rFonts w:ascii="Arial" w:eastAsia="Arial" w:hAnsi="Arial" w:cs="Arial"/>
          <w:sz w:val="24"/>
          <w:szCs w:val="24"/>
          <w:lang w:val="es-UY"/>
        </w:rPr>
      </w:pPr>
    </w:p>
    <w:p w14:paraId="074840CF" w14:textId="48B62931" w:rsidR="00D3614B" w:rsidRPr="00EA1641" w:rsidRDefault="00E12181" w:rsidP="00772F9F">
      <w:pPr>
        <w:spacing w:after="0" w:line="240" w:lineRule="auto"/>
        <w:jc w:val="both"/>
        <w:rPr>
          <w:rFonts w:ascii="Arial" w:eastAsia="Arial" w:hAnsi="Arial" w:cs="Arial"/>
          <w:sz w:val="24"/>
          <w:szCs w:val="24"/>
          <w:lang w:val="es-UY"/>
        </w:rPr>
      </w:pPr>
      <w:r w:rsidRPr="00EA1641">
        <w:rPr>
          <w:rFonts w:ascii="Arial" w:eastAsia="Arial" w:hAnsi="Arial" w:cs="Arial"/>
          <w:sz w:val="24"/>
          <w:szCs w:val="24"/>
          <w:lang w:val="es-UY"/>
        </w:rPr>
        <w:t xml:space="preserve">Con respecto a la presentación de la herramienta </w:t>
      </w:r>
      <w:proofErr w:type="spellStart"/>
      <w:r w:rsidRPr="00EA1641">
        <w:rPr>
          <w:rFonts w:ascii="Arial" w:eastAsia="Arial" w:hAnsi="Arial" w:cs="Arial"/>
          <w:sz w:val="24"/>
          <w:szCs w:val="24"/>
          <w:lang w:val="es-UY"/>
        </w:rPr>
        <w:t>bConnect</w:t>
      </w:r>
      <w:proofErr w:type="spellEnd"/>
      <w:r w:rsidRPr="00EA1641">
        <w:rPr>
          <w:rFonts w:ascii="Arial" w:eastAsia="Arial" w:hAnsi="Arial" w:cs="Arial"/>
          <w:sz w:val="24"/>
          <w:szCs w:val="24"/>
          <w:lang w:val="es-UY"/>
        </w:rPr>
        <w:t xml:space="preserve">, la delegación de Brasil trabajará sobre el contenido a exponer el cual será elevado al BID para que coordine la capacitación. Asimismo, la </w:t>
      </w:r>
      <w:r w:rsidR="00955077" w:rsidRPr="00EA1641">
        <w:rPr>
          <w:rFonts w:ascii="Arial" w:eastAsia="Arial" w:hAnsi="Arial" w:cs="Arial"/>
          <w:sz w:val="24"/>
          <w:szCs w:val="24"/>
          <w:lang w:val="es-UY"/>
        </w:rPr>
        <w:t xml:space="preserve">Delegación de </w:t>
      </w:r>
      <w:r w:rsidRPr="00EA1641">
        <w:rPr>
          <w:rFonts w:ascii="Arial" w:eastAsia="Arial" w:hAnsi="Arial" w:cs="Arial"/>
          <w:sz w:val="24"/>
          <w:szCs w:val="24"/>
          <w:lang w:val="es-UY"/>
        </w:rPr>
        <w:t xml:space="preserve">Argentina contactará a dicho Organismo para programar un segundo encuentro de capacitación sobre </w:t>
      </w:r>
      <w:proofErr w:type="spellStart"/>
      <w:r w:rsidRPr="00EA1641">
        <w:rPr>
          <w:rFonts w:ascii="Arial" w:eastAsia="Arial" w:hAnsi="Arial" w:cs="Arial"/>
          <w:sz w:val="24"/>
          <w:szCs w:val="24"/>
          <w:lang w:val="es-UY"/>
        </w:rPr>
        <w:t>IOPack</w:t>
      </w:r>
      <w:proofErr w:type="spellEnd"/>
      <w:r w:rsidRPr="00EA1641">
        <w:rPr>
          <w:rFonts w:ascii="Arial" w:eastAsia="Arial" w:hAnsi="Arial" w:cs="Arial"/>
          <w:sz w:val="24"/>
          <w:szCs w:val="24"/>
          <w:lang w:val="es-UY"/>
        </w:rPr>
        <w:t xml:space="preserve"> para profundizar en aspectos técnicos y de infraestructura.</w:t>
      </w:r>
    </w:p>
    <w:p w14:paraId="7D715A62" w14:textId="77777777" w:rsidR="00E12181" w:rsidRPr="00EA1641" w:rsidRDefault="00E12181" w:rsidP="00772F9F">
      <w:pPr>
        <w:spacing w:after="0" w:line="240" w:lineRule="auto"/>
        <w:jc w:val="both"/>
        <w:rPr>
          <w:rFonts w:ascii="Arial" w:hAnsi="Arial" w:cs="Arial"/>
          <w:bCs/>
          <w:sz w:val="24"/>
          <w:szCs w:val="24"/>
          <w:lang w:val="es-UY"/>
        </w:rPr>
      </w:pPr>
    </w:p>
    <w:p w14:paraId="1EF877D9" w14:textId="1D5710AB" w:rsidR="000042B7" w:rsidRPr="00EA1641" w:rsidRDefault="00955077" w:rsidP="00772F9F">
      <w:pPr>
        <w:spacing w:after="0" w:line="240" w:lineRule="auto"/>
        <w:jc w:val="both"/>
        <w:rPr>
          <w:rFonts w:ascii="Arial" w:hAnsi="Arial" w:cs="Arial"/>
          <w:bCs/>
          <w:sz w:val="24"/>
          <w:szCs w:val="24"/>
          <w:lang w:val="es"/>
        </w:rPr>
      </w:pPr>
      <w:r w:rsidRPr="00EA1641">
        <w:rPr>
          <w:rFonts w:ascii="Arial" w:hAnsi="Arial" w:cs="Arial"/>
          <w:bCs/>
          <w:sz w:val="24"/>
          <w:szCs w:val="24"/>
          <w:lang w:val="es"/>
        </w:rPr>
        <w:t xml:space="preserve">Los Coordinadores del CT </w:t>
      </w:r>
      <w:proofErr w:type="spellStart"/>
      <w:r w:rsidRPr="00EA1641">
        <w:rPr>
          <w:rFonts w:ascii="Arial" w:hAnsi="Arial" w:cs="Arial"/>
          <w:bCs/>
          <w:sz w:val="24"/>
          <w:szCs w:val="24"/>
          <w:lang w:val="es"/>
        </w:rPr>
        <w:t>N°</w:t>
      </w:r>
      <w:proofErr w:type="spellEnd"/>
      <w:r w:rsidRPr="00EA1641">
        <w:rPr>
          <w:rFonts w:ascii="Arial" w:hAnsi="Arial" w:cs="Arial"/>
          <w:bCs/>
          <w:sz w:val="24"/>
          <w:szCs w:val="24"/>
          <w:lang w:val="es"/>
        </w:rPr>
        <w:t xml:space="preserve"> 2 orientan a continuar los trabajos en las próximas reuniones tal como fue planificado por la PPTA. </w:t>
      </w:r>
    </w:p>
    <w:p w14:paraId="729C25DF" w14:textId="1F3B18A0" w:rsidR="00955077" w:rsidRDefault="00955077" w:rsidP="00772F9F">
      <w:pPr>
        <w:spacing w:after="0" w:line="240" w:lineRule="auto"/>
        <w:jc w:val="both"/>
        <w:rPr>
          <w:rFonts w:ascii="Arial" w:hAnsi="Arial" w:cs="Arial"/>
          <w:bCs/>
          <w:sz w:val="24"/>
          <w:szCs w:val="24"/>
          <w:lang w:val="es"/>
        </w:rPr>
      </w:pPr>
    </w:p>
    <w:p w14:paraId="392C6DD8" w14:textId="77777777" w:rsidR="004B6FFE" w:rsidRDefault="004B6FFE" w:rsidP="00772F9F">
      <w:pPr>
        <w:spacing w:after="0" w:line="240" w:lineRule="auto"/>
        <w:jc w:val="both"/>
        <w:rPr>
          <w:rFonts w:ascii="Arial" w:hAnsi="Arial" w:cs="Arial"/>
          <w:bCs/>
          <w:sz w:val="24"/>
          <w:szCs w:val="24"/>
          <w:lang w:val="es"/>
        </w:rPr>
      </w:pPr>
    </w:p>
    <w:p w14:paraId="4859E717" w14:textId="016C4C75" w:rsidR="00864DEA" w:rsidRPr="00EA1641" w:rsidRDefault="00A86BEE" w:rsidP="00772F9F">
      <w:pPr>
        <w:widowControl w:val="0"/>
        <w:numPr>
          <w:ilvl w:val="0"/>
          <w:numId w:val="4"/>
        </w:numPr>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eastAsia="pt-BR"/>
        </w:rPr>
      </w:pPr>
      <w:r w:rsidRPr="00EA1641">
        <w:rPr>
          <w:rFonts w:ascii="Arial" w:eastAsia="Calibri" w:hAnsi="Arial" w:cs="Arial"/>
          <w:b/>
          <w:bCs/>
          <w:sz w:val="24"/>
          <w:szCs w:val="24"/>
          <w:lang w:val="es-PY" w:eastAsia="pt-BR"/>
        </w:rPr>
        <w:t>ASUNTOS</w:t>
      </w:r>
      <w:r w:rsidR="0011138C" w:rsidRPr="00EA1641">
        <w:rPr>
          <w:rFonts w:ascii="Arial" w:eastAsia="Calibri" w:hAnsi="Arial" w:cs="Arial"/>
          <w:b/>
          <w:bCs/>
          <w:sz w:val="24"/>
          <w:szCs w:val="24"/>
          <w:lang w:val="es-PY" w:eastAsia="pt-BR"/>
        </w:rPr>
        <w:t xml:space="preserve"> VARIOS</w:t>
      </w:r>
    </w:p>
    <w:p w14:paraId="32BDC6E6" w14:textId="47905334" w:rsidR="00CD2F7B" w:rsidRDefault="00CD2F7B" w:rsidP="00772F9F">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eastAsia="pt-BR"/>
        </w:rPr>
      </w:pPr>
    </w:p>
    <w:p w14:paraId="29E62C61" w14:textId="12680982" w:rsidR="00CD2F7B" w:rsidRPr="00EA1641" w:rsidRDefault="00CD2F7B" w:rsidP="00772F9F">
      <w:pPr>
        <w:widowControl w:val="0"/>
        <w:numPr>
          <w:ilvl w:val="1"/>
          <w:numId w:val="4"/>
        </w:numPr>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eastAsia="pt-BR"/>
        </w:rPr>
      </w:pPr>
      <w:r w:rsidRPr="00EA1641">
        <w:rPr>
          <w:rFonts w:ascii="Arial" w:eastAsia="Calibri" w:hAnsi="Arial" w:cs="Arial"/>
          <w:b/>
          <w:bCs/>
          <w:sz w:val="24"/>
          <w:szCs w:val="24"/>
          <w:lang w:val="es-PY" w:eastAsia="pt-BR"/>
        </w:rPr>
        <w:t xml:space="preserve">Ruta del </w:t>
      </w:r>
      <w:r w:rsidR="00AF71E2" w:rsidRPr="00EA1641">
        <w:rPr>
          <w:rFonts w:ascii="Arial" w:eastAsia="Calibri" w:hAnsi="Arial" w:cs="Arial"/>
          <w:b/>
          <w:bCs/>
          <w:sz w:val="24"/>
          <w:szCs w:val="24"/>
          <w:lang w:val="es-PY" w:eastAsia="pt-BR"/>
        </w:rPr>
        <w:t>maíz</w:t>
      </w:r>
      <w:r w:rsidR="00764BC0" w:rsidRPr="00EA1641">
        <w:rPr>
          <w:rFonts w:ascii="Arial" w:eastAsia="Calibri" w:hAnsi="Arial" w:cs="Arial"/>
          <w:b/>
          <w:bCs/>
          <w:sz w:val="24"/>
          <w:szCs w:val="24"/>
          <w:lang w:val="es-PY" w:eastAsia="pt-BR"/>
        </w:rPr>
        <w:t>: Información presentada por Brasil</w:t>
      </w:r>
    </w:p>
    <w:p w14:paraId="65DD3B04" w14:textId="77777777" w:rsidR="00556B5E" w:rsidRDefault="00556B5E" w:rsidP="00772F9F">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highlight w:val="cyan"/>
          <w:lang w:val="es-PY" w:eastAsia="pt-BR"/>
        </w:rPr>
      </w:pPr>
    </w:p>
    <w:p w14:paraId="303D53E5" w14:textId="43C77029" w:rsidR="000E1869" w:rsidRDefault="000E1869" w:rsidP="00772F9F">
      <w:pPr>
        <w:shd w:val="clear" w:color="auto" w:fill="FFFFFF"/>
        <w:spacing w:after="0" w:line="240" w:lineRule="auto"/>
        <w:jc w:val="both"/>
        <w:rPr>
          <w:rFonts w:ascii="Arial" w:eastAsia="Times New Roman" w:hAnsi="Arial" w:cs="Arial"/>
          <w:sz w:val="24"/>
          <w:szCs w:val="24"/>
          <w:bdr w:val="none" w:sz="0" w:space="0" w:color="auto" w:frame="1"/>
          <w:lang w:val="es-419" w:eastAsia="es-UY"/>
        </w:rPr>
      </w:pPr>
      <w:r w:rsidRPr="000E1869">
        <w:rPr>
          <w:rFonts w:ascii="Arial" w:eastAsia="Times New Roman" w:hAnsi="Arial" w:cs="Arial"/>
          <w:sz w:val="24"/>
          <w:szCs w:val="24"/>
          <w:bdr w:val="none" w:sz="0" w:space="0" w:color="auto" w:frame="1"/>
          <w:lang w:val="es-419" w:eastAsia="es-UY"/>
        </w:rPr>
        <w:t>El Coordinador de CT</w:t>
      </w:r>
      <w:r w:rsidR="00556B5E" w:rsidRPr="004C5236">
        <w:rPr>
          <w:rFonts w:ascii="Arial" w:eastAsia="Times New Roman" w:hAnsi="Arial" w:cs="Arial"/>
          <w:sz w:val="24"/>
          <w:szCs w:val="24"/>
          <w:bdr w:val="none" w:sz="0" w:space="0" w:color="auto" w:frame="1"/>
          <w:lang w:val="es-419" w:eastAsia="es-UY"/>
        </w:rPr>
        <w:t xml:space="preserve"> </w:t>
      </w:r>
      <w:proofErr w:type="spellStart"/>
      <w:r w:rsidR="00556B5E" w:rsidRPr="004C5236">
        <w:rPr>
          <w:rFonts w:ascii="Arial" w:eastAsia="Times New Roman" w:hAnsi="Arial" w:cs="Arial"/>
          <w:sz w:val="24"/>
          <w:szCs w:val="24"/>
          <w:bdr w:val="none" w:sz="0" w:space="0" w:color="auto" w:frame="1"/>
          <w:lang w:val="es-419" w:eastAsia="es-UY"/>
        </w:rPr>
        <w:t>N°</w:t>
      </w:r>
      <w:proofErr w:type="spellEnd"/>
      <w:r w:rsidR="00556B5E" w:rsidRPr="004C5236">
        <w:rPr>
          <w:rFonts w:ascii="Arial" w:eastAsia="Times New Roman" w:hAnsi="Arial" w:cs="Arial"/>
          <w:sz w:val="24"/>
          <w:szCs w:val="24"/>
          <w:bdr w:val="none" w:sz="0" w:space="0" w:color="auto" w:frame="1"/>
          <w:lang w:val="es-419" w:eastAsia="es-UY"/>
        </w:rPr>
        <w:t xml:space="preserve"> </w:t>
      </w:r>
      <w:r w:rsidRPr="000E1869">
        <w:rPr>
          <w:rFonts w:ascii="Arial" w:eastAsia="Times New Roman" w:hAnsi="Arial" w:cs="Arial"/>
          <w:sz w:val="24"/>
          <w:szCs w:val="24"/>
          <w:bdr w:val="none" w:sz="0" w:space="0" w:color="auto" w:frame="1"/>
          <w:lang w:val="es-419" w:eastAsia="es-UY"/>
        </w:rPr>
        <w:t xml:space="preserve">2 do Brasil presentó información sobre el </w:t>
      </w:r>
      <w:r w:rsidR="00556B5E" w:rsidRPr="004C5236">
        <w:rPr>
          <w:rFonts w:ascii="Arial" w:eastAsia="Times New Roman" w:hAnsi="Arial" w:cs="Arial"/>
          <w:sz w:val="24"/>
          <w:szCs w:val="24"/>
          <w:bdr w:val="none" w:sz="0" w:space="0" w:color="auto" w:frame="1"/>
          <w:lang w:val="es-419" w:eastAsia="es-UY"/>
        </w:rPr>
        <w:t>P</w:t>
      </w:r>
      <w:r w:rsidRPr="000E1869">
        <w:rPr>
          <w:rFonts w:ascii="Arial" w:eastAsia="Times New Roman" w:hAnsi="Arial" w:cs="Arial"/>
          <w:sz w:val="24"/>
          <w:szCs w:val="24"/>
          <w:bdr w:val="none" w:sz="0" w:space="0" w:color="auto" w:frame="1"/>
          <w:lang w:val="es-419" w:eastAsia="es-UY"/>
        </w:rPr>
        <w:t>royecto “Ruta del Maíz”, una iniciativa brasileña que tiene como objetivo crear un corredor vial entre Paraguay, Argentina y Brasil para que las empresas brasileñas que utilizan esta materia prima como insumo puedan llevar a cabo la importación de maíz producido en Paraguay.</w:t>
      </w:r>
    </w:p>
    <w:p w14:paraId="5526A3CB" w14:textId="11772BEC" w:rsidR="00B17678" w:rsidRDefault="00B17678" w:rsidP="00772F9F">
      <w:pPr>
        <w:shd w:val="clear" w:color="auto" w:fill="FFFFFF"/>
        <w:spacing w:after="0" w:line="240" w:lineRule="auto"/>
        <w:jc w:val="both"/>
        <w:rPr>
          <w:rFonts w:ascii="Arial" w:hAnsi="Arial" w:cs="Arial"/>
          <w:bCs/>
          <w:noProof/>
          <w:sz w:val="24"/>
          <w:szCs w:val="24"/>
          <w:lang w:val="es-PY"/>
        </w:rPr>
      </w:pPr>
    </w:p>
    <w:p w14:paraId="23DCA7AC" w14:textId="77777777" w:rsidR="00B36931" w:rsidRPr="004C5236" w:rsidRDefault="00B36931" w:rsidP="00772F9F">
      <w:pPr>
        <w:shd w:val="clear" w:color="auto" w:fill="FFFFFF"/>
        <w:spacing w:after="0" w:line="240" w:lineRule="auto"/>
        <w:jc w:val="both"/>
        <w:rPr>
          <w:rFonts w:ascii="Arial" w:eastAsia="Times New Roman" w:hAnsi="Arial" w:cs="Arial"/>
          <w:sz w:val="24"/>
          <w:szCs w:val="24"/>
          <w:bdr w:val="none" w:sz="0" w:space="0" w:color="auto" w:frame="1"/>
          <w:lang w:val="es-419" w:eastAsia="es-UY"/>
        </w:rPr>
      </w:pPr>
    </w:p>
    <w:p w14:paraId="3BC85793" w14:textId="61834EAA" w:rsidR="000E1869" w:rsidRPr="004C5236" w:rsidRDefault="000E1869" w:rsidP="00772F9F">
      <w:pPr>
        <w:shd w:val="clear" w:color="auto" w:fill="FFFFFF"/>
        <w:spacing w:after="0" w:line="240" w:lineRule="auto"/>
        <w:jc w:val="both"/>
        <w:rPr>
          <w:rFonts w:ascii="Arial" w:eastAsia="Times New Roman" w:hAnsi="Arial" w:cs="Arial"/>
          <w:sz w:val="24"/>
          <w:szCs w:val="24"/>
          <w:bdr w:val="none" w:sz="0" w:space="0" w:color="auto" w:frame="1"/>
          <w:lang w:val="es-419" w:eastAsia="es-UY"/>
        </w:rPr>
      </w:pPr>
      <w:r w:rsidRPr="000E1869">
        <w:rPr>
          <w:rFonts w:ascii="Arial" w:eastAsia="Times New Roman" w:hAnsi="Arial" w:cs="Arial"/>
          <w:sz w:val="24"/>
          <w:szCs w:val="24"/>
          <w:bdr w:val="none" w:sz="0" w:space="0" w:color="auto" w:frame="1"/>
          <w:lang w:val="es-419" w:eastAsia="es-UY"/>
        </w:rPr>
        <w:lastRenderedPageBreak/>
        <w:t>La presentación consistió en informar las líneas generales del proyecto a los Coordinadores del CT</w:t>
      </w:r>
      <w:r w:rsidRPr="004C5236">
        <w:rPr>
          <w:rFonts w:ascii="Arial" w:eastAsia="Times New Roman" w:hAnsi="Arial" w:cs="Arial"/>
          <w:sz w:val="24"/>
          <w:szCs w:val="24"/>
          <w:bdr w:val="none" w:sz="0" w:space="0" w:color="auto" w:frame="1"/>
          <w:lang w:val="es-419" w:eastAsia="es-UY"/>
        </w:rPr>
        <w:t xml:space="preserve"> </w:t>
      </w:r>
      <w:proofErr w:type="spellStart"/>
      <w:r w:rsidRPr="004C5236">
        <w:rPr>
          <w:rFonts w:ascii="Arial" w:eastAsia="Times New Roman" w:hAnsi="Arial" w:cs="Arial"/>
          <w:sz w:val="24"/>
          <w:szCs w:val="24"/>
          <w:bdr w:val="none" w:sz="0" w:space="0" w:color="auto" w:frame="1"/>
          <w:lang w:val="es-419" w:eastAsia="es-UY"/>
        </w:rPr>
        <w:t>N°</w:t>
      </w:r>
      <w:proofErr w:type="spellEnd"/>
      <w:r w:rsidRPr="004C5236">
        <w:rPr>
          <w:rFonts w:ascii="Arial" w:eastAsia="Times New Roman" w:hAnsi="Arial" w:cs="Arial"/>
          <w:sz w:val="24"/>
          <w:szCs w:val="24"/>
          <w:bdr w:val="none" w:sz="0" w:space="0" w:color="auto" w:frame="1"/>
          <w:lang w:val="es-419" w:eastAsia="es-UY"/>
        </w:rPr>
        <w:t xml:space="preserve"> </w:t>
      </w:r>
      <w:r w:rsidRPr="000E1869">
        <w:rPr>
          <w:rFonts w:ascii="Arial" w:eastAsia="Times New Roman" w:hAnsi="Arial" w:cs="Arial"/>
          <w:sz w:val="24"/>
          <w:szCs w:val="24"/>
          <w:bdr w:val="none" w:sz="0" w:space="0" w:color="auto" w:frame="1"/>
          <w:lang w:val="es-419" w:eastAsia="es-UY"/>
        </w:rPr>
        <w:t>2 de los demás Estados Parte del MERCOSUR para que el asunto pueda ser puesto en conocimiento de las autoridades de los órganos de gobierno de los Estados Partes que, de alguna manera, puedan haber algún tipo de intervención o toma de decisiones en este proyecto. Además, mencionó una reunión celebrada en Buenos Aires entre representantes de la Embajada de Brasil y autoridades argentinas para abordar el tema.</w:t>
      </w:r>
    </w:p>
    <w:p w14:paraId="056DB31E" w14:textId="77777777" w:rsidR="000E1869" w:rsidRPr="000E1869" w:rsidRDefault="000E1869" w:rsidP="00772F9F">
      <w:pPr>
        <w:shd w:val="clear" w:color="auto" w:fill="FFFFFF"/>
        <w:spacing w:after="0" w:line="240" w:lineRule="auto"/>
        <w:jc w:val="both"/>
        <w:rPr>
          <w:rFonts w:ascii="Arial" w:eastAsia="Times New Roman" w:hAnsi="Arial" w:cs="Arial"/>
          <w:sz w:val="24"/>
          <w:szCs w:val="24"/>
          <w:lang w:val="es-UY" w:eastAsia="es-UY"/>
        </w:rPr>
      </w:pPr>
    </w:p>
    <w:p w14:paraId="0FD48503" w14:textId="60891FA8" w:rsidR="000E1869" w:rsidRPr="004C5236" w:rsidRDefault="000E1869" w:rsidP="00772F9F">
      <w:pPr>
        <w:shd w:val="clear" w:color="auto" w:fill="FFFFFF"/>
        <w:spacing w:after="0" w:line="240" w:lineRule="auto"/>
        <w:jc w:val="both"/>
        <w:rPr>
          <w:rFonts w:ascii="Arial" w:eastAsia="Times New Roman" w:hAnsi="Arial" w:cs="Arial"/>
          <w:sz w:val="24"/>
          <w:szCs w:val="24"/>
          <w:bdr w:val="none" w:sz="0" w:space="0" w:color="auto" w:frame="1"/>
          <w:lang w:val="es-419" w:eastAsia="es-UY"/>
        </w:rPr>
      </w:pPr>
      <w:r w:rsidRPr="000E1869">
        <w:rPr>
          <w:rFonts w:ascii="Arial" w:eastAsia="Times New Roman" w:hAnsi="Arial" w:cs="Arial"/>
          <w:sz w:val="24"/>
          <w:szCs w:val="24"/>
          <w:bdr w:val="none" w:sz="0" w:space="0" w:color="auto" w:frame="1"/>
          <w:lang w:val="es-419" w:eastAsia="es-UY"/>
        </w:rPr>
        <w:t>Al final de su presentación, el Coordinador de CT</w:t>
      </w:r>
      <w:r w:rsidR="00556B5E" w:rsidRPr="004C5236">
        <w:rPr>
          <w:rFonts w:ascii="Arial" w:eastAsia="Times New Roman" w:hAnsi="Arial" w:cs="Arial"/>
          <w:sz w:val="24"/>
          <w:szCs w:val="24"/>
          <w:bdr w:val="none" w:sz="0" w:space="0" w:color="auto" w:frame="1"/>
          <w:lang w:val="es-419" w:eastAsia="es-UY"/>
        </w:rPr>
        <w:t xml:space="preserve"> </w:t>
      </w:r>
      <w:proofErr w:type="spellStart"/>
      <w:r w:rsidR="00556B5E" w:rsidRPr="004C5236">
        <w:rPr>
          <w:rFonts w:ascii="Arial" w:eastAsia="Times New Roman" w:hAnsi="Arial" w:cs="Arial"/>
          <w:sz w:val="24"/>
          <w:szCs w:val="24"/>
          <w:bdr w:val="none" w:sz="0" w:space="0" w:color="auto" w:frame="1"/>
          <w:lang w:val="es-419" w:eastAsia="es-UY"/>
        </w:rPr>
        <w:t>N°</w:t>
      </w:r>
      <w:proofErr w:type="spellEnd"/>
      <w:r w:rsidR="00556B5E" w:rsidRPr="004C5236">
        <w:rPr>
          <w:rFonts w:ascii="Arial" w:eastAsia="Times New Roman" w:hAnsi="Arial" w:cs="Arial"/>
          <w:sz w:val="24"/>
          <w:szCs w:val="24"/>
          <w:bdr w:val="none" w:sz="0" w:space="0" w:color="auto" w:frame="1"/>
          <w:lang w:val="es-419" w:eastAsia="es-UY"/>
        </w:rPr>
        <w:t xml:space="preserve"> </w:t>
      </w:r>
      <w:r w:rsidRPr="000E1869">
        <w:rPr>
          <w:rFonts w:ascii="Arial" w:eastAsia="Times New Roman" w:hAnsi="Arial" w:cs="Arial"/>
          <w:sz w:val="24"/>
          <w:szCs w:val="24"/>
          <w:bdr w:val="none" w:sz="0" w:space="0" w:color="auto" w:frame="1"/>
          <w:lang w:val="es-419" w:eastAsia="es-UY"/>
        </w:rPr>
        <w:t>2 d</w:t>
      </w:r>
      <w:r w:rsidR="00556B5E" w:rsidRPr="004C5236">
        <w:rPr>
          <w:rFonts w:ascii="Arial" w:eastAsia="Times New Roman" w:hAnsi="Arial" w:cs="Arial"/>
          <w:sz w:val="24"/>
          <w:szCs w:val="24"/>
          <w:bdr w:val="none" w:sz="0" w:space="0" w:color="auto" w:frame="1"/>
          <w:lang w:val="es-419" w:eastAsia="es-UY"/>
        </w:rPr>
        <w:t>e</w:t>
      </w:r>
      <w:r w:rsidRPr="000E1869">
        <w:rPr>
          <w:rFonts w:ascii="Arial" w:eastAsia="Times New Roman" w:hAnsi="Arial" w:cs="Arial"/>
          <w:sz w:val="24"/>
          <w:szCs w:val="24"/>
          <w:bdr w:val="none" w:sz="0" w:space="0" w:color="auto" w:frame="1"/>
          <w:lang w:val="es-419" w:eastAsia="es-UY"/>
        </w:rPr>
        <w:t xml:space="preserve"> Brasil aclaró a los demás Coordinadores que el Proyecto “Ruta del Maíz” se encuentra en la etapa de negociaciones políticas entre los Estados Partes involucrados y que, por lo tanto, esto no es el momento oportuno para que el tema sea discutido en el ámbito de este Comité Técnico, dada la necesidad de definiciones entre los diferentes órganos de gobierno de Argentina, Brasil y Paraguay.</w:t>
      </w:r>
    </w:p>
    <w:p w14:paraId="0790527E" w14:textId="77777777" w:rsidR="00556B5E" w:rsidRPr="000E1869" w:rsidRDefault="00556B5E" w:rsidP="00772F9F">
      <w:pPr>
        <w:shd w:val="clear" w:color="auto" w:fill="FFFFFF"/>
        <w:spacing w:after="0" w:line="240" w:lineRule="auto"/>
        <w:jc w:val="both"/>
        <w:rPr>
          <w:rFonts w:ascii="Arial" w:eastAsia="Times New Roman" w:hAnsi="Arial" w:cs="Arial"/>
          <w:sz w:val="24"/>
          <w:szCs w:val="24"/>
          <w:lang w:val="es-UY" w:eastAsia="es-UY"/>
        </w:rPr>
      </w:pPr>
    </w:p>
    <w:p w14:paraId="66FF7910" w14:textId="041CC0CA" w:rsidR="000E1869" w:rsidRPr="000E1869" w:rsidRDefault="000E1869" w:rsidP="00772F9F">
      <w:pPr>
        <w:shd w:val="clear" w:color="auto" w:fill="FFFFFF"/>
        <w:spacing w:after="0" w:line="240" w:lineRule="auto"/>
        <w:jc w:val="both"/>
        <w:rPr>
          <w:rFonts w:ascii="Arial" w:eastAsia="Times New Roman" w:hAnsi="Arial" w:cs="Arial"/>
          <w:sz w:val="24"/>
          <w:szCs w:val="24"/>
          <w:lang w:val="es-UY" w:eastAsia="es-UY"/>
        </w:rPr>
      </w:pPr>
      <w:r w:rsidRPr="000E1869">
        <w:rPr>
          <w:rFonts w:ascii="Arial" w:eastAsia="Times New Roman" w:hAnsi="Arial" w:cs="Arial"/>
          <w:sz w:val="24"/>
          <w:szCs w:val="24"/>
          <w:bdr w:val="none" w:sz="0" w:space="0" w:color="auto" w:frame="1"/>
          <w:lang w:val="es-419" w:eastAsia="es-UY"/>
        </w:rPr>
        <w:t>Asimismo, solicitó a los Coordinadores del CT</w:t>
      </w:r>
      <w:r w:rsidR="00556B5E" w:rsidRPr="004C5236">
        <w:rPr>
          <w:rFonts w:ascii="Arial" w:eastAsia="Times New Roman" w:hAnsi="Arial" w:cs="Arial"/>
          <w:sz w:val="24"/>
          <w:szCs w:val="24"/>
          <w:bdr w:val="none" w:sz="0" w:space="0" w:color="auto" w:frame="1"/>
          <w:lang w:val="es-419" w:eastAsia="es-UY"/>
        </w:rPr>
        <w:t xml:space="preserve"> </w:t>
      </w:r>
      <w:proofErr w:type="spellStart"/>
      <w:r w:rsidR="00556B5E" w:rsidRPr="004C5236">
        <w:rPr>
          <w:rFonts w:ascii="Arial" w:eastAsia="Times New Roman" w:hAnsi="Arial" w:cs="Arial"/>
          <w:sz w:val="24"/>
          <w:szCs w:val="24"/>
          <w:bdr w:val="none" w:sz="0" w:space="0" w:color="auto" w:frame="1"/>
          <w:lang w:val="es-419" w:eastAsia="es-UY"/>
        </w:rPr>
        <w:t>N°</w:t>
      </w:r>
      <w:proofErr w:type="spellEnd"/>
      <w:r w:rsidR="00556B5E" w:rsidRPr="004C5236">
        <w:rPr>
          <w:rFonts w:ascii="Arial" w:eastAsia="Times New Roman" w:hAnsi="Arial" w:cs="Arial"/>
          <w:sz w:val="24"/>
          <w:szCs w:val="24"/>
          <w:bdr w:val="none" w:sz="0" w:space="0" w:color="auto" w:frame="1"/>
          <w:lang w:val="es-419" w:eastAsia="es-UY"/>
        </w:rPr>
        <w:t xml:space="preserve"> </w:t>
      </w:r>
      <w:r w:rsidRPr="000E1869">
        <w:rPr>
          <w:rFonts w:ascii="Arial" w:eastAsia="Times New Roman" w:hAnsi="Arial" w:cs="Arial"/>
          <w:sz w:val="24"/>
          <w:szCs w:val="24"/>
          <w:bdr w:val="none" w:sz="0" w:space="0" w:color="auto" w:frame="1"/>
          <w:lang w:val="es-419" w:eastAsia="es-UY"/>
        </w:rPr>
        <w:t>2 de Argentina y Paraguay que pongan el asunto en conocimiento de las autoridades de sus respectivos países para que el tema pueda ser abordado por la esfera de gobierno correspondiente, a fin de que, en el futuro, pueda regresar a este Comité Técnico para discusiones técnicas.</w:t>
      </w:r>
    </w:p>
    <w:p w14:paraId="4821D3CF" w14:textId="54C78583" w:rsidR="000E1869" w:rsidRPr="00556B5E" w:rsidRDefault="000E1869" w:rsidP="00772F9F">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eastAsia="pt-BR"/>
        </w:rPr>
      </w:pPr>
    </w:p>
    <w:p w14:paraId="0532705B" w14:textId="38A413AC" w:rsidR="004C5236" w:rsidRDefault="004C5236" w:rsidP="00772F9F">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s-UY" w:eastAsia="es-UY"/>
        </w:rPr>
      </w:pPr>
      <w:r w:rsidRPr="004C5236">
        <w:rPr>
          <w:rFonts w:ascii="Arial" w:eastAsia="Times New Roman" w:hAnsi="Arial" w:cs="Arial"/>
          <w:color w:val="000000"/>
          <w:sz w:val="24"/>
          <w:szCs w:val="24"/>
          <w:lang w:val="es-UY" w:eastAsia="es-UY"/>
        </w:rPr>
        <w:t xml:space="preserve">La Coordinadora del CT </w:t>
      </w:r>
      <w:proofErr w:type="spellStart"/>
      <w:r>
        <w:rPr>
          <w:rFonts w:ascii="Arial" w:eastAsia="Times New Roman" w:hAnsi="Arial" w:cs="Arial"/>
          <w:color w:val="000000"/>
          <w:sz w:val="24"/>
          <w:szCs w:val="24"/>
          <w:lang w:val="es-UY" w:eastAsia="es-UY"/>
        </w:rPr>
        <w:t>N°</w:t>
      </w:r>
      <w:proofErr w:type="spellEnd"/>
      <w:r>
        <w:rPr>
          <w:rFonts w:ascii="Arial" w:eastAsia="Times New Roman" w:hAnsi="Arial" w:cs="Arial"/>
          <w:color w:val="000000"/>
          <w:sz w:val="24"/>
          <w:szCs w:val="24"/>
          <w:lang w:val="es-UY" w:eastAsia="es-UY"/>
        </w:rPr>
        <w:t xml:space="preserve"> </w:t>
      </w:r>
      <w:r w:rsidRPr="004C5236">
        <w:rPr>
          <w:rFonts w:ascii="Arial" w:eastAsia="Times New Roman" w:hAnsi="Arial" w:cs="Arial"/>
          <w:color w:val="000000"/>
          <w:sz w:val="24"/>
          <w:szCs w:val="24"/>
          <w:lang w:val="es-UY" w:eastAsia="es-UY"/>
        </w:rPr>
        <w:t>2 de Argentina agradeci</w:t>
      </w:r>
      <w:r>
        <w:rPr>
          <w:rFonts w:ascii="Arial" w:eastAsia="Times New Roman" w:hAnsi="Arial" w:cs="Arial"/>
          <w:color w:val="000000"/>
          <w:sz w:val="24"/>
          <w:szCs w:val="24"/>
          <w:lang w:val="es-UY" w:eastAsia="es-UY"/>
        </w:rPr>
        <w:t>ó</w:t>
      </w:r>
      <w:r w:rsidRPr="004C5236">
        <w:rPr>
          <w:rFonts w:ascii="Arial" w:eastAsia="Times New Roman" w:hAnsi="Arial" w:cs="Arial"/>
          <w:color w:val="000000"/>
          <w:sz w:val="24"/>
          <w:szCs w:val="24"/>
          <w:lang w:val="es-UY" w:eastAsia="es-UY"/>
        </w:rPr>
        <w:t xml:space="preserve"> la presentación de </w:t>
      </w:r>
      <w:r>
        <w:rPr>
          <w:rFonts w:ascii="Arial" w:eastAsia="Times New Roman" w:hAnsi="Arial" w:cs="Arial"/>
          <w:color w:val="000000"/>
          <w:sz w:val="24"/>
          <w:szCs w:val="24"/>
          <w:lang w:val="es-UY" w:eastAsia="es-UY"/>
        </w:rPr>
        <w:t xml:space="preserve">la Delegación de </w:t>
      </w:r>
      <w:r w:rsidRPr="004C5236">
        <w:rPr>
          <w:rFonts w:ascii="Arial" w:eastAsia="Times New Roman" w:hAnsi="Arial" w:cs="Arial"/>
          <w:color w:val="000000"/>
          <w:sz w:val="24"/>
          <w:szCs w:val="24"/>
          <w:lang w:val="es-UY" w:eastAsia="es-UY"/>
        </w:rPr>
        <w:t>Brasil, dada su solicitud de inclusión en la agenda de esta reunión.</w:t>
      </w:r>
      <w:r>
        <w:rPr>
          <w:rFonts w:ascii="Arial" w:eastAsia="Times New Roman" w:hAnsi="Arial" w:cs="Arial"/>
          <w:color w:val="000000"/>
          <w:sz w:val="24"/>
          <w:szCs w:val="24"/>
          <w:lang w:val="es-UY" w:eastAsia="es-UY"/>
        </w:rPr>
        <w:t xml:space="preserve"> </w:t>
      </w:r>
      <w:r w:rsidRPr="004C5236">
        <w:rPr>
          <w:rFonts w:ascii="Arial" w:eastAsia="Times New Roman" w:hAnsi="Arial" w:cs="Arial"/>
          <w:color w:val="000000"/>
          <w:sz w:val="24"/>
          <w:szCs w:val="24"/>
          <w:bdr w:val="none" w:sz="0" w:space="0" w:color="auto" w:frame="1"/>
          <w:lang w:val="es-UY" w:eastAsia="es-UY"/>
        </w:rPr>
        <w:t>Manifiesta que pondrá en conocimiento de la misma al área competente de su Cancillería, coincidiendo</w:t>
      </w:r>
      <w:r>
        <w:rPr>
          <w:rFonts w:ascii="Arial" w:eastAsia="Times New Roman" w:hAnsi="Arial" w:cs="Arial"/>
          <w:color w:val="000000"/>
          <w:sz w:val="24"/>
          <w:szCs w:val="24"/>
          <w:bdr w:val="none" w:sz="0" w:space="0" w:color="auto" w:frame="1"/>
          <w:lang w:val="es-UY" w:eastAsia="es-UY"/>
        </w:rPr>
        <w:t xml:space="preserve"> </w:t>
      </w:r>
      <w:r w:rsidRPr="004C5236">
        <w:rPr>
          <w:rFonts w:ascii="Arial" w:eastAsia="Times New Roman" w:hAnsi="Arial" w:cs="Arial"/>
          <w:color w:val="000000"/>
          <w:sz w:val="24"/>
          <w:szCs w:val="24"/>
          <w:bdr w:val="none" w:sz="0" w:space="0" w:color="auto" w:frame="1"/>
          <w:lang w:val="es-UY" w:eastAsia="es-UY"/>
        </w:rPr>
        <w:t xml:space="preserve">en que el CT </w:t>
      </w:r>
      <w:proofErr w:type="spellStart"/>
      <w:r>
        <w:rPr>
          <w:rFonts w:ascii="Arial" w:eastAsia="Times New Roman" w:hAnsi="Arial" w:cs="Arial"/>
          <w:color w:val="000000"/>
          <w:sz w:val="24"/>
          <w:szCs w:val="24"/>
          <w:bdr w:val="none" w:sz="0" w:space="0" w:color="auto" w:frame="1"/>
          <w:lang w:val="es-UY" w:eastAsia="es-UY"/>
        </w:rPr>
        <w:t>N°</w:t>
      </w:r>
      <w:proofErr w:type="spellEnd"/>
      <w:r>
        <w:rPr>
          <w:rFonts w:ascii="Arial" w:eastAsia="Times New Roman" w:hAnsi="Arial" w:cs="Arial"/>
          <w:color w:val="000000"/>
          <w:sz w:val="24"/>
          <w:szCs w:val="24"/>
          <w:bdr w:val="none" w:sz="0" w:space="0" w:color="auto" w:frame="1"/>
          <w:lang w:val="es-UY" w:eastAsia="es-UY"/>
        </w:rPr>
        <w:t xml:space="preserve"> </w:t>
      </w:r>
      <w:r w:rsidRPr="004C5236">
        <w:rPr>
          <w:rFonts w:ascii="Arial" w:eastAsia="Times New Roman" w:hAnsi="Arial" w:cs="Arial"/>
          <w:color w:val="000000"/>
          <w:sz w:val="24"/>
          <w:szCs w:val="24"/>
          <w:bdr w:val="none" w:sz="0" w:space="0" w:color="auto" w:frame="1"/>
          <w:lang w:val="es-UY" w:eastAsia="es-UY"/>
        </w:rPr>
        <w:t>2 no es el ámbito de tratamiento del tema en este momento.</w:t>
      </w:r>
    </w:p>
    <w:p w14:paraId="09937D83" w14:textId="3279BC78" w:rsidR="000E03BD" w:rsidRPr="004C5236" w:rsidRDefault="000E03BD" w:rsidP="00772F9F">
      <w:pPr>
        <w:shd w:val="clear" w:color="auto" w:fill="FFFFFF"/>
        <w:spacing w:after="0" w:line="240" w:lineRule="auto"/>
        <w:jc w:val="both"/>
        <w:textAlignment w:val="baseline"/>
        <w:rPr>
          <w:rFonts w:ascii="Arial" w:eastAsia="Times New Roman" w:hAnsi="Arial" w:cs="Arial"/>
          <w:color w:val="000000"/>
          <w:sz w:val="24"/>
          <w:szCs w:val="24"/>
          <w:lang w:val="es-UY" w:eastAsia="es-UY"/>
        </w:rPr>
      </w:pPr>
      <w:r w:rsidRPr="000E03BD">
        <w:rPr>
          <w:rFonts w:ascii="Arial" w:eastAsia="Times New Roman" w:hAnsi="Arial" w:cs="Arial"/>
          <w:color w:val="000000"/>
          <w:sz w:val="24"/>
          <w:szCs w:val="24"/>
          <w:lang w:val="es-UY" w:eastAsia="es-UY"/>
        </w:rPr>
        <w:t xml:space="preserve">La coordinación </w:t>
      </w:r>
      <w:r>
        <w:rPr>
          <w:rFonts w:ascii="Arial" w:eastAsia="Times New Roman" w:hAnsi="Arial" w:cs="Arial"/>
          <w:color w:val="000000"/>
          <w:sz w:val="24"/>
          <w:szCs w:val="24"/>
          <w:lang w:val="es-UY" w:eastAsia="es-UY"/>
        </w:rPr>
        <w:t xml:space="preserve">de Paraguay </w:t>
      </w:r>
      <w:r w:rsidRPr="000E03BD">
        <w:rPr>
          <w:rFonts w:ascii="Arial" w:eastAsia="Times New Roman" w:hAnsi="Arial" w:cs="Arial"/>
          <w:color w:val="000000"/>
          <w:sz w:val="24"/>
          <w:szCs w:val="24"/>
          <w:lang w:val="es-UY" w:eastAsia="es-UY"/>
        </w:rPr>
        <w:t>del CT N°2 agradeció a la coordinación brasileña por la presentación, e informó que esta iniciativa debería ser iniciada y encaminada por los conductos diplomáticos correspondientes. Es indispensable efectuar un análisis a profundidad por parte de los distintos organismos internos que estarían involucrados para la concreción real de esta propuesta, por la necesaria inversión en infraestructura que ello conllevaría. No obstante, consideramos como muy positiva esta iniciativa para la generación de un movimiento comercial que podría ser beneficioso para nuestros países."</w:t>
      </w:r>
    </w:p>
    <w:p w14:paraId="0C97D030" w14:textId="21E9BB74" w:rsidR="00A86BEE" w:rsidRDefault="00A86BEE" w:rsidP="00772F9F">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iCs/>
          <w:sz w:val="24"/>
          <w:szCs w:val="24"/>
          <w:lang w:val="es-PY"/>
        </w:rPr>
      </w:pPr>
    </w:p>
    <w:p w14:paraId="371A79DC" w14:textId="77777777" w:rsidR="00A86BEE" w:rsidRPr="000E03BD" w:rsidRDefault="00A86BEE" w:rsidP="00772F9F">
      <w:pPr>
        <w:suppressAutoHyphens/>
        <w:autoSpaceDN w:val="0"/>
        <w:adjustRightInd w:val="0"/>
        <w:spacing w:after="0" w:line="240" w:lineRule="auto"/>
        <w:jc w:val="both"/>
        <w:textAlignment w:val="baseline"/>
        <w:rPr>
          <w:rFonts w:ascii="Arial" w:eastAsia="Calibri" w:hAnsi="Arial" w:cs="Arial"/>
          <w:b/>
          <w:sz w:val="24"/>
          <w:szCs w:val="24"/>
          <w:lang w:val="es-UY" w:eastAsia="pt-BR"/>
        </w:rPr>
      </w:pPr>
      <w:r w:rsidRPr="000E03BD">
        <w:rPr>
          <w:rFonts w:ascii="Arial" w:eastAsia="Calibri" w:hAnsi="Arial" w:cs="Arial"/>
          <w:b/>
          <w:sz w:val="24"/>
          <w:szCs w:val="24"/>
          <w:lang w:val="es-ES" w:eastAsia="pt-BR"/>
        </w:rPr>
        <w:t>PRÓXIMA R</w:t>
      </w:r>
      <w:r w:rsidRPr="000E03BD">
        <w:rPr>
          <w:rFonts w:ascii="Arial" w:eastAsia="Calibri" w:hAnsi="Arial" w:cs="Arial"/>
          <w:b/>
          <w:sz w:val="24"/>
          <w:szCs w:val="24"/>
          <w:lang w:val="es-UY" w:eastAsia="pt-BR"/>
        </w:rPr>
        <w:t xml:space="preserve">EUNIÓN: </w:t>
      </w:r>
    </w:p>
    <w:p w14:paraId="5B01987B" w14:textId="77777777" w:rsidR="00BC3C95" w:rsidRPr="00EA1641" w:rsidRDefault="00BC3C95" w:rsidP="00772F9F">
      <w:pPr>
        <w:suppressAutoHyphens/>
        <w:autoSpaceDN w:val="0"/>
        <w:adjustRightInd w:val="0"/>
        <w:spacing w:after="0" w:line="240" w:lineRule="auto"/>
        <w:jc w:val="both"/>
        <w:textAlignment w:val="baseline"/>
        <w:rPr>
          <w:rFonts w:ascii="Arial" w:eastAsia="Calibri" w:hAnsi="Arial" w:cs="Arial"/>
          <w:bCs/>
          <w:sz w:val="24"/>
          <w:szCs w:val="24"/>
          <w:lang w:val="es-UY" w:eastAsia="pt-BR"/>
        </w:rPr>
      </w:pPr>
    </w:p>
    <w:p w14:paraId="261B7816" w14:textId="1FB8E8C7" w:rsidR="00A86BEE" w:rsidRPr="00EA1641" w:rsidRDefault="00BC3C95" w:rsidP="00772F9F">
      <w:pPr>
        <w:suppressAutoHyphens/>
        <w:autoSpaceDN w:val="0"/>
        <w:adjustRightInd w:val="0"/>
        <w:spacing w:after="0" w:line="240" w:lineRule="auto"/>
        <w:jc w:val="both"/>
        <w:textAlignment w:val="baseline"/>
        <w:rPr>
          <w:rFonts w:ascii="Arial" w:eastAsia="Calibri" w:hAnsi="Arial" w:cs="Arial"/>
          <w:sz w:val="24"/>
          <w:szCs w:val="24"/>
          <w:lang w:val="es-ES" w:eastAsia="pt-BR"/>
        </w:rPr>
      </w:pPr>
      <w:r w:rsidRPr="00EA1641">
        <w:rPr>
          <w:rFonts w:ascii="Arial" w:eastAsia="Calibri" w:hAnsi="Arial" w:cs="Arial"/>
          <w:sz w:val="24"/>
          <w:szCs w:val="24"/>
          <w:lang w:val="es-UY"/>
        </w:rPr>
        <w:t xml:space="preserve">La próxima reunión será convocada </w:t>
      </w:r>
      <w:r w:rsidR="001F01F1" w:rsidRPr="00EA1641">
        <w:rPr>
          <w:rFonts w:ascii="Arial" w:eastAsia="Calibri" w:hAnsi="Arial" w:cs="Arial"/>
          <w:sz w:val="24"/>
          <w:szCs w:val="24"/>
          <w:lang w:val="es-UY"/>
        </w:rPr>
        <w:t xml:space="preserve">para los días </w:t>
      </w:r>
      <w:r w:rsidR="007617D8" w:rsidRPr="00EA1641">
        <w:rPr>
          <w:rFonts w:ascii="Arial" w:eastAsia="Calibri" w:hAnsi="Arial" w:cs="Arial"/>
          <w:sz w:val="24"/>
          <w:szCs w:val="24"/>
          <w:lang w:val="es-UY"/>
        </w:rPr>
        <w:t xml:space="preserve">27 y </w:t>
      </w:r>
      <w:r w:rsidR="001F01F1" w:rsidRPr="00EA1641">
        <w:rPr>
          <w:rFonts w:ascii="Arial" w:eastAsia="Calibri" w:hAnsi="Arial" w:cs="Arial"/>
          <w:sz w:val="24"/>
          <w:szCs w:val="24"/>
          <w:lang w:val="es-UY"/>
        </w:rPr>
        <w:t xml:space="preserve">28 </w:t>
      </w:r>
      <w:r w:rsidR="007617D8" w:rsidRPr="00EA1641">
        <w:rPr>
          <w:rFonts w:ascii="Arial" w:eastAsia="Calibri" w:hAnsi="Arial" w:cs="Arial"/>
          <w:sz w:val="24"/>
          <w:szCs w:val="24"/>
          <w:lang w:val="es-UY"/>
        </w:rPr>
        <w:t xml:space="preserve">de </w:t>
      </w:r>
      <w:r w:rsidR="000E03BD">
        <w:rPr>
          <w:rFonts w:ascii="Arial" w:eastAsia="Calibri" w:hAnsi="Arial" w:cs="Arial"/>
          <w:sz w:val="24"/>
          <w:szCs w:val="24"/>
          <w:lang w:val="es-UY"/>
        </w:rPr>
        <w:t>m</w:t>
      </w:r>
      <w:r w:rsidR="007617D8" w:rsidRPr="00EA1641">
        <w:rPr>
          <w:rFonts w:ascii="Arial" w:eastAsia="Calibri" w:hAnsi="Arial" w:cs="Arial"/>
          <w:sz w:val="24"/>
          <w:szCs w:val="24"/>
          <w:lang w:val="es-UY"/>
        </w:rPr>
        <w:t>ayo</w:t>
      </w:r>
      <w:r w:rsidR="001F01F1" w:rsidRPr="00EA1641">
        <w:rPr>
          <w:rFonts w:ascii="Arial" w:eastAsia="Calibri" w:hAnsi="Arial" w:cs="Arial"/>
          <w:sz w:val="24"/>
          <w:szCs w:val="24"/>
          <w:lang w:val="es-UY"/>
        </w:rPr>
        <w:t xml:space="preserve"> de 2021</w:t>
      </w:r>
      <w:r w:rsidR="00DD487D" w:rsidRPr="00EA1641">
        <w:rPr>
          <w:rFonts w:ascii="Arial" w:eastAsia="Calibri" w:hAnsi="Arial" w:cs="Arial"/>
          <w:sz w:val="24"/>
          <w:szCs w:val="24"/>
          <w:lang w:val="es-UY"/>
        </w:rPr>
        <w:t>.</w:t>
      </w:r>
    </w:p>
    <w:p w14:paraId="26BBD6FB" w14:textId="23BF90AC" w:rsidR="00A66756" w:rsidRDefault="00A66756" w:rsidP="00772F9F">
      <w:pPr>
        <w:spacing w:after="0" w:line="240" w:lineRule="auto"/>
        <w:contextualSpacing/>
        <w:jc w:val="both"/>
        <w:rPr>
          <w:rFonts w:ascii="Arial" w:eastAsia="Calibri" w:hAnsi="Arial" w:cs="Arial"/>
          <w:b/>
          <w:bCs/>
          <w:sz w:val="24"/>
          <w:szCs w:val="24"/>
          <w:lang w:val="es-ES"/>
        </w:rPr>
      </w:pPr>
    </w:p>
    <w:p w14:paraId="7D521D4A" w14:textId="77777777" w:rsidR="00A86BEE" w:rsidRPr="00EA1641" w:rsidRDefault="00A86BEE" w:rsidP="00772F9F">
      <w:pPr>
        <w:suppressAutoHyphens/>
        <w:autoSpaceDN w:val="0"/>
        <w:adjustRightInd w:val="0"/>
        <w:spacing w:after="0" w:line="240" w:lineRule="auto"/>
        <w:jc w:val="both"/>
        <w:textAlignment w:val="baseline"/>
        <w:rPr>
          <w:rFonts w:ascii="Arial" w:eastAsia="Calibri" w:hAnsi="Arial" w:cs="Arial"/>
          <w:b/>
          <w:sz w:val="24"/>
          <w:szCs w:val="24"/>
          <w:lang w:val="es-ES" w:eastAsia="pt-BR"/>
        </w:rPr>
      </w:pPr>
      <w:r w:rsidRPr="00EA1641">
        <w:rPr>
          <w:rFonts w:ascii="Arial" w:eastAsia="Calibri" w:hAnsi="Arial" w:cs="Arial"/>
          <w:b/>
          <w:sz w:val="24"/>
          <w:szCs w:val="24"/>
          <w:lang w:val="es-ES" w:eastAsia="pt-BR"/>
        </w:rPr>
        <w:t>LISTA DE ANEXOS</w:t>
      </w:r>
    </w:p>
    <w:p w14:paraId="523A8F86" w14:textId="6E8C2E31" w:rsidR="00A86BEE" w:rsidRDefault="00A86BEE" w:rsidP="00772F9F">
      <w:pPr>
        <w:spacing w:after="0" w:line="240" w:lineRule="auto"/>
        <w:rPr>
          <w:rFonts w:ascii="Arial" w:eastAsia="Calibri" w:hAnsi="Arial" w:cs="Arial"/>
          <w:sz w:val="24"/>
          <w:szCs w:val="24"/>
          <w:lang w:val="es-UY"/>
        </w:rPr>
      </w:pPr>
    </w:p>
    <w:p w14:paraId="77F7E11B" w14:textId="0076246C" w:rsidR="00772F9F" w:rsidRDefault="00A86BEE" w:rsidP="00772F9F">
      <w:pPr>
        <w:spacing w:after="0" w:line="240" w:lineRule="auto"/>
        <w:rPr>
          <w:rFonts w:ascii="Arial" w:eastAsia="Calibri" w:hAnsi="Arial" w:cs="Arial"/>
          <w:sz w:val="24"/>
          <w:szCs w:val="24"/>
          <w:lang w:val="es-UY"/>
        </w:rPr>
      </w:pPr>
      <w:r w:rsidRPr="00EA1641">
        <w:rPr>
          <w:rFonts w:ascii="Arial" w:eastAsia="Calibri" w:hAnsi="Arial" w:cs="Arial"/>
          <w:sz w:val="24"/>
          <w:szCs w:val="24"/>
          <w:lang w:val="es-UY"/>
        </w:rPr>
        <w:t>Los Anexos que forman parte del Acta son los siguientes:</w:t>
      </w:r>
    </w:p>
    <w:p w14:paraId="1A704C44" w14:textId="612A9E99" w:rsidR="005C4230" w:rsidRDefault="005C4230" w:rsidP="00772F9F">
      <w:pPr>
        <w:spacing w:after="0" w:line="240" w:lineRule="auto"/>
        <w:rPr>
          <w:rFonts w:ascii="Arial" w:eastAsia="Calibri" w:hAnsi="Arial" w:cs="Arial"/>
          <w:sz w:val="24"/>
          <w:szCs w:val="24"/>
          <w:lang w:val="es-UY"/>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7244"/>
      </w:tblGrid>
      <w:tr w:rsidR="00A86BEE" w:rsidRPr="00EA1641" w14:paraId="44188E84" w14:textId="77777777" w:rsidTr="00772F9F">
        <w:trPr>
          <w:trHeight w:hRule="exact" w:val="373"/>
        </w:trPr>
        <w:tc>
          <w:tcPr>
            <w:tcW w:w="1653" w:type="dxa"/>
            <w:hideMark/>
          </w:tcPr>
          <w:p w14:paraId="410836FE" w14:textId="77777777" w:rsidR="00A86BEE" w:rsidRDefault="00A86BEE" w:rsidP="00772F9F">
            <w:pPr>
              <w:rPr>
                <w:rFonts w:ascii="Arial" w:eastAsia="Calibri" w:hAnsi="Arial" w:cs="Arial"/>
                <w:b/>
                <w:sz w:val="24"/>
                <w:szCs w:val="24"/>
                <w:lang w:val="es-UY"/>
              </w:rPr>
            </w:pPr>
            <w:r w:rsidRPr="00EA1641">
              <w:rPr>
                <w:rFonts w:ascii="Arial" w:eastAsia="Calibri" w:hAnsi="Arial" w:cs="Arial"/>
                <w:b/>
                <w:sz w:val="24"/>
                <w:szCs w:val="24"/>
                <w:lang w:val="es-UY"/>
              </w:rPr>
              <w:lastRenderedPageBreak/>
              <w:t>Anexo I</w:t>
            </w:r>
          </w:p>
          <w:p w14:paraId="59B2D20D" w14:textId="59021C65" w:rsidR="00772F9F" w:rsidRPr="00EA1641" w:rsidRDefault="00772F9F" w:rsidP="00772F9F">
            <w:pPr>
              <w:rPr>
                <w:rFonts w:ascii="Arial" w:eastAsia="Calibri" w:hAnsi="Arial" w:cs="Arial"/>
                <w:b/>
                <w:sz w:val="24"/>
                <w:szCs w:val="24"/>
                <w:lang w:val="es-UY"/>
              </w:rPr>
            </w:pPr>
          </w:p>
        </w:tc>
        <w:tc>
          <w:tcPr>
            <w:tcW w:w="7244" w:type="dxa"/>
            <w:hideMark/>
          </w:tcPr>
          <w:p w14:paraId="0A7581D2" w14:textId="77777777" w:rsidR="00A86BEE" w:rsidRDefault="00A86BEE" w:rsidP="00772F9F">
            <w:pPr>
              <w:rPr>
                <w:rFonts w:ascii="Arial" w:eastAsia="Calibri" w:hAnsi="Arial" w:cs="Arial"/>
                <w:sz w:val="24"/>
                <w:szCs w:val="24"/>
                <w:lang w:val="pt-BR" w:eastAsia="pt-BR"/>
              </w:rPr>
            </w:pPr>
            <w:r w:rsidRPr="00EA1641">
              <w:rPr>
                <w:rFonts w:ascii="Arial" w:eastAsia="Calibri" w:hAnsi="Arial" w:cs="Arial"/>
                <w:sz w:val="24"/>
                <w:szCs w:val="24"/>
                <w:lang w:val="pt-BR" w:eastAsia="pt-BR"/>
              </w:rPr>
              <w:t>Lista de Participantes</w:t>
            </w:r>
          </w:p>
          <w:p w14:paraId="3C312300" w14:textId="7B83CDA7" w:rsidR="00772F9F" w:rsidRPr="00EA1641" w:rsidRDefault="00772F9F" w:rsidP="00772F9F">
            <w:pPr>
              <w:rPr>
                <w:rFonts w:ascii="Arial" w:eastAsia="Calibri" w:hAnsi="Arial" w:cs="Arial"/>
                <w:b/>
                <w:sz w:val="24"/>
                <w:szCs w:val="24"/>
                <w:lang w:val="es-UY"/>
              </w:rPr>
            </w:pPr>
          </w:p>
        </w:tc>
      </w:tr>
      <w:tr w:rsidR="00A86BEE" w:rsidRPr="00EA1641" w14:paraId="6AC751A9" w14:textId="77777777" w:rsidTr="00772F9F">
        <w:trPr>
          <w:trHeight w:hRule="exact" w:val="351"/>
        </w:trPr>
        <w:tc>
          <w:tcPr>
            <w:tcW w:w="1653" w:type="dxa"/>
            <w:hideMark/>
          </w:tcPr>
          <w:p w14:paraId="73B69C8D" w14:textId="77777777" w:rsidR="00A86BEE" w:rsidRDefault="00A86BEE" w:rsidP="00772F9F">
            <w:pPr>
              <w:rPr>
                <w:rFonts w:ascii="Arial" w:eastAsia="Calibri" w:hAnsi="Arial" w:cs="Arial"/>
                <w:b/>
                <w:sz w:val="24"/>
                <w:szCs w:val="24"/>
                <w:lang w:val="pt-BR" w:eastAsia="pt-BR"/>
              </w:rPr>
            </w:pPr>
            <w:r w:rsidRPr="00EA1641">
              <w:rPr>
                <w:rFonts w:ascii="Arial" w:eastAsia="Calibri" w:hAnsi="Arial" w:cs="Arial"/>
                <w:b/>
                <w:sz w:val="24"/>
                <w:szCs w:val="24"/>
                <w:lang w:val="es-UY"/>
              </w:rPr>
              <w:t>Anexo</w:t>
            </w:r>
            <w:r w:rsidRPr="00EA1641">
              <w:rPr>
                <w:rFonts w:ascii="Arial" w:eastAsia="Calibri" w:hAnsi="Arial" w:cs="Arial"/>
                <w:b/>
                <w:sz w:val="24"/>
                <w:szCs w:val="24"/>
                <w:lang w:val="pt-BR" w:eastAsia="pt-BR"/>
              </w:rPr>
              <w:t xml:space="preserve"> II</w:t>
            </w:r>
          </w:p>
          <w:p w14:paraId="7D203DC8" w14:textId="7332821E" w:rsidR="00772F9F" w:rsidRPr="00EA1641" w:rsidRDefault="00772F9F" w:rsidP="00772F9F">
            <w:pPr>
              <w:rPr>
                <w:rFonts w:ascii="Arial" w:eastAsia="Calibri" w:hAnsi="Arial" w:cs="Arial"/>
                <w:sz w:val="24"/>
                <w:szCs w:val="24"/>
                <w:lang w:val="es-UY"/>
              </w:rPr>
            </w:pPr>
          </w:p>
        </w:tc>
        <w:tc>
          <w:tcPr>
            <w:tcW w:w="7244" w:type="dxa"/>
            <w:hideMark/>
          </w:tcPr>
          <w:p w14:paraId="58EF2E12" w14:textId="77777777" w:rsidR="00A86BEE" w:rsidRPr="00EA1641" w:rsidRDefault="00A86BEE" w:rsidP="00772F9F">
            <w:pPr>
              <w:rPr>
                <w:rFonts w:ascii="Arial" w:eastAsia="Calibri" w:hAnsi="Arial" w:cs="Arial"/>
                <w:sz w:val="24"/>
                <w:szCs w:val="24"/>
                <w:lang w:val="es-UY"/>
              </w:rPr>
            </w:pPr>
            <w:r w:rsidRPr="00EA1641">
              <w:rPr>
                <w:rFonts w:ascii="Arial" w:eastAsia="Calibri" w:hAnsi="Arial" w:cs="Arial"/>
                <w:sz w:val="24"/>
                <w:szCs w:val="24"/>
                <w:lang w:val="pt-BR" w:eastAsia="pt-BR"/>
              </w:rPr>
              <w:t>Agenda</w:t>
            </w:r>
          </w:p>
        </w:tc>
      </w:tr>
      <w:tr w:rsidR="00A86BEE" w:rsidRPr="00EA1641" w14:paraId="7AB5F8AC" w14:textId="77777777" w:rsidTr="00772F9F">
        <w:trPr>
          <w:trHeight w:hRule="exact" w:val="357"/>
        </w:trPr>
        <w:tc>
          <w:tcPr>
            <w:tcW w:w="1653" w:type="dxa"/>
            <w:hideMark/>
          </w:tcPr>
          <w:p w14:paraId="14943BC4" w14:textId="5C4FE7A2" w:rsidR="00A86BEE" w:rsidRDefault="00A86BEE" w:rsidP="00772F9F">
            <w:pPr>
              <w:rPr>
                <w:rFonts w:ascii="Arial" w:eastAsia="Calibri" w:hAnsi="Arial" w:cs="Arial"/>
                <w:b/>
                <w:sz w:val="24"/>
                <w:szCs w:val="24"/>
                <w:lang w:val="pt-BR" w:eastAsia="pt-BR"/>
              </w:rPr>
            </w:pPr>
            <w:r w:rsidRPr="00EA1641">
              <w:rPr>
                <w:rFonts w:ascii="Arial" w:eastAsia="Calibri" w:hAnsi="Arial" w:cs="Arial"/>
                <w:b/>
                <w:sz w:val="24"/>
                <w:szCs w:val="24"/>
                <w:lang w:val="es-UY"/>
              </w:rPr>
              <w:t>Anexo</w:t>
            </w:r>
            <w:r w:rsidRPr="00EA1641">
              <w:rPr>
                <w:rFonts w:ascii="Arial" w:eastAsia="Calibri" w:hAnsi="Arial" w:cs="Arial"/>
                <w:b/>
                <w:sz w:val="24"/>
                <w:szCs w:val="24"/>
                <w:lang w:val="pt-BR" w:eastAsia="pt-BR"/>
              </w:rPr>
              <w:t xml:space="preserve"> III</w:t>
            </w:r>
          </w:p>
          <w:p w14:paraId="7B94BA86" w14:textId="3FA0BD8A" w:rsidR="00772F9F" w:rsidRPr="00EA1641" w:rsidRDefault="00772F9F" w:rsidP="00772F9F">
            <w:pPr>
              <w:rPr>
                <w:rFonts w:ascii="Arial" w:eastAsia="Calibri" w:hAnsi="Arial" w:cs="Arial"/>
                <w:b/>
                <w:sz w:val="24"/>
                <w:szCs w:val="24"/>
                <w:lang w:val="pt-BR" w:eastAsia="pt-BR"/>
              </w:rPr>
            </w:pPr>
          </w:p>
        </w:tc>
        <w:tc>
          <w:tcPr>
            <w:tcW w:w="7244" w:type="dxa"/>
            <w:hideMark/>
          </w:tcPr>
          <w:p w14:paraId="13C4A9E2" w14:textId="556A4BA1" w:rsidR="00A86BEE" w:rsidRPr="00EA1641" w:rsidRDefault="00A86BEE" w:rsidP="00772F9F">
            <w:pPr>
              <w:rPr>
                <w:rFonts w:ascii="Arial" w:eastAsia="Calibri" w:hAnsi="Arial" w:cs="Arial"/>
                <w:b/>
                <w:sz w:val="24"/>
                <w:szCs w:val="24"/>
                <w:highlight w:val="yellow"/>
                <w:lang w:val="pt-BR" w:eastAsia="pt-BR"/>
              </w:rPr>
            </w:pPr>
            <w:r w:rsidRPr="00EA1641">
              <w:rPr>
                <w:rFonts w:ascii="Arial" w:eastAsia="Calibri" w:hAnsi="Arial" w:cs="Arial"/>
                <w:sz w:val="24"/>
                <w:szCs w:val="24"/>
                <w:lang w:val="es-UY" w:eastAsia="pt-BR"/>
              </w:rPr>
              <w:t>Resumen del Acta</w:t>
            </w:r>
          </w:p>
        </w:tc>
      </w:tr>
      <w:tr w:rsidR="000E03BD" w:rsidRPr="00EA1641" w14:paraId="362B884B" w14:textId="77777777" w:rsidTr="00772F9F">
        <w:trPr>
          <w:trHeight w:hRule="exact" w:val="981"/>
        </w:trPr>
        <w:tc>
          <w:tcPr>
            <w:tcW w:w="1653" w:type="dxa"/>
          </w:tcPr>
          <w:p w14:paraId="54B965A2" w14:textId="77777777" w:rsidR="000E03BD" w:rsidRDefault="000E03BD" w:rsidP="00772F9F">
            <w:pPr>
              <w:rPr>
                <w:rFonts w:ascii="Arial" w:eastAsia="Calibri" w:hAnsi="Arial" w:cs="Arial"/>
                <w:b/>
                <w:sz w:val="24"/>
                <w:szCs w:val="24"/>
                <w:lang w:eastAsia="pt-BR"/>
              </w:rPr>
            </w:pPr>
            <w:r w:rsidRPr="00EA1641">
              <w:rPr>
                <w:rFonts w:ascii="Arial" w:eastAsia="Calibri" w:hAnsi="Arial" w:cs="Arial"/>
                <w:b/>
                <w:sz w:val="24"/>
                <w:szCs w:val="24"/>
                <w:lang w:val="es-UY"/>
              </w:rPr>
              <w:t>Anexo</w:t>
            </w:r>
            <w:r w:rsidRPr="00EA1641">
              <w:rPr>
                <w:rFonts w:ascii="Arial" w:eastAsia="Calibri" w:hAnsi="Arial" w:cs="Arial"/>
                <w:b/>
                <w:sz w:val="24"/>
                <w:szCs w:val="24"/>
                <w:lang w:eastAsia="pt-BR"/>
              </w:rPr>
              <w:t xml:space="preserve"> IV</w:t>
            </w:r>
          </w:p>
          <w:p w14:paraId="4A4172BB" w14:textId="15C57F82" w:rsidR="00772F9F" w:rsidRPr="00EA1641" w:rsidRDefault="00772F9F" w:rsidP="00772F9F">
            <w:pPr>
              <w:rPr>
                <w:rFonts w:ascii="Arial" w:eastAsia="Calibri" w:hAnsi="Arial" w:cs="Arial"/>
                <w:b/>
                <w:sz w:val="24"/>
                <w:szCs w:val="24"/>
                <w:lang w:val="es-UY"/>
              </w:rPr>
            </w:pPr>
          </w:p>
        </w:tc>
        <w:tc>
          <w:tcPr>
            <w:tcW w:w="7244" w:type="dxa"/>
          </w:tcPr>
          <w:p w14:paraId="4BDB467A" w14:textId="20B090BA" w:rsidR="000E03BD" w:rsidRPr="005524BD" w:rsidRDefault="005524BD" w:rsidP="00772F9F">
            <w:pPr>
              <w:rPr>
                <w:rFonts w:ascii="Arial" w:eastAsia="Calibri" w:hAnsi="Arial" w:cs="Arial"/>
                <w:sz w:val="24"/>
                <w:szCs w:val="24"/>
                <w:lang w:val="es-UY" w:eastAsia="pt-BR"/>
              </w:rPr>
            </w:pPr>
            <w:r>
              <w:rPr>
                <w:rFonts w:ascii="Arial" w:hAnsi="Arial" w:cs="Arial"/>
                <w:sz w:val="24"/>
                <w:szCs w:val="24"/>
              </w:rPr>
              <w:t>P</w:t>
            </w:r>
            <w:r w:rsidRPr="005524BD">
              <w:rPr>
                <w:rFonts w:ascii="Arial" w:hAnsi="Arial" w:cs="Arial"/>
                <w:sz w:val="24"/>
                <w:szCs w:val="24"/>
              </w:rPr>
              <w:t xml:space="preserve">royecto de Resolución GMC </w:t>
            </w:r>
            <w:proofErr w:type="spellStart"/>
            <w:r w:rsidRPr="005524BD">
              <w:rPr>
                <w:rFonts w:ascii="Arial" w:hAnsi="Arial" w:cs="Arial"/>
                <w:sz w:val="24"/>
                <w:szCs w:val="24"/>
              </w:rPr>
              <w:t>N°</w:t>
            </w:r>
            <w:proofErr w:type="spellEnd"/>
            <w:r w:rsidRPr="005524BD">
              <w:rPr>
                <w:rFonts w:ascii="Arial" w:hAnsi="Arial" w:cs="Arial"/>
                <w:sz w:val="24"/>
                <w:szCs w:val="24"/>
              </w:rPr>
              <w:t xml:space="preserve"> 02/21 “Modelo de datos de las Declaraciones Aduaneras del MERCOSUR (Derogación de las Resoluciones GMC </w:t>
            </w:r>
            <w:proofErr w:type="spellStart"/>
            <w:r w:rsidRPr="005524BD">
              <w:rPr>
                <w:rFonts w:ascii="Arial" w:hAnsi="Arial" w:cs="Arial"/>
                <w:sz w:val="24"/>
                <w:szCs w:val="24"/>
              </w:rPr>
              <w:t>N°</w:t>
            </w:r>
            <w:proofErr w:type="spellEnd"/>
            <w:r w:rsidRPr="005524BD">
              <w:rPr>
                <w:rFonts w:ascii="Arial" w:hAnsi="Arial" w:cs="Arial"/>
                <w:sz w:val="24"/>
                <w:szCs w:val="24"/>
              </w:rPr>
              <w:t xml:space="preserve"> 21/12 y 39/15)”</w:t>
            </w:r>
          </w:p>
        </w:tc>
      </w:tr>
      <w:tr w:rsidR="000E03BD" w:rsidRPr="00EA1641" w14:paraId="6AEAC369" w14:textId="77777777" w:rsidTr="00772F9F">
        <w:trPr>
          <w:trHeight w:hRule="exact" w:val="384"/>
        </w:trPr>
        <w:tc>
          <w:tcPr>
            <w:tcW w:w="1653" w:type="dxa"/>
            <w:hideMark/>
          </w:tcPr>
          <w:p w14:paraId="3B1D9E1E" w14:textId="77777777" w:rsidR="000E03BD" w:rsidRDefault="000E03BD" w:rsidP="00772F9F">
            <w:pPr>
              <w:rPr>
                <w:rFonts w:ascii="Arial" w:eastAsia="Calibri" w:hAnsi="Arial" w:cs="Arial"/>
                <w:b/>
                <w:sz w:val="24"/>
                <w:szCs w:val="24"/>
                <w:lang w:val="pt-BR" w:eastAsia="pt-BR"/>
              </w:rPr>
            </w:pPr>
            <w:r w:rsidRPr="00EA1641">
              <w:rPr>
                <w:rFonts w:ascii="Arial" w:eastAsia="Calibri" w:hAnsi="Arial" w:cs="Arial"/>
                <w:b/>
                <w:sz w:val="24"/>
                <w:szCs w:val="24"/>
                <w:lang w:val="es-UY"/>
              </w:rPr>
              <w:t>Anexo</w:t>
            </w:r>
            <w:r w:rsidRPr="00EA1641">
              <w:rPr>
                <w:rFonts w:ascii="Arial" w:eastAsia="Calibri" w:hAnsi="Arial" w:cs="Arial"/>
                <w:b/>
                <w:sz w:val="24"/>
                <w:szCs w:val="24"/>
                <w:lang w:val="pt-BR" w:eastAsia="pt-BR"/>
              </w:rPr>
              <w:t xml:space="preserve"> V</w:t>
            </w:r>
          </w:p>
          <w:p w14:paraId="17BC8BCB" w14:textId="677CD5A9" w:rsidR="00772F9F" w:rsidRPr="00EA1641" w:rsidRDefault="00772F9F" w:rsidP="00772F9F">
            <w:pPr>
              <w:rPr>
                <w:rFonts w:ascii="Arial" w:eastAsia="Calibri" w:hAnsi="Arial" w:cs="Arial"/>
                <w:b/>
                <w:sz w:val="24"/>
                <w:szCs w:val="24"/>
                <w:lang w:val="pt-BR" w:eastAsia="pt-BR"/>
              </w:rPr>
            </w:pPr>
          </w:p>
        </w:tc>
        <w:tc>
          <w:tcPr>
            <w:tcW w:w="7244" w:type="dxa"/>
          </w:tcPr>
          <w:p w14:paraId="374B9DA0" w14:textId="2BB12FA7" w:rsidR="000E03BD" w:rsidRPr="00EA1641" w:rsidRDefault="000E03BD" w:rsidP="00772F9F">
            <w:pPr>
              <w:rPr>
                <w:rFonts w:ascii="Arial" w:eastAsia="Calibri" w:hAnsi="Arial" w:cs="Arial"/>
                <w:sz w:val="24"/>
                <w:szCs w:val="24"/>
                <w:lang w:val="es-UY" w:eastAsia="pt-BR"/>
              </w:rPr>
            </w:pPr>
            <w:r w:rsidRPr="00EA1641">
              <w:rPr>
                <w:rFonts w:ascii="Arial" w:eastAsia="Calibri" w:hAnsi="Arial" w:cs="Arial"/>
                <w:sz w:val="24"/>
                <w:szCs w:val="24"/>
                <w:lang w:val="es-UY" w:eastAsia="pt-BR"/>
              </w:rPr>
              <w:t>Acta del SCTPAI/MODDA</w:t>
            </w:r>
          </w:p>
        </w:tc>
      </w:tr>
      <w:tr w:rsidR="000E03BD" w:rsidRPr="00EA1641" w14:paraId="38558F27" w14:textId="77777777" w:rsidTr="00772F9F">
        <w:trPr>
          <w:trHeight w:hRule="exact" w:val="349"/>
        </w:trPr>
        <w:tc>
          <w:tcPr>
            <w:tcW w:w="1653" w:type="dxa"/>
            <w:hideMark/>
          </w:tcPr>
          <w:p w14:paraId="2F1F36CE" w14:textId="77777777" w:rsidR="000E03BD" w:rsidRDefault="000E03BD" w:rsidP="00772F9F">
            <w:pPr>
              <w:rPr>
                <w:rFonts w:ascii="Arial" w:eastAsia="Calibri" w:hAnsi="Arial" w:cs="Arial"/>
                <w:b/>
                <w:sz w:val="24"/>
                <w:szCs w:val="24"/>
                <w:lang w:val="pt-BR" w:eastAsia="pt-BR"/>
              </w:rPr>
            </w:pPr>
            <w:r w:rsidRPr="00EA1641">
              <w:rPr>
                <w:rFonts w:ascii="Arial" w:eastAsia="Calibri" w:hAnsi="Arial" w:cs="Arial"/>
                <w:b/>
                <w:sz w:val="24"/>
                <w:szCs w:val="24"/>
                <w:lang w:val="es-UY"/>
              </w:rPr>
              <w:t>Anexo</w:t>
            </w:r>
            <w:r w:rsidRPr="00EA1641">
              <w:rPr>
                <w:rFonts w:ascii="Arial" w:eastAsia="Calibri" w:hAnsi="Arial" w:cs="Arial"/>
                <w:b/>
                <w:sz w:val="24"/>
                <w:szCs w:val="24"/>
                <w:lang w:val="pt-BR" w:eastAsia="pt-BR"/>
              </w:rPr>
              <w:t xml:space="preserve"> VI</w:t>
            </w:r>
          </w:p>
          <w:p w14:paraId="4B578D81" w14:textId="7A47CA0C" w:rsidR="00772F9F" w:rsidRPr="00EA1641" w:rsidRDefault="00772F9F" w:rsidP="00772F9F">
            <w:pPr>
              <w:rPr>
                <w:rFonts w:ascii="Arial" w:eastAsia="Calibri" w:hAnsi="Arial" w:cs="Arial"/>
                <w:b/>
                <w:sz w:val="24"/>
                <w:szCs w:val="24"/>
                <w:lang w:val="pt-BR" w:eastAsia="pt-BR"/>
              </w:rPr>
            </w:pPr>
          </w:p>
        </w:tc>
        <w:tc>
          <w:tcPr>
            <w:tcW w:w="7244" w:type="dxa"/>
          </w:tcPr>
          <w:p w14:paraId="477DE4E5" w14:textId="77777777" w:rsidR="000E03BD" w:rsidRPr="00EA1641" w:rsidRDefault="000E03BD" w:rsidP="00772F9F">
            <w:pPr>
              <w:rPr>
                <w:rFonts w:ascii="Arial" w:eastAsia="Calibri" w:hAnsi="Arial" w:cs="Arial"/>
                <w:sz w:val="24"/>
                <w:szCs w:val="24"/>
                <w:lang w:val="es-UY"/>
              </w:rPr>
            </w:pPr>
            <w:r w:rsidRPr="00EA1641">
              <w:rPr>
                <w:rFonts w:ascii="Arial" w:eastAsia="Calibri" w:hAnsi="Arial" w:cs="Arial"/>
                <w:sz w:val="24"/>
                <w:szCs w:val="24"/>
                <w:lang w:val="es-UY"/>
              </w:rPr>
              <w:t xml:space="preserve">Acta del SCTPAI/Trazabilidad de operaciones en ZF </w:t>
            </w:r>
          </w:p>
          <w:p w14:paraId="78DC592A" w14:textId="4F617B7C" w:rsidR="000E03BD" w:rsidRPr="00EA1641" w:rsidRDefault="000E03BD" w:rsidP="00772F9F">
            <w:pPr>
              <w:rPr>
                <w:rFonts w:ascii="Arial" w:eastAsia="Calibri" w:hAnsi="Arial" w:cs="Arial"/>
                <w:sz w:val="24"/>
                <w:szCs w:val="24"/>
                <w:lang w:val="es-UY" w:eastAsia="pt-BR"/>
              </w:rPr>
            </w:pPr>
          </w:p>
        </w:tc>
      </w:tr>
      <w:tr w:rsidR="000E03BD" w:rsidRPr="00EA1641" w14:paraId="249B2F11" w14:textId="77777777" w:rsidTr="00772F9F">
        <w:trPr>
          <w:trHeight w:hRule="exact" w:val="425"/>
        </w:trPr>
        <w:tc>
          <w:tcPr>
            <w:tcW w:w="1653" w:type="dxa"/>
            <w:hideMark/>
          </w:tcPr>
          <w:p w14:paraId="4A64CBC8" w14:textId="0FC3D54A" w:rsidR="00772F9F" w:rsidRDefault="000E03BD" w:rsidP="00772F9F">
            <w:pPr>
              <w:rPr>
                <w:rFonts w:ascii="Arial" w:eastAsia="Calibri" w:hAnsi="Arial" w:cs="Arial"/>
                <w:b/>
                <w:sz w:val="24"/>
                <w:szCs w:val="24"/>
                <w:lang w:eastAsia="pt-BR"/>
              </w:rPr>
            </w:pPr>
            <w:r w:rsidRPr="00EA1641">
              <w:rPr>
                <w:rFonts w:ascii="Arial" w:eastAsia="Calibri" w:hAnsi="Arial" w:cs="Arial"/>
                <w:b/>
                <w:sz w:val="24"/>
                <w:szCs w:val="24"/>
                <w:lang w:val="es-UY"/>
              </w:rPr>
              <w:t>Anexo</w:t>
            </w:r>
            <w:r w:rsidRPr="00EA1641">
              <w:rPr>
                <w:rFonts w:ascii="Arial" w:eastAsia="Calibri" w:hAnsi="Arial" w:cs="Arial"/>
                <w:b/>
                <w:sz w:val="24"/>
                <w:szCs w:val="24"/>
                <w:lang w:eastAsia="pt-BR"/>
              </w:rPr>
              <w:t xml:space="preserve"> V</w:t>
            </w:r>
            <w:r w:rsidR="001F7245">
              <w:rPr>
                <w:rFonts w:ascii="Arial" w:eastAsia="Calibri" w:hAnsi="Arial" w:cs="Arial"/>
                <w:b/>
                <w:sz w:val="24"/>
                <w:szCs w:val="24"/>
                <w:lang w:eastAsia="pt-BR"/>
              </w:rPr>
              <w:t>I</w:t>
            </w:r>
            <w:r w:rsidRPr="00EA1641">
              <w:rPr>
                <w:rFonts w:ascii="Arial" w:eastAsia="Calibri" w:hAnsi="Arial" w:cs="Arial"/>
                <w:b/>
                <w:sz w:val="24"/>
                <w:szCs w:val="24"/>
                <w:lang w:eastAsia="pt-BR"/>
              </w:rPr>
              <w:t>I</w:t>
            </w:r>
          </w:p>
          <w:p w14:paraId="45619E6A" w14:textId="0FFCC99D" w:rsidR="000E03BD" w:rsidRPr="00EA1641" w:rsidRDefault="000E03BD" w:rsidP="00772F9F">
            <w:pPr>
              <w:rPr>
                <w:rFonts w:ascii="Arial" w:eastAsia="Calibri" w:hAnsi="Arial" w:cs="Arial"/>
                <w:b/>
                <w:sz w:val="24"/>
                <w:szCs w:val="24"/>
                <w:lang w:eastAsia="pt-BR"/>
              </w:rPr>
            </w:pPr>
          </w:p>
        </w:tc>
        <w:tc>
          <w:tcPr>
            <w:tcW w:w="7244" w:type="dxa"/>
          </w:tcPr>
          <w:p w14:paraId="4D071AC7" w14:textId="43C30D1E" w:rsidR="000E03BD" w:rsidRPr="00EA1641" w:rsidRDefault="000E03BD" w:rsidP="00772F9F">
            <w:pPr>
              <w:rPr>
                <w:rFonts w:ascii="Arial" w:eastAsia="Calibri" w:hAnsi="Arial" w:cs="Arial"/>
                <w:bCs/>
                <w:sz w:val="24"/>
                <w:szCs w:val="24"/>
                <w:lang w:val="es-UY"/>
              </w:rPr>
            </w:pPr>
            <w:r w:rsidRPr="00EA1641">
              <w:rPr>
                <w:rFonts w:ascii="Arial" w:eastAsia="Calibri" w:hAnsi="Arial" w:cs="Arial"/>
                <w:sz w:val="24"/>
                <w:szCs w:val="24"/>
                <w:lang w:val="es-UY"/>
              </w:rPr>
              <w:t>Acta del SCTPAI/SINTIA</w:t>
            </w:r>
          </w:p>
        </w:tc>
      </w:tr>
      <w:tr w:rsidR="000E03BD" w:rsidRPr="00EA1641" w14:paraId="05CC9D3C" w14:textId="77777777" w:rsidTr="00772F9F">
        <w:trPr>
          <w:trHeight w:hRule="exact" w:val="424"/>
        </w:trPr>
        <w:tc>
          <w:tcPr>
            <w:tcW w:w="1653" w:type="dxa"/>
          </w:tcPr>
          <w:p w14:paraId="37D46835" w14:textId="3DE205EC" w:rsidR="000E03BD" w:rsidRDefault="005524BD" w:rsidP="00772F9F">
            <w:pPr>
              <w:rPr>
                <w:rFonts w:ascii="Arial" w:eastAsia="Calibri" w:hAnsi="Arial" w:cs="Arial"/>
                <w:b/>
                <w:bCs/>
                <w:sz w:val="24"/>
                <w:szCs w:val="24"/>
                <w:lang w:val="es-UY"/>
              </w:rPr>
            </w:pPr>
            <w:r w:rsidRPr="00772F9F">
              <w:rPr>
                <w:rFonts w:ascii="Arial" w:eastAsia="Calibri" w:hAnsi="Arial" w:cs="Arial"/>
                <w:b/>
                <w:bCs/>
                <w:sz w:val="24"/>
                <w:szCs w:val="24"/>
                <w:lang w:val="es-UY"/>
              </w:rPr>
              <w:t xml:space="preserve">Anexo </w:t>
            </w:r>
            <w:r w:rsidR="000D1EC9">
              <w:rPr>
                <w:rFonts w:ascii="Arial" w:eastAsia="Calibri" w:hAnsi="Arial" w:cs="Arial"/>
                <w:b/>
                <w:bCs/>
                <w:sz w:val="24"/>
                <w:szCs w:val="24"/>
                <w:lang w:val="es-UY"/>
              </w:rPr>
              <w:t>V</w:t>
            </w:r>
            <w:r w:rsidRPr="00772F9F">
              <w:rPr>
                <w:rFonts w:ascii="Arial" w:eastAsia="Calibri" w:hAnsi="Arial" w:cs="Arial"/>
                <w:b/>
                <w:bCs/>
                <w:sz w:val="24"/>
                <w:szCs w:val="24"/>
                <w:lang w:val="es-UY"/>
              </w:rPr>
              <w:t>I</w:t>
            </w:r>
            <w:r w:rsidR="000D1EC9">
              <w:rPr>
                <w:rFonts w:ascii="Arial" w:eastAsia="Calibri" w:hAnsi="Arial" w:cs="Arial"/>
                <w:b/>
                <w:bCs/>
                <w:sz w:val="24"/>
                <w:szCs w:val="24"/>
                <w:lang w:val="es-UY"/>
              </w:rPr>
              <w:t>II</w:t>
            </w:r>
          </w:p>
          <w:p w14:paraId="05831034" w14:textId="3BDD6765" w:rsidR="00772F9F" w:rsidRPr="00772F9F" w:rsidRDefault="00772F9F" w:rsidP="00772F9F">
            <w:pPr>
              <w:rPr>
                <w:rFonts w:ascii="Arial" w:eastAsia="Calibri" w:hAnsi="Arial" w:cs="Arial"/>
                <w:b/>
                <w:sz w:val="24"/>
                <w:szCs w:val="24"/>
                <w:lang w:val="es-UY"/>
              </w:rPr>
            </w:pPr>
          </w:p>
        </w:tc>
        <w:tc>
          <w:tcPr>
            <w:tcW w:w="7244" w:type="dxa"/>
          </w:tcPr>
          <w:p w14:paraId="10116140" w14:textId="3B9AEA0B" w:rsidR="000E03BD" w:rsidRPr="005524BD" w:rsidRDefault="005524BD" w:rsidP="00772F9F">
            <w:pPr>
              <w:widowControl w:val="0"/>
              <w:suppressAutoHyphens/>
              <w:overflowPunct w:val="0"/>
              <w:autoSpaceDE w:val="0"/>
              <w:autoSpaceDN w:val="0"/>
              <w:adjustRightInd w:val="0"/>
              <w:jc w:val="both"/>
              <w:textAlignment w:val="baseline"/>
              <w:rPr>
                <w:rFonts w:ascii="Arial" w:eastAsia="Calibri" w:hAnsi="Arial" w:cs="Arial"/>
                <w:b/>
                <w:bCs/>
                <w:sz w:val="24"/>
                <w:szCs w:val="24"/>
                <w:lang w:val="es-PY"/>
              </w:rPr>
            </w:pPr>
            <w:r w:rsidRPr="00772F9F">
              <w:rPr>
                <w:rFonts w:ascii="Arial" w:eastAsia="Calibri" w:hAnsi="Arial" w:cs="Arial"/>
                <w:bCs/>
                <w:sz w:val="24"/>
                <w:szCs w:val="24"/>
                <w:lang w:val="es-UY"/>
              </w:rPr>
              <w:t xml:space="preserve">Acta Reunión </w:t>
            </w:r>
            <w:r w:rsidRPr="00772F9F">
              <w:rPr>
                <w:rFonts w:ascii="Arial" w:hAnsi="Arial" w:cs="Arial"/>
                <w:color w:val="201F1E"/>
                <w:sz w:val="24"/>
                <w:szCs w:val="24"/>
                <w:shd w:val="clear" w:color="auto" w:fill="FFFFFF"/>
                <w:lang w:val="es-UY"/>
              </w:rPr>
              <w:t>Bilateral Argentina/ Paraguay</w:t>
            </w:r>
            <w:r w:rsidRPr="00772F9F">
              <w:rPr>
                <w:rFonts w:ascii="Arial" w:eastAsia="Calibri" w:hAnsi="Arial" w:cs="Arial"/>
                <w:bCs/>
                <w:sz w:val="24"/>
                <w:szCs w:val="24"/>
                <w:lang w:val="es-UY"/>
              </w:rPr>
              <w:t xml:space="preserve"> </w:t>
            </w:r>
            <w:r w:rsidRPr="006073F3">
              <w:rPr>
                <w:rFonts w:ascii="Arial" w:hAnsi="Arial" w:cs="Arial"/>
                <w:bCs/>
                <w:sz w:val="24"/>
                <w:szCs w:val="24"/>
                <w:lang w:val="es"/>
              </w:rPr>
              <w:t>(SCTCOF)</w:t>
            </w:r>
          </w:p>
        </w:tc>
      </w:tr>
      <w:tr w:rsidR="00772F9F" w:rsidRPr="00EA1641" w14:paraId="15A111F9" w14:textId="77777777" w:rsidTr="00772F9F">
        <w:trPr>
          <w:trHeight w:hRule="exact" w:val="424"/>
        </w:trPr>
        <w:tc>
          <w:tcPr>
            <w:tcW w:w="1653" w:type="dxa"/>
          </w:tcPr>
          <w:p w14:paraId="42FAF7AC" w14:textId="230A0DF8" w:rsidR="00772F9F" w:rsidRDefault="00772F9F" w:rsidP="00772F9F">
            <w:pPr>
              <w:rPr>
                <w:rFonts w:ascii="Arial" w:eastAsia="Calibri" w:hAnsi="Arial" w:cs="Arial"/>
                <w:b/>
                <w:bCs/>
                <w:sz w:val="24"/>
                <w:szCs w:val="24"/>
                <w:lang w:val="es-UY"/>
              </w:rPr>
            </w:pPr>
            <w:r w:rsidRPr="00772F9F">
              <w:rPr>
                <w:rFonts w:ascii="Arial" w:eastAsia="Calibri" w:hAnsi="Arial" w:cs="Arial"/>
                <w:b/>
                <w:bCs/>
                <w:sz w:val="24"/>
                <w:szCs w:val="24"/>
                <w:lang w:val="es-UY"/>
              </w:rPr>
              <w:t xml:space="preserve">Anexo </w:t>
            </w:r>
            <w:r w:rsidR="000D1EC9">
              <w:rPr>
                <w:rFonts w:ascii="Arial" w:eastAsia="Calibri" w:hAnsi="Arial" w:cs="Arial"/>
                <w:b/>
                <w:bCs/>
                <w:sz w:val="24"/>
                <w:szCs w:val="24"/>
                <w:lang w:val="es-UY"/>
              </w:rPr>
              <w:t>I</w:t>
            </w:r>
            <w:r>
              <w:rPr>
                <w:rFonts w:ascii="Arial" w:eastAsia="Calibri" w:hAnsi="Arial" w:cs="Arial"/>
                <w:b/>
                <w:bCs/>
                <w:sz w:val="24"/>
                <w:szCs w:val="24"/>
                <w:lang w:val="es-UY"/>
              </w:rPr>
              <w:t>X</w:t>
            </w:r>
          </w:p>
          <w:p w14:paraId="07A0C55E" w14:textId="6AAE7CE9" w:rsidR="00772F9F" w:rsidRPr="00772F9F" w:rsidRDefault="00772F9F" w:rsidP="00772F9F">
            <w:pPr>
              <w:rPr>
                <w:rFonts w:ascii="Arial" w:eastAsia="Calibri" w:hAnsi="Arial" w:cs="Arial"/>
                <w:b/>
                <w:bCs/>
                <w:sz w:val="24"/>
                <w:szCs w:val="24"/>
                <w:lang w:val="es-UY"/>
              </w:rPr>
            </w:pPr>
          </w:p>
        </w:tc>
        <w:tc>
          <w:tcPr>
            <w:tcW w:w="7244" w:type="dxa"/>
          </w:tcPr>
          <w:p w14:paraId="3DC04EF0" w14:textId="6722E332" w:rsidR="00772F9F" w:rsidRPr="00772F9F" w:rsidRDefault="00772F9F" w:rsidP="00772F9F">
            <w:pPr>
              <w:widowControl w:val="0"/>
              <w:suppressAutoHyphens/>
              <w:overflowPunct w:val="0"/>
              <w:autoSpaceDE w:val="0"/>
              <w:autoSpaceDN w:val="0"/>
              <w:adjustRightInd w:val="0"/>
              <w:jc w:val="both"/>
              <w:textAlignment w:val="baseline"/>
              <w:rPr>
                <w:rFonts w:ascii="Arial" w:eastAsia="Calibri" w:hAnsi="Arial" w:cs="Arial"/>
                <w:bCs/>
                <w:sz w:val="24"/>
                <w:szCs w:val="24"/>
                <w:lang w:val="es-UY"/>
              </w:rPr>
            </w:pPr>
            <w:r>
              <w:rPr>
                <w:rFonts w:ascii="Arial" w:eastAsia="Calibri" w:hAnsi="Arial" w:cs="Arial"/>
                <w:bCs/>
                <w:sz w:val="24"/>
                <w:szCs w:val="24"/>
                <w:lang w:val="es-UY"/>
              </w:rPr>
              <w:t xml:space="preserve">Ayuda Memoria GAH </w:t>
            </w:r>
            <w:proofErr w:type="spellStart"/>
            <w:r>
              <w:rPr>
                <w:rFonts w:ascii="Arial" w:eastAsia="Calibri" w:hAnsi="Arial" w:cs="Arial"/>
                <w:bCs/>
                <w:sz w:val="24"/>
                <w:szCs w:val="24"/>
                <w:lang w:val="es-UY"/>
              </w:rPr>
              <w:t>VUCEs</w:t>
            </w:r>
            <w:proofErr w:type="spellEnd"/>
            <w:r>
              <w:rPr>
                <w:rFonts w:ascii="Arial" w:eastAsia="Calibri" w:hAnsi="Arial" w:cs="Arial"/>
                <w:bCs/>
                <w:sz w:val="24"/>
                <w:szCs w:val="24"/>
                <w:lang w:val="es-UY"/>
              </w:rPr>
              <w:t xml:space="preserve"> MERCOSUR – 15 de marzo</w:t>
            </w:r>
          </w:p>
        </w:tc>
      </w:tr>
      <w:tr w:rsidR="00772F9F" w:rsidRPr="00EA1641" w14:paraId="2EF896FC" w14:textId="77777777" w:rsidTr="00772F9F">
        <w:trPr>
          <w:trHeight w:hRule="exact" w:val="424"/>
        </w:trPr>
        <w:tc>
          <w:tcPr>
            <w:tcW w:w="1653" w:type="dxa"/>
          </w:tcPr>
          <w:p w14:paraId="20F9600A" w14:textId="53C6B7C3" w:rsidR="00772F9F" w:rsidRPr="00772F9F" w:rsidRDefault="00772F9F" w:rsidP="00772F9F">
            <w:pPr>
              <w:rPr>
                <w:rFonts w:ascii="Arial" w:eastAsia="Calibri" w:hAnsi="Arial" w:cs="Arial"/>
                <w:b/>
                <w:bCs/>
                <w:sz w:val="24"/>
                <w:szCs w:val="24"/>
                <w:lang w:val="es-UY"/>
              </w:rPr>
            </w:pPr>
            <w:r w:rsidRPr="00772F9F">
              <w:rPr>
                <w:rFonts w:ascii="Arial" w:eastAsia="Calibri" w:hAnsi="Arial" w:cs="Arial"/>
                <w:b/>
                <w:bCs/>
                <w:sz w:val="24"/>
                <w:szCs w:val="24"/>
                <w:lang w:val="es-UY"/>
              </w:rPr>
              <w:t xml:space="preserve">Anexo </w:t>
            </w:r>
            <w:r>
              <w:rPr>
                <w:rFonts w:ascii="Arial" w:eastAsia="Calibri" w:hAnsi="Arial" w:cs="Arial"/>
                <w:b/>
                <w:bCs/>
                <w:sz w:val="24"/>
                <w:szCs w:val="24"/>
                <w:lang w:val="es-UY"/>
              </w:rPr>
              <w:t>X</w:t>
            </w:r>
          </w:p>
        </w:tc>
        <w:tc>
          <w:tcPr>
            <w:tcW w:w="7244" w:type="dxa"/>
          </w:tcPr>
          <w:p w14:paraId="5A9BBBA5" w14:textId="77777777" w:rsidR="00772F9F" w:rsidRDefault="00772F9F" w:rsidP="00772F9F">
            <w:pPr>
              <w:widowControl w:val="0"/>
              <w:suppressAutoHyphens/>
              <w:overflowPunct w:val="0"/>
              <w:autoSpaceDE w:val="0"/>
              <w:autoSpaceDN w:val="0"/>
              <w:adjustRightInd w:val="0"/>
              <w:jc w:val="both"/>
              <w:textAlignment w:val="baseline"/>
              <w:rPr>
                <w:rFonts w:ascii="Arial" w:eastAsia="Calibri" w:hAnsi="Arial" w:cs="Arial"/>
                <w:bCs/>
                <w:sz w:val="24"/>
                <w:szCs w:val="24"/>
                <w:lang w:val="es-UY"/>
              </w:rPr>
            </w:pPr>
            <w:r>
              <w:rPr>
                <w:rFonts w:ascii="Arial" w:eastAsia="Calibri" w:hAnsi="Arial" w:cs="Arial"/>
                <w:bCs/>
                <w:sz w:val="24"/>
                <w:szCs w:val="24"/>
                <w:lang w:val="es-UY"/>
              </w:rPr>
              <w:t xml:space="preserve">Ayuda Memoria GAH </w:t>
            </w:r>
            <w:proofErr w:type="spellStart"/>
            <w:r>
              <w:rPr>
                <w:rFonts w:ascii="Arial" w:eastAsia="Calibri" w:hAnsi="Arial" w:cs="Arial"/>
                <w:bCs/>
                <w:sz w:val="24"/>
                <w:szCs w:val="24"/>
                <w:lang w:val="es-UY"/>
              </w:rPr>
              <w:t>VUCEs</w:t>
            </w:r>
            <w:proofErr w:type="spellEnd"/>
            <w:r>
              <w:rPr>
                <w:rFonts w:ascii="Arial" w:eastAsia="Calibri" w:hAnsi="Arial" w:cs="Arial"/>
                <w:bCs/>
                <w:sz w:val="24"/>
                <w:szCs w:val="24"/>
                <w:lang w:val="es-UY"/>
              </w:rPr>
              <w:t xml:space="preserve"> MERCOSUR – 16 de abril</w:t>
            </w:r>
          </w:p>
          <w:p w14:paraId="2F9031F7" w14:textId="77777777" w:rsidR="001F7245" w:rsidRDefault="001F7245" w:rsidP="00772F9F">
            <w:pPr>
              <w:widowControl w:val="0"/>
              <w:suppressAutoHyphens/>
              <w:overflowPunct w:val="0"/>
              <w:autoSpaceDE w:val="0"/>
              <w:autoSpaceDN w:val="0"/>
              <w:adjustRightInd w:val="0"/>
              <w:jc w:val="both"/>
              <w:textAlignment w:val="baseline"/>
              <w:rPr>
                <w:rFonts w:ascii="Arial" w:eastAsia="Calibri" w:hAnsi="Arial" w:cs="Arial"/>
                <w:bCs/>
                <w:sz w:val="24"/>
                <w:szCs w:val="24"/>
                <w:lang w:val="es-UY"/>
              </w:rPr>
            </w:pPr>
          </w:p>
          <w:p w14:paraId="3CEA864D" w14:textId="77777777" w:rsidR="001F7245" w:rsidRDefault="001F7245" w:rsidP="00772F9F">
            <w:pPr>
              <w:widowControl w:val="0"/>
              <w:suppressAutoHyphens/>
              <w:overflowPunct w:val="0"/>
              <w:autoSpaceDE w:val="0"/>
              <w:autoSpaceDN w:val="0"/>
              <w:adjustRightInd w:val="0"/>
              <w:jc w:val="both"/>
              <w:textAlignment w:val="baseline"/>
              <w:rPr>
                <w:rFonts w:ascii="Arial" w:eastAsia="Calibri" w:hAnsi="Arial" w:cs="Arial"/>
                <w:bCs/>
                <w:sz w:val="24"/>
                <w:szCs w:val="24"/>
                <w:lang w:val="es-UY"/>
              </w:rPr>
            </w:pPr>
          </w:p>
          <w:p w14:paraId="19E63128" w14:textId="49D9A061" w:rsidR="001F7245" w:rsidRDefault="001F7245" w:rsidP="00772F9F">
            <w:pPr>
              <w:widowControl w:val="0"/>
              <w:suppressAutoHyphens/>
              <w:overflowPunct w:val="0"/>
              <w:autoSpaceDE w:val="0"/>
              <w:autoSpaceDN w:val="0"/>
              <w:adjustRightInd w:val="0"/>
              <w:jc w:val="both"/>
              <w:textAlignment w:val="baseline"/>
              <w:rPr>
                <w:rFonts w:ascii="Arial" w:eastAsia="Calibri" w:hAnsi="Arial" w:cs="Arial"/>
                <w:bCs/>
                <w:sz w:val="24"/>
                <w:szCs w:val="24"/>
                <w:lang w:val="es-UY"/>
              </w:rPr>
            </w:pPr>
          </w:p>
        </w:tc>
      </w:tr>
    </w:tbl>
    <w:p w14:paraId="4E90CCD0" w14:textId="77777777" w:rsidR="00772F9F" w:rsidRPr="00EA1641" w:rsidRDefault="00772F9F" w:rsidP="00772F9F">
      <w:pPr>
        <w:spacing w:after="0" w:line="240" w:lineRule="auto"/>
        <w:rPr>
          <w:rFonts w:ascii="Arial" w:eastAsia="Calibri" w:hAnsi="Arial" w:cs="Arial"/>
          <w:sz w:val="24"/>
          <w:szCs w:val="24"/>
          <w:lang w:val="es-UY"/>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485"/>
      </w:tblGrid>
      <w:tr w:rsidR="00C477FD" w:rsidRPr="00EA1641" w14:paraId="12FD06E4" w14:textId="77777777" w:rsidTr="00772F9F">
        <w:tc>
          <w:tcPr>
            <w:tcW w:w="4484" w:type="dxa"/>
          </w:tcPr>
          <w:p w14:paraId="2EF32EE7" w14:textId="77777777" w:rsidR="003B007C" w:rsidRDefault="003B007C" w:rsidP="00772F9F">
            <w:pPr>
              <w:widowControl w:val="0"/>
              <w:suppressAutoHyphens/>
              <w:overflowPunct w:val="0"/>
              <w:autoSpaceDE w:val="0"/>
              <w:autoSpaceDN w:val="0"/>
              <w:adjustRightInd w:val="0"/>
              <w:jc w:val="center"/>
              <w:textAlignment w:val="baseline"/>
              <w:rPr>
                <w:rFonts w:ascii="Arial" w:eastAsia="Calibri" w:hAnsi="Arial" w:cs="Arial"/>
                <w:noProof/>
                <w:sz w:val="24"/>
                <w:szCs w:val="24"/>
                <w:lang w:val="es-UY" w:eastAsia="es-UY"/>
              </w:rPr>
            </w:pPr>
          </w:p>
          <w:p w14:paraId="0F2C5609" w14:textId="77777777" w:rsidR="00F9196A" w:rsidRDefault="00F9196A" w:rsidP="00772F9F">
            <w:pPr>
              <w:widowControl w:val="0"/>
              <w:suppressAutoHyphens/>
              <w:overflowPunct w:val="0"/>
              <w:autoSpaceDE w:val="0"/>
              <w:autoSpaceDN w:val="0"/>
              <w:adjustRightInd w:val="0"/>
              <w:jc w:val="center"/>
              <w:textAlignment w:val="baseline"/>
              <w:rPr>
                <w:rFonts w:ascii="Arial" w:eastAsia="Calibri" w:hAnsi="Arial" w:cs="Arial"/>
                <w:noProof/>
                <w:sz w:val="24"/>
                <w:szCs w:val="24"/>
                <w:lang w:val="es-UY" w:eastAsia="es-UY"/>
              </w:rPr>
            </w:pPr>
          </w:p>
          <w:p w14:paraId="61AAEABB" w14:textId="765F4A2C"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r w:rsidRPr="00EA1641">
              <w:rPr>
                <w:rFonts w:ascii="Arial" w:eastAsia="Calibri" w:hAnsi="Arial" w:cs="Arial"/>
                <w:sz w:val="24"/>
                <w:szCs w:val="24"/>
                <w:lang w:val="es-UY" w:eastAsia="pt-BR"/>
              </w:rPr>
              <w:t>________________________</w:t>
            </w:r>
          </w:p>
          <w:p w14:paraId="74FBF181"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Por la Delegación de Argentina</w:t>
            </w:r>
          </w:p>
          <w:p w14:paraId="36067B4F" w14:textId="006CDF73" w:rsidR="00C477FD" w:rsidRPr="00EA1641" w:rsidRDefault="00C477FD" w:rsidP="00772F9F">
            <w:pPr>
              <w:jc w:val="center"/>
              <w:rPr>
                <w:rFonts w:ascii="Arial" w:hAnsi="Arial" w:cs="Arial"/>
                <w:sz w:val="24"/>
                <w:szCs w:val="24"/>
                <w:lang w:val="es-UY"/>
              </w:rPr>
            </w:pPr>
            <w:r w:rsidRPr="00EA1641">
              <w:rPr>
                <w:rFonts w:ascii="Arial" w:eastAsia="Calibri" w:hAnsi="Arial" w:cs="Arial"/>
                <w:b/>
                <w:sz w:val="24"/>
                <w:szCs w:val="24"/>
                <w:lang w:val="es-UY" w:eastAsia="pt-BR"/>
              </w:rPr>
              <w:t>María Luisa Carbonell</w:t>
            </w:r>
          </w:p>
        </w:tc>
        <w:tc>
          <w:tcPr>
            <w:tcW w:w="4485" w:type="dxa"/>
          </w:tcPr>
          <w:p w14:paraId="5A35552F" w14:textId="4B11CC6F" w:rsidR="00D8384E" w:rsidRDefault="00D8384E"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p>
          <w:p w14:paraId="04DC886F" w14:textId="77777777" w:rsidR="00D8384E" w:rsidRDefault="00D8384E"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p>
          <w:p w14:paraId="530F4755" w14:textId="5BA16682"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r w:rsidRPr="00EA1641">
              <w:rPr>
                <w:rFonts w:ascii="Arial" w:eastAsia="Calibri" w:hAnsi="Arial" w:cs="Arial"/>
                <w:sz w:val="24"/>
                <w:szCs w:val="24"/>
                <w:lang w:val="es-UY" w:eastAsia="pt-BR"/>
              </w:rPr>
              <w:t>___________________________</w:t>
            </w:r>
          </w:p>
          <w:p w14:paraId="0C3066D1"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Por la Delegación de Brasil</w:t>
            </w:r>
          </w:p>
          <w:p w14:paraId="37E518B9"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Edison Introvini</w:t>
            </w:r>
          </w:p>
          <w:p w14:paraId="31B54AA2" w14:textId="77777777" w:rsidR="00C477FD" w:rsidRPr="00EA1641" w:rsidRDefault="00C477FD" w:rsidP="00772F9F">
            <w:pPr>
              <w:jc w:val="center"/>
              <w:rPr>
                <w:rFonts w:ascii="Arial" w:hAnsi="Arial" w:cs="Arial"/>
                <w:sz w:val="24"/>
                <w:szCs w:val="24"/>
                <w:lang w:val="es-UY"/>
              </w:rPr>
            </w:pPr>
          </w:p>
        </w:tc>
      </w:tr>
      <w:tr w:rsidR="00C477FD" w:rsidRPr="00EA1641" w14:paraId="1BCD1C6A" w14:textId="77777777" w:rsidTr="00772F9F">
        <w:tc>
          <w:tcPr>
            <w:tcW w:w="4484" w:type="dxa"/>
          </w:tcPr>
          <w:p w14:paraId="099D7016" w14:textId="77777777" w:rsidR="00F9196A" w:rsidRDefault="00F9196A"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p>
          <w:p w14:paraId="5B9F4699" w14:textId="77777777" w:rsidR="001F7245" w:rsidRPr="00EA1641" w:rsidRDefault="001F7245"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p>
          <w:p w14:paraId="54203DB5"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r w:rsidRPr="00EA1641">
              <w:rPr>
                <w:rFonts w:ascii="Arial" w:eastAsia="Calibri" w:hAnsi="Arial" w:cs="Arial"/>
                <w:sz w:val="24"/>
                <w:szCs w:val="24"/>
                <w:lang w:val="es-UY" w:eastAsia="pt-BR"/>
              </w:rPr>
              <w:t>_____________________________</w:t>
            </w:r>
          </w:p>
          <w:p w14:paraId="73EC30E7"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Por la Delegación de Paraguay</w:t>
            </w:r>
          </w:p>
          <w:p w14:paraId="0FFE0ABC" w14:textId="471CFA30" w:rsidR="00C477FD" w:rsidRPr="00EA1641" w:rsidRDefault="00C477FD" w:rsidP="00772F9F">
            <w:pPr>
              <w:jc w:val="center"/>
              <w:rPr>
                <w:rFonts w:ascii="Arial" w:hAnsi="Arial" w:cs="Arial"/>
                <w:sz w:val="24"/>
                <w:szCs w:val="24"/>
                <w:lang w:val="es-UY"/>
              </w:rPr>
            </w:pPr>
            <w:r w:rsidRPr="00EA1641">
              <w:rPr>
                <w:rFonts w:ascii="Arial" w:eastAsia="Calibri" w:hAnsi="Arial" w:cs="Arial"/>
                <w:b/>
                <w:sz w:val="24"/>
                <w:szCs w:val="24"/>
                <w:lang w:val="es-UY" w:eastAsia="pt-BR"/>
              </w:rPr>
              <w:t>Carlos Salcedo</w:t>
            </w:r>
          </w:p>
        </w:tc>
        <w:tc>
          <w:tcPr>
            <w:tcW w:w="4485" w:type="dxa"/>
          </w:tcPr>
          <w:p w14:paraId="42C82C68" w14:textId="77E1A892" w:rsidR="001F7245" w:rsidRDefault="001F7245"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p>
          <w:p w14:paraId="270CEC2A" w14:textId="77777777" w:rsidR="00F9196A" w:rsidRPr="00EA1641" w:rsidRDefault="00F9196A"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p>
          <w:p w14:paraId="1908DEB5"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r w:rsidRPr="00EA1641">
              <w:rPr>
                <w:rFonts w:ascii="Arial" w:eastAsia="Calibri" w:hAnsi="Arial" w:cs="Arial"/>
                <w:sz w:val="24"/>
                <w:szCs w:val="24"/>
                <w:lang w:val="es-UY" w:eastAsia="pt-BR"/>
              </w:rPr>
              <w:t>____________________________</w:t>
            </w:r>
          </w:p>
          <w:p w14:paraId="045490FC"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Por la Delegación de Uruguay</w:t>
            </w:r>
          </w:p>
          <w:p w14:paraId="1FEE80BA" w14:textId="3B4AD51C" w:rsidR="00C477FD" w:rsidRPr="00EA1641" w:rsidRDefault="00C477FD" w:rsidP="00772F9F">
            <w:pPr>
              <w:jc w:val="center"/>
              <w:rPr>
                <w:rFonts w:ascii="Arial" w:hAnsi="Arial" w:cs="Arial"/>
                <w:sz w:val="24"/>
                <w:szCs w:val="24"/>
                <w:lang w:val="es-UY"/>
              </w:rPr>
            </w:pPr>
            <w:r w:rsidRPr="00EA1641">
              <w:rPr>
                <w:rFonts w:ascii="Arial" w:eastAsia="Calibri" w:hAnsi="Arial" w:cs="Arial"/>
                <w:b/>
                <w:sz w:val="24"/>
                <w:szCs w:val="24"/>
                <w:lang w:val="es-UY" w:eastAsia="pt-BR"/>
              </w:rPr>
              <w:t xml:space="preserve">Laura </w:t>
            </w:r>
            <w:proofErr w:type="spellStart"/>
            <w:r w:rsidRPr="00EA1641">
              <w:rPr>
                <w:rFonts w:ascii="Arial" w:eastAsia="Calibri" w:hAnsi="Arial" w:cs="Arial"/>
                <w:b/>
                <w:sz w:val="24"/>
                <w:szCs w:val="24"/>
                <w:lang w:val="es-UY" w:eastAsia="pt-BR"/>
              </w:rPr>
              <w:t>Dighiero</w:t>
            </w:r>
            <w:proofErr w:type="spellEnd"/>
          </w:p>
        </w:tc>
      </w:tr>
    </w:tbl>
    <w:p w14:paraId="22F8D5BE" w14:textId="77777777" w:rsidR="00C477FD" w:rsidRPr="00EA1641" w:rsidRDefault="00C477FD" w:rsidP="00772F9F">
      <w:pPr>
        <w:spacing w:after="0" w:line="240" w:lineRule="auto"/>
        <w:rPr>
          <w:rFonts w:ascii="Arial" w:hAnsi="Arial" w:cs="Arial"/>
          <w:sz w:val="24"/>
          <w:szCs w:val="24"/>
          <w:lang w:val="es-UY"/>
        </w:rPr>
      </w:pPr>
    </w:p>
    <w:sectPr w:rsidR="00C477FD" w:rsidRPr="00EA1641" w:rsidSect="000E5DD8">
      <w:headerReference w:type="even" r:id="rId8"/>
      <w:headerReference w:type="default" r:id="rId9"/>
      <w:footerReference w:type="default" r:id="rId10"/>
      <w:headerReference w:type="first" r:id="rId11"/>
      <w:footerReference w:type="first" r:id="rId12"/>
      <w:pgSz w:w="12240" w:h="15840"/>
      <w:pgMar w:top="709" w:right="1701" w:bottom="1418" w:left="156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1C8B" w14:textId="77777777" w:rsidR="00D939CB" w:rsidRDefault="00D939CB" w:rsidP="00BA6337">
      <w:pPr>
        <w:spacing w:after="0" w:line="240" w:lineRule="auto"/>
      </w:pPr>
      <w:r>
        <w:separator/>
      </w:r>
    </w:p>
  </w:endnote>
  <w:endnote w:type="continuationSeparator" w:id="0">
    <w:p w14:paraId="72B3740D" w14:textId="77777777" w:rsidR="00D939CB" w:rsidRDefault="00D939CB"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0615"/>
      <w:docPartObj>
        <w:docPartGallery w:val="Page Numbers (Bottom of Page)"/>
        <w:docPartUnique/>
      </w:docPartObj>
    </w:sdtPr>
    <w:sdtEndPr/>
    <w:sdtContent>
      <w:p w14:paraId="7A572F26" w14:textId="324B67FE" w:rsidR="00D939CB" w:rsidRDefault="00D939CB">
        <w:pPr>
          <w:pStyle w:val="Piedepgina"/>
          <w:jc w:val="right"/>
        </w:pPr>
        <w:r>
          <w:fldChar w:fldCharType="begin"/>
        </w:r>
        <w:r>
          <w:instrText>PAGE   \* MERGEFORMAT</w:instrText>
        </w:r>
        <w:r>
          <w:fldChar w:fldCharType="separate"/>
        </w:r>
        <w:r w:rsidRPr="00251073">
          <w:rPr>
            <w:noProof/>
            <w:lang w:val="es-ES"/>
          </w:rPr>
          <w:t>13</w:t>
        </w:r>
        <w:r>
          <w:fldChar w:fldCharType="end"/>
        </w:r>
      </w:p>
    </w:sdtContent>
  </w:sdt>
  <w:p w14:paraId="4C1D47A5" w14:textId="5E2C9138" w:rsidR="00D939CB" w:rsidRDefault="00D939CB" w:rsidP="007B1F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C586" w14:textId="77777777" w:rsidR="00D939CB" w:rsidRPr="00BA6337" w:rsidRDefault="00D939CB" w:rsidP="000E5DD8">
    <w:pPr>
      <w:pStyle w:val="Piedepgina"/>
      <w:jc w:val="center"/>
      <w:rPr>
        <w:rFonts w:ascii="Arial" w:hAnsi="Arial" w:cs="Arial"/>
        <w:b/>
        <w:i/>
        <w:sz w:val="16"/>
        <w:lang w:val="es-ES"/>
      </w:rPr>
    </w:pPr>
    <w:bookmarkStart w:id="5" w:name="_Hlk54184811"/>
    <w:r w:rsidRPr="00BA6337">
      <w:rPr>
        <w:rFonts w:ascii="Arial" w:hAnsi="Arial" w:cs="Arial"/>
        <w:b/>
        <w:i/>
        <w:sz w:val="16"/>
        <w:lang w:val="es-ES"/>
      </w:rPr>
      <w:t>Secretaría del MERCOSUR</w:t>
    </w:r>
  </w:p>
  <w:p w14:paraId="5C2F78D9" w14:textId="77777777" w:rsidR="00D939CB" w:rsidRPr="00BA6337" w:rsidRDefault="00D939CB"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D939CB" w:rsidRPr="00BA6337" w:rsidRDefault="00D939CB"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D819A0">
      <w:rPr>
        <w:rFonts w:ascii="Arial" w:hAnsi="Arial" w:cs="Arial"/>
        <w:sz w:val="16"/>
        <w:lang w:val="es-UY"/>
      </w:rPr>
      <w:t xml:space="preserve">  www.mercosur.int</w:t>
    </w:r>
  </w:p>
  <w:bookmarkEnd w:id="5"/>
  <w:p w14:paraId="69CF3314" w14:textId="3BD156F3" w:rsidR="00D939CB" w:rsidRPr="000E5DD8" w:rsidRDefault="00D939C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E4FF" w14:textId="77777777" w:rsidR="00D939CB" w:rsidRDefault="00D939CB" w:rsidP="00BA6337">
      <w:pPr>
        <w:spacing w:after="0" w:line="240" w:lineRule="auto"/>
      </w:pPr>
      <w:bookmarkStart w:id="0" w:name="_Hlk54184726"/>
      <w:bookmarkEnd w:id="0"/>
      <w:r>
        <w:separator/>
      </w:r>
    </w:p>
  </w:footnote>
  <w:footnote w:type="continuationSeparator" w:id="0">
    <w:p w14:paraId="3A286D4E" w14:textId="77777777" w:rsidR="00D939CB" w:rsidRDefault="00D939CB"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513" w14:textId="6FC1143A" w:rsidR="00D939CB" w:rsidRDefault="004B6FFE">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2057"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B5DE" w14:textId="5D25F802" w:rsidR="00D939CB" w:rsidRPr="00BA6337" w:rsidRDefault="004B6FFE" w:rsidP="000E5DD8">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2058"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r w:rsidR="00D939CB">
      <w:t xml:space="preserve">                                                                                                     </w:t>
    </w:r>
  </w:p>
  <w:p w14:paraId="132BF007" w14:textId="77777777" w:rsidR="00D939CB" w:rsidRDefault="00D939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F80B" w14:textId="1DEEC4E3" w:rsidR="00D939CB" w:rsidRPr="00BA6337" w:rsidRDefault="004B6FFE"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56"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D939CB">
      <w:rPr>
        <w:noProof/>
        <w:lang w:val="es-UY" w:eastAsia="es-UY"/>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9CB">
      <w:t xml:space="preserve">                                                                                                     </w:t>
    </w:r>
  </w:p>
  <w:p w14:paraId="52778F10" w14:textId="3CE3DD39" w:rsidR="00D939CB" w:rsidRDefault="00D939CB">
    <w:pPr>
      <w:pStyle w:val="Encabezado"/>
    </w:pPr>
    <w:r>
      <w:rPr>
        <w:noProof/>
        <w:lang w:val="es-UY" w:eastAsia="es-UY"/>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E046529"/>
    <w:multiLevelType w:val="multilevel"/>
    <w:tmpl w:val="259E5FC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85E6C"/>
    <w:multiLevelType w:val="hybridMultilevel"/>
    <w:tmpl w:val="2926F70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17861E5A"/>
    <w:multiLevelType w:val="hybridMultilevel"/>
    <w:tmpl w:val="A18E49B4"/>
    <w:lvl w:ilvl="0" w:tplc="B53EA7B6">
      <w:start w:val="2"/>
      <w:numFmt w:val="lowerLetter"/>
      <w:lvlText w:val="%1)"/>
      <w:lvlJc w:val="left"/>
      <w:pPr>
        <w:ind w:left="720" w:hanging="360"/>
      </w:pPr>
      <w:rPr>
        <w:rFonts w:hint="default"/>
        <w:b/>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8EB1CD2"/>
    <w:multiLevelType w:val="hybridMultilevel"/>
    <w:tmpl w:val="106AF59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1A306BC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0EC7782"/>
    <w:multiLevelType w:val="multilevel"/>
    <w:tmpl w:val="26980D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9654A2"/>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DE4EB7"/>
    <w:multiLevelType w:val="hybridMultilevel"/>
    <w:tmpl w:val="02F4A5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0B6595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4B6FE2"/>
    <w:multiLevelType w:val="multilevel"/>
    <w:tmpl w:val="ED824792"/>
    <w:lvl w:ilvl="0">
      <w:start w:val="5"/>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5" w15:restartNumberingAfterBreak="0">
    <w:nsid w:val="515B4766"/>
    <w:multiLevelType w:val="hybridMultilevel"/>
    <w:tmpl w:val="B74C8A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6716B41"/>
    <w:multiLevelType w:val="hybridMultilevel"/>
    <w:tmpl w:val="DA348CA4"/>
    <w:lvl w:ilvl="0" w:tplc="42E26114">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A036561"/>
    <w:multiLevelType w:val="hybridMultilevel"/>
    <w:tmpl w:val="35C29B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D9D131B"/>
    <w:multiLevelType w:val="hybridMultilevel"/>
    <w:tmpl w:val="F0EC532A"/>
    <w:lvl w:ilvl="0" w:tplc="F1923288">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DA831A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3501E3"/>
    <w:multiLevelType w:val="hybridMultilevel"/>
    <w:tmpl w:val="70E6A5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D900D10"/>
    <w:multiLevelType w:val="hybridMultilevel"/>
    <w:tmpl w:val="40C660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FA01097"/>
    <w:multiLevelType w:val="hybridMultilevel"/>
    <w:tmpl w:val="E28A58A6"/>
    <w:lvl w:ilvl="0" w:tplc="18586FA0">
      <w:numFmt w:val="bullet"/>
      <w:lvlText w:val=""/>
      <w:lvlJc w:val="left"/>
      <w:pPr>
        <w:ind w:left="1065" w:hanging="360"/>
      </w:pPr>
      <w:rPr>
        <w:rFonts w:ascii="Symbol" w:eastAsiaTheme="minorHAnsi" w:hAnsi="Symbo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3" w15:restartNumberingAfterBreak="0">
    <w:nsid w:val="7EF43DAE"/>
    <w:multiLevelType w:val="multilevel"/>
    <w:tmpl w:val="D6C27398"/>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4"/>
  </w:num>
  <w:num w:numId="7">
    <w:abstractNumId w:val="23"/>
  </w:num>
  <w:num w:numId="8">
    <w:abstractNumId w:val="17"/>
  </w:num>
  <w:num w:numId="9">
    <w:abstractNumId w:val="5"/>
  </w:num>
  <w:num w:numId="10">
    <w:abstractNumId w:val="11"/>
  </w:num>
  <w:num w:numId="11">
    <w:abstractNumId w:val="22"/>
  </w:num>
  <w:num w:numId="12">
    <w:abstractNumId w:val="20"/>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21"/>
  </w:num>
  <w:num w:numId="19">
    <w:abstractNumId w:val="12"/>
  </w:num>
  <w:num w:numId="20">
    <w:abstractNumId w:val="7"/>
  </w:num>
  <w:num w:numId="21">
    <w:abstractNumId w:val="1"/>
  </w:num>
  <w:num w:numId="22">
    <w:abstractNumId w:val="3"/>
  </w:num>
  <w:num w:numId="23">
    <w:abstractNumId w:val="16"/>
  </w:num>
  <w:num w:numId="24">
    <w:abstractNumId w:val="9"/>
  </w:num>
  <w:num w:numId="2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UY" w:vendorID="64" w:dllVersion="6" w:nlCheck="1" w:checkStyle="1"/>
  <w:activeWritingStyle w:appName="MSWord" w:lang="es-PY" w:vendorID="64" w:dllVersion="6" w:nlCheck="1" w:checkStyle="1"/>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n-US" w:vendorID="64" w:dllVersion="6" w:nlCheck="1" w:checkStyle="1"/>
  <w:activeWritingStyle w:appName="MSWord" w:lang="es-UY" w:vendorID="64" w:dllVersion="4096" w:nlCheck="1" w:checkStyle="0"/>
  <w:activeWritingStyle w:appName="MSWord" w:lang="es-P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UY" w:vendorID="64" w:dllVersion="0" w:nlCheck="1" w:checkStyle="0"/>
  <w:activeWritingStyle w:appName="MSWord" w:lang="en-US" w:vendorID="64" w:dllVersion="0" w:nlCheck="1" w:checkStyle="0"/>
  <w:activeWritingStyle w:appName="MSWord" w:lang="pt-BR" w:vendorID="64" w:dllVersion="0" w:nlCheck="1" w:checkStyle="0"/>
  <w:activeWritingStyle w:appName="MSWord" w:lang="es-PY" w:vendorID="64" w:dllVersion="0" w:nlCheck="1" w:checkStyle="0"/>
  <w:activeWritingStyle w:appName="MSWord" w:lang="es-A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419" w:vendorID="64" w:dllVersion="4096" w:nlCheck="1" w:checkStyle="0"/>
  <w:proofState w:spelling="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7"/>
    <w:rsid w:val="00000B15"/>
    <w:rsid w:val="000042B7"/>
    <w:rsid w:val="00005FCF"/>
    <w:rsid w:val="0001258B"/>
    <w:rsid w:val="00012A5E"/>
    <w:rsid w:val="00015764"/>
    <w:rsid w:val="00017721"/>
    <w:rsid w:val="000258D1"/>
    <w:rsid w:val="00027B09"/>
    <w:rsid w:val="00037207"/>
    <w:rsid w:val="00040F63"/>
    <w:rsid w:val="00045049"/>
    <w:rsid w:val="00047DDA"/>
    <w:rsid w:val="00047F91"/>
    <w:rsid w:val="00050745"/>
    <w:rsid w:val="00051799"/>
    <w:rsid w:val="00052FDE"/>
    <w:rsid w:val="00054736"/>
    <w:rsid w:val="000579ED"/>
    <w:rsid w:val="0006336C"/>
    <w:rsid w:val="00066234"/>
    <w:rsid w:val="0006662F"/>
    <w:rsid w:val="0007476A"/>
    <w:rsid w:val="000841EE"/>
    <w:rsid w:val="00084670"/>
    <w:rsid w:val="00084801"/>
    <w:rsid w:val="000901D2"/>
    <w:rsid w:val="000974F2"/>
    <w:rsid w:val="000A1822"/>
    <w:rsid w:val="000A226E"/>
    <w:rsid w:val="000A6BC7"/>
    <w:rsid w:val="000A703F"/>
    <w:rsid w:val="000B08C0"/>
    <w:rsid w:val="000B2030"/>
    <w:rsid w:val="000B4FB6"/>
    <w:rsid w:val="000B6567"/>
    <w:rsid w:val="000C0761"/>
    <w:rsid w:val="000C2170"/>
    <w:rsid w:val="000C24D5"/>
    <w:rsid w:val="000C6930"/>
    <w:rsid w:val="000D1EC9"/>
    <w:rsid w:val="000D50F5"/>
    <w:rsid w:val="000D5EE5"/>
    <w:rsid w:val="000E03BD"/>
    <w:rsid w:val="000E1869"/>
    <w:rsid w:val="000E25B8"/>
    <w:rsid w:val="000E5DD8"/>
    <w:rsid w:val="000E7824"/>
    <w:rsid w:val="000E7976"/>
    <w:rsid w:val="000F320F"/>
    <w:rsid w:val="000F3E21"/>
    <w:rsid w:val="000F6E51"/>
    <w:rsid w:val="000F71E2"/>
    <w:rsid w:val="00101202"/>
    <w:rsid w:val="00101779"/>
    <w:rsid w:val="00106577"/>
    <w:rsid w:val="00106BD0"/>
    <w:rsid w:val="0011138C"/>
    <w:rsid w:val="00115C56"/>
    <w:rsid w:val="00124E95"/>
    <w:rsid w:val="00125E15"/>
    <w:rsid w:val="00125EC2"/>
    <w:rsid w:val="0012779C"/>
    <w:rsid w:val="00127864"/>
    <w:rsid w:val="00134A7E"/>
    <w:rsid w:val="001361FA"/>
    <w:rsid w:val="001378B6"/>
    <w:rsid w:val="00141FB9"/>
    <w:rsid w:val="001448AA"/>
    <w:rsid w:val="00146D34"/>
    <w:rsid w:val="00153FC3"/>
    <w:rsid w:val="00155E64"/>
    <w:rsid w:val="00156907"/>
    <w:rsid w:val="001614B8"/>
    <w:rsid w:val="001633E2"/>
    <w:rsid w:val="0016444F"/>
    <w:rsid w:val="00167AB8"/>
    <w:rsid w:val="0017592E"/>
    <w:rsid w:val="001776F5"/>
    <w:rsid w:val="0017798E"/>
    <w:rsid w:val="00182754"/>
    <w:rsid w:val="0018736E"/>
    <w:rsid w:val="001924F5"/>
    <w:rsid w:val="00194232"/>
    <w:rsid w:val="00197030"/>
    <w:rsid w:val="001A017F"/>
    <w:rsid w:val="001A0391"/>
    <w:rsid w:val="001B0EC5"/>
    <w:rsid w:val="001B2D29"/>
    <w:rsid w:val="001B4EF5"/>
    <w:rsid w:val="001C2BDC"/>
    <w:rsid w:val="001C4CCA"/>
    <w:rsid w:val="001C5C14"/>
    <w:rsid w:val="001C6DF4"/>
    <w:rsid w:val="001C7BBA"/>
    <w:rsid w:val="001D00C6"/>
    <w:rsid w:val="001D139C"/>
    <w:rsid w:val="001D32F5"/>
    <w:rsid w:val="001E103B"/>
    <w:rsid w:val="001E1317"/>
    <w:rsid w:val="001E1EC2"/>
    <w:rsid w:val="001E5898"/>
    <w:rsid w:val="001E58CA"/>
    <w:rsid w:val="001E5B93"/>
    <w:rsid w:val="001E6448"/>
    <w:rsid w:val="001F01F1"/>
    <w:rsid w:val="001F7245"/>
    <w:rsid w:val="00206A3C"/>
    <w:rsid w:val="00206ABE"/>
    <w:rsid w:val="00206FC3"/>
    <w:rsid w:val="0020751F"/>
    <w:rsid w:val="00212715"/>
    <w:rsid w:val="0021368F"/>
    <w:rsid w:val="002166B9"/>
    <w:rsid w:val="00216A44"/>
    <w:rsid w:val="00221404"/>
    <w:rsid w:val="002232E8"/>
    <w:rsid w:val="00226021"/>
    <w:rsid w:val="00230B66"/>
    <w:rsid w:val="002322B9"/>
    <w:rsid w:val="0023492D"/>
    <w:rsid w:val="00246BBC"/>
    <w:rsid w:val="00251073"/>
    <w:rsid w:val="0025384F"/>
    <w:rsid w:val="002659BF"/>
    <w:rsid w:val="002701E2"/>
    <w:rsid w:val="0027165B"/>
    <w:rsid w:val="00282E2A"/>
    <w:rsid w:val="00283053"/>
    <w:rsid w:val="00285553"/>
    <w:rsid w:val="0028642C"/>
    <w:rsid w:val="0028793F"/>
    <w:rsid w:val="002929C6"/>
    <w:rsid w:val="002949F0"/>
    <w:rsid w:val="00296B85"/>
    <w:rsid w:val="002A081F"/>
    <w:rsid w:val="002A3ADA"/>
    <w:rsid w:val="002A6F2C"/>
    <w:rsid w:val="002B1A96"/>
    <w:rsid w:val="002B4237"/>
    <w:rsid w:val="002B7CAF"/>
    <w:rsid w:val="002C72E0"/>
    <w:rsid w:val="002D31D9"/>
    <w:rsid w:val="002D3BBE"/>
    <w:rsid w:val="002D3FD8"/>
    <w:rsid w:val="002D57CA"/>
    <w:rsid w:val="002E1C0C"/>
    <w:rsid w:val="002E2765"/>
    <w:rsid w:val="002E5CF9"/>
    <w:rsid w:val="002F02AA"/>
    <w:rsid w:val="002F2D84"/>
    <w:rsid w:val="002F6012"/>
    <w:rsid w:val="002F690F"/>
    <w:rsid w:val="003013A5"/>
    <w:rsid w:val="003016E9"/>
    <w:rsid w:val="003021B4"/>
    <w:rsid w:val="00312F0C"/>
    <w:rsid w:val="00315076"/>
    <w:rsid w:val="00316BB8"/>
    <w:rsid w:val="00317169"/>
    <w:rsid w:val="0032008E"/>
    <w:rsid w:val="00321C49"/>
    <w:rsid w:val="00322BAC"/>
    <w:rsid w:val="0032578C"/>
    <w:rsid w:val="00325D63"/>
    <w:rsid w:val="00332121"/>
    <w:rsid w:val="00332CBB"/>
    <w:rsid w:val="003335CE"/>
    <w:rsid w:val="00337446"/>
    <w:rsid w:val="00343B8A"/>
    <w:rsid w:val="00344764"/>
    <w:rsid w:val="003455A0"/>
    <w:rsid w:val="00347083"/>
    <w:rsid w:val="00357585"/>
    <w:rsid w:val="00364F2D"/>
    <w:rsid w:val="00370C82"/>
    <w:rsid w:val="003745A3"/>
    <w:rsid w:val="0037521F"/>
    <w:rsid w:val="00376E7B"/>
    <w:rsid w:val="003806A3"/>
    <w:rsid w:val="003856EE"/>
    <w:rsid w:val="00386107"/>
    <w:rsid w:val="00386C68"/>
    <w:rsid w:val="003908BB"/>
    <w:rsid w:val="00393998"/>
    <w:rsid w:val="003A254F"/>
    <w:rsid w:val="003A5203"/>
    <w:rsid w:val="003A6307"/>
    <w:rsid w:val="003B007C"/>
    <w:rsid w:val="003B5AE8"/>
    <w:rsid w:val="003C1781"/>
    <w:rsid w:val="003C3CDE"/>
    <w:rsid w:val="003D0EB3"/>
    <w:rsid w:val="003D17B9"/>
    <w:rsid w:val="003D3486"/>
    <w:rsid w:val="003D5199"/>
    <w:rsid w:val="003D56F5"/>
    <w:rsid w:val="003D5A83"/>
    <w:rsid w:val="003D7910"/>
    <w:rsid w:val="003E18AB"/>
    <w:rsid w:val="003E1CCC"/>
    <w:rsid w:val="003E21A0"/>
    <w:rsid w:val="003F2DD7"/>
    <w:rsid w:val="003F473D"/>
    <w:rsid w:val="003F6D97"/>
    <w:rsid w:val="004043C5"/>
    <w:rsid w:val="00405A9F"/>
    <w:rsid w:val="00405E3D"/>
    <w:rsid w:val="0041220B"/>
    <w:rsid w:val="00412586"/>
    <w:rsid w:val="004208D2"/>
    <w:rsid w:val="004266AD"/>
    <w:rsid w:val="00426B4E"/>
    <w:rsid w:val="00427780"/>
    <w:rsid w:val="00430338"/>
    <w:rsid w:val="0043076C"/>
    <w:rsid w:val="00430F81"/>
    <w:rsid w:val="004333FC"/>
    <w:rsid w:val="00433D5A"/>
    <w:rsid w:val="004355DA"/>
    <w:rsid w:val="0044035B"/>
    <w:rsid w:val="004407CD"/>
    <w:rsid w:val="00441111"/>
    <w:rsid w:val="00450FBF"/>
    <w:rsid w:val="00451684"/>
    <w:rsid w:val="00452A23"/>
    <w:rsid w:val="00473211"/>
    <w:rsid w:val="00474891"/>
    <w:rsid w:val="00475657"/>
    <w:rsid w:val="00477195"/>
    <w:rsid w:val="00484692"/>
    <w:rsid w:val="00485DBB"/>
    <w:rsid w:val="00485FB3"/>
    <w:rsid w:val="004A3383"/>
    <w:rsid w:val="004B0421"/>
    <w:rsid w:val="004B12AF"/>
    <w:rsid w:val="004B2577"/>
    <w:rsid w:val="004B6777"/>
    <w:rsid w:val="004B6FFE"/>
    <w:rsid w:val="004C319D"/>
    <w:rsid w:val="004C5236"/>
    <w:rsid w:val="004D2EB1"/>
    <w:rsid w:val="004D555F"/>
    <w:rsid w:val="004E36BB"/>
    <w:rsid w:val="004E4F59"/>
    <w:rsid w:val="004E5D98"/>
    <w:rsid w:val="004F1A59"/>
    <w:rsid w:val="004F4046"/>
    <w:rsid w:val="004F4B1B"/>
    <w:rsid w:val="004F627E"/>
    <w:rsid w:val="005048C4"/>
    <w:rsid w:val="00504C47"/>
    <w:rsid w:val="0050554A"/>
    <w:rsid w:val="00510D84"/>
    <w:rsid w:val="005156DD"/>
    <w:rsid w:val="005162F3"/>
    <w:rsid w:val="00516F9B"/>
    <w:rsid w:val="00520ADF"/>
    <w:rsid w:val="00520B26"/>
    <w:rsid w:val="005238C2"/>
    <w:rsid w:val="00525BE4"/>
    <w:rsid w:val="005273E4"/>
    <w:rsid w:val="00531109"/>
    <w:rsid w:val="005325B3"/>
    <w:rsid w:val="005361BF"/>
    <w:rsid w:val="005363AF"/>
    <w:rsid w:val="00545CE3"/>
    <w:rsid w:val="005524BD"/>
    <w:rsid w:val="00553DA3"/>
    <w:rsid w:val="00554F86"/>
    <w:rsid w:val="00556B5E"/>
    <w:rsid w:val="00557159"/>
    <w:rsid w:val="0056108D"/>
    <w:rsid w:val="00563787"/>
    <w:rsid w:val="00565BD2"/>
    <w:rsid w:val="00565E8E"/>
    <w:rsid w:val="00570ED0"/>
    <w:rsid w:val="005712F9"/>
    <w:rsid w:val="005719CA"/>
    <w:rsid w:val="005731B8"/>
    <w:rsid w:val="00574AD4"/>
    <w:rsid w:val="005813A5"/>
    <w:rsid w:val="005939D7"/>
    <w:rsid w:val="00593FEA"/>
    <w:rsid w:val="00595F7A"/>
    <w:rsid w:val="005971DE"/>
    <w:rsid w:val="005A09F2"/>
    <w:rsid w:val="005A2698"/>
    <w:rsid w:val="005A2A20"/>
    <w:rsid w:val="005A4CF5"/>
    <w:rsid w:val="005B3BFA"/>
    <w:rsid w:val="005C0A1E"/>
    <w:rsid w:val="005C3EC0"/>
    <w:rsid w:val="005C3EC8"/>
    <w:rsid w:val="005C4230"/>
    <w:rsid w:val="005C7DE7"/>
    <w:rsid w:val="005D35FA"/>
    <w:rsid w:val="005D48BA"/>
    <w:rsid w:val="005E13F4"/>
    <w:rsid w:val="005E2706"/>
    <w:rsid w:val="005F0B49"/>
    <w:rsid w:val="005F633C"/>
    <w:rsid w:val="006004C1"/>
    <w:rsid w:val="006073F3"/>
    <w:rsid w:val="006112D0"/>
    <w:rsid w:val="00616220"/>
    <w:rsid w:val="006207E7"/>
    <w:rsid w:val="00622AC8"/>
    <w:rsid w:val="00622AE0"/>
    <w:rsid w:val="006239CF"/>
    <w:rsid w:val="00624326"/>
    <w:rsid w:val="006259D7"/>
    <w:rsid w:val="006337A3"/>
    <w:rsid w:val="00635B84"/>
    <w:rsid w:val="0064175F"/>
    <w:rsid w:val="006434A6"/>
    <w:rsid w:val="006465ED"/>
    <w:rsid w:val="006574FA"/>
    <w:rsid w:val="00660011"/>
    <w:rsid w:val="00660B77"/>
    <w:rsid w:val="006632F2"/>
    <w:rsid w:val="00666484"/>
    <w:rsid w:val="00667390"/>
    <w:rsid w:val="00672FD9"/>
    <w:rsid w:val="0067338D"/>
    <w:rsid w:val="00677B05"/>
    <w:rsid w:val="00680288"/>
    <w:rsid w:val="006815FC"/>
    <w:rsid w:val="00686398"/>
    <w:rsid w:val="00690B4D"/>
    <w:rsid w:val="00692A66"/>
    <w:rsid w:val="006938BF"/>
    <w:rsid w:val="00695CDB"/>
    <w:rsid w:val="006A029B"/>
    <w:rsid w:val="006A3AD4"/>
    <w:rsid w:val="006C0536"/>
    <w:rsid w:val="006D047B"/>
    <w:rsid w:val="006D2556"/>
    <w:rsid w:val="006E0435"/>
    <w:rsid w:val="006E14A9"/>
    <w:rsid w:val="006E63D3"/>
    <w:rsid w:val="006F2636"/>
    <w:rsid w:val="006F3841"/>
    <w:rsid w:val="006F420C"/>
    <w:rsid w:val="006F5F2A"/>
    <w:rsid w:val="006F7841"/>
    <w:rsid w:val="00700B26"/>
    <w:rsid w:val="007010CF"/>
    <w:rsid w:val="0070678B"/>
    <w:rsid w:val="007117F3"/>
    <w:rsid w:val="00715092"/>
    <w:rsid w:val="00722F17"/>
    <w:rsid w:val="007238D8"/>
    <w:rsid w:val="007263BF"/>
    <w:rsid w:val="007279D7"/>
    <w:rsid w:val="00737472"/>
    <w:rsid w:val="00740886"/>
    <w:rsid w:val="00747E12"/>
    <w:rsid w:val="00750C74"/>
    <w:rsid w:val="007525B7"/>
    <w:rsid w:val="007534A8"/>
    <w:rsid w:val="00753DE9"/>
    <w:rsid w:val="00756F03"/>
    <w:rsid w:val="007617D8"/>
    <w:rsid w:val="00764919"/>
    <w:rsid w:val="00764BC0"/>
    <w:rsid w:val="00765892"/>
    <w:rsid w:val="0076607F"/>
    <w:rsid w:val="00772B17"/>
    <w:rsid w:val="00772F9F"/>
    <w:rsid w:val="00775DDB"/>
    <w:rsid w:val="007765AD"/>
    <w:rsid w:val="00783FD0"/>
    <w:rsid w:val="00785FCA"/>
    <w:rsid w:val="007861E0"/>
    <w:rsid w:val="00787F49"/>
    <w:rsid w:val="007914F4"/>
    <w:rsid w:val="007A3326"/>
    <w:rsid w:val="007A71A1"/>
    <w:rsid w:val="007B05E4"/>
    <w:rsid w:val="007B10D2"/>
    <w:rsid w:val="007B14ED"/>
    <w:rsid w:val="007B1F0F"/>
    <w:rsid w:val="007B7DCB"/>
    <w:rsid w:val="007C46AA"/>
    <w:rsid w:val="007C68D8"/>
    <w:rsid w:val="007C7B81"/>
    <w:rsid w:val="007D00F0"/>
    <w:rsid w:val="007D2CE1"/>
    <w:rsid w:val="007E522C"/>
    <w:rsid w:val="007F1859"/>
    <w:rsid w:val="007F2282"/>
    <w:rsid w:val="00801390"/>
    <w:rsid w:val="00811660"/>
    <w:rsid w:val="00811B3F"/>
    <w:rsid w:val="00815676"/>
    <w:rsid w:val="00816AB7"/>
    <w:rsid w:val="00823EA2"/>
    <w:rsid w:val="008260F3"/>
    <w:rsid w:val="00826628"/>
    <w:rsid w:val="00832C32"/>
    <w:rsid w:val="00836E3E"/>
    <w:rsid w:val="00837506"/>
    <w:rsid w:val="00837824"/>
    <w:rsid w:val="00842C42"/>
    <w:rsid w:val="00842E08"/>
    <w:rsid w:val="008435D9"/>
    <w:rsid w:val="008502E7"/>
    <w:rsid w:val="00854F80"/>
    <w:rsid w:val="00857846"/>
    <w:rsid w:val="00863E5E"/>
    <w:rsid w:val="00864AB4"/>
    <w:rsid w:val="00864DEA"/>
    <w:rsid w:val="00870456"/>
    <w:rsid w:val="00870B43"/>
    <w:rsid w:val="008712D1"/>
    <w:rsid w:val="00876D7B"/>
    <w:rsid w:val="00882572"/>
    <w:rsid w:val="00882B80"/>
    <w:rsid w:val="00885DC0"/>
    <w:rsid w:val="00887D92"/>
    <w:rsid w:val="00887DE0"/>
    <w:rsid w:val="00887FCD"/>
    <w:rsid w:val="00892F1D"/>
    <w:rsid w:val="00894020"/>
    <w:rsid w:val="00894059"/>
    <w:rsid w:val="00894E2C"/>
    <w:rsid w:val="008950BC"/>
    <w:rsid w:val="008973F8"/>
    <w:rsid w:val="008A0FAC"/>
    <w:rsid w:val="008A1E83"/>
    <w:rsid w:val="008A2F2C"/>
    <w:rsid w:val="008A3061"/>
    <w:rsid w:val="008A4C81"/>
    <w:rsid w:val="008A5827"/>
    <w:rsid w:val="008A589C"/>
    <w:rsid w:val="008B0E6B"/>
    <w:rsid w:val="008B2AE0"/>
    <w:rsid w:val="008B3573"/>
    <w:rsid w:val="008B4438"/>
    <w:rsid w:val="008B4881"/>
    <w:rsid w:val="008B5F0B"/>
    <w:rsid w:val="008C1114"/>
    <w:rsid w:val="008C3E1B"/>
    <w:rsid w:val="008D3556"/>
    <w:rsid w:val="008E2133"/>
    <w:rsid w:val="008E391B"/>
    <w:rsid w:val="008E4786"/>
    <w:rsid w:val="008E4E2F"/>
    <w:rsid w:val="008F65AA"/>
    <w:rsid w:val="00911243"/>
    <w:rsid w:val="00915058"/>
    <w:rsid w:val="00927372"/>
    <w:rsid w:val="00931031"/>
    <w:rsid w:val="00931E75"/>
    <w:rsid w:val="00932908"/>
    <w:rsid w:val="00937374"/>
    <w:rsid w:val="009408F2"/>
    <w:rsid w:val="00940DE5"/>
    <w:rsid w:val="00944804"/>
    <w:rsid w:val="00945011"/>
    <w:rsid w:val="00945386"/>
    <w:rsid w:val="00947AF4"/>
    <w:rsid w:val="00947F25"/>
    <w:rsid w:val="00947FD1"/>
    <w:rsid w:val="0095280D"/>
    <w:rsid w:val="00955077"/>
    <w:rsid w:val="009571F9"/>
    <w:rsid w:val="009604B7"/>
    <w:rsid w:val="009619A4"/>
    <w:rsid w:val="009621CF"/>
    <w:rsid w:val="00965531"/>
    <w:rsid w:val="00966AA3"/>
    <w:rsid w:val="009811F3"/>
    <w:rsid w:val="009838F8"/>
    <w:rsid w:val="00987A98"/>
    <w:rsid w:val="0099178B"/>
    <w:rsid w:val="00996FC4"/>
    <w:rsid w:val="009A02D2"/>
    <w:rsid w:val="009B0E20"/>
    <w:rsid w:val="009B3541"/>
    <w:rsid w:val="009B6C7F"/>
    <w:rsid w:val="009C001A"/>
    <w:rsid w:val="009D06FF"/>
    <w:rsid w:val="009D40D7"/>
    <w:rsid w:val="009D7BC0"/>
    <w:rsid w:val="009E1DD7"/>
    <w:rsid w:val="009E7531"/>
    <w:rsid w:val="009F552C"/>
    <w:rsid w:val="009F70F5"/>
    <w:rsid w:val="009F760A"/>
    <w:rsid w:val="00A10735"/>
    <w:rsid w:val="00A120F3"/>
    <w:rsid w:val="00A13538"/>
    <w:rsid w:val="00A17FF0"/>
    <w:rsid w:val="00A37471"/>
    <w:rsid w:val="00A41252"/>
    <w:rsid w:val="00A41BB7"/>
    <w:rsid w:val="00A427B3"/>
    <w:rsid w:val="00A42AB0"/>
    <w:rsid w:val="00A46339"/>
    <w:rsid w:val="00A46E19"/>
    <w:rsid w:val="00A54401"/>
    <w:rsid w:val="00A571D7"/>
    <w:rsid w:val="00A62F55"/>
    <w:rsid w:val="00A66756"/>
    <w:rsid w:val="00A66B0D"/>
    <w:rsid w:val="00A70007"/>
    <w:rsid w:val="00A740F4"/>
    <w:rsid w:val="00A74409"/>
    <w:rsid w:val="00A75E2A"/>
    <w:rsid w:val="00A831A7"/>
    <w:rsid w:val="00A86BEE"/>
    <w:rsid w:val="00A87061"/>
    <w:rsid w:val="00A94EF0"/>
    <w:rsid w:val="00A95AC7"/>
    <w:rsid w:val="00A9746A"/>
    <w:rsid w:val="00AA3A1F"/>
    <w:rsid w:val="00AA5F46"/>
    <w:rsid w:val="00AA6F3F"/>
    <w:rsid w:val="00AB67F1"/>
    <w:rsid w:val="00AC01DB"/>
    <w:rsid w:val="00AC0D5F"/>
    <w:rsid w:val="00AC0EB0"/>
    <w:rsid w:val="00AC40E2"/>
    <w:rsid w:val="00AE0A67"/>
    <w:rsid w:val="00AE13EF"/>
    <w:rsid w:val="00AE5236"/>
    <w:rsid w:val="00AE5382"/>
    <w:rsid w:val="00AE5494"/>
    <w:rsid w:val="00AF0270"/>
    <w:rsid w:val="00AF187F"/>
    <w:rsid w:val="00AF310B"/>
    <w:rsid w:val="00AF331B"/>
    <w:rsid w:val="00AF5507"/>
    <w:rsid w:val="00AF5A7B"/>
    <w:rsid w:val="00AF6883"/>
    <w:rsid w:val="00AF71E2"/>
    <w:rsid w:val="00B0080E"/>
    <w:rsid w:val="00B009F8"/>
    <w:rsid w:val="00B047F2"/>
    <w:rsid w:val="00B15209"/>
    <w:rsid w:val="00B15359"/>
    <w:rsid w:val="00B1560E"/>
    <w:rsid w:val="00B168C1"/>
    <w:rsid w:val="00B17348"/>
    <w:rsid w:val="00B17678"/>
    <w:rsid w:val="00B20D74"/>
    <w:rsid w:val="00B23AA8"/>
    <w:rsid w:val="00B2579C"/>
    <w:rsid w:val="00B30F79"/>
    <w:rsid w:val="00B32D80"/>
    <w:rsid w:val="00B3310B"/>
    <w:rsid w:val="00B36931"/>
    <w:rsid w:val="00B374A7"/>
    <w:rsid w:val="00B411D7"/>
    <w:rsid w:val="00B431E8"/>
    <w:rsid w:val="00B64C70"/>
    <w:rsid w:val="00B80345"/>
    <w:rsid w:val="00B82D4A"/>
    <w:rsid w:val="00B843CE"/>
    <w:rsid w:val="00B86A27"/>
    <w:rsid w:val="00B87C49"/>
    <w:rsid w:val="00B923E5"/>
    <w:rsid w:val="00B93ACB"/>
    <w:rsid w:val="00B96D99"/>
    <w:rsid w:val="00B971DE"/>
    <w:rsid w:val="00B97732"/>
    <w:rsid w:val="00BA38DB"/>
    <w:rsid w:val="00BA6337"/>
    <w:rsid w:val="00BA6EAE"/>
    <w:rsid w:val="00BB08D9"/>
    <w:rsid w:val="00BB3C1D"/>
    <w:rsid w:val="00BB3EB6"/>
    <w:rsid w:val="00BB616F"/>
    <w:rsid w:val="00BC00C4"/>
    <w:rsid w:val="00BC3C95"/>
    <w:rsid w:val="00BC4491"/>
    <w:rsid w:val="00BC7330"/>
    <w:rsid w:val="00BD0B71"/>
    <w:rsid w:val="00BD1263"/>
    <w:rsid w:val="00BD329F"/>
    <w:rsid w:val="00BD3499"/>
    <w:rsid w:val="00BD3C2C"/>
    <w:rsid w:val="00BD573B"/>
    <w:rsid w:val="00BE6ABA"/>
    <w:rsid w:val="00BE7A02"/>
    <w:rsid w:val="00BF103F"/>
    <w:rsid w:val="00BF324E"/>
    <w:rsid w:val="00BF5E18"/>
    <w:rsid w:val="00BF6B08"/>
    <w:rsid w:val="00C0228B"/>
    <w:rsid w:val="00C057CA"/>
    <w:rsid w:val="00C15923"/>
    <w:rsid w:val="00C21954"/>
    <w:rsid w:val="00C2213C"/>
    <w:rsid w:val="00C243C0"/>
    <w:rsid w:val="00C24CB8"/>
    <w:rsid w:val="00C2617D"/>
    <w:rsid w:val="00C264D7"/>
    <w:rsid w:val="00C30F5E"/>
    <w:rsid w:val="00C317E4"/>
    <w:rsid w:val="00C34E28"/>
    <w:rsid w:val="00C35450"/>
    <w:rsid w:val="00C40B6E"/>
    <w:rsid w:val="00C4505D"/>
    <w:rsid w:val="00C462EC"/>
    <w:rsid w:val="00C477FD"/>
    <w:rsid w:val="00C4781B"/>
    <w:rsid w:val="00C516BA"/>
    <w:rsid w:val="00C53FDF"/>
    <w:rsid w:val="00C56DFC"/>
    <w:rsid w:val="00C61682"/>
    <w:rsid w:val="00C629F2"/>
    <w:rsid w:val="00C657F3"/>
    <w:rsid w:val="00C76D20"/>
    <w:rsid w:val="00C809E8"/>
    <w:rsid w:val="00C817A2"/>
    <w:rsid w:val="00C817A5"/>
    <w:rsid w:val="00C8769D"/>
    <w:rsid w:val="00C91412"/>
    <w:rsid w:val="00C91C23"/>
    <w:rsid w:val="00C95F64"/>
    <w:rsid w:val="00CA25D0"/>
    <w:rsid w:val="00CA3B54"/>
    <w:rsid w:val="00CA7633"/>
    <w:rsid w:val="00CB164D"/>
    <w:rsid w:val="00CB481D"/>
    <w:rsid w:val="00CC2B70"/>
    <w:rsid w:val="00CC5E4A"/>
    <w:rsid w:val="00CD03E8"/>
    <w:rsid w:val="00CD2F7B"/>
    <w:rsid w:val="00CD3DBD"/>
    <w:rsid w:val="00CE1ACE"/>
    <w:rsid w:val="00CE469F"/>
    <w:rsid w:val="00CE5A5B"/>
    <w:rsid w:val="00CF3768"/>
    <w:rsid w:val="00CF4CF2"/>
    <w:rsid w:val="00D00B7F"/>
    <w:rsid w:val="00D034B0"/>
    <w:rsid w:val="00D050CF"/>
    <w:rsid w:val="00D10215"/>
    <w:rsid w:val="00D131C9"/>
    <w:rsid w:val="00D14F36"/>
    <w:rsid w:val="00D24988"/>
    <w:rsid w:val="00D31E20"/>
    <w:rsid w:val="00D32ED8"/>
    <w:rsid w:val="00D352A2"/>
    <w:rsid w:val="00D3614B"/>
    <w:rsid w:val="00D4162F"/>
    <w:rsid w:val="00D44307"/>
    <w:rsid w:val="00D45B69"/>
    <w:rsid w:val="00D45D9A"/>
    <w:rsid w:val="00D463B7"/>
    <w:rsid w:val="00D507FB"/>
    <w:rsid w:val="00D52BB5"/>
    <w:rsid w:val="00D52E69"/>
    <w:rsid w:val="00D57857"/>
    <w:rsid w:val="00D64810"/>
    <w:rsid w:val="00D66121"/>
    <w:rsid w:val="00D67F0A"/>
    <w:rsid w:val="00D720E9"/>
    <w:rsid w:val="00D72312"/>
    <w:rsid w:val="00D72F07"/>
    <w:rsid w:val="00D75CD0"/>
    <w:rsid w:val="00D819A0"/>
    <w:rsid w:val="00D8384E"/>
    <w:rsid w:val="00D87A03"/>
    <w:rsid w:val="00D917F5"/>
    <w:rsid w:val="00D939CB"/>
    <w:rsid w:val="00D9479A"/>
    <w:rsid w:val="00DB6083"/>
    <w:rsid w:val="00DC56B3"/>
    <w:rsid w:val="00DC5FFE"/>
    <w:rsid w:val="00DC638A"/>
    <w:rsid w:val="00DC6776"/>
    <w:rsid w:val="00DD0F9A"/>
    <w:rsid w:val="00DD4815"/>
    <w:rsid w:val="00DD487D"/>
    <w:rsid w:val="00DE0E6B"/>
    <w:rsid w:val="00DE2DA9"/>
    <w:rsid w:val="00DE546C"/>
    <w:rsid w:val="00DE5843"/>
    <w:rsid w:val="00DF3186"/>
    <w:rsid w:val="00DF323D"/>
    <w:rsid w:val="00DF5A33"/>
    <w:rsid w:val="00DF718A"/>
    <w:rsid w:val="00E106C2"/>
    <w:rsid w:val="00E10EF7"/>
    <w:rsid w:val="00E12181"/>
    <w:rsid w:val="00E16228"/>
    <w:rsid w:val="00E235D1"/>
    <w:rsid w:val="00E274DA"/>
    <w:rsid w:val="00E453E8"/>
    <w:rsid w:val="00E502AC"/>
    <w:rsid w:val="00E54C6D"/>
    <w:rsid w:val="00E567B2"/>
    <w:rsid w:val="00E60BBB"/>
    <w:rsid w:val="00E62100"/>
    <w:rsid w:val="00E735AC"/>
    <w:rsid w:val="00E863BC"/>
    <w:rsid w:val="00E863D4"/>
    <w:rsid w:val="00E90B4D"/>
    <w:rsid w:val="00EA1641"/>
    <w:rsid w:val="00EB0F3F"/>
    <w:rsid w:val="00EB4EB2"/>
    <w:rsid w:val="00EB4ED0"/>
    <w:rsid w:val="00EB52F8"/>
    <w:rsid w:val="00EC21E5"/>
    <w:rsid w:val="00EC2DD4"/>
    <w:rsid w:val="00EC6C02"/>
    <w:rsid w:val="00ED0FAD"/>
    <w:rsid w:val="00ED22C8"/>
    <w:rsid w:val="00ED2F3C"/>
    <w:rsid w:val="00ED5219"/>
    <w:rsid w:val="00EE0C54"/>
    <w:rsid w:val="00EE12F7"/>
    <w:rsid w:val="00EE1708"/>
    <w:rsid w:val="00EE5C95"/>
    <w:rsid w:val="00EF48ED"/>
    <w:rsid w:val="00F14E1B"/>
    <w:rsid w:val="00F17866"/>
    <w:rsid w:val="00F24F6D"/>
    <w:rsid w:val="00F2573E"/>
    <w:rsid w:val="00F30411"/>
    <w:rsid w:val="00F36FA0"/>
    <w:rsid w:val="00F41C5E"/>
    <w:rsid w:val="00F41DBF"/>
    <w:rsid w:val="00F42E50"/>
    <w:rsid w:val="00F446CC"/>
    <w:rsid w:val="00F456BA"/>
    <w:rsid w:val="00F471AC"/>
    <w:rsid w:val="00F47B8C"/>
    <w:rsid w:val="00F52580"/>
    <w:rsid w:val="00F613B2"/>
    <w:rsid w:val="00F62851"/>
    <w:rsid w:val="00F62DB9"/>
    <w:rsid w:val="00F63D0F"/>
    <w:rsid w:val="00F654A2"/>
    <w:rsid w:val="00F663AD"/>
    <w:rsid w:val="00F66F71"/>
    <w:rsid w:val="00F67003"/>
    <w:rsid w:val="00F72805"/>
    <w:rsid w:val="00F7514D"/>
    <w:rsid w:val="00F771A1"/>
    <w:rsid w:val="00F81CF9"/>
    <w:rsid w:val="00F820FA"/>
    <w:rsid w:val="00F83CA1"/>
    <w:rsid w:val="00F871C3"/>
    <w:rsid w:val="00F900F2"/>
    <w:rsid w:val="00F902CF"/>
    <w:rsid w:val="00F9196A"/>
    <w:rsid w:val="00F93F94"/>
    <w:rsid w:val="00F94436"/>
    <w:rsid w:val="00F9522C"/>
    <w:rsid w:val="00FA043C"/>
    <w:rsid w:val="00FB1476"/>
    <w:rsid w:val="00FB4A84"/>
    <w:rsid w:val="00FB50DC"/>
    <w:rsid w:val="00FB6EF9"/>
    <w:rsid w:val="00FB7A4A"/>
    <w:rsid w:val="00FC105A"/>
    <w:rsid w:val="00FC1D2C"/>
    <w:rsid w:val="00FC4D1D"/>
    <w:rsid w:val="00FC53D3"/>
    <w:rsid w:val="00FC55F9"/>
    <w:rsid w:val="00FC7708"/>
    <w:rsid w:val="00FD0E9D"/>
    <w:rsid w:val="00FD17FE"/>
    <w:rsid w:val="00FD4071"/>
    <w:rsid w:val="00FD50F4"/>
    <w:rsid w:val="00FD65EA"/>
    <w:rsid w:val="00FE27A4"/>
    <w:rsid w:val="00FE2A52"/>
    <w:rsid w:val="00FE2E1A"/>
    <w:rsid w:val="00FE66C0"/>
    <w:rsid w:val="00FE77D7"/>
    <w:rsid w:val="00FF2995"/>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9D83044"/>
  <w15:docId w15:val="{4BE69874-86B9-42AC-ACC5-527A903B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FD"/>
  </w:style>
  <w:style w:type="paragraph" w:styleId="Ttulo2">
    <w:name w:val="heading 2"/>
    <w:basedOn w:val="Normal"/>
    <w:next w:val="Normal"/>
    <w:link w:val="Ttulo2Car"/>
    <w:uiPriority w:val="9"/>
    <w:unhideWhenUsed/>
    <w:qFormat/>
    <w:rsid w:val="001C4CC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
    <w:basedOn w:val="Normal"/>
    <w:link w:val="PrrafodelistaCar"/>
    <w:uiPriority w:val="34"/>
    <w:qFormat/>
    <w:rsid w:val="00386C68"/>
    <w:pPr>
      <w:ind w:left="720"/>
      <w:contextualSpacing/>
    </w:pPr>
  </w:style>
  <w:style w:type="table" w:styleId="Tablaconcuadrcula">
    <w:name w:val="Table Grid"/>
    <w:basedOn w:val="Tablanormal"/>
    <w:uiPriority w:val="39"/>
    <w:rsid w:val="00A86BEE"/>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11138C"/>
    <w:pPr>
      <w:spacing w:after="200" w:line="276" w:lineRule="auto"/>
      <w:ind w:firstLine="708"/>
      <w:jc w:val="both"/>
    </w:pPr>
    <w:rPr>
      <w:bCs/>
      <w:lang w:val="pt-BR"/>
    </w:rPr>
  </w:style>
  <w:style w:type="character" w:customStyle="1" w:styleId="SangradetextonormalCar">
    <w:name w:val="Sangría de texto normal Car"/>
    <w:basedOn w:val="Fuentedeprrafopredeter"/>
    <w:link w:val="Sangradetextonormal"/>
    <w:rsid w:val="0011138C"/>
    <w:rPr>
      <w:bCs/>
      <w:lang w:val="pt-BR"/>
    </w:rPr>
  </w:style>
  <w:style w:type="paragraph" w:styleId="Textoindependiente3">
    <w:name w:val="Body Text 3"/>
    <w:basedOn w:val="Normal"/>
    <w:link w:val="Textoindependiente3Car"/>
    <w:uiPriority w:val="99"/>
    <w:semiHidden/>
    <w:unhideWhenUsed/>
    <w:rsid w:val="00C478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781B"/>
    <w:rPr>
      <w:sz w:val="16"/>
      <w:szCs w:val="16"/>
    </w:rPr>
  </w:style>
  <w:style w:type="paragraph" w:styleId="Textoindependiente">
    <w:name w:val="Body Text"/>
    <w:basedOn w:val="Normal"/>
    <w:link w:val="TextoindependienteCar"/>
    <w:uiPriority w:val="99"/>
    <w:unhideWhenUsed/>
    <w:rsid w:val="000E25B8"/>
    <w:pPr>
      <w:spacing w:after="120"/>
    </w:pPr>
  </w:style>
  <w:style w:type="character" w:customStyle="1" w:styleId="TextoindependienteCar">
    <w:name w:val="Texto independiente Car"/>
    <w:basedOn w:val="Fuentedeprrafopredeter"/>
    <w:link w:val="Textoindependiente"/>
    <w:uiPriority w:val="99"/>
    <w:rsid w:val="000E25B8"/>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870456"/>
  </w:style>
  <w:style w:type="character" w:customStyle="1" w:styleId="object">
    <w:name w:val="object"/>
    <w:basedOn w:val="Fuentedeprrafopredeter"/>
    <w:rsid w:val="00C8769D"/>
  </w:style>
  <w:style w:type="paragraph" w:customStyle="1" w:styleId="Default">
    <w:name w:val="Default"/>
    <w:rsid w:val="00CB481D"/>
    <w:pPr>
      <w:autoSpaceDE w:val="0"/>
      <w:autoSpaceDN w:val="0"/>
      <w:adjustRightInd w:val="0"/>
      <w:spacing w:after="0" w:line="240" w:lineRule="auto"/>
    </w:pPr>
    <w:rPr>
      <w:rFonts w:ascii="Arial" w:eastAsia="Calibri" w:hAnsi="Arial" w:cs="Arial"/>
      <w:color w:val="000000"/>
      <w:sz w:val="24"/>
      <w:szCs w:val="24"/>
      <w:lang w:val="es-UY" w:eastAsia="es-AR"/>
    </w:rPr>
  </w:style>
  <w:style w:type="paragraph" w:styleId="NormalWeb">
    <w:name w:val="Normal (Web)"/>
    <w:basedOn w:val="Normal"/>
    <w:uiPriority w:val="99"/>
    <w:rsid w:val="00CB481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WW-Textoindependiente2">
    <w:name w:val="WW-Texto independiente 2"/>
    <w:basedOn w:val="Normal"/>
    <w:rsid w:val="00CB481D"/>
    <w:pPr>
      <w:suppressAutoHyphens/>
      <w:overflowPunct w:val="0"/>
      <w:autoSpaceDE w:val="0"/>
      <w:spacing w:after="0" w:line="240" w:lineRule="auto"/>
      <w:jc w:val="both"/>
      <w:textAlignment w:val="baseline"/>
    </w:pPr>
    <w:rPr>
      <w:rFonts w:ascii="Arial" w:eastAsia="Times New Roman" w:hAnsi="Arial" w:cs="Times New Roman"/>
      <w:b/>
      <w:sz w:val="24"/>
      <w:szCs w:val="20"/>
      <w:lang w:val="es-ES" w:eastAsia="ar-SA"/>
    </w:rPr>
  </w:style>
  <w:style w:type="character" w:styleId="nfasis">
    <w:name w:val="Emphasis"/>
    <w:basedOn w:val="Fuentedeprrafopredeter"/>
    <w:uiPriority w:val="20"/>
    <w:qFormat/>
    <w:rsid w:val="00CB481D"/>
    <w:rPr>
      <w:i/>
      <w:iCs/>
    </w:rPr>
  </w:style>
  <w:style w:type="paragraph" w:styleId="Textosinformato">
    <w:name w:val="Plain Text"/>
    <w:basedOn w:val="Normal"/>
    <w:link w:val="TextosinformatoCar"/>
    <w:uiPriority w:val="99"/>
    <w:unhideWhenUsed/>
    <w:rsid w:val="00FC1D2C"/>
    <w:pPr>
      <w:spacing w:after="0" w:line="240" w:lineRule="auto"/>
    </w:pPr>
    <w:rPr>
      <w:rFonts w:ascii="Consolas" w:hAnsi="Consolas" w:cs="Consolas"/>
      <w:sz w:val="21"/>
      <w:szCs w:val="21"/>
      <w:lang w:val="es-AR"/>
    </w:rPr>
  </w:style>
  <w:style w:type="character" w:customStyle="1" w:styleId="TextosinformatoCar">
    <w:name w:val="Texto sin formato Car"/>
    <w:basedOn w:val="Fuentedeprrafopredeter"/>
    <w:link w:val="Textosinformato"/>
    <w:uiPriority w:val="99"/>
    <w:rsid w:val="00FC1D2C"/>
    <w:rPr>
      <w:rFonts w:ascii="Consolas" w:hAnsi="Consolas" w:cs="Consolas"/>
      <w:sz w:val="21"/>
      <w:szCs w:val="21"/>
      <w:lang w:val="es-AR"/>
    </w:rPr>
  </w:style>
  <w:style w:type="paragraph" w:customStyle="1" w:styleId="BodyText22">
    <w:name w:val="Body Text 22"/>
    <w:basedOn w:val="Normal"/>
    <w:rsid w:val="000A703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pt-BR" w:eastAsia="pt-BR"/>
    </w:rPr>
  </w:style>
  <w:style w:type="character" w:customStyle="1" w:styleId="Ttulo2Car">
    <w:name w:val="Título 2 Car"/>
    <w:basedOn w:val="Fuentedeprrafopredeter"/>
    <w:link w:val="Ttulo2"/>
    <w:uiPriority w:val="9"/>
    <w:rsid w:val="001C4CCA"/>
    <w:rPr>
      <w:rFonts w:asciiTheme="majorHAnsi" w:eastAsiaTheme="majorEastAsia" w:hAnsiTheme="majorHAnsi" w:cstheme="majorBidi"/>
      <w:b/>
      <w:bCs/>
      <w:color w:val="5B9BD5" w:themeColor="accent1"/>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2637">
      <w:bodyDiv w:val="1"/>
      <w:marLeft w:val="0"/>
      <w:marRight w:val="0"/>
      <w:marTop w:val="0"/>
      <w:marBottom w:val="0"/>
      <w:divBdr>
        <w:top w:val="none" w:sz="0" w:space="0" w:color="auto"/>
        <w:left w:val="none" w:sz="0" w:space="0" w:color="auto"/>
        <w:bottom w:val="none" w:sz="0" w:space="0" w:color="auto"/>
        <w:right w:val="none" w:sz="0" w:space="0" w:color="auto"/>
      </w:divBdr>
    </w:div>
    <w:div w:id="240339141">
      <w:bodyDiv w:val="1"/>
      <w:marLeft w:val="0"/>
      <w:marRight w:val="0"/>
      <w:marTop w:val="0"/>
      <w:marBottom w:val="0"/>
      <w:divBdr>
        <w:top w:val="none" w:sz="0" w:space="0" w:color="auto"/>
        <w:left w:val="none" w:sz="0" w:space="0" w:color="auto"/>
        <w:bottom w:val="none" w:sz="0" w:space="0" w:color="auto"/>
        <w:right w:val="none" w:sz="0" w:space="0" w:color="auto"/>
      </w:divBdr>
    </w:div>
    <w:div w:id="375390982">
      <w:bodyDiv w:val="1"/>
      <w:marLeft w:val="0"/>
      <w:marRight w:val="0"/>
      <w:marTop w:val="0"/>
      <w:marBottom w:val="0"/>
      <w:divBdr>
        <w:top w:val="none" w:sz="0" w:space="0" w:color="auto"/>
        <w:left w:val="none" w:sz="0" w:space="0" w:color="auto"/>
        <w:bottom w:val="none" w:sz="0" w:space="0" w:color="auto"/>
        <w:right w:val="none" w:sz="0" w:space="0" w:color="auto"/>
      </w:divBdr>
    </w:div>
    <w:div w:id="403067621">
      <w:bodyDiv w:val="1"/>
      <w:marLeft w:val="0"/>
      <w:marRight w:val="0"/>
      <w:marTop w:val="0"/>
      <w:marBottom w:val="0"/>
      <w:divBdr>
        <w:top w:val="none" w:sz="0" w:space="0" w:color="auto"/>
        <w:left w:val="none" w:sz="0" w:space="0" w:color="auto"/>
        <w:bottom w:val="none" w:sz="0" w:space="0" w:color="auto"/>
        <w:right w:val="none" w:sz="0" w:space="0" w:color="auto"/>
      </w:divBdr>
    </w:div>
    <w:div w:id="632489776">
      <w:bodyDiv w:val="1"/>
      <w:marLeft w:val="0"/>
      <w:marRight w:val="0"/>
      <w:marTop w:val="0"/>
      <w:marBottom w:val="0"/>
      <w:divBdr>
        <w:top w:val="none" w:sz="0" w:space="0" w:color="auto"/>
        <w:left w:val="none" w:sz="0" w:space="0" w:color="auto"/>
        <w:bottom w:val="none" w:sz="0" w:space="0" w:color="auto"/>
        <w:right w:val="none" w:sz="0" w:space="0" w:color="auto"/>
      </w:divBdr>
    </w:div>
    <w:div w:id="637536899">
      <w:bodyDiv w:val="1"/>
      <w:marLeft w:val="0"/>
      <w:marRight w:val="0"/>
      <w:marTop w:val="0"/>
      <w:marBottom w:val="0"/>
      <w:divBdr>
        <w:top w:val="none" w:sz="0" w:space="0" w:color="auto"/>
        <w:left w:val="none" w:sz="0" w:space="0" w:color="auto"/>
        <w:bottom w:val="none" w:sz="0" w:space="0" w:color="auto"/>
        <w:right w:val="none" w:sz="0" w:space="0" w:color="auto"/>
      </w:divBdr>
    </w:div>
    <w:div w:id="716471622">
      <w:bodyDiv w:val="1"/>
      <w:marLeft w:val="0"/>
      <w:marRight w:val="0"/>
      <w:marTop w:val="0"/>
      <w:marBottom w:val="0"/>
      <w:divBdr>
        <w:top w:val="none" w:sz="0" w:space="0" w:color="auto"/>
        <w:left w:val="none" w:sz="0" w:space="0" w:color="auto"/>
        <w:bottom w:val="none" w:sz="0" w:space="0" w:color="auto"/>
        <w:right w:val="none" w:sz="0" w:space="0" w:color="auto"/>
      </w:divBdr>
      <w:divsChild>
        <w:div w:id="2056003729">
          <w:blockQuote w:val="1"/>
          <w:marLeft w:val="720"/>
          <w:marRight w:val="720"/>
          <w:marTop w:val="0"/>
          <w:marBottom w:val="0"/>
          <w:divBdr>
            <w:top w:val="none" w:sz="0" w:space="0" w:color="auto"/>
            <w:left w:val="none" w:sz="0" w:space="0" w:color="auto"/>
            <w:bottom w:val="none" w:sz="0" w:space="0" w:color="auto"/>
            <w:right w:val="none" w:sz="0" w:space="0" w:color="auto"/>
          </w:divBdr>
        </w:div>
        <w:div w:id="777410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1027284">
              <w:marLeft w:val="0"/>
              <w:marRight w:val="0"/>
              <w:marTop w:val="0"/>
              <w:marBottom w:val="0"/>
              <w:divBdr>
                <w:top w:val="none" w:sz="0" w:space="0" w:color="auto"/>
                <w:left w:val="none" w:sz="0" w:space="0" w:color="auto"/>
                <w:bottom w:val="none" w:sz="0" w:space="0" w:color="auto"/>
                <w:right w:val="none" w:sz="0" w:space="0" w:color="auto"/>
              </w:divBdr>
            </w:div>
            <w:div w:id="1232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956">
      <w:bodyDiv w:val="1"/>
      <w:marLeft w:val="0"/>
      <w:marRight w:val="0"/>
      <w:marTop w:val="0"/>
      <w:marBottom w:val="0"/>
      <w:divBdr>
        <w:top w:val="none" w:sz="0" w:space="0" w:color="auto"/>
        <w:left w:val="none" w:sz="0" w:space="0" w:color="auto"/>
        <w:bottom w:val="none" w:sz="0" w:space="0" w:color="auto"/>
        <w:right w:val="none" w:sz="0" w:space="0" w:color="auto"/>
      </w:divBdr>
    </w:div>
    <w:div w:id="1141190074">
      <w:bodyDiv w:val="1"/>
      <w:marLeft w:val="0"/>
      <w:marRight w:val="0"/>
      <w:marTop w:val="0"/>
      <w:marBottom w:val="0"/>
      <w:divBdr>
        <w:top w:val="none" w:sz="0" w:space="0" w:color="auto"/>
        <w:left w:val="none" w:sz="0" w:space="0" w:color="auto"/>
        <w:bottom w:val="none" w:sz="0" w:space="0" w:color="auto"/>
        <w:right w:val="none" w:sz="0" w:space="0" w:color="auto"/>
      </w:divBdr>
    </w:div>
    <w:div w:id="1150057110">
      <w:bodyDiv w:val="1"/>
      <w:marLeft w:val="0"/>
      <w:marRight w:val="0"/>
      <w:marTop w:val="0"/>
      <w:marBottom w:val="0"/>
      <w:divBdr>
        <w:top w:val="none" w:sz="0" w:space="0" w:color="auto"/>
        <w:left w:val="none" w:sz="0" w:space="0" w:color="auto"/>
        <w:bottom w:val="none" w:sz="0" w:space="0" w:color="auto"/>
        <w:right w:val="none" w:sz="0" w:space="0" w:color="auto"/>
      </w:divBdr>
    </w:div>
    <w:div w:id="1152403128">
      <w:bodyDiv w:val="1"/>
      <w:marLeft w:val="0"/>
      <w:marRight w:val="0"/>
      <w:marTop w:val="0"/>
      <w:marBottom w:val="0"/>
      <w:divBdr>
        <w:top w:val="none" w:sz="0" w:space="0" w:color="auto"/>
        <w:left w:val="none" w:sz="0" w:space="0" w:color="auto"/>
        <w:bottom w:val="none" w:sz="0" w:space="0" w:color="auto"/>
        <w:right w:val="none" w:sz="0" w:space="0" w:color="auto"/>
      </w:divBdr>
    </w:div>
    <w:div w:id="1169641996">
      <w:bodyDiv w:val="1"/>
      <w:marLeft w:val="0"/>
      <w:marRight w:val="0"/>
      <w:marTop w:val="0"/>
      <w:marBottom w:val="0"/>
      <w:divBdr>
        <w:top w:val="none" w:sz="0" w:space="0" w:color="auto"/>
        <w:left w:val="none" w:sz="0" w:space="0" w:color="auto"/>
        <w:bottom w:val="none" w:sz="0" w:space="0" w:color="auto"/>
        <w:right w:val="none" w:sz="0" w:space="0" w:color="auto"/>
      </w:divBdr>
      <w:divsChild>
        <w:div w:id="1639454066">
          <w:marLeft w:val="0"/>
          <w:marRight w:val="0"/>
          <w:marTop w:val="0"/>
          <w:marBottom w:val="0"/>
          <w:divBdr>
            <w:top w:val="none" w:sz="0" w:space="0" w:color="auto"/>
            <w:left w:val="none" w:sz="0" w:space="0" w:color="auto"/>
            <w:bottom w:val="none" w:sz="0" w:space="0" w:color="auto"/>
            <w:right w:val="none" w:sz="0" w:space="0" w:color="auto"/>
          </w:divBdr>
          <w:divsChild>
            <w:div w:id="1316110798">
              <w:marLeft w:val="0"/>
              <w:marRight w:val="0"/>
              <w:marTop w:val="0"/>
              <w:marBottom w:val="0"/>
              <w:divBdr>
                <w:top w:val="none" w:sz="0" w:space="0" w:color="auto"/>
                <w:left w:val="none" w:sz="0" w:space="0" w:color="auto"/>
                <w:bottom w:val="none" w:sz="0" w:space="0" w:color="auto"/>
                <w:right w:val="none" w:sz="0" w:space="0" w:color="auto"/>
              </w:divBdr>
            </w:div>
            <w:div w:id="132796823">
              <w:marLeft w:val="0"/>
              <w:marRight w:val="0"/>
              <w:marTop w:val="0"/>
              <w:marBottom w:val="0"/>
              <w:divBdr>
                <w:top w:val="none" w:sz="0" w:space="0" w:color="auto"/>
                <w:left w:val="none" w:sz="0" w:space="0" w:color="auto"/>
                <w:bottom w:val="none" w:sz="0" w:space="0" w:color="auto"/>
                <w:right w:val="none" w:sz="0" w:space="0" w:color="auto"/>
              </w:divBdr>
            </w:div>
            <w:div w:id="547453253">
              <w:marLeft w:val="0"/>
              <w:marRight w:val="0"/>
              <w:marTop w:val="0"/>
              <w:marBottom w:val="0"/>
              <w:divBdr>
                <w:top w:val="none" w:sz="0" w:space="0" w:color="auto"/>
                <w:left w:val="none" w:sz="0" w:space="0" w:color="auto"/>
                <w:bottom w:val="none" w:sz="0" w:space="0" w:color="auto"/>
                <w:right w:val="none" w:sz="0" w:space="0" w:color="auto"/>
              </w:divBdr>
            </w:div>
            <w:div w:id="1752045743">
              <w:marLeft w:val="0"/>
              <w:marRight w:val="0"/>
              <w:marTop w:val="0"/>
              <w:marBottom w:val="0"/>
              <w:divBdr>
                <w:top w:val="none" w:sz="0" w:space="0" w:color="auto"/>
                <w:left w:val="none" w:sz="0" w:space="0" w:color="auto"/>
                <w:bottom w:val="none" w:sz="0" w:space="0" w:color="auto"/>
                <w:right w:val="none" w:sz="0" w:space="0" w:color="auto"/>
              </w:divBdr>
            </w:div>
            <w:div w:id="1850409814">
              <w:marLeft w:val="0"/>
              <w:marRight w:val="0"/>
              <w:marTop w:val="0"/>
              <w:marBottom w:val="0"/>
              <w:divBdr>
                <w:top w:val="none" w:sz="0" w:space="0" w:color="auto"/>
                <w:left w:val="none" w:sz="0" w:space="0" w:color="auto"/>
                <w:bottom w:val="none" w:sz="0" w:space="0" w:color="auto"/>
                <w:right w:val="none" w:sz="0" w:space="0" w:color="auto"/>
              </w:divBdr>
            </w:div>
            <w:div w:id="1993213129">
              <w:marLeft w:val="0"/>
              <w:marRight w:val="0"/>
              <w:marTop w:val="0"/>
              <w:marBottom w:val="0"/>
              <w:divBdr>
                <w:top w:val="none" w:sz="0" w:space="0" w:color="auto"/>
                <w:left w:val="none" w:sz="0" w:space="0" w:color="auto"/>
                <w:bottom w:val="none" w:sz="0" w:space="0" w:color="auto"/>
                <w:right w:val="none" w:sz="0" w:space="0" w:color="auto"/>
              </w:divBdr>
            </w:div>
            <w:div w:id="281495827">
              <w:marLeft w:val="0"/>
              <w:marRight w:val="0"/>
              <w:marTop w:val="0"/>
              <w:marBottom w:val="0"/>
              <w:divBdr>
                <w:top w:val="none" w:sz="0" w:space="0" w:color="auto"/>
                <w:left w:val="none" w:sz="0" w:space="0" w:color="auto"/>
                <w:bottom w:val="none" w:sz="0" w:space="0" w:color="auto"/>
                <w:right w:val="none" w:sz="0" w:space="0" w:color="auto"/>
              </w:divBdr>
            </w:div>
            <w:div w:id="19158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836">
      <w:bodyDiv w:val="1"/>
      <w:marLeft w:val="0"/>
      <w:marRight w:val="0"/>
      <w:marTop w:val="0"/>
      <w:marBottom w:val="0"/>
      <w:divBdr>
        <w:top w:val="none" w:sz="0" w:space="0" w:color="auto"/>
        <w:left w:val="none" w:sz="0" w:space="0" w:color="auto"/>
        <w:bottom w:val="none" w:sz="0" w:space="0" w:color="auto"/>
        <w:right w:val="none" w:sz="0" w:space="0" w:color="auto"/>
      </w:divBdr>
    </w:div>
    <w:div w:id="1525093397">
      <w:bodyDiv w:val="1"/>
      <w:marLeft w:val="0"/>
      <w:marRight w:val="0"/>
      <w:marTop w:val="0"/>
      <w:marBottom w:val="0"/>
      <w:divBdr>
        <w:top w:val="none" w:sz="0" w:space="0" w:color="auto"/>
        <w:left w:val="none" w:sz="0" w:space="0" w:color="auto"/>
        <w:bottom w:val="none" w:sz="0" w:space="0" w:color="auto"/>
        <w:right w:val="none" w:sz="0" w:space="0" w:color="auto"/>
      </w:divBdr>
    </w:div>
    <w:div w:id="1541090300">
      <w:bodyDiv w:val="1"/>
      <w:marLeft w:val="0"/>
      <w:marRight w:val="0"/>
      <w:marTop w:val="0"/>
      <w:marBottom w:val="0"/>
      <w:divBdr>
        <w:top w:val="none" w:sz="0" w:space="0" w:color="auto"/>
        <w:left w:val="none" w:sz="0" w:space="0" w:color="auto"/>
        <w:bottom w:val="none" w:sz="0" w:space="0" w:color="auto"/>
        <w:right w:val="none" w:sz="0" w:space="0" w:color="auto"/>
      </w:divBdr>
    </w:div>
    <w:div w:id="1678733594">
      <w:bodyDiv w:val="1"/>
      <w:marLeft w:val="0"/>
      <w:marRight w:val="0"/>
      <w:marTop w:val="0"/>
      <w:marBottom w:val="0"/>
      <w:divBdr>
        <w:top w:val="none" w:sz="0" w:space="0" w:color="auto"/>
        <w:left w:val="none" w:sz="0" w:space="0" w:color="auto"/>
        <w:bottom w:val="none" w:sz="0" w:space="0" w:color="auto"/>
        <w:right w:val="none" w:sz="0" w:space="0" w:color="auto"/>
      </w:divBdr>
    </w:div>
    <w:div w:id="1729064441">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sChild>
        <w:div w:id="1595626034">
          <w:marLeft w:val="0"/>
          <w:marRight w:val="0"/>
          <w:marTop w:val="0"/>
          <w:marBottom w:val="0"/>
          <w:divBdr>
            <w:top w:val="none" w:sz="0" w:space="0" w:color="auto"/>
            <w:left w:val="none" w:sz="0" w:space="0" w:color="auto"/>
            <w:bottom w:val="none" w:sz="0" w:space="0" w:color="auto"/>
            <w:right w:val="none" w:sz="0" w:space="0" w:color="auto"/>
          </w:divBdr>
          <w:divsChild>
            <w:div w:id="1038435442">
              <w:marLeft w:val="0"/>
              <w:marRight w:val="0"/>
              <w:marTop w:val="0"/>
              <w:marBottom w:val="0"/>
              <w:divBdr>
                <w:top w:val="none" w:sz="0" w:space="0" w:color="auto"/>
                <w:left w:val="none" w:sz="0" w:space="0" w:color="auto"/>
                <w:bottom w:val="none" w:sz="0" w:space="0" w:color="auto"/>
                <w:right w:val="none" w:sz="0" w:space="0" w:color="auto"/>
              </w:divBdr>
              <w:divsChild>
                <w:div w:id="2123768682">
                  <w:marLeft w:val="0"/>
                  <w:marRight w:val="0"/>
                  <w:marTop w:val="0"/>
                  <w:marBottom w:val="0"/>
                  <w:divBdr>
                    <w:top w:val="none" w:sz="0" w:space="0" w:color="auto"/>
                    <w:left w:val="none" w:sz="0" w:space="0" w:color="auto"/>
                    <w:bottom w:val="none" w:sz="0" w:space="0" w:color="auto"/>
                    <w:right w:val="none" w:sz="0" w:space="0" w:color="auto"/>
                  </w:divBdr>
                  <w:divsChild>
                    <w:div w:id="809252054">
                      <w:marLeft w:val="0"/>
                      <w:marRight w:val="0"/>
                      <w:marTop w:val="0"/>
                      <w:marBottom w:val="0"/>
                      <w:divBdr>
                        <w:top w:val="none" w:sz="0" w:space="0" w:color="auto"/>
                        <w:left w:val="none" w:sz="0" w:space="0" w:color="auto"/>
                        <w:bottom w:val="none" w:sz="0" w:space="0" w:color="auto"/>
                        <w:right w:val="none" w:sz="0" w:space="0" w:color="auto"/>
                      </w:divBdr>
                      <w:divsChild>
                        <w:div w:id="1991984020">
                          <w:marLeft w:val="0"/>
                          <w:marRight w:val="0"/>
                          <w:marTop w:val="0"/>
                          <w:marBottom w:val="0"/>
                          <w:divBdr>
                            <w:top w:val="none" w:sz="0" w:space="0" w:color="auto"/>
                            <w:left w:val="none" w:sz="0" w:space="0" w:color="auto"/>
                            <w:bottom w:val="none" w:sz="0" w:space="0" w:color="auto"/>
                            <w:right w:val="none" w:sz="0" w:space="0" w:color="auto"/>
                          </w:divBdr>
                          <w:divsChild>
                            <w:div w:id="1266233057">
                              <w:marLeft w:val="0"/>
                              <w:marRight w:val="0"/>
                              <w:marTop w:val="0"/>
                              <w:marBottom w:val="0"/>
                              <w:divBdr>
                                <w:top w:val="none" w:sz="0" w:space="0" w:color="auto"/>
                                <w:left w:val="none" w:sz="0" w:space="0" w:color="auto"/>
                                <w:bottom w:val="none" w:sz="0" w:space="0" w:color="auto"/>
                                <w:right w:val="none" w:sz="0" w:space="0" w:color="auto"/>
                              </w:divBdr>
                              <w:divsChild>
                                <w:div w:id="1736320398">
                                  <w:marLeft w:val="0"/>
                                  <w:marRight w:val="0"/>
                                  <w:marTop w:val="0"/>
                                  <w:marBottom w:val="0"/>
                                  <w:divBdr>
                                    <w:top w:val="none" w:sz="0" w:space="0" w:color="auto"/>
                                    <w:left w:val="none" w:sz="0" w:space="0" w:color="auto"/>
                                    <w:bottom w:val="none" w:sz="0" w:space="0" w:color="auto"/>
                                    <w:right w:val="none" w:sz="0" w:space="0" w:color="auto"/>
                                  </w:divBdr>
                                  <w:divsChild>
                                    <w:div w:id="1664086">
                                      <w:marLeft w:val="0"/>
                                      <w:marRight w:val="0"/>
                                      <w:marTop w:val="0"/>
                                      <w:marBottom w:val="0"/>
                                      <w:divBdr>
                                        <w:top w:val="none" w:sz="0" w:space="0" w:color="auto"/>
                                        <w:left w:val="none" w:sz="0" w:space="0" w:color="auto"/>
                                        <w:bottom w:val="none" w:sz="0" w:space="0" w:color="auto"/>
                                        <w:right w:val="none" w:sz="0" w:space="0" w:color="auto"/>
                                      </w:divBdr>
                                      <w:divsChild>
                                        <w:div w:id="564729524">
                                          <w:marLeft w:val="0"/>
                                          <w:marRight w:val="0"/>
                                          <w:marTop w:val="0"/>
                                          <w:marBottom w:val="0"/>
                                          <w:divBdr>
                                            <w:top w:val="none" w:sz="0" w:space="0" w:color="auto"/>
                                            <w:left w:val="none" w:sz="0" w:space="0" w:color="auto"/>
                                            <w:bottom w:val="none" w:sz="0" w:space="0" w:color="auto"/>
                                            <w:right w:val="none" w:sz="0" w:space="0" w:color="auto"/>
                                          </w:divBdr>
                                          <w:divsChild>
                                            <w:div w:id="773592950">
                                              <w:marLeft w:val="0"/>
                                              <w:marRight w:val="0"/>
                                              <w:marTop w:val="0"/>
                                              <w:marBottom w:val="0"/>
                                              <w:divBdr>
                                                <w:top w:val="none" w:sz="0" w:space="0" w:color="auto"/>
                                                <w:left w:val="none" w:sz="0" w:space="0" w:color="auto"/>
                                                <w:bottom w:val="none" w:sz="0" w:space="0" w:color="auto"/>
                                                <w:right w:val="none" w:sz="0" w:space="0" w:color="auto"/>
                                              </w:divBdr>
                                              <w:divsChild>
                                                <w:div w:id="230118607">
                                                  <w:marLeft w:val="0"/>
                                                  <w:marRight w:val="0"/>
                                                  <w:marTop w:val="0"/>
                                                  <w:marBottom w:val="0"/>
                                                  <w:divBdr>
                                                    <w:top w:val="none" w:sz="0" w:space="0" w:color="auto"/>
                                                    <w:left w:val="none" w:sz="0" w:space="0" w:color="auto"/>
                                                    <w:bottom w:val="none" w:sz="0" w:space="0" w:color="auto"/>
                                                    <w:right w:val="none" w:sz="0" w:space="0" w:color="auto"/>
                                                  </w:divBdr>
                                                  <w:divsChild>
                                                    <w:div w:id="1586500099">
                                                      <w:marLeft w:val="0"/>
                                                      <w:marRight w:val="0"/>
                                                      <w:marTop w:val="0"/>
                                                      <w:marBottom w:val="0"/>
                                                      <w:divBdr>
                                                        <w:top w:val="none" w:sz="0" w:space="0" w:color="auto"/>
                                                        <w:left w:val="none" w:sz="0" w:space="0" w:color="auto"/>
                                                        <w:bottom w:val="none" w:sz="0" w:space="0" w:color="auto"/>
                                                        <w:right w:val="none" w:sz="0" w:space="0" w:color="auto"/>
                                                      </w:divBdr>
                                                      <w:divsChild>
                                                        <w:div w:id="119807601">
                                                          <w:marLeft w:val="0"/>
                                                          <w:marRight w:val="0"/>
                                                          <w:marTop w:val="0"/>
                                                          <w:marBottom w:val="0"/>
                                                          <w:divBdr>
                                                            <w:top w:val="none" w:sz="0" w:space="0" w:color="auto"/>
                                                            <w:left w:val="none" w:sz="0" w:space="0" w:color="auto"/>
                                                            <w:bottom w:val="none" w:sz="0" w:space="0" w:color="auto"/>
                                                            <w:right w:val="none" w:sz="0" w:space="0" w:color="auto"/>
                                                          </w:divBdr>
                                                          <w:divsChild>
                                                            <w:div w:id="1997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264588">
      <w:bodyDiv w:val="1"/>
      <w:marLeft w:val="0"/>
      <w:marRight w:val="0"/>
      <w:marTop w:val="0"/>
      <w:marBottom w:val="0"/>
      <w:divBdr>
        <w:top w:val="none" w:sz="0" w:space="0" w:color="auto"/>
        <w:left w:val="none" w:sz="0" w:space="0" w:color="auto"/>
        <w:bottom w:val="none" w:sz="0" w:space="0" w:color="auto"/>
        <w:right w:val="none" w:sz="0" w:space="0" w:color="auto"/>
      </w:divBdr>
    </w:div>
    <w:div w:id="1878353038">
      <w:bodyDiv w:val="1"/>
      <w:marLeft w:val="0"/>
      <w:marRight w:val="0"/>
      <w:marTop w:val="0"/>
      <w:marBottom w:val="0"/>
      <w:divBdr>
        <w:top w:val="none" w:sz="0" w:space="0" w:color="auto"/>
        <w:left w:val="none" w:sz="0" w:space="0" w:color="auto"/>
        <w:bottom w:val="none" w:sz="0" w:space="0" w:color="auto"/>
        <w:right w:val="none" w:sz="0" w:space="0" w:color="auto"/>
      </w:divBdr>
      <w:divsChild>
        <w:div w:id="86197456">
          <w:marLeft w:val="0"/>
          <w:marRight w:val="0"/>
          <w:marTop w:val="0"/>
          <w:marBottom w:val="0"/>
          <w:divBdr>
            <w:top w:val="none" w:sz="0" w:space="0" w:color="auto"/>
            <w:left w:val="none" w:sz="0" w:space="0" w:color="auto"/>
            <w:bottom w:val="none" w:sz="0" w:space="0" w:color="auto"/>
            <w:right w:val="none" w:sz="0" w:space="0" w:color="auto"/>
          </w:divBdr>
        </w:div>
      </w:divsChild>
    </w:div>
    <w:div w:id="1952205334">
      <w:bodyDiv w:val="1"/>
      <w:marLeft w:val="0"/>
      <w:marRight w:val="0"/>
      <w:marTop w:val="0"/>
      <w:marBottom w:val="0"/>
      <w:divBdr>
        <w:top w:val="none" w:sz="0" w:space="0" w:color="auto"/>
        <w:left w:val="none" w:sz="0" w:space="0" w:color="auto"/>
        <w:bottom w:val="none" w:sz="0" w:space="0" w:color="auto"/>
        <w:right w:val="none" w:sz="0" w:space="0" w:color="auto"/>
      </w:divBdr>
    </w:div>
    <w:div w:id="2111974300">
      <w:bodyDiv w:val="1"/>
      <w:marLeft w:val="0"/>
      <w:marRight w:val="0"/>
      <w:marTop w:val="0"/>
      <w:marBottom w:val="0"/>
      <w:divBdr>
        <w:top w:val="none" w:sz="0" w:space="0" w:color="auto"/>
        <w:left w:val="none" w:sz="0" w:space="0" w:color="auto"/>
        <w:bottom w:val="none" w:sz="0" w:space="0" w:color="auto"/>
        <w:right w:val="none" w:sz="0" w:space="0" w:color="auto"/>
      </w:divBdr>
      <w:divsChild>
        <w:div w:id="981301798">
          <w:marLeft w:val="0"/>
          <w:marRight w:val="0"/>
          <w:marTop w:val="0"/>
          <w:marBottom w:val="0"/>
          <w:divBdr>
            <w:top w:val="none" w:sz="0" w:space="0" w:color="auto"/>
            <w:left w:val="none" w:sz="0" w:space="0" w:color="auto"/>
            <w:bottom w:val="none" w:sz="0" w:space="0" w:color="auto"/>
            <w:right w:val="none" w:sz="0" w:space="0" w:color="auto"/>
          </w:divBdr>
        </w:div>
        <w:div w:id="59887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633E-638C-4E6E-810B-C14D598B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4456</Words>
  <Characters>24508</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Usuario</dc:creator>
  <cp:keywords>ACTA</cp:keywords>
  <dc:description>MERCOSUR</dc:description>
  <cp:lastModifiedBy>María Vanesa Pereyra Bonnet</cp:lastModifiedBy>
  <cp:revision>25</cp:revision>
  <cp:lastPrinted>2020-11-18T21:12:00Z</cp:lastPrinted>
  <dcterms:created xsi:type="dcterms:W3CDTF">2021-04-28T20:09:00Z</dcterms:created>
  <dcterms:modified xsi:type="dcterms:W3CDTF">2021-04-29T15:16:00Z</dcterms:modified>
</cp:coreProperties>
</file>