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81E" w:rsidRDefault="0024181E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</w:p>
    <w:p w:rsidR="0024181E" w:rsidRDefault="0024181E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24181E" w:rsidTr="0024181E">
        <w:tc>
          <w:tcPr>
            <w:tcW w:w="4244" w:type="dxa"/>
          </w:tcPr>
          <w:p w:rsidR="0024181E" w:rsidRDefault="0024181E">
            <w:pPr>
              <w:pStyle w:val="Normal1"/>
              <w:rPr>
                <w:rFonts w:ascii="Arial" w:eastAsia="Arial" w:hAnsi="Arial" w:cs="Arial"/>
                <w:b/>
                <w:color w:val="000000"/>
              </w:rPr>
            </w:pPr>
            <w:r w:rsidRPr="0024181E">
              <w:rPr>
                <w:rFonts w:ascii="Arial" w:hAnsi="Arial"/>
                <w:noProof/>
                <w:szCs w:val="20"/>
                <w:lang w:val="pt-BR" w:eastAsia="es-ES"/>
              </w:rPr>
              <w:drawing>
                <wp:inline distT="0" distB="0" distL="0" distR="0" wp14:anchorId="11E2560D" wp14:editId="330BDEF4">
                  <wp:extent cx="1200150" cy="76200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 w:rsidR="0024181E" w:rsidRDefault="0024181E">
            <w:pPr>
              <w:pStyle w:val="Normal1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hAnsi="Arial"/>
                <w:noProof/>
                <w:szCs w:val="20"/>
                <w:lang w:val="pt-BR" w:eastAsia="es-ES"/>
              </w:rPr>
              <w:drawing>
                <wp:anchor distT="0" distB="0" distL="114300" distR="114300" simplePos="0" relativeHeight="251687936" behindDoc="0" locked="0" layoutInCell="0" allowOverlap="1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115570</wp:posOffset>
                  </wp:positionV>
                  <wp:extent cx="1186180" cy="748030"/>
                  <wp:effectExtent l="0" t="0" r="0" b="0"/>
                  <wp:wrapTopAndBottom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4181E" w:rsidRDefault="0024181E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 xml:space="preserve">MERCOSUR/RAADDHH /ACTA </w:t>
      </w:r>
      <w:proofErr w:type="spellStart"/>
      <w:r w:rsidRPr="002F59CD">
        <w:rPr>
          <w:rFonts w:ascii="Arial" w:eastAsia="Arial" w:hAnsi="Arial" w:cs="Arial"/>
          <w:b/>
          <w:color w:val="000000"/>
          <w:lang w:val="es-UY"/>
        </w:rPr>
        <w:t>Nº</w:t>
      </w:r>
      <w:proofErr w:type="spellEnd"/>
      <w:r w:rsidRPr="002F59CD">
        <w:rPr>
          <w:rFonts w:ascii="Arial" w:eastAsia="Arial" w:hAnsi="Arial" w:cs="Arial"/>
          <w:b/>
          <w:color w:val="000000"/>
          <w:lang w:val="es-UY"/>
        </w:rPr>
        <w:t xml:space="preserve"> 02/20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center"/>
        <w:rPr>
          <w:rFonts w:ascii="Arial" w:eastAsia="Arial" w:hAnsi="Arial" w:cs="Arial"/>
          <w:b/>
          <w:color w:val="000000"/>
          <w:lang w:val="es-UY"/>
        </w:rPr>
      </w:pPr>
      <w:bookmarkStart w:id="0" w:name="_gjdgxs" w:colFirst="0" w:colLast="0"/>
      <w:bookmarkEnd w:id="0"/>
      <w:r w:rsidRPr="002F59CD">
        <w:rPr>
          <w:rFonts w:ascii="Arial" w:eastAsia="Arial" w:hAnsi="Arial" w:cs="Arial"/>
          <w:b/>
          <w:color w:val="000000"/>
          <w:lang w:val="es-UY"/>
        </w:rPr>
        <w:t>XXXVI REUNIÓN DE ALTAS AUTORIDADES SOBRE DERECHOS HUMANOS EN EL MERCOSUR (RAADDHH)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center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5B16A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noProof/>
          <w:lang w:val="es-UY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align>right</wp:align>
            </wp:positionH>
            <wp:positionV relativeFrom="margin">
              <wp:posOffset>3422015</wp:posOffset>
            </wp:positionV>
            <wp:extent cx="5396230" cy="3290570"/>
            <wp:effectExtent l="0" t="0" r="0" b="508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024" w:rsidRPr="002F59CD">
        <w:rPr>
          <w:rFonts w:ascii="Arial" w:eastAsia="Arial" w:hAnsi="Arial" w:cs="Arial"/>
          <w:noProof/>
          <w:color w:val="000000"/>
          <w:lang w:val="es-ES"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828040</wp:posOffset>
            </wp:positionV>
            <wp:extent cx="914400" cy="4143375"/>
            <wp:effectExtent l="19050" t="0" r="0" b="0"/>
            <wp:wrapNone/>
            <wp:docPr id="3" name="2 Imagen" descr="Rubricas acta plen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s acta plenari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En ejercicio de la Presidencia </w:t>
      </w:r>
      <w:r w:rsidR="00756E2D" w:rsidRPr="002F59CD">
        <w:rPr>
          <w:rFonts w:ascii="Arial" w:eastAsia="Arial" w:hAnsi="Arial" w:cs="Arial"/>
          <w:i/>
          <w:color w:val="000000"/>
          <w:lang w:val="es-UY"/>
        </w:rPr>
        <w:t>Pro Tempore</w:t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 de Uruguay (PPTU), el día 6 de noviembre de 2020, se realizó por medio del sistema de videoconferencia, conforme se establece en la Resolución GMC N° 19/12, la XXXVI Reunión de Altas Autoridades sobre Derechos Humanos en el MERCOSUR (RAADDHH), con la participación de las Delegaciones de Argentina, Brasil, Paraguay y Uruguay. La Delegación de Bolivia participó, conforme a lo establecido en la Decisión CMC N° 13/15. Los Estados Asociados de Chile, Colombia, Ecuador y Perú participaron en los términos de la Decisión CMC N° 18/04.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 xml:space="preserve">La apertura de la Reunión se inició con las palabras de la Secretaria de Derechos Humanos de Uruguay en ejercicio de la Presidencia </w:t>
      </w:r>
      <w:r w:rsidRPr="002F59CD">
        <w:rPr>
          <w:rFonts w:ascii="Arial" w:eastAsia="Arial" w:hAnsi="Arial" w:cs="Arial"/>
          <w:i/>
          <w:lang w:val="es-UY"/>
        </w:rPr>
        <w:t>Pro Tempore</w:t>
      </w:r>
      <w:r w:rsidRPr="002F59CD">
        <w:rPr>
          <w:rFonts w:ascii="Arial" w:eastAsia="Arial" w:hAnsi="Arial" w:cs="Arial"/>
          <w:lang w:val="es-UY"/>
        </w:rPr>
        <w:t xml:space="preserve"> del MERCOSUR, Rosario Pérez, quien dio la bienvenida a las delegaciones, expuso sobre la temática de la reunión y auguró un buen desarrollo de la reunión en los temas previstos en la Agenda. </w:t>
      </w:r>
    </w:p>
    <w:p w:rsidR="001F7789" w:rsidRPr="002F59CD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lang w:val="es-UY"/>
        </w:rPr>
      </w:pPr>
    </w:p>
    <w:p w:rsidR="001F7789" w:rsidRPr="002F59CD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 xml:space="preserve">Las delegaciones se presentaron y agradecieron a la PPTU por la convocatoria de la presente Reunión a fin de avanzar con los temas que se encuentran en tratamiento en la Plenaria.  </w:t>
      </w:r>
    </w:p>
    <w:p w:rsidR="001F7789" w:rsidRPr="002F59CD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lang w:val="es-UY"/>
        </w:rPr>
      </w:pPr>
    </w:p>
    <w:p w:rsidR="001F7789" w:rsidRPr="002F59CD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Lista de Participantes consta como </w:t>
      </w:r>
      <w:r w:rsidRPr="002F59CD">
        <w:rPr>
          <w:rFonts w:ascii="Arial" w:eastAsia="Arial" w:hAnsi="Arial" w:cs="Arial"/>
          <w:b/>
          <w:color w:val="000000"/>
          <w:lang w:val="es-UY"/>
        </w:rPr>
        <w:t>Anexo I</w:t>
      </w:r>
      <w:r w:rsidRPr="002F59CD">
        <w:rPr>
          <w:rFonts w:ascii="Arial" w:eastAsia="Arial" w:hAnsi="Arial" w:cs="Arial"/>
          <w:color w:val="000000"/>
          <w:lang w:val="es-UY"/>
        </w:rPr>
        <w:t>.</w:t>
      </w:r>
    </w:p>
    <w:p w:rsidR="001F7789" w:rsidRPr="002F59CD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1F7789">
      <w:pPr>
        <w:pStyle w:val="Normal1"/>
        <w:ind w:left="709" w:hanging="709"/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>Durante la reunión fueron tratados los siguientes temas:</w:t>
      </w:r>
    </w:p>
    <w:p w:rsidR="001F7789" w:rsidRPr="002F59CD" w:rsidRDefault="001F7789">
      <w:pPr>
        <w:pStyle w:val="Normal1"/>
        <w:jc w:val="both"/>
        <w:rPr>
          <w:lang w:val="es-UY"/>
        </w:rPr>
      </w:pPr>
    </w:p>
    <w:p w:rsidR="001F7789" w:rsidRPr="002F59CD" w:rsidRDefault="001F7789">
      <w:pPr>
        <w:pStyle w:val="Normal1"/>
        <w:jc w:val="both"/>
        <w:rPr>
          <w:rFonts w:ascii="Arial" w:eastAsia="Arial" w:hAnsi="Arial" w:cs="Arial"/>
          <w:lang w:val="es-UY"/>
        </w:rPr>
      </w:pPr>
    </w:p>
    <w:p w:rsidR="001F7789" w:rsidRPr="002F59CD" w:rsidRDefault="00756E2D">
      <w:pPr>
        <w:pStyle w:val="Normal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567"/>
        <w:jc w:val="both"/>
        <w:rPr>
          <w:smallCaps/>
          <w:lang w:val="es-UY"/>
        </w:rPr>
      </w:pPr>
      <w:r w:rsidRPr="002F59CD">
        <w:rPr>
          <w:rFonts w:ascii="Arial" w:eastAsia="Arial" w:hAnsi="Arial" w:cs="Arial"/>
          <w:b/>
          <w:smallCaps/>
          <w:lang w:val="es-UY"/>
        </w:rPr>
        <w:t>APROBACIÓN DE LA AGENDA Y RESUMEN DEL ACTA</w:t>
      </w:r>
    </w:p>
    <w:p w:rsidR="001F7789" w:rsidRPr="002F59CD" w:rsidRDefault="001F7789">
      <w:pPr>
        <w:pStyle w:val="Normal1"/>
        <w:ind w:left="357"/>
        <w:jc w:val="both"/>
        <w:rPr>
          <w:rFonts w:ascii="Arial" w:eastAsia="Arial" w:hAnsi="Arial" w:cs="Arial"/>
          <w:b/>
          <w:smallCaps/>
          <w:lang w:val="es-UY"/>
        </w:rPr>
      </w:pPr>
    </w:p>
    <w:p w:rsidR="001F7789" w:rsidRPr="002F59CD" w:rsidRDefault="00756E2D">
      <w:pPr>
        <w:pStyle w:val="Normal1"/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 xml:space="preserve">La PPTU presentó la agenda a las delegaciones, la cual fue aprobada sin modificaciones. La Agenda y el Resumen del Acta constan como </w:t>
      </w:r>
      <w:r w:rsidRPr="002F59CD">
        <w:rPr>
          <w:rFonts w:ascii="Arial" w:eastAsia="Arial" w:hAnsi="Arial" w:cs="Arial"/>
          <w:b/>
          <w:lang w:val="es-UY"/>
        </w:rPr>
        <w:t xml:space="preserve">Anexo II </w:t>
      </w:r>
      <w:r w:rsidRPr="002F59CD">
        <w:rPr>
          <w:rFonts w:ascii="Arial" w:eastAsia="Arial" w:hAnsi="Arial" w:cs="Arial"/>
          <w:lang w:val="es-UY"/>
        </w:rPr>
        <w:t>y</w:t>
      </w:r>
      <w:r w:rsidRPr="002F59CD">
        <w:rPr>
          <w:rFonts w:ascii="Arial" w:eastAsia="Arial" w:hAnsi="Arial" w:cs="Arial"/>
          <w:b/>
          <w:lang w:val="es-UY"/>
        </w:rPr>
        <w:t xml:space="preserve"> III</w:t>
      </w:r>
      <w:r w:rsidRPr="002F59CD">
        <w:rPr>
          <w:rFonts w:ascii="Arial" w:eastAsia="Arial" w:hAnsi="Arial" w:cs="Arial"/>
          <w:lang w:val="es-UY"/>
        </w:rPr>
        <w:t>, respectivamente.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24181E" w:rsidRPr="0024181E" w:rsidRDefault="0024181E" w:rsidP="0024181E">
      <w:pPr>
        <w:tabs>
          <w:tab w:val="center" w:pos="4419"/>
          <w:tab w:val="right" w:pos="8838"/>
        </w:tabs>
        <w:jc w:val="center"/>
        <w:rPr>
          <w:rFonts w:ascii="Arial" w:hAnsi="Arial"/>
          <w:b/>
          <w:i/>
          <w:sz w:val="16"/>
          <w:szCs w:val="20"/>
          <w:lang w:val="es-ES" w:eastAsia="es-ES"/>
        </w:rPr>
      </w:pPr>
      <w:r>
        <w:rPr>
          <w:rFonts w:ascii="Arial" w:hAnsi="Arial"/>
          <w:b/>
          <w:i/>
          <w:sz w:val="16"/>
          <w:szCs w:val="20"/>
          <w:lang w:val="es-ES" w:eastAsia="es-ES"/>
        </w:rPr>
        <w:t xml:space="preserve">     </w:t>
      </w:r>
      <w:r w:rsidRPr="0024181E">
        <w:rPr>
          <w:rFonts w:ascii="Arial" w:hAnsi="Arial"/>
          <w:b/>
          <w:i/>
          <w:sz w:val="16"/>
          <w:szCs w:val="20"/>
          <w:lang w:val="es-ES" w:eastAsia="es-ES"/>
        </w:rPr>
        <w:t>Secretaría del MERCOSUR</w:t>
      </w:r>
    </w:p>
    <w:p w:rsidR="0024181E" w:rsidRPr="0024181E" w:rsidRDefault="0024181E" w:rsidP="0024181E">
      <w:pPr>
        <w:tabs>
          <w:tab w:val="center" w:pos="4419"/>
          <w:tab w:val="right" w:pos="8838"/>
        </w:tabs>
        <w:jc w:val="center"/>
        <w:rPr>
          <w:rFonts w:ascii="Arial" w:hAnsi="Arial"/>
          <w:b/>
          <w:sz w:val="16"/>
          <w:szCs w:val="20"/>
          <w:lang w:val="es-UY" w:eastAsia="es-ES"/>
        </w:rPr>
      </w:pPr>
      <w:r w:rsidRPr="0024181E">
        <w:rPr>
          <w:rFonts w:ascii="Arial" w:hAnsi="Arial"/>
          <w:b/>
          <w:sz w:val="16"/>
          <w:szCs w:val="20"/>
          <w:lang w:val="es-UY" w:eastAsia="es-ES"/>
        </w:rPr>
        <w:t xml:space="preserve">        Archivo Oficial</w:t>
      </w:r>
    </w:p>
    <w:p w:rsidR="0024181E" w:rsidRPr="0024181E" w:rsidRDefault="0024181E" w:rsidP="0024181E">
      <w:pPr>
        <w:tabs>
          <w:tab w:val="center" w:pos="4419"/>
          <w:tab w:val="right" w:pos="8838"/>
        </w:tabs>
        <w:jc w:val="center"/>
        <w:rPr>
          <w:rFonts w:ascii="Arial" w:hAnsi="Arial"/>
          <w:b/>
          <w:i/>
          <w:sz w:val="16"/>
          <w:szCs w:val="20"/>
          <w:lang w:val="es-ES" w:eastAsia="es-ES"/>
        </w:rPr>
      </w:pPr>
      <w:r w:rsidRPr="0024181E">
        <w:rPr>
          <w:rFonts w:ascii="Arial" w:hAnsi="Arial"/>
          <w:sz w:val="16"/>
          <w:szCs w:val="20"/>
          <w:lang w:val="es-UY" w:eastAsia="es-ES"/>
        </w:rPr>
        <w:t xml:space="preserve">      </w:t>
      </w:r>
      <w:r w:rsidRPr="0024181E">
        <w:rPr>
          <w:rFonts w:ascii="Arial" w:hAnsi="Arial"/>
          <w:sz w:val="16"/>
          <w:szCs w:val="20"/>
          <w:lang w:val="fr-FR" w:eastAsia="es-ES"/>
        </w:rPr>
        <w:t xml:space="preserve">  www.mercosur.int</w:t>
      </w:r>
    </w:p>
    <w:p w:rsidR="0024181E" w:rsidRPr="0024181E" w:rsidRDefault="0024181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ES"/>
        </w:rPr>
      </w:pPr>
    </w:p>
    <w:p w:rsidR="0024181E" w:rsidRDefault="0024181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24181E" w:rsidRDefault="0024181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24181E" w:rsidRPr="002F59CD" w:rsidRDefault="0024181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567" w:hanging="567"/>
        <w:jc w:val="both"/>
        <w:rPr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INFORMES DE LAS COMISIONES PERMANENTES DE LA RAADDHH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360"/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PPTU realizó un resumen sobre los trabajos realizados y avances alcanzados en las reuniones de las nueve Comisiones Permanentes que consta como </w:t>
      </w:r>
      <w:r w:rsidRPr="002F59CD">
        <w:rPr>
          <w:rFonts w:ascii="Arial" w:eastAsia="Arial" w:hAnsi="Arial" w:cs="Arial"/>
          <w:b/>
          <w:color w:val="000000"/>
          <w:lang w:val="es-UY"/>
        </w:rPr>
        <w:t>Anexo IV</w:t>
      </w:r>
      <w:r w:rsidRPr="002F59CD">
        <w:rPr>
          <w:rFonts w:ascii="Arial" w:eastAsia="Arial" w:hAnsi="Arial" w:cs="Arial"/>
          <w:color w:val="000000"/>
          <w:lang w:val="es-UY"/>
        </w:rPr>
        <w:t>.</w:t>
      </w:r>
    </w:p>
    <w:p w:rsidR="001F7789" w:rsidRPr="002F59CD" w:rsidRDefault="001F7789" w:rsidP="005B16A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360"/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 w:rsidP="005B16AD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de Memoria, Verdad y Justicia (CP – MVJ)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La Comisión Permanente Memoria, Verdad y Justicia presentó los resultados de la reunión realizada el día 20 de octubre de 2020, por el sistema de videoconferencias.</w:t>
      </w:r>
    </w:p>
    <w:p w:rsidR="001F7789" w:rsidRPr="002F59CD" w:rsidRDefault="005B16A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noProof/>
          <w:color w:val="000000"/>
          <w:lang w:val="es-UY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-148590</wp:posOffset>
            </wp:positionH>
            <wp:positionV relativeFrom="margin">
              <wp:posOffset>2837180</wp:posOffset>
            </wp:positionV>
            <wp:extent cx="5396230" cy="3290570"/>
            <wp:effectExtent l="0" t="0" r="0" b="508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2F59CD">
        <w:rPr>
          <w:rFonts w:ascii="Arial" w:eastAsia="Arial" w:hAnsi="Arial" w:cs="Arial"/>
          <w:b/>
          <w:color w:val="000000"/>
          <w:lang w:val="es-UY"/>
        </w:rPr>
        <w:t>Anexo V</w:t>
      </w:r>
      <w:r w:rsidRPr="002F59CD">
        <w:rPr>
          <w:rFonts w:ascii="Arial" w:eastAsia="Arial" w:hAnsi="Arial" w:cs="Arial"/>
          <w:color w:val="000000"/>
          <w:lang w:val="es-UY"/>
        </w:rPr>
        <w:t>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 xml:space="preserve">Comisión Permanente </w:t>
      </w:r>
      <w:proofErr w:type="spellStart"/>
      <w:r w:rsidRPr="002F59CD">
        <w:rPr>
          <w:rFonts w:ascii="Arial" w:eastAsia="Arial" w:hAnsi="Arial" w:cs="Arial"/>
          <w:b/>
          <w:color w:val="000000"/>
          <w:lang w:val="es-UY"/>
        </w:rPr>
        <w:t>Niñ@sur</w:t>
      </w:r>
      <w:proofErr w:type="spellEnd"/>
      <w:r w:rsidRPr="002F59CD">
        <w:rPr>
          <w:rFonts w:ascii="Arial" w:eastAsia="Arial" w:hAnsi="Arial" w:cs="Arial"/>
          <w:b/>
          <w:color w:val="000000"/>
          <w:lang w:val="es-UY"/>
        </w:rPr>
        <w:t xml:space="preserve"> (CP – </w:t>
      </w:r>
      <w:proofErr w:type="spellStart"/>
      <w:r w:rsidRPr="002F59CD">
        <w:rPr>
          <w:rFonts w:ascii="Arial" w:eastAsia="Arial" w:hAnsi="Arial" w:cs="Arial"/>
          <w:b/>
          <w:color w:val="000000"/>
          <w:lang w:val="es-UY"/>
        </w:rPr>
        <w:t>Niñ@sur</w:t>
      </w:r>
      <w:proofErr w:type="spellEnd"/>
      <w:r w:rsidRPr="002F59CD">
        <w:rPr>
          <w:rFonts w:ascii="Arial" w:eastAsia="Arial" w:hAnsi="Arial" w:cs="Arial"/>
          <w:b/>
          <w:color w:val="000000"/>
          <w:lang w:val="es-UY"/>
        </w:rPr>
        <w:t>)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Comisión Permanente </w:t>
      </w:r>
      <w:proofErr w:type="spellStart"/>
      <w:r w:rsidRPr="002F59CD">
        <w:rPr>
          <w:rFonts w:ascii="Arial" w:eastAsia="Arial" w:hAnsi="Arial" w:cs="Arial"/>
          <w:color w:val="000000"/>
          <w:lang w:val="es-UY"/>
        </w:rPr>
        <w:t>Niñ@sur</w:t>
      </w:r>
      <w:proofErr w:type="spellEnd"/>
      <w:r w:rsidRPr="002F59CD">
        <w:rPr>
          <w:rFonts w:ascii="Arial" w:eastAsia="Arial" w:hAnsi="Arial" w:cs="Arial"/>
          <w:color w:val="000000"/>
          <w:lang w:val="es-UY"/>
        </w:rPr>
        <w:t xml:space="preserve"> presentó los resultados de la reunión realizada el día 30 de octubre de 2020, por el sistema de videoconferencias.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FF702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noProof/>
          <w:color w:val="000000"/>
          <w:lang w:val="es-ES"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151765</wp:posOffset>
            </wp:positionV>
            <wp:extent cx="914400" cy="4143375"/>
            <wp:effectExtent l="19050" t="0" r="0" b="0"/>
            <wp:wrapNone/>
            <wp:docPr id="4" name="2 Imagen" descr="Rubricas acta plen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s acta plenari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Al respecto, la RADDHH consideró dos proyectos de Declaración presentados por la </w:t>
      </w:r>
      <w:proofErr w:type="spellStart"/>
      <w:r w:rsidR="00756E2D" w:rsidRPr="002F59CD">
        <w:rPr>
          <w:rFonts w:ascii="Arial" w:eastAsia="Arial" w:hAnsi="Arial" w:cs="Arial"/>
          <w:color w:val="000000"/>
          <w:lang w:val="es-UY"/>
        </w:rPr>
        <w:t>CP-Niñ@sur</w:t>
      </w:r>
      <w:proofErr w:type="spellEnd"/>
      <w:r w:rsidR="00756E2D" w:rsidRPr="002F59CD">
        <w:rPr>
          <w:rFonts w:ascii="Arial" w:eastAsia="Arial" w:hAnsi="Arial" w:cs="Arial"/>
          <w:color w:val="000000"/>
          <w:lang w:val="es-UY"/>
        </w:rPr>
        <w:t>: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que promueve el fortalecimiento de la aplicación de la "Guía Regional del MERCOSUR para la identificación y atención de necesidades especiales de protección de los derechos de niños, niñas y adolescentes migrantes", y </w:t>
      </w:r>
    </w:p>
    <w:p w:rsidR="001F7789" w:rsidRPr="002F59CD" w:rsidRDefault="00756E2D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que promueve la creación de un equipo de trabajo integrado por la Presidencia </w:t>
      </w:r>
      <w:r w:rsidRPr="002F59CD">
        <w:rPr>
          <w:rFonts w:ascii="Arial" w:eastAsia="Arial" w:hAnsi="Arial" w:cs="Arial"/>
          <w:i/>
          <w:color w:val="000000"/>
          <w:lang w:val="es-UY"/>
        </w:rPr>
        <w:t>Pro Tempore</w:t>
      </w:r>
      <w:r w:rsidRPr="002F59CD">
        <w:rPr>
          <w:rFonts w:ascii="Arial" w:eastAsia="Arial" w:hAnsi="Arial" w:cs="Arial"/>
          <w:color w:val="000000"/>
          <w:lang w:val="es-UY"/>
        </w:rPr>
        <w:t xml:space="preserve"> saliente, la Presidencia </w:t>
      </w:r>
      <w:r w:rsidRPr="002F59CD">
        <w:rPr>
          <w:rFonts w:ascii="Arial" w:eastAsia="Arial" w:hAnsi="Arial" w:cs="Arial"/>
          <w:i/>
          <w:color w:val="000000"/>
          <w:lang w:val="es-UY"/>
        </w:rPr>
        <w:t>Pro Tempore</w:t>
      </w:r>
      <w:r w:rsidRPr="002F59CD">
        <w:rPr>
          <w:rFonts w:ascii="Arial" w:eastAsia="Arial" w:hAnsi="Arial" w:cs="Arial"/>
          <w:color w:val="000000"/>
          <w:lang w:val="es-UY"/>
        </w:rPr>
        <w:t xml:space="preserve"> entrante con la Asistencia Técnica del IIN-OEA con el objetivo de fortalecer y dar seguimiento a la Red del Sur de </w:t>
      </w:r>
      <w:proofErr w:type="spellStart"/>
      <w:r w:rsidRPr="002F59CD">
        <w:rPr>
          <w:rFonts w:ascii="Arial" w:eastAsia="Arial" w:hAnsi="Arial" w:cs="Arial"/>
          <w:color w:val="000000"/>
          <w:lang w:val="es-UY"/>
        </w:rPr>
        <w:t>Niñ@s</w:t>
      </w:r>
      <w:proofErr w:type="spellEnd"/>
      <w:r w:rsidRPr="002F59CD">
        <w:rPr>
          <w:rFonts w:ascii="Arial" w:eastAsia="Arial" w:hAnsi="Arial" w:cs="Arial"/>
          <w:color w:val="000000"/>
          <w:lang w:val="es-UY"/>
        </w:rPr>
        <w:t xml:space="preserve"> y Adolescentes del MERCOSUR (</w:t>
      </w:r>
      <w:proofErr w:type="spellStart"/>
      <w:r w:rsidRPr="002F59CD">
        <w:rPr>
          <w:rFonts w:ascii="Arial" w:eastAsia="Arial" w:hAnsi="Arial" w:cs="Arial"/>
          <w:color w:val="000000"/>
          <w:lang w:val="es-UY"/>
        </w:rPr>
        <w:t>RedSurca</w:t>
      </w:r>
      <w:proofErr w:type="spellEnd"/>
      <w:r w:rsidRPr="002F59CD">
        <w:rPr>
          <w:rFonts w:ascii="Arial" w:eastAsia="Arial" w:hAnsi="Arial" w:cs="Arial"/>
          <w:color w:val="000000"/>
          <w:lang w:val="es-UY"/>
        </w:rPr>
        <w:t>) creada en la PPTU de 2018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La RADDHH agradeció y acordó con los textos de las Declaraciones, que se elevan al CMC por intermedio del FCCP</w:t>
      </w:r>
      <w:r w:rsidR="00677275" w:rsidRPr="002F59CD">
        <w:rPr>
          <w:rFonts w:ascii="Arial" w:eastAsia="Arial" w:hAnsi="Arial" w:cs="Arial"/>
          <w:color w:val="000000"/>
          <w:lang w:val="es-UY"/>
        </w:rPr>
        <w:t xml:space="preserve"> </w:t>
      </w:r>
      <w:r w:rsidR="00677275" w:rsidRPr="002F59CD">
        <w:rPr>
          <w:rFonts w:ascii="Arial" w:eastAsia="Arial" w:hAnsi="Arial" w:cs="Arial"/>
          <w:b/>
          <w:bCs/>
          <w:color w:val="000000"/>
          <w:lang w:val="es-UY"/>
        </w:rPr>
        <w:t>(Anexos VI y VII, respectivamente).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2F59CD">
        <w:rPr>
          <w:rFonts w:ascii="Arial" w:eastAsia="Arial" w:hAnsi="Arial" w:cs="Arial"/>
          <w:b/>
          <w:color w:val="000000"/>
          <w:lang w:val="es-UY"/>
        </w:rPr>
        <w:t>Anexo VIII</w:t>
      </w:r>
      <w:r w:rsidRPr="002F59CD">
        <w:rPr>
          <w:rFonts w:ascii="Arial" w:eastAsia="Arial" w:hAnsi="Arial" w:cs="Arial"/>
          <w:color w:val="000000"/>
          <w:lang w:val="es-UY"/>
        </w:rPr>
        <w:t>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Educación y Cultura en Derechos Humanos (CP – ECDH)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La Comisión Permanente Educación y Cultura en Derechos Humanos presentó los resultados de la reunión realizada el día 28 de octubre de 2020, por el sistema de videoconferencias.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2F59CD">
        <w:rPr>
          <w:rFonts w:ascii="Arial" w:eastAsia="Arial" w:hAnsi="Arial" w:cs="Arial"/>
          <w:b/>
          <w:color w:val="000000"/>
          <w:lang w:val="es-UY"/>
        </w:rPr>
        <w:t>Anexo IX</w:t>
      </w:r>
      <w:r w:rsidRPr="002F59CD">
        <w:rPr>
          <w:rFonts w:ascii="Arial" w:eastAsia="Arial" w:hAnsi="Arial" w:cs="Arial"/>
          <w:color w:val="000000"/>
          <w:lang w:val="es-UY"/>
        </w:rPr>
        <w:t>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de Personas Mayores (CP-PM)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La Comisión Permanente de Personas Mayores presentó los resultados de la reunión realizada el día 29 de octubre de 2020, por el sistema de videoconferencias.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2F59CD">
        <w:rPr>
          <w:rFonts w:ascii="Arial" w:eastAsia="Arial" w:hAnsi="Arial" w:cs="Arial"/>
          <w:b/>
          <w:color w:val="000000"/>
          <w:lang w:val="es-UY"/>
        </w:rPr>
        <w:t>Anexo X</w:t>
      </w:r>
      <w:r w:rsidRPr="002F59CD">
        <w:rPr>
          <w:rFonts w:ascii="Arial" w:eastAsia="Arial" w:hAnsi="Arial" w:cs="Arial"/>
          <w:color w:val="000000"/>
          <w:lang w:val="es-UY"/>
        </w:rPr>
        <w:t>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de Comunicación en Derechos Humanos (CP – CDH)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5B16A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noProof/>
          <w:color w:val="000000"/>
          <w:lang w:val="es-UY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margin">
              <wp:align>right</wp:align>
            </wp:positionH>
            <wp:positionV relativeFrom="margin">
              <wp:posOffset>2107565</wp:posOffset>
            </wp:positionV>
            <wp:extent cx="5396230" cy="3290570"/>
            <wp:effectExtent l="0" t="0" r="0" b="508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La Comisión Permanente de Comunicación en Derechos Humanos presentó los resultados de la reunión realizada el día 21 de octubre de 2020, por el sistema de videoconferencias. 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Teniendo en cuenta la no participación de Brasil, el Acta quedó sujeta a la </w:t>
      </w:r>
      <w:proofErr w:type="spellStart"/>
      <w:r w:rsidRPr="002F59CD">
        <w:rPr>
          <w:rFonts w:ascii="Arial" w:eastAsia="Arial" w:hAnsi="Arial" w:cs="Arial"/>
          <w:color w:val="000000"/>
          <w:lang w:val="es-UY"/>
        </w:rPr>
        <w:t>Dec</w:t>
      </w:r>
      <w:proofErr w:type="spellEnd"/>
      <w:r w:rsidRPr="002F59CD">
        <w:rPr>
          <w:rFonts w:ascii="Arial" w:eastAsia="Arial" w:hAnsi="Arial" w:cs="Arial"/>
          <w:color w:val="000000"/>
          <w:lang w:val="es-UY"/>
        </w:rPr>
        <w:t xml:space="preserve">. CMC </w:t>
      </w:r>
      <w:proofErr w:type="spellStart"/>
      <w:r w:rsidRPr="002F59CD">
        <w:rPr>
          <w:rFonts w:ascii="Arial" w:eastAsia="Arial" w:hAnsi="Arial" w:cs="Arial"/>
          <w:color w:val="000000"/>
          <w:lang w:val="es-UY"/>
        </w:rPr>
        <w:t>Nº</w:t>
      </w:r>
      <w:proofErr w:type="spellEnd"/>
      <w:r w:rsidRPr="002F59CD">
        <w:rPr>
          <w:rFonts w:ascii="Arial" w:eastAsia="Arial" w:hAnsi="Arial" w:cs="Arial"/>
          <w:color w:val="000000"/>
          <w:lang w:val="es-UY"/>
        </w:rPr>
        <w:t xml:space="preserve"> 44/15 por un plazo de 20 días a partir del 28 de octubre, fecha en que fue remitida el acta y sus anexos a la Delegación de Brasil. 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2F59CD">
        <w:rPr>
          <w:rFonts w:ascii="Arial" w:eastAsia="Arial" w:hAnsi="Arial" w:cs="Arial"/>
          <w:b/>
          <w:color w:val="000000"/>
          <w:lang w:val="es-UY"/>
        </w:rPr>
        <w:t>Anexo XI</w:t>
      </w:r>
      <w:r w:rsidRPr="002F59CD">
        <w:rPr>
          <w:rFonts w:ascii="Arial" w:eastAsia="Arial" w:hAnsi="Arial" w:cs="Arial"/>
          <w:color w:val="000000"/>
          <w:lang w:val="es-UY"/>
        </w:rPr>
        <w:t>.</w:t>
      </w:r>
    </w:p>
    <w:p w:rsidR="001F7789" w:rsidRPr="002F59CD" w:rsidRDefault="00FF702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b/>
          <w:noProof/>
          <w:color w:val="000000"/>
          <w:lang w:val="es-ES"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104140</wp:posOffset>
            </wp:positionV>
            <wp:extent cx="914400" cy="4143375"/>
            <wp:effectExtent l="19050" t="0" r="0" b="0"/>
            <wp:wrapNone/>
            <wp:docPr id="5" name="2 Imagen" descr="Rubricas acta plen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s acta plenari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789" w:rsidRPr="002F59CD" w:rsidRDefault="00756E2D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de Promoción y Protección de los Derechos de Personas con Discapacidad (CP-D)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La Comisión Permanente de Promoción y Protección de los Derechos de Personas con Discapacidad presentó los resultados de la reunión realizada el día 27 de octubre de 2020, por el sistema de videoconferencias.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2F59CD">
        <w:rPr>
          <w:rFonts w:ascii="Arial" w:eastAsia="Arial" w:hAnsi="Arial" w:cs="Arial"/>
          <w:b/>
          <w:color w:val="000000"/>
          <w:lang w:val="es-UY"/>
        </w:rPr>
        <w:t>Anexo XII</w:t>
      </w:r>
      <w:r w:rsidRPr="002F59CD">
        <w:rPr>
          <w:rFonts w:ascii="Arial" w:eastAsia="Arial" w:hAnsi="Arial" w:cs="Arial"/>
          <w:color w:val="000000"/>
          <w:lang w:val="es-UY"/>
        </w:rPr>
        <w:t>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Discriminación, Racismo y Xenofobia (CP – DRX)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La Comisión Permanente de Discriminación, Racismo y Xenofobia presentó los resultados de la reunión realizada el día 23 de octubre de 2020, por el sistema de videoconferencias.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2F59CD">
        <w:rPr>
          <w:rFonts w:ascii="Arial" w:eastAsia="Arial" w:hAnsi="Arial" w:cs="Arial"/>
          <w:b/>
          <w:color w:val="000000"/>
          <w:lang w:val="es-UY"/>
        </w:rPr>
        <w:t>Anexo XIII</w:t>
      </w:r>
      <w:r w:rsidRPr="002F59CD">
        <w:rPr>
          <w:rFonts w:ascii="Arial" w:eastAsia="Arial" w:hAnsi="Arial" w:cs="Arial"/>
          <w:color w:val="000000"/>
          <w:lang w:val="es-UY"/>
        </w:rPr>
        <w:t>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de Género y Derechos Humanos de las Mujeres (CP- GDHM)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La Comisión Permanente de Género y Derechos Humanos de las Mujeres presentó los resultados de la reunión realizada el día 26 de octubre de 2020, por el sistema de videoconferencias.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2F59CD">
        <w:rPr>
          <w:rFonts w:ascii="Arial" w:eastAsia="Arial" w:hAnsi="Arial" w:cs="Arial"/>
          <w:b/>
          <w:color w:val="000000"/>
          <w:lang w:val="es-UY"/>
        </w:rPr>
        <w:t>Anexo XIV</w:t>
      </w:r>
      <w:r w:rsidRPr="002F59CD">
        <w:rPr>
          <w:rFonts w:ascii="Arial" w:eastAsia="Arial" w:hAnsi="Arial" w:cs="Arial"/>
          <w:color w:val="000000"/>
          <w:lang w:val="es-UY"/>
        </w:rPr>
        <w:t>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sz w:val="22"/>
          <w:szCs w:val="22"/>
          <w:lang w:val="es-UY"/>
        </w:rPr>
        <w:t>Comisión Permanente de LGBTI (CP – LGBTI)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La Comisión Permanente LGBTI presentó los resultados de la reunión realizada el día 22 de octubre de 2020, por el sistema de videoconferencias.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2F59CD">
        <w:rPr>
          <w:rFonts w:ascii="Arial" w:eastAsia="Arial" w:hAnsi="Arial" w:cs="Arial"/>
          <w:b/>
          <w:color w:val="000000"/>
          <w:lang w:val="es-UY"/>
        </w:rPr>
        <w:t>Anexo XV</w:t>
      </w:r>
      <w:r w:rsidRPr="002F59CD">
        <w:rPr>
          <w:rFonts w:ascii="Arial" w:eastAsia="Arial" w:hAnsi="Arial" w:cs="Arial"/>
          <w:color w:val="000000"/>
          <w:lang w:val="es-UY"/>
        </w:rPr>
        <w:t>.</w:t>
      </w:r>
    </w:p>
    <w:p w:rsidR="001F7789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5B16A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  <w:lang w:val="es-UY"/>
        </w:rPr>
      </w:pPr>
      <w:r>
        <w:rPr>
          <w:rFonts w:ascii="Arial" w:eastAsia="Arial" w:hAnsi="Arial" w:cs="Arial"/>
          <w:noProof/>
          <w:lang w:val="es-UY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margin">
              <wp:posOffset>-89535</wp:posOffset>
            </wp:positionH>
            <wp:positionV relativeFrom="margin">
              <wp:posOffset>1393190</wp:posOffset>
            </wp:positionV>
            <wp:extent cx="5396230" cy="3290570"/>
            <wp:effectExtent l="0" t="0" r="0" b="508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789" w:rsidRPr="002F59CD" w:rsidRDefault="00756E2D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color w:val="000000"/>
          <w:lang w:val="es-UY"/>
        </w:rPr>
      </w:pPr>
      <w:bookmarkStart w:id="1" w:name="_30j0zll" w:colFirst="0" w:colLast="0"/>
      <w:bookmarkEnd w:id="1"/>
      <w:r w:rsidRPr="002F59CD">
        <w:rPr>
          <w:rFonts w:ascii="Arial" w:eastAsia="Arial" w:hAnsi="Arial" w:cs="Arial"/>
          <w:b/>
          <w:color w:val="000000"/>
          <w:lang w:val="es-UY"/>
        </w:rPr>
        <w:t>PROGRAMAS DE TRABAJO DE LAS COMISIONES PERMANENTES DE LA RAADDHH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La RAADDH tomó nota sobre los Programas de Trabajo presentados para cada una de las Comisiones Permanentes y acordó con lo manifestado y acordado en cada una de ellas.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>Asimismo, instruyó a las CP que los temas se aborden acorde con la Decisión CMC N° 08/20 “Programas de Trabajo. Modificación de la Decisión CMC Nº 36/10”, recientemente aprobada. En ese sentido, la RADDHH recomendó unificar criterios en la próxima reunión a efectos de adecuar los Programas de Trabajo a la nueva normativa MERCOSUR.</w:t>
      </w:r>
    </w:p>
    <w:p w:rsidR="001F7789" w:rsidRPr="002F59CD" w:rsidRDefault="001F7789">
      <w:pPr>
        <w:pStyle w:val="Normal1"/>
        <w:jc w:val="both"/>
        <w:rPr>
          <w:rFonts w:ascii="Arial" w:eastAsia="Arial" w:hAnsi="Arial" w:cs="Arial"/>
          <w:lang w:val="es-UY"/>
        </w:rPr>
      </w:pPr>
    </w:p>
    <w:p w:rsidR="001F7789" w:rsidRPr="002F59CD" w:rsidRDefault="00FF7024">
      <w:pPr>
        <w:pStyle w:val="Normal1"/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279400</wp:posOffset>
            </wp:positionV>
            <wp:extent cx="914400" cy="4143375"/>
            <wp:effectExtent l="19050" t="0" r="0" b="0"/>
            <wp:wrapNone/>
            <wp:docPr id="6" name="2 Imagen" descr="Rubricas acta plen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s acta plenari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E2D" w:rsidRPr="002F59CD">
        <w:rPr>
          <w:rFonts w:ascii="Arial" w:eastAsia="Arial" w:hAnsi="Arial" w:cs="Arial"/>
          <w:lang w:val="es-UY"/>
        </w:rPr>
        <w:t>Las delegaciones concordaron con la necesidad de que la plenaria de la RAADDHH cuente con un Programa de Trabajo propio, para lo cual designarían puntos focales.</w:t>
      </w:r>
    </w:p>
    <w:p w:rsidR="001F7789" w:rsidRPr="002F59CD" w:rsidRDefault="001F7789">
      <w:pPr>
        <w:pStyle w:val="Normal1"/>
        <w:jc w:val="both"/>
        <w:rPr>
          <w:rFonts w:ascii="Arial" w:eastAsia="Arial" w:hAnsi="Arial" w:cs="Arial"/>
          <w:lang w:val="es-UY"/>
        </w:rPr>
      </w:pPr>
    </w:p>
    <w:p w:rsidR="001F7789" w:rsidRPr="002F59CD" w:rsidRDefault="00756E2D">
      <w:pPr>
        <w:pStyle w:val="Normal1"/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 xml:space="preserve">La RAADDHH agradeció la propuesta del IPPDDHH sobre el protocolo de videoconferencias </w:t>
      </w:r>
      <w:r w:rsidRPr="002F59CD">
        <w:rPr>
          <w:rFonts w:ascii="Arial" w:eastAsia="Arial" w:hAnsi="Arial" w:cs="Arial"/>
          <w:b/>
          <w:lang w:val="es-UY"/>
        </w:rPr>
        <w:t xml:space="preserve">(Anexo XVI) </w:t>
      </w:r>
      <w:r w:rsidRPr="002F59CD">
        <w:rPr>
          <w:rFonts w:ascii="Arial" w:eastAsia="Arial" w:hAnsi="Arial" w:cs="Arial"/>
          <w:lang w:val="es-UY"/>
        </w:rPr>
        <w:t>y solicitó que trabaje junto a las Comisiones, teniendo en cuenta la normativa MERCOSUR y los documentos de organización como la Guía Práctica de Funcionamiento de órganos y foros del MERCOSUR, que el Grupo de Asuntos Jurídicos e Institucionales del MERCOSUR (GAIM) se encuentra actualizando.</w:t>
      </w:r>
    </w:p>
    <w:p w:rsidR="001F7789" w:rsidRPr="002F59CD" w:rsidRDefault="001F7789">
      <w:pPr>
        <w:pStyle w:val="Normal1"/>
        <w:jc w:val="both"/>
        <w:rPr>
          <w:rFonts w:ascii="Arial" w:eastAsia="Arial" w:hAnsi="Arial" w:cs="Arial"/>
          <w:lang w:val="es-UY"/>
        </w:rPr>
      </w:pPr>
    </w:p>
    <w:p w:rsidR="001F7789" w:rsidRPr="002F59CD" w:rsidRDefault="00756E2D">
      <w:pPr>
        <w:pStyle w:val="Normal1"/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>Al respecto, la RAADDHH designó puntos focales para el tratamiento y seguimiento del tema.</w:t>
      </w:r>
    </w:p>
    <w:p w:rsidR="001F7789" w:rsidRPr="002F59CD" w:rsidRDefault="001F7789">
      <w:pPr>
        <w:pStyle w:val="Normal1"/>
        <w:jc w:val="both"/>
        <w:rPr>
          <w:rFonts w:ascii="Arial" w:eastAsia="Arial" w:hAnsi="Arial" w:cs="Arial"/>
          <w:lang w:val="es-UY"/>
        </w:rPr>
      </w:pPr>
    </w:p>
    <w:p w:rsidR="001F7789" w:rsidRPr="002F59CD" w:rsidRDefault="00756E2D">
      <w:pPr>
        <w:pStyle w:val="Normal1"/>
        <w:jc w:val="both"/>
        <w:rPr>
          <w:rFonts w:ascii="Arial" w:eastAsia="Arial" w:hAnsi="Arial" w:cs="Arial"/>
          <w:lang w:val="es-UY"/>
        </w:rPr>
      </w:pPr>
      <w:proofErr w:type="spellStart"/>
      <w:r w:rsidRPr="002F59CD">
        <w:rPr>
          <w:rFonts w:ascii="Arial" w:eastAsia="Arial" w:hAnsi="Arial" w:cs="Arial"/>
          <w:lang w:val="es-UY"/>
        </w:rPr>
        <w:t>Argentina:Paula</w:t>
      </w:r>
      <w:proofErr w:type="spellEnd"/>
      <w:r w:rsidRPr="002F59CD">
        <w:rPr>
          <w:rFonts w:ascii="Arial" w:eastAsia="Arial" w:hAnsi="Arial" w:cs="Arial"/>
          <w:lang w:val="es-UY"/>
        </w:rPr>
        <w:t xml:space="preserve"> </w:t>
      </w:r>
      <w:proofErr w:type="spellStart"/>
      <w:r w:rsidRPr="002F59CD">
        <w:rPr>
          <w:rFonts w:ascii="Arial" w:eastAsia="Arial" w:hAnsi="Arial" w:cs="Arial"/>
          <w:lang w:val="es-UY"/>
        </w:rPr>
        <w:t>Zannini</w:t>
      </w:r>
      <w:proofErr w:type="spellEnd"/>
    </w:p>
    <w:p w:rsidR="001F7789" w:rsidRPr="002F59CD" w:rsidRDefault="00756E2D">
      <w:pPr>
        <w:pStyle w:val="Normal1"/>
        <w:ind w:left="1134"/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>Dirección de Derechos Humanos del Ministerio de Relaciones Exteriores, Comercio Internacional y Culto</w:t>
      </w:r>
    </w:p>
    <w:p w:rsidR="001F7789" w:rsidRPr="002F59CD" w:rsidRDefault="00756E2D">
      <w:pPr>
        <w:pStyle w:val="Normal1"/>
        <w:ind w:left="1134"/>
        <w:jc w:val="both"/>
        <w:rPr>
          <w:rFonts w:ascii="Arial" w:eastAsia="Arial" w:hAnsi="Arial" w:cs="Arial"/>
          <w:lang w:val="pt-BR"/>
        </w:rPr>
      </w:pPr>
      <w:r w:rsidRPr="002F59CD">
        <w:rPr>
          <w:rFonts w:ascii="Arial" w:eastAsia="Arial" w:hAnsi="Arial" w:cs="Arial"/>
          <w:lang w:val="pt-BR"/>
        </w:rPr>
        <w:t>znn@mrecic.gov.ar</w:t>
      </w:r>
    </w:p>
    <w:p w:rsidR="001F7789" w:rsidRPr="002F59CD" w:rsidRDefault="001F7789">
      <w:pPr>
        <w:pStyle w:val="Normal1"/>
        <w:jc w:val="both"/>
        <w:rPr>
          <w:rFonts w:ascii="Arial" w:eastAsia="Arial" w:hAnsi="Arial" w:cs="Arial"/>
          <w:lang w:val="pt-BR"/>
        </w:rPr>
      </w:pPr>
    </w:p>
    <w:p w:rsidR="001F7789" w:rsidRPr="002F59CD" w:rsidRDefault="00756E2D">
      <w:pPr>
        <w:pStyle w:val="Normal1"/>
        <w:jc w:val="both"/>
        <w:rPr>
          <w:rFonts w:ascii="Arial" w:eastAsia="Arial" w:hAnsi="Arial" w:cs="Arial"/>
          <w:lang w:val="pt-BR"/>
        </w:rPr>
      </w:pPr>
      <w:r w:rsidRPr="002F59CD">
        <w:rPr>
          <w:rFonts w:ascii="Arial" w:eastAsia="Arial" w:hAnsi="Arial" w:cs="Arial"/>
          <w:lang w:val="pt-BR"/>
        </w:rPr>
        <w:t xml:space="preserve">Brasil:      Vitor Marcelo Almeida </w:t>
      </w:r>
    </w:p>
    <w:p w:rsidR="001F7789" w:rsidRPr="002F59CD" w:rsidRDefault="00756E2D">
      <w:pPr>
        <w:pStyle w:val="Normal1"/>
        <w:ind w:left="1134"/>
        <w:jc w:val="both"/>
        <w:rPr>
          <w:rFonts w:ascii="Arial" w:eastAsia="Arial" w:hAnsi="Arial" w:cs="Arial"/>
          <w:lang w:val="pt-BR"/>
        </w:rPr>
      </w:pPr>
      <w:r w:rsidRPr="002F59CD">
        <w:rPr>
          <w:rFonts w:ascii="Arial" w:eastAsia="Arial" w:hAnsi="Arial" w:cs="Arial"/>
          <w:lang w:val="pt-BR"/>
        </w:rPr>
        <w:t>Assessoria Especial de Assuntos Internacionais do Ministério da Mulher, da Família e dos Direitos Humanos do Brasil vitor.almeida@mdh.gov.br y internacional@mdh.gov.br</w:t>
      </w:r>
    </w:p>
    <w:p w:rsidR="001F7789" w:rsidRPr="002F59CD" w:rsidRDefault="001F7789">
      <w:pPr>
        <w:pStyle w:val="Normal1"/>
        <w:jc w:val="both"/>
        <w:rPr>
          <w:rFonts w:ascii="Arial" w:eastAsia="Arial" w:hAnsi="Arial" w:cs="Arial"/>
          <w:lang w:val="pt-BR"/>
        </w:rPr>
      </w:pPr>
    </w:p>
    <w:p w:rsidR="001F7789" w:rsidRPr="002F59CD" w:rsidRDefault="00756E2D">
      <w:pPr>
        <w:pStyle w:val="Normal1"/>
        <w:jc w:val="both"/>
        <w:rPr>
          <w:rFonts w:ascii="Arial" w:eastAsia="Arial" w:hAnsi="Arial" w:cs="Arial"/>
          <w:lang w:val="pt-BR"/>
        </w:rPr>
      </w:pPr>
      <w:proofErr w:type="spellStart"/>
      <w:r w:rsidRPr="002F59CD">
        <w:rPr>
          <w:rFonts w:ascii="Arial" w:eastAsia="Arial" w:hAnsi="Arial" w:cs="Arial"/>
          <w:lang w:val="pt-BR"/>
        </w:rPr>
        <w:t>Paraguay</w:t>
      </w:r>
      <w:proofErr w:type="spellEnd"/>
      <w:r w:rsidRPr="002F59CD">
        <w:rPr>
          <w:rFonts w:ascii="Arial" w:eastAsia="Arial" w:hAnsi="Arial" w:cs="Arial"/>
          <w:lang w:val="pt-BR"/>
        </w:rPr>
        <w:t xml:space="preserve">: Santiago </w:t>
      </w:r>
      <w:proofErr w:type="spellStart"/>
      <w:r w:rsidRPr="002F59CD">
        <w:rPr>
          <w:rFonts w:ascii="Arial" w:eastAsia="Arial" w:hAnsi="Arial" w:cs="Arial"/>
          <w:lang w:val="pt-BR"/>
        </w:rPr>
        <w:t>Fiorio</w:t>
      </w:r>
      <w:proofErr w:type="spellEnd"/>
    </w:p>
    <w:p w:rsidR="001F7789" w:rsidRPr="002F59CD" w:rsidRDefault="00756E2D">
      <w:pPr>
        <w:pStyle w:val="Normal1"/>
        <w:ind w:left="1134"/>
        <w:jc w:val="both"/>
        <w:rPr>
          <w:rFonts w:ascii="Arial" w:eastAsia="Arial" w:hAnsi="Arial" w:cs="Arial"/>
          <w:lang w:val="pt-BR"/>
        </w:rPr>
      </w:pPr>
      <w:proofErr w:type="spellStart"/>
      <w:r w:rsidRPr="002F59CD">
        <w:rPr>
          <w:rFonts w:ascii="Arial" w:eastAsia="Arial" w:hAnsi="Arial" w:cs="Arial"/>
          <w:lang w:val="pt-BR"/>
        </w:rPr>
        <w:t>Unidad</w:t>
      </w:r>
      <w:proofErr w:type="spellEnd"/>
      <w:r w:rsidRPr="002F59CD">
        <w:rPr>
          <w:rFonts w:ascii="Arial" w:eastAsia="Arial" w:hAnsi="Arial" w:cs="Arial"/>
          <w:lang w:val="pt-BR"/>
        </w:rPr>
        <w:t xml:space="preserve"> General de </w:t>
      </w:r>
      <w:proofErr w:type="spellStart"/>
      <w:r w:rsidRPr="002F59CD">
        <w:rPr>
          <w:rFonts w:ascii="Arial" w:eastAsia="Arial" w:hAnsi="Arial" w:cs="Arial"/>
          <w:lang w:val="pt-BR"/>
        </w:rPr>
        <w:t>Derechos</w:t>
      </w:r>
      <w:proofErr w:type="spellEnd"/>
      <w:r w:rsidRPr="002F59CD">
        <w:rPr>
          <w:rFonts w:ascii="Arial" w:eastAsia="Arial" w:hAnsi="Arial" w:cs="Arial"/>
          <w:lang w:val="pt-BR"/>
        </w:rPr>
        <w:t xml:space="preserve"> Humanos, </w:t>
      </w:r>
      <w:proofErr w:type="spellStart"/>
      <w:r w:rsidRPr="002F59CD">
        <w:rPr>
          <w:rFonts w:ascii="Arial" w:eastAsia="Arial" w:hAnsi="Arial" w:cs="Arial"/>
          <w:lang w:val="pt-BR"/>
        </w:rPr>
        <w:t>Ministerio</w:t>
      </w:r>
      <w:proofErr w:type="spellEnd"/>
      <w:r w:rsidRPr="002F59CD">
        <w:rPr>
          <w:rFonts w:ascii="Arial" w:eastAsia="Arial" w:hAnsi="Arial" w:cs="Arial"/>
          <w:lang w:val="pt-BR"/>
        </w:rPr>
        <w:t xml:space="preserve"> de Relaciones</w:t>
      </w:r>
    </w:p>
    <w:p w:rsidR="001F7789" w:rsidRPr="002F59CD" w:rsidRDefault="00756E2D">
      <w:pPr>
        <w:pStyle w:val="Normal1"/>
        <w:ind w:left="1134"/>
        <w:jc w:val="both"/>
        <w:rPr>
          <w:rFonts w:ascii="Arial" w:eastAsia="Arial" w:hAnsi="Arial" w:cs="Arial"/>
          <w:lang w:val="pt-BR"/>
        </w:rPr>
      </w:pPr>
      <w:r w:rsidRPr="002F59CD">
        <w:rPr>
          <w:rFonts w:ascii="Arial" w:eastAsia="Arial" w:hAnsi="Arial" w:cs="Arial"/>
          <w:lang w:val="pt-BR"/>
        </w:rPr>
        <w:t>sfiorio@mre.gov.py</w:t>
      </w:r>
    </w:p>
    <w:p w:rsidR="001F7789" w:rsidRPr="002F59CD" w:rsidRDefault="001F7789">
      <w:pPr>
        <w:pStyle w:val="Normal1"/>
        <w:jc w:val="both"/>
        <w:rPr>
          <w:rFonts w:ascii="Arial" w:eastAsia="Arial" w:hAnsi="Arial" w:cs="Arial"/>
          <w:lang w:val="pt-BR"/>
        </w:rPr>
      </w:pPr>
    </w:p>
    <w:p w:rsidR="001F7789" w:rsidRPr="002F59CD" w:rsidRDefault="00756E2D">
      <w:pPr>
        <w:pStyle w:val="Normal1"/>
        <w:jc w:val="both"/>
        <w:rPr>
          <w:rFonts w:ascii="Arial" w:eastAsia="Arial" w:hAnsi="Arial" w:cs="Arial"/>
          <w:lang w:val="pt-BR"/>
        </w:rPr>
      </w:pPr>
      <w:proofErr w:type="spellStart"/>
      <w:r w:rsidRPr="002F59CD">
        <w:rPr>
          <w:rFonts w:ascii="Arial" w:eastAsia="Arial" w:hAnsi="Arial" w:cs="Arial"/>
          <w:lang w:val="pt-BR"/>
        </w:rPr>
        <w:t>Uruguay</w:t>
      </w:r>
      <w:proofErr w:type="spellEnd"/>
      <w:r w:rsidRPr="002F59CD">
        <w:rPr>
          <w:rFonts w:ascii="Arial" w:eastAsia="Arial" w:hAnsi="Arial" w:cs="Arial"/>
          <w:lang w:val="pt-BR"/>
        </w:rPr>
        <w:t xml:space="preserve">: Fernando </w:t>
      </w:r>
      <w:proofErr w:type="spellStart"/>
      <w:r w:rsidRPr="002F59CD">
        <w:rPr>
          <w:rFonts w:ascii="Arial" w:eastAsia="Arial" w:hAnsi="Arial" w:cs="Arial"/>
          <w:lang w:val="pt-BR"/>
        </w:rPr>
        <w:t>Willat</w:t>
      </w:r>
      <w:proofErr w:type="spellEnd"/>
      <w:r w:rsidRPr="002F59CD">
        <w:rPr>
          <w:rFonts w:ascii="Arial" w:eastAsia="Arial" w:hAnsi="Arial" w:cs="Arial"/>
          <w:lang w:val="pt-BR"/>
        </w:rPr>
        <w:t xml:space="preserve">, </w:t>
      </w:r>
      <w:proofErr w:type="spellStart"/>
      <w:r w:rsidRPr="002F59CD">
        <w:rPr>
          <w:rFonts w:ascii="Arial" w:eastAsia="Arial" w:hAnsi="Arial" w:cs="Arial"/>
          <w:lang w:val="pt-BR"/>
        </w:rPr>
        <w:t>Coordinador</w:t>
      </w:r>
      <w:proofErr w:type="spellEnd"/>
      <w:r w:rsidRPr="002F59CD">
        <w:rPr>
          <w:rFonts w:ascii="Arial" w:eastAsia="Arial" w:hAnsi="Arial" w:cs="Arial"/>
          <w:lang w:val="pt-BR"/>
        </w:rPr>
        <w:t xml:space="preserve"> General de la Secretaria de </w:t>
      </w:r>
      <w:proofErr w:type="spellStart"/>
      <w:r w:rsidRPr="002F59CD">
        <w:rPr>
          <w:rFonts w:ascii="Arial" w:eastAsia="Arial" w:hAnsi="Arial" w:cs="Arial"/>
          <w:lang w:val="pt-BR"/>
        </w:rPr>
        <w:t>Derechos</w:t>
      </w:r>
      <w:proofErr w:type="spellEnd"/>
      <w:r w:rsidRPr="002F59CD">
        <w:rPr>
          <w:rFonts w:ascii="Arial" w:eastAsia="Arial" w:hAnsi="Arial" w:cs="Arial"/>
          <w:lang w:val="pt-BR"/>
        </w:rPr>
        <w:t xml:space="preserve"> Humanos de </w:t>
      </w:r>
      <w:proofErr w:type="spellStart"/>
      <w:r w:rsidRPr="002F59CD">
        <w:rPr>
          <w:rFonts w:ascii="Arial" w:eastAsia="Arial" w:hAnsi="Arial" w:cs="Arial"/>
          <w:lang w:val="pt-BR"/>
        </w:rPr>
        <w:t>Presidencia</w:t>
      </w:r>
      <w:proofErr w:type="spellEnd"/>
      <w:r w:rsidRPr="002F59CD">
        <w:rPr>
          <w:rFonts w:ascii="Arial" w:eastAsia="Arial" w:hAnsi="Arial" w:cs="Arial"/>
          <w:lang w:val="pt-BR"/>
        </w:rPr>
        <w:t xml:space="preserve"> de la República.</w:t>
      </w:r>
    </w:p>
    <w:p w:rsidR="001F7789" w:rsidRPr="002F59CD" w:rsidRDefault="001F7789">
      <w:pPr>
        <w:pStyle w:val="Normal1"/>
        <w:jc w:val="both"/>
        <w:rPr>
          <w:rFonts w:ascii="Arial" w:eastAsia="Arial" w:hAnsi="Arial" w:cs="Arial"/>
          <w:lang w:val="pt-BR"/>
        </w:rPr>
      </w:pPr>
    </w:p>
    <w:p w:rsidR="002F59CD" w:rsidRPr="002F59CD" w:rsidRDefault="002F59C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pt-BR"/>
        </w:rPr>
      </w:pPr>
    </w:p>
    <w:p w:rsidR="001F7789" w:rsidRPr="002F59CD" w:rsidRDefault="00756E2D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PRESENTACIÓN DEL INSTITUTO DE POLÍTICAS PÚBLICAS EN DERECHOS HUMANOS (IPPDDHH)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Directora de Relaciones Institucionales del IPPDDHH, </w:t>
      </w:r>
      <w:proofErr w:type="spellStart"/>
      <w:r w:rsidRPr="002F59CD">
        <w:rPr>
          <w:rFonts w:ascii="Arial" w:eastAsia="Arial" w:hAnsi="Arial" w:cs="Arial"/>
          <w:color w:val="000000"/>
          <w:lang w:val="es-UY"/>
        </w:rPr>
        <w:t>Andressa</w:t>
      </w:r>
      <w:proofErr w:type="spellEnd"/>
      <w:r w:rsidRPr="002F59CD">
        <w:rPr>
          <w:rFonts w:ascii="Arial" w:eastAsia="Arial" w:hAnsi="Arial" w:cs="Arial"/>
          <w:color w:val="000000"/>
          <w:lang w:val="es-UY"/>
        </w:rPr>
        <w:t xml:space="preserve"> Caldas, presentó el informe de actividades del Instituto, en representación de su Secretaria Ejecutiva, Ariela Peralta. Al respecto, repasó los trabajos realizados por el Instituto en apoyo a la RAADDHH y a las Reuniones Ministeriales y Especializadas del MERCOSUR, los mandatos presentados en el segundo semestre, los estudios, investigaciones y capacitaciones realizadas y los informes presentados en el marco de los mencionados foros. 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5B16A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noProof/>
          <w:color w:val="000000"/>
          <w:lang w:val="es-UY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margin">
              <wp:posOffset>232410</wp:posOffset>
            </wp:positionH>
            <wp:positionV relativeFrom="margin">
              <wp:posOffset>2311400</wp:posOffset>
            </wp:positionV>
            <wp:extent cx="5396230" cy="3290570"/>
            <wp:effectExtent l="0" t="0" r="0" b="508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2D" w:rsidRPr="002F59CD">
        <w:rPr>
          <w:rFonts w:ascii="Arial" w:eastAsia="Arial" w:hAnsi="Arial" w:cs="Arial"/>
          <w:color w:val="000000"/>
          <w:lang w:val="es-UY"/>
        </w:rPr>
        <w:t>A su vez, detalló aspectos referidos a las alianzas institucionales con socios estratégicos y renovación de convenios, así como las acciones impulsadas en materia de comunicación y cultura. Del mismo modo, se hizo hincapié en la labor llevada a cabo en materia de administración y presupuesto.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FF702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noProof/>
          <w:color w:val="000000"/>
          <w:lang w:val="es-ES"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64135</wp:posOffset>
            </wp:positionV>
            <wp:extent cx="914400" cy="4143375"/>
            <wp:effectExtent l="19050" t="0" r="0" b="0"/>
            <wp:wrapNone/>
            <wp:docPr id="7" name="2 Imagen" descr="Rubricas acta plen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s acta plenari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Finalmente, se enfatizó en los esfuerzos para el mantenimiento de determinadas actividades fundamentales para el Instituto, tales como el Foro de Participación Social y las Consultas Públicas, las acciones enmarcadas en la Escuela Internacional de Políticas Públicas y la Biblioteca Especializada, en especial en contexto de aislamiento social. También señaló la grave situación económica financiera del Instituto. Las delegaciones manifestaron el reconocimiento a los aportes realizados por el IPPDDHH y al rol que juega en su asesoría técnica a la RAADDHH y expresaron estar realizando los mayores esfuerzos para colaborar en la superación de esta situación. 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Informe consta como </w:t>
      </w:r>
      <w:r w:rsidRPr="002F59CD">
        <w:rPr>
          <w:rFonts w:ascii="Arial" w:eastAsia="Arial" w:hAnsi="Arial" w:cs="Arial"/>
          <w:b/>
          <w:color w:val="000000"/>
          <w:lang w:val="es-UY"/>
        </w:rPr>
        <w:t>Anexo XVII.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color w:val="000000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 xml:space="preserve">DESAFÍOS QUE DEJA LA PANDEMIA EN LA REGIÓN EN MATERIA DE DERECHOS HUMANOS. </w:t>
      </w:r>
      <w:r w:rsidRPr="002F59CD">
        <w:rPr>
          <w:rFonts w:ascii="Arial" w:eastAsia="Arial" w:hAnsi="Arial" w:cs="Arial"/>
          <w:b/>
          <w:color w:val="000000"/>
        </w:rPr>
        <w:t>PROYECCIÓN POST PANDEMIA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360"/>
        <w:jc w:val="both"/>
        <w:rPr>
          <w:rFonts w:ascii="Arial" w:eastAsia="Arial" w:hAnsi="Arial" w:cs="Arial"/>
          <w:b/>
          <w:color w:val="000000"/>
        </w:rPr>
      </w:pPr>
    </w:p>
    <w:p w:rsidR="001F7789" w:rsidRPr="002F59CD" w:rsidRDefault="00756E2D">
      <w:pPr>
        <w:pStyle w:val="Normal1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1134" w:hanging="425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 xml:space="preserve"> Políticas regionales para la prevención y el combate a la trata de personas y protección a las víctimas de trata y explotación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>Las delegaciones realizaron intercambio sobre el WEBINAR “COVID 19 y su impacto en la región en materia de Derechos Humanos”, organizado por la PPTU, que tuvo lugar el 5 de noviembre de 2020.</w:t>
      </w:r>
    </w:p>
    <w:p w:rsidR="001F7789" w:rsidRPr="002F59CD" w:rsidRDefault="001F7789">
      <w:pPr>
        <w:pStyle w:val="Normal1"/>
        <w:jc w:val="both"/>
        <w:rPr>
          <w:rFonts w:ascii="Arial" w:eastAsia="Arial" w:hAnsi="Arial" w:cs="Arial"/>
          <w:lang w:val="es-UY"/>
        </w:rPr>
      </w:pPr>
    </w:p>
    <w:p w:rsidR="001F7789" w:rsidRPr="002F59CD" w:rsidRDefault="00756E2D">
      <w:pPr>
        <w:pStyle w:val="Normal1"/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 xml:space="preserve">En ese sentido, hicieron referencia a las medidas de urgencia que cada Estado Parte asumió ante la crisis sanitaria a nivel mundial con respecto a esta pandemia y al uso de la tecnología y fuentes alternativas de datos como herramientas fundamentales para la medición de los impactos sobre la operatividad general, la comunicación y los cambios sobre la modalidad laboral que se produjeron en materia de derechos humanos. </w:t>
      </w:r>
    </w:p>
    <w:p w:rsidR="001F7789" w:rsidRPr="002F59CD" w:rsidRDefault="001F7789">
      <w:pPr>
        <w:pStyle w:val="Normal1"/>
        <w:jc w:val="both"/>
        <w:rPr>
          <w:rFonts w:ascii="Arial" w:eastAsia="Arial" w:hAnsi="Arial" w:cs="Arial"/>
          <w:lang w:val="es-UY"/>
        </w:rPr>
      </w:pPr>
    </w:p>
    <w:p w:rsidR="001F7789" w:rsidRPr="002F59CD" w:rsidRDefault="00756E2D">
      <w:pPr>
        <w:pStyle w:val="Normal1"/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 xml:space="preserve">La presentación de la PPTU en el mencionado WEBINAR, consta como </w:t>
      </w:r>
      <w:r w:rsidRPr="002F59CD">
        <w:rPr>
          <w:rFonts w:ascii="Arial" w:eastAsia="Arial" w:hAnsi="Arial" w:cs="Arial"/>
          <w:b/>
          <w:lang w:val="es-UY"/>
        </w:rPr>
        <w:t>Anexo XVIII.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Las delegaciones agradecieron la presentación y acordaron darle tratamiento y visibilidad al respecto y sobre la importancia de trabajar desde la perspectiva de solidaridad.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426" w:hanging="426"/>
        <w:jc w:val="both"/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FUNCIONAMIENTO, RACIONALIZACIÓN Y REESTRUCTURA DE LA RAADDHH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PPTU comentó la propuesta de Brasil realizada en el Plenario de la XXXIV Reunión de la RAADDHH, relacionada a su estructura interna, a fin de dar cumplimiento a la Decisión CMC </w:t>
      </w:r>
      <w:proofErr w:type="spellStart"/>
      <w:r w:rsidRPr="002F59CD">
        <w:rPr>
          <w:rFonts w:ascii="Arial" w:eastAsia="Arial" w:hAnsi="Arial" w:cs="Arial"/>
          <w:color w:val="000000"/>
          <w:lang w:val="es-UY"/>
        </w:rPr>
        <w:t>N°</w:t>
      </w:r>
      <w:proofErr w:type="spellEnd"/>
      <w:r w:rsidRPr="002F59CD">
        <w:rPr>
          <w:rFonts w:ascii="Arial" w:eastAsia="Arial" w:hAnsi="Arial" w:cs="Arial"/>
          <w:color w:val="000000"/>
          <w:lang w:val="es-UY"/>
        </w:rPr>
        <w:t xml:space="preserve"> 09/19, respecto a la racionalización de la estructura institucional del MERCOSUR.</w:t>
      </w:r>
    </w:p>
    <w:p w:rsidR="001F7789" w:rsidRPr="002F59CD" w:rsidRDefault="005B16A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lang w:val="es-UY"/>
        </w:rPr>
      </w:pPr>
      <w:bookmarkStart w:id="2" w:name="_1fob9te" w:colFirst="0" w:colLast="0"/>
      <w:bookmarkEnd w:id="2"/>
      <w:r>
        <w:rPr>
          <w:rFonts w:ascii="Arial" w:eastAsia="Arial" w:hAnsi="Arial" w:cs="Arial"/>
          <w:noProof/>
          <w:lang w:val="es-UY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margin">
              <wp:posOffset>186690</wp:posOffset>
            </wp:positionH>
            <wp:positionV relativeFrom="margin">
              <wp:posOffset>2311400</wp:posOffset>
            </wp:positionV>
            <wp:extent cx="5396230" cy="3290570"/>
            <wp:effectExtent l="0" t="0" r="0" b="508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2D" w:rsidRPr="002F59CD">
        <w:rPr>
          <w:rFonts w:ascii="Arial" w:eastAsia="Arial" w:hAnsi="Arial" w:cs="Arial"/>
          <w:color w:val="000000"/>
          <w:lang w:val="es-UY"/>
        </w:rPr>
        <w:t>La RADDHH tomó nota de lo manifestado por las Comisiones Permanentes de Educación y Cultura en Derechos Humanos (CP-ECDH) y de Comunicación en Derechos Humanos (CPCDH), donde no hubo consenso al respecto de la fusión de ambas Comisiones Permanentes.</w:t>
      </w:r>
    </w:p>
    <w:p w:rsidR="001F7789" w:rsidRPr="002F59CD" w:rsidRDefault="00FF7024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476"/>
        </w:tabs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noProof/>
          <w:lang w:val="es-ES"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629920</wp:posOffset>
            </wp:positionV>
            <wp:extent cx="914400" cy="4143375"/>
            <wp:effectExtent l="19050" t="0" r="0" b="0"/>
            <wp:wrapNone/>
            <wp:docPr id="8" name="2 Imagen" descr="Rubricas acta plen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s acta plenari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E2D" w:rsidRPr="002F59CD">
        <w:rPr>
          <w:rFonts w:ascii="Arial" w:eastAsia="Arial" w:hAnsi="Arial" w:cs="Arial"/>
          <w:lang w:val="es-UY"/>
        </w:rPr>
        <w:t>Las Delegaciones de Argentina, Paraguay y Uruguay manifestaron no acordar con la propuesta de Brasil. En ese sentido, y teniendo en cuenta la Decisión CMC Nº 19/19 “Actualización de la Estructura Institucional del MERCOSUR”, Art. 3, la RAADDHH informó que la composición de su estructura interna sigue vigente.</w:t>
      </w:r>
    </w:p>
    <w:p w:rsidR="001F7789" w:rsidRPr="002F59CD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476"/>
        </w:tabs>
        <w:jc w:val="both"/>
        <w:rPr>
          <w:rFonts w:ascii="Arial" w:eastAsia="Arial" w:hAnsi="Arial" w:cs="Arial"/>
          <w:lang w:val="es-UY"/>
        </w:rPr>
      </w:pPr>
    </w:p>
    <w:p w:rsidR="001F7789" w:rsidRPr="002F59CD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476"/>
        </w:tabs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>El IPPDH presentó el documento Protocolo de Videoconferencias que fuera circulado oportunamente con los aportes de la Comisión Permanente de Comunicación en Derechos Humanos. Las delegaciones agradecieron el informe y aprobaron el documento</w:t>
      </w:r>
      <w:r w:rsidRPr="002F59CD">
        <w:rPr>
          <w:rFonts w:ascii="Arial" w:eastAsia="Arial" w:hAnsi="Arial" w:cs="Arial"/>
          <w:b/>
          <w:bCs/>
          <w:lang w:val="es-UY"/>
        </w:rPr>
        <w:t xml:space="preserve"> (Anexo</w:t>
      </w:r>
      <w:r w:rsidR="0039365E" w:rsidRPr="002F59CD">
        <w:rPr>
          <w:rFonts w:ascii="Arial" w:eastAsia="Arial" w:hAnsi="Arial" w:cs="Arial"/>
          <w:b/>
          <w:bCs/>
          <w:lang w:val="es-UY"/>
        </w:rPr>
        <w:t xml:space="preserve"> XVI</w:t>
      </w:r>
      <w:r w:rsidRPr="002F59CD">
        <w:rPr>
          <w:rFonts w:ascii="Arial" w:eastAsia="Arial" w:hAnsi="Arial" w:cs="Arial"/>
          <w:b/>
          <w:bCs/>
          <w:lang w:val="es-UY"/>
        </w:rPr>
        <w:t>)</w:t>
      </w:r>
      <w:r w:rsidR="00677275" w:rsidRPr="002F59CD">
        <w:rPr>
          <w:rFonts w:ascii="Arial" w:eastAsia="Arial" w:hAnsi="Arial" w:cs="Arial"/>
          <w:lang w:val="es-UY"/>
        </w:rPr>
        <w:t>.</w:t>
      </w:r>
    </w:p>
    <w:p w:rsidR="001F7789" w:rsidRPr="002F59CD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476"/>
        </w:tabs>
        <w:jc w:val="both"/>
        <w:rPr>
          <w:rFonts w:ascii="Arial" w:eastAsia="Arial" w:hAnsi="Arial" w:cs="Arial"/>
          <w:lang w:val="es-UY"/>
        </w:rPr>
      </w:pPr>
    </w:p>
    <w:p w:rsidR="001F7789" w:rsidRPr="002F59CD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476"/>
        </w:tabs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>Por otro lado, el IPPD</w:t>
      </w:r>
      <w:r w:rsidR="00677275" w:rsidRPr="002F59CD">
        <w:rPr>
          <w:rFonts w:ascii="Arial" w:eastAsia="Arial" w:hAnsi="Arial" w:cs="Arial"/>
          <w:lang w:val="es-UY"/>
        </w:rPr>
        <w:t>DH</w:t>
      </w:r>
      <w:r w:rsidRPr="002F59CD">
        <w:rPr>
          <w:rFonts w:ascii="Arial" w:eastAsia="Arial" w:hAnsi="Arial" w:cs="Arial"/>
          <w:lang w:val="es-UY"/>
        </w:rPr>
        <w:t>H presentó el documento “Propuestas de Recomendaciones para las Agendas y Planes de Trabajo de las Comisiones Permanentes de la RAADDHH”</w:t>
      </w:r>
      <w:r w:rsidR="0039365E" w:rsidRPr="002F59CD">
        <w:rPr>
          <w:rFonts w:ascii="Arial" w:eastAsia="Arial" w:hAnsi="Arial" w:cs="Arial"/>
          <w:lang w:val="es-UY"/>
        </w:rPr>
        <w:t xml:space="preserve"> </w:t>
      </w:r>
      <w:r w:rsidR="0039365E" w:rsidRPr="002F59CD">
        <w:rPr>
          <w:rFonts w:ascii="Arial" w:eastAsia="Arial" w:hAnsi="Arial" w:cs="Arial"/>
          <w:b/>
          <w:color w:val="000000"/>
          <w:lang w:val="es-UY"/>
        </w:rPr>
        <w:t>(Anexo XIX)</w:t>
      </w:r>
      <w:r w:rsidRPr="002F59CD">
        <w:rPr>
          <w:rFonts w:ascii="Arial" w:eastAsia="Arial" w:hAnsi="Arial" w:cs="Arial"/>
          <w:lang w:val="es-UY"/>
        </w:rPr>
        <w:t xml:space="preserve">.  El documento ya se encuentra armonizado a la Decisión CMC N° 08/20 “Programas de Trabajo. Modificación de la Decisión CMC Nº 36/10”. Respecto al documento presentado por el IPPDDHH, las delegaciones agradecieron el informe y aprobaron el mismo. </w:t>
      </w:r>
    </w:p>
    <w:p w:rsidR="001F7789" w:rsidRPr="002F59CD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476"/>
        </w:tabs>
        <w:jc w:val="both"/>
        <w:rPr>
          <w:rFonts w:ascii="Arial" w:eastAsia="Arial" w:hAnsi="Arial" w:cs="Arial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PPTU compartió un documento referente a la Plataforma Colaborativa </w:t>
      </w:r>
      <w:r w:rsidRPr="002F59CD">
        <w:rPr>
          <w:rFonts w:ascii="Arial" w:eastAsia="Arial" w:hAnsi="Arial" w:cs="Arial"/>
          <w:b/>
          <w:color w:val="000000"/>
          <w:lang w:val="es-UY"/>
        </w:rPr>
        <w:t>(</w:t>
      </w:r>
      <w:r w:rsidR="0039365E" w:rsidRPr="002F59CD">
        <w:rPr>
          <w:rFonts w:ascii="Arial" w:eastAsia="Arial" w:hAnsi="Arial" w:cs="Arial"/>
          <w:b/>
          <w:color w:val="000000"/>
          <w:lang w:val="es-UY"/>
        </w:rPr>
        <w:t>Anexo X</w:t>
      </w:r>
      <w:r w:rsidRPr="002F59CD">
        <w:rPr>
          <w:rFonts w:ascii="Arial" w:eastAsia="Arial" w:hAnsi="Arial" w:cs="Arial"/>
          <w:b/>
          <w:color w:val="000000"/>
          <w:lang w:val="es-UY"/>
        </w:rPr>
        <w:t>X)</w:t>
      </w:r>
      <w:r w:rsidRPr="002F59CD">
        <w:rPr>
          <w:rFonts w:ascii="Arial" w:eastAsia="Arial" w:hAnsi="Arial" w:cs="Arial"/>
          <w:color w:val="000000"/>
          <w:lang w:val="es-UY"/>
        </w:rPr>
        <w:t xml:space="preserve">, donde se puede acceder a los documentos que se encuentran en discusión y poder trabajar en ellos, por medio de usuario y contraseña. 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Las delegaciones agradecieron la propuesta a la PPTU. La RAADDHH aprobó el uso de la Plataforma Colaborativa como una herramienta de apoyo al trabajo de la misma, complementaria a las ya existentes. </w:t>
      </w:r>
    </w:p>
    <w:p w:rsidR="001F7789" w:rsidRPr="002F59CD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476"/>
        </w:tabs>
        <w:jc w:val="both"/>
        <w:rPr>
          <w:rFonts w:ascii="Arial" w:eastAsia="Arial" w:hAnsi="Arial" w:cs="Arial"/>
          <w:lang w:val="es-UY"/>
        </w:rPr>
      </w:pP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426" w:hanging="426"/>
        <w:jc w:val="both"/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ARTICULACIÓN CON OTROS FOROS QUE COMPONEN LA ESTRUCTURA INSTITUCIONAL DEL MERCOSUR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La Delegación de Argentina manifestó que el documento Carta de Entendimiento entre la REDPO y RAADDHH</w:t>
      </w:r>
      <w:r w:rsidR="003B39F1" w:rsidRPr="002F59CD">
        <w:rPr>
          <w:rFonts w:ascii="Arial" w:eastAsia="Arial" w:hAnsi="Arial" w:cs="Arial"/>
          <w:color w:val="000000"/>
          <w:lang w:val="es-UY"/>
        </w:rPr>
        <w:t xml:space="preserve">, que consta como </w:t>
      </w:r>
      <w:r w:rsidR="003B39F1" w:rsidRPr="002F59CD">
        <w:rPr>
          <w:rFonts w:ascii="Arial" w:eastAsia="Arial" w:hAnsi="Arial" w:cs="Arial"/>
          <w:b/>
          <w:color w:val="000000"/>
          <w:lang w:val="es-UY"/>
        </w:rPr>
        <w:t>Anexo XXI</w:t>
      </w:r>
      <w:r w:rsidR="003B39F1" w:rsidRPr="002F59CD">
        <w:rPr>
          <w:rFonts w:ascii="Arial" w:eastAsia="Arial" w:hAnsi="Arial" w:cs="Arial"/>
          <w:color w:val="000000"/>
          <w:lang w:val="es-UY"/>
        </w:rPr>
        <w:t>,</w:t>
      </w:r>
      <w:r w:rsidRPr="002F59CD">
        <w:rPr>
          <w:rFonts w:ascii="Arial" w:eastAsia="Arial" w:hAnsi="Arial" w:cs="Arial"/>
          <w:color w:val="000000"/>
          <w:lang w:val="es-UY"/>
        </w:rPr>
        <w:t xml:space="preserve"> se encuentra en condiciones de ser aprobado. 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lastRenderedPageBreak/>
        <w:t xml:space="preserve">Las delegaciones acordaron firmar el documento junto con el presente </w:t>
      </w:r>
      <w:r w:rsidR="00677275" w:rsidRPr="002F59CD">
        <w:rPr>
          <w:rFonts w:ascii="Arial" w:eastAsia="Arial" w:hAnsi="Arial" w:cs="Arial"/>
          <w:color w:val="000000"/>
          <w:lang w:val="es-UY"/>
        </w:rPr>
        <w:t>A</w:t>
      </w:r>
      <w:r w:rsidRPr="002F59CD">
        <w:rPr>
          <w:rFonts w:ascii="Arial" w:eastAsia="Arial" w:hAnsi="Arial" w:cs="Arial"/>
          <w:color w:val="000000"/>
          <w:lang w:val="es-UY"/>
        </w:rPr>
        <w:t xml:space="preserve">cta. 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426" w:hanging="426"/>
        <w:jc w:val="both"/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CIUDADANÍA DEL MERCOSUR Y DERECHOS HUMANOS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RADDHH tomó nota del Proyecto de Decisión sobre “Estatuto de la Ciudadanía del MERCOSUR Plan de Acción: Actualización de la Decisión CMC Nº 64/10”, actualizado y presentado por la PPTU en base a una versión anterior que fuera trabajada en 2018 por esta reunión. El mismo consta como </w:t>
      </w:r>
      <w:r w:rsidR="003B39F1" w:rsidRPr="002F59CD">
        <w:rPr>
          <w:rFonts w:ascii="Arial" w:eastAsia="Arial" w:hAnsi="Arial" w:cs="Arial"/>
          <w:b/>
          <w:color w:val="000000"/>
          <w:lang w:val="es-UY"/>
        </w:rPr>
        <w:t>Anexo XXII</w:t>
      </w:r>
      <w:r w:rsidRPr="002F59CD">
        <w:rPr>
          <w:rFonts w:ascii="Arial" w:eastAsia="Arial" w:hAnsi="Arial" w:cs="Arial"/>
          <w:b/>
          <w:color w:val="000000"/>
          <w:lang w:val="es-UY"/>
        </w:rPr>
        <w:t>.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5B16A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ヒラギノ角ゴ Pro W3" w:hAnsi="Arial" w:cs="Arial"/>
          <w:i/>
          <w:noProof/>
          <w:lang w:val="es-ES" w:eastAsia="es-ES" w:bidi="es-ES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margin">
              <wp:posOffset>72390</wp:posOffset>
            </wp:positionH>
            <wp:positionV relativeFrom="margin">
              <wp:posOffset>2288540</wp:posOffset>
            </wp:positionV>
            <wp:extent cx="5396230" cy="3290570"/>
            <wp:effectExtent l="0" t="0" r="0" b="508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2D" w:rsidRPr="002F59CD">
        <w:rPr>
          <w:rFonts w:ascii="Arial" w:eastAsia="Arial" w:hAnsi="Arial" w:cs="Arial"/>
          <w:color w:val="000000"/>
          <w:lang w:val="es-UY"/>
        </w:rPr>
        <w:t>Las delegaciones agradecieron la propuesta y acordaron remitir comentarios a la misma, previo al 27 de noviembre a la PPTU, quien circulará a las delegaciones y convocará a una reunión por videoconferencia, prevista para el 1º de diciembre, a efectos del tratamiento del tema y su posible elevación al FCCP antes de su última reunión.</w:t>
      </w:r>
      <w:r w:rsidR="009C7827" w:rsidRPr="002F59CD">
        <w:rPr>
          <w:rFonts w:ascii="Arial" w:eastAsia="Arial" w:hAnsi="Arial" w:cs="Arial"/>
          <w:color w:val="000000"/>
          <w:lang w:val="es-UY"/>
        </w:rPr>
        <w:t xml:space="preserve"> Las delegaciones se comprometieron a revisar el siguiente párrafo:</w:t>
      </w:r>
    </w:p>
    <w:p w:rsidR="00B54F99" w:rsidRPr="002F59CD" w:rsidRDefault="00FF702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noProof/>
          <w:color w:val="000000"/>
          <w:lang w:val="es-ES"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104140</wp:posOffset>
            </wp:positionV>
            <wp:extent cx="914400" cy="4143375"/>
            <wp:effectExtent l="19050" t="0" r="0" b="0"/>
            <wp:wrapNone/>
            <wp:docPr id="15" name="2 Imagen" descr="Rubricas acta plen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s acta plenari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F99" w:rsidRPr="002F59CD" w:rsidRDefault="00C54D6B" w:rsidP="00C54D6B">
      <w:pPr>
        <w:ind w:left="360"/>
        <w:jc w:val="both"/>
        <w:rPr>
          <w:rFonts w:ascii="Arial" w:hAnsi="Arial" w:cs="Arial"/>
          <w:i/>
          <w:lang w:val="es-ES"/>
        </w:rPr>
      </w:pPr>
      <w:r w:rsidRPr="002F59CD">
        <w:rPr>
          <w:rFonts w:ascii="Arial" w:hAnsi="Arial" w:cs="Arial"/>
          <w:i/>
          <w:lang w:val="es-ES"/>
        </w:rPr>
        <w:t>“</w:t>
      </w:r>
      <w:r w:rsidR="00B54F99" w:rsidRPr="002F59CD">
        <w:rPr>
          <w:rFonts w:ascii="Arial" w:hAnsi="Arial" w:cs="Arial"/>
          <w:i/>
          <w:lang w:val="es-ES"/>
        </w:rPr>
        <w:t>Derechos humanos</w:t>
      </w:r>
    </w:p>
    <w:p w:rsidR="00B54F99" w:rsidRPr="002F59CD" w:rsidRDefault="00B54F99" w:rsidP="00B54F99">
      <w:pPr>
        <w:pStyle w:val="Prrafodelista"/>
        <w:ind w:left="709"/>
        <w:jc w:val="both"/>
        <w:rPr>
          <w:rFonts w:ascii="Arial" w:eastAsia="ヒラギノ角ゴ Pro W3" w:hAnsi="Arial" w:cs="Arial"/>
          <w:i/>
          <w:sz w:val="24"/>
          <w:szCs w:val="24"/>
          <w:lang w:val="es-ES" w:eastAsia="es-ES" w:bidi="es-ES"/>
        </w:rPr>
      </w:pPr>
      <w:r w:rsidRPr="002F59CD">
        <w:rPr>
          <w:rFonts w:ascii="Arial" w:eastAsia="ヒラギノ角ゴ Pro W3" w:hAnsi="Arial" w:cs="Arial"/>
          <w:i/>
          <w:sz w:val="24"/>
          <w:szCs w:val="24"/>
          <w:lang w:val="es-ES" w:eastAsia="es-ES" w:bidi="es-ES"/>
        </w:rPr>
        <w:t>12.1. Los derechos humanos serán incorporados transversalmente tomando en cuenta el enfoque de género, la igualdad y no discriminación en el Plan de Acción para la con</w:t>
      </w:r>
      <w:r w:rsidRPr="002F59CD">
        <w:rPr>
          <w:rFonts w:ascii="Arial" w:eastAsia="ヒラギノ角ゴ Pro W3" w:hAnsi="Arial" w:cs="Arial"/>
          <w:i/>
          <w:sz w:val="24"/>
          <w:szCs w:val="24"/>
          <w:lang w:eastAsia="es-ES" w:bidi="es-ES"/>
        </w:rPr>
        <w:t>formación</w:t>
      </w:r>
      <w:r w:rsidRPr="002F59CD">
        <w:rPr>
          <w:rFonts w:ascii="Arial" w:eastAsia="ヒラギノ角ゴ Pro W3" w:hAnsi="Arial" w:cs="Arial"/>
          <w:i/>
          <w:sz w:val="24"/>
          <w:szCs w:val="24"/>
          <w:lang w:val="es-ES" w:eastAsia="es-ES" w:bidi="es-ES"/>
        </w:rPr>
        <w:t xml:space="preserve"> progresiva de un Estatuto de Ciudadanía del MERCOSUR, en concordancia con el marco constitucional y las normativas legales vigentes en los Estados Partes, las que deben estar en conformidad con las obligaciones y estándares internacionales de derechos humanos.</w:t>
      </w:r>
    </w:p>
    <w:p w:rsidR="00B54F99" w:rsidRPr="002F59CD" w:rsidRDefault="00B54F99" w:rsidP="00B54F99">
      <w:pPr>
        <w:pStyle w:val="Corpodetexto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338"/>
        </w:tabs>
        <w:ind w:left="360"/>
        <w:jc w:val="both"/>
        <w:rPr>
          <w:rFonts w:cs="Arial"/>
          <w:i/>
          <w:color w:val="auto"/>
          <w:szCs w:val="24"/>
        </w:rPr>
      </w:pPr>
      <w:r w:rsidRPr="002F59CD">
        <w:rPr>
          <w:rFonts w:cs="Arial"/>
          <w:i/>
          <w:color w:val="auto"/>
          <w:szCs w:val="24"/>
        </w:rPr>
        <w:t xml:space="preserve">Foros: </w:t>
      </w:r>
    </w:p>
    <w:p w:rsidR="00B54F99" w:rsidRPr="002F59CD" w:rsidRDefault="00B54F99" w:rsidP="00B54F99">
      <w:pPr>
        <w:pStyle w:val="Corpodetexto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338"/>
        </w:tabs>
        <w:ind w:left="360"/>
        <w:jc w:val="both"/>
        <w:rPr>
          <w:rFonts w:cs="Arial"/>
          <w:i/>
          <w:color w:val="auto"/>
          <w:szCs w:val="24"/>
        </w:rPr>
      </w:pPr>
      <w:r w:rsidRPr="002F59CD">
        <w:rPr>
          <w:rFonts w:cs="Arial"/>
          <w:i/>
          <w:color w:val="auto"/>
          <w:szCs w:val="24"/>
        </w:rPr>
        <w:t>Foro de Consulta y Concertación Política (FCCP)</w:t>
      </w:r>
    </w:p>
    <w:p w:rsidR="00B54F99" w:rsidRPr="002F59CD" w:rsidRDefault="00B54F99" w:rsidP="00B54F99">
      <w:pPr>
        <w:pStyle w:val="Corpodetexto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338"/>
        </w:tabs>
        <w:ind w:left="360"/>
        <w:jc w:val="both"/>
        <w:rPr>
          <w:rFonts w:cs="Arial"/>
          <w:i/>
          <w:color w:val="auto"/>
          <w:szCs w:val="24"/>
        </w:rPr>
      </w:pPr>
      <w:r w:rsidRPr="002F59CD">
        <w:rPr>
          <w:rFonts w:cs="Arial"/>
          <w:i/>
          <w:color w:val="auto"/>
          <w:szCs w:val="24"/>
        </w:rPr>
        <w:t>Reunión de Altas Autoridades en Derechos Humanos y Cancillerías (RAADH)</w:t>
      </w:r>
    </w:p>
    <w:p w:rsidR="00B54F99" w:rsidRPr="002F59CD" w:rsidRDefault="00B54F99" w:rsidP="00B54F99">
      <w:pPr>
        <w:pStyle w:val="Corpodetexto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338"/>
        </w:tabs>
        <w:ind w:left="360"/>
        <w:jc w:val="both"/>
        <w:rPr>
          <w:rFonts w:cs="Arial"/>
          <w:i/>
          <w:color w:val="auto"/>
          <w:szCs w:val="24"/>
        </w:rPr>
      </w:pPr>
      <w:r w:rsidRPr="002F59CD">
        <w:rPr>
          <w:rFonts w:cs="Arial"/>
          <w:i/>
          <w:color w:val="auto"/>
          <w:szCs w:val="24"/>
        </w:rPr>
        <w:t>Reunión de Ministros y Altas Autoridades de la Mujer (RMAAM)</w:t>
      </w:r>
    </w:p>
    <w:p w:rsidR="00B54F99" w:rsidRPr="002F59CD" w:rsidRDefault="00B54F99" w:rsidP="00B54F99">
      <w:pPr>
        <w:pStyle w:val="Corpodetexto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338"/>
        </w:tabs>
        <w:ind w:left="360"/>
        <w:jc w:val="both"/>
        <w:rPr>
          <w:rFonts w:cs="Arial"/>
          <w:i/>
          <w:color w:val="auto"/>
          <w:szCs w:val="24"/>
        </w:rPr>
      </w:pPr>
      <w:r w:rsidRPr="002F59CD">
        <w:rPr>
          <w:rFonts w:cs="Arial"/>
          <w:i/>
          <w:color w:val="auto"/>
          <w:szCs w:val="24"/>
        </w:rPr>
        <w:t>Reunión de Altas Autoridades para Afrodescendientes (RAFRO)</w:t>
      </w:r>
    </w:p>
    <w:p w:rsidR="00B54F99" w:rsidRPr="002F59CD" w:rsidRDefault="00B54F99" w:rsidP="00B54F9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ヒラギノ角ゴ Pro W3" w:hAnsi="Arial" w:cs="Arial"/>
          <w:i/>
          <w:lang w:val="es-ES" w:eastAsia="es-ES" w:bidi="es-ES"/>
        </w:rPr>
      </w:pPr>
      <w:r w:rsidRPr="002F59CD">
        <w:rPr>
          <w:rFonts w:ascii="Arial" w:eastAsia="ヒラギノ角ゴ Pro W3" w:hAnsi="Arial" w:cs="Arial"/>
          <w:i/>
          <w:lang w:val="es-ES" w:eastAsia="es-ES" w:bidi="es-ES"/>
        </w:rPr>
        <w:t xml:space="preserve">     Reunión de Altas Autoridades para Pueblos Indígenas (RAPIM)”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Asimismo, acordaron aprobar el “Documento Sobre Ciudadanía y Derechos Humanos”, circulado oportunamente por la PPTU, como insumo de trabajo interno de la RAADDHH</w:t>
      </w:r>
      <w:r w:rsidRPr="002F59CD">
        <w:rPr>
          <w:rFonts w:ascii="Arial" w:eastAsia="Arial" w:hAnsi="Arial" w:cs="Arial"/>
          <w:b/>
          <w:color w:val="000000"/>
          <w:lang w:val="es-UY"/>
        </w:rPr>
        <w:t xml:space="preserve"> </w:t>
      </w:r>
      <w:r w:rsidR="003B39F1" w:rsidRPr="002F59CD">
        <w:rPr>
          <w:rFonts w:ascii="Arial" w:eastAsia="Arial" w:hAnsi="Arial" w:cs="Arial"/>
          <w:b/>
          <w:color w:val="000000"/>
          <w:lang w:val="es-UY"/>
        </w:rPr>
        <w:t>(Anexo XXIII</w:t>
      </w:r>
      <w:r w:rsidRPr="002F59CD">
        <w:rPr>
          <w:rFonts w:ascii="Arial" w:eastAsia="Arial" w:hAnsi="Arial" w:cs="Arial"/>
          <w:b/>
          <w:color w:val="000000"/>
          <w:lang w:val="es-UY"/>
        </w:rPr>
        <w:t>)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426" w:hanging="426"/>
        <w:jc w:val="both"/>
        <w:rPr>
          <w:rFonts w:ascii="Arial" w:eastAsia="Arial" w:hAnsi="Arial" w:cs="Arial"/>
          <w:b/>
          <w:color w:val="000000"/>
          <w:lang w:val="es-UY"/>
        </w:rPr>
      </w:pPr>
      <w:bookmarkStart w:id="3" w:name="_3znysh7" w:colFirst="0" w:colLast="0"/>
      <w:bookmarkEnd w:id="3"/>
      <w:r w:rsidRPr="002F59CD">
        <w:rPr>
          <w:rFonts w:ascii="Arial" w:eastAsia="Arial" w:hAnsi="Arial" w:cs="Arial"/>
          <w:b/>
          <w:color w:val="000000"/>
          <w:lang w:val="es-UY"/>
        </w:rPr>
        <w:t>PLANES DE ACCIÓN REGIONALES DE DERECHOS HUMANOS SISTEMAS DE INFORMACIÓN DE INDICADORES DE DERECHOS HUMANOS ASOCIADO A POLÍTICAS PÚBLICAS REGIONALES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RADDHH analizó y aprobó la propuesta de la PPTU “Documento Sobre Políticas Regionales de Migración” el cual fue actualizado con los aportes remitidos por la Delegación de Brasil y los realizados durante esta reunión. El mismo consta como </w:t>
      </w:r>
      <w:r w:rsidRPr="002F59CD">
        <w:rPr>
          <w:rFonts w:ascii="Arial" w:eastAsia="Arial" w:hAnsi="Arial" w:cs="Arial"/>
          <w:b/>
          <w:color w:val="000000"/>
          <w:lang w:val="es-UY"/>
        </w:rPr>
        <w:t>Anexo XX</w:t>
      </w:r>
      <w:r w:rsidR="003B39F1" w:rsidRPr="002F59CD">
        <w:rPr>
          <w:rFonts w:ascii="Arial" w:eastAsia="Arial" w:hAnsi="Arial" w:cs="Arial"/>
          <w:b/>
          <w:color w:val="000000"/>
          <w:lang w:val="es-UY"/>
        </w:rPr>
        <w:t>IV</w:t>
      </w:r>
      <w:r w:rsidRPr="002F59CD">
        <w:rPr>
          <w:rFonts w:ascii="Arial" w:eastAsia="Arial" w:hAnsi="Arial" w:cs="Arial"/>
          <w:b/>
          <w:color w:val="000000"/>
          <w:lang w:val="es-UY"/>
        </w:rPr>
        <w:t>.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lastRenderedPageBreak/>
        <w:t xml:space="preserve">La Delegación de Uruguay, asimismo, propuso incorporar los siguientes párrafos al documento: 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8"/>
        </w:tabs>
        <w:spacing w:after="20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Calibri" w:eastAsia="Calibri" w:hAnsi="Calibri" w:cs="Calibri"/>
          <w:color w:val="000000"/>
          <w:sz w:val="22"/>
          <w:szCs w:val="22"/>
          <w:lang w:val="es-UY"/>
        </w:rPr>
        <w:t>Punto: 6 “</w:t>
      </w:r>
      <w:r w:rsidRPr="002F59CD">
        <w:rPr>
          <w:rFonts w:ascii="Arial" w:eastAsia="Arial" w:hAnsi="Arial" w:cs="Arial"/>
          <w:color w:val="000000"/>
          <w:lang w:val="es-UY"/>
        </w:rPr>
        <w:t>Considerar el establecimiento de un mecanismo para la rápida respuesta frente a situaciones emergentes que así lo requieran para la garantía de los derechos de niñas y niños migrantes”.</w:t>
      </w:r>
    </w:p>
    <w:p w:rsidR="001F7789" w:rsidRPr="002F59CD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08"/>
        </w:tabs>
        <w:spacing w:after="20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Punto 7: “Coordinar con los foros competentes el desarrollo de instrumentos de monitoreo de la situación en la región respecto a los procedimientos de regularización de la situación migratoria, construido con estándares de derechos humanos”.</w:t>
      </w:r>
    </w:p>
    <w:p w:rsidR="001F7789" w:rsidRPr="002F59CD" w:rsidRDefault="005B16A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noProof/>
          <w:color w:val="000000"/>
          <w:lang w:val="es-UY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margin">
              <wp:posOffset>346710</wp:posOffset>
            </wp:positionH>
            <wp:positionV relativeFrom="margin">
              <wp:posOffset>2037080</wp:posOffset>
            </wp:positionV>
            <wp:extent cx="5396230" cy="3290570"/>
            <wp:effectExtent l="0" t="0" r="0" b="508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2D" w:rsidRPr="002F59CD">
        <w:rPr>
          <w:rFonts w:ascii="Arial" w:eastAsia="Arial" w:hAnsi="Arial" w:cs="Arial"/>
          <w:color w:val="000000"/>
          <w:lang w:val="es-UY"/>
        </w:rPr>
        <w:t>Las delegaciones acordaron en la importancia de las propuestas, sin perjuicio de señalar la necesidad de evaluar el lenguaje y la modalidad de implementación de ellas. Se acordó mantenerlas en agenda para ser analizadas en posteriores reuniones.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FF7024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hanging="720"/>
        <w:jc w:val="both"/>
        <w:rPr>
          <w:rFonts w:ascii="Arial" w:eastAsia="Arial" w:hAnsi="Arial" w:cs="Arial"/>
          <w:b/>
          <w:color w:val="000000"/>
          <w:lang w:val="es-UY"/>
        </w:rPr>
      </w:pPr>
      <w:bookmarkStart w:id="4" w:name="_2et92p0" w:colFirst="0" w:colLast="0"/>
      <w:bookmarkEnd w:id="4"/>
      <w:r w:rsidRPr="002F59CD">
        <w:rPr>
          <w:rFonts w:ascii="Arial" w:eastAsia="Arial" w:hAnsi="Arial" w:cs="Arial"/>
          <w:b/>
          <w:noProof/>
          <w:color w:val="000000"/>
          <w:lang w:val="es-ES" w:eastAsia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20320</wp:posOffset>
            </wp:positionV>
            <wp:extent cx="914400" cy="4143375"/>
            <wp:effectExtent l="19050" t="0" r="0" b="0"/>
            <wp:wrapNone/>
            <wp:docPr id="16" name="2 Imagen" descr="Rubricas acta plen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s acta plenari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E2D" w:rsidRPr="002F59CD">
        <w:rPr>
          <w:rFonts w:ascii="Arial" w:eastAsia="Arial" w:hAnsi="Arial" w:cs="Arial"/>
          <w:b/>
          <w:color w:val="000000"/>
          <w:lang w:val="es-UY"/>
        </w:rPr>
        <w:t>PARTICIPACIÓN DE LAS ORGANIZACIONES DE LA SOCIEDAD CIVIL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RAADDHH recibió a las Organizaciones de la Sociedad Civil y agradeció su participación y valoró las exposiciones de estas. Los comentarios realizados por los representantes de las organizaciones y movimientos sociales constan como </w:t>
      </w:r>
      <w:r w:rsidR="003B39F1" w:rsidRPr="002F59CD">
        <w:rPr>
          <w:rFonts w:ascii="Arial" w:eastAsia="Arial" w:hAnsi="Arial" w:cs="Arial"/>
          <w:b/>
          <w:color w:val="000000"/>
          <w:lang w:val="es-UY"/>
        </w:rPr>
        <w:t>Anexo XXV</w:t>
      </w:r>
    </w:p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b/>
          <w:lang w:val="es-UY"/>
        </w:rPr>
        <w:t>AGRADECIMIENTOS</w:t>
      </w:r>
    </w:p>
    <w:p w:rsidR="001F7789" w:rsidRPr="002F59CD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lang w:val="es-UY"/>
        </w:rPr>
      </w:pPr>
    </w:p>
    <w:p w:rsidR="001F7789" w:rsidRPr="002F59CD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>La RAADDHH agradeció a las autoridades presentes, a las y los representantes de los organismos internacionales participantes, a las organizaciones de la sociedad civil y a los equipos de trabajo.</w:t>
      </w:r>
    </w:p>
    <w:p w:rsidR="001F7789" w:rsidRPr="002F59CD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lang w:val="es-UY"/>
        </w:rPr>
      </w:pPr>
    </w:p>
    <w:p w:rsidR="001F7789" w:rsidRPr="002F59CD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b/>
          <w:lang w:val="es-UY"/>
        </w:rPr>
      </w:pPr>
      <w:r w:rsidRPr="002F59CD">
        <w:rPr>
          <w:rFonts w:ascii="Arial" w:eastAsia="Arial" w:hAnsi="Arial" w:cs="Arial"/>
          <w:lang w:val="es-UY"/>
        </w:rPr>
        <w:t>Las delegaciones agradecieron a la PPTU por la organización de la RAADDHH.</w:t>
      </w:r>
    </w:p>
    <w:p w:rsidR="001F7789" w:rsidRPr="002F59CD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b/>
          <w:lang w:val="es-UY"/>
        </w:rPr>
      </w:pP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PRÓXIMA REUNIÓN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bookmarkStart w:id="5" w:name="_tyjcwt" w:colFirst="0" w:colLast="0"/>
      <w:bookmarkEnd w:id="5"/>
      <w:r w:rsidRPr="002F59CD">
        <w:rPr>
          <w:rFonts w:ascii="Arial" w:eastAsia="Arial" w:hAnsi="Arial" w:cs="Arial"/>
          <w:color w:val="000000"/>
          <w:lang w:val="es-UY"/>
        </w:rPr>
        <w:t>La próxima RAADDHH será oportunamente convocada por la próxima PPT en ejercicio.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2130"/>
          <w:tab w:val="right" w:pos="8478"/>
          <w:tab w:val="right" w:pos="8478"/>
        </w:tabs>
        <w:jc w:val="both"/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LISTA DE ANEXOS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2130"/>
          <w:tab w:val="right" w:pos="8478"/>
          <w:tab w:val="right" w:pos="8478"/>
        </w:tabs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  <w:tab w:val="right" w:pos="847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Los Anexos que forman parte de la presente Acta son los siguientes: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tbl>
      <w:tblPr>
        <w:tblStyle w:val="a"/>
        <w:tblW w:w="878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7116"/>
      </w:tblGrid>
      <w:tr w:rsidR="001F7789" w:rsidRPr="002F59CD" w:rsidTr="002F59CD">
        <w:trPr>
          <w:trHeight w:val="24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color w:val="000000"/>
              </w:rPr>
              <w:t xml:space="preserve">Lista de </w:t>
            </w:r>
            <w:proofErr w:type="spellStart"/>
            <w:r w:rsidRPr="002F59CD">
              <w:rPr>
                <w:rFonts w:ascii="Arial" w:eastAsia="Arial" w:hAnsi="Arial" w:cs="Arial"/>
                <w:color w:val="000000"/>
              </w:rPr>
              <w:t>Participantes</w:t>
            </w:r>
            <w:proofErr w:type="spellEnd"/>
          </w:p>
        </w:tc>
      </w:tr>
      <w:tr w:rsidR="001F7789" w:rsidRPr="002F59CD">
        <w:trPr>
          <w:trHeight w:val="28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color w:val="000000"/>
              </w:rPr>
              <w:t>Agenda</w:t>
            </w:r>
          </w:p>
        </w:tc>
      </w:tr>
      <w:tr w:rsidR="001F7789" w:rsidRPr="002F59CD">
        <w:trPr>
          <w:trHeight w:val="28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III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2F59CD">
              <w:rPr>
                <w:rFonts w:ascii="Arial" w:eastAsia="Arial" w:hAnsi="Arial" w:cs="Arial"/>
                <w:color w:val="000000"/>
              </w:rPr>
              <w:t>Resumen</w:t>
            </w:r>
            <w:proofErr w:type="spellEnd"/>
            <w:r w:rsidRPr="002F59CD">
              <w:rPr>
                <w:rFonts w:ascii="Arial" w:eastAsia="Arial" w:hAnsi="Arial" w:cs="Arial"/>
                <w:color w:val="000000"/>
              </w:rPr>
              <w:t xml:space="preserve"> del Acta</w:t>
            </w:r>
          </w:p>
        </w:tc>
      </w:tr>
      <w:tr w:rsidR="00FF7024" w:rsidRPr="002F59CD"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7024" w:rsidRPr="002F59CD" w:rsidRDefault="00FF7024">
            <w:pPr>
              <w:rPr>
                <w:rFonts w:ascii="Arial" w:hAnsi="Arial" w:cs="Arial"/>
                <w:b/>
                <w:bCs/>
              </w:rPr>
            </w:pPr>
            <w:r w:rsidRPr="002F59CD">
              <w:rPr>
                <w:rFonts w:ascii="Arial" w:eastAsia="Arial" w:hAnsi="Arial" w:cs="Arial"/>
                <w:b/>
                <w:bCs/>
                <w:noProof/>
                <w:color w:val="000000"/>
                <w:lang w:val="es-ES" w:eastAsia="es-ES"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-1091565</wp:posOffset>
                  </wp:positionH>
                  <wp:positionV relativeFrom="paragraph">
                    <wp:posOffset>2348230</wp:posOffset>
                  </wp:positionV>
                  <wp:extent cx="914400" cy="4143375"/>
                  <wp:effectExtent l="19050" t="0" r="0" b="0"/>
                  <wp:wrapNone/>
                  <wp:docPr id="17" name="2 Imagen" descr="Rubricas acta plen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bricas acta plenario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7275" w:rsidRPr="002F59CD">
              <w:rPr>
                <w:rFonts w:ascii="Arial" w:hAnsi="Arial" w:cs="Arial"/>
                <w:b/>
                <w:bCs/>
              </w:rPr>
              <w:t>Anexo IV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7024" w:rsidRPr="002F59CD" w:rsidRDefault="00FF7024">
            <w:pPr>
              <w:rPr>
                <w:rFonts w:ascii="Arial" w:hAnsi="Arial" w:cs="Arial"/>
                <w:lang w:val="es-UY"/>
              </w:rPr>
            </w:pPr>
            <w:r w:rsidRPr="002F59CD">
              <w:rPr>
                <w:rFonts w:ascii="Arial" w:eastAsia="Arial" w:hAnsi="Arial" w:cs="Arial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-2150745</wp:posOffset>
                  </wp:positionH>
                  <wp:positionV relativeFrom="paragraph">
                    <wp:posOffset>2348230</wp:posOffset>
                  </wp:positionV>
                  <wp:extent cx="914400" cy="4143375"/>
                  <wp:effectExtent l="19050" t="0" r="0" b="0"/>
                  <wp:wrapNone/>
                  <wp:docPr id="18" name="2 Imagen" descr="Rubricas acta plen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bricas acta plenario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7275" w:rsidRPr="002F59CD">
              <w:rPr>
                <w:rFonts w:ascii="Arial" w:hAnsi="Arial" w:cs="Arial"/>
                <w:lang w:val="es-UY"/>
              </w:rPr>
              <w:t>Resumen de la PPTU sobre los trabajos de las Comisiones</w:t>
            </w:r>
          </w:p>
        </w:tc>
      </w:tr>
      <w:tr w:rsidR="001F7789" w:rsidRPr="002F59CD">
        <w:trPr>
          <w:trHeight w:val="3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V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AD15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color w:val="000000"/>
              </w:rPr>
              <w:t>CP-MVJ, Acta Nº 02/20</w:t>
            </w:r>
          </w:p>
        </w:tc>
      </w:tr>
      <w:tr w:rsidR="00AD15E9" w:rsidRPr="002F59CD">
        <w:trPr>
          <w:trHeight w:val="3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15E9" w:rsidRPr="002F59CD" w:rsidRDefault="00AD15E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VI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15E9" w:rsidRPr="002F59CD" w:rsidRDefault="00AD15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2F59CD">
              <w:rPr>
                <w:rFonts w:ascii="Arial" w:eastAsia="Arial" w:hAnsi="Arial" w:cs="Arial"/>
                <w:color w:val="000000"/>
                <w:lang w:val="es-UY"/>
              </w:rPr>
              <w:t xml:space="preserve">Declaración que promueve el fortalecimiento de la aplicación de la “Guía regional del </w:t>
            </w:r>
            <w:r w:rsidR="00677275" w:rsidRPr="002F59CD">
              <w:rPr>
                <w:rFonts w:ascii="Arial" w:eastAsia="Arial" w:hAnsi="Arial" w:cs="Arial"/>
                <w:color w:val="000000"/>
                <w:lang w:val="es-UY"/>
              </w:rPr>
              <w:t>MERCOSUR</w:t>
            </w:r>
            <w:r w:rsidRPr="002F59CD">
              <w:rPr>
                <w:rFonts w:ascii="Arial" w:eastAsia="Arial" w:hAnsi="Arial" w:cs="Arial"/>
                <w:color w:val="000000"/>
                <w:lang w:val="es-UY"/>
              </w:rPr>
              <w:t xml:space="preserve"> para la identificación y atención de </w:t>
            </w:r>
            <w:r w:rsidR="00CA1DA4" w:rsidRPr="002F59CD">
              <w:rPr>
                <w:rFonts w:ascii="Arial" w:eastAsia="Arial" w:hAnsi="Arial" w:cs="Arial"/>
                <w:color w:val="000000"/>
                <w:lang w:val="es-UY"/>
              </w:rPr>
              <w:t>necesidades</w:t>
            </w:r>
            <w:r w:rsidRPr="002F59CD">
              <w:rPr>
                <w:rFonts w:ascii="Arial" w:eastAsia="Arial" w:hAnsi="Arial" w:cs="Arial"/>
                <w:color w:val="000000"/>
                <w:lang w:val="es-UY"/>
              </w:rPr>
              <w:t xml:space="preserve"> especiales de protección de los derechos de niños, niñas y adolescentes migrantes”, presentada por la </w:t>
            </w:r>
            <w:proofErr w:type="spellStart"/>
            <w:r w:rsidRPr="002F59CD">
              <w:rPr>
                <w:rFonts w:ascii="Arial" w:eastAsia="Arial" w:hAnsi="Arial" w:cs="Arial"/>
                <w:color w:val="000000"/>
                <w:lang w:val="es-UY"/>
              </w:rPr>
              <w:t>CP-Niñ@sur</w:t>
            </w:r>
            <w:proofErr w:type="spellEnd"/>
          </w:p>
        </w:tc>
      </w:tr>
      <w:tr w:rsidR="001F7789" w:rsidRPr="002F59CD">
        <w:trPr>
          <w:trHeight w:val="39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AD15E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VII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AD15E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2F59CD">
              <w:rPr>
                <w:rFonts w:ascii="Arial" w:eastAsia="Arial" w:hAnsi="Arial" w:cs="Arial"/>
                <w:color w:val="000000"/>
                <w:lang w:val="es-UY"/>
              </w:rPr>
              <w:t xml:space="preserve">Declaración que promueve la creación de un equipo de trabajo integrado por la PPT saliente, PPT entrante, con la asistencia técnica del IIN – OEA, para fortalecer y dar seguimiento a la </w:t>
            </w:r>
            <w:proofErr w:type="spellStart"/>
            <w:r w:rsidRPr="002F59CD">
              <w:rPr>
                <w:rFonts w:ascii="Arial" w:eastAsia="Arial" w:hAnsi="Arial" w:cs="Arial"/>
                <w:color w:val="000000"/>
                <w:lang w:val="es-UY"/>
              </w:rPr>
              <w:t>RedSurca</w:t>
            </w:r>
            <w:proofErr w:type="spellEnd"/>
            <w:r w:rsidRPr="002F59CD">
              <w:rPr>
                <w:rFonts w:ascii="Arial" w:eastAsia="Arial" w:hAnsi="Arial" w:cs="Arial"/>
                <w:color w:val="000000"/>
                <w:lang w:val="es-UY"/>
              </w:rPr>
              <w:t xml:space="preserve">, presentada por la </w:t>
            </w:r>
            <w:proofErr w:type="spellStart"/>
            <w:r w:rsidRPr="002F59CD">
              <w:rPr>
                <w:rFonts w:ascii="Arial" w:eastAsia="Arial" w:hAnsi="Arial" w:cs="Arial"/>
                <w:color w:val="000000"/>
                <w:lang w:val="es-UY"/>
              </w:rPr>
              <w:t>CP-Niñ@sur</w:t>
            </w:r>
            <w:proofErr w:type="spellEnd"/>
          </w:p>
        </w:tc>
      </w:tr>
      <w:tr w:rsidR="001F7789" w:rsidRPr="002F59CD">
        <w:trPr>
          <w:trHeight w:val="28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AD15E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VIII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AD15E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2F59CD">
              <w:rPr>
                <w:rFonts w:ascii="Arial" w:eastAsia="Arial" w:hAnsi="Arial" w:cs="Arial"/>
                <w:color w:val="000000"/>
                <w:lang w:val="pt-BR"/>
              </w:rPr>
              <w:t>CP–</w:t>
            </w:r>
            <w:proofErr w:type="spellStart"/>
            <w:r w:rsidRPr="002F59CD">
              <w:rPr>
                <w:rFonts w:ascii="Arial" w:eastAsia="Arial" w:hAnsi="Arial" w:cs="Arial"/>
                <w:color w:val="000000"/>
                <w:lang w:val="pt-BR"/>
              </w:rPr>
              <w:t>Niñ@sur</w:t>
            </w:r>
            <w:proofErr w:type="spellEnd"/>
            <w:r w:rsidRPr="002F59CD">
              <w:rPr>
                <w:rFonts w:ascii="Arial" w:eastAsia="Arial" w:hAnsi="Arial" w:cs="Arial"/>
                <w:color w:val="000000"/>
                <w:lang w:val="pt-BR"/>
              </w:rPr>
              <w:t>, Acta Nº 02/20</w:t>
            </w:r>
          </w:p>
        </w:tc>
      </w:tr>
      <w:tr w:rsidR="001F7789" w:rsidRPr="002F59CD">
        <w:trPr>
          <w:trHeight w:val="28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IX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color w:val="000000"/>
              </w:rPr>
              <w:t>CP – ECDH, Acta Nº 02/20</w:t>
            </w:r>
          </w:p>
        </w:tc>
      </w:tr>
      <w:tr w:rsidR="001F7789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color w:val="000000"/>
              </w:rPr>
              <w:t>CP-PM, Acta Nº 02/20</w:t>
            </w:r>
          </w:p>
        </w:tc>
      </w:tr>
      <w:tr w:rsidR="001F7789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color w:val="000000"/>
              </w:rPr>
              <w:t>CP – CDH, Acta Nº 02/20</w:t>
            </w:r>
          </w:p>
        </w:tc>
      </w:tr>
      <w:tr w:rsidR="001F7789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color w:val="000000"/>
              </w:rPr>
              <w:t>CP-D, Acta Nº 02/20</w:t>
            </w:r>
          </w:p>
        </w:tc>
      </w:tr>
      <w:tr w:rsidR="001F7789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XIII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color w:val="000000"/>
              </w:rPr>
              <w:t>CP – DRX, Acta Nº 02/20</w:t>
            </w:r>
          </w:p>
        </w:tc>
      </w:tr>
      <w:tr w:rsidR="001F7789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XIV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color w:val="000000"/>
              </w:rPr>
              <w:t>CP- GDHM, Acta Nº 02/20</w:t>
            </w:r>
            <w:bookmarkStart w:id="6" w:name="_GoBack"/>
            <w:bookmarkEnd w:id="6"/>
          </w:p>
        </w:tc>
      </w:tr>
      <w:tr w:rsidR="001F7789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XV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color w:val="000000"/>
              </w:rPr>
              <w:t>CP-LGTBI, Acta Nº 02/20</w:t>
            </w:r>
          </w:p>
        </w:tc>
      </w:tr>
      <w:tr w:rsidR="001F7789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XVI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2F59CD">
              <w:rPr>
                <w:rFonts w:ascii="Arial" w:eastAsia="Arial" w:hAnsi="Arial" w:cs="Arial"/>
                <w:color w:val="000000"/>
              </w:rPr>
              <w:t>Protocolo</w:t>
            </w:r>
            <w:proofErr w:type="spellEnd"/>
            <w:r w:rsidRPr="002F59CD">
              <w:rPr>
                <w:rFonts w:ascii="Arial" w:eastAsia="Arial" w:hAnsi="Arial" w:cs="Arial"/>
                <w:color w:val="000000"/>
              </w:rPr>
              <w:t xml:space="preserve"> de </w:t>
            </w:r>
            <w:proofErr w:type="spellStart"/>
            <w:r w:rsidRPr="002F59CD">
              <w:rPr>
                <w:rFonts w:ascii="Arial" w:eastAsia="Arial" w:hAnsi="Arial" w:cs="Arial"/>
                <w:color w:val="000000"/>
              </w:rPr>
              <w:t>videoconferencias</w:t>
            </w:r>
            <w:proofErr w:type="spellEnd"/>
            <w:r w:rsidRPr="002F59CD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2F59CD">
              <w:rPr>
                <w:rFonts w:ascii="Arial" w:eastAsia="Arial" w:hAnsi="Arial" w:cs="Arial"/>
                <w:color w:val="000000"/>
              </w:rPr>
              <w:t>presentado</w:t>
            </w:r>
            <w:proofErr w:type="spellEnd"/>
            <w:r w:rsidRPr="002F59CD">
              <w:rPr>
                <w:rFonts w:ascii="Arial" w:eastAsia="Arial" w:hAnsi="Arial" w:cs="Arial"/>
                <w:color w:val="000000"/>
              </w:rPr>
              <w:t xml:space="preserve"> por el IPPDDHH</w:t>
            </w:r>
          </w:p>
        </w:tc>
      </w:tr>
      <w:tr w:rsidR="001F7789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XVII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color w:val="000000"/>
              </w:rPr>
              <w:t>Informe del IPPDDHH</w:t>
            </w:r>
          </w:p>
        </w:tc>
      </w:tr>
      <w:tr w:rsidR="001F7789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XVIII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2F59CD">
              <w:rPr>
                <w:rFonts w:ascii="Arial" w:eastAsia="Arial" w:hAnsi="Arial" w:cs="Arial"/>
                <w:color w:val="000000"/>
                <w:lang w:val="es-UY"/>
              </w:rPr>
              <w:t>Presentación de la PPTU en el WEBINAR</w:t>
            </w:r>
          </w:p>
        </w:tc>
      </w:tr>
      <w:tr w:rsidR="001F7789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XIX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5B16A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anchor distT="0" distB="0" distL="114300" distR="114300" simplePos="0" relativeHeight="251697152" behindDoc="1" locked="0" layoutInCell="0" allowOverlap="1">
                  <wp:simplePos x="0" y="0"/>
                  <wp:positionH relativeFrom="margin">
                    <wp:posOffset>-689610</wp:posOffset>
                  </wp:positionH>
                  <wp:positionV relativeFrom="margin">
                    <wp:posOffset>-2012950</wp:posOffset>
                  </wp:positionV>
                  <wp:extent cx="4417060" cy="2693670"/>
                  <wp:effectExtent l="0" t="0" r="2540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959319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060" cy="269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15E9" w:rsidRPr="002F59CD">
              <w:rPr>
                <w:rFonts w:ascii="Arial" w:eastAsia="Arial" w:hAnsi="Arial" w:cs="Arial"/>
                <w:color w:val="000000"/>
                <w:lang w:val="es-UY"/>
              </w:rPr>
              <w:t>Propuestas de Recomendaciones para</w:t>
            </w:r>
            <w:r w:rsidR="00677275" w:rsidRPr="002F59CD">
              <w:rPr>
                <w:rFonts w:ascii="Arial" w:eastAsia="Arial" w:hAnsi="Arial" w:cs="Arial"/>
                <w:color w:val="000000"/>
                <w:lang w:val="es-UY"/>
              </w:rPr>
              <w:t xml:space="preserve"> </w:t>
            </w:r>
            <w:r w:rsidR="00AD15E9" w:rsidRPr="002F59CD">
              <w:rPr>
                <w:rFonts w:ascii="Arial" w:eastAsia="Arial" w:hAnsi="Arial" w:cs="Arial"/>
                <w:color w:val="000000"/>
                <w:lang w:val="es-UY"/>
              </w:rPr>
              <w:t xml:space="preserve">las Agendas y Planes de Trabajo de las Comisiones Permanentes de la RAADDHH, presentado por el IPPDDHH </w:t>
            </w:r>
          </w:p>
        </w:tc>
      </w:tr>
      <w:tr w:rsidR="001F7789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AD15E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XX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AD15E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2F59CD">
              <w:rPr>
                <w:rFonts w:ascii="Arial" w:eastAsia="Arial" w:hAnsi="Arial" w:cs="Arial"/>
                <w:color w:val="000000"/>
                <w:lang w:val="es-UY"/>
              </w:rPr>
              <w:t>Presentación de Plataforma Colaborativa por parte de la PPTU</w:t>
            </w:r>
          </w:p>
        </w:tc>
      </w:tr>
      <w:tr w:rsidR="00AD15E9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15E9" w:rsidRPr="002F59CD" w:rsidRDefault="00AD15E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XXI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15E9" w:rsidRPr="002F59CD" w:rsidRDefault="00AD15E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2F59CD">
              <w:rPr>
                <w:rFonts w:ascii="Arial" w:eastAsia="Arial" w:hAnsi="Arial" w:cs="Arial"/>
                <w:color w:val="000000"/>
                <w:lang w:val="es-UY"/>
              </w:rPr>
              <w:t>Documento Carta de Entendimiento entre la REDPO y la RAADDHH</w:t>
            </w:r>
          </w:p>
        </w:tc>
      </w:tr>
      <w:tr w:rsidR="00AD15E9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15E9" w:rsidRPr="002F59CD" w:rsidRDefault="002B016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XXII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15E9" w:rsidRPr="002F59CD" w:rsidRDefault="002B016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2F59CD">
              <w:rPr>
                <w:rFonts w:ascii="Arial" w:eastAsia="Arial" w:hAnsi="Arial" w:cs="Arial"/>
                <w:color w:val="000000"/>
                <w:lang w:val="es-UY"/>
              </w:rPr>
              <w:t xml:space="preserve">Proyecto de Decisión sobre “Estatuto de la Ciudadanía del Mercosur Plan de Acción: actualización de la Decisión CMC </w:t>
            </w:r>
            <w:proofErr w:type="spellStart"/>
            <w:r w:rsidRPr="002F59CD">
              <w:rPr>
                <w:rFonts w:ascii="Arial" w:eastAsia="Arial" w:hAnsi="Arial" w:cs="Arial"/>
                <w:color w:val="000000"/>
                <w:lang w:val="es-UY"/>
              </w:rPr>
              <w:t>N°</w:t>
            </w:r>
            <w:proofErr w:type="spellEnd"/>
            <w:r w:rsidRPr="002F59CD">
              <w:rPr>
                <w:rFonts w:ascii="Arial" w:eastAsia="Arial" w:hAnsi="Arial" w:cs="Arial"/>
                <w:color w:val="000000"/>
                <w:lang w:val="es-UY"/>
              </w:rPr>
              <w:t xml:space="preserve"> 64/10</w:t>
            </w:r>
          </w:p>
        </w:tc>
      </w:tr>
      <w:tr w:rsidR="002B016A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016A" w:rsidRPr="002F59CD" w:rsidRDefault="002B016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XXIII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016A" w:rsidRPr="002F59CD" w:rsidRDefault="002B016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2F59CD">
              <w:rPr>
                <w:rFonts w:ascii="Arial" w:eastAsia="Arial" w:hAnsi="Arial" w:cs="Arial"/>
                <w:color w:val="000000"/>
                <w:lang w:val="es-UY"/>
              </w:rPr>
              <w:t>Documento sobre Ciudadanía y Derechos Humanos, presentado por la PPTU.</w:t>
            </w:r>
          </w:p>
        </w:tc>
      </w:tr>
      <w:tr w:rsidR="002B016A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016A" w:rsidRPr="002F59CD" w:rsidRDefault="002B016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Anexo XXIV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016A" w:rsidRPr="002F59CD" w:rsidRDefault="002B016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2F59CD">
              <w:rPr>
                <w:rFonts w:ascii="Arial" w:eastAsia="Arial" w:hAnsi="Arial" w:cs="Arial"/>
                <w:color w:val="000000"/>
                <w:lang w:val="es-UY"/>
              </w:rPr>
              <w:t>Documento sobre Políticas Regionales de Migración, presentado por la PPTU, con la incorporación de aportes de Brasil y los realizados durante la Plenaria</w:t>
            </w:r>
          </w:p>
        </w:tc>
      </w:tr>
      <w:tr w:rsidR="002B016A" w:rsidRPr="002F59C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016A" w:rsidRPr="002F59CD" w:rsidRDefault="002F59C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5B16AD">
              <w:rPr>
                <w:lang w:val="es-UY"/>
              </w:rPr>
              <w:lastRenderedPageBreak/>
              <w:br w:type="page"/>
            </w:r>
            <w:r w:rsidR="002B016A" w:rsidRPr="002F59CD">
              <w:rPr>
                <w:rFonts w:ascii="Arial" w:eastAsia="Arial" w:hAnsi="Arial" w:cs="Arial"/>
                <w:b/>
                <w:color w:val="000000"/>
              </w:rPr>
              <w:t>Anexo XXV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016A" w:rsidRPr="002F59CD" w:rsidRDefault="002B016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2F59CD">
              <w:rPr>
                <w:rFonts w:ascii="Arial" w:eastAsia="Arial" w:hAnsi="Arial" w:cs="Arial"/>
                <w:color w:val="000000"/>
                <w:lang w:val="es-UY"/>
              </w:rPr>
              <w:t>Aportes de las Organizaciones de Sociedad Civil</w:t>
            </w:r>
          </w:p>
        </w:tc>
      </w:tr>
    </w:tbl>
    <w:p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es-UY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noProof/>
          <w:color w:val="000000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33020</wp:posOffset>
            </wp:positionV>
            <wp:extent cx="2596515" cy="937895"/>
            <wp:effectExtent l="19050" t="0" r="0" b="0"/>
            <wp:wrapNone/>
            <wp:docPr id="10" name="9 Imagen" descr="Brasil - Assinatura Angela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il - Assinatura Angela20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59CD">
        <w:rPr>
          <w:rFonts w:ascii="Arial" w:eastAsia="Arial" w:hAnsi="Arial" w:cs="Arial"/>
          <w:noProof/>
          <w:color w:val="000000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136525</wp:posOffset>
            </wp:positionV>
            <wp:extent cx="1992630" cy="715010"/>
            <wp:effectExtent l="19050" t="0" r="7620" b="0"/>
            <wp:wrapNone/>
            <wp:docPr id="9" name="8 Imagen" descr="Argentina Firma Cecilia Meir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gentina Firma Cecilia Meirovic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0"/>
        <w:tblW w:w="849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246"/>
        <w:gridCol w:w="4246"/>
      </w:tblGrid>
      <w:tr w:rsidR="001F7789" w:rsidRPr="002F59CD">
        <w:trPr>
          <w:trHeight w:val="1714"/>
        </w:trPr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  <w:p w:rsidR="001F7789" w:rsidRPr="002F59CD" w:rsidRDefault="005B16A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anchor distT="0" distB="0" distL="114300" distR="114300" simplePos="0" relativeHeight="251698176" behindDoc="1" locked="0" layoutInCell="0" allowOverlap="1">
                  <wp:simplePos x="0" y="0"/>
                  <wp:positionH relativeFrom="margin">
                    <wp:posOffset>133985</wp:posOffset>
                  </wp:positionH>
                  <wp:positionV relativeFrom="margin">
                    <wp:posOffset>503555</wp:posOffset>
                  </wp:positionV>
                  <wp:extent cx="4867275" cy="2876550"/>
                  <wp:effectExtent l="0" t="0" r="9525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959319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3AFD" w:rsidRPr="002F59CD">
              <w:rPr>
                <w:rFonts w:ascii="Arial" w:eastAsia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>
                      <wp:extent cx="2577465" cy="8255"/>
                      <wp:effectExtent l="0" t="0" r="0" b="0"/>
                      <wp:docPr id="26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7465" cy="8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2AAE95" id="Rectángulo 1" o:spid="_x0000_s1026" style="width:202.95pt;height: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" fillcolor="#a0a0a0" stroked="f">
                      <w10:anchorlock/>
                    </v:rect>
                  </w:pict>
                </mc:Fallback>
              </mc:AlternateContent>
            </w:r>
          </w:p>
          <w:p w:rsidR="001F7789" w:rsidRPr="005B16AD" w:rsidRDefault="00756E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8478"/>
              </w:tabs>
              <w:jc w:val="center"/>
              <w:rPr>
                <w:rFonts w:ascii="Arial" w:eastAsia="Arial" w:hAnsi="Arial" w:cs="Arial"/>
                <w:b/>
                <w:color w:val="000000"/>
                <w:lang w:val="es-UY"/>
              </w:rPr>
            </w:pPr>
            <w:r w:rsidRPr="005B16AD">
              <w:rPr>
                <w:rFonts w:ascii="Arial" w:eastAsia="Arial" w:hAnsi="Arial" w:cs="Arial"/>
                <w:b/>
                <w:color w:val="000000"/>
                <w:lang w:val="es-UY"/>
              </w:rPr>
              <w:t>Por la Delegación de Argentina</w:t>
            </w:r>
          </w:p>
          <w:p w:rsidR="001F7789" w:rsidRPr="005B16AD" w:rsidRDefault="00C3250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847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s-UY"/>
              </w:rPr>
            </w:pPr>
            <w:r w:rsidRPr="002F59CD"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es-ES" w:eastAsia="es-E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180975</wp:posOffset>
                  </wp:positionV>
                  <wp:extent cx="1864995" cy="1076325"/>
                  <wp:effectExtent l="19050" t="0" r="1905" b="0"/>
                  <wp:wrapNone/>
                  <wp:docPr id="1" name="0 Imagen" descr="Marcelo scapin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elo scapinni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5B16A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  <w:p w:rsidR="001F7789" w:rsidRPr="005B16A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  <w:p w:rsidR="001F7789" w:rsidRPr="002F59CD" w:rsidRDefault="00C03A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>
                      <wp:extent cx="2577465" cy="8255"/>
                      <wp:effectExtent l="0" t="0" r="0" b="0"/>
                      <wp:docPr id="25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7465" cy="8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1ACFF9" id="Rectángulo 3" o:spid="_x0000_s1026" style="width:202.95pt;height: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" fillcolor="#a0a0a0" stroked="f">
                      <w10:anchorlock/>
                    </v:rect>
                  </w:pict>
                </mc:Fallback>
              </mc:AlternateContent>
            </w:r>
          </w:p>
          <w:p w:rsidR="001F7789" w:rsidRPr="002F59CD" w:rsidRDefault="00756E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8478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100330</wp:posOffset>
                  </wp:positionV>
                  <wp:extent cx="2333625" cy="1685290"/>
                  <wp:effectExtent l="19050" t="0" r="9525" b="0"/>
                  <wp:wrapNone/>
                  <wp:docPr id="11" name="10 Imagen" descr="Firma Urugu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ma Uruguay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F59CD">
              <w:rPr>
                <w:rFonts w:ascii="Arial" w:eastAsia="Arial" w:hAnsi="Arial" w:cs="Arial"/>
                <w:b/>
                <w:color w:val="000000"/>
              </w:rPr>
              <w:t xml:space="preserve">Por la Delegación de </w:t>
            </w:r>
            <w:proofErr w:type="spellStart"/>
            <w:r w:rsidRPr="002F59CD">
              <w:rPr>
                <w:rFonts w:ascii="Arial" w:eastAsia="Arial" w:hAnsi="Arial" w:cs="Arial"/>
                <w:b/>
                <w:color w:val="000000"/>
              </w:rPr>
              <w:t>Brasil</w:t>
            </w:r>
            <w:proofErr w:type="spellEnd"/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847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1F7789" w:rsidRPr="002F59CD">
        <w:trPr>
          <w:trHeight w:val="1692"/>
        </w:trPr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1F7789" w:rsidRPr="002F59CD" w:rsidRDefault="00C03A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>
                      <wp:extent cx="2577465" cy="8255"/>
                      <wp:effectExtent l="2540" t="0" r="1270" b="0"/>
                      <wp:docPr id="24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7465" cy="8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D77097" id="Rectángulo 2" o:spid="_x0000_s1026" style="width:202.95pt;height: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" fillcolor="#a0a0a0" stroked="f">
                      <w10:anchorlock/>
                    </v:rect>
                  </w:pict>
                </mc:Fallback>
              </mc:AlternateContent>
            </w:r>
          </w:p>
          <w:p w:rsidR="001F7789" w:rsidRPr="002F59CD" w:rsidRDefault="00756E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8478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Por la Delegación de Paraguay</w:t>
            </w: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1F7789" w:rsidRPr="002F59CD" w:rsidRDefault="00C03A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>
                      <wp:extent cx="2577465" cy="8255"/>
                      <wp:effectExtent l="3175" t="0" r="635" b="0"/>
                      <wp:docPr id="23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7465" cy="8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194765" id="Rectángulo 5" o:spid="_x0000_s1026" style="width:202.95pt;height: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" fillcolor="#a0a0a0" stroked="f">
                      <w10:anchorlock/>
                    </v:rect>
                  </w:pict>
                </mc:Fallback>
              </mc:AlternateContent>
            </w:r>
          </w:p>
          <w:p w:rsidR="001F7789" w:rsidRPr="002F59CD" w:rsidRDefault="00756E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8478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 xml:space="preserve">Por la Delegación de Uruguay </w:t>
            </w: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1F7789" w:rsidRPr="002F59CD">
        <w:trPr>
          <w:trHeight w:val="1692"/>
        </w:trPr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500353</wp:posOffset>
                  </wp:positionH>
                  <wp:positionV relativeFrom="paragraph">
                    <wp:posOffset>-886985</wp:posOffset>
                  </wp:positionV>
                  <wp:extent cx="1412185" cy="1884459"/>
                  <wp:effectExtent l="19050" t="0" r="0" b="0"/>
                  <wp:wrapNone/>
                  <wp:docPr id="12" name="11 Imagen" descr="Bolivia- Firma de Elizabet Chip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ivia- Firma de Elizabet Chipana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88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7789" w:rsidRPr="002F59CD" w:rsidRDefault="00756E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8478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Por la Delegación de Bolivia</w:t>
            </w: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:rsidR="001F7789" w:rsidRPr="002F59CD" w:rsidRDefault="00756E2D">
      <w:pPr>
        <w:pStyle w:val="Normal1"/>
        <w:rPr>
          <w:rFonts w:ascii="Arial" w:eastAsia="Arial" w:hAnsi="Arial" w:cs="Arial"/>
          <w:b/>
          <w:color w:val="000000"/>
        </w:rPr>
      </w:pPr>
      <w:r w:rsidRPr="002F59CD">
        <w:br w:type="page"/>
      </w: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2F59CD">
        <w:rPr>
          <w:rFonts w:ascii="Arial" w:eastAsia="Arial" w:hAnsi="Arial" w:cs="Arial"/>
          <w:b/>
          <w:color w:val="000000"/>
        </w:rPr>
        <w:lastRenderedPageBreak/>
        <w:t>MERCOSUR/RAADDHH /ACTA Nº 02/20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center"/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XXXVI REUNIÓN DE ALTAS AUTORIDADES SOBRE DERECHOS HUMANOS EN EL MERCOSUR (RAADDHH)</w:t>
      </w:r>
    </w:p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center"/>
        <w:rPr>
          <w:rFonts w:ascii="Arial" w:eastAsia="Arial" w:hAnsi="Arial" w:cs="Arial"/>
          <w:b/>
          <w:color w:val="000000"/>
          <w:lang w:val="es-UY"/>
        </w:rPr>
      </w:pPr>
    </w:p>
    <w:p w:rsidR="001F7789" w:rsidRPr="002F59CD" w:rsidRDefault="00756E2D">
      <w:pPr>
        <w:pStyle w:val="Normal1"/>
        <w:jc w:val="center"/>
        <w:rPr>
          <w:rFonts w:ascii="Arial" w:eastAsia="Arial" w:hAnsi="Arial" w:cs="Arial"/>
          <w:b/>
          <w:lang w:val="es-UY"/>
        </w:rPr>
      </w:pPr>
      <w:r w:rsidRPr="002F59CD">
        <w:rPr>
          <w:rFonts w:ascii="Arial" w:eastAsia="Arial" w:hAnsi="Arial" w:cs="Arial"/>
          <w:b/>
          <w:lang w:val="es-UY"/>
        </w:rPr>
        <w:t>PARTICIPACIÓN DE LOS ESTADOS ASOCIADOS AL MERCOSUR</w:t>
      </w:r>
    </w:p>
    <w:p w:rsidR="001F7789" w:rsidRPr="002F59CD" w:rsidRDefault="001F7789">
      <w:pPr>
        <w:pStyle w:val="Normal1"/>
        <w:keepNext/>
        <w:jc w:val="center"/>
        <w:rPr>
          <w:rFonts w:ascii="Arial" w:eastAsia="Arial" w:hAnsi="Arial" w:cs="Arial"/>
          <w:b/>
          <w:lang w:val="es-UY"/>
        </w:rPr>
      </w:pPr>
    </w:p>
    <w:p w:rsidR="001F7789" w:rsidRPr="002F59CD" w:rsidRDefault="00756E2D">
      <w:pPr>
        <w:pStyle w:val="Normal1"/>
        <w:jc w:val="center"/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Ayuda Memoria</w:t>
      </w:r>
    </w:p>
    <w:p w:rsidR="001F7789" w:rsidRPr="002F59CD" w:rsidRDefault="001F7789">
      <w:pPr>
        <w:pStyle w:val="Normal1"/>
        <w:jc w:val="center"/>
        <w:rPr>
          <w:rFonts w:ascii="Arial" w:eastAsia="Arial" w:hAnsi="Arial" w:cs="Arial"/>
          <w:b/>
          <w:color w:val="000000"/>
          <w:u w:val="single"/>
          <w:lang w:val="es-UY"/>
        </w:rPr>
      </w:pPr>
    </w:p>
    <w:p w:rsidR="001F7789" w:rsidRPr="002F59CD" w:rsidRDefault="00FF7024">
      <w:pPr>
        <w:pStyle w:val="Normal1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noProof/>
          <w:color w:val="000000"/>
          <w:lang w:val="es-ES" w:eastAsia="es-E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104140</wp:posOffset>
            </wp:positionV>
            <wp:extent cx="914400" cy="4143375"/>
            <wp:effectExtent l="19050" t="0" r="0" b="0"/>
            <wp:wrapNone/>
            <wp:docPr id="19" name="2 Imagen" descr="Rubricas acta plen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s acta plenari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E2D" w:rsidRPr="002F59CD">
        <w:rPr>
          <w:rFonts w:ascii="Arial" w:eastAsia="Arial" w:hAnsi="Arial" w:cs="Arial"/>
          <w:color w:val="000000"/>
          <w:lang w:val="es-UY"/>
        </w:rPr>
        <w:t>Las Delegaciones</w:t>
      </w:r>
      <w:r w:rsidR="00A96D64">
        <w:rPr>
          <w:rFonts w:ascii="Arial" w:eastAsia="Arial" w:hAnsi="Arial" w:cs="Arial"/>
          <w:color w:val="000000"/>
          <w:lang w:val="es-UY"/>
        </w:rPr>
        <w:t xml:space="preserve"> </w:t>
      </w:r>
      <w:r w:rsidR="00756E2D" w:rsidRPr="002F59CD">
        <w:rPr>
          <w:rFonts w:ascii="Arial" w:eastAsia="Arial" w:hAnsi="Arial" w:cs="Arial"/>
          <w:lang w:val="es-UY"/>
        </w:rPr>
        <w:t>de Chile, Colombia, Ecuador y Perú</w:t>
      </w:r>
      <w:r w:rsidR="00A96D64">
        <w:rPr>
          <w:rFonts w:ascii="Arial" w:eastAsia="Arial" w:hAnsi="Arial" w:cs="Arial"/>
          <w:lang w:val="es-UY"/>
        </w:rPr>
        <w:t xml:space="preserve"> </w:t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participaron como Estados Asociados, en el desarrollo de </w:t>
      </w:r>
      <w:r w:rsidR="00756E2D" w:rsidRPr="002F59CD">
        <w:rPr>
          <w:rFonts w:ascii="Arial" w:eastAsia="Arial" w:hAnsi="Arial" w:cs="Arial"/>
          <w:lang w:val="es-UY"/>
        </w:rPr>
        <w:t>la XXXVI Reunión de Altas Autoridades sobre Derechos Humanos en el MERCOSUR (RAADDHH),</w:t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 Acta 02/20</w:t>
      </w:r>
      <w:r w:rsidR="00756E2D" w:rsidRPr="002F59CD">
        <w:rPr>
          <w:rFonts w:ascii="Arial" w:eastAsia="Arial" w:hAnsi="Arial" w:cs="Arial"/>
          <w:lang w:val="es-UY"/>
        </w:rPr>
        <w:t xml:space="preserve"> realizada el 6 noviembre de 2020 por medio del sistema de virtual, conforme se establece en la Resolución GMC </w:t>
      </w:r>
      <w:proofErr w:type="spellStart"/>
      <w:r w:rsidR="00756E2D" w:rsidRPr="002F59CD">
        <w:rPr>
          <w:rFonts w:ascii="Arial" w:eastAsia="Arial" w:hAnsi="Arial" w:cs="Arial"/>
          <w:lang w:val="es-UY"/>
        </w:rPr>
        <w:t>N°</w:t>
      </w:r>
      <w:proofErr w:type="spellEnd"/>
      <w:r w:rsidR="00756E2D" w:rsidRPr="002F59CD">
        <w:rPr>
          <w:rFonts w:ascii="Arial" w:eastAsia="Arial" w:hAnsi="Arial" w:cs="Arial"/>
          <w:lang w:val="es-UY"/>
        </w:rPr>
        <w:t xml:space="preserve"> 19/12 “Reuniones por el sistema de videoconferencia”</w:t>
      </w:r>
      <w:r w:rsidR="00756E2D" w:rsidRPr="002F59CD">
        <w:rPr>
          <w:rFonts w:ascii="Arial" w:eastAsia="Arial" w:hAnsi="Arial" w:cs="Arial"/>
          <w:color w:val="000000"/>
          <w:lang w:val="es-UY"/>
        </w:rPr>
        <w:t>.</w:t>
      </w:r>
    </w:p>
    <w:p w:rsidR="001F7789" w:rsidRPr="002F59CD" w:rsidRDefault="005B16AD">
      <w:pPr>
        <w:pStyle w:val="Normal1"/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noProof/>
          <w:color w:val="000000"/>
          <w:sz w:val="22"/>
          <w:szCs w:val="22"/>
          <w:lang w:val="es-UY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margin">
              <wp:align>right</wp:align>
            </wp:positionH>
            <wp:positionV relativeFrom="margin">
              <wp:posOffset>2488565</wp:posOffset>
            </wp:positionV>
            <wp:extent cx="5396230" cy="3290570"/>
            <wp:effectExtent l="0" t="0" r="0" b="508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789" w:rsidRPr="002F59CD" w:rsidRDefault="00756E2D">
      <w:pPr>
        <w:pStyle w:val="Normal1"/>
        <w:jc w:val="both"/>
        <w:rPr>
          <w:rFonts w:ascii="Arial" w:eastAsia="Arial" w:hAnsi="Arial" w:cs="Arial"/>
          <w:color w:val="000000"/>
        </w:rPr>
      </w:pPr>
      <w:r w:rsidRPr="002F59CD">
        <w:rPr>
          <w:rFonts w:ascii="Arial" w:eastAsia="Arial" w:hAnsi="Arial" w:cs="Arial"/>
          <w:color w:val="000000"/>
        </w:rPr>
        <w:t xml:space="preserve">Los </w:t>
      </w:r>
      <w:proofErr w:type="spellStart"/>
      <w:r w:rsidRPr="002F59CD">
        <w:rPr>
          <w:rFonts w:ascii="Arial" w:eastAsia="Arial" w:hAnsi="Arial" w:cs="Arial"/>
          <w:color w:val="000000"/>
        </w:rPr>
        <w:t>temas</w:t>
      </w:r>
      <w:proofErr w:type="spellEnd"/>
      <w:r w:rsidRPr="002F59CD">
        <w:rPr>
          <w:rFonts w:ascii="Arial" w:eastAsia="Arial" w:hAnsi="Arial" w:cs="Arial"/>
          <w:color w:val="000000"/>
        </w:rPr>
        <w:t xml:space="preserve"> </w:t>
      </w:r>
      <w:proofErr w:type="spellStart"/>
      <w:r w:rsidRPr="002F59CD">
        <w:rPr>
          <w:rFonts w:ascii="Arial" w:eastAsia="Arial" w:hAnsi="Arial" w:cs="Arial"/>
          <w:color w:val="000000"/>
        </w:rPr>
        <w:t>tratados</w:t>
      </w:r>
      <w:proofErr w:type="spellEnd"/>
      <w:r w:rsidRPr="002F59CD">
        <w:rPr>
          <w:rFonts w:ascii="Arial" w:eastAsia="Arial" w:hAnsi="Arial" w:cs="Arial"/>
          <w:color w:val="000000"/>
        </w:rPr>
        <w:t xml:space="preserve"> </w:t>
      </w:r>
      <w:proofErr w:type="spellStart"/>
      <w:r w:rsidRPr="002F59CD">
        <w:rPr>
          <w:rFonts w:ascii="Arial" w:eastAsia="Arial" w:hAnsi="Arial" w:cs="Arial"/>
          <w:color w:val="000000"/>
        </w:rPr>
        <w:t>fueron</w:t>
      </w:r>
      <w:proofErr w:type="spellEnd"/>
      <w:r w:rsidRPr="002F59CD">
        <w:rPr>
          <w:rFonts w:ascii="Arial" w:eastAsia="Arial" w:hAnsi="Arial" w:cs="Arial"/>
          <w:color w:val="000000"/>
        </w:rPr>
        <w:t>:</w:t>
      </w:r>
      <w:r w:rsidR="00A96D64">
        <w:rPr>
          <w:rFonts w:ascii="Arial" w:eastAsia="Arial" w:hAnsi="Arial" w:cs="Arial"/>
          <w:color w:val="000000"/>
        </w:rPr>
        <w:t xml:space="preserve"> </w:t>
      </w:r>
    </w:p>
    <w:p w:rsidR="001F7789" w:rsidRPr="002F59CD" w:rsidRDefault="00756E2D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2"/>
          <w:szCs w:val="22"/>
          <w:lang w:val="es-UY"/>
        </w:rPr>
      </w:pPr>
      <w:r w:rsidRPr="002F59CD">
        <w:rPr>
          <w:rFonts w:ascii="Arial" w:eastAsia="Arial" w:hAnsi="Arial" w:cs="Arial"/>
          <w:color w:val="000000"/>
          <w:sz w:val="22"/>
          <w:szCs w:val="22"/>
          <w:lang w:val="es-UY"/>
        </w:rPr>
        <w:t>APROBACIÓN DE LA AGENDA Y RESUMEN DEL ACTA</w:t>
      </w:r>
    </w:p>
    <w:p w:rsidR="001F7789" w:rsidRPr="002F59CD" w:rsidRDefault="00756E2D">
      <w:pPr>
        <w:pStyle w:val="Normal1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426" w:hanging="426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INFORMES DE LAS COMISIONES PERMANENTES DE LA RAADDHH</w:t>
      </w:r>
    </w:p>
    <w:p w:rsidR="001F7789" w:rsidRPr="002F59CD" w:rsidRDefault="00756E2D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 w:hanging="426"/>
        <w:rPr>
          <w:rFonts w:ascii="Arial" w:eastAsia="Arial" w:hAnsi="Arial" w:cs="Arial"/>
          <w:color w:val="000000"/>
          <w:sz w:val="22"/>
          <w:szCs w:val="22"/>
          <w:lang w:val="es-UY"/>
        </w:rPr>
      </w:pPr>
      <w:r w:rsidRPr="002F59CD">
        <w:rPr>
          <w:rFonts w:ascii="Arial" w:eastAsia="Arial" w:hAnsi="Arial" w:cs="Arial"/>
          <w:color w:val="000000"/>
          <w:sz w:val="22"/>
          <w:szCs w:val="22"/>
          <w:lang w:val="es-UY"/>
        </w:rPr>
        <w:t>PROGRAMA DE TRABAJO DE LAS COMISIONES PERMANENTES DE LA RAADDHH</w:t>
      </w:r>
    </w:p>
    <w:p w:rsidR="001F7789" w:rsidRPr="002F59CD" w:rsidRDefault="00756E2D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 w:hanging="426"/>
        <w:rPr>
          <w:rFonts w:ascii="Arial" w:eastAsia="Arial" w:hAnsi="Arial" w:cs="Arial"/>
          <w:color w:val="000000"/>
          <w:sz w:val="22"/>
          <w:szCs w:val="22"/>
          <w:lang w:val="es-UY"/>
        </w:rPr>
      </w:pPr>
      <w:r w:rsidRPr="002F59CD">
        <w:rPr>
          <w:rFonts w:ascii="Arial" w:eastAsia="Arial" w:hAnsi="Arial" w:cs="Arial"/>
          <w:color w:val="000000"/>
          <w:sz w:val="22"/>
          <w:szCs w:val="22"/>
          <w:lang w:val="es-UY"/>
        </w:rPr>
        <w:t>PRESENTACIÓN DEL INSTITUTO DE POLÍTICAS PÚBLICAS EN DERECHOS HUMANOS (IPPDDHH)</w:t>
      </w:r>
    </w:p>
    <w:p w:rsidR="001F7789" w:rsidRPr="005B16AD" w:rsidRDefault="00756E2D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 w:hanging="426"/>
        <w:rPr>
          <w:rFonts w:ascii="Arial" w:eastAsia="Arial" w:hAnsi="Arial" w:cs="Arial"/>
          <w:color w:val="000000"/>
          <w:sz w:val="22"/>
          <w:szCs w:val="22"/>
          <w:lang w:val="es-UY"/>
        </w:rPr>
      </w:pPr>
      <w:r w:rsidRPr="002F59CD">
        <w:rPr>
          <w:rFonts w:ascii="Arial" w:eastAsia="Arial" w:hAnsi="Arial" w:cs="Arial"/>
          <w:color w:val="000000"/>
          <w:sz w:val="22"/>
          <w:szCs w:val="22"/>
          <w:lang w:val="es-UY"/>
        </w:rPr>
        <w:t xml:space="preserve">DESAFÍOS QUE DEJA LA PANDEMIA EN LA REGIÓN EN MATERIA DE DERECHOS HUMANOS. </w:t>
      </w:r>
      <w:r w:rsidRPr="005B16AD">
        <w:rPr>
          <w:rFonts w:ascii="Arial" w:eastAsia="Arial" w:hAnsi="Arial" w:cs="Arial"/>
          <w:color w:val="000000"/>
          <w:sz w:val="22"/>
          <w:szCs w:val="22"/>
          <w:lang w:val="es-UY"/>
        </w:rPr>
        <w:t>PROYECCIÓN POST PANDEMIA</w:t>
      </w:r>
    </w:p>
    <w:p w:rsidR="001F7789" w:rsidRPr="002F59CD" w:rsidRDefault="00756E2D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 w:hanging="426"/>
        <w:rPr>
          <w:rFonts w:ascii="Arial" w:eastAsia="Arial" w:hAnsi="Arial" w:cs="Arial"/>
          <w:color w:val="000000"/>
          <w:sz w:val="22"/>
          <w:szCs w:val="22"/>
          <w:lang w:val="es-UY"/>
        </w:rPr>
      </w:pPr>
      <w:r w:rsidRPr="002F59CD">
        <w:rPr>
          <w:rFonts w:ascii="Arial" w:eastAsia="Arial" w:hAnsi="Arial" w:cs="Arial"/>
          <w:color w:val="000000"/>
          <w:sz w:val="22"/>
          <w:szCs w:val="22"/>
          <w:lang w:val="es-UY"/>
        </w:rPr>
        <w:t>FUNCIONAMIENTO, RACIONALIZACIÓN Y REESTRUCTURA DE LA RAADDHH</w:t>
      </w:r>
    </w:p>
    <w:p w:rsidR="001F7789" w:rsidRPr="002F59CD" w:rsidRDefault="00756E2D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 w:hanging="426"/>
        <w:rPr>
          <w:rFonts w:ascii="Arial" w:eastAsia="Arial" w:hAnsi="Arial" w:cs="Arial"/>
          <w:color w:val="000000"/>
          <w:sz w:val="22"/>
          <w:szCs w:val="22"/>
          <w:lang w:val="es-UY"/>
        </w:rPr>
      </w:pPr>
      <w:r w:rsidRPr="002F59CD">
        <w:rPr>
          <w:rFonts w:ascii="Arial" w:eastAsia="Arial" w:hAnsi="Arial" w:cs="Arial"/>
          <w:color w:val="000000"/>
          <w:sz w:val="22"/>
          <w:szCs w:val="22"/>
          <w:lang w:val="es-UY"/>
        </w:rPr>
        <w:t>ARTICULACIÓN CON OTROS FOROS QUE COMPONEN LA ESTRUCTURA INSTITUCIONAL DEL MERCOSUR</w:t>
      </w:r>
    </w:p>
    <w:p w:rsidR="001F7789" w:rsidRPr="002F59CD" w:rsidRDefault="00756E2D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 w:hanging="426"/>
        <w:rPr>
          <w:rFonts w:ascii="Arial" w:eastAsia="Arial" w:hAnsi="Arial" w:cs="Arial"/>
          <w:color w:val="000000"/>
          <w:sz w:val="22"/>
          <w:szCs w:val="22"/>
          <w:lang w:val="es-UY"/>
        </w:rPr>
      </w:pPr>
      <w:r w:rsidRPr="002F59CD">
        <w:rPr>
          <w:rFonts w:ascii="Arial" w:eastAsia="Arial" w:hAnsi="Arial" w:cs="Arial"/>
          <w:color w:val="000000"/>
          <w:sz w:val="22"/>
          <w:szCs w:val="22"/>
          <w:lang w:val="es-UY"/>
        </w:rPr>
        <w:t>CIUDADANÍA DEL MERCOSUR Y DERECHOS HUMANOS</w:t>
      </w:r>
    </w:p>
    <w:p w:rsidR="001F7789" w:rsidRPr="002F59CD" w:rsidRDefault="00756E2D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 w:hanging="426"/>
        <w:rPr>
          <w:rFonts w:ascii="Arial" w:eastAsia="Arial" w:hAnsi="Arial" w:cs="Arial"/>
          <w:color w:val="000000"/>
          <w:sz w:val="22"/>
          <w:szCs w:val="22"/>
          <w:lang w:val="es-UY"/>
        </w:rPr>
      </w:pPr>
      <w:r w:rsidRPr="002F59CD">
        <w:rPr>
          <w:rFonts w:ascii="Arial" w:eastAsia="Arial" w:hAnsi="Arial" w:cs="Arial"/>
          <w:color w:val="000000"/>
          <w:sz w:val="22"/>
          <w:szCs w:val="22"/>
          <w:lang w:val="es-UY"/>
        </w:rPr>
        <w:t>PLANES DE ACCIÓN REGIONALES DE DERECHOS HUMANOS SISTEMAS DE INFORMACIÓN DE INDICADORES DE DERECHOS HUMANOS ASOCIADO A POLÍTICAS PÚBLICAS REGIONALES</w:t>
      </w:r>
    </w:p>
    <w:p w:rsidR="001F7789" w:rsidRPr="002F59CD" w:rsidRDefault="007C0CD8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  <w:lang w:val="es-UY"/>
        </w:rPr>
      </w:pPr>
      <w:r w:rsidRPr="002F59CD">
        <w:rPr>
          <w:rFonts w:ascii="Arial" w:eastAsia="Arial" w:hAnsi="Arial" w:cs="Arial"/>
          <w:color w:val="000000"/>
          <w:sz w:val="22"/>
          <w:szCs w:val="22"/>
          <w:lang w:val="es-UY"/>
        </w:rPr>
        <w:t>P</w:t>
      </w:r>
      <w:r w:rsidR="00756E2D" w:rsidRPr="002F59CD">
        <w:rPr>
          <w:rFonts w:ascii="Arial" w:eastAsia="Arial" w:hAnsi="Arial" w:cs="Arial"/>
          <w:color w:val="000000"/>
          <w:sz w:val="22"/>
          <w:szCs w:val="22"/>
          <w:lang w:val="es-UY"/>
        </w:rPr>
        <w:t>ARTICIPACIÓN DE LAS ORGANIZACIONES DE LA SOCIEDAD CIVIL</w:t>
      </w:r>
    </w:p>
    <w:p w:rsidR="00992039" w:rsidRPr="002F59CD" w:rsidRDefault="00992039" w:rsidP="0099203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es-UY"/>
        </w:rPr>
      </w:pPr>
    </w:p>
    <w:p w:rsidR="001F7789" w:rsidRPr="002F59CD" w:rsidRDefault="001F7789">
      <w:pPr>
        <w:pStyle w:val="Normal1"/>
        <w:jc w:val="both"/>
        <w:rPr>
          <w:rFonts w:ascii="Arial" w:eastAsia="Arial" w:hAnsi="Arial" w:cs="Arial"/>
          <w:b/>
          <w:lang w:val="es-UY"/>
        </w:rPr>
      </w:pPr>
    </w:p>
    <w:tbl>
      <w:tblPr>
        <w:tblStyle w:val="a1"/>
        <w:tblW w:w="849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246"/>
        <w:gridCol w:w="4246"/>
      </w:tblGrid>
      <w:tr w:rsidR="001F7789" w:rsidRPr="002F59CD">
        <w:trPr>
          <w:trHeight w:val="1714"/>
        </w:trPr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99203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2F59CD">
              <w:rPr>
                <w:rFonts w:ascii="Arial" w:eastAsia="Arial" w:hAnsi="Arial" w:cs="Arial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-521970</wp:posOffset>
                  </wp:positionV>
                  <wp:extent cx="1733550" cy="1295400"/>
                  <wp:effectExtent l="19050" t="0" r="0" b="0"/>
                  <wp:wrapNone/>
                  <wp:docPr id="13" name="12 Imagen" descr="Chile Fi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e Firm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  <w:p w:rsidR="001F7789" w:rsidRPr="002F59CD" w:rsidRDefault="00C03A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>
                      <wp:extent cx="2577465" cy="8255"/>
                      <wp:effectExtent l="0" t="0" r="0" b="1270"/>
                      <wp:docPr id="22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7465" cy="8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87BE19" id="Rectángulo 4" o:spid="_x0000_s1026" style="width:202.95pt;height: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" fillcolor="#a0a0a0" stroked="f">
                      <w10:anchorlock/>
                    </v:rect>
                  </w:pict>
                </mc:Fallback>
              </mc:AlternateContent>
            </w:r>
          </w:p>
          <w:p w:rsidR="001F7789" w:rsidRPr="002F59CD" w:rsidRDefault="00756E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8478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Por la Delegación de Chile</w:t>
            </w: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847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C03A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-521970</wp:posOffset>
                  </wp:positionV>
                  <wp:extent cx="2590800" cy="1362075"/>
                  <wp:effectExtent l="0" t="0" r="0" b="0"/>
                  <wp:wrapNone/>
                  <wp:docPr id="2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1F7789" w:rsidRPr="002F59CD" w:rsidRDefault="00C03A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>
                      <wp:extent cx="2577465" cy="8255"/>
                      <wp:effectExtent l="0" t="0" r="0" b="1270"/>
                      <wp:docPr id="20" name="Rectá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7465" cy="8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A713BD" id="Rectángulo 7" o:spid="_x0000_s1026" style="width:202.95pt;height: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" fillcolor="#a0a0a0" stroked="f">
                      <w10:anchorlock/>
                    </v:rect>
                  </w:pict>
                </mc:Fallback>
              </mc:AlternateContent>
            </w:r>
          </w:p>
          <w:p w:rsidR="001F7789" w:rsidRPr="002F59CD" w:rsidRDefault="00756E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8478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Por la Delegación de Colombia</w:t>
            </w: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847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1F7789" w:rsidRPr="002F59CD">
        <w:trPr>
          <w:trHeight w:val="1692"/>
        </w:trPr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756E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noProof/>
                <w:color w:val="000000"/>
                <w:lang w:val="es-ES" w:eastAsia="es-ES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15323</wp:posOffset>
                  </wp:positionH>
                  <wp:positionV relativeFrom="paragraph">
                    <wp:posOffset>-3644</wp:posOffset>
                  </wp:positionV>
                  <wp:extent cx="2596929" cy="938254"/>
                  <wp:effectExtent l="19050" t="0" r="0" b="0"/>
                  <wp:wrapNone/>
                  <wp:docPr id="14" name="13 Imagen" descr="Ecuador-firma Kvale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ador-firma Kvalencia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929" cy="93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1F7789" w:rsidRPr="002F59CD" w:rsidRDefault="00C03A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2F59CD">
              <w:rPr>
                <w:rFonts w:ascii="Arial" w:eastAsia="Arial" w:hAnsi="Arial" w:cs="Arial"/>
                <w:noProof/>
                <w:color w:val="000000"/>
              </w:rPr>
              <mc:AlternateContent>
                <mc:Choice Requires="wps">
                  <w:drawing>
                    <wp:inline distT="0" distB="0" distL="0" distR="0">
                      <wp:extent cx="2577465" cy="8255"/>
                      <wp:effectExtent l="2540" t="0" r="1270" b="1905"/>
                      <wp:docPr id="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7465" cy="8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226F" w:rsidRDefault="007F06AE" w:rsidP="00E8226F">
                                  <w:pPr>
                                    <w:pBdr>
                                      <w:bottom w:val="single" w:sz="4" w:space="1" w:color="auto"/>
                                    </w:pBdr>
                                    <w:jc w:val="center"/>
                                  </w:pPr>
                                  <w:r>
                                    <w:t>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" o:spid="_x0000_s1026" style="width:202.95pt;height: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" fillcolor="#a0a0a0" stroked="f">
                      <v:textbox>
                        <w:txbxContent>
                          <w:p w:rsidR="00E8226F" w:rsidRDefault="007F06AE" w:rsidP="00E8226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</w:pPr>
                            <w:r>
                              <w:t>___________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1F7789" w:rsidRPr="002F59CD" w:rsidRDefault="00756E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8478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F59CD">
              <w:rPr>
                <w:rFonts w:ascii="Arial" w:eastAsia="Arial" w:hAnsi="Arial" w:cs="Arial"/>
                <w:b/>
                <w:color w:val="000000"/>
              </w:rPr>
              <w:t>Por la Delegación de Ecuador</w:t>
            </w: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1F7789" w:rsidRPr="002F59CD" w:rsidRDefault="001F7789" w:rsidP="00A915A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847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1F7789" w:rsidRPr="002F59CD" w:rsidRDefault="005B16AD">
      <w:pPr>
        <w:pStyle w:val="Normal1"/>
        <w:tabs>
          <w:tab w:val="left" w:pos="2625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posOffset>1300480</wp:posOffset>
            </wp:positionV>
            <wp:extent cx="4295775" cy="2927350"/>
            <wp:effectExtent l="0" t="0" r="9525" b="635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2"/>
        <w:tblW w:w="8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48"/>
        <w:gridCol w:w="4250"/>
      </w:tblGrid>
      <w:tr w:rsidR="001F7789" w:rsidRPr="002F59CD">
        <w:tc>
          <w:tcPr>
            <w:tcW w:w="4248" w:type="dxa"/>
            <w:shd w:val="clear" w:color="auto" w:fill="auto"/>
          </w:tcPr>
          <w:p w:rsidR="001F7789" w:rsidRPr="002F59CD" w:rsidRDefault="001F7789">
            <w:pPr>
              <w:pStyle w:val="Normal1"/>
              <w:tabs>
                <w:tab w:val="left" w:pos="2625"/>
              </w:tabs>
              <w:rPr>
                <w:rFonts w:ascii="Arial" w:eastAsia="Arial" w:hAnsi="Arial" w:cs="Arial"/>
              </w:rPr>
            </w:pPr>
          </w:p>
        </w:tc>
        <w:tc>
          <w:tcPr>
            <w:tcW w:w="4250" w:type="dxa"/>
            <w:shd w:val="clear" w:color="auto" w:fill="auto"/>
          </w:tcPr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38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38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F7789" w:rsidRPr="002F59CD">
        <w:tc>
          <w:tcPr>
            <w:tcW w:w="4248" w:type="dxa"/>
            <w:shd w:val="clear" w:color="auto" w:fill="auto"/>
          </w:tcPr>
          <w:p w:rsidR="001F7789" w:rsidRPr="002F59CD" w:rsidRDefault="001F7789">
            <w:pPr>
              <w:pStyle w:val="Normal1"/>
              <w:tabs>
                <w:tab w:val="left" w:pos="2625"/>
              </w:tabs>
              <w:rPr>
                <w:rFonts w:ascii="Arial" w:eastAsia="Arial" w:hAnsi="Arial" w:cs="Arial"/>
              </w:rPr>
            </w:pPr>
          </w:p>
        </w:tc>
        <w:tc>
          <w:tcPr>
            <w:tcW w:w="4250" w:type="dxa"/>
            <w:shd w:val="clear" w:color="auto" w:fill="auto"/>
          </w:tcPr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38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1F7789" w:rsidRPr="002F59CD">
        <w:tc>
          <w:tcPr>
            <w:tcW w:w="4248" w:type="dxa"/>
            <w:shd w:val="clear" w:color="auto" w:fill="auto"/>
          </w:tcPr>
          <w:p w:rsidR="001F7789" w:rsidRPr="002F59CD" w:rsidRDefault="001F7789">
            <w:pPr>
              <w:pStyle w:val="Normal1"/>
              <w:tabs>
                <w:tab w:val="left" w:pos="2625"/>
              </w:tabs>
              <w:rPr>
                <w:rFonts w:ascii="Arial" w:eastAsia="Arial" w:hAnsi="Arial" w:cs="Arial"/>
              </w:rPr>
            </w:pPr>
          </w:p>
        </w:tc>
        <w:tc>
          <w:tcPr>
            <w:tcW w:w="4250" w:type="dxa"/>
            <w:shd w:val="clear" w:color="auto" w:fill="auto"/>
          </w:tcPr>
          <w:p w:rsidR="001F7789" w:rsidRPr="002F59CD" w:rsidRDefault="001F778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38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1F7789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sectPr w:rsidR="001F7789" w:rsidSect="001F7789"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7024" w:rsidRDefault="00FF7024" w:rsidP="00FF7024">
      <w:r>
        <w:separator/>
      </w:r>
    </w:p>
  </w:endnote>
  <w:endnote w:type="continuationSeparator" w:id="0">
    <w:p w:rsidR="00FF7024" w:rsidRDefault="00FF7024" w:rsidP="00FF7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7024" w:rsidRDefault="00FF7024" w:rsidP="00FF7024">
      <w:r>
        <w:separator/>
      </w:r>
    </w:p>
  </w:footnote>
  <w:footnote w:type="continuationSeparator" w:id="0">
    <w:p w:rsidR="00FF7024" w:rsidRDefault="00FF7024" w:rsidP="00FF70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0"/>
    <w:multiLevelType w:val="multilevel"/>
    <w:tmpl w:val="00000020"/>
    <w:lvl w:ilvl="0">
      <w:start w:val="9"/>
      <w:numFmt w:val="decimal"/>
      <w:isLgl/>
      <w:lvlText w:val="%1"/>
      <w:lvlJc w:val="left"/>
      <w:pPr>
        <w:tabs>
          <w:tab w:val="left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1">
      <w:start w:val="1"/>
      <w:numFmt w:val="decimal"/>
      <w:isLgl/>
      <w:suff w:val="nothing"/>
      <w:lvlText w:val="%1.%2"/>
      <w:lvlJc w:val="left"/>
      <w:pPr>
        <w:ind w:left="-41" w:firstLine="750"/>
      </w:pPr>
      <w:rPr>
        <w:rFonts w:hint="default"/>
        <w:color w:val="000000"/>
        <w:position w:val="0"/>
        <w:sz w:val="20"/>
      </w:rPr>
    </w:lvl>
    <w:lvl w:ilvl="2">
      <w:start w:val="1"/>
      <w:numFmt w:val="decimal"/>
      <w:isLgl/>
      <w:suff w:val="nothing"/>
      <w:lvlText w:val="%1.%2.%3"/>
      <w:lvlJc w:val="left"/>
      <w:pPr>
        <w:ind w:left="0" w:firstLine="144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suff w:val="nothing"/>
      <w:lvlText w:val="%1.%2.%3.%4"/>
      <w:lvlJc w:val="left"/>
      <w:pPr>
        <w:ind w:left="0" w:firstLine="2160"/>
      </w:pPr>
      <w:rPr>
        <w:rFonts w:hint="default"/>
        <w:color w:val="000000"/>
        <w:position w:val="0"/>
        <w:sz w:val="20"/>
      </w:rPr>
    </w:lvl>
    <w:lvl w:ilvl="4">
      <w:start w:val="1"/>
      <w:numFmt w:val="decimal"/>
      <w:isLgl/>
      <w:suff w:val="nothing"/>
      <w:lvlText w:val="%1.%2.%3.%4.%5"/>
      <w:lvlJc w:val="left"/>
      <w:pPr>
        <w:ind w:left="0" w:firstLine="2520"/>
      </w:pPr>
      <w:rPr>
        <w:rFonts w:hint="default"/>
        <w:color w:val="000000"/>
        <w:position w:val="0"/>
        <w:sz w:val="20"/>
      </w:rPr>
    </w:lvl>
    <w:lvl w:ilvl="5">
      <w:start w:val="1"/>
      <w:numFmt w:val="decimal"/>
      <w:isLgl/>
      <w:suff w:val="nothing"/>
      <w:lvlText w:val="%1.%2.%3.%4.%5.%6"/>
      <w:lvlJc w:val="left"/>
      <w:pPr>
        <w:ind w:left="0" w:firstLine="324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suff w:val="nothing"/>
      <w:lvlText w:val="%1.%2.%3.%4.%5.%6.%7"/>
      <w:lvlJc w:val="left"/>
      <w:pPr>
        <w:ind w:left="0" w:firstLine="3600"/>
      </w:pPr>
      <w:rPr>
        <w:rFonts w:hint="default"/>
        <w:color w:val="000000"/>
        <w:position w:val="0"/>
        <w:sz w:val="20"/>
      </w:rPr>
    </w:lvl>
    <w:lvl w:ilvl="7">
      <w:start w:val="1"/>
      <w:numFmt w:val="decimal"/>
      <w:isLgl/>
      <w:suff w:val="nothing"/>
      <w:lvlText w:val="%1.%2.%3.%4.%5.%6.%7.%8"/>
      <w:lvlJc w:val="left"/>
      <w:pPr>
        <w:ind w:left="0" w:firstLine="4320"/>
      </w:pPr>
      <w:rPr>
        <w:rFonts w:hint="default"/>
        <w:color w:val="000000"/>
        <w:position w:val="0"/>
        <w:sz w:val="20"/>
      </w:rPr>
    </w:lvl>
    <w:lvl w:ilvl="8">
      <w:start w:val="1"/>
      <w:numFmt w:val="decimal"/>
      <w:isLgl/>
      <w:suff w:val="nothing"/>
      <w:lvlText w:val="%1.%2.%3.%4.%5.%6.%7.%8.%9"/>
      <w:lvlJc w:val="left"/>
      <w:pPr>
        <w:ind w:left="0" w:firstLine="468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19C26BBF"/>
    <w:multiLevelType w:val="multilevel"/>
    <w:tmpl w:val="B6428AE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</w:rPr>
    </w:lvl>
    <w:lvl w:ilvl="1">
      <w:start w:val="1"/>
      <w:numFmt w:val="decimal"/>
      <w:lvlText w:val="%1.%2."/>
      <w:lvlJc w:val="left"/>
      <w:pPr>
        <w:ind w:left="1428" w:hanging="719"/>
      </w:pPr>
      <w:rPr>
        <w:b/>
      </w:r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824" w:hanging="2160"/>
      </w:pPr>
    </w:lvl>
  </w:abstractNum>
  <w:abstractNum w:abstractNumId="2" w15:restartNumberingAfterBreak="0">
    <w:nsid w:val="319964E8"/>
    <w:multiLevelType w:val="multilevel"/>
    <w:tmpl w:val="CBA0680C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E607D"/>
    <w:multiLevelType w:val="multilevel"/>
    <w:tmpl w:val="F13E5B72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E55FD"/>
    <w:multiLevelType w:val="multilevel"/>
    <w:tmpl w:val="4378BD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27800"/>
    <w:multiLevelType w:val="hybridMultilevel"/>
    <w:tmpl w:val="43EAC672"/>
    <w:lvl w:ilvl="0" w:tplc="5FEC34C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789"/>
    <w:rsid w:val="001E0C95"/>
    <w:rsid w:val="001F7789"/>
    <w:rsid w:val="0024181E"/>
    <w:rsid w:val="002B016A"/>
    <w:rsid w:val="002F59CD"/>
    <w:rsid w:val="003724CB"/>
    <w:rsid w:val="0039365E"/>
    <w:rsid w:val="003B39F1"/>
    <w:rsid w:val="00462212"/>
    <w:rsid w:val="005B16AD"/>
    <w:rsid w:val="00677275"/>
    <w:rsid w:val="00756E2D"/>
    <w:rsid w:val="007C0CD8"/>
    <w:rsid w:val="007F06AE"/>
    <w:rsid w:val="00820FD0"/>
    <w:rsid w:val="00992039"/>
    <w:rsid w:val="009C7827"/>
    <w:rsid w:val="00A672C9"/>
    <w:rsid w:val="00A915AD"/>
    <w:rsid w:val="00A96D64"/>
    <w:rsid w:val="00AD15E9"/>
    <w:rsid w:val="00B54F99"/>
    <w:rsid w:val="00BF2DDC"/>
    <w:rsid w:val="00C03AFD"/>
    <w:rsid w:val="00C3049C"/>
    <w:rsid w:val="00C32504"/>
    <w:rsid w:val="00C54D6B"/>
    <w:rsid w:val="00CA1DA4"/>
    <w:rsid w:val="00EB00ED"/>
    <w:rsid w:val="00EE0030"/>
    <w:rsid w:val="00F022D2"/>
    <w:rsid w:val="00FB74C7"/>
    <w:rsid w:val="00FD5C98"/>
    <w:rsid w:val="00FF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,"/>
  <w14:docId w14:val="5ED188EE"/>
  <w15:docId w15:val="{4FD81BF7-A1EC-4A33-9A22-802E355A5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s-U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2C9"/>
  </w:style>
  <w:style w:type="paragraph" w:styleId="Ttulo1">
    <w:name w:val="heading 1"/>
    <w:basedOn w:val="Normal1"/>
    <w:next w:val="Normal1"/>
    <w:rsid w:val="001F77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1F77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1F778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1F7789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1F778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1F778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1F7789"/>
  </w:style>
  <w:style w:type="table" w:customStyle="1" w:styleId="TableNormal">
    <w:name w:val="Table Normal"/>
    <w:rsid w:val="001F77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1F778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Subttulo">
    <w:name w:val="Subtitle"/>
    <w:basedOn w:val="Normal1"/>
    <w:next w:val="Normal1"/>
    <w:rsid w:val="001F778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F7789"/>
    <w:tblPr>
      <w:tblStyleRowBandSize w:val="1"/>
      <w:tblStyleColBandSize w:val="1"/>
    </w:tblPr>
  </w:style>
  <w:style w:type="table" w:customStyle="1" w:styleId="a0">
    <w:basedOn w:val="TableNormal"/>
    <w:rsid w:val="001F7789"/>
    <w:tblPr>
      <w:tblStyleRowBandSize w:val="1"/>
      <w:tblStyleColBandSize w:val="1"/>
    </w:tblPr>
  </w:style>
  <w:style w:type="table" w:customStyle="1" w:styleId="a1">
    <w:basedOn w:val="TableNormal"/>
    <w:rsid w:val="001F7789"/>
    <w:tblPr>
      <w:tblStyleRowBandSize w:val="1"/>
      <w:tblStyleColBandSize w:val="1"/>
    </w:tblPr>
  </w:style>
  <w:style w:type="table" w:customStyle="1" w:styleId="a2">
    <w:basedOn w:val="TableNormal"/>
    <w:rsid w:val="001F778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4F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4F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54F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UY" w:eastAsia="en-US"/>
    </w:rPr>
  </w:style>
  <w:style w:type="paragraph" w:customStyle="1" w:styleId="Corpodetexto1">
    <w:name w:val="Corpo de texto1"/>
    <w:qFormat/>
    <w:rsid w:val="00B54F99"/>
    <w:rPr>
      <w:rFonts w:ascii="Arial" w:eastAsia="ヒラギノ角ゴ Pro W3" w:hAnsi="Arial"/>
      <w:color w:val="000000"/>
      <w:szCs w:val="20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FF702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7024"/>
  </w:style>
  <w:style w:type="paragraph" w:styleId="Piedepgina">
    <w:name w:val="footer"/>
    <w:basedOn w:val="Normal"/>
    <w:link w:val="PiedepginaCar"/>
    <w:uiPriority w:val="99"/>
    <w:unhideWhenUsed/>
    <w:rsid w:val="00FF702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024"/>
  </w:style>
  <w:style w:type="table" w:styleId="Tablaconcuadrcula">
    <w:name w:val="Table Grid"/>
    <w:basedOn w:val="Tablanormal"/>
    <w:uiPriority w:val="59"/>
    <w:rsid w:val="002418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2973</Words>
  <Characters>16352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rdblanco</dc:creator>
  <cp:lastModifiedBy>Irene Kutscher</cp:lastModifiedBy>
  <cp:revision>2</cp:revision>
  <cp:lastPrinted>2020-11-10T17:11:00Z</cp:lastPrinted>
  <dcterms:created xsi:type="dcterms:W3CDTF">2020-11-11T18:45:00Z</dcterms:created>
  <dcterms:modified xsi:type="dcterms:W3CDTF">2020-11-11T18:45:00Z</dcterms:modified>
</cp:coreProperties>
</file>