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337" w:rsidRPr="003E4B8C" w:rsidRDefault="00BA6337"/>
    <w:p w:rsidR="006C271B" w:rsidRPr="000C15B3" w:rsidRDefault="006C271B" w:rsidP="006C271B">
      <w:pPr>
        <w:keepNext/>
        <w:widowControl w:val="0"/>
        <w:autoSpaceDE w:val="0"/>
        <w:spacing w:after="0" w:line="240" w:lineRule="auto"/>
        <w:rPr>
          <w:rFonts w:ascii="Arial" w:eastAsia="Times New Roman" w:hAnsi="Arial" w:cs="Arial"/>
          <w:b/>
          <w:color w:val="000000"/>
          <w:sz w:val="24"/>
          <w:szCs w:val="24"/>
          <w:lang w:val="pt-BR" w:eastAsia="es-ES"/>
        </w:rPr>
      </w:pPr>
      <w:r w:rsidRPr="000C15B3">
        <w:rPr>
          <w:rFonts w:ascii="Arial" w:eastAsia="Times New Roman" w:hAnsi="Arial" w:cs="Arial"/>
          <w:b/>
          <w:sz w:val="24"/>
          <w:szCs w:val="24"/>
          <w:lang w:val="pt-BR" w:eastAsia="es-ES"/>
        </w:rPr>
        <w:t xml:space="preserve">MERCOSUR/SGT Nº 3/CSPE/ACTA Nº </w:t>
      </w:r>
      <w:r w:rsidRPr="000C15B3">
        <w:rPr>
          <w:rFonts w:ascii="Arial" w:eastAsia="Times New Roman" w:hAnsi="Arial" w:cs="Arial"/>
          <w:b/>
          <w:color w:val="000000"/>
          <w:sz w:val="24"/>
          <w:szCs w:val="24"/>
          <w:lang w:val="pt-BR" w:eastAsia="es-ES"/>
        </w:rPr>
        <w:t>0</w:t>
      </w:r>
      <w:r w:rsidR="00145BED" w:rsidRPr="000C15B3">
        <w:rPr>
          <w:rFonts w:ascii="Arial" w:eastAsia="Times New Roman" w:hAnsi="Arial" w:cs="Arial"/>
          <w:b/>
          <w:color w:val="000000"/>
          <w:sz w:val="24"/>
          <w:szCs w:val="24"/>
          <w:lang w:val="pt-BR" w:eastAsia="es-ES"/>
        </w:rPr>
        <w:t>2</w:t>
      </w:r>
      <w:r w:rsidRPr="000C15B3">
        <w:rPr>
          <w:rFonts w:ascii="Arial" w:eastAsia="Times New Roman" w:hAnsi="Arial" w:cs="Arial"/>
          <w:b/>
          <w:color w:val="000000"/>
          <w:sz w:val="24"/>
          <w:szCs w:val="24"/>
          <w:lang w:val="pt-BR" w:eastAsia="es-ES"/>
        </w:rPr>
        <w:t>/20</w:t>
      </w:r>
    </w:p>
    <w:p w:rsidR="006C271B" w:rsidRPr="000C15B3" w:rsidRDefault="006C271B" w:rsidP="006C271B">
      <w:pPr>
        <w:spacing w:after="120" w:line="240" w:lineRule="auto"/>
        <w:ind w:left="283"/>
        <w:rPr>
          <w:rFonts w:ascii="Arial" w:eastAsia="Times New Roman" w:hAnsi="Arial" w:cs="Arial"/>
          <w:b/>
          <w:sz w:val="24"/>
          <w:szCs w:val="24"/>
          <w:lang w:val="pt-BR" w:eastAsia="es-ES"/>
        </w:rPr>
      </w:pPr>
    </w:p>
    <w:p w:rsidR="006C271B" w:rsidRPr="003E4B8C" w:rsidRDefault="006C271B" w:rsidP="006C271B">
      <w:pPr>
        <w:widowControl w:val="0"/>
        <w:suppressAutoHyphens/>
        <w:spacing w:after="0" w:line="240" w:lineRule="auto"/>
        <w:jc w:val="center"/>
        <w:rPr>
          <w:rFonts w:ascii="Arial" w:eastAsia="Times New Roman" w:hAnsi="Arial" w:cs="Arial"/>
          <w:b/>
          <w:sz w:val="24"/>
          <w:szCs w:val="24"/>
          <w:lang w:eastAsia="ar-SA"/>
        </w:rPr>
      </w:pPr>
      <w:bookmarkStart w:id="0" w:name="_Hlk513710283"/>
      <w:bookmarkEnd w:id="0"/>
      <w:r w:rsidRPr="003E4B8C">
        <w:rPr>
          <w:rFonts w:ascii="Arial" w:eastAsia="Times New Roman" w:hAnsi="Arial" w:cs="Arial"/>
          <w:b/>
          <w:sz w:val="24"/>
          <w:szCs w:val="24"/>
          <w:lang w:eastAsia="ar-SA"/>
        </w:rPr>
        <w:t>LXX</w:t>
      </w:r>
      <w:r w:rsidR="00145BED" w:rsidRPr="003E4B8C">
        <w:rPr>
          <w:rFonts w:ascii="Arial" w:eastAsia="Times New Roman" w:hAnsi="Arial" w:cs="Arial"/>
          <w:b/>
          <w:sz w:val="24"/>
          <w:szCs w:val="24"/>
          <w:lang w:eastAsia="ar-SA"/>
        </w:rPr>
        <w:t>I</w:t>
      </w:r>
      <w:r w:rsidRPr="003E4B8C">
        <w:rPr>
          <w:rFonts w:ascii="Arial" w:eastAsia="Times New Roman" w:hAnsi="Arial" w:cs="Arial"/>
          <w:b/>
          <w:sz w:val="24"/>
          <w:szCs w:val="24"/>
          <w:lang w:eastAsia="ar-SA"/>
        </w:rPr>
        <w:t>II</w:t>
      </w:r>
      <w:r w:rsidRPr="003E4B8C">
        <w:rPr>
          <w:rFonts w:ascii="Arial" w:eastAsia="Times New Roman" w:hAnsi="Arial" w:cs="Arial"/>
          <w:b/>
          <w:color w:val="000000"/>
          <w:sz w:val="24"/>
          <w:szCs w:val="24"/>
          <w:lang w:eastAsia="ar-SA"/>
        </w:rPr>
        <w:t xml:space="preserve"> </w:t>
      </w:r>
      <w:r w:rsidRPr="003E4B8C">
        <w:rPr>
          <w:rFonts w:ascii="Arial" w:eastAsia="Times New Roman" w:hAnsi="Arial" w:cs="Arial"/>
          <w:b/>
          <w:sz w:val="24"/>
          <w:szCs w:val="24"/>
          <w:lang w:eastAsia="ar-SA"/>
        </w:rPr>
        <w:t>REUNIÓN ORDINARIA DEL SUBGRUPO DE TRABAJO Nº 3 “REGLAMENTOS TÉCNICOS Y EVALUACIÓN DE LA CONFORMIDAD” / COMISIÓN DE SEGURIDAD DE PRODUCTOS EL</w:t>
      </w:r>
      <w:r w:rsidR="00CC2FB1" w:rsidRPr="003E4B8C">
        <w:rPr>
          <w:rFonts w:ascii="Arial" w:eastAsia="Times New Roman" w:hAnsi="Arial" w:cs="Arial"/>
          <w:b/>
          <w:sz w:val="24"/>
          <w:szCs w:val="24"/>
          <w:lang w:eastAsia="ar-SA"/>
        </w:rPr>
        <w:t>É</w:t>
      </w:r>
      <w:r w:rsidRPr="003E4B8C">
        <w:rPr>
          <w:rFonts w:ascii="Arial" w:eastAsia="Times New Roman" w:hAnsi="Arial" w:cs="Arial"/>
          <w:b/>
          <w:sz w:val="24"/>
          <w:szCs w:val="24"/>
          <w:lang w:eastAsia="ar-SA"/>
        </w:rPr>
        <w:t>CTRICOS</w:t>
      </w:r>
    </w:p>
    <w:p w:rsidR="006C271B" w:rsidRPr="003E4B8C" w:rsidRDefault="006C271B" w:rsidP="006C271B">
      <w:pPr>
        <w:spacing w:after="120" w:line="240" w:lineRule="auto"/>
        <w:ind w:left="283"/>
        <w:jc w:val="center"/>
        <w:rPr>
          <w:rFonts w:ascii="Arial" w:eastAsia="Times New Roman" w:hAnsi="Arial" w:cs="Arial"/>
          <w:b/>
          <w:sz w:val="24"/>
          <w:szCs w:val="24"/>
          <w:lang w:eastAsia="es-ES"/>
        </w:rPr>
      </w:pPr>
    </w:p>
    <w:p w:rsidR="006C271B" w:rsidRPr="003E4B8C" w:rsidRDefault="006C271B" w:rsidP="006C271B">
      <w:pPr>
        <w:spacing w:after="0" w:line="240" w:lineRule="auto"/>
        <w:jc w:val="both"/>
        <w:rPr>
          <w:rFonts w:ascii="Arial" w:eastAsia="Times New Roman" w:hAnsi="Arial" w:cs="Arial"/>
          <w:sz w:val="24"/>
          <w:szCs w:val="24"/>
          <w:lang w:eastAsia="es-ES"/>
        </w:rPr>
      </w:pPr>
    </w:p>
    <w:p w:rsidR="006C271B" w:rsidRPr="003053D5" w:rsidRDefault="006C271B" w:rsidP="00F5728E">
      <w:pPr>
        <w:spacing w:after="0" w:line="240" w:lineRule="auto"/>
        <w:jc w:val="both"/>
        <w:rPr>
          <w:rFonts w:ascii="Arial" w:eastAsia="Times New Roman" w:hAnsi="Arial" w:cs="Arial"/>
          <w:bCs/>
          <w:sz w:val="24"/>
          <w:szCs w:val="24"/>
          <w:lang w:eastAsia="es-ES"/>
        </w:rPr>
      </w:pPr>
      <w:r w:rsidRPr="003053D5">
        <w:rPr>
          <w:rFonts w:ascii="Arial" w:eastAsia="Times New Roman" w:hAnsi="Arial" w:cs="Arial"/>
          <w:bCs/>
          <w:sz w:val="24"/>
          <w:szCs w:val="24"/>
          <w:lang w:eastAsia="es-ES"/>
        </w:rPr>
        <w:t xml:space="preserve">En ejercicio de la Presidencia Pro Tempore de </w:t>
      </w:r>
      <w:r w:rsidR="00145BED" w:rsidRPr="003053D5">
        <w:rPr>
          <w:rFonts w:ascii="Arial" w:eastAsia="Times New Roman" w:hAnsi="Arial" w:cs="Arial"/>
          <w:bCs/>
          <w:sz w:val="24"/>
          <w:szCs w:val="24"/>
          <w:lang w:eastAsia="es-ES"/>
        </w:rPr>
        <w:t>Uruguay</w:t>
      </w:r>
      <w:r w:rsidRPr="003053D5">
        <w:rPr>
          <w:rFonts w:ascii="Arial" w:eastAsia="Times New Roman" w:hAnsi="Arial" w:cs="Arial"/>
          <w:bCs/>
          <w:sz w:val="24"/>
          <w:szCs w:val="24"/>
          <w:lang w:eastAsia="es-ES"/>
        </w:rPr>
        <w:t xml:space="preserve"> (PPT</w:t>
      </w:r>
      <w:r w:rsidR="00145BED" w:rsidRPr="003053D5">
        <w:rPr>
          <w:rFonts w:ascii="Arial" w:eastAsia="Times New Roman" w:hAnsi="Arial" w:cs="Arial"/>
          <w:bCs/>
          <w:sz w:val="24"/>
          <w:szCs w:val="24"/>
          <w:lang w:eastAsia="es-ES"/>
        </w:rPr>
        <w:t>U</w:t>
      </w:r>
      <w:r w:rsidRPr="003053D5">
        <w:rPr>
          <w:rFonts w:ascii="Arial" w:eastAsia="Times New Roman" w:hAnsi="Arial" w:cs="Arial"/>
          <w:bCs/>
          <w:sz w:val="24"/>
          <w:szCs w:val="24"/>
          <w:lang w:eastAsia="es-ES"/>
        </w:rPr>
        <w:t xml:space="preserve">), </w:t>
      </w:r>
      <w:r w:rsidR="00CC2FB1" w:rsidRPr="003053D5">
        <w:rPr>
          <w:rFonts w:ascii="Arial" w:eastAsia="Times New Roman" w:hAnsi="Arial" w:cs="Arial"/>
          <w:bCs/>
          <w:sz w:val="24"/>
          <w:szCs w:val="24"/>
          <w:lang w:eastAsia="es-ES"/>
        </w:rPr>
        <w:t>en l</w:t>
      </w:r>
      <w:r w:rsidRPr="003053D5">
        <w:rPr>
          <w:rFonts w:ascii="Arial" w:eastAsia="Times New Roman" w:hAnsi="Arial" w:cs="Arial"/>
          <w:bCs/>
          <w:sz w:val="24"/>
          <w:szCs w:val="24"/>
          <w:lang w:eastAsia="es-ES"/>
        </w:rPr>
        <w:t xml:space="preserve">os </w:t>
      </w:r>
      <w:r w:rsidRPr="00EB643A">
        <w:rPr>
          <w:rFonts w:ascii="Arial" w:eastAsia="Times New Roman" w:hAnsi="Arial" w:cs="Arial"/>
          <w:bCs/>
          <w:sz w:val="24"/>
          <w:szCs w:val="24"/>
          <w:lang w:eastAsia="es-ES"/>
        </w:rPr>
        <w:t>días 1</w:t>
      </w:r>
      <w:r w:rsidR="008F3C91" w:rsidRPr="00EB643A">
        <w:rPr>
          <w:rFonts w:ascii="Arial" w:eastAsia="Times New Roman" w:hAnsi="Arial" w:cs="Arial"/>
          <w:bCs/>
          <w:sz w:val="24"/>
          <w:szCs w:val="24"/>
          <w:lang w:eastAsia="es-ES"/>
        </w:rPr>
        <w:t xml:space="preserve">8, 19, </w:t>
      </w:r>
      <w:r w:rsidR="00530509" w:rsidRPr="00EB643A">
        <w:rPr>
          <w:rFonts w:ascii="Arial" w:eastAsia="Times New Roman" w:hAnsi="Arial" w:cs="Arial"/>
          <w:bCs/>
          <w:sz w:val="24"/>
          <w:szCs w:val="24"/>
          <w:lang w:eastAsia="es-ES"/>
        </w:rPr>
        <w:t>2</w:t>
      </w:r>
      <w:r w:rsidR="008F3C91" w:rsidRPr="00EB643A">
        <w:rPr>
          <w:rFonts w:ascii="Arial" w:eastAsia="Times New Roman" w:hAnsi="Arial" w:cs="Arial"/>
          <w:bCs/>
          <w:sz w:val="24"/>
          <w:szCs w:val="24"/>
          <w:lang w:eastAsia="es-ES"/>
        </w:rPr>
        <w:t>0, 24,</w:t>
      </w:r>
      <w:r w:rsidRPr="00EB643A">
        <w:rPr>
          <w:rFonts w:ascii="Arial" w:eastAsia="Times New Roman" w:hAnsi="Arial" w:cs="Arial"/>
          <w:bCs/>
          <w:sz w:val="24"/>
          <w:szCs w:val="24"/>
          <w:lang w:eastAsia="es-ES"/>
        </w:rPr>
        <w:t xml:space="preserve"> </w:t>
      </w:r>
      <w:r w:rsidR="008F3C91" w:rsidRPr="00EB643A">
        <w:rPr>
          <w:rFonts w:ascii="Arial" w:eastAsia="Times New Roman" w:hAnsi="Arial" w:cs="Arial"/>
          <w:bCs/>
          <w:sz w:val="24"/>
          <w:szCs w:val="24"/>
          <w:lang w:eastAsia="es-ES"/>
        </w:rPr>
        <w:t xml:space="preserve">26, 27 </w:t>
      </w:r>
      <w:r w:rsidRPr="00EB643A">
        <w:rPr>
          <w:rFonts w:ascii="Arial" w:eastAsia="Times New Roman" w:hAnsi="Arial" w:cs="Arial"/>
          <w:bCs/>
          <w:sz w:val="24"/>
          <w:szCs w:val="24"/>
          <w:lang w:eastAsia="es-ES"/>
        </w:rPr>
        <w:t xml:space="preserve">y </w:t>
      </w:r>
      <w:r w:rsidR="008F3C91" w:rsidRPr="00EB643A">
        <w:rPr>
          <w:rFonts w:ascii="Arial" w:eastAsia="Times New Roman" w:hAnsi="Arial" w:cs="Arial"/>
          <w:bCs/>
          <w:sz w:val="24"/>
          <w:szCs w:val="24"/>
          <w:lang w:eastAsia="es-ES"/>
        </w:rPr>
        <w:t>31</w:t>
      </w:r>
      <w:r w:rsidR="00530509" w:rsidRPr="00EB643A">
        <w:rPr>
          <w:rFonts w:ascii="Arial" w:eastAsia="Times New Roman" w:hAnsi="Arial" w:cs="Arial"/>
          <w:bCs/>
          <w:sz w:val="24"/>
          <w:szCs w:val="24"/>
          <w:lang w:eastAsia="es-ES"/>
        </w:rPr>
        <w:t xml:space="preserve"> </w:t>
      </w:r>
      <w:r w:rsidRPr="00EB643A">
        <w:rPr>
          <w:rFonts w:ascii="Arial" w:eastAsia="Times New Roman" w:hAnsi="Arial" w:cs="Arial"/>
          <w:bCs/>
          <w:sz w:val="24"/>
          <w:szCs w:val="24"/>
          <w:lang w:eastAsia="es-ES"/>
        </w:rPr>
        <w:t xml:space="preserve">de </w:t>
      </w:r>
      <w:r w:rsidR="008F3C91" w:rsidRPr="00EB643A">
        <w:rPr>
          <w:rFonts w:ascii="Arial" w:eastAsia="Times New Roman" w:hAnsi="Arial" w:cs="Arial"/>
          <w:bCs/>
          <w:sz w:val="24"/>
          <w:szCs w:val="24"/>
          <w:lang w:eastAsia="es-ES"/>
        </w:rPr>
        <w:t>agosto</w:t>
      </w:r>
      <w:r w:rsidRPr="00EB643A">
        <w:rPr>
          <w:rFonts w:ascii="Arial" w:eastAsia="Times New Roman" w:hAnsi="Arial" w:cs="Arial"/>
          <w:bCs/>
          <w:sz w:val="24"/>
          <w:szCs w:val="24"/>
          <w:lang w:eastAsia="es-ES"/>
        </w:rPr>
        <w:t xml:space="preserve"> de 2020, se realizó por medio del sistema de</w:t>
      </w:r>
      <w:r w:rsidRPr="003053D5">
        <w:rPr>
          <w:rFonts w:ascii="Arial" w:eastAsia="Times New Roman" w:hAnsi="Arial" w:cs="Arial"/>
          <w:bCs/>
          <w:sz w:val="24"/>
          <w:szCs w:val="24"/>
          <w:lang w:eastAsia="es-ES"/>
        </w:rPr>
        <w:t xml:space="preserve"> </w:t>
      </w:r>
      <w:r w:rsidR="00145BED" w:rsidRPr="003053D5">
        <w:rPr>
          <w:rFonts w:ascii="Arial" w:eastAsia="Times New Roman" w:hAnsi="Arial" w:cs="Arial"/>
          <w:bCs/>
          <w:sz w:val="24"/>
          <w:szCs w:val="24"/>
          <w:lang w:eastAsia="es-ES"/>
        </w:rPr>
        <w:t>v</w:t>
      </w:r>
      <w:r w:rsidRPr="003053D5">
        <w:rPr>
          <w:rFonts w:ascii="Arial" w:eastAsia="Times New Roman" w:hAnsi="Arial" w:cs="Arial"/>
          <w:bCs/>
          <w:sz w:val="24"/>
          <w:szCs w:val="24"/>
          <w:lang w:eastAsia="es-ES"/>
        </w:rPr>
        <w:t>ideoconferencia,</w:t>
      </w:r>
      <w:r w:rsidR="00145BED" w:rsidRPr="003053D5">
        <w:rPr>
          <w:rFonts w:ascii="Arial" w:eastAsia="Times New Roman" w:hAnsi="Arial" w:cs="Arial"/>
          <w:bCs/>
          <w:sz w:val="24"/>
          <w:szCs w:val="24"/>
          <w:lang w:eastAsia="es-ES"/>
        </w:rPr>
        <w:t xml:space="preserve"> </w:t>
      </w:r>
      <w:r w:rsidRPr="003053D5">
        <w:rPr>
          <w:rFonts w:ascii="Arial" w:eastAsia="Times New Roman" w:hAnsi="Arial" w:cs="Arial"/>
          <w:bCs/>
          <w:sz w:val="24"/>
          <w:szCs w:val="24"/>
          <w:lang w:eastAsia="es-ES"/>
        </w:rPr>
        <w:t>conforme se establece en la Resolución GMC N° 19/12 “Reuniones por el sistema</w:t>
      </w:r>
      <w:r w:rsidR="00145BED" w:rsidRPr="003053D5">
        <w:rPr>
          <w:rFonts w:ascii="Arial" w:eastAsia="Times New Roman" w:hAnsi="Arial" w:cs="Arial"/>
          <w:bCs/>
          <w:sz w:val="24"/>
          <w:szCs w:val="24"/>
          <w:lang w:eastAsia="es-ES"/>
        </w:rPr>
        <w:t xml:space="preserve"> </w:t>
      </w:r>
      <w:r w:rsidRPr="003053D5">
        <w:rPr>
          <w:rFonts w:ascii="Arial" w:eastAsia="Times New Roman" w:hAnsi="Arial" w:cs="Arial"/>
          <w:bCs/>
          <w:sz w:val="24"/>
          <w:szCs w:val="24"/>
          <w:lang w:eastAsia="es-ES"/>
        </w:rPr>
        <w:t>de videoconferencia”, durante la LXXII</w:t>
      </w:r>
      <w:r w:rsidR="00145BED" w:rsidRPr="003053D5">
        <w:rPr>
          <w:rFonts w:ascii="Arial" w:eastAsia="Times New Roman" w:hAnsi="Arial" w:cs="Arial"/>
          <w:bCs/>
          <w:sz w:val="24"/>
          <w:szCs w:val="24"/>
          <w:lang w:eastAsia="es-ES"/>
        </w:rPr>
        <w:t>I</w:t>
      </w:r>
      <w:r w:rsidRPr="003053D5">
        <w:rPr>
          <w:rFonts w:ascii="Arial" w:eastAsia="Times New Roman" w:hAnsi="Arial" w:cs="Arial"/>
          <w:bCs/>
          <w:sz w:val="24"/>
          <w:szCs w:val="24"/>
          <w:lang w:eastAsia="es-ES"/>
        </w:rPr>
        <w:t xml:space="preserve"> Reunión Ordinaria del SGT N°</w:t>
      </w:r>
      <w:r w:rsidR="00F5728E" w:rsidRPr="003053D5">
        <w:rPr>
          <w:rFonts w:ascii="Arial" w:eastAsia="Times New Roman" w:hAnsi="Arial" w:cs="Arial"/>
          <w:bCs/>
          <w:sz w:val="24"/>
          <w:szCs w:val="24"/>
          <w:lang w:eastAsia="es-ES"/>
        </w:rPr>
        <w:t xml:space="preserve"> </w:t>
      </w:r>
      <w:r w:rsidRPr="003053D5">
        <w:rPr>
          <w:rFonts w:ascii="Arial" w:eastAsia="Times New Roman" w:hAnsi="Arial" w:cs="Arial"/>
          <w:bCs/>
          <w:sz w:val="24"/>
          <w:szCs w:val="24"/>
          <w:lang w:eastAsia="es-ES"/>
        </w:rPr>
        <w:t>3</w:t>
      </w:r>
      <w:r w:rsidR="00F5728E" w:rsidRPr="003053D5">
        <w:rPr>
          <w:rFonts w:ascii="Arial" w:eastAsia="Times New Roman" w:hAnsi="Arial" w:cs="Arial"/>
          <w:bCs/>
          <w:sz w:val="24"/>
          <w:szCs w:val="24"/>
          <w:lang w:eastAsia="es-ES"/>
        </w:rPr>
        <w:t xml:space="preserve"> </w:t>
      </w:r>
      <w:r w:rsidR="00CC2FB1" w:rsidRPr="003053D5">
        <w:rPr>
          <w:rFonts w:ascii="Arial" w:eastAsia="Times New Roman" w:hAnsi="Arial" w:cs="Arial"/>
          <w:bCs/>
          <w:sz w:val="24"/>
          <w:szCs w:val="24"/>
          <w:lang w:eastAsia="es-ES"/>
        </w:rPr>
        <w:t>“</w:t>
      </w:r>
      <w:r w:rsidRPr="003053D5">
        <w:rPr>
          <w:rFonts w:ascii="Arial" w:eastAsia="Times New Roman" w:hAnsi="Arial" w:cs="Arial"/>
          <w:bCs/>
          <w:sz w:val="24"/>
          <w:szCs w:val="24"/>
          <w:lang w:eastAsia="es-ES"/>
        </w:rPr>
        <w:t>Reglamentos Técnicos y Evaluación de la Conformidad”, la Reunión de la Comisión</w:t>
      </w:r>
      <w:r w:rsidR="00F5728E" w:rsidRPr="003053D5">
        <w:rPr>
          <w:rFonts w:ascii="Arial" w:eastAsia="Times New Roman" w:hAnsi="Arial" w:cs="Arial"/>
          <w:bCs/>
          <w:sz w:val="24"/>
          <w:szCs w:val="24"/>
          <w:lang w:eastAsia="es-ES"/>
        </w:rPr>
        <w:t xml:space="preserve"> </w:t>
      </w:r>
      <w:r w:rsidRPr="003053D5">
        <w:rPr>
          <w:rFonts w:ascii="Arial" w:eastAsia="Times New Roman" w:hAnsi="Arial" w:cs="Arial"/>
          <w:bCs/>
          <w:sz w:val="24"/>
          <w:szCs w:val="24"/>
          <w:lang w:eastAsia="es-ES"/>
        </w:rPr>
        <w:t>de Seg</w:t>
      </w:r>
      <w:r w:rsidR="00CC2FB1" w:rsidRPr="003053D5">
        <w:rPr>
          <w:rFonts w:ascii="Arial" w:eastAsia="Times New Roman" w:hAnsi="Arial" w:cs="Arial"/>
          <w:bCs/>
          <w:sz w:val="24"/>
          <w:szCs w:val="24"/>
          <w:lang w:eastAsia="es-ES"/>
        </w:rPr>
        <w:t>u</w:t>
      </w:r>
      <w:r w:rsidRPr="003053D5">
        <w:rPr>
          <w:rFonts w:ascii="Arial" w:eastAsia="Times New Roman" w:hAnsi="Arial" w:cs="Arial"/>
          <w:bCs/>
          <w:sz w:val="24"/>
          <w:szCs w:val="24"/>
          <w:lang w:eastAsia="es-ES"/>
        </w:rPr>
        <w:t>ridad de Productos El</w:t>
      </w:r>
      <w:r w:rsidR="00CC2FB1" w:rsidRPr="003053D5">
        <w:rPr>
          <w:rFonts w:ascii="Arial" w:eastAsia="Times New Roman" w:hAnsi="Arial" w:cs="Arial"/>
          <w:bCs/>
          <w:sz w:val="24"/>
          <w:szCs w:val="24"/>
          <w:lang w:eastAsia="es-ES"/>
        </w:rPr>
        <w:t>é</w:t>
      </w:r>
      <w:r w:rsidRPr="003053D5">
        <w:rPr>
          <w:rFonts w:ascii="Arial" w:eastAsia="Times New Roman" w:hAnsi="Arial" w:cs="Arial"/>
          <w:bCs/>
          <w:sz w:val="24"/>
          <w:szCs w:val="24"/>
          <w:lang w:eastAsia="es-ES"/>
        </w:rPr>
        <w:t>ctricos, con la participación de las Delegaciones de</w:t>
      </w:r>
      <w:r w:rsidR="00F5728E" w:rsidRPr="003053D5">
        <w:rPr>
          <w:rFonts w:ascii="Arial" w:eastAsia="Times New Roman" w:hAnsi="Arial" w:cs="Arial"/>
          <w:bCs/>
          <w:sz w:val="24"/>
          <w:szCs w:val="24"/>
          <w:lang w:eastAsia="es-ES"/>
        </w:rPr>
        <w:t xml:space="preserve"> </w:t>
      </w:r>
      <w:r w:rsidRPr="003053D5">
        <w:rPr>
          <w:rFonts w:ascii="Arial" w:eastAsia="Times New Roman" w:hAnsi="Arial" w:cs="Arial"/>
          <w:bCs/>
          <w:sz w:val="24"/>
          <w:szCs w:val="24"/>
          <w:lang w:eastAsia="es-ES"/>
        </w:rPr>
        <w:t>Argentina, Brasil, Paraguay y Uruguay.</w:t>
      </w:r>
    </w:p>
    <w:p w:rsidR="006C271B" w:rsidRPr="003053D5" w:rsidRDefault="006C271B" w:rsidP="006C271B">
      <w:pPr>
        <w:spacing w:after="0" w:line="240" w:lineRule="auto"/>
        <w:jc w:val="both"/>
        <w:rPr>
          <w:rFonts w:ascii="Arial" w:eastAsia="Times New Roman" w:hAnsi="Arial" w:cs="Arial"/>
          <w:sz w:val="24"/>
          <w:szCs w:val="24"/>
          <w:lang w:eastAsia="es-ES"/>
        </w:rPr>
      </w:pPr>
    </w:p>
    <w:p w:rsidR="006C271B" w:rsidRPr="003053D5" w:rsidRDefault="006C271B" w:rsidP="006C271B">
      <w:pPr>
        <w:spacing w:after="0" w:line="240" w:lineRule="auto"/>
        <w:jc w:val="both"/>
        <w:rPr>
          <w:rFonts w:ascii="Arial" w:eastAsia="Times New Roman" w:hAnsi="Arial" w:cs="Arial"/>
          <w:b/>
          <w:sz w:val="24"/>
          <w:szCs w:val="24"/>
          <w:lang w:eastAsia="es-ES"/>
        </w:rPr>
      </w:pPr>
      <w:r w:rsidRPr="003053D5">
        <w:rPr>
          <w:rFonts w:ascii="Arial" w:eastAsia="Times New Roman" w:hAnsi="Arial" w:cs="Arial"/>
          <w:sz w:val="24"/>
          <w:szCs w:val="24"/>
          <w:lang w:eastAsia="es-ES"/>
        </w:rPr>
        <w:t xml:space="preserve">La Lista de Participantes consta como </w:t>
      </w:r>
      <w:r w:rsidRPr="003053D5">
        <w:rPr>
          <w:rFonts w:ascii="Arial" w:eastAsia="Times New Roman" w:hAnsi="Arial" w:cs="Arial"/>
          <w:b/>
          <w:sz w:val="24"/>
          <w:szCs w:val="24"/>
          <w:lang w:eastAsia="es-ES"/>
        </w:rPr>
        <w:t>Agregado I</w:t>
      </w:r>
      <w:r w:rsidRPr="003053D5">
        <w:rPr>
          <w:rFonts w:ascii="Arial" w:eastAsia="Times New Roman" w:hAnsi="Arial" w:cs="Arial"/>
          <w:sz w:val="24"/>
          <w:szCs w:val="24"/>
          <w:lang w:eastAsia="es-ES"/>
        </w:rPr>
        <w:t>.</w:t>
      </w:r>
    </w:p>
    <w:p w:rsidR="006C271B" w:rsidRPr="003053D5" w:rsidRDefault="006C271B" w:rsidP="006C271B">
      <w:pPr>
        <w:spacing w:after="0" w:line="240" w:lineRule="auto"/>
        <w:jc w:val="both"/>
        <w:rPr>
          <w:rFonts w:ascii="Arial" w:eastAsia="Times New Roman" w:hAnsi="Arial" w:cs="Arial"/>
          <w:sz w:val="24"/>
          <w:szCs w:val="24"/>
          <w:lang w:eastAsia="es-ES"/>
        </w:rPr>
      </w:pPr>
    </w:p>
    <w:p w:rsidR="006C271B" w:rsidRPr="003053D5" w:rsidRDefault="006C271B" w:rsidP="006C271B">
      <w:pPr>
        <w:spacing w:after="0" w:line="240" w:lineRule="auto"/>
        <w:jc w:val="both"/>
        <w:rPr>
          <w:rFonts w:ascii="Arial" w:eastAsia="Times New Roman" w:hAnsi="Arial" w:cs="Arial"/>
          <w:b/>
          <w:sz w:val="24"/>
          <w:szCs w:val="24"/>
          <w:lang w:eastAsia="es-ES"/>
        </w:rPr>
      </w:pPr>
      <w:r w:rsidRPr="003053D5">
        <w:rPr>
          <w:rFonts w:ascii="Arial" w:eastAsia="Times New Roman" w:hAnsi="Arial" w:cs="Arial"/>
          <w:sz w:val="24"/>
          <w:szCs w:val="24"/>
          <w:lang w:eastAsia="es-ES"/>
        </w:rPr>
        <w:t xml:space="preserve">La Agenda de la Reunión consta como </w:t>
      </w:r>
      <w:r w:rsidRPr="003053D5">
        <w:rPr>
          <w:rFonts w:ascii="Arial" w:eastAsia="Times New Roman" w:hAnsi="Arial" w:cs="Arial"/>
          <w:b/>
          <w:sz w:val="24"/>
          <w:szCs w:val="24"/>
          <w:lang w:eastAsia="es-ES"/>
        </w:rPr>
        <w:t>Agregado II</w:t>
      </w:r>
      <w:r w:rsidRPr="003053D5">
        <w:rPr>
          <w:rFonts w:ascii="Arial" w:eastAsia="Times New Roman" w:hAnsi="Arial" w:cs="Arial"/>
          <w:sz w:val="24"/>
          <w:szCs w:val="24"/>
          <w:lang w:eastAsia="es-ES"/>
        </w:rPr>
        <w:t>.</w:t>
      </w:r>
    </w:p>
    <w:p w:rsidR="006C271B" w:rsidRPr="003053D5" w:rsidRDefault="006C271B" w:rsidP="006C271B">
      <w:pPr>
        <w:spacing w:after="0" w:line="240" w:lineRule="auto"/>
        <w:ind w:left="705"/>
        <w:jc w:val="both"/>
        <w:rPr>
          <w:rFonts w:ascii="Arial" w:eastAsia="Times New Roman" w:hAnsi="Arial" w:cs="Arial"/>
          <w:sz w:val="24"/>
          <w:szCs w:val="24"/>
          <w:lang w:eastAsia="es-ES"/>
        </w:rPr>
      </w:pPr>
    </w:p>
    <w:p w:rsidR="006C271B" w:rsidRPr="003053D5" w:rsidRDefault="006C271B" w:rsidP="006C271B">
      <w:pPr>
        <w:spacing w:after="0" w:line="240" w:lineRule="auto"/>
        <w:jc w:val="both"/>
        <w:rPr>
          <w:rFonts w:ascii="Arial" w:eastAsia="Times New Roman" w:hAnsi="Arial" w:cs="Arial"/>
          <w:bCs/>
          <w:sz w:val="24"/>
          <w:szCs w:val="24"/>
          <w:lang w:eastAsia="es-ES"/>
        </w:rPr>
      </w:pPr>
      <w:r w:rsidRPr="003053D5">
        <w:rPr>
          <w:rFonts w:ascii="Arial" w:eastAsia="Times New Roman" w:hAnsi="Arial" w:cs="Arial"/>
          <w:bCs/>
          <w:sz w:val="24"/>
          <w:szCs w:val="24"/>
          <w:lang w:eastAsia="es-ES"/>
        </w:rPr>
        <w:t>En la reunión fueron tratados los siguientes temas:</w:t>
      </w:r>
    </w:p>
    <w:p w:rsidR="006C271B" w:rsidRPr="003053D5" w:rsidRDefault="006C271B" w:rsidP="006C271B">
      <w:pPr>
        <w:spacing w:after="0" w:line="240" w:lineRule="auto"/>
        <w:ind w:left="1414" w:hanging="709"/>
        <w:jc w:val="both"/>
        <w:rPr>
          <w:rFonts w:ascii="Arial" w:eastAsia="Times New Roman" w:hAnsi="Arial" w:cs="Arial"/>
          <w:bCs/>
          <w:sz w:val="24"/>
          <w:szCs w:val="24"/>
          <w:lang w:eastAsia="es-ES"/>
        </w:rPr>
      </w:pPr>
    </w:p>
    <w:p w:rsidR="006C271B" w:rsidRPr="003053D5" w:rsidRDefault="006C271B" w:rsidP="006C271B">
      <w:pPr>
        <w:spacing w:after="0" w:line="240" w:lineRule="auto"/>
        <w:ind w:left="1414" w:hanging="709"/>
        <w:jc w:val="both"/>
        <w:rPr>
          <w:rFonts w:ascii="Arial" w:eastAsia="Times New Roman" w:hAnsi="Arial" w:cs="Arial"/>
          <w:bCs/>
          <w:sz w:val="24"/>
          <w:szCs w:val="24"/>
          <w:lang w:eastAsia="es-ES"/>
        </w:rPr>
      </w:pPr>
    </w:p>
    <w:p w:rsidR="006C271B" w:rsidRPr="00485A39" w:rsidRDefault="006C271B" w:rsidP="006C271B">
      <w:pPr>
        <w:numPr>
          <w:ilvl w:val="0"/>
          <w:numId w:val="1"/>
        </w:numPr>
        <w:tabs>
          <w:tab w:val="left" w:pos="284"/>
        </w:tabs>
        <w:spacing w:after="0" w:line="240" w:lineRule="auto"/>
        <w:ind w:left="284" w:hanging="284"/>
        <w:jc w:val="both"/>
        <w:rPr>
          <w:rFonts w:ascii="Arial" w:eastAsia="Times New Roman" w:hAnsi="Arial" w:cs="Arial"/>
          <w:b/>
          <w:sz w:val="24"/>
          <w:szCs w:val="24"/>
          <w:lang w:eastAsia="es-ES"/>
        </w:rPr>
      </w:pPr>
      <w:r w:rsidRPr="003053D5">
        <w:rPr>
          <w:rFonts w:ascii="Arial" w:eastAsia="Times New Roman" w:hAnsi="Arial" w:cs="Arial"/>
          <w:b/>
          <w:sz w:val="24"/>
          <w:szCs w:val="24"/>
          <w:lang w:eastAsia="es-ES"/>
        </w:rPr>
        <w:t>INSTRUCCIONES DE LOS COORDINADORES NACIONALES</w:t>
      </w:r>
    </w:p>
    <w:p w:rsidR="006C271B" w:rsidRPr="003053D5" w:rsidRDefault="006C271B" w:rsidP="006C271B">
      <w:pPr>
        <w:suppressAutoHyphens/>
        <w:autoSpaceDN w:val="0"/>
        <w:spacing w:after="0" w:line="240" w:lineRule="auto"/>
        <w:jc w:val="both"/>
        <w:textAlignment w:val="baseline"/>
        <w:rPr>
          <w:rFonts w:ascii="Arial" w:eastAsia="Times New Roman" w:hAnsi="Arial" w:cs="Arial"/>
          <w:b/>
          <w:sz w:val="24"/>
          <w:szCs w:val="24"/>
        </w:rPr>
      </w:pPr>
    </w:p>
    <w:p w:rsidR="00485A39" w:rsidRDefault="006C271B" w:rsidP="00485A39">
      <w:pPr>
        <w:tabs>
          <w:tab w:val="left" w:pos="0"/>
        </w:tabs>
        <w:suppressAutoHyphens/>
        <w:autoSpaceDN w:val="0"/>
        <w:spacing w:after="0" w:line="240" w:lineRule="auto"/>
        <w:jc w:val="both"/>
        <w:textAlignment w:val="baseline"/>
        <w:rPr>
          <w:rFonts w:ascii="Arial" w:eastAsia="Times New Roman" w:hAnsi="Arial" w:cs="Arial"/>
          <w:bCs/>
          <w:sz w:val="24"/>
          <w:szCs w:val="24"/>
        </w:rPr>
      </w:pPr>
      <w:r w:rsidRPr="003053D5">
        <w:rPr>
          <w:rFonts w:ascii="Arial" w:eastAsia="Times New Roman" w:hAnsi="Arial" w:cs="Arial"/>
          <w:bCs/>
          <w:sz w:val="24"/>
          <w:szCs w:val="24"/>
        </w:rPr>
        <w:t>La Comisión de Seguridad de Productos Eléctricos tomó conocimiento de las instrucciones de los Coordinadores Nacionales.</w:t>
      </w:r>
    </w:p>
    <w:p w:rsidR="00485A39" w:rsidRDefault="00485A39" w:rsidP="00485A39">
      <w:pPr>
        <w:tabs>
          <w:tab w:val="left" w:pos="0"/>
        </w:tabs>
        <w:suppressAutoHyphens/>
        <w:autoSpaceDN w:val="0"/>
        <w:spacing w:after="0" w:line="240" w:lineRule="auto"/>
        <w:jc w:val="both"/>
        <w:textAlignment w:val="baseline"/>
        <w:rPr>
          <w:rFonts w:ascii="Arial" w:eastAsia="Times New Roman" w:hAnsi="Arial" w:cs="Arial"/>
          <w:bCs/>
          <w:sz w:val="24"/>
          <w:szCs w:val="24"/>
        </w:rPr>
      </w:pPr>
    </w:p>
    <w:p w:rsidR="004A3FFA" w:rsidRDefault="004A3FFA" w:rsidP="00485A39">
      <w:pPr>
        <w:tabs>
          <w:tab w:val="left" w:pos="0"/>
        </w:tabs>
        <w:suppressAutoHyphens/>
        <w:autoSpaceDN w:val="0"/>
        <w:spacing w:after="0" w:line="240" w:lineRule="auto"/>
        <w:jc w:val="both"/>
        <w:textAlignment w:val="baseline"/>
        <w:rPr>
          <w:rFonts w:ascii="Arial" w:eastAsia="Times New Roman" w:hAnsi="Arial" w:cs="Arial"/>
          <w:bCs/>
          <w:sz w:val="24"/>
          <w:szCs w:val="24"/>
        </w:rPr>
      </w:pPr>
    </w:p>
    <w:p w:rsidR="006C271B" w:rsidRPr="003053D5" w:rsidRDefault="006C271B" w:rsidP="00485A3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sz w:val="24"/>
          <w:szCs w:val="24"/>
          <w:lang w:eastAsia="es-ES"/>
        </w:rPr>
        <w:t>PROYECTO DE RTM PARA SEGURIDAD DE APARATOS ELECTRODOMESTICOS Y SIMILARES – REQUISITOS ESPECIFICOS – APARATOS PARA EL CUIDADO DE LA PIEL Y EL CABELLO</w:t>
      </w:r>
    </w:p>
    <w:p w:rsidR="006C271B" w:rsidRPr="003053D5" w:rsidRDefault="006C271B" w:rsidP="006C271B">
      <w:pPr>
        <w:spacing w:after="0" w:line="240" w:lineRule="auto"/>
        <w:ind w:left="283"/>
        <w:jc w:val="both"/>
        <w:rPr>
          <w:rFonts w:ascii="Arial" w:eastAsia="Times New Roman" w:hAnsi="Arial" w:cs="Arial"/>
          <w:b/>
          <w:bCs/>
          <w:sz w:val="24"/>
          <w:szCs w:val="24"/>
          <w:lang w:eastAsia="es-ES"/>
        </w:rPr>
      </w:pPr>
    </w:p>
    <w:p w:rsidR="00D109EB" w:rsidRPr="003053D5" w:rsidRDefault="006C271B" w:rsidP="00F5728E">
      <w:pPr>
        <w:spacing w:after="0" w:line="240" w:lineRule="auto"/>
        <w:jc w:val="both"/>
        <w:rPr>
          <w:rFonts w:ascii="Arial" w:eastAsia="Times New Roman" w:hAnsi="Arial" w:cs="Arial"/>
          <w:bCs/>
          <w:sz w:val="24"/>
          <w:szCs w:val="24"/>
          <w:lang w:eastAsia="es-ES"/>
        </w:rPr>
      </w:pPr>
      <w:r w:rsidRPr="003053D5">
        <w:rPr>
          <w:rFonts w:ascii="Arial" w:eastAsia="Times New Roman" w:hAnsi="Arial" w:cs="Arial"/>
          <w:bCs/>
          <w:sz w:val="24"/>
          <w:szCs w:val="24"/>
          <w:lang w:eastAsia="es-ES"/>
        </w:rPr>
        <w:t xml:space="preserve">Las Delegaciones </w:t>
      </w:r>
      <w:r w:rsidR="00456AEB" w:rsidRPr="003053D5">
        <w:rPr>
          <w:rFonts w:ascii="Arial" w:eastAsia="Times New Roman" w:hAnsi="Arial" w:cs="Arial"/>
          <w:bCs/>
          <w:sz w:val="24"/>
          <w:szCs w:val="24"/>
          <w:lang w:eastAsia="es-ES"/>
        </w:rPr>
        <w:t>culminaron</w:t>
      </w:r>
      <w:r w:rsidRPr="003053D5">
        <w:rPr>
          <w:rFonts w:ascii="Arial" w:eastAsia="Times New Roman" w:hAnsi="Arial" w:cs="Arial"/>
          <w:bCs/>
          <w:sz w:val="24"/>
          <w:szCs w:val="24"/>
          <w:lang w:eastAsia="es-ES"/>
        </w:rPr>
        <w:t xml:space="preserve"> el análisis del Proyecto de RTM para la Seguridad de Aparatos Electrodomésticos y Similares – Requisitos Específicos – Aparatos para el cuidado de la Piel y el Cabello.</w:t>
      </w:r>
      <w:r w:rsidR="00F57317" w:rsidRPr="003053D5">
        <w:rPr>
          <w:rFonts w:ascii="Arial" w:eastAsia="Times New Roman" w:hAnsi="Arial" w:cs="Arial"/>
          <w:bCs/>
          <w:sz w:val="24"/>
          <w:szCs w:val="24"/>
          <w:lang w:eastAsia="es-ES"/>
        </w:rPr>
        <w:t xml:space="preserve"> </w:t>
      </w:r>
    </w:p>
    <w:p w:rsidR="00D109EB" w:rsidRPr="003053D5" w:rsidRDefault="00D109EB" w:rsidP="00F5728E">
      <w:pPr>
        <w:spacing w:after="0" w:line="240" w:lineRule="auto"/>
        <w:jc w:val="both"/>
        <w:rPr>
          <w:rFonts w:ascii="Arial" w:eastAsia="Times New Roman" w:hAnsi="Arial" w:cs="Arial"/>
          <w:bCs/>
          <w:sz w:val="24"/>
          <w:szCs w:val="24"/>
          <w:lang w:eastAsia="es-ES"/>
        </w:rPr>
      </w:pPr>
    </w:p>
    <w:p w:rsidR="009650CA" w:rsidRPr="003053D5" w:rsidRDefault="00F57317" w:rsidP="00F5728E">
      <w:pPr>
        <w:spacing w:after="0" w:line="240" w:lineRule="auto"/>
        <w:jc w:val="both"/>
        <w:rPr>
          <w:rFonts w:ascii="Arial" w:eastAsia="Times New Roman" w:hAnsi="Arial" w:cs="Arial"/>
          <w:sz w:val="24"/>
          <w:szCs w:val="24"/>
          <w:lang w:eastAsia="es-ES"/>
        </w:rPr>
      </w:pPr>
      <w:r w:rsidRPr="003053D5">
        <w:rPr>
          <w:rFonts w:ascii="Arial" w:eastAsia="Times New Roman" w:hAnsi="Arial" w:cs="Arial"/>
          <w:sz w:val="24"/>
          <w:szCs w:val="24"/>
          <w:lang w:eastAsia="es-ES"/>
        </w:rPr>
        <w:t>Se trataron en la reunión los siguientes puntos:</w:t>
      </w:r>
    </w:p>
    <w:p w:rsidR="009650CA" w:rsidRDefault="009650CA" w:rsidP="006C271B">
      <w:pPr>
        <w:spacing w:after="0" w:line="240" w:lineRule="auto"/>
        <w:ind w:left="283"/>
        <w:jc w:val="both"/>
        <w:rPr>
          <w:rFonts w:ascii="Arial" w:eastAsia="Times New Roman" w:hAnsi="Arial" w:cs="Arial"/>
          <w:b/>
          <w:bCs/>
          <w:sz w:val="24"/>
          <w:szCs w:val="24"/>
          <w:lang w:eastAsia="es-ES"/>
        </w:rPr>
      </w:pPr>
    </w:p>
    <w:p w:rsidR="002B143F" w:rsidRDefault="002B143F" w:rsidP="006C271B">
      <w:pPr>
        <w:spacing w:after="0" w:line="240" w:lineRule="auto"/>
        <w:ind w:left="283"/>
        <w:jc w:val="both"/>
        <w:rPr>
          <w:rFonts w:ascii="Arial" w:eastAsia="Times New Roman" w:hAnsi="Arial" w:cs="Arial"/>
          <w:b/>
          <w:bCs/>
          <w:sz w:val="24"/>
          <w:szCs w:val="24"/>
          <w:lang w:eastAsia="es-ES"/>
        </w:rPr>
      </w:pPr>
    </w:p>
    <w:p w:rsidR="002B143F" w:rsidRDefault="002B143F" w:rsidP="006C271B">
      <w:pPr>
        <w:spacing w:after="0" w:line="240" w:lineRule="auto"/>
        <w:ind w:left="283"/>
        <w:jc w:val="both"/>
        <w:rPr>
          <w:rFonts w:ascii="Arial" w:eastAsia="Times New Roman" w:hAnsi="Arial" w:cs="Arial"/>
          <w:b/>
          <w:bCs/>
          <w:sz w:val="24"/>
          <w:szCs w:val="24"/>
          <w:lang w:eastAsia="es-ES"/>
        </w:rPr>
      </w:pPr>
    </w:p>
    <w:p w:rsidR="002B143F" w:rsidRDefault="002B143F" w:rsidP="006C271B">
      <w:pPr>
        <w:spacing w:after="0" w:line="240" w:lineRule="auto"/>
        <w:ind w:left="283"/>
        <w:jc w:val="both"/>
        <w:rPr>
          <w:rFonts w:ascii="Arial" w:eastAsia="Times New Roman" w:hAnsi="Arial" w:cs="Arial"/>
          <w:b/>
          <w:bCs/>
          <w:sz w:val="24"/>
          <w:szCs w:val="24"/>
          <w:lang w:eastAsia="es-ES"/>
        </w:rPr>
        <w:sectPr w:rsidR="002B143F" w:rsidSect="00BA6337">
          <w:headerReference w:type="default" r:id="rId7"/>
          <w:footerReference w:type="default" r:id="rId8"/>
          <w:pgSz w:w="12240" w:h="15840"/>
          <w:pgMar w:top="709" w:right="1701" w:bottom="1418" w:left="1701" w:header="964" w:footer="709" w:gutter="0"/>
          <w:cols w:space="708"/>
          <w:docGrid w:linePitch="360"/>
        </w:sectPr>
      </w:pPr>
    </w:p>
    <w:p w:rsidR="002B143F" w:rsidRPr="003053D5" w:rsidRDefault="002B143F" w:rsidP="006C271B">
      <w:pPr>
        <w:spacing w:after="0" w:line="240" w:lineRule="auto"/>
        <w:ind w:left="283"/>
        <w:jc w:val="both"/>
        <w:rPr>
          <w:rFonts w:ascii="Arial" w:eastAsia="Times New Roman" w:hAnsi="Arial" w:cs="Arial"/>
          <w:b/>
          <w:bCs/>
          <w:sz w:val="24"/>
          <w:szCs w:val="24"/>
          <w:lang w:eastAsia="es-ES"/>
        </w:rPr>
      </w:pPr>
    </w:p>
    <w:p w:rsidR="006C271B" w:rsidRPr="000C15B3" w:rsidRDefault="006C271B" w:rsidP="000C15B3">
      <w:pPr>
        <w:pStyle w:val="Prrafodelista"/>
        <w:numPr>
          <w:ilvl w:val="1"/>
          <w:numId w:val="1"/>
        </w:numPr>
        <w:tabs>
          <w:tab w:val="left" w:pos="851"/>
        </w:tabs>
        <w:spacing w:after="0" w:line="240" w:lineRule="auto"/>
        <w:ind w:left="1134"/>
        <w:jc w:val="both"/>
        <w:rPr>
          <w:rFonts w:ascii="Arial" w:eastAsia="Times New Roman" w:hAnsi="Arial" w:cs="Arial"/>
          <w:b/>
          <w:bCs/>
          <w:sz w:val="24"/>
          <w:szCs w:val="24"/>
          <w:lang w:eastAsia="pt-BR"/>
        </w:rPr>
      </w:pPr>
      <w:r w:rsidRPr="000C15B3">
        <w:rPr>
          <w:rFonts w:ascii="Arial" w:eastAsia="Times New Roman" w:hAnsi="Arial" w:cs="Arial"/>
          <w:b/>
          <w:bCs/>
          <w:sz w:val="24"/>
          <w:szCs w:val="24"/>
          <w:lang w:eastAsia="es-ES"/>
        </w:rPr>
        <w:t>Punto</w:t>
      </w:r>
      <w:r w:rsidRPr="000C15B3">
        <w:rPr>
          <w:rFonts w:ascii="Arial" w:eastAsia="Times New Roman" w:hAnsi="Arial" w:cs="Arial"/>
          <w:b/>
          <w:bCs/>
          <w:sz w:val="24"/>
          <w:szCs w:val="24"/>
          <w:lang w:eastAsia="pt-BR"/>
        </w:rPr>
        <w:t xml:space="preserve"> </w:t>
      </w:r>
      <w:r w:rsidR="003F355C" w:rsidRPr="000C15B3">
        <w:rPr>
          <w:rFonts w:ascii="Arial" w:eastAsia="Times New Roman" w:hAnsi="Arial" w:cs="Arial"/>
          <w:b/>
          <w:bCs/>
          <w:sz w:val="24"/>
          <w:szCs w:val="24"/>
          <w:lang w:eastAsia="pt-BR"/>
        </w:rPr>
        <w:t>2</w:t>
      </w:r>
      <w:r w:rsidRPr="000C15B3">
        <w:rPr>
          <w:rFonts w:ascii="Arial" w:eastAsia="Times New Roman" w:hAnsi="Arial" w:cs="Arial"/>
          <w:b/>
          <w:bCs/>
          <w:sz w:val="24"/>
          <w:szCs w:val="24"/>
          <w:lang w:eastAsia="pt-BR"/>
        </w:rPr>
        <w:t xml:space="preserve">1 </w:t>
      </w:r>
      <w:r w:rsidR="003F355C" w:rsidRPr="000C15B3">
        <w:rPr>
          <w:rFonts w:ascii="Arial" w:eastAsia="Times New Roman" w:hAnsi="Arial" w:cs="Arial"/>
          <w:b/>
          <w:bCs/>
          <w:sz w:val="24"/>
          <w:szCs w:val="24"/>
          <w:lang w:eastAsia="pt-BR"/>
        </w:rPr>
        <w:t>Resistencia mecánica</w:t>
      </w:r>
    </w:p>
    <w:p w:rsidR="006C271B" w:rsidRPr="003053D5" w:rsidRDefault="006C271B" w:rsidP="006C271B">
      <w:pPr>
        <w:tabs>
          <w:tab w:val="left" w:pos="1843"/>
        </w:tabs>
        <w:autoSpaceDE w:val="0"/>
        <w:autoSpaceDN w:val="0"/>
        <w:adjustRightInd w:val="0"/>
        <w:spacing w:after="0" w:line="240" w:lineRule="auto"/>
        <w:ind w:firstLine="709"/>
        <w:jc w:val="both"/>
        <w:rPr>
          <w:rFonts w:ascii="Arial" w:eastAsia="Times New Roman" w:hAnsi="Arial" w:cs="Arial"/>
          <w:b/>
          <w:bCs/>
          <w:sz w:val="24"/>
          <w:szCs w:val="24"/>
          <w:lang w:eastAsia="pt-BR"/>
        </w:rPr>
      </w:pPr>
    </w:p>
    <w:p w:rsidR="00375260" w:rsidRPr="00D40B8D" w:rsidRDefault="006C271B" w:rsidP="00D40B8D">
      <w:pPr>
        <w:spacing w:after="0" w:line="240" w:lineRule="auto"/>
        <w:jc w:val="both"/>
        <w:rPr>
          <w:rFonts w:ascii="Arial" w:hAnsi="Arial" w:cs="Arial"/>
          <w:i/>
          <w:sz w:val="24"/>
          <w:szCs w:val="24"/>
          <w:lang w:eastAsia="pt-BR"/>
        </w:rPr>
      </w:pPr>
      <w:r w:rsidRPr="00D40B8D">
        <w:rPr>
          <w:rFonts w:ascii="Arial" w:hAnsi="Arial" w:cs="Arial"/>
          <w:i/>
          <w:sz w:val="24"/>
          <w:szCs w:val="24"/>
          <w:lang w:eastAsia="pt-BR"/>
        </w:rPr>
        <w:t xml:space="preserve">Se estableció que en el documento de trabajo este </w:t>
      </w:r>
      <w:r w:rsidR="00375260" w:rsidRPr="00D40B8D">
        <w:rPr>
          <w:rFonts w:ascii="Arial" w:hAnsi="Arial" w:cs="Arial"/>
          <w:i/>
          <w:sz w:val="24"/>
          <w:szCs w:val="24"/>
          <w:lang w:eastAsia="pt-BR"/>
        </w:rPr>
        <w:t>capítulo</w:t>
      </w:r>
      <w:r w:rsidRPr="00D40B8D">
        <w:rPr>
          <w:rFonts w:ascii="Arial" w:hAnsi="Arial" w:cs="Arial"/>
          <w:i/>
          <w:sz w:val="24"/>
          <w:szCs w:val="24"/>
          <w:lang w:eastAsia="pt-BR"/>
        </w:rPr>
        <w:t xml:space="preserve"> </w:t>
      </w:r>
      <w:r w:rsidR="00375260" w:rsidRPr="00D40B8D">
        <w:rPr>
          <w:rFonts w:ascii="Arial" w:hAnsi="Arial" w:cs="Arial"/>
          <w:i/>
          <w:sz w:val="24"/>
          <w:szCs w:val="24"/>
          <w:lang w:eastAsia="pt-BR"/>
        </w:rPr>
        <w:t>se reemplace por lo siguiente:</w:t>
      </w:r>
    </w:p>
    <w:p w:rsidR="00375260" w:rsidRPr="00D40B8D" w:rsidRDefault="00375260" w:rsidP="00D40B8D">
      <w:pPr>
        <w:spacing w:after="0" w:line="240" w:lineRule="auto"/>
        <w:jc w:val="both"/>
        <w:rPr>
          <w:rFonts w:ascii="Arial" w:hAnsi="Arial" w:cs="Arial"/>
          <w:i/>
          <w:sz w:val="24"/>
          <w:szCs w:val="24"/>
          <w:lang w:eastAsia="pt-BR"/>
        </w:rPr>
      </w:pPr>
    </w:p>
    <w:p w:rsidR="00375260" w:rsidRPr="003053D5" w:rsidRDefault="00375260" w:rsidP="00D40B8D">
      <w:pPr>
        <w:spacing w:after="0" w:line="240" w:lineRule="auto"/>
        <w:jc w:val="both"/>
        <w:rPr>
          <w:rFonts w:ascii="Arial" w:hAnsi="Arial" w:cs="Arial"/>
          <w:i/>
          <w:sz w:val="24"/>
          <w:szCs w:val="24"/>
          <w:lang w:eastAsia="pt-BR"/>
        </w:rPr>
      </w:pPr>
      <w:r w:rsidRPr="00D40B8D">
        <w:rPr>
          <w:rFonts w:ascii="Arial" w:hAnsi="Arial" w:cs="Arial"/>
          <w:i/>
          <w:sz w:val="24"/>
          <w:szCs w:val="24"/>
          <w:lang w:eastAsia="pt-BR"/>
        </w:rPr>
        <w:t>“</w:t>
      </w:r>
      <w:r w:rsidRPr="003053D5">
        <w:rPr>
          <w:rFonts w:ascii="Arial" w:hAnsi="Arial" w:cs="Arial"/>
          <w:i/>
          <w:sz w:val="24"/>
          <w:szCs w:val="24"/>
          <w:lang w:eastAsia="pt-BR"/>
        </w:rPr>
        <w:t xml:space="preserve">Se debe aplicar el </w:t>
      </w:r>
      <w:r w:rsidR="00070553" w:rsidRPr="003053D5">
        <w:rPr>
          <w:rFonts w:ascii="Arial" w:hAnsi="Arial" w:cs="Arial"/>
          <w:i/>
          <w:sz w:val="24"/>
          <w:szCs w:val="24"/>
          <w:lang w:eastAsia="pt-BR"/>
        </w:rPr>
        <w:t>C</w:t>
      </w:r>
      <w:r w:rsidRPr="003053D5">
        <w:rPr>
          <w:rFonts w:ascii="Arial" w:hAnsi="Arial" w:cs="Arial"/>
          <w:i/>
          <w:sz w:val="24"/>
          <w:szCs w:val="24"/>
          <w:lang w:eastAsia="pt-BR"/>
        </w:rPr>
        <w:t xml:space="preserve">apítulo 21 </w:t>
      </w:r>
      <w:r w:rsidRPr="003053D5">
        <w:rPr>
          <w:rFonts w:ascii="Arial" w:hAnsi="Arial" w:cs="Arial"/>
          <w:i/>
          <w:sz w:val="24"/>
          <w:szCs w:val="24"/>
        </w:rPr>
        <w:t>de la Parte 1</w:t>
      </w:r>
      <w:r w:rsidRPr="003053D5">
        <w:rPr>
          <w:rFonts w:ascii="Arial" w:hAnsi="Arial" w:cs="Arial"/>
          <w:i/>
          <w:sz w:val="24"/>
          <w:szCs w:val="24"/>
          <w:lang w:eastAsia="pt-BR"/>
        </w:rPr>
        <w:t>, con el siguiente agregado:</w:t>
      </w:r>
    </w:p>
    <w:p w:rsidR="00375260" w:rsidRPr="003053D5" w:rsidRDefault="00375260" w:rsidP="00375260">
      <w:pPr>
        <w:jc w:val="both"/>
        <w:rPr>
          <w:rFonts w:ascii="Arial" w:hAnsi="Arial" w:cs="Arial"/>
          <w:i/>
          <w:sz w:val="24"/>
          <w:szCs w:val="24"/>
          <w:lang w:eastAsia="pt-BR"/>
        </w:rPr>
      </w:pPr>
    </w:p>
    <w:p w:rsidR="00375260" w:rsidRPr="003053D5" w:rsidRDefault="00375260" w:rsidP="00375260">
      <w:pPr>
        <w:jc w:val="both"/>
        <w:rPr>
          <w:rFonts w:ascii="Arial" w:hAnsi="Arial" w:cs="Arial"/>
          <w:i/>
          <w:sz w:val="24"/>
          <w:szCs w:val="24"/>
          <w:lang w:eastAsia="pt-BR"/>
        </w:rPr>
      </w:pPr>
      <w:r w:rsidRPr="003053D5">
        <w:rPr>
          <w:rFonts w:ascii="Arial" w:hAnsi="Arial" w:cs="Arial"/>
          <w:i/>
          <w:sz w:val="24"/>
          <w:szCs w:val="24"/>
          <w:lang w:eastAsia="pt-BR"/>
        </w:rPr>
        <w:t>21.1</w:t>
      </w:r>
      <w:r w:rsidRPr="003053D5">
        <w:rPr>
          <w:rFonts w:ascii="Arial" w:hAnsi="Arial" w:cs="Arial"/>
          <w:b/>
          <w:i/>
          <w:sz w:val="24"/>
          <w:szCs w:val="24"/>
          <w:lang w:eastAsia="pt-BR"/>
        </w:rPr>
        <w:t>  Agregado</w:t>
      </w:r>
      <w:r w:rsidRPr="003053D5">
        <w:rPr>
          <w:rFonts w:ascii="Arial" w:hAnsi="Arial" w:cs="Arial"/>
          <w:i/>
          <w:sz w:val="24"/>
          <w:szCs w:val="24"/>
          <w:lang w:eastAsia="pt-BR"/>
        </w:rPr>
        <w:t>:</w:t>
      </w:r>
    </w:p>
    <w:p w:rsidR="00375260" w:rsidRDefault="00375260" w:rsidP="00D40B8D">
      <w:pPr>
        <w:spacing w:after="0" w:line="240" w:lineRule="auto"/>
        <w:jc w:val="both"/>
        <w:rPr>
          <w:rFonts w:ascii="Arial" w:hAnsi="Arial" w:cs="Arial"/>
          <w:i/>
          <w:sz w:val="24"/>
          <w:szCs w:val="24"/>
          <w:lang w:eastAsia="pt-BR"/>
        </w:rPr>
      </w:pPr>
      <w:r w:rsidRPr="003053D5">
        <w:rPr>
          <w:rFonts w:ascii="Arial" w:hAnsi="Arial" w:cs="Arial"/>
          <w:i/>
          <w:sz w:val="24"/>
          <w:szCs w:val="24"/>
          <w:lang w:eastAsia="pt-BR"/>
        </w:rPr>
        <w:t xml:space="preserve">Los </w:t>
      </w:r>
      <w:r w:rsidRPr="003053D5">
        <w:rPr>
          <w:rFonts w:ascii="Arial" w:hAnsi="Arial" w:cs="Arial"/>
          <w:b/>
          <w:i/>
          <w:sz w:val="24"/>
          <w:szCs w:val="24"/>
          <w:lang w:eastAsia="pt-BR"/>
        </w:rPr>
        <w:t>aparatos manuales</w:t>
      </w:r>
      <w:r w:rsidRPr="003053D5">
        <w:rPr>
          <w:rFonts w:ascii="Arial" w:hAnsi="Arial" w:cs="Arial"/>
          <w:i/>
          <w:sz w:val="24"/>
          <w:szCs w:val="24"/>
          <w:lang w:eastAsia="pt-BR"/>
        </w:rPr>
        <w:t xml:space="preserve"> deben ser también sometidos al ensayo de 21.101.</w:t>
      </w:r>
    </w:p>
    <w:p w:rsidR="00D40B8D" w:rsidRPr="003053D5" w:rsidRDefault="00D40B8D" w:rsidP="00D40B8D">
      <w:pPr>
        <w:spacing w:after="0" w:line="240" w:lineRule="auto"/>
        <w:jc w:val="both"/>
        <w:rPr>
          <w:rFonts w:ascii="Arial" w:hAnsi="Arial" w:cs="Arial"/>
          <w:i/>
          <w:sz w:val="24"/>
          <w:szCs w:val="24"/>
          <w:lang w:eastAsia="pt-BR"/>
        </w:rPr>
      </w:pPr>
    </w:p>
    <w:p w:rsidR="00375260" w:rsidRDefault="00375260" w:rsidP="00D40B8D">
      <w:pPr>
        <w:spacing w:after="0" w:line="240" w:lineRule="auto"/>
        <w:jc w:val="both"/>
        <w:rPr>
          <w:rFonts w:ascii="Arial" w:hAnsi="Arial" w:cs="Arial"/>
          <w:i/>
          <w:sz w:val="24"/>
          <w:szCs w:val="24"/>
          <w:lang w:eastAsia="pt-BR"/>
        </w:rPr>
      </w:pPr>
      <w:r w:rsidRPr="003053D5">
        <w:rPr>
          <w:rFonts w:ascii="Arial" w:hAnsi="Arial" w:cs="Arial"/>
          <w:i/>
          <w:sz w:val="24"/>
          <w:szCs w:val="24"/>
          <w:lang w:eastAsia="pt-BR"/>
        </w:rPr>
        <w:t xml:space="preserve">Los </w:t>
      </w:r>
      <w:r w:rsidRPr="003053D5">
        <w:rPr>
          <w:rFonts w:ascii="Arial" w:hAnsi="Arial" w:cs="Arial"/>
          <w:b/>
          <w:i/>
          <w:sz w:val="24"/>
          <w:szCs w:val="24"/>
          <w:lang w:eastAsia="pt-BR"/>
        </w:rPr>
        <w:t>aparatos para el cuidado de los pies</w:t>
      </w:r>
      <w:r w:rsidRPr="003053D5">
        <w:rPr>
          <w:rFonts w:ascii="Arial" w:hAnsi="Arial" w:cs="Arial"/>
          <w:i/>
          <w:sz w:val="24"/>
          <w:szCs w:val="24"/>
          <w:lang w:eastAsia="pt-BR"/>
        </w:rPr>
        <w:t xml:space="preserve"> con recipientes llenos de agua se deben cargar como se especifica para el funcionamiento normal, pero con la masa incrementada a 90 kg. La masa se debe aplicar durante 30 s.</w:t>
      </w:r>
    </w:p>
    <w:p w:rsidR="00D40B8D" w:rsidRPr="003053D5" w:rsidRDefault="00D40B8D" w:rsidP="00D40B8D">
      <w:pPr>
        <w:spacing w:after="0" w:line="240" w:lineRule="auto"/>
        <w:jc w:val="both"/>
        <w:rPr>
          <w:rFonts w:ascii="Arial" w:hAnsi="Arial" w:cs="Arial"/>
          <w:i/>
          <w:sz w:val="24"/>
          <w:szCs w:val="24"/>
          <w:lang w:eastAsia="pt-BR"/>
        </w:rPr>
      </w:pPr>
    </w:p>
    <w:p w:rsidR="00375260" w:rsidRDefault="00375260" w:rsidP="00D40B8D">
      <w:pPr>
        <w:spacing w:after="0" w:line="240" w:lineRule="auto"/>
        <w:jc w:val="both"/>
        <w:rPr>
          <w:rFonts w:ascii="Arial" w:hAnsi="Arial" w:cs="Arial"/>
          <w:i/>
          <w:sz w:val="24"/>
          <w:szCs w:val="24"/>
          <w:lang w:eastAsia="pt-BR"/>
        </w:rPr>
      </w:pPr>
      <w:r w:rsidRPr="003053D5">
        <w:rPr>
          <w:rFonts w:ascii="Arial" w:hAnsi="Arial" w:cs="Arial"/>
          <w:i/>
          <w:sz w:val="24"/>
          <w:szCs w:val="24"/>
          <w:lang w:eastAsia="pt-BR"/>
        </w:rPr>
        <w:t>21.101 La parte del aparato que se sostiene con la mano se debe colocar en una eslinga que se construye atando las cuatro esquinas de una sola capa de gasa (tela de quesería). El punto más bajo de la eslinga se suspende a una altura de 900 mm por encima de una superficie dura de concreto o similar.</w:t>
      </w:r>
    </w:p>
    <w:p w:rsidR="00D40B8D" w:rsidRPr="003053D5" w:rsidRDefault="00D40B8D" w:rsidP="00D40B8D">
      <w:pPr>
        <w:spacing w:after="0" w:line="240" w:lineRule="auto"/>
        <w:jc w:val="both"/>
        <w:rPr>
          <w:rFonts w:ascii="Arial" w:hAnsi="Arial" w:cs="Arial"/>
          <w:i/>
          <w:sz w:val="24"/>
          <w:szCs w:val="24"/>
          <w:highlight w:val="yellow"/>
          <w:lang w:eastAsia="pt-BR"/>
        </w:rPr>
      </w:pPr>
    </w:p>
    <w:p w:rsidR="00375260" w:rsidRDefault="00375260" w:rsidP="00D40B8D">
      <w:pPr>
        <w:spacing w:after="0" w:line="240" w:lineRule="auto"/>
        <w:jc w:val="both"/>
        <w:rPr>
          <w:rFonts w:ascii="Arial" w:hAnsi="Arial" w:cs="Arial"/>
          <w:i/>
          <w:sz w:val="24"/>
          <w:szCs w:val="24"/>
          <w:lang w:eastAsia="pt-BR"/>
        </w:rPr>
      </w:pPr>
      <w:r w:rsidRPr="003053D5">
        <w:rPr>
          <w:rFonts w:ascii="Arial" w:hAnsi="Arial" w:cs="Arial"/>
          <w:i/>
          <w:sz w:val="24"/>
          <w:szCs w:val="24"/>
          <w:lang w:eastAsia="pt-BR"/>
        </w:rPr>
        <w:t>La parte del aparato que se sostiene con la mano en la eslinga se deja caer desde una posición fija. El ensayo se debe llevar a cabo un total de cinco veces, con la parte del aparato que se sostiene con la mano posicionada de manera que caiga sobre la superficie del concreto en cinco orientaciones diferentes.</w:t>
      </w:r>
    </w:p>
    <w:p w:rsidR="00D40B8D" w:rsidRPr="003053D5" w:rsidRDefault="00D40B8D" w:rsidP="00D40B8D">
      <w:pPr>
        <w:spacing w:after="0" w:line="240" w:lineRule="auto"/>
        <w:jc w:val="both"/>
        <w:rPr>
          <w:rFonts w:ascii="Arial" w:hAnsi="Arial" w:cs="Arial"/>
          <w:i/>
          <w:sz w:val="24"/>
          <w:szCs w:val="24"/>
          <w:highlight w:val="yellow"/>
          <w:lang w:eastAsia="pt-BR"/>
        </w:rPr>
      </w:pPr>
    </w:p>
    <w:p w:rsidR="00375260" w:rsidRDefault="00375260" w:rsidP="00D40B8D">
      <w:pPr>
        <w:spacing w:after="0" w:line="240" w:lineRule="auto"/>
        <w:jc w:val="both"/>
        <w:rPr>
          <w:rFonts w:ascii="Arial" w:hAnsi="Arial" w:cs="Arial"/>
          <w:sz w:val="24"/>
          <w:szCs w:val="24"/>
          <w:lang w:eastAsia="pt-BR"/>
        </w:rPr>
      </w:pPr>
      <w:r w:rsidRPr="003053D5">
        <w:rPr>
          <w:rFonts w:ascii="Arial" w:hAnsi="Arial" w:cs="Arial"/>
          <w:i/>
          <w:sz w:val="24"/>
          <w:szCs w:val="24"/>
          <w:lang w:eastAsia="pt-BR"/>
        </w:rPr>
        <w:t xml:space="preserve">El aparato no se debe dañar hasta el punto que </w:t>
      </w:r>
      <w:r w:rsidR="00070553" w:rsidRPr="003053D5">
        <w:rPr>
          <w:rFonts w:ascii="Arial" w:hAnsi="Arial" w:cs="Arial"/>
          <w:i/>
          <w:sz w:val="24"/>
          <w:szCs w:val="24"/>
          <w:lang w:eastAsia="pt-BR"/>
        </w:rPr>
        <w:t xml:space="preserve">se vea afectado </w:t>
      </w:r>
      <w:r w:rsidRPr="003053D5">
        <w:rPr>
          <w:rFonts w:ascii="Arial" w:hAnsi="Arial" w:cs="Arial"/>
          <w:i/>
          <w:sz w:val="24"/>
          <w:szCs w:val="24"/>
          <w:lang w:eastAsia="pt-BR"/>
        </w:rPr>
        <w:t xml:space="preserve">el cumplimiento con 8.1 y el </w:t>
      </w:r>
      <w:r w:rsidR="00070553" w:rsidRPr="003053D5">
        <w:rPr>
          <w:rFonts w:ascii="Arial" w:hAnsi="Arial" w:cs="Arial"/>
          <w:i/>
          <w:sz w:val="24"/>
          <w:szCs w:val="24"/>
          <w:lang w:eastAsia="pt-BR"/>
        </w:rPr>
        <w:t>C</w:t>
      </w:r>
      <w:r w:rsidRPr="003053D5">
        <w:rPr>
          <w:rFonts w:ascii="Arial" w:hAnsi="Arial" w:cs="Arial"/>
          <w:i/>
          <w:sz w:val="24"/>
          <w:szCs w:val="24"/>
          <w:lang w:eastAsia="pt-BR"/>
        </w:rPr>
        <w:t>apítulo 29</w:t>
      </w:r>
      <w:r w:rsidRPr="003053D5">
        <w:rPr>
          <w:rFonts w:ascii="Arial" w:hAnsi="Arial" w:cs="Arial"/>
          <w:sz w:val="24"/>
          <w:szCs w:val="24"/>
          <w:lang w:eastAsia="pt-BR"/>
        </w:rPr>
        <w:t>.”</w:t>
      </w:r>
    </w:p>
    <w:p w:rsidR="004A3FFA" w:rsidRPr="003053D5" w:rsidRDefault="004A3FFA" w:rsidP="004A3FFA">
      <w:pPr>
        <w:spacing w:after="0" w:line="240" w:lineRule="auto"/>
        <w:jc w:val="both"/>
        <w:rPr>
          <w:rFonts w:ascii="Arial" w:hAnsi="Arial" w:cs="Arial"/>
          <w:sz w:val="24"/>
          <w:szCs w:val="24"/>
          <w:lang w:eastAsia="pt-BR"/>
        </w:rPr>
      </w:pPr>
    </w:p>
    <w:p w:rsidR="003E4B8C" w:rsidRPr="003053D5" w:rsidRDefault="003E4B8C" w:rsidP="004A3FFA">
      <w:pPr>
        <w:pStyle w:val="Prrafodelista"/>
        <w:numPr>
          <w:ilvl w:val="1"/>
          <w:numId w:val="1"/>
        </w:numPr>
        <w:tabs>
          <w:tab w:val="left" w:pos="851"/>
        </w:tabs>
        <w:spacing w:after="0" w:line="240" w:lineRule="auto"/>
        <w:ind w:left="1134"/>
        <w:jc w:val="both"/>
        <w:rPr>
          <w:rFonts w:ascii="Arial" w:eastAsia="Times New Roman" w:hAnsi="Arial" w:cs="Arial"/>
          <w:b/>
          <w:bCs/>
          <w:sz w:val="24"/>
          <w:szCs w:val="24"/>
          <w:lang w:eastAsia="pt-BR"/>
        </w:rPr>
      </w:pPr>
      <w:r w:rsidRPr="003053D5">
        <w:rPr>
          <w:rFonts w:ascii="Arial" w:eastAsia="Times New Roman" w:hAnsi="Arial" w:cs="Arial"/>
          <w:b/>
          <w:bCs/>
          <w:sz w:val="24"/>
          <w:szCs w:val="24"/>
          <w:lang w:eastAsia="pt-BR"/>
        </w:rPr>
        <w:t xml:space="preserve"> </w:t>
      </w: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22 Construcción</w:t>
      </w:r>
    </w:p>
    <w:p w:rsidR="006C271B" w:rsidRPr="003053D5" w:rsidRDefault="006C271B" w:rsidP="004A3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Arial" w:eastAsia="Times New Roman" w:hAnsi="Arial" w:cs="Arial"/>
          <w:color w:val="222222"/>
          <w:sz w:val="24"/>
          <w:szCs w:val="24"/>
          <w:highlight w:val="green"/>
          <w:lang w:eastAsia="es-PY"/>
        </w:rPr>
      </w:pPr>
    </w:p>
    <w:p w:rsidR="003E4B8C" w:rsidRPr="003053D5" w:rsidRDefault="003E4B8C" w:rsidP="004A3FFA">
      <w:pPr>
        <w:spacing w:after="0" w:line="240" w:lineRule="auto"/>
        <w:jc w:val="both"/>
        <w:rPr>
          <w:rFonts w:ascii="Arial" w:eastAsia="Arial" w:hAnsi="Arial" w:cs="Arial"/>
          <w:sz w:val="24"/>
          <w:szCs w:val="24"/>
        </w:rPr>
      </w:pPr>
      <w:r w:rsidRPr="003053D5">
        <w:rPr>
          <w:rFonts w:ascii="Arial" w:eastAsia="Times New Roman" w:hAnsi="Arial" w:cs="Arial"/>
          <w:bCs/>
          <w:sz w:val="24"/>
          <w:szCs w:val="24"/>
          <w:lang w:eastAsia="pt-BR"/>
        </w:rPr>
        <w:t xml:space="preserve">Se estableció que en el documento de trabajo este capítulo </w:t>
      </w:r>
      <w:r w:rsidRPr="003053D5">
        <w:rPr>
          <w:rFonts w:ascii="Arial" w:eastAsia="Arial" w:hAnsi="Arial" w:cs="Arial"/>
          <w:color w:val="000000"/>
          <w:sz w:val="24"/>
          <w:szCs w:val="24"/>
        </w:rPr>
        <w:t>se aplique íntegramente con las siguientes modificaciones y agregados:</w:t>
      </w:r>
    </w:p>
    <w:p w:rsidR="003053D5" w:rsidRPr="003053D5" w:rsidRDefault="003053D5" w:rsidP="003053D5">
      <w:pPr>
        <w:rPr>
          <w:rFonts w:ascii="Arial" w:eastAsia="Arial" w:hAnsi="Arial" w:cs="Arial"/>
          <w:i/>
        </w:rPr>
      </w:pPr>
      <w:r>
        <w:rPr>
          <w:rFonts w:ascii="Arial" w:eastAsia="Arial" w:hAnsi="Arial" w:cs="Arial"/>
        </w:rPr>
        <w:t>“</w:t>
      </w:r>
      <w:r w:rsidRPr="003053D5">
        <w:rPr>
          <w:rFonts w:ascii="Arial" w:eastAsia="Arial" w:hAnsi="Arial" w:cs="Arial"/>
          <w:i/>
        </w:rPr>
        <w:t xml:space="preserve">22.13 </w:t>
      </w:r>
      <w:r w:rsidRPr="003053D5">
        <w:rPr>
          <w:rFonts w:ascii="Arial" w:eastAsia="Arial" w:hAnsi="Arial" w:cs="Arial"/>
          <w:b/>
          <w:i/>
        </w:rPr>
        <w:t>Agregado</w:t>
      </w:r>
      <w:r w:rsidRPr="003053D5">
        <w:rPr>
          <w:rFonts w:ascii="Arial" w:eastAsia="Arial" w:hAnsi="Arial" w:cs="Arial"/>
          <w:i/>
        </w:rPr>
        <w:t>:</w:t>
      </w:r>
    </w:p>
    <w:p w:rsidR="003053D5" w:rsidRDefault="003053D5" w:rsidP="00D40B8D">
      <w:pPr>
        <w:spacing w:after="0" w:line="240" w:lineRule="auto"/>
        <w:jc w:val="both"/>
        <w:rPr>
          <w:rFonts w:ascii="Arial" w:hAnsi="Arial" w:cs="Arial"/>
          <w:i/>
          <w:lang w:val="es-ES_tradnl" w:eastAsia="pt-BR"/>
        </w:rPr>
      </w:pPr>
      <w:r w:rsidRPr="003053D5">
        <w:rPr>
          <w:rFonts w:ascii="Arial" w:hAnsi="Arial" w:cs="Arial"/>
          <w:i/>
          <w:lang w:val="es-ES_tradnl" w:eastAsia="pt-BR"/>
        </w:rPr>
        <w:t xml:space="preserve">Para evitar el contacto accidental con las superficies calientes, el mango de las pinzas </w:t>
      </w:r>
      <w:r w:rsidRPr="00D40B8D">
        <w:rPr>
          <w:rFonts w:ascii="Arial" w:hAnsi="Arial" w:cs="Arial"/>
          <w:i/>
          <w:sz w:val="24"/>
          <w:szCs w:val="24"/>
          <w:lang w:eastAsia="pt-BR"/>
        </w:rPr>
        <w:t>enruladoras</w:t>
      </w:r>
      <w:r w:rsidRPr="003053D5">
        <w:rPr>
          <w:rFonts w:ascii="Arial" w:hAnsi="Arial" w:cs="Arial"/>
          <w:i/>
          <w:lang w:val="es-ES_tradnl" w:eastAsia="pt-BR"/>
        </w:rPr>
        <w:t xml:space="preserve"> y de las planchas para el cabello debe estar claramente identificado por medios táctiles, color u otros medios visuales.</w:t>
      </w:r>
    </w:p>
    <w:p w:rsidR="00D40B8D" w:rsidRPr="003053D5" w:rsidRDefault="00D40B8D" w:rsidP="00D40B8D">
      <w:pPr>
        <w:spacing w:after="0" w:line="240" w:lineRule="auto"/>
        <w:jc w:val="both"/>
        <w:rPr>
          <w:rFonts w:ascii="Arial" w:hAnsi="Arial" w:cs="Arial"/>
          <w:i/>
          <w:lang w:val="es-ES_tradnl" w:eastAsia="pt-BR"/>
        </w:rPr>
      </w:pPr>
    </w:p>
    <w:p w:rsidR="003053D5" w:rsidRPr="003053D5" w:rsidRDefault="003053D5" w:rsidP="003053D5">
      <w:pPr>
        <w:jc w:val="both"/>
        <w:rPr>
          <w:rFonts w:ascii="Arial" w:hAnsi="Arial" w:cs="Arial"/>
          <w:i/>
          <w:lang w:val="es-ES_tradnl" w:eastAsia="pt-BR"/>
        </w:rPr>
      </w:pPr>
      <w:r w:rsidRPr="003053D5">
        <w:rPr>
          <w:rFonts w:ascii="Arial" w:hAnsi="Arial" w:cs="Arial"/>
          <w:i/>
          <w:lang w:val="es-ES_tradnl" w:eastAsia="pt-BR"/>
        </w:rPr>
        <w:t>22.32: La NOTA al final del punto no aplica.</w:t>
      </w:r>
    </w:p>
    <w:p w:rsidR="003053D5" w:rsidRPr="003053D5" w:rsidRDefault="003053D5" w:rsidP="003053D5">
      <w:pPr>
        <w:jc w:val="both"/>
        <w:rPr>
          <w:rFonts w:ascii="Arial" w:hAnsi="Arial" w:cs="Arial"/>
          <w:i/>
          <w:lang w:val="es-ES_tradnl" w:eastAsia="pt-BR"/>
        </w:rPr>
      </w:pPr>
      <w:r w:rsidRPr="003053D5">
        <w:rPr>
          <w:rFonts w:ascii="Arial" w:hAnsi="Arial" w:cs="Arial"/>
          <w:i/>
          <w:lang w:val="es-ES_tradnl" w:eastAsia="pt-BR"/>
        </w:rPr>
        <w:t xml:space="preserve">22.103 </w:t>
      </w:r>
      <w:r w:rsidRPr="003053D5">
        <w:rPr>
          <w:rFonts w:ascii="Arial" w:hAnsi="Arial" w:cs="Arial"/>
          <w:b/>
          <w:i/>
          <w:lang w:val="es-ES_tradnl" w:eastAsia="pt-BR"/>
        </w:rPr>
        <w:t>Agregado</w:t>
      </w:r>
      <w:r w:rsidRPr="003053D5">
        <w:rPr>
          <w:rFonts w:ascii="Arial" w:hAnsi="Arial" w:cs="Arial"/>
          <w:i/>
          <w:lang w:val="es-ES_tradnl" w:eastAsia="pt-BR"/>
        </w:rPr>
        <w:t>:</w:t>
      </w:r>
    </w:p>
    <w:p w:rsidR="003053D5" w:rsidRPr="003053D5" w:rsidRDefault="003053D5" w:rsidP="00D40B8D">
      <w:pPr>
        <w:spacing w:after="0" w:line="240" w:lineRule="auto"/>
        <w:jc w:val="both"/>
        <w:rPr>
          <w:rFonts w:ascii="Arial" w:hAnsi="Arial" w:cs="Arial"/>
          <w:i/>
          <w:lang w:val="es-ES_tradnl" w:eastAsia="pt-BR"/>
        </w:rPr>
      </w:pPr>
      <w:r w:rsidRPr="003053D5">
        <w:rPr>
          <w:rFonts w:ascii="Arial" w:hAnsi="Arial" w:cs="Arial"/>
          <w:i/>
          <w:lang w:val="es-ES_tradnl" w:eastAsia="pt-BR"/>
        </w:rPr>
        <w:t>Los secadores de cabello deben estar provistos de una rejilla o medios de protección similares para limitar el riesgo de que el cabello sea aspirado en la entrada de aire.</w:t>
      </w:r>
    </w:p>
    <w:p w:rsidR="00D40B8D" w:rsidRDefault="00D40B8D" w:rsidP="003053D5">
      <w:pPr>
        <w:autoSpaceDE w:val="0"/>
        <w:autoSpaceDN w:val="0"/>
        <w:adjustRightInd w:val="0"/>
        <w:spacing w:after="0" w:line="240" w:lineRule="auto"/>
        <w:jc w:val="both"/>
        <w:rPr>
          <w:rFonts w:ascii="Arial" w:hAnsi="Arial" w:cs="Arial"/>
          <w:lang w:val="es-ES_tradnl" w:eastAsia="pt-BR"/>
        </w:rPr>
      </w:pPr>
    </w:p>
    <w:p w:rsidR="003053D5" w:rsidRDefault="003053D5" w:rsidP="003053D5">
      <w:pPr>
        <w:autoSpaceDE w:val="0"/>
        <w:autoSpaceDN w:val="0"/>
        <w:adjustRightInd w:val="0"/>
        <w:spacing w:after="0" w:line="240" w:lineRule="auto"/>
        <w:jc w:val="both"/>
        <w:rPr>
          <w:rFonts w:ascii="Arial" w:hAnsi="Arial" w:cs="Arial"/>
          <w:lang w:val="es-ES_tradnl" w:eastAsia="pt-BR"/>
        </w:rPr>
      </w:pPr>
      <w:r w:rsidRPr="003053D5">
        <w:rPr>
          <w:rFonts w:ascii="Arial" w:hAnsi="Arial" w:cs="Arial"/>
          <w:lang w:val="es-ES_tradnl" w:eastAsia="pt-BR"/>
        </w:rPr>
        <w:t>El cumplimiento se debe verificar mediante inspección</w:t>
      </w:r>
      <w:r w:rsidRPr="009E1AA9">
        <w:rPr>
          <w:rFonts w:ascii="Arial" w:hAnsi="Arial" w:cs="Arial"/>
          <w:lang w:val="es-ES_tradnl" w:eastAsia="pt-BR"/>
        </w:rPr>
        <w:t>.”</w:t>
      </w:r>
    </w:p>
    <w:p w:rsidR="003053D5" w:rsidRDefault="003053D5" w:rsidP="003053D5">
      <w:pPr>
        <w:autoSpaceDE w:val="0"/>
        <w:autoSpaceDN w:val="0"/>
        <w:adjustRightInd w:val="0"/>
        <w:spacing w:after="0" w:line="240" w:lineRule="auto"/>
        <w:jc w:val="both"/>
        <w:rPr>
          <w:rFonts w:ascii="Arial" w:hAnsi="Arial" w:cs="Arial"/>
          <w:lang w:val="es-ES_tradnl" w:eastAsia="pt-BR"/>
        </w:rPr>
      </w:pPr>
    </w:p>
    <w:p w:rsidR="003E4B8C" w:rsidRPr="003053D5" w:rsidRDefault="001417F6" w:rsidP="003053D5">
      <w:pPr>
        <w:autoSpaceDE w:val="0"/>
        <w:autoSpaceDN w:val="0"/>
        <w:adjustRightInd w:val="0"/>
        <w:spacing w:after="0" w:line="240" w:lineRule="auto"/>
        <w:jc w:val="both"/>
        <w:rPr>
          <w:rFonts w:ascii="Arial" w:eastAsia="Times New Roman" w:hAnsi="Arial" w:cs="Arial"/>
          <w:sz w:val="24"/>
          <w:szCs w:val="24"/>
          <w:lang w:eastAsia="pt-BR"/>
        </w:rPr>
      </w:pPr>
      <w:r w:rsidRPr="003053D5">
        <w:rPr>
          <w:rFonts w:ascii="Arial" w:eastAsia="Times New Roman" w:hAnsi="Arial" w:cs="Arial"/>
          <w:sz w:val="24"/>
          <w:szCs w:val="24"/>
          <w:lang w:eastAsia="pt-BR"/>
        </w:rPr>
        <w:lastRenderedPageBreak/>
        <w:t xml:space="preserve">Se hace notar que hasta tanto no se </w:t>
      </w:r>
      <w:r w:rsidR="004A170C" w:rsidRPr="003053D5">
        <w:rPr>
          <w:rFonts w:ascii="Arial" w:eastAsia="Times New Roman" w:hAnsi="Arial" w:cs="Arial"/>
          <w:sz w:val="24"/>
          <w:szCs w:val="24"/>
          <w:lang w:eastAsia="pt-BR"/>
        </w:rPr>
        <w:t xml:space="preserve">logre consenso </w:t>
      </w:r>
      <w:r w:rsidRPr="003053D5">
        <w:rPr>
          <w:rFonts w:ascii="Arial" w:eastAsia="Times New Roman" w:hAnsi="Arial" w:cs="Arial"/>
          <w:sz w:val="24"/>
          <w:szCs w:val="24"/>
          <w:lang w:eastAsia="pt-BR"/>
        </w:rPr>
        <w:t xml:space="preserve">por parte de los Coordinadores Nacionales </w:t>
      </w:r>
      <w:r w:rsidR="004A170C" w:rsidRPr="003053D5">
        <w:rPr>
          <w:rFonts w:ascii="Arial" w:eastAsia="Times New Roman" w:hAnsi="Arial" w:cs="Arial"/>
          <w:sz w:val="24"/>
          <w:szCs w:val="24"/>
          <w:lang w:eastAsia="pt-BR"/>
        </w:rPr>
        <w:t xml:space="preserve">con respecto a </w:t>
      </w:r>
      <w:r w:rsidRPr="003053D5">
        <w:rPr>
          <w:rFonts w:ascii="Arial" w:eastAsia="Times New Roman" w:hAnsi="Arial" w:cs="Arial"/>
          <w:sz w:val="24"/>
          <w:szCs w:val="24"/>
          <w:lang w:eastAsia="pt-BR"/>
        </w:rPr>
        <w:t>l</w:t>
      </w:r>
      <w:r w:rsidR="004A170C" w:rsidRPr="003053D5">
        <w:rPr>
          <w:rFonts w:ascii="Arial" w:eastAsia="Times New Roman" w:hAnsi="Arial" w:cs="Arial"/>
          <w:sz w:val="24"/>
          <w:szCs w:val="24"/>
          <w:lang w:eastAsia="pt-BR"/>
        </w:rPr>
        <w:t>a aplicación de</w:t>
      </w:r>
      <w:r w:rsidRPr="003053D5">
        <w:rPr>
          <w:rFonts w:ascii="Arial" w:eastAsia="Times New Roman" w:hAnsi="Arial" w:cs="Arial"/>
          <w:sz w:val="24"/>
          <w:szCs w:val="24"/>
          <w:lang w:eastAsia="pt-BR"/>
        </w:rPr>
        <w:t>l punto 22.46</w:t>
      </w:r>
      <w:r w:rsidR="004A170C" w:rsidRPr="003053D5">
        <w:rPr>
          <w:rFonts w:ascii="Arial" w:eastAsia="Times New Roman" w:hAnsi="Arial" w:cs="Arial"/>
          <w:sz w:val="24"/>
          <w:szCs w:val="24"/>
          <w:lang w:eastAsia="pt-BR"/>
        </w:rPr>
        <w:t xml:space="preserve"> – </w:t>
      </w:r>
      <w:r w:rsidR="003343D2" w:rsidRPr="003053D5">
        <w:rPr>
          <w:rFonts w:ascii="Arial" w:eastAsia="Times New Roman" w:hAnsi="Arial" w:cs="Arial"/>
          <w:sz w:val="24"/>
          <w:szCs w:val="24"/>
          <w:lang w:eastAsia="pt-BR"/>
        </w:rPr>
        <w:t xml:space="preserve">Aplicación del </w:t>
      </w:r>
      <w:r w:rsidR="004A170C" w:rsidRPr="003053D5">
        <w:rPr>
          <w:rFonts w:ascii="Arial" w:eastAsia="Times New Roman" w:hAnsi="Arial" w:cs="Arial"/>
          <w:sz w:val="24"/>
          <w:szCs w:val="24"/>
          <w:lang w:eastAsia="pt-BR"/>
        </w:rPr>
        <w:t xml:space="preserve">Anexo R (tratado en </w:t>
      </w:r>
      <w:r w:rsidR="00412575" w:rsidRPr="003053D5">
        <w:rPr>
          <w:rFonts w:ascii="Arial" w:eastAsia="Times New Roman" w:hAnsi="Arial" w:cs="Arial"/>
          <w:sz w:val="24"/>
          <w:szCs w:val="24"/>
          <w:lang w:eastAsia="pt-BR"/>
        </w:rPr>
        <w:t xml:space="preserve">el </w:t>
      </w:r>
      <w:r w:rsidR="004A170C" w:rsidRPr="003053D5">
        <w:rPr>
          <w:rFonts w:ascii="Arial" w:eastAsia="Times New Roman" w:hAnsi="Arial" w:cs="Arial"/>
          <w:sz w:val="24"/>
          <w:szCs w:val="24"/>
          <w:lang w:eastAsia="pt-BR"/>
        </w:rPr>
        <w:t>Punto 2.1 del Acta N° 01/20)</w:t>
      </w:r>
      <w:r w:rsidRPr="003053D5">
        <w:rPr>
          <w:rFonts w:ascii="Arial" w:eastAsia="Times New Roman" w:hAnsi="Arial" w:cs="Arial"/>
          <w:sz w:val="24"/>
          <w:szCs w:val="24"/>
          <w:lang w:eastAsia="pt-BR"/>
        </w:rPr>
        <w:t>, queda pendiente de definir</w:t>
      </w:r>
      <w:r w:rsidR="004A170C" w:rsidRPr="003053D5">
        <w:rPr>
          <w:rFonts w:ascii="Arial" w:eastAsia="Times New Roman" w:hAnsi="Arial" w:cs="Arial"/>
          <w:sz w:val="24"/>
          <w:szCs w:val="24"/>
          <w:lang w:eastAsia="pt-BR"/>
        </w:rPr>
        <w:t xml:space="preserve"> lo que se prescribirá en este reglamento específico al respecto</w:t>
      </w:r>
      <w:r w:rsidRPr="003053D5">
        <w:rPr>
          <w:rFonts w:ascii="Arial" w:eastAsia="Times New Roman" w:hAnsi="Arial" w:cs="Arial"/>
          <w:sz w:val="24"/>
          <w:szCs w:val="24"/>
          <w:lang w:eastAsia="pt-BR"/>
        </w:rPr>
        <w:t>.</w:t>
      </w:r>
      <w:r w:rsidR="003053D5">
        <w:rPr>
          <w:rFonts w:ascii="Arial" w:eastAsia="Times New Roman" w:hAnsi="Arial" w:cs="Arial"/>
          <w:sz w:val="24"/>
          <w:szCs w:val="24"/>
          <w:lang w:eastAsia="pt-BR"/>
        </w:rPr>
        <w:t xml:space="preserve"> Es decir, el cierre de este punto queda pendiente.</w:t>
      </w:r>
    </w:p>
    <w:p w:rsidR="00171D91" w:rsidRDefault="00171D91" w:rsidP="00F5728E">
      <w:pPr>
        <w:autoSpaceDE w:val="0"/>
        <w:autoSpaceDN w:val="0"/>
        <w:adjustRightInd w:val="0"/>
        <w:spacing w:after="0" w:line="240" w:lineRule="auto"/>
        <w:jc w:val="both"/>
        <w:rPr>
          <w:rFonts w:ascii="Arial" w:eastAsia="Times New Roman" w:hAnsi="Arial" w:cs="Arial"/>
          <w:sz w:val="24"/>
          <w:szCs w:val="24"/>
          <w:lang w:eastAsia="pt-BR"/>
        </w:rPr>
      </w:pPr>
    </w:p>
    <w:p w:rsidR="00171D91" w:rsidRPr="003053D5" w:rsidRDefault="00171D91" w:rsidP="000C15B3">
      <w:pPr>
        <w:pStyle w:val="Prrafodelista"/>
        <w:numPr>
          <w:ilvl w:val="1"/>
          <w:numId w:val="1"/>
        </w:numPr>
        <w:tabs>
          <w:tab w:val="left" w:pos="851"/>
        </w:tabs>
        <w:spacing w:after="0" w:line="240" w:lineRule="auto"/>
        <w:ind w:left="1134"/>
        <w:jc w:val="both"/>
        <w:rPr>
          <w:rFonts w:ascii="Arial" w:eastAsia="Times New Roman" w:hAnsi="Arial" w:cs="Arial"/>
          <w:b/>
          <w:bCs/>
          <w:sz w:val="24"/>
          <w:szCs w:val="24"/>
          <w:lang w:eastAsia="pt-BR"/>
        </w:rPr>
      </w:pPr>
      <w:r w:rsidRPr="003053D5">
        <w:rPr>
          <w:rFonts w:ascii="Arial" w:eastAsia="Times New Roman" w:hAnsi="Arial" w:cs="Arial"/>
          <w:b/>
          <w:bCs/>
          <w:sz w:val="24"/>
          <w:szCs w:val="24"/>
          <w:lang w:eastAsia="pt-BR"/>
        </w:rPr>
        <w:t xml:space="preserve"> </w:t>
      </w: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23 Conductores internos</w:t>
      </w:r>
    </w:p>
    <w:p w:rsidR="00171D91" w:rsidRPr="003053D5" w:rsidRDefault="00171D91" w:rsidP="00171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Arial" w:eastAsia="Times New Roman" w:hAnsi="Arial" w:cs="Arial"/>
          <w:color w:val="222222"/>
          <w:sz w:val="24"/>
          <w:szCs w:val="24"/>
          <w:highlight w:val="green"/>
          <w:lang w:eastAsia="es-PY"/>
        </w:rPr>
      </w:pPr>
    </w:p>
    <w:p w:rsidR="00171D91" w:rsidRPr="003053D5" w:rsidRDefault="00171D91" w:rsidP="00171D91">
      <w:pPr>
        <w:autoSpaceDE w:val="0"/>
        <w:autoSpaceDN w:val="0"/>
        <w:adjustRightInd w:val="0"/>
        <w:spacing w:after="0" w:line="240" w:lineRule="auto"/>
        <w:jc w:val="both"/>
        <w:rPr>
          <w:rFonts w:ascii="Arial" w:eastAsia="Arial" w:hAnsi="Arial" w:cs="Arial"/>
          <w:color w:val="000000"/>
          <w:sz w:val="24"/>
          <w:szCs w:val="24"/>
        </w:rPr>
      </w:pPr>
      <w:r w:rsidRPr="003053D5">
        <w:rPr>
          <w:rFonts w:ascii="Arial" w:eastAsia="Times New Roman" w:hAnsi="Arial" w:cs="Arial"/>
          <w:bCs/>
          <w:sz w:val="24"/>
          <w:szCs w:val="24"/>
          <w:lang w:eastAsia="pt-BR"/>
        </w:rPr>
        <w:t xml:space="preserve">Se estableció que en el documento de trabajo este capítulo </w:t>
      </w:r>
      <w:r w:rsidRPr="003053D5">
        <w:rPr>
          <w:rFonts w:ascii="Arial" w:eastAsia="Arial" w:hAnsi="Arial" w:cs="Arial"/>
          <w:color w:val="000000"/>
          <w:sz w:val="24"/>
          <w:szCs w:val="24"/>
        </w:rPr>
        <w:t>se aplique íntegramente.</w:t>
      </w:r>
    </w:p>
    <w:p w:rsidR="00171D91" w:rsidRPr="003053D5" w:rsidRDefault="00171D91" w:rsidP="00171D91">
      <w:pPr>
        <w:autoSpaceDE w:val="0"/>
        <w:autoSpaceDN w:val="0"/>
        <w:adjustRightInd w:val="0"/>
        <w:spacing w:after="0" w:line="240" w:lineRule="auto"/>
        <w:jc w:val="both"/>
        <w:rPr>
          <w:rFonts w:ascii="Arial" w:eastAsia="Arial" w:hAnsi="Arial" w:cs="Arial"/>
          <w:color w:val="000000"/>
          <w:sz w:val="24"/>
          <w:szCs w:val="24"/>
        </w:rPr>
      </w:pPr>
    </w:p>
    <w:p w:rsidR="004A306B" w:rsidRPr="003053D5" w:rsidRDefault="004A306B" w:rsidP="00205307">
      <w:pPr>
        <w:pStyle w:val="Prrafodelista"/>
        <w:numPr>
          <w:ilvl w:val="1"/>
          <w:numId w:val="1"/>
        </w:numPr>
        <w:tabs>
          <w:tab w:val="left" w:pos="851"/>
        </w:tabs>
        <w:spacing w:after="0" w:line="240" w:lineRule="auto"/>
        <w:ind w:left="1134"/>
        <w:jc w:val="both"/>
        <w:rPr>
          <w:rFonts w:ascii="Arial" w:eastAsia="Times New Roman" w:hAnsi="Arial" w:cs="Arial"/>
          <w:b/>
          <w:bCs/>
          <w:sz w:val="24"/>
          <w:szCs w:val="24"/>
          <w:lang w:eastAsia="pt-BR"/>
        </w:rPr>
      </w:pPr>
      <w:r w:rsidRPr="003053D5">
        <w:rPr>
          <w:rFonts w:ascii="Arial" w:eastAsia="Times New Roman" w:hAnsi="Arial" w:cs="Arial"/>
          <w:b/>
          <w:bCs/>
          <w:sz w:val="24"/>
          <w:szCs w:val="24"/>
          <w:lang w:eastAsia="pt-BR"/>
        </w:rPr>
        <w:t xml:space="preserve"> </w:t>
      </w: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24 Componentes</w:t>
      </w:r>
    </w:p>
    <w:p w:rsidR="004A306B" w:rsidRPr="003053D5" w:rsidRDefault="004A306B" w:rsidP="004A306B">
      <w:pPr>
        <w:autoSpaceDE w:val="0"/>
        <w:autoSpaceDN w:val="0"/>
        <w:adjustRightInd w:val="0"/>
        <w:spacing w:after="0" w:line="240" w:lineRule="auto"/>
        <w:jc w:val="both"/>
        <w:rPr>
          <w:rFonts w:ascii="Arial" w:eastAsia="Times New Roman" w:hAnsi="Arial" w:cs="Arial"/>
          <w:bCs/>
          <w:sz w:val="24"/>
          <w:szCs w:val="24"/>
          <w:lang w:eastAsia="pt-BR"/>
        </w:rPr>
      </w:pPr>
    </w:p>
    <w:p w:rsidR="004A306B" w:rsidRPr="003053D5" w:rsidRDefault="004A306B" w:rsidP="004A306B">
      <w:pPr>
        <w:autoSpaceDE w:val="0"/>
        <w:autoSpaceDN w:val="0"/>
        <w:adjustRightInd w:val="0"/>
        <w:spacing w:after="0" w:line="240" w:lineRule="auto"/>
        <w:jc w:val="both"/>
        <w:rPr>
          <w:rFonts w:ascii="Arial" w:eastAsia="Arial" w:hAnsi="Arial" w:cs="Arial"/>
          <w:color w:val="000000"/>
          <w:sz w:val="24"/>
          <w:szCs w:val="24"/>
        </w:rPr>
      </w:pPr>
      <w:r w:rsidRPr="003053D5">
        <w:rPr>
          <w:rFonts w:ascii="Arial" w:eastAsia="Times New Roman" w:hAnsi="Arial" w:cs="Arial"/>
          <w:bCs/>
          <w:sz w:val="24"/>
          <w:szCs w:val="24"/>
          <w:lang w:eastAsia="pt-BR"/>
        </w:rPr>
        <w:t xml:space="preserve">Se estableció que en el documento de trabajo este capítulo </w:t>
      </w:r>
      <w:r w:rsidRPr="003053D5">
        <w:rPr>
          <w:rFonts w:ascii="Arial" w:eastAsia="Arial" w:hAnsi="Arial" w:cs="Arial"/>
          <w:color w:val="000000"/>
          <w:sz w:val="24"/>
          <w:szCs w:val="24"/>
        </w:rPr>
        <w:t>se aplique íntegramente con el siguiente agregado:</w:t>
      </w:r>
    </w:p>
    <w:p w:rsidR="004A306B" w:rsidRPr="003053D5" w:rsidRDefault="004A306B" w:rsidP="004A306B">
      <w:pPr>
        <w:autoSpaceDE w:val="0"/>
        <w:autoSpaceDN w:val="0"/>
        <w:adjustRightInd w:val="0"/>
        <w:spacing w:after="0" w:line="240" w:lineRule="auto"/>
        <w:jc w:val="both"/>
        <w:rPr>
          <w:rFonts w:ascii="Arial" w:eastAsia="Times New Roman" w:hAnsi="Arial" w:cs="Arial"/>
          <w:bCs/>
          <w:sz w:val="24"/>
          <w:szCs w:val="24"/>
          <w:lang w:eastAsia="pt-BR"/>
        </w:rPr>
      </w:pPr>
    </w:p>
    <w:p w:rsidR="004A306B" w:rsidRPr="003053D5" w:rsidRDefault="004A306B" w:rsidP="004A306B">
      <w:pPr>
        <w:autoSpaceDE w:val="0"/>
        <w:autoSpaceDN w:val="0"/>
        <w:adjustRightInd w:val="0"/>
        <w:spacing w:after="0" w:line="240" w:lineRule="auto"/>
        <w:jc w:val="both"/>
        <w:rPr>
          <w:rFonts w:ascii="Arial" w:eastAsia="Times New Roman" w:hAnsi="Arial" w:cs="Arial"/>
          <w:bCs/>
          <w:i/>
          <w:sz w:val="24"/>
          <w:szCs w:val="24"/>
          <w:lang w:eastAsia="pt-BR"/>
        </w:rPr>
      </w:pPr>
      <w:r w:rsidRPr="003053D5">
        <w:rPr>
          <w:rFonts w:ascii="Arial" w:eastAsia="Times New Roman" w:hAnsi="Arial" w:cs="Arial"/>
          <w:bCs/>
          <w:sz w:val="24"/>
          <w:szCs w:val="24"/>
          <w:lang w:eastAsia="pt-BR"/>
        </w:rPr>
        <w:t>“</w:t>
      </w:r>
      <w:r w:rsidRPr="003053D5">
        <w:rPr>
          <w:rFonts w:ascii="Arial" w:eastAsia="Times New Roman" w:hAnsi="Arial" w:cs="Arial"/>
          <w:bCs/>
          <w:i/>
          <w:sz w:val="24"/>
          <w:szCs w:val="24"/>
          <w:lang w:eastAsia="pt-BR"/>
        </w:rPr>
        <w:t xml:space="preserve">24.101 </w:t>
      </w:r>
      <w:r w:rsidRPr="003053D5">
        <w:rPr>
          <w:rFonts w:ascii="Arial" w:eastAsia="Times New Roman" w:hAnsi="Arial" w:cs="Arial"/>
          <w:b/>
          <w:bCs/>
          <w:i/>
          <w:sz w:val="24"/>
          <w:szCs w:val="24"/>
          <w:lang w:eastAsia="pt-BR"/>
        </w:rPr>
        <w:t>Agregado</w:t>
      </w:r>
      <w:r w:rsidRPr="003053D5">
        <w:rPr>
          <w:rFonts w:ascii="Arial" w:eastAsia="Times New Roman" w:hAnsi="Arial" w:cs="Arial"/>
          <w:bCs/>
          <w:i/>
          <w:sz w:val="24"/>
          <w:szCs w:val="24"/>
          <w:lang w:eastAsia="pt-BR"/>
        </w:rPr>
        <w:t xml:space="preserve">: </w:t>
      </w:r>
    </w:p>
    <w:p w:rsidR="004A306B" w:rsidRPr="003053D5" w:rsidRDefault="004A306B" w:rsidP="004A306B">
      <w:pPr>
        <w:autoSpaceDE w:val="0"/>
        <w:autoSpaceDN w:val="0"/>
        <w:adjustRightInd w:val="0"/>
        <w:spacing w:after="0" w:line="240" w:lineRule="auto"/>
        <w:jc w:val="both"/>
        <w:rPr>
          <w:rFonts w:ascii="Arial" w:eastAsia="Times New Roman" w:hAnsi="Arial" w:cs="Arial"/>
          <w:bCs/>
          <w:i/>
          <w:sz w:val="24"/>
          <w:szCs w:val="24"/>
          <w:lang w:eastAsia="pt-BR"/>
        </w:rPr>
      </w:pPr>
    </w:p>
    <w:p w:rsidR="004A306B" w:rsidRPr="003053D5" w:rsidRDefault="004A306B" w:rsidP="004A306B">
      <w:pPr>
        <w:autoSpaceDE w:val="0"/>
        <w:autoSpaceDN w:val="0"/>
        <w:adjustRightInd w:val="0"/>
        <w:spacing w:after="0" w:line="240" w:lineRule="auto"/>
        <w:jc w:val="both"/>
        <w:rPr>
          <w:rFonts w:ascii="Arial" w:eastAsia="Times New Roman" w:hAnsi="Arial" w:cs="Arial"/>
          <w:bCs/>
          <w:i/>
          <w:sz w:val="24"/>
          <w:szCs w:val="24"/>
          <w:lang w:eastAsia="pt-BR"/>
        </w:rPr>
      </w:pPr>
      <w:r w:rsidRPr="003053D5">
        <w:rPr>
          <w:rFonts w:ascii="Arial" w:eastAsia="Times New Roman" w:hAnsi="Arial" w:cs="Arial"/>
          <w:bCs/>
          <w:i/>
          <w:sz w:val="24"/>
          <w:szCs w:val="24"/>
          <w:lang w:eastAsia="pt-BR"/>
        </w:rPr>
        <w:t xml:space="preserve">“Los </w:t>
      </w:r>
      <w:r w:rsidRPr="003053D5">
        <w:rPr>
          <w:rFonts w:ascii="Arial" w:eastAsia="Times New Roman" w:hAnsi="Arial" w:cs="Arial"/>
          <w:b/>
          <w:bCs/>
          <w:i/>
          <w:sz w:val="24"/>
          <w:szCs w:val="24"/>
          <w:lang w:eastAsia="pt-BR"/>
        </w:rPr>
        <w:t>dispositivos de protección</w:t>
      </w:r>
      <w:r w:rsidRPr="003053D5">
        <w:rPr>
          <w:rFonts w:ascii="Arial" w:eastAsia="Times New Roman" w:hAnsi="Arial" w:cs="Arial"/>
          <w:bCs/>
          <w:i/>
          <w:sz w:val="24"/>
          <w:szCs w:val="24"/>
          <w:lang w:eastAsia="pt-BR"/>
        </w:rPr>
        <w:t xml:space="preserve"> incorporados en los </w:t>
      </w:r>
      <w:r w:rsidRPr="00556892">
        <w:rPr>
          <w:rFonts w:ascii="Arial" w:eastAsia="Times New Roman" w:hAnsi="Arial" w:cs="Arial"/>
          <w:bCs/>
          <w:i/>
          <w:sz w:val="24"/>
          <w:szCs w:val="24"/>
          <w:lang w:eastAsia="pt-BR"/>
        </w:rPr>
        <w:t xml:space="preserve">secadores </w:t>
      </w:r>
      <w:r w:rsidR="00556892">
        <w:rPr>
          <w:rFonts w:ascii="Arial" w:eastAsia="Times New Roman" w:hAnsi="Arial" w:cs="Arial"/>
          <w:bCs/>
          <w:i/>
          <w:sz w:val="24"/>
          <w:szCs w:val="24"/>
          <w:lang w:eastAsia="pt-BR"/>
        </w:rPr>
        <w:t xml:space="preserve">de mano </w:t>
      </w:r>
      <w:r w:rsidRPr="00556892">
        <w:rPr>
          <w:rFonts w:ascii="Arial" w:eastAsia="Times New Roman" w:hAnsi="Arial" w:cs="Arial"/>
          <w:bCs/>
          <w:i/>
          <w:sz w:val="24"/>
          <w:szCs w:val="24"/>
          <w:lang w:eastAsia="pt-BR"/>
        </w:rPr>
        <w:t>fijos</w:t>
      </w:r>
      <w:r w:rsidRPr="003053D5">
        <w:rPr>
          <w:rFonts w:ascii="Arial" w:eastAsia="Times New Roman" w:hAnsi="Arial" w:cs="Arial"/>
          <w:bCs/>
          <w:i/>
          <w:sz w:val="24"/>
          <w:szCs w:val="24"/>
          <w:lang w:eastAsia="pt-BR"/>
        </w:rPr>
        <w:t xml:space="preserve"> no deben ser </w:t>
      </w:r>
      <w:r w:rsidRPr="003053D5">
        <w:rPr>
          <w:rFonts w:ascii="Arial" w:hAnsi="Arial" w:cs="Arial"/>
          <w:bCs/>
          <w:i/>
          <w:sz w:val="24"/>
          <w:szCs w:val="24"/>
          <w:lang w:eastAsia="pt-BR"/>
        </w:rPr>
        <w:t xml:space="preserve">de rearmado automático </w:t>
      </w:r>
      <w:r w:rsidRPr="003053D5">
        <w:rPr>
          <w:rFonts w:ascii="Arial" w:eastAsia="Times New Roman" w:hAnsi="Arial" w:cs="Arial"/>
          <w:bCs/>
          <w:i/>
          <w:sz w:val="24"/>
          <w:szCs w:val="24"/>
          <w:lang w:eastAsia="pt-BR"/>
        </w:rPr>
        <w:t>para cumplir con 19.2 y 19.3.</w:t>
      </w:r>
    </w:p>
    <w:p w:rsidR="004A306B" w:rsidRPr="003053D5" w:rsidRDefault="004A306B" w:rsidP="004A306B">
      <w:pPr>
        <w:autoSpaceDE w:val="0"/>
        <w:autoSpaceDN w:val="0"/>
        <w:adjustRightInd w:val="0"/>
        <w:spacing w:after="0" w:line="240" w:lineRule="auto"/>
        <w:jc w:val="both"/>
        <w:rPr>
          <w:rFonts w:ascii="Arial" w:eastAsia="Times New Roman" w:hAnsi="Arial" w:cs="Arial"/>
          <w:bCs/>
          <w:i/>
          <w:sz w:val="24"/>
          <w:szCs w:val="24"/>
          <w:lang w:eastAsia="pt-BR"/>
        </w:rPr>
      </w:pPr>
    </w:p>
    <w:p w:rsidR="004A306B" w:rsidRPr="003053D5" w:rsidRDefault="004A306B" w:rsidP="004A306B">
      <w:pPr>
        <w:autoSpaceDE w:val="0"/>
        <w:autoSpaceDN w:val="0"/>
        <w:adjustRightInd w:val="0"/>
        <w:spacing w:after="0" w:line="240" w:lineRule="auto"/>
        <w:jc w:val="both"/>
        <w:rPr>
          <w:rFonts w:ascii="Arial" w:eastAsia="Times New Roman" w:hAnsi="Arial" w:cs="Arial"/>
          <w:bCs/>
          <w:sz w:val="24"/>
          <w:szCs w:val="24"/>
          <w:lang w:eastAsia="pt-BR"/>
        </w:rPr>
      </w:pPr>
      <w:r w:rsidRPr="00556892">
        <w:rPr>
          <w:rFonts w:ascii="Arial" w:eastAsia="Times New Roman" w:hAnsi="Arial" w:cs="Arial"/>
          <w:bCs/>
          <w:sz w:val="24"/>
          <w:szCs w:val="24"/>
          <w:lang w:eastAsia="pt-BR"/>
        </w:rPr>
        <w:t>El cumplimiento se debe verificar por inspección durante los ensayos de 19.2 y 19.3</w:t>
      </w:r>
      <w:r w:rsidRPr="003053D5">
        <w:rPr>
          <w:rFonts w:ascii="Arial" w:eastAsia="Times New Roman" w:hAnsi="Arial" w:cs="Arial"/>
          <w:bCs/>
          <w:sz w:val="24"/>
          <w:szCs w:val="24"/>
          <w:lang w:eastAsia="pt-BR"/>
        </w:rPr>
        <w:t>.”</w:t>
      </w:r>
    </w:p>
    <w:p w:rsidR="00171D91" w:rsidRPr="003053D5" w:rsidRDefault="00171D91" w:rsidP="00171D91">
      <w:pPr>
        <w:autoSpaceDE w:val="0"/>
        <w:autoSpaceDN w:val="0"/>
        <w:adjustRightInd w:val="0"/>
        <w:spacing w:after="0" w:line="240" w:lineRule="auto"/>
        <w:jc w:val="both"/>
        <w:rPr>
          <w:rFonts w:ascii="Arial" w:eastAsia="Times New Roman" w:hAnsi="Arial" w:cs="Arial"/>
          <w:sz w:val="24"/>
          <w:szCs w:val="24"/>
          <w:lang w:eastAsia="pt-BR"/>
        </w:rPr>
      </w:pPr>
    </w:p>
    <w:p w:rsidR="008B7B0A" w:rsidRPr="003053D5" w:rsidRDefault="008B7B0A" w:rsidP="002B143F">
      <w:pPr>
        <w:pStyle w:val="Prrafodelista"/>
        <w:numPr>
          <w:ilvl w:val="1"/>
          <w:numId w:val="1"/>
        </w:numPr>
        <w:tabs>
          <w:tab w:val="left" w:pos="851"/>
        </w:tabs>
        <w:spacing w:after="0" w:line="240" w:lineRule="auto"/>
        <w:ind w:left="924" w:hanging="510"/>
        <w:jc w:val="both"/>
        <w:rPr>
          <w:rFonts w:ascii="Arial" w:eastAsia="Times New Roman" w:hAnsi="Arial" w:cs="Arial"/>
          <w:b/>
          <w:bCs/>
          <w:sz w:val="24"/>
          <w:szCs w:val="24"/>
        </w:rPr>
      </w:pPr>
      <w:r w:rsidRPr="003053D5">
        <w:rPr>
          <w:rFonts w:ascii="Arial" w:eastAsia="Times New Roman" w:hAnsi="Arial" w:cs="Arial"/>
          <w:b/>
          <w:bCs/>
          <w:sz w:val="24"/>
          <w:szCs w:val="24"/>
          <w:lang w:eastAsia="pt-BR"/>
        </w:rPr>
        <w:t xml:space="preserve"> Punto 25 C</w:t>
      </w:r>
      <w:r w:rsidRPr="003053D5">
        <w:rPr>
          <w:rFonts w:ascii="Arial" w:eastAsia="Times New Roman" w:hAnsi="Arial" w:cs="Arial"/>
          <w:b/>
          <w:bCs/>
          <w:sz w:val="24"/>
          <w:szCs w:val="24"/>
        </w:rPr>
        <w:t xml:space="preserve">onexión a la red de alimentación y </w:t>
      </w:r>
      <w:r w:rsidR="002E7FF4">
        <w:rPr>
          <w:rFonts w:ascii="Arial" w:eastAsia="Times New Roman" w:hAnsi="Arial" w:cs="Arial"/>
          <w:b/>
          <w:bCs/>
          <w:sz w:val="24"/>
          <w:szCs w:val="24"/>
        </w:rPr>
        <w:t>cables</w:t>
      </w:r>
      <w:r w:rsidRPr="003053D5">
        <w:rPr>
          <w:rFonts w:ascii="Arial" w:eastAsia="Times New Roman" w:hAnsi="Arial" w:cs="Arial"/>
          <w:b/>
          <w:bCs/>
          <w:sz w:val="24"/>
          <w:szCs w:val="24"/>
        </w:rPr>
        <w:t xml:space="preserve"> flexibles exteriores</w:t>
      </w:r>
    </w:p>
    <w:p w:rsidR="008B7B0A" w:rsidRPr="003053D5" w:rsidRDefault="008B7B0A" w:rsidP="00171D91">
      <w:pPr>
        <w:autoSpaceDE w:val="0"/>
        <w:autoSpaceDN w:val="0"/>
        <w:adjustRightInd w:val="0"/>
        <w:spacing w:after="0" w:line="240" w:lineRule="auto"/>
        <w:jc w:val="both"/>
        <w:rPr>
          <w:rFonts w:ascii="Arial" w:eastAsia="Times New Roman" w:hAnsi="Arial" w:cs="Arial"/>
          <w:sz w:val="24"/>
          <w:szCs w:val="24"/>
          <w:lang w:eastAsia="pt-BR"/>
        </w:rPr>
      </w:pPr>
    </w:p>
    <w:p w:rsidR="008B7B0A" w:rsidRPr="003053D5" w:rsidRDefault="008B7B0A" w:rsidP="002E7FF4">
      <w:pPr>
        <w:jc w:val="both"/>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w:t>
      </w:r>
      <w:r w:rsidRPr="003053D5">
        <w:rPr>
          <w:rFonts w:ascii="Arial" w:eastAsia="Arial" w:hAnsi="Arial" w:cs="Arial"/>
          <w:color w:val="000000"/>
          <w:sz w:val="24"/>
          <w:szCs w:val="24"/>
        </w:rPr>
        <w:t xml:space="preserve"> se aplique íntegramente con las siguientes modificaciones:</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“Se reemplaza el punto 25.5 por lo siguiente:</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 xml:space="preserve">“25.5 </w:t>
      </w:r>
      <w:r w:rsidRPr="002E7FF4">
        <w:rPr>
          <w:rFonts w:ascii="Arial" w:eastAsia="Arial" w:hAnsi="Arial" w:cs="Arial"/>
          <w:b/>
          <w:i/>
          <w:color w:val="000000"/>
          <w:sz w:val="24"/>
          <w:szCs w:val="24"/>
        </w:rPr>
        <w:t>Agregado</w:t>
      </w:r>
      <w:r w:rsidRPr="002E7FF4">
        <w:rPr>
          <w:rFonts w:ascii="Arial" w:eastAsia="Arial" w:hAnsi="Arial" w:cs="Arial"/>
          <w:i/>
          <w:color w:val="000000"/>
          <w:sz w:val="24"/>
          <w:szCs w:val="24"/>
        </w:rPr>
        <w:t>:</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rPr>
        <w:t>La</w:t>
      </w:r>
      <w:r w:rsidRPr="002E7FF4">
        <w:rPr>
          <w:rFonts w:ascii="Arial" w:hAnsi="Arial" w:cs="Arial"/>
          <w:b/>
          <w:i/>
          <w:sz w:val="24"/>
          <w:szCs w:val="24"/>
        </w:rPr>
        <w:t xml:space="preserve"> fijación tipo X</w:t>
      </w:r>
      <w:r w:rsidRPr="002E7FF4">
        <w:rPr>
          <w:rFonts w:ascii="Arial" w:hAnsi="Arial" w:cs="Arial"/>
          <w:i/>
          <w:sz w:val="24"/>
          <w:szCs w:val="24"/>
        </w:rPr>
        <w:t xml:space="preserve"> no está permitida si el cable de alimentación está provisto de una etiqueta de bandera de advertencia.</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lang w:val="es-ES_tradnl" w:eastAsia="pt-BR"/>
        </w:rPr>
        <w:t xml:space="preserve">La </w:t>
      </w:r>
      <w:r w:rsidRPr="002E7FF4">
        <w:rPr>
          <w:rFonts w:ascii="Arial" w:hAnsi="Arial" w:cs="Arial"/>
          <w:b/>
          <w:i/>
          <w:sz w:val="24"/>
          <w:szCs w:val="24"/>
          <w:lang w:val="es-ES_tradnl" w:eastAsia="pt-BR"/>
        </w:rPr>
        <w:t>fijación tipo Z</w:t>
      </w:r>
      <w:r w:rsidRPr="002E7FF4">
        <w:rPr>
          <w:rFonts w:ascii="Arial" w:hAnsi="Arial" w:cs="Arial"/>
          <w:i/>
          <w:sz w:val="24"/>
          <w:szCs w:val="24"/>
          <w:lang w:val="es-ES_tradnl" w:eastAsia="pt-BR"/>
        </w:rPr>
        <w:t xml:space="preserve"> se admite para:</w:t>
      </w:r>
    </w:p>
    <w:p w:rsidR="002E7FF4" w:rsidRPr="002E7FF4" w:rsidRDefault="002E7FF4" w:rsidP="002E7FF4">
      <w:pPr>
        <w:tabs>
          <w:tab w:val="left" w:pos="284"/>
        </w:tabs>
        <w:ind w:left="284" w:hanging="284"/>
        <w:jc w:val="both"/>
        <w:rPr>
          <w:rFonts w:ascii="Arial" w:hAnsi="Arial" w:cs="Arial"/>
          <w:i/>
          <w:sz w:val="24"/>
          <w:szCs w:val="24"/>
          <w:lang w:val="es-ES_tradnl" w:eastAsia="pt-BR"/>
        </w:rPr>
      </w:pPr>
      <w:r w:rsidRPr="002E7FF4">
        <w:rPr>
          <w:rFonts w:ascii="Arial" w:hAnsi="Arial" w:cs="Arial"/>
          <w:bCs/>
          <w:i/>
          <w:sz w:val="24"/>
          <w:szCs w:val="24"/>
          <w:lang w:val="es-ES_tradnl" w:eastAsia="pt-BR"/>
        </w:rPr>
        <w:t xml:space="preserve">– </w:t>
      </w:r>
      <w:r w:rsidRPr="002E7FF4">
        <w:rPr>
          <w:rFonts w:ascii="Arial" w:hAnsi="Arial" w:cs="Arial"/>
          <w:bCs/>
          <w:i/>
          <w:sz w:val="24"/>
          <w:szCs w:val="24"/>
          <w:lang w:val="es-ES_tradnl" w:eastAsia="pt-BR"/>
        </w:rPr>
        <w:tab/>
        <w:t xml:space="preserve">los </w:t>
      </w:r>
      <w:r w:rsidRPr="002E7FF4">
        <w:rPr>
          <w:rFonts w:ascii="Arial" w:hAnsi="Arial" w:cs="Arial"/>
          <w:b/>
          <w:i/>
          <w:sz w:val="24"/>
          <w:szCs w:val="24"/>
          <w:lang w:val="es-ES_tradnl" w:eastAsia="pt-BR"/>
        </w:rPr>
        <w:t>aparatos manuales</w:t>
      </w:r>
      <w:r w:rsidRPr="002E7FF4">
        <w:rPr>
          <w:rFonts w:ascii="Arial" w:hAnsi="Arial" w:cs="Arial"/>
          <w:i/>
          <w:sz w:val="24"/>
          <w:szCs w:val="24"/>
          <w:lang w:val="es-ES_tradnl" w:eastAsia="pt-BR"/>
        </w:rPr>
        <w:t>;</w:t>
      </w:r>
    </w:p>
    <w:p w:rsidR="002E7FF4" w:rsidRPr="002E7FF4" w:rsidRDefault="002E7FF4" w:rsidP="002E7FF4">
      <w:pPr>
        <w:tabs>
          <w:tab w:val="left" w:pos="284"/>
        </w:tabs>
        <w:ind w:left="284" w:hanging="284"/>
        <w:jc w:val="both"/>
        <w:rPr>
          <w:rFonts w:ascii="Arial" w:hAnsi="Arial" w:cs="Arial"/>
          <w:i/>
          <w:sz w:val="24"/>
          <w:szCs w:val="24"/>
          <w:lang w:val="es-ES_tradnl" w:eastAsia="pt-BR"/>
        </w:rPr>
      </w:pPr>
      <w:r w:rsidRPr="002E7FF4">
        <w:rPr>
          <w:rFonts w:ascii="Arial" w:hAnsi="Arial" w:cs="Arial"/>
          <w:bCs/>
          <w:i/>
          <w:sz w:val="24"/>
          <w:szCs w:val="24"/>
          <w:lang w:val="es-ES_tradnl" w:eastAsia="pt-BR"/>
        </w:rPr>
        <w:t xml:space="preserve">– </w:t>
      </w:r>
      <w:r w:rsidRPr="002E7FF4">
        <w:rPr>
          <w:rFonts w:ascii="Arial" w:hAnsi="Arial" w:cs="Arial"/>
          <w:bCs/>
          <w:i/>
          <w:sz w:val="24"/>
          <w:szCs w:val="24"/>
          <w:lang w:val="es-ES_tradnl" w:eastAsia="pt-BR"/>
        </w:rPr>
        <w:tab/>
      </w:r>
      <w:r w:rsidRPr="002E7FF4">
        <w:rPr>
          <w:rFonts w:ascii="Arial" w:hAnsi="Arial" w:cs="Arial"/>
          <w:i/>
          <w:sz w:val="24"/>
          <w:szCs w:val="24"/>
          <w:lang w:val="es-ES_tradnl" w:eastAsia="pt-BR"/>
        </w:rPr>
        <w:t>los secadores de cabello con un accesorio de capucha flexible;</w:t>
      </w:r>
    </w:p>
    <w:p w:rsidR="002E7FF4" w:rsidRPr="002E7FF4" w:rsidRDefault="002E7FF4" w:rsidP="002E7FF4">
      <w:pPr>
        <w:tabs>
          <w:tab w:val="left" w:pos="284"/>
        </w:tabs>
        <w:ind w:left="284" w:hanging="284"/>
        <w:jc w:val="both"/>
        <w:rPr>
          <w:rFonts w:ascii="Arial" w:hAnsi="Arial" w:cs="Arial"/>
          <w:i/>
          <w:sz w:val="24"/>
          <w:szCs w:val="24"/>
          <w:lang w:val="es-ES_tradnl" w:eastAsia="pt-BR"/>
        </w:rPr>
      </w:pPr>
      <w:r w:rsidRPr="002E7FF4">
        <w:rPr>
          <w:rFonts w:ascii="Arial" w:hAnsi="Arial" w:cs="Arial"/>
          <w:bCs/>
          <w:i/>
          <w:sz w:val="24"/>
          <w:szCs w:val="24"/>
          <w:lang w:val="es-ES_tradnl" w:eastAsia="pt-BR"/>
        </w:rPr>
        <w:t xml:space="preserve">– </w:t>
      </w:r>
      <w:r w:rsidRPr="002E7FF4">
        <w:rPr>
          <w:rFonts w:ascii="Arial" w:hAnsi="Arial" w:cs="Arial"/>
          <w:bCs/>
          <w:i/>
          <w:sz w:val="24"/>
          <w:szCs w:val="24"/>
          <w:lang w:val="es-ES_tradnl" w:eastAsia="pt-BR"/>
        </w:rPr>
        <w:tab/>
        <w:t xml:space="preserve">los </w:t>
      </w:r>
      <w:r w:rsidRPr="002E7FF4">
        <w:rPr>
          <w:rFonts w:ascii="Arial" w:hAnsi="Arial" w:cs="Arial"/>
          <w:b/>
          <w:i/>
          <w:sz w:val="24"/>
          <w:szCs w:val="24"/>
          <w:lang w:val="es-ES_tradnl" w:eastAsia="pt-BR"/>
        </w:rPr>
        <w:t>calefactores para rizadores desmontables</w:t>
      </w:r>
      <w:r w:rsidRPr="002E7FF4">
        <w:rPr>
          <w:rFonts w:ascii="Arial" w:hAnsi="Arial" w:cs="Arial"/>
          <w:i/>
          <w:sz w:val="24"/>
          <w:szCs w:val="24"/>
          <w:lang w:val="es-ES_tradnl" w:eastAsia="pt-BR"/>
        </w:rPr>
        <w:t xml:space="preserve"> que no tengan más de 10 rizadores.”</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Se reemplaza el punto 25.7 por lo siguiente:</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 xml:space="preserve">“25.7 </w:t>
      </w:r>
      <w:r w:rsidRPr="002E7FF4">
        <w:rPr>
          <w:rFonts w:ascii="Arial" w:eastAsia="Arial" w:hAnsi="Arial" w:cs="Arial"/>
          <w:b/>
          <w:i/>
          <w:color w:val="000000"/>
          <w:sz w:val="24"/>
          <w:szCs w:val="24"/>
        </w:rPr>
        <w:t>Modificación</w:t>
      </w:r>
      <w:r w:rsidRPr="002E7FF4">
        <w:rPr>
          <w:rFonts w:ascii="Arial" w:eastAsia="Arial" w:hAnsi="Arial" w:cs="Arial"/>
          <w:i/>
          <w:color w:val="000000"/>
          <w:sz w:val="24"/>
          <w:szCs w:val="24"/>
        </w:rPr>
        <w:t>:</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lang w:val="es-ES_tradnl" w:eastAsia="pt-BR"/>
        </w:rPr>
        <w:lastRenderedPageBreak/>
        <w:t>Los cables flexibles (cordones) aislados con aislación de policloruro de vinilo (código de designación 247 NM 52) se pueden utilizar independientemente de la masa del aparato.</w:t>
      </w:r>
    </w:p>
    <w:p w:rsidR="002E7FF4" w:rsidRPr="002E7FF4" w:rsidRDefault="002E7FF4" w:rsidP="002E7FF4">
      <w:pPr>
        <w:jc w:val="both"/>
        <w:rPr>
          <w:rStyle w:val="hps"/>
          <w:rFonts w:ascii="Arial" w:hAnsi="Arial" w:cs="Arial"/>
          <w:i/>
          <w:color w:val="222222"/>
          <w:sz w:val="24"/>
          <w:szCs w:val="24"/>
          <w:lang w:val="es-ES_tradnl"/>
        </w:rPr>
      </w:pPr>
      <w:r w:rsidRPr="002E7FF4">
        <w:rPr>
          <w:rStyle w:val="hps"/>
          <w:rFonts w:ascii="Arial" w:hAnsi="Arial" w:cs="Arial"/>
          <w:i/>
          <w:color w:val="222222"/>
          <w:sz w:val="24"/>
          <w:szCs w:val="24"/>
          <w:lang w:val="es-ES_tradnl"/>
        </w:rPr>
        <w:t>El límite de incremento de temperatura de 75 K se puede incrementar a 130 K, a condición de que</w:t>
      </w:r>
      <w:r w:rsidRPr="002E7FF4">
        <w:rPr>
          <w:rFonts w:ascii="Arial" w:hAnsi="Arial" w:cs="Arial"/>
          <w:i/>
          <w:color w:val="222222"/>
          <w:sz w:val="24"/>
          <w:szCs w:val="24"/>
          <w:lang w:val="es-ES_tradnl"/>
        </w:rPr>
        <w:t xml:space="preserve"> dicho incremento s</w:t>
      </w:r>
      <w:r w:rsidRPr="002E7FF4">
        <w:rPr>
          <w:rStyle w:val="hps"/>
          <w:rFonts w:ascii="Arial" w:hAnsi="Arial" w:cs="Arial"/>
          <w:i/>
          <w:color w:val="222222"/>
          <w:sz w:val="24"/>
          <w:szCs w:val="24"/>
          <w:lang w:val="es-ES_tradnl"/>
        </w:rPr>
        <w:t>e reduzca a 75 K</w:t>
      </w:r>
      <w:r w:rsidRPr="002E7FF4">
        <w:rPr>
          <w:rFonts w:ascii="Arial" w:hAnsi="Arial" w:cs="Arial"/>
          <w:i/>
          <w:color w:val="222222"/>
          <w:sz w:val="24"/>
          <w:szCs w:val="24"/>
          <w:lang w:val="es-ES_tradnl"/>
        </w:rPr>
        <w:t xml:space="preserve"> </w:t>
      </w:r>
      <w:r w:rsidRPr="002E7FF4">
        <w:rPr>
          <w:rStyle w:val="hps"/>
          <w:rFonts w:ascii="Arial" w:hAnsi="Arial" w:cs="Arial"/>
          <w:i/>
          <w:color w:val="222222"/>
          <w:sz w:val="24"/>
          <w:szCs w:val="24"/>
          <w:lang w:val="es-ES_tradnl"/>
        </w:rPr>
        <w:t>dentro de los 5 min después de ser apagado el aparato.”</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El punto 25.8 no aplica.</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Se reemplaza el punto 25.14 por lo siguiente:</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b/>
          <w:i/>
          <w:sz w:val="24"/>
          <w:szCs w:val="24"/>
          <w:lang w:val="es-ES_tradnl" w:eastAsia="pt-BR"/>
        </w:rPr>
        <w:t>“</w:t>
      </w:r>
      <w:r w:rsidRPr="002E7FF4">
        <w:rPr>
          <w:rFonts w:ascii="Arial" w:hAnsi="Arial" w:cs="Arial"/>
          <w:i/>
          <w:sz w:val="24"/>
          <w:szCs w:val="24"/>
          <w:lang w:val="es-ES_tradnl" w:eastAsia="pt-BR"/>
        </w:rPr>
        <w:t>25.14</w:t>
      </w:r>
      <w:r w:rsidRPr="002E7FF4">
        <w:rPr>
          <w:rFonts w:ascii="Arial" w:hAnsi="Arial" w:cs="Arial"/>
          <w:b/>
          <w:i/>
          <w:sz w:val="24"/>
          <w:szCs w:val="24"/>
          <w:lang w:val="es-ES_tradnl" w:eastAsia="pt-BR"/>
        </w:rPr>
        <w:t>  Agregado</w:t>
      </w:r>
      <w:r w:rsidRPr="002E7FF4">
        <w:rPr>
          <w:rFonts w:ascii="Arial" w:hAnsi="Arial" w:cs="Arial"/>
          <w:i/>
          <w:sz w:val="24"/>
          <w:szCs w:val="24"/>
          <w:lang w:val="es-ES_tradnl" w:eastAsia="pt-BR"/>
        </w:rPr>
        <w:t>:</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lang w:val="es-ES_tradnl" w:eastAsia="pt-BR"/>
        </w:rPr>
        <w:t xml:space="preserve">La fuerza aplicada al </w:t>
      </w:r>
      <w:r w:rsidRPr="002E7FF4">
        <w:rPr>
          <w:rFonts w:ascii="Arial" w:hAnsi="Arial" w:cs="Arial"/>
          <w:b/>
          <w:i/>
          <w:sz w:val="24"/>
          <w:szCs w:val="24"/>
          <w:lang w:val="es-ES_tradnl" w:eastAsia="pt-BR"/>
        </w:rPr>
        <w:t>cable de alimentación</w:t>
      </w:r>
      <w:r w:rsidRPr="002E7FF4">
        <w:rPr>
          <w:rFonts w:ascii="Arial" w:hAnsi="Arial" w:cs="Arial"/>
          <w:i/>
          <w:sz w:val="24"/>
          <w:szCs w:val="24"/>
          <w:lang w:val="es-ES_tradnl" w:eastAsia="pt-BR"/>
        </w:rPr>
        <w:t xml:space="preserve"> de los aparatos provistos con una </w:t>
      </w:r>
      <w:r w:rsidRPr="002E7FF4">
        <w:rPr>
          <w:rFonts w:ascii="Arial" w:hAnsi="Arial" w:cs="Arial"/>
          <w:b/>
          <w:i/>
          <w:sz w:val="24"/>
          <w:szCs w:val="24"/>
          <w:lang w:val="es-ES_tradnl" w:eastAsia="pt-BR"/>
        </w:rPr>
        <w:t>conexión giratoria</w:t>
      </w:r>
      <w:r w:rsidRPr="002E7FF4">
        <w:rPr>
          <w:rFonts w:ascii="Arial" w:hAnsi="Arial" w:cs="Arial"/>
          <w:i/>
          <w:sz w:val="24"/>
          <w:szCs w:val="24"/>
          <w:lang w:val="es-ES_tradnl" w:eastAsia="pt-BR"/>
        </w:rPr>
        <w:t xml:space="preserve">, debe ser: </w:t>
      </w:r>
    </w:p>
    <w:p w:rsidR="002E7FF4" w:rsidRPr="002E7FF4" w:rsidRDefault="002E7FF4" w:rsidP="002E7FF4">
      <w:pPr>
        <w:tabs>
          <w:tab w:val="left" w:pos="284"/>
        </w:tabs>
        <w:ind w:left="284" w:hanging="284"/>
        <w:jc w:val="both"/>
        <w:rPr>
          <w:rFonts w:ascii="Arial" w:hAnsi="Arial" w:cs="Arial"/>
          <w:i/>
          <w:sz w:val="24"/>
          <w:szCs w:val="24"/>
          <w:lang w:val="es-ES_tradnl" w:eastAsia="pt-BR"/>
        </w:rPr>
      </w:pPr>
      <w:r w:rsidRPr="002E7FF4">
        <w:rPr>
          <w:rFonts w:ascii="Arial" w:hAnsi="Arial" w:cs="Arial"/>
          <w:bCs/>
          <w:i/>
          <w:sz w:val="24"/>
          <w:szCs w:val="24"/>
          <w:lang w:val="es-ES_tradnl" w:eastAsia="pt-BR"/>
        </w:rPr>
        <w:t xml:space="preserve">– </w:t>
      </w:r>
      <w:r w:rsidRPr="002E7FF4">
        <w:rPr>
          <w:rFonts w:ascii="Arial" w:hAnsi="Arial" w:cs="Arial"/>
          <w:bCs/>
          <w:i/>
          <w:sz w:val="24"/>
          <w:szCs w:val="24"/>
          <w:lang w:val="es-ES_tradnl" w:eastAsia="pt-BR"/>
        </w:rPr>
        <w:tab/>
      </w:r>
      <w:r w:rsidRPr="002E7FF4">
        <w:rPr>
          <w:rFonts w:ascii="Arial" w:hAnsi="Arial" w:cs="Arial"/>
          <w:i/>
          <w:sz w:val="24"/>
          <w:szCs w:val="24"/>
          <w:lang w:val="es-ES_tradnl" w:eastAsia="pt-BR"/>
        </w:rPr>
        <w:t>20 N, para cables que tengan una sección nominal mayor que 0,75 mm</w:t>
      </w:r>
      <w:r w:rsidRPr="002E7FF4">
        <w:rPr>
          <w:rFonts w:ascii="Arial" w:hAnsi="Arial" w:cs="Arial"/>
          <w:i/>
          <w:sz w:val="24"/>
          <w:szCs w:val="24"/>
          <w:vertAlign w:val="superscript"/>
          <w:lang w:val="es-ES_tradnl" w:eastAsia="pt-BR"/>
        </w:rPr>
        <w:t>2</w:t>
      </w:r>
      <w:r w:rsidRPr="002E7FF4">
        <w:rPr>
          <w:rFonts w:ascii="Arial" w:hAnsi="Arial" w:cs="Arial"/>
          <w:i/>
          <w:sz w:val="24"/>
          <w:szCs w:val="24"/>
          <w:lang w:val="es-ES_tradnl" w:eastAsia="pt-BR"/>
        </w:rPr>
        <w:t>;</w:t>
      </w:r>
    </w:p>
    <w:p w:rsidR="002E7FF4" w:rsidRPr="002E7FF4" w:rsidRDefault="002E7FF4" w:rsidP="002E7FF4">
      <w:pPr>
        <w:tabs>
          <w:tab w:val="left" w:pos="284"/>
        </w:tabs>
        <w:ind w:left="284" w:hanging="284"/>
        <w:jc w:val="both"/>
        <w:rPr>
          <w:rFonts w:ascii="Arial" w:hAnsi="Arial" w:cs="Arial"/>
          <w:i/>
          <w:sz w:val="24"/>
          <w:szCs w:val="24"/>
          <w:lang w:val="es-ES_tradnl" w:eastAsia="pt-BR"/>
        </w:rPr>
      </w:pPr>
      <w:r w:rsidRPr="002E7FF4">
        <w:rPr>
          <w:rFonts w:ascii="Arial" w:hAnsi="Arial" w:cs="Arial"/>
          <w:bCs/>
          <w:i/>
          <w:sz w:val="24"/>
          <w:szCs w:val="24"/>
          <w:lang w:val="es-ES_tradnl" w:eastAsia="pt-BR"/>
        </w:rPr>
        <w:t xml:space="preserve">– </w:t>
      </w:r>
      <w:r w:rsidRPr="002E7FF4">
        <w:rPr>
          <w:rFonts w:ascii="Arial" w:hAnsi="Arial" w:cs="Arial"/>
          <w:bCs/>
          <w:i/>
          <w:sz w:val="24"/>
          <w:szCs w:val="24"/>
          <w:lang w:val="es-ES_tradnl" w:eastAsia="pt-BR"/>
        </w:rPr>
        <w:tab/>
      </w:r>
      <w:r w:rsidRPr="002E7FF4">
        <w:rPr>
          <w:rFonts w:ascii="Arial" w:hAnsi="Arial" w:cs="Arial"/>
          <w:i/>
          <w:sz w:val="24"/>
          <w:szCs w:val="24"/>
          <w:lang w:val="es-ES_tradnl" w:eastAsia="pt-BR"/>
        </w:rPr>
        <w:t>10 N, para otros cables.</w:t>
      </w:r>
    </w:p>
    <w:p w:rsidR="002E7FF4" w:rsidRDefault="002E7FF4" w:rsidP="00D40B8D">
      <w:pPr>
        <w:spacing w:after="0" w:line="240" w:lineRule="auto"/>
        <w:jc w:val="both"/>
        <w:rPr>
          <w:rFonts w:ascii="Arial" w:hAnsi="Arial" w:cs="Arial"/>
          <w:i/>
          <w:sz w:val="24"/>
          <w:szCs w:val="24"/>
          <w:lang w:val="es-ES_tradnl" w:eastAsia="pt-BR"/>
        </w:rPr>
      </w:pPr>
      <w:r w:rsidRPr="002E7FF4">
        <w:rPr>
          <w:rFonts w:ascii="Arial" w:hAnsi="Arial" w:cs="Arial"/>
          <w:i/>
          <w:sz w:val="24"/>
          <w:szCs w:val="24"/>
          <w:lang w:val="es-ES_tradnl" w:eastAsia="pt-BR"/>
        </w:rPr>
        <w:t xml:space="preserve">El aparato se debe montar de manera que la dirección de la flexión del </w:t>
      </w:r>
      <w:r w:rsidRPr="002E7FF4">
        <w:rPr>
          <w:rFonts w:ascii="Arial" w:hAnsi="Arial" w:cs="Arial"/>
          <w:b/>
          <w:i/>
          <w:sz w:val="24"/>
          <w:szCs w:val="24"/>
          <w:lang w:val="es-ES_tradnl" w:eastAsia="pt-BR"/>
        </w:rPr>
        <w:t>cable de alimentación</w:t>
      </w:r>
      <w:r w:rsidRPr="002E7FF4">
        <w:rPr>
          <w:rFonts w:ascii="Arial" w:hAnsi="Arial" w:cs="Arial"/>
          <w:i/>
          <w:sz w:val="24"/>
          <w:szCs w:val="24"/>
          <w:lang w:val="es-ES_tradnl" w:eastAsia="pt-BR"/>
        </w:rPr>
        <w:t xml:space="preserve"> corresponda a la flexión más desfavorable que pueda ocurrir cuando el </w:t>
      </w:r>
      <w:r w:rsidRPr="002E7FF4">
        <w:rPr>
          <w:rFonts w:ascii="Arial" w:hAnsi="Arial" w:cs="Arial"/>
          <w:b/>
          <w:i/>
          <w:sz w:val="24"/>
          <w:szCs w:val="24"/>
          <w:lang w:val="es-ES_tradnl" w:eastAsia="pt-BR"/>
        </w:rPr>
        <w:t>cable de alimentación</w:t>
      </w:r>
      <w:r w:rsidRPr="002E7FF4">
        <w:rPr>
          <w:rFonts w:ascii="Arial" w:hAnsi="Arial" w:cs="Arial"/>
          <w:i/>
          <w:sz w:val="24"/>
          <w:szCs w:val="24"/>
          <w:lang w:val="es-ES_tradnl" w:eastAsia="pt-BR"/>
        </w:rPr>
        <w:t xml:space="preserve"> se enrolla alrededor del aparato para su almacenamiento.</w:t>
      </w:r>
    </w:p>
    <w:p w:rsidR="00D40B8D" w:rsidRPr="002E7FF4" w:rsidRDefault="00D40B8D" w:rsidP="00D40B8D">
      <w:pPr>
        <w:spacing w:after="0" w:line="240" w:lineRule="auto"/>
        <w:jc w:val="both"/>
        <w:rPr>
          <w:rFonts w:ascii="Arial" w:hAnsi="Arial" w:cs="Arial"/>
          <w:i/>
          <w:sz w:val="24"/>
          <w:szCs w:val="24"/>
          <w:lang w:val="es-ES_tradnl" w:eastAsia="pt-BR"/>
        </w:rPr>
      </w:pPr>
    </w:p>
    <w:p w:rsidR="002E7FF4" w:rsidRDefault="002E7FF4" w:rsidP="00D40B8D">
      <w:pPr>
        <w:spacing w:after="0" w:line="240" w:lineRule="auto"/>
        <w:jc w:val="both"/>
        <w:rPr>
          <w:rFonts w:ascii="Arial" w:hAnsi="Arial" w:cs="Arial"/>
          <w:i/>
          <w:sz w:val="24"/>
          <w:szCs w:val="24"/>
          <w:lang w:val="es-ES_tradnl" w:eastAsia="pt-BR"/>
        </w:rPr>
      </w:pPr>
      <w:r w:rsidRPr="002E7FF4">
        <w:rPr>
          <w:rFonts w:ascii="Arial" w:hAnsi="Arial" w:cs="Arial"/>
          <w:i/>
          <w:sz w:val="24"/>
          <w:szCs w:val="24"/>
          <w:lang w:val="es-ES_tradnl" w:eastAsia="pt-BR"/>
        </w:rPr>
        <w:t xml:space="preserve">A menos que incorporen una </w:t>
      </w:r>
      <w:r w:rsidRPr="00D40B8D">
        <w:rPr>
          <w:rFonts w:ascii="Arial" w:hAnsi="Arial" w:cs="Arial"/>
          <w:i/>
          <w:sz w:val="24"/>
          <w:szCs w:val="24"/>
          <w:lang w:val="es-ES_tradnl" w:eastAsia="pt-BR"/>
        </w:rPr>
        <w:t>conexión giratoria</w:t>
      </w:r>
      <w:r w:rsidRPr="002E7FF4">
        <w:rPr>
          <w:rFonts w:ascii="Arial" w:hAnsi="Arial" w:cs="Arial"/>
          <w:i/>
          <w:sz w:val="24"/>
          <w:szCs w:val="24"/>
          <w:lang w:val="es-ES_tradnl" w:eastAsia="pt-BR"/>
        </w:rPr>
        <w:t xml:space="preserve">, los </w:t>
      </w:r>
      <w:r w:rsidRPr="00D40B8D">
        <w:rPr>
          <w:rFonts w:ascii="Arial" w:hAnsi="Arial" w:cs="Arial"/>
          <w:i/>
          <w:sz w:val="24"/>
          <w:szCs w:val="24"/>
          <w:lang w:val="es-ES_tradnl" w:eastAsia="pt-BR"/>
        </w:rPr>
        <w:t>aparatos manuales</w:t>
      </w:r>
      <w:r w:rsidRPr="002E7FF4">
        <w:rPr>
          <w:rFonts w:ascii="Arial" w:hAnsi="Arial" w:cs="Arial"/>
          <w:i/>
          <w:sz w:val="24"/>
          <w:szCs w:val="24"/>
          <w:lang w:val="es-ES_tradnl" w:eastAsia="pt-BR"/>
        </w:rPr>
        <w:t xml:space="preserve"> deben ser ensayados adicionalmente montados en un dispositivo similar al de la figura 8 con el </w:t>
      </w:r>
      <w:r w:rsidRPr="00D40B8D">
        <w:rPr>
          <w:rFonts w:ascii="Arial" w:hAnsi="Arial" w:cs="Arial"/>
          <w:i/>
          <w:sz w:val="24"/>
          <w:szCs w:val="24"/>
          <w:lang w:val="es-ES_tradnl" w:eastAsia="pt-BR"/>
        </w:rPr>
        <w:t>cable de alimentación</w:t>
      </w:r>
      <w:r w:rsidRPr="002E7FF4">
        <w:rPr>
          <w:rFonts w:ascii="Arial" w:hAnsi="Arial" w:cs="Arial"/>
          <w:i/>
          <w:sz w:val="24"/>
          <w:szCs w:val="24"/>
          <w:lang w:val="es-ES_tradnl" w:eastAsia="pt-BR"/>
        </w:rPr>
        <w:t xml:space="preserve"> colgando verticalmente y cargado con una fuerza de 10 N. La parte oscilante del dispositivo se debe mover en un ángulo de 180º y de vuelta a su posición original. El número de flexiones debe ser de 10.000, siendo la cadencia de flexiones de 6 flexiones por min.”</w:t>
      </w:r>
    </w:p>
    <w:p w:rsidR="00D40B8D" w:rsidRPr="002E7FF4" w:rsidRDefault="00D40B8D" w:rsidP="00D40B8D">
      <w:pPr>
        <w:spacing w:after="0" w:line="240" w:lineRule="auto"/>
        <w:jc w:val="both"/>
        <w:rPr>
          <w:rFonts w:ascii="Arial" w:hAnsi="Arial" w:cs="Arial"/>
          <w:i/>
          <w:sz w:val="24"/>
          <w:szCs w:val="24"/>
          <w:lang w:val="es-ES_tradnl" w:eastAsia="pt-BR"/>
        </w:rPr>
      </w:pP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Se reemplaza el punto 25.15 por lo siguiente:</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b/>
          <w:i/>
          <w:sz w:val="24"/>
          <w:szCs w:val="24"/>
          <w:lang w:val="es-ES_tradnl" w:eastAsia="pt-BR"/>
        </w:rPr>
        <w:t>“</w:t>
      </w:r>
      <w:r w:rsidRPr="002E7FF4">
        <w:rPr>
          <w:rFonts w:ascii="Arial" w:hAnsi="Arial" w:cs="Arial"/>
          <w:i/>
          <w:sz w:val="24"/>
          <w:szCs w:val="24"/>
          <w:lang w:val="es-ES_tradnl" w:eastAsia="pt-BR"/>
        </w:rPr>
        <w:t>25.15</w:t>
      </w:r>
      <w:r w:rsidRPr="002E7FF4">
        <w:rPr>
          <w:rFonts w:ascii="Arial" w:hAnsi="Arial" w:cs="Arial"/>
          <w:b/>
          <w:i/>
          <w:sz w:val="24"/>
          <w:szCs w:val="24"/>
          <w:lang w:val="es-ES_tradnl" w:eastAsia="pt-BR"/>
        </w:rPr>
        <w:t>  Agregado</w:t>
      </w:r>
      <w:r w:rsidRPr="002E7FF4">
        <w:rPr>
          <w:rFonts w:ascii="Arial" w:hAnsi="Arial" w:cs="Arial"/>
          <w:i/>
          <w:sz w:val="24"/>
          <w:szCs w:val="24"/>
          <w:lang w:val="es-ES_tradnl" w:eastAsia="pt-BR"/>
        </w:rPr>
        <w:t>:</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lang w:val="es-ES_tradnl" w:eastAsia="pt-BR"/>
        </w:rPr>
        <w:t xml:space="preserve">La </w:t>
      </w:r>
      <w:r w:rsidRPr="002E7FF4">
        <w:rPr>
          <w:rFonts w:ascii="Arial" w:hAnsi="Arial" w:cs="Arial"/>
          <w:b/>
          <w:i/>
          <w:sz w:val="24"/>
          <w:szCs w:val="24"/>
          <w:lang w:val="es-ES_tradnl" w:eastAsia="pt-BR"/>
        </w:rPr>
        <w:t>conexión giratoria</w:t>
      </w:r>
      <w:r w:rsidRPr="002E7FF4">
        <w:rPr>
          <w:rFonts w:ascii="Arial" w:hAnsi="Arial" w:cs="Arial"/>
          <w:i/>
          <w:sz w:val="24"/>
          <w:szCs w:val="24"/>
          <w:lang w:val="es-ES_tradnl" w:eastAsia="pt-BR"/>
        </w:rPr>
        <w:t xml:space="preserve"> no se bloquea durante los ensayos.</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lang w:val="es-ES_tradnl" w:eastAsia="pt-BR"/>
        </w:rPr>
        <w:t>Modificación:</w:t>
      </w:r>
    </w:p>
    <w:p w:rsidR="002E7FF4" w:rsidRPr="002E7FF4" w:rsidRDefault="002E7FF4" w:rsidP="002E7FF4">
      <w:pPr>
        <w:jc w:val="both"/>
        <w:rPr>
          <w:rFonts w:ascii="Arial" w:hAnsi="Arial" w:cs="Arial"/>
          <w:i/>
          <w:sz w:val="24"/>
          <w:szCs w:val="24"/>
          <w:lang w:val="es-ES_tradnl" w:eastAsia="pt-BR"/>
        </w:rPr>
      </w:pPr>
      <w:r w:rsidRPr="002E7FF4">
        <w:rPr>
          <w:rFonts w:ascii="Arial" w:hAnsi="Arial" w:cs="Arial"/>
          <w:i/>
          <w:sz w:val="24"/>
          <w:szCs w:val="24"/>
          <w:lang w:val="es-ES_tradnl" w:eastAsia="pt-BR"/>
        </w:rPr>
        <w:t xml:space="preserve">Para las aplicaciones con una </w:t>
      </w:r>
      <w:r w:rsidRPr="002E7FF4">
        <w:rPr>
          <w:rFonts w:ascii="Arial" w:hAnsi="Arial" w:cs="Arial"/>
          <w:b/>
          <w:i/>
          <w:sz w:val="24"/>
          <w:szCs w:val="24"/>
          <w:lang w:val="es-ES_tradnl" w:eastAsia="pt-BR"/>
        </w:rPr>
        <w:t xml:space="preserve">conexión giratoria, </w:t>
      </w:r>
      <w:r w:rsidRPr="002E7FF4">
        <w:rPr>
          <w:rFonts w:ascii="Arial" w:hAnsi="Arial" w:cs="Arial"/>
          <w:i/>
          <w:sz w:val="24"/>
          <w:szCs w:val="24"/>
          <w:lang w:val="es-ES_tradnl" w:eastAsia="pt-BR"/>
        </w:rPr>
        <w:t>el valor de 30 N en la tabla 12 se debe incrementar a 60 N.”</w:t>
      </w:r>
    </w:p>
    <w:p w:rsidR="002E7FF4" w:rsidRPr="002E7FF4" w:rsidRDefault="002E7FF4" w:rsidP="002E7FF4">
      <w:pPr>
        <w:jc w:val="both"/>
        <w:rPr>
          <w:rFonts w:ascii="Arial" w:eastAsia="Arial" w:hAnsi="Arial" w:cs="Arial"/>
          <w:i/>
          <w:color w:val="000000"/>
          <w:sz w:val="24"/>
          <w:szCs w:val="24"/>
        </w:rPr>
      </w:pPr>
      <w:r w:rsidRPr="002E7FF4">
        <w:rPr>
          <w:rFonts w:ascii="Arial" w:eastAsia="Arial" w:hAnsi="Arial" w:cs="Arial"/>
          <w:i/>
          <w:color w:val="000000"/>
          <w:sz w:val="24"/>
          <w:szCs w:val="24"/>
        </w:rPr>
        <w:t>Se reemplaza el primer párrafo del punto 25.101 por el siguiente:</w:t>
      </w:r>
    </w:p>
    <w:p w:rsidR="002E7FF4" w:rsidRPr="002E7FF4" w:rsidRDefault="002E7FF4" w:rsidP="004A3FFA">
      <w:pPr>
        <w:spacing w:after="0" w:line="240" w:lineRule="auto"/>
        <w:jc w:val="both"/>
        <w:rPr>
          <w:rFonts w:ascii="Arial" w:eastAsia="Arial" w:hAnsi="Arial" w:cs="Arial"/>
          <w:color w:val="000000"/>
          <w:sz w:val="24"/>
          <w:szCs w:val="24"/>
        </w:rPr>
      </w:pPr>
      <w:r w:rsidRPr="002E7FF4">
        <w:rPr>
          <w:rFonts w:ascii="Arial" w:eastAsia="Arial" w:hAnsi="Arial" w:cs="Arial"/>
          <w:i/>
          <w:color w:val="000000"/>
          <w:sz w:val="24"/>
          <w:szCs w:val="24"/>
        </w:rPr>
        <w:t>“</w:t>
      </w:r>
      <w:r w:rsidRPr="002E7FF4">
        <w:rPr>
          <w:rFonts w:ascii="Arial" w:hAnsi="Arial" w:cs="Arial"/>
          <w:i/>
          <w:sz w:val="24"/>
          <w:szCs w:val="24"/>
          <w:lang w:val="es-ES_tradnl" w:eastAsia="pt-BR"/>
        </w:rPr>
        <w:t xml:space="preserve">Las </w:t>
      </w:r>
      <w:r w:rsidRPr="002E7FF4">
        <w:rPr>
          <w:rFonts w:ascii="Arial" w:hAnsi="Arial" w:cs="Arial"/>
          <w:b/>
          <w:i/>
          <w:sz w:val="24"/>
          <w:szCs w:val="24"/>
          <w:lang w:val="es-ES_tradnl" w:eastAsia="pt-BR"/>
        </w:rPr>
        <w:t>conexiones giratorias</w:t>
      </w:r>
      <w:r w:rsidRPr="002E7FF4">
        <w:rPr>
          <w:rFonts w:ascii="Arial" w:hAnsi="Arial" w:cs="Arial"/>
          <w:i/>
          <w:sz w:val="24"/>
          <w:szCs w:val="24"/>
          <w:lang w:val="es-ES_tradnl" w:eastAsia="pt-BR"/>
        </w:rPr>
        <w:t xml:space="preserve"> deben ser adecuadas para el uso normal del aparato.””</w:t>
      </w:r>
    </w:p>
    <w:p w:rsidR="003E4B8C" w:rsidRDefault="003E4B8C" w:rsidP="004A3FFA">
      <w:pPr>
        <w:autoSpaceDE w:val="0"/>
        <w:autoSpaceDN w:val="0"/>
        <w:adjustRightInd w:val="0"/>
        <w:spacing w:after="0" w:line="240" w:lineRule="auto"/>
        <w:jc w:val="both"/>
        <w:rPr>
          <w:rFonts w:ascii="Arial" w:eastAsia="Times New Roman" w:hAnsi="Arial" w:cs="Arial"/>
          <w:bCs/>
          <w:sz w:val="24"/>
          <w:szCs w:val="24"/>
          <w:lang w:eastAsia="pt-BR"/>
        </w:rPr>
      </w:pPr>
    </w:p>
    <w:p w:rsidR="002B143F" w:rsidRDefault="002B143F" w:rsidP="004A3FFA">
      <w:pPr>
        <w:autoSpaceDE w:val="0"/>
        <w:autoSpaceDN w:val="0"/>
        <w:adjustRightInd w:val="0"/>
        <w:spacing w:after="0" w:line="240" w:lineRule="auto"/>
        <w:jc w:val="both"/>
        <w:rPr>
          <w:rFonts w:ascii="Arial" w:eastAsia="Times New Roman" w:hAnsi="Arial" w:cs="Arial"/>
          <w:bCs/>
          <w:sz w:val="24"/>
          <w:szCs w:val="24"/>
          <w:lang w:eastAsia="pt-BR"/>
        </w:rPr>
      </w:pPr>
    </w:p>
    <w:p w:rsidR="002B143F" w:rsidRDefault="002B143F" w:rsidP="004A3FFA">
      <w:pPr>
        <w:autoSpaceDE w:val="0"/>
        <w:autoSpaceDN w:val="0"/>
        <w:adjustRightInd w:val="0"/>
        <w:spacing w:after="0" w:line="240" w:lineRule="auto"/>
        <w:jc w:val="both"/>
        <w:rPr>
          <w:rFonts w:ascii="Arial" w:eastAsia="Times New Roman" w:hAnsi="Arial" w:cs="Arial"/>
          <w:bCs/>
          <w:sz w:val="24"/>
          <w:szCs w:val="24"/>
          <w:lang w:eastAsia="pt-BR"/>
        </w:rPr>
      </w:pPr>
    </w:p>
    <w:p w:rsidR="002B143F" w:rsidRPr="003053D5" w:rsidRDefault="002B143F" w:rsidP="004A3FFA">
      <w:pPr>
        <w:autoSpaceDE w:val="0"/>
        <w:autoSpaceDN w:val="0"/>
        <w:adjustRightInd w:val="0"/>
        <w:spacing w:after="0" w:line="240" w:lineRule="auto"/>
        <w:jc w:val="both"/>
        <w:rPr>
          <w:rFonts w:ascii="Arial" w:eastAsia="Times New Roman" w:hAnsi="Arial" w:cs="Arial"/>
          <w:bCs/>
          <w:sz w:val="24"/>
          <w:szCs w:val="24"/>
          <w:lang w:eastAsia="pt-BR"/>
        </w:rPr>
      </w:pPr>
    </w:p>
    <w:p w:rsidR="002F724B" w:rsidRPr="003053D5" w:rsidRDefault="002F724B" w:rsidP="004A3FFA">
      <w:pPr>
        <w:pStyle w:val="Prrafodelista"/>
        <w:numPr>
          <w:ilvl w:val="1"/>
          <w:numId w:val="1"/>
        </w:numPr>
        <w:tabs>
          <w:tab w:val="left" w:pos="851"/>
        </w:tabs>
        <w:spacing w:after="0" w:line="240" w:lineRule="auto"/>
        <w:ind w:left="1134"/>
        <w:jc w:val="both"/>
        <w:rPr>
          <w:rFonts w:ascii="Arial" w:eastAsia="Times New Roman" w:hAnsi="Arial" w:cs="Arial"/>
          <w:b/>
          <w:bCs/>
          <w:sz w:val="24"/>
          <w:szCs w:val="24"/>
        </w:rPr>
      </w:pPr>
      <w:r w:rsidRPr="003053D5">
        <w:rPr>
          <w:rFonts w:ascii="Arial" w:eastAsia="Times New Roman" w:hAnsi="Arial" w:cs="Arial"/>
          <w:b/>
          <w:bCs/>
          <w:sz w:val="24"/>
          <w:szCs w:val="24"/>
          <w:lang w:eastAsia="pt-BR"/>
        </w:rPr>
        <w:lastRenderedPageBreak/>
        <w:t xml:space="preserve"> Punto 26 Bornes para conductores externos</w:t>
      </w:r>
    </w:p>
    <w:p w:rsidR="00B61A76" w:rsidRDefault="00B61A76" w:rsidP="004A3FFA">
      <w:pPr>
        <w:spacing w:after="0" w:line="240" w:lineRule="auto"/>
        <w:rPr>
          <w:rFonts w:ascii="Arial" w:eastAsia="Times New Roman" w:hAnsi="Arial" w:cs="Arial"/>
          <w:bCs/>
          <w:sz w:val="24"/>
          <w:szCs w:val="24"/>
          <w:lang w:eastAsia="pt-BR"/>
        </w:rPr>
      </w:pPr>
    </w:p>
    <w:p w:rsidR="001C3E53" w:rsidRPr="003053D5" w:rsidRDefault="002F724B" w:rsidP="004A3FFA">
      <w:pPr>
        <w:spacing w:after="0" w:line="240" w:lineRule="auto"/>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w:t>
      </w:r>
      <w:r w:rsidRPr="003053D5">
        <w:rPr>
          <w:rFonts w:ascii="Arial" w:eastAsia="Arial" w:hAnsi="Arial" w:cs="Arial"/>
          <w:color w:val="000000"/>
          <w:sz w:val="24"/>
          <w:szCs w:val="24"/>
        </w:rPr>
        <w:t xml:space="preserve"> se reemplace por lo siguiente:</w:t>
      </w:r>
    </w:p>
    <w:p w:rsidR="002F724B" w:rsidRPr="00B61A76" w:rsidRDefault="002F724B" w:rsidP="001C3E53">
      <w:pPr>
        <w:rPr>
          <w:rFonts w:ascii="Arial" w:eastAsia="Arial" w:hAnsi="Arial" w:cs="Arial"/>
          <w:i/>
          <w:color w:val="000000"/>
          <w:sz w:val="24"/>
          <w:szCs w:val="24"/>
        </w:rPr>
      </w:pPr>
      <w:r w:rsidRPr="003053D5">
        <w:rPr>
          <w:rFonts w:ascii="Arial" w:hAnsi="Arial" w:cs="Arial"/>
          <w:sz w:val="24"/>
          <w:szCs w:val="24"/>
          <w:lang w:val="es-ES_tradnl" w:eastAsia="pt-BR"/>
        </w:rPr>
        <w:t>“</w:t>
      </w:r>
      <w:r w:rsidRPr="00B61A76">
        <w:rPr>
          <w:rFonts w:ascii="Arial" w:hAnsi="Arial" w:cs="Arial"/>
          <w:i/>
          <w:sz w:val="24"/>
          <w:szCs w:val="24"/>
          <w:lang w:val="es-ES_tradnl" w:eastAsia="pt-BR"/>
        </w:rPr>
        <w:t xml:space="preserve">Se debe aplicar el </w:t>
      </w:r>
      <w:r w:rsidR="00B61A76" w:rsidRPr="00B61A76">
        <w:rPr>
          <w:rFonts w:ascii="Arial" w:hAnsi="Arial" w:cs="Arial"/>
          <w:i/>
          <w:sz w:val="24"/>
          <w:szCs w:val="24"/>
          <w:lang w:val="es-ES_tradnl" w:eastAsia="pt-BR"/>
        </w:rPr>
        <w:t>C</w:t>
      </w:r>
      <w:r w:rsidRPr="00B61A76">
        <w:rPr>
          <w:rFonts w:ascii="Arial" w:hAnsi="Arial" w:cs="Arial"/>
          <w:i/>
          <w:sz w:val="24"/>
          <w:szCs w:val="24"/>
          <w:lang w:val="es-ES_tradnl" w:eastAsia="pt-BR"/>
        </w:rPr>
        <w:t xml:space="preserve">apítulo 26 </w:t>
      </w:r>
      <w:r w:rsidRPr="00B61A76">
        <w:rPr>
          <w:rFonts w:ascii="Arial" w:hAnsi="Arial" w:cs="Arial"/>
          <w:i/>
          <w:sz w:val="24"/>
          <w:szCs w:val="24"/>
          <w:lang w:val="es-ES_tradnl"/>
        </w:rPr>
        <w:t>de la Parte 1,</w:t>
      </w:r>
      <w:r w:rsidRPr="00B61A76">
        <w:rPr>
          <w:rFonts w:ascii="Arial" w:hAnsi="Arial" w:cs="Arial"/>
          <w:i/>
          <w:sz w:val="24"/>
          <w:szCs w:val="24"/>
          <w:lang w:val="es-ES_tradnl" w:eastAsia="pt-BR"/>
        </w:rPr>
        <w:t xml:space="preserve"> con el siguiente agregado:</w:t>
      </w:r>
    </w:p>
    <w:p w:rsidR="002F724B" w:rsidRPr="00B61A76" w:rsidRDefault="002F724B" w:rsidP="002F724B">
      <w:pPr>
        <w:jc w:val="both"/>
        <w:rPr>
          <w:rFonts w:ascii="Arial" w:hAnsi="Arial" w:cs="Arial"/>
          <w:i/>
          <w:sz w:val="24"/>
          <w:szCs w:val="24"/>
          <w:lang w:val="es-ES_tradnl" w:eastAsia="pt-BR"/>
        </w:rPr>
      </w:pPr>
      <w:r w:rsidRPr="00B61A76">
        <w:rPr>
          <w:rFonts w:ascii="Arial" w:hAnsi="Arial" w:cs="Arial"/>
          <w:i/>
          <w:sz w:val="24"/>
          <w:szCs w:val="24"/>
          <w:lang w:val="es-ES_tradnl" w:eastAsia="pt-BR"/>
        </w:rPr>
        <w:t>26.10</w:t>
      </w:r>
      <w:r w:rsidRPr="00B61A76">
        <w:rPr>
          <w:rFonts w:ascii="Arial" w:hAnsi="Arial" w:cs="Arial"/>
          <w:b/>
          <w:i/>
          <w:sz w:val="24"/>
          <w:szCs w:val="24"/>
          <w:lang w:val="es-ES_tradnl" w:eastAsia="pt-BR"/>
        </w:rPr>
        <w:t>  Agregado</w:t>
      </w:r>
      <w:r w:rsidRPr="00B61A76">
        <w:rPr>
          <w:rFonts w:ascii="Arial" w:hAnsi="Arial" w:cs="Arial"/>
          <w:i/>
          <w:sz w:val="24"/>
          <w:szCs w:val="24"/>
          <w:lang w:val="es-ES_tradnl" w:eastAsia="pt-BR"/>
        </w:rPr>
        <w:t>:</w:t>
      </w:r>
    </w:p>
    <w:p w:rsidR="002F724B" w:rsidRPr="003053D5" w:rsidRDefault="002F724B" w:rsidP="004A3FFA">
      <w:pPr>
        <w:spacing w:after="0" w:line="240" w:lineRule="auto"/>
        <w:jc w:val="both"/>
        <w:rPr>
          <w:rFonts w:ascii="Arial" w:hAnsi="Arial" w:cs="Arial"/>
          <w:sz w:val="24"/>
          <w:szCs w:val="24"/>
          <w:lang w:val="es-ES_tradnl" w:eastAsia="pt-BR"/>
        </w:rPr>
      </w:pPr>
      <w:r w:rsidRPr="00B61A76">
        <w:rPr>
          <w:rFonts w:ascii="Arial" w:hAnsi="Arial" w:cs="Arial"/>
          <w:i/>
          <w:sz w:val="24"/>
          <w:szCs w:val="24"/>
          <w:lang w:val="es-ES_tradnl" w:eastAsia="pt-BR"/>
        </w:rPr>
        <w:t xml:space="preserve">Los bornes con ajuste a tornillo y los bornes sin tornillo, no se deben usar para </w:t>
      </w:r>
      <w:r w:rsidRPr="00B61A76">
        <w:rPr>
          <w:rFonts w:ascii="Arial" w:hAnsi="Arial" w:cs="Arial"/>
          <w:b/>
          <w:i/>
          <w:sz w:val="24"/>
          <w:szCs w:val="24"/>
          <w:lang w:val="es-ES_tradnl" w:eastAsia="pt-BR"/>
        </w:rPr>
        <w:t>fijaciones tipo X</w:t>
      </w:r>
      <w:r w:rsidRPr="00B61A76">
        <w:rPr>
          <w:rFonts w:ascii="Arial" w:hAnsi="Arial" w:cs="Arial"/>
          <w:i/>
          <w:sz w:val="24"/>
          <w:szCs w:val="24"/>
          <w:lang w:val="es-ES_tradnl" w:eastAsia="pt-BR"/>
        </w:rPr>
        <w:t xml:space="preserve"> en aparatos que incorporen una </w:t>
      </w:r>
      <w:r w:rsidRPr="00B61A76">
        <w:rPr>
          <w:rFonts w:ascii="Arial" w:hAnsi="Arial" w:cs="Arial"/>
          <w:b/>
          <w:i/>
          <w:sz w:val="24"/>
          <w:szCs w:val="24"/>
          <w:lang w:val="es-ES_tradnl" w:eastAsia="pt-BR"/>
        </w:rPr>
        <w:t>conexión giratoria</w:t>
      </w:r>
      <w:r w:rsidRPr="003053D5">
        <w:rPr>
          <w:rFonts w:ascii="Arial" w:hAnsi="Arial" w:cs="Arial"/>
          <w:sz w:val="24"/>
          <w:szCs w:val="24"/>
          <w:lang w:val="es-ES_tradnl" w:eastAsia="pt-BR"/>
        </w:rPr>
        <w:t>.”</w:t>
      </w:r>
    </w:p>
    <w:p w:rsidR="00B61A76" w:rsidRDefault="00B61A76" w:rsidP="004A3FFA">
      <w:pPr>
        <w:widowControl w:val="0"/>
        <w:spacing w:after="0" w:line="240" w:lineRule="auto"/>
        <w:rPr>
          <w:rFonts w:ascii="Arial" w:eastAsia="Times New Roman" w:hAnsi="Arial" w:cs="Arial"/>
          <w:b/>
          <w:bCs/>
          <w:sz w:val="24"/>
          <w:szCs w:val="24"/>
          <w:lang w:eastAsia="pt-BR"/>
        </w:rPr>
      </w:pPr>
    </w:p>
    <w:p w:rsidR="001C3E53" w:rsidRPr="003053D5" w:rsidRDefault="001C3E53" w:rsidP="00D40B8D">
      <w:pPr>
        <w:pStyle w:val="Prrafodelista"/>
        <w:numPr>
          <w:ilvl w:val="1"/>
          <w:numId w:val="1"/>
        </w:numPr>
        <w:tabs>
          <w:tab w:val="left" w:pos="851"/>
        </w:tabs>
        <w:spacing w:after="0" w:line="240" w:lineRule="auto"/>
        <w:ind w:left="1134"/>
        <w:jc w:val="both"/>
        <w:rPr>
          <w:rFonts w:ascii="Arial" w:eastAsia="Times New Roman" w:hAnsi="Arial" w:cs="Arial"/>
          <w:b/>
          <w:bCs/>
          <w:sz w:val="24"/>
          <w:szCs w:val="24"/>
        </w:rPr>
      </w:pPr>
      <w:r w:rsidRPr="003053D5">
        <w:rPr>
          <w:rFonts w:ascii="Arial" w:eastAsia="Times New Roman" w:hAnsi="Arial" w:cs="Arial"/>
          <w:b/>
          <w:bCs/>
          <w:sz w:val="24"/>
          <w:szCs w:val="24"/>
          <w:lang w:eastAsia="pt-BR"/>
        </w:rPr>
        <w:t xml:space="preserve"> </w:t>
      </w: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27 D</w:t>
      </w:r>
      <w:r w:rsidRPr="003053D5">
        <w:rPr>
          <w:rFonts w:ascii="Arial" w:eastAsia="Times New Roman" w:hAnsi="Arial" w:cs="Arial"/>
          <w:b/>
          <w:bCs/>
          <w:sz w:val="24"/>
          <w:szCs w:val="24"/>
        </w:rPr>
        <w:t xml:space="preserve">isposiciones para la </w:t>
      </w:r>
      <w:r w:rsidR="00B61A76">
        <w:rPr>
          <w:rFonts w:ascii="Arial" w:eastAsia="Times New Roman" w:hAnsi="Arial" w:cs="Arial"/>
          <w:b/>
          <w:bCs/>
          <w:sz w:val="24"/>
          <w:szCs w:val="24"/>
        </w:rPr>
        <w:t>puesta</w:t>
      </w:r>
      <w:r w:rsidRPr="003053D5">
        <w:rPr>
          <w:rFonts w:ascii="Arial" w:eastAsia="Times New Roman" w:hAnsi="Arial" w:cs="Arial"/>
          <w:b/>
          <w:bCs/>
          <w:sz w:val="24"/>
          <w:szCs w:val="24"/>
        </w:rPr>
        <w:t xml:space="preserve"> a tierra</w:t>
      </w:r>
    </w:p>
    <w:p w:rsidR="00B61A76" w:rsidRDefault="00B61A76" w:rsidP="00D40B8D">
      <w:pPr>
        <w:spacing w:after="0" w:line="240" w:lineRule="auto"/>
        <w:jc w:val="both"/>
        <w:rPr>
          <w:rFonts w:ascii="Arial" w:eastAsia="Times New Roman" w:hAnsi="Arial" w:cs="Arial"/>
          <w:bCs/>
          <w:sz w:val="24"/>
          <w:szCs w:val="24"/>
          <w:lang w:eastAsia="pt-BR"/>
        </w:rPr>
      </w:pPr>
    </w:p>
    <w:p w:rsidR="001C3E53" w:rsidRPr="003053D5" w:rsidRDefault="001C3E53" w:rsidP="00D40B8D">
      <w:pPr>
        <w:spacing w:after="0" w:line="240" w:lineRule="auto"/>
        <w:jc w:val="both"/>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 se aplique íntegra</w:t>
      </w:r>
      <w:r w:rsidRPr="003053D5">
        <w:rPr>
          <w:rFonts w:ascii="Arial" w:eastAsia="Arial" w:hAnsi="Arial" w:cs="Arial"/>
          <w:color w:val="000000"/>
          <w:sz w:val="24"/>
          <w:szCs w:val="24"/>
        </w:rPr>
        <w:t>mente.</w:t>
      </w:r>
    </w:p>
    <w:p w:rsidR="001C3E53" w:rsidRPr="003053D5" w:rsidRDefault="001C3E53" w:rsidP="00D40B8D">
      <w:pPr>
        <w:spacing w:after="0" w:line="240" w:lineRule="auto"/>
        <w:rPr>
          <w:rFonts w:ascii="Arial" w:eastAsia="Arial" w:hAnsi="Arial" w:cs="Arial"/>
          <w:sz w:val="24"/>
          <w:szCs w:val="24"/>
        </w:rPr>
      </w:pPr>
    </w:p>
    <w:p w:rsidR="001C3E53" w:rsidRPr="003053D5" w:rsidRDefault="001C3E53" w:rsidP="00D40B8D">
      <w:pPr>
        <w:pStyle w:val="Prrafodelista"/>
        <w:numPr>
          <w:ilvl w:val="1"/>
          <w:numId w:val="1"/>
        </w:numPr>
        <w:tabs>
          <w:tab w:val="left" w:pos="851"/>
        </w:tabs>
        <w:spacing w:after="0" w:line="240" w:lineRule="auto"/>
        <w:ind w:left="1134"/>
        <w:jc w:val="both"/>
        <w:rPr>
          <w:rFonts w:ascii="Arial" w:eastAsia="Times New Roman" w:hAnsi="Arial" w:cs="Arial"/>
          <w:b/>
          <w:bCs/>
          <w:sz w:val="24"/>
          <w:szCs w:val="24"/>
        </w:rPr>
      </w:pPr>
      <w:r w:rsidRPr="003053D5">
        <w:rPr>
          <w:rFonts w:ascii="Arial" w:eastAsia="Times New Roman" w:hAnsi="Arial" w:cs="Arial"/>
          <w:b/>
          <w:bCs/>
          <w:sz w:val="24"/>
          <w:szCs w:val="24"/>
          <w:lang w:eastAsia="pt-BR"/>
        </w:rPr>
        <w:t>Punto 28 T</w:t>
      </w:r>
      <w:r w:rsidRPr="003053D5">
        <w:rPr>
          <w:rFonts w:ascii="Arial" w:eastAsia="Times New Roman" w:hAnsi="Arial" w:cs="Arial"/>
          <w:b/>
          <w:bCs/>
          <w:sz w:val="24"/>
          <w:szCs w:val="24"/>
        </w:rPr>
        <w:t>ornillos y conexiones</w:t>
      </w:r>
    </w:p>
    <w:p w:rsidR="001C3E53" w:rsidRPr="003053D5" w:rsidRDefault="001C3E53" w:rsidP="00D40B8D">
      <w:pPr>
        <w:spacing w:after="0" w:line="240" w:lineRule="auto"/>
        <w:rPr>
          <w:rFonts w:ascii="Arial" w:eastAsia="Arial" w:hAnsi="Arial" w:cs="Arial"/>
          <w:color w:val="000000"/>
          <w:sz w:val="24"/>
          <w:szCs w:val="24"/>
        </w:rPr>
      </w:pPr>
    </w:p>
    <w:p w:rsidR="001C3E53" w:rsidRPr="003053D5" w:rsidRDefault="001C3E53" w:rsidP="00D40B8D">
      <w:pPr>
        <w:spacing w:after="0" w:line="240" w:lineRule="auto"/>
        <w:jc w:val="both"/>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 se aplique íntegra</w:t>
      </w:r>
      <w:r w:rsidRPr="003053D5">
        <w:rPr>
          <w:rFonts w:ascii="Arial" w:eastAsia="Arial" w:hAnsi="Arial" w:cs="Arial"/>
          <w:color w:val="000000"/>
          <w:sz w:val="24"/>
          <w:szCs w:val="24"/>
        </w:rPr>
        <w:t>mente.</w:t>
      </w:r>
    </w:p>
    <w:p w:rsidR="00FC79B6" w:rsidRPr="003053D5" w:rsidRDefault="00FC79B6" w:rsidP="00D40B8D">
      <w:pPr>
        <w:widowControl w:val="0"/>
        <w:spacing w:after="0" w:line="240" w:lineRule="auto"/>
        <w:rPr>
          <w:rFonts w:ascii="Arial" w:eastAsia="Times New Roman" w:hAnsi="Arial" w:cs="Arial"/>
          <w:b/>
          <w:bCs/>
          <w:sz w:val="24"/>
          <w:szCs w:val="24"/>
          <w:lang w:eastAsia="pt-BR"/>
        </w:rPr>
      </w:pPr>
    </w:p>
    <w:p w:rsidR="00FC79B6" w:rsidRPr="003053D5" w:rsidRDefault="00FC79B6" w:rsidP="002B143F">
      <w:pPr>
        <w:pStyle w:val="Prrafodelista"/>
        <w:numPr>
          <w:ilvl w:val="1"/>
          <w:numId w:val="1"/>
        </w:numPr>
        <w:tabs>
          <w:tab w:val="left" w:pos="851"/>
        </w:tabs>
        <w:spacing w:after="0" w:line="240" w:lineRule="auto"/>
        <w:ind w:left="924" w:hanging="510"/>
        <w:jc w:val="both"/>
        <w:rPr>
          <w:rFonts w:ascii="Arial" w:eastAsia="Times New Roman" w:hAnsi="Arial" w:cs="Arial"/>
          <w:b/>
          <w:bCs/>
          <w:sz w:val="24"/>
          <w:szCs w:val="24"/>
        </w:rPr>
      </w:pPr>
      <w:r w:rsidRPr="003053D5">
        <w:rPr>
          <w:rFonts w:ascii="Arial" w:eastAsia="Times New Roman" w:hAnsi="Arial" w:cs="Arial"/>
          <w:b/>
          <w:bCs/>
          <w:sz w:val="24"/>
          <w:szCs w:val="24"/>
          <w:lang w:eastAsia="pt-BR"/>
        </w:rPr>
        <w:t xml:space="preserve"> Punto 29 </w:t>
      </w:r>
      <w:r w:rsidR="00B61A76">
        <w:rPr>
          <w:rFonts w:ascii="Arial" w:eastAsia="Times New Roman" w:hAnsi="Arial" w:cs="Arial"/>
          <w:b/>
          <w:bCs/>
          <w:sz w:val="24"/>
          <w:szCs w:val="24"/>
          <w:lang w:eastAsia="pt-BR"/>
        </w:rPr>
        <w:t>Longitudes</w:t>
      </w:r>
      <w:r w:rsidRPr="003053D5">
        <w:rPr>
          <w:rFonts w:ascii="Arial" w:eastAsia="Times New Roman" w:hAnsi="Arial" w:cs="Arial"/>
          <w:b/>
          <w:bCs/>
          <w:sz w:val="24"/>
          <w:szCs w:val="24"/>
        </w:rPr>
        <w:t xml:space="preserve"> de contorneo, distancias en aire y </w:t>
      </w:r>
      <w:r w:rsidR="00B61A76">
        <w:rPr>
          <w:rFonts w:ascii="Arial" w:eastAsia="Times New Roman" w:hAnsi="Arial" w:cs="Arial"/>
          <w:b/>
          <w:bCs/>
          <w:sz w:val="24"/>
          <w:szCs w:val="24"/>
        </w:rPr>
        <w:t>distancias a través de la aislación</w:t>
      </w:r>
    </w:p>
    <w:p w:rsidR="00FC79B6" w:rsidRDefault="00FC79B6" w:rsidP="00D40B8D">
      <w:pPr>
        <w:spacing w:after="0" w:line="240" w:lineRule="auto"/>
        <w:rPr>
          <w:rFonts w:ascii="Arial" w:eastAsia="Arial" w:hAnsi="Arial" w:cs="Arial"/>
          <w:sz w:val="24"/>
          <w:szCs w:val="24"/>
        </w:rPr>
      </w:pPr>
    </w:p>
    <w:p w:rsidR="00FC79B6" w:rsidRPr="003053D5" w:rsidRDefault="00FC79B6" w:rsidP="00D40B8D">
      <w:pPr>
        <w:spacing w:after="0" w:line="240" w:lineRule="auto"/>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w:t>
      </w:r>
      <w:r w:rsidRPr="003053D5">
        <w:rPr>
          <w:rFonts w:ascii="Arial" w:eastAsia="Arial" w:hAnsi="Arial" w:cs="Arial"/>
          <w:color w:val="000000"/>
          <w:sz w:val="24"/>
          <w:szCs w:val="24"/>
        </w:rPr>
        <w:t xml:space="preserve"> se reemplace por lo siguiente:</w:t>
      </w:r>
    </w:p>
    <w:p w:rsidR="00FC79B6" w:rsidRPr="003053D5" w:rsidRDefault="00FC79B6" w:rsidP="00D40B8D">
      <w:pPr>
        <w:autoSpaceDE w:val="0"/>
        <w:autoSpaceDN w:val="0"/>
        <w:adjustRightInd w:val="0"/>
        <w:spacing w:after="0" w:line="240" w:lineRule="auto"/>
        <w:rPr>
          <w:rFonts w:ascii="Arial" w:hAnsi="Arial" w:cs="Arial"/>
          <w:i/>
          <w:sz w:val="24"/>
          <w:szCs w:val="24"/>
        </w:rPr>
      </w:pPr>
      <w:r w:rsidRPr="003053D5">
        <w:rPr>
          <w:rFonts w:ascii="Arial" w:hAnsi="Arial" w:cs="Arial"/>
          <w:sz w:val="24"/>
          <w:szCs w:val="24"/>
        </w:rPr>
        <w:t>“</w:t>
      </w:r>
      <w:r w:rsidRPr="003053D5">
        <w:rPr>
          <w:rFonts w:ascii="Arial" w:hAnsi="Arial" w:cs="Arial"/>
          <w:i/>
          <w:sz w:val="24"/>
          <w:szCs w:val="24"/>
        </w:rPr>
        <w:t>Se aplica este capítulo de la parte 1 con la excepción siguiente:</w:t>
      </w:r>
    </w:p>
    <w:p w:rsidR="00D40B8D" w:rsidRDefault="00D40B8D" w:rsidP="00D40B8D">
      <w:pPr>
        <w:autoSpaceDE w:val="0"/>
        <w:autoSpaceDN w:val="0"/>
        <w:adjustRightInd w:val="0"/>
        <w:spacing w:after="0" w:line="240" w:lineRule="auto"/>
        <w:rPr>
          <w:rFonts w:ascii="Arial" w:hAnsi="Arial" w:cs="Arial"/>
          <w:i/>
          <w:sz w:val="24"/>
          <w:szCs w:val="24"/>
        </w:rPr>
      </w:pPr>
    </w:p>
    <w:p w:rsidR="00FC79B6" w:rsidRPr="003053D5" w:rsidRDefault="00FC79B6" w:rsidP="00FC79B6">
      <w:pPr>
        <w:autoSpaceDE w:val="0"/>
        <w:autoSpaceDN w:val="0"/>
        <w:adjustRightInd w:val="0"/>
        <w:rPr>
          <w:rFonts w:ascii="Arial" w:hAnsi="Arial" w:cs="Arial"/>
          <w:i/>
          <w:sz w:val="24"/>
          <w:szCs w:val="24"/>
        </w:rPr>
      </w:pPr>
      <w:r w:rsidRPr="003053D5">
        <w:rPr>
          <w:rFonts w:ascii="Arial" w:hAnsi="Arial" w:cs="Arial"/>
          <w:i/>
          <w:sz w:val="24"/>
          <w:szCs w:val="24"/>
        </w:rPr>
        <w:t xml:space="preserve">29.3 </w:t>
      </w:r>
      <w:r w:rsidRPr="00B61A76">
        <w:rPr>
          <w:rFonts w:ascii="Arial" w:hAnsi="Arial" w:cs="Arial"/>
          <w:b/>
          <w:i/>
          <w:sz w:val="24"/>
          <w:szCs w:val="24"/>
        </w:rPr>
        <w:t>Agregado</w:t>
      </w:r>
      <w:r w:rsidRPr="003053D5">
        <w:rPr>
          <w:rFonts w:ascii="Arial" w:hAnsi="Arial" w:cs="Arial"/>
          <w:i/>
          <w:sz w:val="24"/>
          <w:szCs w:val="24"/>
        </w:rPr>
        <w:t>:</w:t>
      </w:r>
    </w:p>
    <w:p w:rsidR="00FC79B6" w:rsidRPr="003053D5" w:rsidRDefault="00FC79B6" w:rsidP="004A3FFA">
      <w:pPr>
        <w:autoSpaceDE w:val="0"/>
        <w:autoSpaceDN w:val="0"/>
        <w:adjustRightInd w:val="0"/>
        <w:spacing w:after="0" w:line="240" w:lineRule="auto"/>
        <w:jc w:val="both"/>
        <w:rPr>
          <w:rFonts w:ascii="Arial" w:eastAsia="Arial" w:hAnsi="Arial" w:cs="Arial"/>
          <w:sz w:val="24"/>
          <w:szCs w:val="24"/>
        </w:rPr>
      </w:pPr>
      <w:r w:rsidRPr="003053D5">
        <w:rPr>
          <w:rFonts w:ascii="Arial" w:hAnsi="Arial" w:cs="Arial"/>
          <w:i/>
          <w:sz w:val="24"/>
          <w:szCs w:val="24"/>
        </w:rPr>
        <w:t xml:space="preserve">Para pinzas enruladoras y planchas para el cabello, la distancia a través de la aislación entre las partes metálicas separadas por una </w:t>
      </w:r>
      <w:r w:rsidRPr="003053D5">
        <w:rPr>
          <w:rFonts w:ascii="Arial" w:hAnsi="Arial" w:cs="Arial"/>
          <w:b/>
          <w:bCs/>
          <w:i/>
          <w:sz w:val="24"/>
          <w:szCs w:val="24"/>
        </w:rPr>
        <w:t xml:space="preserve">aislación suplementaria </w:t>
      </w:r>
      <w:r w:rsidRPr="003053D5">
        <w:rPr>
          <w:rFonts w:ascii="Arial" w:hAnsi="Arial" w:cs="Arial"/>
          <w:i/>
          <w:sz w:val="24"/>
          <w:szCs w:val="24"/>
        </w:rPr>
        <w:t xml:space="preserve">se puede reducir hasta 0,6 mm, siempre y cuando la distancia a través de la </w:t>
      </w:r>
      <w:r w:rsidRPr="003053D5">
        <w:rPr>
          <w:rFonts w:ascii="Arial" w:hAnsi="Arial" w:cs="Arial"/>
          <w:b/>
          <w:bCs/>
          <w:i/>
          <w:sz w:val="24"/>
          <w:szCs w:val="24"/>
        </w:rPr>
        <w:t xml:space="preserve">aislación básica </w:t>
      </w:r>
      <w:r w:rsidRPr="003053D5">
        <w:rPr>
          <w:rFonts w:ascii="Arial" w:hAnsi="Arial" w:cs="Arial"/>
          <w:i/>
          <w:sz w:val="24"/>
          <w:szCs w:val="24"/>
        </w:rPr>
        <w:t>sea de 1 mm como mínimo</w:t>
      </w:r>
      <w:r w:rsidRPr="003053D5">
        <w:rPr>
          <w:rFonts w:ascii="Arial" w:hAnsi="Arial" w:cs="Arial"/>
          <w:sz w:val="24"/>
          <w:szCs w:val="24"/>
        </w:rPr>
        <w:t>.”</w:t>
      </w:r>
    </w:p>
    <w:p w:rsidR="00FC79B6" w:rsidRPr="003053D5" w:rsidRDefault="00FC79B6" w:rsidP="004A3FFA">
      <w:pPr>
        <w:widowControl w:val="0"/>
        <w:spacing w:after="0" w:line="240" w:lineRule="auto"/>
        <w:rPr>
          <w:rFonts w:ascii="Arial" w:eastAsia="Times New Roman" w:hAnsi="Arial" w:cs="Arial"/>
          <w:b/>
          <w:bCs/>
          <w:sz w:val="24"/>
          <w:szCs w:val="24"/>
        </w:rPr>
      </w:pPr>
    </w:p>
    <w:p w:rsidR="00F33D81" w:rsidRPr="003053D5" w:rsidRDefault="00F33D81" w:rsidP="004A3FFA">
      <w:pPr>
        <w:pStyle w:val="Prrafodelista"/>
        <w:numPr>
          <w:ilvl w:val="1"/>
          <w:numId w:val="1"/>
        </w:numPr>
        <w:tabs>
          <w:tab w:val="left" w:pos="851"/>
        </w:tabs>
        <w:spacing w:after="0" w:line="240" w:lineRule="auto"/>
        <w:ind w:left="1134"/>
        <w:jc w:val="both"/>
        <w:rPr>
          <w:rFonts w:ascii="Arial" w:eastAsia="Times New Roman" w:hAnsi="Arial" w:cs="Arial"/>
          <w:b/>
          <w:bCs/>
          <w:sz w:val="24"/>
          <w:szCs w:val="24"/>
          <w:lang w:eastAsia="pt-BR"/>
        </w:rPr>
      </w:pP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30 Resistencia al calor</w:t>
      </w:r>
      <w:r w:rsidR="00F97FFA">
        <w:rPr>
          <w:rFonts w:ascii="Arial" w:eastAsia="Times New Roman" w:hAnsi="Arial" w:cs="Arial"/>
          <w:b/>
          <w:bCs/>
          <w:sz w:val="24"/>
          <w:szCs w:val="24"/>
          <w:lang w:eastAsia="pt-BR"/>
        </w:rPr>
        <w:t>,</w:t>
      </w:r>
      <w:r w:rsidRPr="003053D5">
        <w:rPr>
          <w:rFonts w:ascii="Arial" w:eastAsia="Times New Roman" w:hAnsi="Arial" w:cs="Arial"/>
          <w:b/>
          <w:bCs/>
          <w:sz w:val="24"/>
          <w:szCs w:val="24"/>
          <w:lang w:eastAsia="pt-BR"/>
        </w:rPr>
        <w:t xml:space="preserve"> al fuego</w:t>
      </w:r>
      <w:r w:rsidR="00F97FFA">
        <w:rPr>
          <w:rFonts w:ascii="Arial" w:eastAsia="Times New Roman" w:hAnsi="Arial" w:cs="Arial"/>
          <w:b/>
          <w:bCs/>
          <w:sz w:val="24"/>
          <w:szCs w:val="24"/>
          <w:lang w:eastAsia="pt-BR"/>
        </w:rPr>
        <w:t xml:space="preserve"> y al encaminamiento eléctrico</w:t>
      </w:r>
    </w:p>
    <w:p w:rsidR="00F33D81" w:rsidRPr="003053D5" w:rsidRDefault="00F33D81" w:rsidP="004A3FFA">
      <w:pPr>
        <w:autoSpaceDE w:val="0"/>
        <w:autoSpaceDN w:val="0"/>
        <w:adjustRightInd w:val="0"/>
        <w:spacing w:after="0" w:line="240" w:lineRule="auto"/>
        <w:jc w:val="both"/>
        <w:rPr>
          <w:rFonts w:ascii="Arial" w:eastAsia="Times New Roman" w:hAnsi="Arial" w:cs="Arial"/>
          <w:sz w:val="24"/>
          <w:szCs w:val="24"/>
        </w:rPr>
      </w:pPr>
    </w:p>
    <w:p w:rsidR="00F33D81" w:rsidRPr="003053D5" w:rsidRDefault="00F33D81" w:rsidP="004A3FFA">
      <w:pPr>
        <w:autoSpaceDE w:val="0"/>
        <w:autoSpaceDN w:val="0"/>
        <w:adjustRightInd w:val="0"/>
        <w:spacing w:after="0" w:line="240" w:lineRule="auto"/>
        <w:jc w:val="both"/>
        <w:rPr>
          <w:rFonts w:ascii="Arial" w:hAnsi="Arial" w:cs="Arial"/>
          <w:sz w:val="24"/>
          <w:szCs w:val="24"/>
        </w:rPr>
      </w:pPr>
      <w:r w:rsidRPr="003053D5">
        <w:rPr>
          <w:rFonts w:ascii="Arial" w:eastAsia="Times New Roman" w:hAnsi="Arial" w:cs="Arial"/>
          <w:bCs/>
          <w:sz w:val="24"/>
          <w:szCs w:val="24"/>
          <w:lang w:eastAsia="pt-BR"/>
        </w:rPr>
        <w:t xml:space="preserve">Se estableció que en el documento de trabajo </w:t>
      </w:r>
      <w:r w:rsidRPr="003053D5">
        <w:rPr>
          <w:rFonts w:ascii="Arial" w:eastAsia="Times New Roman" w:hAnsi="Arial" w:cs="Arial"/>
          <w:sz w:val="24"/>
          <w:szCs w:val="24"/>
        </w:rPr>
        <w:t>se aplique íntegramente con las siguientes modificaciones:</w:t>
      </w:r>
    </w:p>
    <w:p w:rsidR="00F33D81" w:rsidRPr="00F97FFA" w:rsidRDefault="00F97FFA" w:rsidP="00F33D81">
      <w:pPr>
        <w:autoSpaceDE w:val="0"/>
        <w:autoSpaceDN w:val="0"/>
        <w:adjustRightInd w:val="0"/>
        <w:jc w:val="both"/>
        <w:rPr>
          <w:rFonts w:ascii="Arial" w:hAnsi="Arial" w:cs="Arial"/>
          <w:i/>
          <w:sz w:val="24"/>
          <w:szCs w:val="24"/>
        </w:rPr>
      </w:pPr>
      <w:r>
        <w:rPr>
          <w:rFonts w:ascii="Arial" w:hAnsi="Arial" w:cs="Arial"/>
          <w:sz w:val="24"/>
          <w:szCs w:val="24"/>
        </w:rPr>
        <w:t>“</w:t>
      </w:r>
      <w:r w:rsidR="00F33D81" w:rsidRPr="00F97FFA">
        <w:rPr>
          <w:rFonts w:ascii="Arial" w:hAnsi="Arial" w:cs="Arial"/>
          <w:i/>
          <w:sz w:val="24"/>
          <w:szCs w:val="24"/>
        </w:rPr>
        <w:t>30.2 El primer párrafo no aplica.</w:t>
      </w:r>
    </w:p>
    <w:p w:rsidR="00F33D81" w:rsidRPr="00F97FFA" w:rsidRDefault="00F33D81" w:rsidP="00F33D81">
      <w:pPr>
        <w:rPr>
          <w:rFonts w:ascii="Arial" w:eastAsia="Arial" w:hAnsi="Arial" w:cs="Arial"/>
          <w:i/>
          <w:color w:val="000000"/>
          <w:sz w:val="24"/>
          <w:szCs w:val="24"/>
        </w:rPr>
      </w:pPr>
      <w:r w:rsidRPr="00F97FFA">
        <w:rPr>
          <w:rFonts w:ascii="Arial" w:eastAsia="Arial" w:hAnsi="Arial" w:cs="Arial"/>
          <w:i/>
          <w:color w:val="000000"/>
          <w:sz w:val="24"/>
          <w:szCs w:val="24"/>
        </w:rPr>
        <w:t>Se reemplaza el punto 30.101 por lo siguiente:</w:t>
      </w:r>
    </w:p>
    <w:p w:rsidR="00F33D81" w:rsidRPr="00F97FFA" w:rsidRDefault="00F33D81" w:rsidP="00F33D81">
      <w:pPr>
        <w:jc w:val="both"/>
        <w:rPr>
          <w:rFonts w:ascii="Arial" w:hAnsi="Arial" w:cs="Arial"/>
          <w:i/>
          <w:sz w:val="24"/>
          <w:szCs w:val="24"/>
          <w:lang w:val="es-ES_tradnl" w:eastAsia="pt-BR"/>
        </w:rPr>
      </w:pPr>
      <w:r w:rsidRPr="00F97FFA">
        <w:rPr>
          <w:rFonts w:ascii="Arial" w:hAnsi="Arial" w:cs="Arial"/>
          <w:i/>
          <w:sz w:val="24"/>
          <w:szCs w:val="24"/>
          <w:lang w:val="es-ES_tradnl" w:eastAsia="pt-BR"/>
        </w:rPr>
        <w:t>“30.101</w:t>
      </w:r>
      <w:r w:rsidRPr="00F97FFA">
        <w:rPr>
          <w:rFonts w:ascii="Arial" w:hAnsi="Arial" w:cs="Arial"/>
          <w:b/>
          <w:i/>
          <w:sz w:val="24"/>
          <w:szCs w:val="24"/>
          <w:lang w:val="es-ES_tradnl" w:eastAsia="pt-BR"/>
        </w:rPr>
        <w:t>  </w:t>
      </w:r>
      <w:r w:rsidRPr="00F97FFA">
        <w:rPr>
          <w:rFonts w:ascii="Arial" w:hAnsi="Arial" w:cs="Arial"/>
          <w:i/>
          <w:sz w:val="24"/>
          <w:szCs w:val="24"/>
          <w:lang w:val="es-ES_tradnl" w:eastAsia="pt-BR"/>
        </w:rPr>
        <w:t xml:space="preserve">Los </w:t>
      </w:r>
      <w:r w:rsidRPr="00F97FFA">
        <w:rPr>
          <w:rFonts w:ascii="Arial" w:hAnsi="Arial" w:cs="Arial"/>
          <w:b/>
          <w:i/>
          <w:sz w:val="24"/>
          <w:szCs w:val="24"/>
          <w:lang w:val="es-ES_tradnl" w:eastAsia="pt-BR"/>
        </w:rPr>
        <w:t>secadores de cabello del tipo casco</w:t>
      </w:r>
      <w:r w:rsidRPr="00F97FFA">
        <w:rPr>
          <w:rFonts w:ascii="Arial" w:hAnsi="Arial" w:cs="Arial"/>
          <w:i/>
          <w:sz w:val="24"/>
          <w:szCs w:val="24"/>
          <w:lang w:val="es-ES_tradnl" w:eastAsia="pt-BR"/>
        </w:rPr>
        <w:t xml:space="preserve"> deben ser resistentes al fuego.</w:t>
      </w:r>
    </w:p>
    <w:p w:rsidR="00F33D81" w:rsidRPr="00F97FFA" w:rsidRDefault="00F33D81" w:rsidP="00F33D81">
      <w:pPr>
        <w:jc w:val="both"/>
        <w:rPr>
          <w:rFonts w:ascii="Arial" w:hAnsi="Arial" w:cs="Arial"/>
          <w:sz w:val="24"/>
          <w:szCs w:val="24"/>
          <w:lang w:val="es-ES_tradnl" w:eastAsia="pt-BR"/>
        </w:rPr>
      </w:pPr>
      <w:r w:rsidRPr="00F97FFA">
        <w:rPr>
          <w:rFonts w:ascii="Arial" w:hAnsi="Arial" w:cs="Arial"/>
          <w:sz w:val="24"/>
          <w:szCs w:val="24"/>
          <w:lang w:val="es-ES_tradnl" w:eastAsia="pt-BR"/>
        </w:rPr>
        <w:t>La conformidad se debe verificar por inspección y aplicando el ensayo del quemador de aguja del anexo E para:</w:t>
      </w:r>
    </w:p>
    <w:p w:rsidR="00F33D81" w:rsidRPr="00F97FFA" w:rsidRDefault="00F33D81" w:rsidP="00F33D81">
      <w:pPr>
        <w:tabs>
          <w:tab w:val="left" w:pos="284"/>
        </w:tabs>
        <w:ind w:left="284" w:hanging="284"/>
        <w:jc w:val="both"/>
        <w:rPr>
          <w:rFonts w:ascii="Arial" w:hAnsi="Arial" w:cs="Arial"/>
          <w:spacing w:val="-2"/>
          <w:sz w:val="24"/>
          <w:szCs w:val="24"/>
          <w:lang w:val="es-ES_tradnl" w:eastAsia="pt-BR"/>
        </w:rPr>
      </w:pPr>
      <w:r w:rsidRPr="00F97FFA">
        <w:rPr>
          <w:rFonts w:ascii="Arial" w:hAnsi="Arial" w:cs="Arial"/>
          <w:spacing w:val="-2"/>
          <w:sz w:val="24"/>
          <w:szCs w:val="24"/>
          <w:lang w:val="es-ES_tradnl" w:eastAsia="pt-BR"/>
        </w:rPr>
        <w:lastRenderedPageBreak/>
        <w:t xml:space="preserve">– </w:t>
      </w:r>
      <w:r w:rsidRPr="00F97FFA">
        <w:rPr>
          <w:rFonts w:ascii="Arial" w:hAnsi="Arial" w:cs="Arial"/>
          <w:spacing w:val="-2"/>
          <w:sz w:val="24"/>
          <w:szCs w:val="24"/>
          <w:lang w:val="es-ES_tradnl" w:eastAsia="pt-BR"/>
        </w:rPr>
        <w:tab/>
        <w:t>las partes de material no metálico que rodeen el elemento calefactor y otros componentes eléctricos;</w:t>
      </w:r>
    </w:p>
    <w:p w:rsidR="00F33D81" w:rsidRPr="00F97FFA" w:rsidRDefault="00F33D81" w:rsidP="00F33D81">
      <w:pPr>
        <w:tabs>
          <w:tab w:val="left" w:pos="284"/>
        </w:tabs>
        <w:ind w:left="284" w:hanging="284"/>
        <w:jc w:val="both"/>
        <w:rPr>
          <w:rFonts w:ascii="Arial" w:hAnsi="Arial" w:cs="Arial"/>
          <w:sz w:val="24"/>
          <w:szCs w:val="24"/>
          <w:lang w:val="es-ES_tradnl" w:eastAsia="pt-BR"/>
        </w:rPr>
      </w:pPr>
      <w:r w:rsidRPr="00F97FFA">
        <w:rPr>
          <w:rFonts w:ascii="Arial" w:hAnsi="Arial" w:cs="Arial"/>
          <w:sz w:val="24"/>
          <w:szCs w:val="24"/>
          <w:lang w:val="es-ES_tradnl" w:eastAsia="pt-BR"/>
        </w:rPr>
        <w:t xml:space="preserve">– </w:t>
      </w:r>
      <w:r w:rsidRPr="00F97FFA">
        <w:rPr>
          <w:rFonts w:ascii="Arial" w:hAnsi="Arial" w:cs="Arial"/>
          <w:sz w:val="24"/>
          <w:szCs w:val="24"/>
          <w:lang w:val="es-ES_tradnl" w:eastAsia="pt-BR"/>
        </w:rPr>
        <w:tab/>
        <w:t>las partes no metálicas dentro de la cubierta.</w:t>
      </w:r>
    </w:p>
    <w:p w:rsidR="00F33D81" w:rsidRPr="003053D5" w:rsidRDefault="00F33D81" w:rsidP="00D40B8D">
      <w:pPr>
        <w:spacing w:after="0" w:line="240" w:lineRule="auto"/>
        <w:jc w:val="both"/>
        <w:rPr>
          <w:rFonts w:ascii="Arial" w:hAnsi="Arial" w:cs="Arial"/>
          <w:i/>
          <w:sz w:val="24"/>
          <w:szCs w:val="24"/>
          <w:lang w:val="es-ES_tradnl" w:eastAsia="pt-BR"/>
        </w:rPr>
      </w:pPr>
      <w:r w:rsidRPr="00F97FFA">
        <w:rPr>
          <w:rFonts w:ascii="Arial" w:hAnsi="Arial" w:cs="Arial"/>
          <w:sz w:val="24"/>
          <w:szCs w:val="24"/>
          <w:lang w:val="es-ES_tradnl" w:eastAsia="pt-BR"/>
        </w:rPr>
        <w:t>El ensayo del quemador de aguja no se debe realizar en material clasificado como V-0 o V-1, de acuerdo con IEC 60695-11-10, siempre que la muestra de ensayo (probeta) no fuese de mayor espesor que la parte relevante</w:t>
      </w:r>
      <w:r w:rsidRPr="003053D5">
        <w:rPr>
          <w:rFonts w:ascii="Arial" w:hAnsi="Arial" w:cs="Arial"/>
          <w:i/>
          <w:sz w:val="24"/>
          <w:szCs w:val="24"/>
          <w:lang w:val="es-ES_tradnl" w:eastAsia="pt-BR"/>
        </w:rPr>
        <w:t>.”</w:t>
      </w:r>
    </w:p>
    <w:p w:rsidR="00F33D81" w:rsidRDefault="00F33D81" w:rsidP="00D40B8D">
      <w:pPr>
        <w:widowControl w:val="0"/>
        <w:spacing w:after="0" w:line="240" w:lineRule="auto"/>
        <w:rPr>
          <w:rFonts w:ascii="Arial" w:eastAsia="Times New Roman" w:hAnsi="Arial" w:cs="Arial"/>
          <w:b/>
          <w:bCs/>
          <w:sz w:val="24"/>
          <w:szCs w:val="24"/>
          <w:lang w:eastAsia="pt-BR"/>
        </w:rPr>
      </w:pPr>
    </w:p>
    <w:p w:rsidR="00F33D81" w:rsidRPr="003053D5" w:rsidRDefault="00F33D81" w:rsidP="003729AC">
      <w:pPr>
        <w:pStyle w:val="Prrafodelista"/>
        <w:numPr>
          <w:ilvl w:val="1"/>
          <w:numId w:val="1"/>
        </w:numPr>
        <w:tabs>
          <w:tab w:val="left" w:pos="851"/>
        </w:tabs>
        <w:spacing w:after="0" w:line="240" w:lineRule="auto"/>
        <w:ind w:left="1134"/>
        <w:jc w:val="both"/>
        <w:rPr>
          <w:rFonts w:ascii="Arial" w:eastAsia="Times New Roman" w:hAnsi="Arial" w:cs="Arial"/>
          <w:b/>
          <w:bCs/>
          <w:sz w:val="24"/>
          <w:szCs w:val="24"/>
        </w:rPr>
      </w:pP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31 R</w:t>
      </w:r>
      <w:r w:rsidRPr="003053D5">
        <w:rPr>
          <w:rFonts w:ascii="Arial" w:eastAsia="Times New Roman" w:hAnsi="Arial" w:cs="Arial"/>
          <w:b/>
          <w:bCs/>
          <w:sz w:val="24"/>
          <w:szCs w:val="24"/>
        </w:rPr>
        <w:t xml:space="preserve">esistencia </w:t>
      </w:r>
      <w:r w:rsidR="00127287">
        <w:rPr>
          <w:rFonts w:ascii="Arial" w:eastAsia="Times New Roman" w:hAnsi="Arial" w:cs="Arial"/>
          <w:b/>
          <w:bCs/>
          <w:sz w:val="24"/>
          <w:szCs w:val="24"/>
        </w:rPr>
        <w:t>contra</w:t>
      </w:r>
      <w:r w:rsidRPr="003053D5">
        <w:rPr>
          <w:rFonts w:ascii="Arial" w:eastAsia="Times New Roman" w:hAnsi="Arial" w:cs="Arial"/>
          <w:b/>
          <w:bCs/>
          <w:sz w:val="24"/>
          <w:szCs w:val="24"/>
        </w:rPr>
        <w:t xml:space="preserve"> la oxidación </w:t>
      </w:r>
    </w:p>
    <w:p w:rsidR="00F33D81" w:rsidRPr="003053D5" w:rsidRDefault="00F33D81" w:rsidP="003729AC">
      <w:pPr>
        <w:widowControl w:val="0"/>
        <w:spacing w:after="0" w:line="240" w:lineRule="auto"/>
        <w:rPr>
          <w:rFonts w:ascii="Arial" w:eastAsia="Times New Roman" w:hAnsi="Arial" w:cs="Arial"/>
          <w:b/>
          <w:bCs/>
          <w:sz w:val="24"/>
          <w:szCs w:val="24"/>
        </w:rPr>
      </w:pPr>
    </w:p>
    <w:p w:rsidR="00F33D81" w:rsidRPr="003053D5" w:rsidRDefault="00F33D81" w:rsidP="003729AC">
      <w:pPr>
        <w:spacing w:after="0" w:line="240" w:lineRule="auto"/>
        <w:jc w:val="both"/>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 se aplique íntegra</w:t>
      </w:r>
      <w:r w:rsidRPr="003053D5">
        <w:rPr>
          <w:rFonts w:ascii="Arial" w:eastAsia="Arial" w:hAnsi="Arial" w:cs="Arial"/>
          <w:color w:val="000000"/>
          <w:sz w:val="24"/>
          <w:szCs w:val="24"/>
        </w:rPr>
        <w:t>mente.</w:t>
      </w:r>
    </w:p>
    <w:p w:rsidR="00F33D81" w:rsidRPr="003053D5" w:rsidRDefault="00F33D81" w:rsidP="003729AC">
      <w:pPr>
        <w:spacing w:after="0" w:line="240" w:lineRule="auto"/>
        <w:rPr>
          <w:rFonts w:ascii="Arial" w:eastAsia="Arial" w:hAnsi="Arial" w:cs="Arial"/>
          <w:sz w:val="24"/>
          <w:szCs w:val="24"/>
        </w:rPr>
      </w:pPr>
    </w:p>
    <w:p w:rsidR="00F33D81" w:rsidRPr="003053D5" w:rsidRDefault="00F33D81" w:rsidP="003729AC">
      <w:pPr>
        <w:pStyle w:val="Prrafodelista"/>
        <w:numPr>
          <w:ilvl w:val="1"/>
          <w:numId w:val="1"/>
        </w:numPr>
        <w:tabs>
          <w:tab w:val="left" w:pos="851"/>
        </w:tabs>
        <w:spacing w:after="0" w:line="240" w:lineRule="auto"/>
        <w:ind w:left="1134"/>
        <w:jc w:val="both"/>
        <w:rPr>
          <w:rFonts w:ascii="Arial" w:eastAsia="Times New Roman" w:hAnsi="Arial" w:cs="Arial"/>
          <w:b/>
          <w:bCs/>
          <w:sz w:val="24"/>
          <w:szCs w:val="24"/>
        </w:rPr>
      </w:pPr>
      <w:r w:rsidRPr="003053D5">
        <w:rPr>
          <w:rFonts w:ascii="Arial" w:eastAsia="Times New Roman" w:hAnsi="Arial" w:cs="Arial"/>
          <w:b/>
          <w:bCs/>
          <w:sz w:val="24"/>
          <w:szCs w:val="24"/>
          <w:lang w:eastAsia="es-ES"/>
        </w:rPr>
        <w:t>Punto</w:t>
      </w:r>
      <w:r w:rsidRPr="003053D5">
        <w:rPr>
          <w:rFonts w:ascii="Arial" w:eastAsia="Times New Roman" w:hAnsi="Arial" w:cs="Arial"/>
          <w:b/>
          <w:bCs/>
          <w:sz w:val="24"/>
          <w:szCs w:val="24"/>
          <w:lang w:eastAsia="pt-BR"/>
        </w:rPr>
        <w:t xml:space="preserve"> 32 </w:t>
      </w:r>
      <w:r w:rsidRPr="003053D5">
        <w:rPr>
          <w:rFonts w:ascii="Arial" w:eastAsia="Times New Roman" w:hAnsi="Arial" w:cs="Arial"/>
          <w:b/>
          <w:bCs/>
          <w:sz w:val="24"/>
          <w:szCs w:val="24"/>
        </w:rPr>
        <w:t xml:space="preserve">Radiación, toxicidad y peligros similares </w:t>
      </w:r>
    </w:p>
    <w:p w:rsidR="00F33D81" w:rsidRPr="003053D5" w:rsidRDefault="00F33D81" w:rsidP="003729AC">
      <w:pPr>
        <w:spacing w:after="0" w:line="240" w:lineRule="auto"/>
        <w:rPr>
          <w:rFonts w:ascii="Arial" w:eastAsia="Arial" w:hAnsi="Arial" w:cs="Arial"/>
          <w:color w:val="000000"/>
          <w:sz w:val="24"/>
          <w:szCs w:val="24"/>
        </w:rPr>
      </w:pPr>
    </w:p>
    <w:p w:rsidR="00F33D81" w:rsidRDefault="00F33D81" w:rsidP="003729AC">
      <w:pPr>
        <w:spacing w:after="0" w:line="240" w:lineRule="auto"/>
        <w:jc w:val="both"/>
        <w:rPr>
          <w:rFonts w:ascii="Arial" w:eastAsia="Arial" w:hAnsi="Arial" w:cs="Arial"/>
          <w:color w:val="000000"/>
          <w:sz w:val="24"/>
          <w:szCs w:val="24"/>
        </w:rPr>
      </w:pPr>
      <w:r w:rsidRPr="003053D5">
        <w:rPr>
          <w:rFonts w:ascii="Arial" w:eastAsia="Times New Roman" w:hAnsi="Arial" w:cs="Arial"/>
          <w:bCs/>
          <w:sz w:val="24"/>
          <w:szCs w:val="24"/>
          <w:lang w:eastAsia="pt-BR"/>
        </w:rPr>
        <w:t>Se estableció que en el documento de trabajo este capítulo se aplique íntegra</w:t>
      </w:r>
      <w:r w:rsidRPr="003053D5">
        <w:rPr>
          <w:rFonts w:ascii="Arial" w:eastAsia="Arial" w:hAnsi="Arial" w:cs="Arial"/>
          <w:color w:val="000000"/>
          <w:sz w:val="24"/>
          <w:szCs w:val="24"/>
        </w:rPr>
        <w:t>mente.</w:t>
      </w:r>
    </w:p>
    <w:p w:rsidR="00127287" w:rsidRDefault="00127287" w:rsidP="003729AC">
      <w:pPr>
        <w:spacing w:after="0" w:line="240" w:lineRule="auto"/>
        <w:jc w:val="both"/>
        <w:rPr>
          <w:rFonts w:ascii="Arial" w:eastAsia="Arial" w:hAnsi="Arial" w:cs="Arial"/>
          <w:color w:val="000000"/>
          <w:sz w:val="24"/>
          <w:szCs w:val="24"/>
        </w:rPr>
      </w:pPr>
    </w:p>
    <w:p w:rsidR="00127287" w:rsidRPr="00127287" w:rsidRDefault="00127287" w:rsidP="003729AC">
      <w:pPr>
        <w:pStyle w:val="Prrafodelista"/>
        <w:numPr>
          <w:ilvl w:val="1"/>
          <w:numId w:val="1"/>
        </w:numPr>
        <w:tabs>
          <w:tab w:val="left" w:pos="851"/>
        </w:tabs>
        <w:spacing w:after="0" w:line="240" w:lineRule="auto"/>
        <w:ind w:left="1134"/>
        <w:jc w:val="both"/>
        <w:rPr>
          <w:rFonts w:ascii="Arial" w:eastAsia="Arial" w:hAnsi="Arial" w:cs="Arial"/>
          <w:b/>
          <w:sz w:val="24"/>
          <w:szCs w:val="24"/>
        </w:rPr>
      </w:pPr>
      <w:r w:rsidRPr="00205307">
        <w:rPr>
          <w:rFonts w:ascii="Arial" w:eastAsia="Times New Roman" w:hAnsi="Arial" w:cs="Arial"/>
          <w:b/>
          <w:bCs/>
          <w:sz w:val="24"/>
          <w:szCs w:val="24"/>
          <w:lang w:eastAsia="es-ES"/>
        </w:rPr>
        <w:t>ANEXOS</w:t>
      </w:r>
    </w:p>
    <w:p w:rsidR="00D40B8D" w:rsidRDefault="00D40B8D" w:rsidP="003729AC">
      <w:pPr>
        <w:autoSpaceDE w:val="0"/>
        <w:autoSpaceDN w:val="0"/>
        <w:adjustRightInd w:val="0"/>
        <w:spacing w:after="0" w:line="240" w:lineRule="auto"/>
        <w:ind w:right="-93"/>
        <w:jc w:val="both"/>
        <w:rPr>
          <w:rFonts w:ascii="Arial" w:eastAsia="Times New Roman" w:hAnsi="Arial" w:cs="Arial"/>
          <w:bCs/>
          <w:sz w:val="24"/>
          <w:szCs w:val="24"/>
          <w:lang w:eastAsia="pt-BR"/>
        </w:rPr>
      </w:pPr>
    </w:p>
    <w:p w:rsidR="00127287" w:rsidRDefault="00127287" w:rsidP="003729AC">
      <w:pPr>
        <w:autoSpaceDE w:val="0"/>
        <w:autoSpaceDN w:val="0"/>
        <w:adjustRightInd w:val="0"/>
        <w:spacing w:after="0" w:line="240" w:lineRule="auto"/>
        <w:ind w:right="-93"/>
        <w:jc w:val="both"/>
        <w:rPr>
          <w:rFonts w:ascii="Arial" w:hAnsi="Arial" w:cs="Arial"/>
          <w:sz w:val="24"/>
          <w:szCs w:val="24"/>
        </w:rPr>
      </w:pPr>
      <w:r w:rsidRPr="003053D5">
        <w:rPr>
          <w:rFonts w:ascii="Arial" w:eastAsia="Times New Roman" w:hAnsi="Arial" w:cs="Arial"/>
          <w:bCs/>
          <w:sz w:val="24"/>
          <w:szCs w:val="24"/>
          <w:lang w:eastAsia="pt-BR"/>
        </w:rPr>
        <w:t xml:space="preserve">Se estableció que en el documento de trabajo </w:t>
      </w:r>
      <w:r>
        <w:rPr>
          <w:rFonts w:ascii="Arial" w:eastAsia="Times New Roman" w:hAnsi="Arial" w:cs="Arial"/>
          <w:bCs/>
          <w:sz w:val="24"/>
          <w:szCs w:val="24"/>
          <w:lang w:eastAsia="pt-BR"/>
        </w:rPr>
        <w:t>s</w:t>
      </w:r>
      <w:r w:rsidRPr="00127287">
        <w:rPr>
          <w:rFonts w:ascii="Arial" w:hAnsi="Arial" w:cs="Arial"/>
          <w:sz w:val="24"/>
          <w:szCs w:val="24"/>
        </w:rPr>
        <w:t>e apli</w:t>
      </w:r>
      <w:r>
        <w:rPr>
          <w:rFonts w:ascii="Arial" w:hAnsi="Arial" w:cs="Arial"/>
          <w:sz w:val="24"/>
          <w:szCs w:val="24"/>
        </w:rPr>
        <w:t>quen</w:t>
      </w:r>
      <w:r w:rsidRPr="00127287">
        <w:rPr>
          <w:rFonts w:ascii="Arial" w:hAnsi="Arial" w:cs="Arial"/>
          <w:sz w:val="24"/>
          <w:szCs w:val="24"/>
        </w:rPr>
        <w:t xml:space="preserve"> los anexos de la parte 1.</w:t>
      </w:r>
    </w:p>
    <w:p w:rsidR="00D40B8D" w:rsidRDefault="00D40B8D" w:rsidP="003729AC">
      <w:pPr>
        <w:autoSpaceDE w:val="0"/>
        <w:autoSpaceDN w:val="0"/>
        <w:adjustRightInd w:val="0"/>
        <w:spacing w:after="0" w:line="240" w:lineRule="auto"/>
        <w:ind w:right="-93"/>
        <w:jc w:val="both"/>
        <w:rPr>
          <w:rFonts w:ascii="Arial" w:hAnsi="Arial" w:cs="Arial"/>
          <w:sz w:val="24"/>
          <w:szCs w:val="24"/>
        </w:rPr>
      </w:pPr>
    </w:p>
    <w:p w:rsidR="00127287" w:rsidRDefault="00127287" w:rsidP="003729AC">
      <w:pPr>
        <w:pStyle w:val="Prrafodelista"/>
        <w:numPr>
          <w:ilvl w:val="1"/>
          <w:numId w:val="1"/>
        </w:numPr>
        <w:tabs>
          <w:tab w:val="left" w:pos="851"/>
        </w:tabs>
        <w:spacing w:after="0" w:line="240" w:lineRule="auto"/>
        <w:ind w:left="1134"/>
        <w:jc w:val="both"/>
        <w:rPr>
          <w:rFonts w:ascii="Arial" w:hAnsi="Arial" w:cs="Arial"/>
          <w:b/>
          <w:bCs/>
          <w:sz w:val="24"/>
          <w:szCs w:val="24"/>
          <w:lang w:val="pt-BR"/>
        </w:rPr>
      </w:pPr>
      <w:r w:rsidRPr="004A3FFA">
        <w:rPr>
          <w:rFonts w:ascii="Arial" w:eastAsia="Times New Roman" w:hAnsi="Arial" w:cs="Arial"/>
          <w:b/>
          <w:bCs/>
          <w:sz w:val="24"/>
          <w:szCs w:val="24"/>
          <w:lang w:val="pt-BR" w:eastAsia="es-ES"/>
        </w:rPr>
        <w:t>ANEXO</w:t>
      </w:r>
      <w:r w:rsidRPr="004A3FFA">
        <w:rPr>
          <w:rFonts w:ascii="Arial" w:hAnsi="Arial" w:cs="Arial"/>
          <w:b/>
          <w:sz w:val="24"/>
          <w:szCs w:val="24"/>
          <w:lang w:val="pt-BR"/>
        </w:rPr>
        <w:t xml:space="preserve"> A (Normativo) - </w:t>
      </w:r>
      <w:r w:rsidRPr="004A3FFA">
        <w:rPr>
          <w:rFonts w:ascii="Arial" w:hAnsi="Arial" w:cs="Arial"/>
          <w:b/>
          <w:bCs/>
          <w:sz w:val="24"/>
          <w:szCs w:val="24"/>
          <w:lang w:val="pt-BR"/>
        </w:rPr>
        <w:t>Referencias Normativas</w:t>
      </w:r>
    </w:p>
    <w:p w:rsidR="004A3FFA" w:rsidRPr="004A3FFA" w:rsidRDefault="004A3FFA" w:rsidP="003729AC">
      <w:pPr>
        <w:pStyle w:val="Prrafodelista"/>
        <w:tabs>
          <w:tab w:val="left" w:pos="851"/>
        </w:tabs>
        <w:spacing w:after="0" w:line="240" w:lineRule="auto"/>
        <w:ind w:left="1134"/>
        <w:jc w:val="both"/>
        <w:rPr>
          <w:rFonts w:ascii="Arial" w:hAnsi="Arial" w:cs="Arial"/>
          <w:b/>
          <w:bCs/>
          <w:sz w:val="24"/>
          <w:szCs w:val="24"/>
          <w:lang w:val="pt-BR"/>
        </w:rPr>
      </w:pPr>
    </w:p>
    <w:p w:rsidR="00127287" w:rsidRPr="00127287" w:rsidRDefault="00127287" w:rsidP="003729AC">
      <w:pPr>
        <w:autoSpaceDE w:val="0"/>
        <w:autoSpaceDN w:val="0"/>
        <w:adjustRightInd w:val="0"/>
        <w:spacing w:after="0" w:line="240" w:lineRule="auto"/>
        <w:jc w:val="both"/>
        <w:rPr>
          <w:rFonts w:ascii="Arial" w:hAnsi="Arial" w:cs="Arial"/>
          <w:sz w:val="24"/>
          <w:szCs w:val="24"/>
        </w:rPr>
      </w:pPr>
      <w:r w:rsidRPr="003053D5">
        <w:rPr>
          <w:rFonts w:ascii="Arial" w:eastAsia="Times New Roman" w:hAnsi="Arial" w:cs="Arial"/>
          <w:bCs/>
          <w:sz w:val="24"/>
          <w:szCs w:val="24"/>
          <w:lang w:eastAsia="pt-BR"/>
        </w:rPr>
        <w:t xml:space="preserve">Se estableció que en el documento de trabajo este </w:t>
      </w:r>
      <w:r>
        <w:rPr>
          <w:rFonts w:ascii="Arial" w:eastAsia="Times New Roman" w:hAnsi="Arial" w:cs="Arial"/>
          <w:bCs/>
          <w:sz w:val="24"/>
          <w:szCs w:val="24"/>
          <w:lang w:eastAsia="pt-BR"/>
        </w:rPr>
        <w:t xml:space="preserve">anexo </w:t>
      </w:r>
      <w:r w:rsidRPr="00127287">
        <w:rPr>
          <w:rFonts w:ascii="Arial" w:hAnsi="Arial" w:cs="Arial"/>
          <w:sz w:val="24"/>
          <w:szCs w:val="24"/>
        </w:rPr>
        <w:t>se reempla</w:t>
      </w:r>
      <w:r>
        <w:rPr>
          <w:rFonts w:ascii="Arial" w:hAnsi="Arial" w:cs="Arial"/>
          <w:sz w:val="24"/>
          <w:szCs w:val="24"/>
        </w:rPr>
        <w:t>ce</w:t>
      </w:r>
      <w:r w:rsidRPr="00127287">
        <w:rPr>
          <w:rFonts w:ascii="Arial" w:hAnsi="Arial" w:cs="Arial"/>
          <w:sz w:val="24"/>
          <w:szCs w:val="24"/>
        </w:rPr>
        <w:t xml:space="preserve"> por </w:t>
      </w:r>
      <w:r>
        <w:rPr>
          <w:rFonts w:ascii="Arial" w:hAnsi="Arial" w:cs="Arial"/>
          <w:sz w:val="24"/>
          <w:szCs w:val="24"/>
        </w:rPr>
        <w:t>e</w:t>
      </w:r>
      <w:r w:rsidRPr="00127287">
        <w:rPr>
          <w:rFonts w:ascii="Arial" w:hAnsi="Arial" w:cs="Arial"/>
          <w:sz w:val="24"/>
          <w:szCs w:val="24"/>
        </w:rPr>
        <w:t xml:space="preserve">l siguiente: </w:t>
      </w:r>
    </w:p>
    <w:p w:rsidR="00127287" w:rsidRPr="00127287" w:rsidRDefault="00127287" w:rsidP="003729AC">
      <w:pPr>
        <w:autoSpaceDE w:val="0"/>
        <w:autoSpaceDN w:val="0"/>
        <w:adjustRightInd w:val="0"/>
        <w:spacing w:after="0" w:line="240" w:lineRule="auto"/>
        <w:jc w:val="both"/>
        <w:rPr>
          <w:rFonts w:ascii="Arial" w:eastAsia="Arial" w:hAnsi="Arial" w:cs="Arial"/>
          <w:i/>
          <w:sz w:val="24"/>
          <w:szCs w:val="24"/>
        </w:rPr>
      </w:pPr>
      <w:r w:rsidRPr="00127287">
        <w:rPr>
          <w:rFonts w:ascii="Arial" w:hAnsi="Arial" w:cs="Arial"/>
          <w:i/>
          <w:sz w:val="24"/>
          <w:szCs w:val="24"/>
        </w:rPr>
        <w:t xml:space="preserve">“Se aplican las referencias normativas establecidas en el Capítulo 2 – REFERENCIAS NORMATIVAS de la parte 1, con el agregado siguiente: </w:t>
      </w:r>
    </w:p>
    <w:p w:rsidR="00127287" w:rsidRPr="000C15B3" w:rsidRDefault="00127287" w:rsidP="003729AC">
      <w:pPr>
        <w:autoSpaceDE w:val="0"/>
        <w:autoSpaceDN w:val="0"/>
        <w:adjustRightInd w:val="0"/>
        <w:spacing w:after="0" w:line="240" w:lineRule="auto"/>
        <w:jc w:val="both"/>
        <w:rPr>
          <w:rFonts w:ascii="Arial" w:eastAsia="Arial" w:hAnsi="Arial" w:cs="Arial"/>
          <w:i/>
          <w:sz w:val="24"/>
          <w:szCs w:val="24"/>
          <w:lang w:val="en-US"/>
        </w:rPr>
      </w:pPr>
      <w:r w:rsidRPr="000C15B3">
        <w:rPr>
          <w:rFonts w:ascii="Arial" w:hAnsi="Arial" w:cs="Arial"/>
          <w:i/>
          <w:sz w:val="24"/>
          <w:szCs w:val="24"/>
          <w:lang w:val="en-US"/>
        </w:rPr>
        <w:t xml:space="preserve">ISO 7010:2011, </w:t>
      </w:r>
      <w:r w:rsidRPr="000C15B3">
        <w:rPr>
          <w:rFonts w:ascii="Arial" w:hAnsi="Arial" w:cs="Arial"/>
          <w:i/>
          <w:iCs/>
          <w:sz w:val="24"/>
          <w:szCs w:val="24"/>
          <w:lang w:val="en-US"/>
        </w:rPr>
        <w:t>Graphical symbols – Safety colours and safety signs – Registered safety Signs”</w:t>
      </w:r>
    </w:p>
    <w:p w:rsidR="00ED157B" w:rsidRPr="000C15B3" w:rsidRDefault="00ED157B" w:rsidP="003729AC">
      <w:pPr>
        <w:spacing w:after="0" w:line="240" w:lineRule="auto"/>
        <w:jc w:val="both"/>
        <w:rPr>
          <w:rFonts w:ascii="Arial" w:eastAsia="Times New Roman" w:hAnsi="Arial" w:cs="Arial"/>
          <w:bCs/>
          <w:sz w:val="24"/>
          <w:szCs w:val="24"/>
          <w:lang w:val="en-US" w:eastAsia="es-ES"/>
        </w:rPr>
      </w:pPr>
    </w:p>
    <w:p w:rsidR="008B7B0A" w:rsidRDefault="00127287" w:rsidP="003729AC">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Adicionalmente, se </w:t>
      </w:r>
      <w:r w:rsidR="00ED157B">
        <w:rPr>
          <w:rFonts w:ascii="Arial" w:eastAsia="Times New Roman" w:hAnsi="Arial" w:cs="Arial"/>
          <w:bCs/>
          <w:sz w:val="24"/>
          <w:szCs w:val="24"/>
          <w:lang w:eastAsia="es-ES"/>
        </w:rPr>
        <w:t xml:space="preserve">revisó integralmente </w:t>
      </w:r>
      <w:r w:rsidR="00070553" w:rsidRPr="003053D5">
        <w:rPr>
          <w:rFonts w:ascii="Arial" w:eastAsia="Times New Roman" w:hAnsi="Arial" w:cs="Arial"/>
          <w:bCs/>
          <w:sz w:val="24"/>
          <w:szCs w:val="24"/>
          <w:lang w:eastAsia="es-ES"/>
        </w:rPr>
        <w:t>el documento de trabajo</w:t>
      </w:r>
      <w:r w:rsidR="00ED157B">
        <w:rPr>
          <w:rFonts w:ascii="Arial" w:eastAsia="Times New Roman" w:hAnsi="Arial" w:cs="Arial"/>
          <w:bCs/>
          <w:sz w:val="24"/>
          <w:szCs w:val="24"/>
          <w:lang w:eastAsia="es-ES"/>
        </w:rPr>
        <w:t>, realizándose las siguientes modificaciones sobre los puntos tratados en reuniones anteriores: s</w:t>
      </w:r>
      <w:r w:rsidR="00070553" w:rsidRPr="003053D5">
        <w:rPr>
          <w:rFonts w:ascii="Arial" w:eastAsia="Times New Roman" w:hAnsi="Arial" w:cs="Arial"/>
          <w:sz w:val="24"/>
          <w:szCs w:val="24"/>
          <w:lang w:eastAsia="es-ES"/>
        </w:rPr>
        <w:t>e incorpo</w:t>
      </w:r>
      <w:r w:rsidR="00ED157B">
        <w:rPr>
          <w:rFonts w:ascii="Arial" w:eastAsia="Times New Roman" w:hAnsi="Arial" w:cs="Arial"/>
          <w:sz w:val="24"/>
          <w:szCs w:val="24"/>
          <w:lang w:eastAsia="es-ES"/>
        </w:rPr>
        <w:t xml:space="preserve">raron los puntos </w:t>
      </w:r>
      <w:r w:rsidR="00070553" w:rsidRPr="003053D5">
        <w:rPr>
          <w:rFonts w:ascii="Arial" w:eastAsia="Times New Roman" w:hAnsi="Arial" w:cs="Arial"/>
          <w:sz w:val="24"/>
          <w:szCs w:val="24"/>
          <w:lang w:eastAsia="es-ES"/>
        </w:rPr>
        <w:t>6.1</w:t>
      </w:r>
      <w:r w:rsidR="00ED157B">
        <w:rPr>
          <w:rFonts w:ascii="Arial" w:eastAsia="Times New Roman" w:hAnsi="Arial" w:cs="Arial"/>
          <w:sz w:val="24"/>
          <w:szCs w:val="24"/>
          <w:lang w:eastAsia="es-ES"/>
        </w:rPr>
        <w:t xml:space="preserve">, </w:t>
      </w:r>
      <w:r w:rsidR="00070553" w:rsidRPr="003053D5">
        <w:rPr>
          <w:rFonts w:ascii="Arial" w:eastAsia="Times New Roman" w:hAnsi="Arial" w:cs="Arial"/>
          <w:sz w:val="24"/>
          <w:szCs w:val="24"/>
          <w:lang w:eastAsia="es-ES"/>
        </w:rPr>
        <w:t>7.1</w:t>
      </w:r>
      <w:r w:rsidR="00ED157B">
        <w:rPr>
          <w:rFonts w:ascii="Arial" w:eastAsia="Times New Roman" w:hAnsi="Arial" w:cs="Arial"/>
          <w:sz w:val="24"/>
          <w:szCs w:val="24"/>
          <w:lang w:eastAsia="es-ES"/>
        </w:rPr>
        <w:t xml:space="preserve">, </w:t>
      </w:r>
      <w:r w:rsidR="00070553" w:rsidRPr="003053D5">
        <w:rPr>
          <w:rFonts w:ascii="Arial" w:eastAsia="Times New Roman" w:hAnsi="Arial" w:cs="Arial"/>
          <w:sz w:val="24"/>
          <w:szCs w:val="24"/>
          <w:lang w:eastAsia="es-ES"/>
        </w:rPr>
        <w:t>7.6</w:t>
      </w:r>
      <w:r w:rsidR="00ED157B">
        <w:rPr>
          <w:rFonts w:ascii="Arial" w:eastAsia="Times New Roman" w:hAnsi="Arial" w:cs="Arial"/>
          <w:sz w:val="24"/>
          <w:szCs w:val="24"/>
          <w:lang w:eastAsia="es-ES"/>
        </w:rPr>
        <w:t>, 1</w:t>
      </w:r>
      <w:r w:rsidR="00070553" w:rsidRPr="003053D5">
        <w:rPr>
          <w:rFonts w:ascii="Arial" w:eastAsia="Times New Roman" w:hAnsi="Arial" w:cs="Arial"/>
          <w:bCs/>
          <w:sz w:val="24"/>
          <w:szCs w:val="24"/>
          <w:lang w:eastAsia="es-ES"/>
        </w:rPr>
        <w:t>6, 17 y 18</w:t>
      </w:r>
      <w:r w:rsidR="00ED157B">
        <w:rPr>
          <w:rFonts w:ascii="Arial" w:eastAsia="Times New Roman" w:hAnsi="Arial" w:cs="Arial"/>
          <w:bCs/>
          <w:sz w:val="24"/>
          <w:szCs w:val="24"/>
          <w:lang w:eastAsia="es-ES"/>
        </w:rPr>
        <w:t xml:space="preserve"> y se </w:t>
      </w:r>
      <w:r w:rsidR="00070553" w:rsidRPr="003053D5">
        <w:rPr>
          <w:rFonts w:ascii="Arial" w:eastAsia="Times New Roman" w:hAnsi="Arial" w:cs="Arial"/>
          <w:bCs/>
          <w:sz w:val="24"/>
          <w:szCs w:val="24"/>
          <w:lang w:eastAsia="es-ES"/>
        </w:rPr>
        <w:t>modificó la redacción de los puntos 19.2 y 19.7</w:t>
      </w:r>
      <w:r w:rsidR="00ED157B">
        <w:rPr>
          <w:rFonts w:ascii="Arial" w:eastAsia="Times New Roman" w:hAnsi="Arial" w:cs="Arial"/>
          <w:bCs/>
          <w:sz w:val="24"/>
          <w:szCs w:val="24"/>
          <w:lang w:eastAsia="es-ES"/>
        </w:rPr>
        <w:t>.</w:t>
      </w:r>
    </w:p>
    <w:p w:rsidR="008B7B0A" w:rsidRPr="003053D5" w:rsidRDefault="008B7B0A" w:rsidP="003729AC">
      <w:pPr>
        <w:autoSpaceDE w:val="0"/>
        <w:autoSpaceDN w:val="0"/>
        <w:adjustRightInd w:val="0"/>
        <w:spacing w:after="0" w:line="240" w:lineRule="auto"/>
        <w:jc w:val="both"/>
        <w:rPr>
          <w:rFonts w:ascii="Arial" w:eastAsia="Times New Roman" w:hAnsi="Arial" w:cs="Arial"/>
          <w:sz w:val="24"/>
          <w:szCs w:val="24"/>
          <w:highlight w:val="green"/>
          <w:lang w:eastAsia="pt-BR"/>
        </w:rPr>
      </w:pPr>
    </w:p>
    <w:p w:rsidR="006C271B" w:rsidRPr="00ED157B" w:rsidRDefault="006C271B" w:rsidP="003729AC">
      <w:pPr>
        <w:autoSpaceDE w:val="0"/>
        <w:autoSpaceDN w:val="0"/>
        <w:adjustRightInd w:val="0"/>
        <w:spacing w:after="0" w:line="240" w:lineRule="auto"/>
        <w:jc w:val="both"/>
        <w:rPr>
          <w:rFonts w:ascii="Arial" w:eastAsia="Times New Roman" w:hAnsi="Arial" w:cs="Arial"/>
          <w:b/>
          <w:sz w:val="24"/>
          <w:szCs w:val="24"/>
          <w:lang w:eastAsia="pt-BR"/>
        </w:rPr>
      </w:pPr>
      <w:r w:rsidRPr="00ED157B">
        <w:rPr>
          <w:rFonts w:ascii="Arial" w:eastAsia="Times New Roman" w:hAnsi="Arial" w:cs="Arial"/>
          <w:sz w:val="24"/>
          <w:szCs w:val="24"/>
          <w:lang w:eastAsia="pt-BR"/>
        </w:rPr>
        <w:t>Se mantienen los documentos de trabajo</w:t>
      </w:r>
      <w:r w:rsidRPr="00ED157B">
        <w:rPr>
          <w:rFonts w:ascii="Arial" w:eastAsia="Times New Roman" w:hAnsi="Arial" w:cs="Arial"/>
          <w:b/>
          <w:sz w:val="24"/>
          <w:szCs w:val="24"/>
          <w:lang w:eastAsia="pt-BR"/>
        </w:rPr>
        <w:t xml:space="preserve"> </w:t>
      </w:r>
      <w:r w:rsidRPr="00ED157B">
        <w:rPr>
          <w:rFonts w:ascii="Arial" w:eastAsia="Times New Roman" w:hAnsi="Arial" w:cs="Arial"/>
          <w:sz w:val="24"/>
          <w:szCs w:val="24"/>
          <w:lang w:eastAsia="pt-BR"/>
        </w:rPr>
        <w:t>en sus versiones en español y portugués como</w:t>
      </w:r>
      <w:r w:rsidRPr="00ED157B">
        <w:rPr>
          <w:rFonts w:ascii="Arial" w:eastAsia="Times New Roman" w:hAnsi="Arial" w:cs="Arial"/>
          <w:b/>
          <w:sz w:val="24"/>
          <w:szCs w:val="24"/>
          <w:lang w:eastAsia="pt-BR"/>
        </w:rPr>
        <w:t xml:space="preserve"> Agregados </w:t>
      </w:r>
      <w:r w:rsidR="00A67FF0">
        <w:rPr>
          <w:rFonts w:ascii="Arial" w:eastAsia="Times New Roman" w:hAnsi="Arial" w:cs="Arial"/>
          <w:b/>
          <w:sz w:val="24"/>
          <w:szCs w:val="24"/>
          <w:lang w:eastAsia="pt-BR"/>
        </w:rPr>
        <w:t>III</w:t>
      </w:r>
      <w:r w:rsidRPr="00ED157B">
        <w:rPr>
          <w:rFonts w:ascii="Arial" w:eastAsia="Times New Roman" w:hAnsi="Arial" w:cs="Arial"/>
          <w:b/>
          <w:sz w:val="24"/>
          <w:szCs w:val="24"/>
          <w:lang w:eastAsia="pt-BR"/>
        </w:rPr>
        <w:t xml:space="preserve"> y </w:t>
      </w:r>
      <w:r w:rsidR="00A67FF0">
        <w:rPr>
          <w:rFonts w:ascii="Arial" w:eastAsia="Times New Roman" w:hAnsi="Arial" w:cs="Arial"/>
          <w:b/>
          <w:sz w:val="24"/>
          <w:szCs w:val="24"/>
          <w:lang w:eastAsia="pt-BR"/>
        </w:rPr>
        <w:t>I</w:t>
      </w:r>
      <w:r w:rsidRPr="00ED157B">
        <w:rPr>
          <w:rFonts w:ascii="Arial" w:eastAsia="Times New Roman" w:hAnsi="Arial" w:cs="Arial"/>
          <w:b/>
          <w:sz w:val="24"/>
          <w:szCs w:val="24"/>
          <w:lang w:eastAsia="pt-BR"/>
        </w:rPr>
        <w:t>V.</w:t>
      </w:r>
    </w:p>
    <w:p w:rsidR="009650CA" w:rsidRPr="003053D5" w:rsidRDefault="009650CA" w:rsidP="003729AC">
      <w:pPr>
        <w:tabs>
          <w:tab w:val="left" w:pos="1843"/>
        </w:tabs>
        <w:autoSpaceDE w:val="0"/>
        <w:autoSpaceDN w:val="0"/>
        <w:adjustRightInd w:val="0"/>
        <w:spacing w:after="0" w:line="240" w:lineRule="auto"/>
        <w:ind w:left="1418" w:hanging="709"/>
        <w:jc w:val="both"/>
        <w:rPr>
          <w:rFonts w:ascii="Arial" w:eastAsia="Times New Roman" w:hAnsi="Arial" w:cs="Arial"/>
          <w:b/>
          <w:bCs/>
          <w:sz w:val="24"/>
          <w:szCs w:val="24"/>
          <w:highlight w:val="green"/>
          <w:lang w:eastAsia="pt-BR"/>
        </w:rPr>
      </w:pPr>
    </w:p>
    <w:p w:rsidR="006C271B" w:rsidRPr="00485A39" w:rsidRDefault="006C271B" w:rsidP="003729AC">
      <w:pPr>
        <w:spacing w:after="0" w:line="240" w:lineRule="auto"/>
        <w:ind w:left="283"/>
        <w:jc w:val="both"/>
        <w:rPr>
          <w:rFonts w:ascii="Arial" w:eastAsia="Times New Roman" w:hAnsi="Arial" w:cs="Arial"/>
          <w:b/>
          <w:bCs/>
          <w:sz w:val="24"/>
          <w:szCs w:val="24"/>
          <w:lang w:eastAsia="es-ES"/>
        </w:rPr>
      </w:pPr>
    </w:p>
    <w:p w:rsidR="006C271B" w:rsidRPr="00485A39" w:rsidRDefault="006C271B" w:rsidP="003729AC">
      <w:pPr>
        <w:numPr>
          <w:ilvl w:val="0"/>
          <w:numId w:val="1"/>
        </w:numPr>
        <w:tabs>
          <w:tab w:val="left" w:pos="284"/>
        </w:tabs>
        <w:spacing w:after="0" w:line="240" w:lineRule="auto"/>
        <w:ind w:left="284" w:hanging="284"/>
        <w:jc w:val="both"/>
        <w:rPr>
          <w:rFonts w:ascii="Arial" w:eastAsia="Times New Roman" w:hAnsi="Arial" w:cs="Arial"/>
          <w:b/>
          <w:sz w:val="24"/>
          <w:szCs w:val="24"/>
          <w:lang w:eastAsia="es-ES"/>
        </w:rPr>
      </w:pPr>
      <w:r w:rsidRPr="00485A39">
        <w:rPr>
          <w:rFonts w:ascii="Arial" w:eastAsia="Times New Roman" w:hAnsi="Arial" w:cs="Arial"/>
          <w:b/>
          <w:sz w:val="24"/>
          <w:szCs w:val="24"/>
          <w:lang w:eastAsia="es-ES"/>
        </w:rPr>
        <w:t>REVISIÓN DE LA RESOLUCIÓN GMC N° 04/09 RTM SOBRE CABLES Y CONDUCTORES ELECTRICOS DE BAJA TENSIÓN</w:t>
      </w:r>
    </w:p>
    <w:p w:rsidR="006C271B" w:rsidRPr="003053D5" w:rsidRDefault="006C271B" w:rsidP="003729AC">
      <w:pPr>
        <w:spacing w:after="0" w:line="240" w:lineRule="auto"/>
        <w:ind w:left="283"/>
        <w:jc w:val="both"/>
        <w:rPr>
          <w:rFonts w:ascii="Arial" w:eastAsia="Times New Roman" w:hAnsi="Arial" w:cs="Arial"/>
          <w:b/>
          <w:bCs/>
          <w:sz w:val="24"/>
          <w:szCs w:val="24"/>
          <w:highlight w:val="green"/>
          <w:lang w:eastAsia="es-ES"/>
        </w:rPr>
      </w:pPr>
    </w:p>
    <w:p w:rsidR="00D50A86" w:rsidRPr="00D50A86" w:rsidRDefault="003729AC" w:rsidP="003729AC">
      <w:pPr>
        <w:spacing w:after="0" w:line="240" w:lineRule="auto"/>
        <w:jc w:val="both"/>
        <w:rPr>
          <w:rFonts w:ascii="Arial" w:eastAsia="Calibri" w:hAnsi="Arial" w:cs="Arial"/>
          <w:sz w:val="24"/>
          <w:szCs w:val="24"/>
          <w:lang w:eastAsia="es-PY"/>
        </w:rPr>
      </w:pPr>
      <w:r w:rsidRPr="00D50A86">
        <w:rPr>
          <w:rFonts w:ascii="Arial" w:eastAsia="Calibri" w:hAnsi="Arial" w:cs="Arial"/>
          <w:sz w:val="24"/>
          <w:szCs w:val="24"/>
          <w:lang w:eastAsia="es-PY"/>
        </w:rPr>
        <w:t>De acuerdo con</w:t>
      </w:r>
      <w:r w:rsidR="00D50A86" w:rsidRPr="00D50A86">
        <w:rPr>
          <w:rFonts w:ascii="Arial" w:eastAsia="Calibri" w:hAnsi="Arial" w:cs="Arial"/>
          <w:sz w:val="24"/>
          <w:szCs w:val="24"/>
          <w:lang w:eastAsia="es-PY"/>
        </w:rPr>
        <w:t xml:space="preserve"> lo conversado en la reunión anterior, la Delegación de Brasil presentó una definición para el término “Lote de fabricación”, aprobada en </w:t>
      </w:r>
      <w:r w:rsidR="00D50A86">
        <w:rPr>
          <w:rFonts w:ascii="Arial" w:eastAsia="Calibri" w:hAnsi="Arial" w:cs="Arial"/>
          <w:sz w:val="24"/>
          <w:szCs w:val="24"/>
          <w:lang w:eastAsia="es-PY"/>
        </w:rPr>
        <w:t>la</w:t>
      </w:r>
      <w:r w:rsidR="00D50A86" w:rsidRPr="00D50A86">
        <w:rPr>
          <w:rFonts w:ascii="Arial" w:eastAsia="Calibri" w:hAnsi="Arial" w:cs="Arial"/>
          <w:sz w:val="24"/>
          <w:szCs w:val="24"/>
          <w:lang w:eastAsia="es-PY"/>
        </w:rPr>
        <w:t xml:space="preserve"> portaría N° 248/2015</w:t>
      </w:r>
      <w:r w:rsidR="00D50A86">
        <w:rPr>
          <w:rFonts w:ascii="Arial" w:eastAsia="Calibri" w:hAnsi="Arial" w:cs="Arial"/>
          <w:sz w:val="24"/>
          <w:szCs w:val="24"/>
          <w:lang w:eastAsia="es-PY"/>
        </w:rPr>
        <w:t xml:space="preserve"> de INMETRO</w:t>
      </w:r>
      <w:r w:rsidR="00D50A86" w:rsidRPr="00D50A86">
        <w:rPr>
          <w:rFonts w:ascii="Arial" w:eastAsia="Calibri" w:hAnsi="Arial" w:cs="Arial"/>
          <w:sz w:val="24"/>
          <w:szCs w:val="24"/>
          <w:lang w:eastAsia="es-PY"/>
        </w:rPr>
        <w:t>:</w:t>
      </w:r>
    </w:p>
    <w:p w:rsidR="00D50A86" w:rsidRPr="00D50A86" w:rsidRDefault="00D50A86" w:rsidP="003729AC">
      <w:pPr>
        <w:spacing w:after="0" w:line="240" w:lineRule="auto"/>
        <w:jc w:val="both"/>
        <w:rPr>
          <w:rFonts w:ascii="Arial" w:eastAsia="Calibri" w:hAnsi="Arial" w:cs="Arial"/>
          <w:sz w:val="24"/>
          <w:szCs w:val="24"/>
          <w:lang w:eastAsia="es-PY"/>
        </w:rPr>
      </w:pPr>
    </w:p>
    <w:p w:rsidR="00D50A86" w:rsidRPr="00D50A86" w:rsidRDefault="00D50A86" w:rsidP="003729AC">
      <w:pPr>
        <w:spacing w:after="0" w:line="240" w:lineRule="auto"/>
        <w:jc w:val="both"/>
        <w:rPr>
          <w:rFonts w:ascii="Arial" w:eastAsia="Calibri" w:hAnsi="Arial" w:cs="Arial"/>
          <w:sz w:val="24"/>
          <w:szCs w:val="24"/>
          <w:lang w:eastAsia="es-PY"/>
        </w:rPr>
      </w:pPr>
      <w:r w:rsidRPr="00D50A86">
        <w:rPr>
          <w:rFonts w:ascii="Arial" w:eastAsia="Calibri" w:hAnsi="Arial" w:cs="Arial"/>
          <w:sz w:val="24"/>
          <w:szCs w:val="24"/>
          <w:lang w:eastAsia="es-PY"/>
        </w:rPr>
        <w:lastRenderedPageBreak/>
        <w:t>“</w:t>
      </w:r>
      <w:r w:rsidRPr="00D50A86">
        <w:rPr>
          <w:rFonts w:ascii="Arial" w:eastAsia="Calibri" w:hAnsi="Arial" w:cs="Arial"/>
          <w:i/>
          <w:sz w:val="24"/>
          <w:szCs w:val="24"/>
          <w:lang w:eastAsia="es-PY"/>
        </w:rPr>
        <w:t>68. Lote de fabricación: Conjunto de unidades de producto fabricadas en las mismas condiciones, siguiendo un mismo proceso productivo en la misma unidad fabril, limitado a una cantidad o período de fabricación determinado por el fabricante</w:t>
      </w:r>
      <w:r>
        <w:rPr>
          <w:rFonts w:ascii="Arial" w:eastAsia="Calibri" w:hAnsi="Arial" w:cs="Arial"/>
          <w:sz w:val="24"/>
          <w:szCs w:val="24"/>
          <w:lang w:eastAsia="es-PY"/>
        </w:rPr>
        <w:t>”.</w:t>
      </w:r>
    </w:p>
    <w:p w:rsidR="00D50A86" w:rsidRDefault="00D50A86" w:rsidP="003729AC">
      <w:pPr>
        <w:spacing w:after="0" w:line="240" w:lineRule="auto"/>
        <w:jc w:val="both"/>
        <w:rPr>
          <w:rFonts w:ascii="Arial" w:eastAsia="Calibri" w:hAnsi="Arial" w:cs="Arial"/>
          <w:sz w:val="24"/>
          <w:szCs w:val="24"/>
          <w:highlight w:val="green"/>
          <w:lang w:eastAsia="es-PY"/>
        </w:rPr>
      </w:pPr>
      <w:r>
        <w:rPr>
          <w:rFonts w:ascii="Arial" w:eastAsia="Calibri" w:hAnsi="Arial" w:cs="Arial"/>
          <w:sz w:val="24"/>
          <w:szCs w:val="24"/>
          <w:highlight w:val="green"/>
          <w:lang w:eastAsia="es-PY"/>
        </w:rPr>
        <w:t xml:space="preserve"> </w:t>
      </w:r>
    </w:p>
    <w:p w:rsidR="00D50A86" w:rsidRDefault="00D50A86" w:rsidP="003729AC">
      <w:pPr>
        <w:spacing w:after="0" w:line="240" w:lineRule="auto"/>
        <w:jc w:val="both"/>
        <w:rPr>
          <w:rFonts w:ascii="Arial" w:eastAsia="Calibri" w:hAnsi="Arial" w:cs="Arial"/>
          <w:sz w:val="24"/>
          <w:szCs w:val="24"/>
          <w:lang w:eastAsia="es-PY"/>
        </w:rPr>
      </w:pPr>
      <w:r w:rsidRPr="00D50A86">
        <w:rPr>
          <w:rFonts w:ascii="Arial" w:eastAsia="Calibri" w:hAnsi="Arial" w:cs="Arial"/>
          <w:sz w:val="24"/>
          <w:szCs w:val="24"/>
          <w:lang w:eastAsia="es-PY"/>
        </w:rPr>
        <w:t xml:space="preserve">También aclaró que su propuesta </w:t>
      </w:r>
      <w:r>
        <w:rPr>
          <w:rFonts w:ascii="Arial" w:eastAsia="Calibri" w:hAnsi="Arial" w:cs="Arial"/>
          <w:sz w:val="24"/>
          <w:szCs w:val="24"/>
          <w:lang w:eastAsia="es-PY"/>
        </w:rPr>
        <w:t>alcanza</w:t>
      </w:r>
      <w:r w:rsidRPr="00D50A86">
        <w:rPr>
          <w:rFonts w:ascii="Arial" w:eastAsia="Calibri" w:hAnsi="Arial" w:cs="Arial"/>
          <w:sz w:val="24"/>
          <w:szCs w:val="24"/>
          <w:lang w:eastAsia="es-PY"/>
        </w:rPr>
        <w:t xml:space="preserve"> tanto a bobinas como a rollos de cables.</w:t>
      </w:r>
    </w:p>
    <w:p w:rsidR="00D50A86" w:rsidRDefault="00D50A86" w:rsidP="003729AC">
      <w:pPr>
        <w:spacing w:after="0" w:line="240" w:lineRule="auto"/>
        <w:jc w:val="both"/>
        <w:rPr>
          <w:rFonts w:ascii="Arial" w:eastAsia="Calibri" w:hAnsi="Arial" w:cs="Arial"/>
          <w:sz w:val="24"/>
          <w:szCs w:val="24"/>
          <w:lang w:eastAsia="es-PY"/>
        </w:rPr>
      </w:pPr>
    </w:p>
    <w:p w:rsidR="00D50A86" w:rsidRDefault="00D50A86" w:rsidP="00F5728E">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 xml:space="preserve">Se intercambió </w:t>
      </w:r>
      <w:r w:rsidR="008E54AE">
        <w:rPr>
          <w:rFonts w:ascii="Arial" w:eastAsia="Calibri" w:hAnsi="Arial" w:cs="Arial"/>
          <w:sz w:val="24"/>
          <w:szCs w:val="24"/>
          <w:lang w:eastAsia="es-PY"/>
        </w:rPr>
        <w:t xml:space="preserve">durante la reunión </w:t>
      </w:r>
      <w:r>
        <w:rPr>
          <w:rFonts w:ascii="Arial" w:eastAsia="Calibri" w:hAnsi="Arial" w:cs="Arial"/>
          <w:sz w:val="24"/>
          <w:szCs w:val="24"/>
          <w:lang w:eastAsia="es-PY"/>
        </w:rPr>
        <w:t xml:space="preserve">respecto </w:t>
      </w:r>
      <w:r w:rsidR="008E54AE">
        <w:rPr>
          <w:rFonts w:ascii="Arial" w:eastAsia="Calibri" w:hAnsi="Arial" w:cs="Arial"/>
          <w:sz w:val="24"/>
          <w:szCs w:val="24"/>
          <w:lang w:eastAsia="es-PY"/>
        </w:rPr>
        <w:t>a la propuesta de marcado realizada por la Delegación de Brasil</w:t>
      </w:r>
      <w:r>
        <w:rPr>
          <w:rFonts w:ascii="Arial" w:eastAsia="Calibri" w:hAnsi="Arial" w:cs="Arial"/>
          <w:sz w:val="24"/>
          <w:szCs w:val="24"/>
          <w:lang w:eastAsia="es-PY"/>
        </w:rPr>
        <w:t>, manifestando las delegaciones presentes las siguientes posiciones:</w:t>
      </w:r>
    </w:p>
    <w:p w:rsidR="00D50A86" w:rsidRDefault="00D50A86" w:rsidP="00F5728E">
      <w:pPr>
        <w:spacing w:after="0" w:line="240" w:lineRule="auto"/>
        <w:jc w:val="both"/>
        <w:rPr>
          <w:rFonts w:ascii="Arial" w:eastAsia="Calibri" w:hAnsi="Arial" w:cs="Arial"/>
          <w:sz w:val="24"/>
          <w:szCs w:val="24"/>
          <w:lang w:eastAsia="es-PY"/>
        </w:rPr>
      </w:pPr>
    </w:p>
    <w:p w:rsidR="00C42B5F" w:rsidRPr="00C42B5F" w:rsidRDefault="00C42B5F" w:rsidP="00C42B5F">
      <w:pPr>
        <w:spacing w:after="0" w:line="240" w:lineRule="auto"/>
        <w:jc w:val="both"/>
        <w:rPr>
          <w:rFonts w:ascii="Arial" w:eastAsia="Calibri" w:hAnsi="Arial" w:cs="Arial"/>
          <w:sz w:val="24"/>
          <w:szCs w:val="24"/>
          <w:lang w:eastAsia="es-PY"/>
        </w:rPr>
      </w:pPr>
      <w:r w:rsidRPr="00C42B5F">
        <w:rPr>
          <w:rFonts w:ascii="Arial" w:eastAsia="Calibri" w:hAnsi="Arial" w:cs="Arial"/>
          <w:sz w:val="24"/>
          <w:szCs w:val="24"/>
          <w:lang w:eastAsia="es-PY"/>
        </w:rPr>
        <w:t>La Delegación de Argentina, atento a la</w:t>
      </w:r>
      <w:r w:rsidR="003A1405">
        <w:rPr>
          <w:rFonts w:ascii="Arial" w:eastAsia="Calibri" w:hAnsi="Arial" w:cs="Arial"/>
          <w:sz w:val="24"/>
          <w:szCs w:val="24"/>
          <w:lang w:eastAsia="es-PY"/>
        </w:rPr>
        <w:t xml:space="preserve"> fundamentación realizada por la </w:t>
      </w:r>
      <w:r w:rsidRPr="00C42B5F">
        <w:rPr>
          <w:rFonts w:ascii="Arial" w:eastAsia="Calibri" w:hAnsi="Arial" w:cs="Arial"/>
          <w:sz w:val="24"/>
          <w:szCs w:val="24"/>
          <w:lang w:eastAsia="es-PY"/>
        </w:rPr>
        <w:t>Delegación de Brasil</w:t>
      </w:r>
      <w:r>
        <w:rPr>
          <w:rFonts w:ascii="Arial" w:eastAsia="Calibri" w:hAnsi="Arial" w:cs="Arial"/>
          <w:sz w:val="24"/>
          <w:szCs w:val="24"/>
          <w:lang w:eastAsia="es-PY"/>
        </w:rPr>
        <w:t>,</w:t>
      </w:r>
      <w:r w:rsidRPr="00C42B5F">
        <w:rPr>
          <w:rFonts w:ascii="Arial" w:eastAsia="Calibri" w:hAnsi="Arial" w:cs="Arial"/>
          <w:sz w:val="24"/>
          <w:szCs w:val="24"/>
          <w:lang w:eastAsia="es-PY"/>
        </w:rPr>
        <w:t xml:space="preserve"> manifest</w:t>
      </w:r>
      <w:r w:rsidR="002B143F">
        <w:rPr>
          <w:rFonts w:ascii="Arial" w:eastAsia="Calibri" w:hAnsi="Arial" w:cs="Arial"/>
          <w:sz w:val="24"/>
          <w:szCs w:val="24"/>
          <w:lang w:eastAsia="es-PY"/>
        </w:rPr>
        <w:t>ó</w:t>
      </w:r>
      <w:r w:rsidRPr="00C42B5F">
        <w:rPr>
          <w:rFonts w:ascii="Arial" w:eastAsia="Calibri" w:hAnsi="Arial" w:cs="Arial"/>
          <w:sz w:val="24"/>
          <w:szCs w:val="24"/>
          <w:lang w:eastAsia="es-PY"/>
        </w:rPr>
        <w:t xml:space="preserve"> que este tipo de productos</w:t>
      </w:r>
      <w:r>
        <w:rPr>
          <w:rFonts w:ascii="Arial" w:eastAsia="Calibri" w:hAnsi="Arial" w:cs="Arial"/>
          <w:sz w:val="24"/>
          <w:szCs w:val="24"/>
          <w:lang w:eastAsia="es-PY"/>
        </w:rPr>
        <w:t>,</w:t>
      </w:r>
      <w:r w:rsidRPr="00C42B5F">
        <w:rPr>
          <w:rFonts w:ascii="Arial" w:eastAsia="Calibri" w:hAnsi="Arial" w:cs="Arial"/>
          <w:sz w:val="24"/>
          <w:szCs w:val="24"/>
          <w:lang w:eastAsia="es-PY"/>
        </w:rPr>
        <w:t xml:space="preserve"> al certificar obligatoriamente por marca de conformidad</w:t>
      </w:r>
      <w:r>
        <w:rPr>
          <w:rFonts w:ascii="Arial" w:eastAsia="Calibri" w:hAnsi="Arial" w:cs="Arial"/>
          <w:sz w:val="24"/>
          <w:szCs w:val="24"/>
          <w:lang w:eastAsia="es-PY"/>
        </w:rPr>
        <w:t>,</w:t>
      </w:r>
      <w:r w:rsidRPr="00C42B5F">
        <w:rPr>
          <w:rFonts w:ascii="Arial" w:eastAsia="Calibri" w:hAnsi="Arial" w:cs="Arial"/>
          <w:sz w:val="24"/>
          <w:szCs w:val="24"/>
          <w:lang w:eastAsia="es-PY"/>
        </w:rPr>
        <w:t xml:space="preserve"> necesariamente requiere en sus auditorías la evaluación de su sistema de gestión de calidad</w:t>
      </w:r>
      <w:r>
        <w:rPr>
          <w:rFonts w:ascii="Arial" w:eastAsia="Calibri" w:hAnsi="Arial" w:cs="Arial"/>
          <w:sz w:val="24"/>
          <w:szCs w:val="24"/>
          <w:lang w:eastAsia="es-PY"/>
        </w:rPr>
        <w:t>,</w:t>
      </w:r>
      <w:r w:rsidRPr="00C42B5F">
        <w:rPr>
          <w:rFonts w:ascii="Arial" w:eastAsia="Calibri" w:hAnsi="Arial" w:cs="Arial"/>
          <w:sz w:val="24"/>
          <w:szCs w:val="24"/>
          <w:lang w:eastAsia="es-PY"/>
        </w:rPr>
        <w:t xml:space="preserve"> donde uno de los puntos críticos que se evalúa es el tratamiento de las no conformidades y las acciones correctivas ante la presencia de productos no conformes. </w:t>
      </w:r>
    </w:p>
    <w:p w:rsidR="00C42B5F" w:rsidRPr="00C42B5F" w:rsidRDefault="00C42B5F" w:rsidP="00C42B5F">
      <w:pPr>
        <w:spacing w:after="0" w:line="240" w:lineRule="auto"/>
        <w:jc w:val="both"/>
        <w:rPr>
          <w:rFonts w:ascii="Arial" w:eastAsia="Calibri" w:hAnsi="Arial" w:cs="Arial"/>
          <w:sz w:val="24"/>
          <w:szCs w:val="24"/>
          <w:lang w:eastAsia="es-PY"/>
        </w:rPr>
      </w:pPr>
    </w:p>
    <w:p w:rsidR="002E2215" w:rsidRDefault="002E2215" w:rsidP="00C42B5F">
      <w:pPr>
        <w:spacing w:after="0" w:line="240" w:lineRule="auto"/>
        <w:jc w:val="both"/>
        <w:rPr>
          <w:rFonts w:ascii="Arial" w:eastAsia="Calibri" w:hAnsi="Arial" w:cs="Arial"/>
          <w:sz w:val="24"/>
          <w:szCs w:val="24"/>
          <w:lang w:eastAsia="es-PY"/>
        </w:rPr>
      </w:pPr>
      <w:r w:rsidRPr="005F0997">
        <w:rPr>
          <w:rFonts w:ascii="Arial" w:eastAsia="Calibri" w:hAnsi="Arial" w:cs="Arial"/>
          <w:sz w:val="24"/>
          <w:szCs w:val="24"/>
          <w:lang w:eastAsia="es-PY"/>
        </w:rPr>
        <w:t xml:space="preserve">Ante la propuesta de la Delegación de Uruguay de reforzar la existencia de un método de trazabilidad en la Resolución GMC </w:t>
      </w:r>
      <w:r w:rsidR="005F0997">
        <w:rPr>
          <w:rFonts w:ascii="Arial" w:eastAsia="Calibri" w:hAnsi="Arial" w:cs="Arial"/>
          <w:sz w:val="24"/>
          <w:szCs w:val="24"/>
          <w:lang w:eastAsia="es-PY"/>
        </w:rPr>
        <w:t xml:space="preserve">N° </w:t>
      </w:r>
      <w:r w:rsidRPr="005F0997">
        <w:rPr>
          <w:rFonts w:ascii="Arial" w:eastAsia="Calibri" w:hAnsi="Arial" w:cs="Arial"/>
          <w:sz w:val="24"/>
          <w:szCs w:val="24"/>
          <w:lang w:eastAsia="es-PY"/>
        </w:rPr>
        <w:t>04/09 sin marcar el embalaje de los productos alcanzados por la Resolución</w:t>
      </w:r>
      <w:r w:rsidR="005F0997">
        <w:rPr>
          <w:rFonts w:ascii="Arial" w:eastAsia="Calibri" w:hAnsi="Arial" w:cs="Arial"/>
          <w:sz w:val="24"/>
          <w:szCs w:val="24"/>
          <w:lang w:eastAsia="es-PY"/>
        </w:rPr>
        <w:t>,</w:t>
      </w:r>
      <w:r w:rsidRPr="005F0997">
        <w:rPr>
          <w:rFonts w:ascii="Arial" w:eastAsia="Calibri" w:hAnsi="Arial" w:cs="Arial"/>
          <w:sz w:val="24"/>
          <w:szCs w:val="24"/>
          <w:lang w:eastAsia="es-PY"/>
        </w:rPr>
        <w:t xml:space="preserve"> y el intercambio de opiniones realizado, solicita realizar las consultas internas correspondientes y pronunciarse al respecto en la próxima reunión. </w:t>
      </w:r>
    </w:p>
    <w:p w:rsidR="00547C90" w:rsidRDefault="00547C90" w:rsidP="00C42B5F">
      <w:pPr>
        <w:spacing w:after="0" w:line="240" w:lineRule="auto"/>
        <w:jc w:val="both"/>
        <w:rPr>
          <w:rFonts w:ascii="Arial" w:eastAsia="Calibri" w:hAnsi="Arial" w:cs="Arial"/>
          <w:sz w:val="24"/>
          <w:szCs w:val="24"/>
          <w:lang w:eastAsia="es-PY"/>
        </w:rPr>
      </w:pPr>
    </w:p>
    <w:p w:rsidR="00547C90" w:rsidRDefault="00547C90" w:rsidP="00C42B5F">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La Delegación de Brasil aclar</w:t>
      </w:r>
      <w:r w:rsidR="003729AC">
        <w:rPr>
          <w:rFonts w:ascii="Arial" w:eastAsia="Calibri" w:hAnsi="Arial" w:cs="Arial"/>
          <w:sz w:val="24"/>
          <w:szCs w:val="24"/>
          <w:lang w:eastAsia="es-PY"/>
        </w:rPr>
        <w:t>ó</w:t>
      </w:r>
      <w:r>
        <w:rPr>
          <w:rFonts w:ascii="Arial" w:eastAsia="Calibri" w:hAnsi="Arial" w:cs="Arial"/>
          <w:sz w:val="24"/>
          <w:szCs w:val="24"/>
          <w:lang w:eastAsia="es-PY"/>
        </w:rPr>
        <w:t xml:space="preserve"> que su solicitud no es de carácter de normalización y que se funda y refiere a las acciones de control que realiza el regulador nacional. </w:t>
      </w:r>
    </w:p>
    <w:p w:rsidR="00547C90" w:rsidRDefault="00547C90" w:rsidP="00C42B5F">
      <w:pPr>
        <w:spacing w:after="0" w:line="240" w:lineRule="auto"/>
        <w:jc w:val="both"/>
        <w:rPr>
          <w:rFonts w:ascii="Arial" w:eastAsia="Calibri" w:hAnsi="Arial" w:cs="Arial"/>
          <w:sz w:val="24"/>
          <w:szCs w:val="24"/>
          <w:lang w:eastAsia="es-PY"/>
        </w:rPr>
      </w:pPr>
    </w:p>
    <w:p w:rsidR="00547C90" w:rsidRDefault="00547C90" w:rsidP="00547C90">
      <w:pPr>
        <w:spacing w:after="0" w:line="240" w:lineRule="auto"/>
        <w:jc w:val="both"/>
        <w:rPr>
          <w:rFonts w:ascii="Arial" w:eastAsia="Calibri" w:hAnsi="Arial" w:cs="Arial"/>
          <w:sz w:val="24"/>
          <w:szCs w:val="24"/>
          <w:lang w:eastAsia="es-PY"/>
        </w:rPr>
      </w:pPr>
      <w:r w:rsidRPr="00547C90">
        <w:rPr>
          <w:rFonts w:ascii="Arial" w:eastAsia="Calibri" w:hAnsi="Arial" w:cs="Arial"/>
          <w:sz w:val="24"/>
          <w:szCs w:val="24"/>
          <w:lang w:eastAsia="es-PY"/>
        </w:rPr>
        <w:t>La marcación adicional propuesta busca reducir el alcance de las fiscalizaciones técnicas realizadas a cables y conductores, restringiendo su alcance al lote y fecha de fabricación de los productos que no cumplieron con la reglamentación técnica correspondiente.</w:t>
      </w:r>
    </w:p>
    <w:p w:rsidR="00547C90" w:rsidRDefault="00547C90" w:rsidP="00547C90">
      <w:pPr>
        <w:spacing w:after="0" w:line="240" w:lineRule="auto"/>
        <w:jc w:val="both"/>
        <w:rPr>
          <w:rFonts w:ascii="Arial" w:eastAsia="Calibri" w:hAnsi="Arial" w:cs="Arial"/>
          <w:sz w:val="24"/>
          <w:szCs w:val="24"/>
          <w:lang w:eastAsia="es-PY"/>
        </w:rPr>
      </w:pPr>
    </w:p>
    <w:p w:rsidR="00547C90" w:rsidRPr="00547C90" w:rsidRDefault="00547C90" w:rsidP="00547C90">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La propuesta realizada se originó en los fabricantes de cable</w:t>
      </w:r>
      <w:r w:rsidR="00E92008">
        <w:rPr>
          <w:rFonts w:ascii="Arial" w:eastAsia="Calibri" w:hAnsi="Arial" w:cs="Arial"/>
          <w:sz w:val="24"/>
          <w:szCs w:val="24"/>
          <w:lang w:eastAsia="es-PY"/>
        </w:rPr>
        <w:t>s</w:t>
      </w:r>
      <w:r>
        <w:rPr>
          <w:rFonts w:ascii="Arial" w:eastAsia="Calibri" w:hAnsi="Arial" w:cs="Arial"/>
          <w:sz w:val="24"/>
          <w:szCs w:val="24"/>
          <w:lang w:eastAsia="es-PY"/>
        </w:rPr>
        <w:t xml:space="preserve"> brasileros que deseaban restringir el alcance de las consecuencias derivadas de fiscalizaciones técnicas realizadas por INMETRO al lote y fecha de fabricación de los productos encontrados en incumplimiento. </w:t>
      </w:r>
      <w:r w:rsidR="00E92008">
        <w:rPr>
          <w:rFonts w:ascii="Arial" w:eastAsia="Calibri" w:hAnsi="Arial" w:cs="Arial"/>
          <w:sz w:val="24"/>
          <w:szCs w:val="24"/>
          <w:lang w:eastAsia="es-PY"/>
        </w:rPr>
        <w:t>De no existir posibilidad de identificar el lote, las consecuencias serían aplicadas a la totalidad de los cables fabricados.</w:t>
      </w:r>
    </w:p>
    <w:p w:rsidR="00547C90" w:rsidRPr="00547C90" w:rsidRDefault="00547C90" w:rsidP="00547C90">
      <w:pPr>
        <w:spacing w:after="0" w:line="240" w:lineRule="auto"/>
        <w:jc w:val="both"/>
        <w:rPr>
          <w:rFonts w:ascii="Arial" w:eastAsia="Calibri" w:hAnsi="Arial" w:cs="Arial"/>
          <w:sz w:val="24"/>
          <w:szCs w:val="24"/>
          <w:lang w:eastAsia="es-PY"/>
        </w:rPr>
      </w:pPr>
    </w:p>
    <w:p w:rsidR="003644E0" w:rsidRDefault="00547C90" w:rsidP="00C42B5F">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La Delegación de Paraguay</w:t>
      </w:r>
      <w:r w:rsidR="003644E0">
        <w:rPr>
          <w:rFonts w:ascii="Arial" w:eastAsia="Calibri" w:hAnsi="Arial" w:cs="Arial"/>
          <w:sz w:val="24"/>
          <w:szCs w:val="24"/>
          <w:lang w:eastAsia="es-PY"/>
        </w:rPr>
        <w:t xml:space="preserve"> </w:t>
      </w:r>
      <w:r w:rsidR="003729AC">
        <w:rPr>
          <w:rFonts w:ascii="Arial" w:eastAsia="Calibri" w:hAnsi="Arial" w:cs="Arial"/>
          <w:sz w:val="24"/>
          <w:szCs w:val="24"/>
          <w:lang w:eastAsia="es-PY"/>
        </w:rPr>
        <w:t>concordó</w:t>
      </w:r>
      <w:r w:rsidR="003644E0">
        <w:rPr>
          <w:rFonts w:ascii="Arial" w:eastAsia="Calibri" w:hAnsi="Arial" w:cs="Arial"/>
          <w:sz w:val="24"/>
          <w:szCs w:val="24"/>
          <w:lang w:eastAsia="es-PY"/>
        </w:rPr>
        <w:t xml:space="preserve"> con la propuesta de la Delegación de Brasil consistente en la marcación </w:t>
      </w:r>
      <w:r w:rsidR="002B65B3">
        <w:rPr>
          <w:rFonts w:ascii="Arial" w:eastAsia="Calibri" w:hAnsi="Arial" w:cs="Arial"/>
          <w:sz w:val="24"/>
          <w:szCs w:val="24"/>
          <w:lang w:eastAsia="es-PY"/>
        </w:rPr>
        <w:t xml:space="preserve">del lote y la fecha de fabricación </w:t>
      </w:r>
      <w:r w:rsidR="003644E0">
        <w:rPr>
          <w:rFonts w:ascii="Arial" w:eastAsia="Calibri" w:hAnsi="Arial" w:cs="Arial"/>
          <w:sz w:val="24"/>
          <w:szCs w:val="24"/>
          <w:lang w:eastAsia="es-PY"/>
        </w:rPr>
        <w:t xml:space="preserve">en </w:t>
      </w:r>
      <w:r w:rsidR="002B65B3">
        <w:rPr>
          <w:rFonts w:ascii="Arial" w:eastAsia="Calibri" w:hAnsi="Arial" w:cs="Arial"/>
          <w:sz w:val="24"/>
          <w:szCs w:val="24"/>
          <w:lang w:eastAsia="es-PY"/>
        </w:rPr>
        <w:t>los rollos y en el embalaje de las bobinas</w:t>
      </w:r>
      <w:r w:rsidR="003644E0">
        <w:rPr>
          <w:rFonts w:ascii="Arial" w:eastAsia="Calibri" w:hAnsi="Arial" w:cs="Arial"/>
          <w:sz w:val="24"/>
          <w:szCs w:val="24"/>
          <w:lang w:eastAsia="es-PY"/>
        </w:rPr>
        <w:t xml:space="preserve"> </w:t>
      </w:r>
      <w:r w:rsidR="002B65B3">
        <w:rPr>
          <w:rFonts w:ascii="Arial" w:eastAsia="Calibri" w:hAnsi="Arial" w:cs="Arial"/>
          <w:sz w:val="24"/>
          <w:szCs w:val="24"/>
          <w:lang w:eastAsia="es-PY"/>
        </w:rPr>
        <w:t xml:space="preserve">de </w:t>
      </w:r>
      <w:r w:rsidR="003644E0">
        <w:rPr>
          <w:rFonts w:ascii="Arial" w:eastAsia="Calibri" w:hAnsi="Arial" w:cs="Arial"/>
          <w:sz w:val="24"/>
          <w:szCs w:val="24"/>
          <w:lang w:eastAsia="es-PY"/>
        </w:rPr>
        <w:t>cables. No obstante, no tiene objeción para analizar la propuesta de la Delegación de Uruguay de agregar requisitos en el RTM de cables que ayuden a efectuar una fiscalización más eficaz.</w:t>
      </w:r>
    </w:p>
    <w:p w:rsidR="003644E0" w:rsidRDefault="003644E0" w:rsidP="00C42B5F">
      <w:pPr>
        <w:spacing w:after="0" w:line="240" w:lineRule="auto"/>
        <w:jc w:val="both"/>
        <w:rPr>
          <w:rFonts w:ascii="Arial" w:eastAsia="Calibri" w:hAnsi="Arial" w:cs="Arial"/>
          <w:sz w:val="24"/>
          <w:szCs w:val="24"/>
          <w:lang w:eastAsia="es-PY"/>
        </w:rPr>
      </w:pPr>
    </w:p>
    <w:p w:rsidR="00547C90" w:rsidRPr="00547C90" w:rsidRDefault="00547C90" w:rsidP="00547C90">
      <w:pPr>
        <w:spacing w:after="0" w:line="240" w:lineRule="auto"/>
        <w:jc w:val="both"/>
        <w:rPr>
          <w:rFonts w:ascii="Arial" w:eastAsia="Calibri" w:hAnsi="Arial" w:cs="Arial"/>
          <w:sz w:val="24"/>
          <w:szCs w:val="24"/>
          <w:lang w:eastAsia="es-PY"/>
        </w:rPr>
      </w:pPr>
      <w:r w:rsidRPr="00547C90">
        <w:rPr>
          <w:rFonts w:ascii="Arial" w:eastAsia="Calibri" w:hAnsi="Arial" w:cs="Arial"/>
          <w:sz w:val="24"/>
          <w:szCs w:val="24"/>
          <w:lang w:eastAsia="es-PY"/>
        </w:rPr>
        <w:t>La Delegación de Uruguay analizó internamente la propuesta de la Delegación de Brasil y realiza las siguientes consideraciones:</w:t>
      </w:r>
    </w:p>
    <w:p w:rsidR="00547C90" w:rsidRDefault="00547C90" w:rsidP="00547C90">
      <w:pPr>
        <w:spacing w:after="0" w:line="240" w:lineRule="auto"/>
        <w:jc w:val="both"/>
        <w:rPr>
          <w:rFonts w:ascii="Arial" w:eastAsia="Calibri" w:hAnsi="Arial" w:cs="Arial"/>
          <w:sz w:val="24"/>
          <w:szCs w:val="24"/>
          <w:lang w:eastAsia="es-PY"/>
        </w:rPr>
      </w:pPr>
    </w:p>
    <w:p w:rsidR="00547C90" w:rsidRPr="00547C90" w:rsidRDefault="00547C90" w:rsidP="00547C90">
      <w:pPr>
        <w:spacing w:after="0" w:line="240" w:lineRule="auto"/>
        <w:jc w:val="both"/>
        <w:rPr>
          <w:rFonts w:ascii="Arial" w:eastAsia="Calibri" w:hAnsi="Arial" w:cs="Arial"/>
          <w:sz w:val="24"/>
          <w:szCs w:val="24"/>
          <w:lang w:eastAsia="es-PY"/>
        </w:rPr>
      </w:pPr>
      <w:r w:rsidRPr="00547C90">
        <w:rPr>
          <w:rFonts w:ascii="Arial" w:eastAsia="Calibri" w:hAnsi="Arial" w:cs="Arial"/>
          <w:sz w:val="24"/>
          <w:szCs w:val="24"/>
          <w:lang w:eastAsia="es-PY"/>
        </w:rPr>
        <w:lastRenderedPageBreak/>
        <w:t>Entiende que resulta redundante el marcado de lote y fecha de fabricación, considerando que, a los efectos de la trazabilidad, con lote debería ser suficiente.</w:t>
      </w:r>
    </w:p>
    <w:p w:rsidR="00547C90" w:rsidRDefault="00547C90" w:rsidP="00547C90">
      <w:pPr>
        <w:spacing w:after="0" w:line="240" w:lineRule="auto"/>
        <w:jc w:val="both"/>
        <w:rPr>
          <w:rFonts w:ascii="Arial" w:eastAsia="Calibri" w:hAnsi="Arial" w:cs="Arial"/>
          <w:sz w:val="24"/>
          <w:szCs w:val="24"/>
          <w:lang w:eastAsia="es-PY"/>
        </w:rPr>
      </w:pPr>
    </w:p>
    <w:p w:rsidR="00547C90" w:rsidRPr="00547C90" w:rsidRDefault="00547C90" w:rsidP="00547C90">
      <w:pPr>
        <w:spacing w:after="0" w:line="240" w:lineRule="auto"/>
        <w:jc w:val="both"/>
        <w:rPr>
          <w:rFonts w:ascii="Arial" w:eastAsia="Calibri" w:hAnsi="Arial" w:cs="Arial"/>
          <w:sz w:val="24"/>
          <w:szCs w:val="24"/>
          <w:lang w:eastAsia="es-PY"/>
        </w:rPr>
      </w:pPr>
      <w:r w:rsidRPr="00547C90">
        <w:rPr>
          <w:rFonts w:ascii="Arial" w:eastAsia="Calibri" w:hAnsi="Arial" w:cs="Arial"/>
          <w:sz w:val="24"/>
          <w:szCs w:val="24"/>
          <w:lang w:eastAsia="es-PY"/>
        </w:rPr>
        <w:t>Atendiendo al proceso de fraccionamiento de cables a nivel minorista que se da en Uruguay, considera que la exigencia de marcado de lote y fecha de fabricación en los rollos de cables resulta prácticamente inaplicable en el país, generando además responsabilidades difusas y dificultades a la hora de fiscalizar eventuales incumplimientos. (En este caso, la responsabilidad del marcado recaería en múltiples minoristas).</w:t>
      </w:r>
    </w:p>
    <w:p w:rsidR="00205307" w:rsidRDefault="00205307" w:rsidP="00547C90">
      <w:pPr>
        <w:spacing w:after="0" w:line="240" w:lineRule="auto"/>
        <w:jc w:val="both"/>
        <w:rPr>
          <w:rFonts w:ascii="Arial" w:eastAsia="Calibri" w:hAnsi="Arial" w:cs="Arial"/>
          <w:sz w:val="24"/>
          <w:szCs w:val="24"/>
          <w:lang w:eastAsia="es-PY"/>
        </w:rPr>
      </w:pPr>
    </w:p>
    <w:p w:rsidR="00547C90" w:rsidRPr="00547C90" w:rsidRDefault="00547C90" w:rsidP="00547C90">
      <w:pPr>
        <w:spacing w:after="0" w:line="240" w:lineRule="auto"/>
        <w:jc w:val="both"/>
        <w:rPr>
          <w:rFonts w:ascii="Arial" w:eastAsia="Calibri" w:hAnsi="Arial" w:cs="Arial"/>
          <w:sz w:val="24"/>
          <w:szCs w:val="24"/>
          <w:lang w:eastAsia="es-PY"/>
        </w:rPr>
      </w:pPr>
      <w:r w:rsidRPr="00547C90">
        <w:rPr>
          <w:rFonts w:ascii="Arial" w:eastAsia="Calibri" w:hAnsi="Arial" w:cs="Arial"/>
          <w:sz w:val="24"/>
          <w:szCs w:val="24"/>
          <w:lang w:eastAsia="es-PY"/>
        </w:rPr>
        <w:t>La Delegación de Uruguay comparte y comprende las razones por las que la Delegación de Brasil realiz</w:t>
      </w:r>
      <w:r w:rsidR="003729AC">
        <w:rPr>
          <w:rFonts w:ascii="Arial" w:eastAsia="Calibri" w:hAnsi="Arial" w:cs="Arial"/>
          <w:sz w:val="24"/>
          <w:szCs w:val="24"/>
          <w:lang w:eastAsia="es-PY"/>
        </w:rPr>
        <w:t>ó</w:t>
      </w:r>
      <w:r w:rsidRPr="00547C90">
        <w:rPr>
          <w:rFonts w:ascii="Arial" w:eastAsia="Calibri" w:hAnsi="Arial" w:cs="Arial"/>
          <w:sz w:val="24"/>
          <w:szCs w:val="24"/>
          <w:lang w:eastAsia="es-PY"/>
        </w:rPr>
        <w:t xml:space="preserve"> su propuesta, pero entiende que, incluso a los efectos de la trazabilidad del producto, la exigencia de marcado en los rollos y/o bobinas no asegura de la mejor manera posible la trazabilidad del cable en todos los casos.</w:t>
      </w:r>
    </w:p>
    <w:p w:rsidR="00547C90" w:rsidRDefault="00547C90" w:rsidP="00547C90">
      <w:pPr>
        <w:spacing w:after="0" w:line="240" w:lineRule="auto"/>
        <w:jc w:val="both"/>
        <w:rPr>
          <w:rFonts w:ascii="Arial" w:eastAsia="Calibri" w:hAnsi="Arial" w:cs="Arial"/>
          <w:sz w:val="24"/>
          <w:szCs w:val="24"/>
          <w:lang w:eastAsia="es-PY"/>
        </w:rPr>
      </w:pPr>
    </w:p>
    <w:p w:rsidR="00547C90" w:rsidRPr="00547C90" w:rsidRDefault="00547C90" w:rsidP="00547C90">
      <w:pPr>
        <w:spacing w:after="0" w:line="240" w:lineRule="auto"/>
        <w:jc w:val="both"/>
        <w:rPr>
          <w:rFonts w:ascii="Arial" w:eastAsia="Calibri" w:hAnsi="Arial" w:cs="Arial"/>
          <w:sz w:val="24"/>
          <w:szCs w:val="24"/>
          <w:lang w:eastAsia="es-PY"/>
        </w:rPr>
      </w:pPr>
      <w:r w:rsidRPr="00547C90">
        <w:rPr>
          <w:rFonts w:ascii="Arial" w:eastAsia="Calibri" w:hAnsi="Arial" w:cs="Arial"/>
          <w:sz w:val="24"/>
          <w:szCs w:val="24"/>
          <w:lang w:eastAsia="es-PY"/>
        </w:rPr>
        <w:t>En tal sentido, prop</w:t>
      </w:r>
      <w:r w:rsidR="003729AC">
        <w:rPr>
          <w:rFonts w:ascii="Arial" w:eastAsia="Calibri" w:hAnsi="Arial" w:cs="Arial"/>
          <w:sz w:val="24"/>
          <w:szCs w:val="24"/>
          <w:lang w:eastAsia="es-PY"/>
        </w:rPr>
        <w:t>uso</w:t>
      </w:r>
      <w:r w:rsidRPr="00547C90">
        <w:rPr>
          <w:rFonts w:ascii="Arial" w:eastAsia="Calibri" w:hAnsi="Arial" w:cs="Arial"/>
          <w:sz w:val="24"/>
          <w:szCs w:val="24"/>
          <w:lang w:eastAsia="es-PY"/>
        </w:rPr>
        <w:t xml:space="preserve"> como posible alternativa, incorporar explícitamente en el RTM de cables el requisito que fabricantes o importadores deban asegurar la trazabilidad del producto comercializado por ellos, pero sin establecer en la reglamentación una única manera obligatoria de hacerlo.</w:t>
      </w:r>
    </w:p>
    <w:p w:rsidR="009E4D1E" w:rsidRPr="009E4D1E" w:rsidRDefault="00C42B5F" w:rsidP="009E4D1E">
      <w:pPr>
        <w:spacing w:after="0" w:line="240" w:lineRule="auto"/>
        <w:jc w:val="both"/>
        <w:rPr>
          <w:rFonts w:ascii="Arial" w:eastAsia="Calibri" w:hAnsi="Arial" w:cs="Arial"/>
          <w:sz w:val="24"/>
          <w:szCs w:val="24"/>
          <w:lang w:eastAsia="es-PY"/>
        </w:rPr>
      </w:pPr>
      <w:r w:rsidRPr="00C42B5F">
        <w:rPr>
          <w:rFonts w:ascii="Arial" w:eastAsia="Calibri" w:hAnsi="Arial" w:cs="Arial"/>
          <w:sz w:val="24"/>
          <w:szCs w:val="24"/>
          <w:lang w:eastAsia="es-PY"/>
        </w:rPr>
        <w:br/>
      </w:r>
      <w:r w:rsidR="009E4D1E" w:rsidRPr="009E4D1E">
        <w:rPr>
          <w:rFonts w:ascii="Arial" w:eastAsia="Calibri" w:hAnsi="Arial" w:cs="Arial"/>
          <w:sz w:val="24"/>
          <w:szCs w:val="24"/>
          <w:lang w:eastAsia="es-PY"/>
        </w:rPr>
        <w:t>Las Delegaciones conc</w:t>
      </w:r>
      <w:r w:rsidR="003729AC">
        <w:rPr>
          <w:rFonts w:ascii="Arial" w:eastAsia="Calibri" w:hAnsi="Arial" w:cs="Arial"/>
          <w:sz w:val="24"/>
          <w:szCs w:val="24"/>
          <w:lang w:eastAsia="es-PY"/>
        </w:rPr>
        <w:t>ordaron</w:t>
      </w:r>
      <w:r w:rsidR="009E4D1E" w:rsidRPr="009E4D1E">
        <w:rPr>
          <w:rFonts w:ascii="Arial" w:eastAsia="Calibri" w:hAnsi="Arial" w:cs="Arial"/>
          <w:sz w:val="24"/>
          <w:szCs w:val="24"/>
          <w:lang w:eastAsia="es-PY"/>
        </w:rPr>
        <w:t xml:space="preserve"> en seguir analizando internamente el tema y se manifestarán al respecto en la próxima reunión.</w:t>
      </w:r>
    </w:p>
    <w:p w:rsidR="009F4681" w:rsidRDefault="009F4681" w:rsidP="00F5728E">
      <w:pPr>
        <w:spacing w:after="0" w:line="240" w:lineRule="auto"/>
        <w:jc w:val="both"/>
        <w:rPr>
          <w:rFonts w:ascii="Arial" w:eastAsia="Calibri" w:hAnsi="Arial" w:cs="Arial"/>
          <w:sz w:val="24"/>
          <w:szCs w:val="24"/>
          <w:lang w:eastAsia="es-PY"/>
        </w:rPr>
      </w:pPr>
    </w:p>
    <w:p w:rsidR="009F4681" w:rsidRPr="002E2215" w:rsidRDefault="009F4681" w:rsidP="00F5728E">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 xml:space="preserve">Adicionalmente, se modificó la parte Resolutiva del proyecto de RTM, agregando en </w:t>
      </w:r>
      <w:r w:rsidR="00205307">
        <w:rPr>
          <w:rFonts w:ascii="Arial" w:eastAsia="Calibri" w:hAnsi="Arial" w:cs="Arial"/>
          <w:sz w:val="24"/>
          <w:szCs w:val="24"/>
          <w:lang w:eastAsia="es-PY"/>
        </w:rPr>
        <w:t>los considerandos</w:t>
      </w:r>
      <w:r>
        <w:rPr>
          <w:rFonts w:ascii="Arial" w:eastAsia="Calibri" w:hAnsi="Arial" w:cs="Arial"/>
          <w:sz w:val="24"/>
          <w:szCs w:val="24"/>
          <w:lang w:eastAsia="es-PY"/>
        </w:rPr>
        <w:t xml:space="preserve"> que se trata de una revisión de un RTM ya aprobado e incorporando la derogación de la resolución GMC N° 04/09.</w:t>
      </w:r>
    </w:p>
    <w:p w:rsidR="006C271B" w:rsidRPr="003053D5" w:rsidRDefault="006C271B" w:rsidP="00547C90">
      <w:pPr>
        <w:spacing w:after="0" w:line="240" w:lineRule="auto"/>
        <w:jc w:val="both"/>
        <w:rPr>
          <w:rFonts w:ascii="Arial" w:eastAsia="Times New Roman" w:hAnsi="Arial" w:cs="Arial"/>
          <w:b/>
          <w:bCs/>
          <w:sz w:val="24"/>
          <w:szCs w:val="24"/>
          <w:highlight w:val="green"/>
          <w:lang w:eastAsia="es-ES"/>
        </w:rPr>
      </w:pPr>
    </w:p>
    <w:p w:rsidR="006C271B" w:rsidRPr="00625E83" w:rsidRDefault="006C271B" w:rsidP="00F5728E">
      <w:pPr>
        <w:autoSpaceDE w:val="0"/>
        <w:autoSpaceDN w:val="0"/>
        <w:adjustRightInd w:val="0"/>
        <w:spacing w:after="0" w:line="240" w:lineRule="auto"/>
        <w:jc w:val="both"/>
        <w:rPr>
          <w:rFonts w:ascii="Arial" w:eastAsia="Times New Roman" w:hAnsi="Arial" w:cs="Arial"/>
          <w:b/>
          <w:sz w:val="24"/>
          <w:szCs w:val="24"/>
          <w:lang w:eastAsia="pt-BR"/>
        </w:rPr>
      </w:pPr>
      <w:r w:rsidRPr="00625E83">
        <w:rPr>
          <w:rFonts w:ascii="Arial" w:eastAsia="Times New Roman" w:hAnsi="Arial" w:cs="Arial"/>
          <w:sz w:val="24"/>
          <w:szCs w:val="24"/>
          <w:lang w:eastAsia="pt-BR"/>
        </w:rPr>
        <w:t>Se mantienen los documentos de trabajo</w:t>
      </w:r>
      <w:r w:rsidRPr="00625E83">
        <w:rPr>
          <w:rFonts w:ascii="Arial" w:eastAsia="Times New Roman" w:hAnsi="Arial" w:cs="Arial"/>
          <w:b/>
          <w:sz w:val="24"/>
          <w:szCs w:val="24"/>
          <w:lang w:eastAsia="pt-BR"/>
        </w:rPr>
        <w:t xml:space="preserve"> </w:t>
      </w:r>
      <w:r w:rsidRPr="00625E83">
        <w:rPr>
          <w:rFonts w:ascii="Arial" w:eastAsia="Times New Roman" w:hAnsi="Arial" w:cs="Arial"/>
          <w:sz w:val="24"/>
          <w:szCs w:val="24"/>
          <w:lang w:eastAsia="pt-BR"/>
        </w:rPr>
        <w:t>en sus versiones en español y portugués como</w:t>
      </w:r>
      <w:r w:rsidRPr="00625E83">
        <w:rPr>
          <w:rFonts w:ascii="Arial" w:eastAsia="Times New Roman" w:hAnsi="Arial" w:cs="Arial"/>
          <w:b/>
          <w:sz w:val="24"/>
          <w:szCs w:val="24"/>
          <w:lang w:eastAsia="pt-BR"/>
        </w:rPr>
        <w:t xml:space="preserve"> Agregados V </w:t>
      </w:r>
      <w:r w:rsidRPr="007B3883">
        <w:rPr>
          <w:rFonts w:ascii="Arial" w:eastAsia="Times New Roman" w:hAnsi="Arial" w:cs="Arial"/>
          <w:bCs/>
          <w:sz w:val="24"/>
          <w:szCs w:val="24"/>
          <w:lang w:eastAsia="pt-BR"/>
        </w:rPr>
        <w:t>y</w:t>
      </w:r>
      <w:r w:rsidRPr="00625E83">
        <w:rPr>
          <w:rFonts w:ascii="Arial" w:eastAsia="Times New Roman" w:hAnsi="Arial" w:cs="Arial"/>
          <w:b/>
          <w:sz w:val="24"/>
          <w:szCs w:val="24"/>
          <w:lang w:eastAsia="pt-BR"/>
        </w:rPr>
        <w:t xml:space="preserve"> VI</w:t>
      </w:r>
      <w:r w:rsidRPr="007B3883">
        <w:rPr>
          <w:rFonts w:ascii="Arial" w:eastAsia="Times New Roman" w:hAnsi="Arial" w:cs="Arial"/>
          <w:bCs/>
          <w:sz w:val="24"/>
          <w:szCs w:val="24"/>
          <w:lang w:eastAsia="pt-BR"/>
        </w:rPr>
        <w:t>.</w:t>
      </w:r>
    </w:p>
    <w:p w:rsidR="006C271B" w:rsidRPr="00485A39" w:rsidRDefault="006C271B" w:rsidP="006C271B">
      <w:pPr>
        <w:spacing w:after="0" w:line="240" w:lineRule="auto"/>
        <w:ind w:left="283"/>
        <w:jc w:val="both"/>
        <w:rPr>
          <w:rFonts w:ascii="Arial" w:eastAsia="Times New Roman" w:hAnsi="Arial" w:cs="Arial"/>
          <w:b/>
          <w:bCs/>
          <w:sz w:val="24"/>
          <w:szCs w:val="24"/>
          <w:lang w:eastAsia="es-ES"/>
        </w:rPr>
      </w:pPr>
    </w:p>
    <w:p w:rsidR="006C271B" w:rsidRPr="00485A39" w:rsidRDefault="006C271B" w:rsidP="006C271B">
      <w:pPr>
        <w:spacing w:after="0" w:line="240" w:lineRule="auto"/>
        <w:ind w:left="283"/>
        <w:jc w:val="both"/>
        <w:rPr>
          <w:rFonts w:ascii="Arial" w:eastAsia="Times New Roman" w:hAnsi="Arial" w:cs="Arial"/>
          <w:b/>
          <w:bCs/>
          <w:sz w:val="24"/>
          <w:szCs w:val="24"/>
          <w:lang w:eastAsia="es-ES"/>
        </w:rPr>
      </w:pPr>
    </w:p>
    <w:p w:rsidR="006C271B" w:rsidRPr="00485A39" w:rsidRDefault="006C271B" w:rsidP="00485A3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bCs/>
          <w:sz w:val="24"/>
          <w:szCs w:val="24"/>
          <w:lang w:eastAsia="es-ES"/>
        </w:rPr>
        <w:t>CUADRO DE INCORPORACIÓN DE LA NORMATIVA MERCOSUR AL ORDENAMIENTO JURIDICO NACIONAL DE LOS ESTADOS PARTES</w:t>
      </w:r>
    </w:p>
    <w:p w:rsidR="006C271B" w:rsidRPr="00485A39" w:rsidRDefault="006C271B" w:rsidP="006C271B">
      <w:pPr>
        <w:spacing w:after="0" w:line="240" w:lineRule="auto"/>
        <w:ind w:left="283"/>
        <w:jc w:val="both"/>
        <w:rPr>
          <w:rFonts w:ascii="Arial" w:eastAsia="Times New Roman" w:hAnsi="Arial" w:cs="Arial"/>
          <w:b/>
          <w:bCs/>
          <w:sz w:val="24"/>
          <w:szCs w:val="24"/>
          <w:lang w:eastAsia="es-ES"/>
        </w:rPr>
      </w:pPr>
    </w:p>
    <w:p w:rsidR="006C271B" w:rsidRPr="00485A39" w:rsidRDefault="006C271B" w:rsidP="006C271B">
      <w:pPr>
        <w:spacing w:after="0" w:line="240" w:lineRule="auto"/>
        <w:jc w:val="both"/>
        <w:rPr>
          <w:rFonts w:ascii="Arial" w:eastAsia="Times New Roman" w:hAnsi="Arial" w:cs="Arial"/>
          <w:bCs/>
          <w:sz w:val="24"/>
          <w:szCs w:val="24"/>
          <w:lang w:eastAsia="es-ES"/>
        </w:rPr>
      </w:pPr>
      <w:r w:rsidRPr="00485A39">
        <w:rPr>
          <w:rFonts w:ascii="Arial" w:eastAsia="Times New Roman" w:hAnsi="Arial" w:cs="Arial"/>
          <w:bCs/>
          <w:sz w:val="24"/>
          <w:szCs w:val="24"/>
          <w:lang w:eastAsia="es-ES"/>
        </w:rPr>
        <w:t>El cuadro de incorporación de la normativa MERCOSUR al Ordenamiento jurídico Nacional de los Estados Partes no ha sufrido modificaciones a la fecha.</w:t>
      </w:r>
    </w:p>
    <w:p w:rsidR="006C271B" w:rsidRPr="00485A39" w:rsidRDefault="006C271B" w:rsidP="006C271B">
      <w:pPr>
        <w:spacing w:after="0" w:line="240" w:lineRule="auto"/>
        <w:ind w:left="283"/>
        <w:jc w:val="both"/>
        <w:rPr>
          <w:rFonts w:ascii="Arial" w:eastAsia="Times New Roman" w:hAnsi="Arial" w:cs="Arial"/>
          <w:b/>
          <w:bCs/>
          <w:sz w:val="24"/>
          <w:szCs w:val="24"/>
          <w:lang w:eastAsia="es-ES"/>
        </w:rPr>
      </w:pPr>
    </w:p>
    <w:p w:rsidR="009650CA" w:rsidRPr="00485A39" w:rsidRDefault="009650CA" w:rsidP="006C271B">
      <w:pPr>
        <w:spacing w:after="0" w:line="240" w:lineRule="auto"/>
        <w:ind w:left="283"/>
        <w:jc w:val="both"/>
        <w:rPr>
          <w:rFonts w:ascii="Arial" w:eastAsia="Times New Roman" w:hAnsi="Arial" w:cs="Arial"/>
          <w:b/>
          <w:bCs/>
          <w:sz w:val="24"/>
          <w:szCs w:val="24"/>
          <w:lang w:eastAsia="es-ES"/>
        </w:rPr>
      </w:pPr>
    </w:p>
    <w:p w:rsidR="006C271B" w:rsidRPr="00485A39" w:rsidRDefault="006C271B" w:rsidP="00485A3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bCs/>
          <w:sz w:val="24"/>
          <w:szCs w:val="24"/>
          <w:lang w:eastAsia="es-ES"/>
        </w:rPr>
        <w:t>GRADO DE AVANCE</w:t>
      </w:r>
    </w:p>
    <w:p w:rsidR="006C271B" w:rsidRPr="00485A39" w:rsidRDefault="006C271B" w:rsidP="006C271B">
      <w:pPr>
        <w:spacing w:after="0" w:line="240" w:lineRule="auto"/>
        <w:ind w:left="283"/>
        <w:jc w:val="both"/>
        <w:rPr>
          <w:rFonts w:ascii="Arial" w:eastAsia="Times New Roman" w:hAnsi="Arial" w:cs="Arial"/>
          <w:b/>
          <w:bCs/>
          <w:sz w:val="24"/>
          <w:szCs w:val="24"/>
          <w:lang w:eastAsia="es-ES"/>
        </w:rPr>
      </w:pPr>
    </w:p>
    <w:p w:rsidR="006C271B" w:rsidRPr="00485A39" w:rsidRDefault="006C271B" w:rsidP="006C271B">
      <w:pPr>
        <w:spacing w:after="0" w:line="240" w:lineRule="auto"/>
        <w:jc w:val="both"/>
        <w:rPr>
          <w:rFonts w:ascii="Arial" w:eastAsia="Times New Roman" w:hAnsi="Arial" w:cs="Arial"/>
          <w:bCs/>
          <w:sz w:val="24"/>
          <w:szCs w:val="24"/>
          <w:lang w:eastAsia="es-ES"/>
        </w:rPr>
      </w:pPr>
      <w:r w:rsidRPr="00485A39">
        <w:rPr>
          <w:rFonts w:ascii="Arial" w:eastAsia="Times New Roman" w:hAnsi="Arial" w:cs="Arial"/>
          <w:bCs/>
          <w:sz w:val="24"/>
          <w:szCs w:val="24"/>
          <w:lang w:eastAsia="es-ES"/>
        </w:rPr>
        <w:t xml:space="preserve">El </w:t>
      </w:r>
      <w:r w:rsidR="003729AC">
        <w:rPr>
          <w:rFonts w:ascii="Arial" w:eastAsia="Times New Roman" w:hAnsi="Arial" w:cs="Arial"/>
          <w:bCs/>
          <w:sz w:val="24"/>
          <w:szCs w:val="24"/>
          <w:lang w:eastAsia="es-ES"/>
        </w:rPr>
        <w:t>G</w:t>
      </w:r>
      <w:r w:rsidRPr="00485A39">
        <w:rPr>
          <w:rFonts w:ascii="Arial" w:eastAsia="Times New Roman" w:hAnsi="Arial" w:cs="Arial"/>
          <w:bCs/>
          <w:sz w:val="24"/>
          <w:szCs w:val="24"/>
          <w:lang w:eastAsia="es-ES"/>
        </w:rPr>
        <w:t xml:space="preserve">rado de avance consta como </w:t>
      </w:r>
      <w:r w:rsidRPr="00485A39">
        <w:rPr>
          <w:rFonts w:ascii="Arial" w:eastAsia="Times New Roman" w:hAnsi="Arial" w:cs="Arial"/>
          <w:b/>
          <w:bCs/>
          <w:sz w:val="24"/>
          <w:szCs w:val="24"/>
          <w:lang w:eastAsia="es-ES"/>
        </w:rPr>
        <w:t xml:space="preserve">Agregado </w:t>
      </w:r>
      <w:r w:rsidR="00625E83">
        <w:rPr>
          <w:rFonts w:ascii="Arial" w:eastAsia="Times New Roman" w:hAnsi="Arial" w:cs="Arial"/>
          <w:b/>
          <w:bCs/>
          <w:sz w:val="24"/>
          <w:szCs w:val="24"/>
          <w:lang w:eastAsia="es-ES"/>
        </w:rPr>
        <w:t>VII.</w:t>
      </w:r>
    </w:p>
    <w:p w:rsidR="006C271B" w:rsidRPr="00885DCC" w:rsidRDefault="006C271B" w:rsidP="006C271B">
      <w:pPr>
        <w:spacing w:after="0" w:line="240" w:lineRule="auto"/>
        <w:ind w:left="283"/>
        <w:jc w:val="both"/>
        <w:rPr>
          <w:rFonts w:ascii="Arial" w:eastAsia="Times New Roman" w:hAnsi="Arial" w:cs="Arial"/>
          <w:b/>
          <w:bCs/>
          <w:sz w:val="24"/>
          <w:szCs w:val="24"/>
          <w:lang w:eastAsia="es-ES"/>
        </w:rPr>
      </w:pPr>
    </w:p>
    <w:p w:rsidR="006C271B" w:rsidRPr="00885DCC" w:rsidRDefault="006C271B" w:rsidP="006C271B">
      <w:pPr>
        <w:spacing w:after="0" w:line="240" w:lineRule="auto"/>
        <w:ind w:left="283"/>
        <w:jc w:val="both"/>
        <w:rPr>
          <w:rFonts w:ascii="Arial" w:eastAsia="Times New Roman" w:hAnsi="Arial" w:cs="Arial"/>
          <w:b/>
          <w:bCs/>
          <w:sz w:val="24"/>
          <w:szCs w:val="24"/>
          <w:lang w:eastAsia="es-ES"/>
        </w:rPr>
      </w:pPr>
    </w:p>
    <w:p w:rsidR="006C271B" w:rsidRPr="00885DCC" w:rsidRDefault="006C271B" w:rsidP="00485A3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885DCC">
        <w:rPr>
          <w:rFonts w:ascii="Arial" w:eastAsia="Times New Roman" w:hAnsi="Arial" w:cs="Arial"/>
          <w:b/>
          <w:bCs/>
          <w:sz w:val="24"/>
          <w:szCs w:val="24"/>
          <w:lang w:eastAsia="es-ES"/>
        </w:rPr>
        <w:t>AGENDA DE LA PRÓXIMA REUNIÓN</w:t>
      </w:r>
    </w:p>
    <w:p w:rsidR="006C271B" w:rsidRPr="00885DCC" w:rsidRDefault="006C271B" w:rsidP="006C271B">
      <w:pPr>
        <w:spacing w:after="0" w:line="240" w:lineRule="auto"/>
        <w:ind w:left="426"/>
        <w:jc w:val="both"/>
        <w:rPr>
          <w:rFonts w:ascii="Arial" w:eastAsia="Times New Roman" w:hAnsi="Arial" w:cs="Arial"/>
          <w:b/>
          <w:bCs/>
          <w:sz w:val="24"/>
          <w:szCs w:val="24"/>
          <w:lang w:eastAsia="es-ES"/>
        </w:rPr>
      </w:pPr>
    </w:p>
    <w:p w:rsidR="006C271B" w:rsidRPr="00885DCC" w:rsidRDefault="006C271B" w:rsidP="006C271B">
      <w:pPr>
        <w:spacing w:after="0" w:line="240" w:lineRule="auto"/>
        <w:jc w:val="both"/>
        <w:rPr>
          <w:rFonts w:ascii="Arial" w:eastAsia="Times New Roman" w:hAnsi="Arial" w:cs="Arial"/>
          <w:bCs/>
          <w:sz w:val="24"/>
          <w:szCs w:val="24"/>
          <w:lang w:eastAsia="es-ES"/>
        </w:rPr>
      </w:pPr>
      <w:r w:rsidRPr="00885DCC">
        <w:rPr>
          <w:rFonts w:ascii="Arial" w:eastAsia="Times New Roman" w:hAnsi="Arial" w:cs="Arial"/>
          <w:bCs/>
          <w:sz w:val="24"/>
          <w:szCs w:val="24"/>
          <w:lang w:eastAsia="es-ES"/>
        </w:rPr>
        <w:t xml:space="preserve">La Agenda de la próxima reunión consta como </w:t>
      </w:r>
      <w:r w:rsidRPr="00885DCC">
        <w:rPr>
          <w:rFonts w:ascii="Arial" w:eastAsia="Times New Roman" w:hAnsi="Arial" w:cs="Arial"/>
          <w:b/>
          <w:bCs/>
          <w:sz w:val="24"/>
          <w:szCs w:val="24"/>
          <w:lang w:eastAsia="es-ES"/>
        </w:rPr>
        <w:t xml:space="preserve">Agregado </w:t>
      </w:r>
      <w:r w:rsidR="00625E83">
        <w:rPr>
          <w:rFonts w:ascii="Arial" w:eastAsia="Times New Roman" w:hAnsi="Arial" w:cs="Arial"/>
          <w:b/>
          <w:bCs/>
          <w:sz w:val="24"/>
          <w:szCs w:val="24"/>
          <w:lang w:eastAsia="es-ES"/>
        </w:rPr>
        <w:t>VIII.</w:t>
      </w:r>
    </w:p>
    <w:p w:rsidR="006C271B" w:rsidRPr="003053D5" w:rsidRDefault="006C271B" w:rsidP="006C271B">
      <w:pPr>
        <w:spacing w:after="0" w:line="240" w:lineRule="auto"/>
        <w:ind w:left="426"/>
        <w:jc w:val="both"/>
        <w:rPr>
          <w:rFonts w:ascii="Arial" w:eastAsia="Times New Roman" w:hAnsi="Arial" w:cs="Arial"/>
          <w:b/>
          <w:bCs/>
          <w:sz w:val="24"/>
          <w:szCs w:val="24"/>
          <w:highlight w:val="green"/>
          <w:lang w:eastAsia="es-ES"/>
        </w:rPr>
      </w:pPr>
    </w:p>
    <w:p w:rsidR="007A7AFE" w:rsidRPr="003053D5" w:rsidRDefault="007A7AFE" w:rsidP="006C271B">
      <w:pPr>
        <w:spacing w:after="0" w:line="240" w:lineRule="auto"/>
        <w:ind w:left="426"/>
        <w:jc w:val="both"/>
        <w:rPr>
          <w:rFonts w:ascii="Arial" w:eastAsia="Times New Roman" w:hAnsi="Arial" w:cs="Arial"/>
          <w:b/>
          <w:bCs/>
          <w:sz w:val="24"/>
          <w:szCs w:val="24"/>
          <w:highlight w:val="green"/>
          <w:lang w:eastAsia="es-ES"/>
        </w:rPr>
      </w:pPr>
    </w:p>
    <w:p w:rsidR="006C271B" w:rsidRPr="00A67FF0" w:rsidRDefault="006C271B" w:rsidP="004A3FFA">
      <w:pPr>
        <w:spacing w:after="0" w:line="240" w:lineRule="auto"/>
        <w:jc w:val="both"/>
        <w:rPr>
          <w:rFonts w:ascii="Arial" w:eastAsia="Times New Roman" w:hAnsi="Arial" w:cs="Arial"/>
          <w:b/>
          <w:bCs/>
          <w:sz w:val="24"/>
          <w:szCs w:val="24"/>
          <w:lang w:eastAsia="es-ES"/>
        </w:rPr>
      </w:pPr>
      <w:r w:rsidRPr="00A67FF0">
        <w:rPr>
          <w:rFonts w:ascii="Arial" w:eastAsia="Times New Roman" w:hAnsi="Arial" w:cs="Arial"/>
          <w:b/>
          <w:bCs/>
          <w:sz w:val="24"/>
          <w:szCs w:val="24"/>
          <w:lang w:eastAsia="es-ES"/>
        </w:rPr>
        <w:t>LISTA DE AGREGADOS</w:t>
      </w:r>
    </w:p>
    <w:p w:rsidR="006C271B" w:rsidRPr="00A67FF0" w:rsidRDefault="006C271B" w:rsidP="006C271B">
      <w:pPr>
        <w:spacing w:after="0" w:line="240" w:lineRule="auto"/>
        <w:ind w:left="426"/>
        <w:jc w:val="both"/>
        <w:rPr>
          <w:rFonts w:ascii="Arial" w:eastAsia="Times New Roman" w:hAnsi="Arial" w:cs="Arial"/>
          <w:b/>
          <w:bCs/>
          <w:sz w:val="24"/>
          <w:szCs w:val="24"/>
          <w:lang w:eastAsia="es-ES"/>
        </w:rPr>
      </w:pPr>
    </w:p>
    <w:p w:rsidR="006C271B" w:rsidRPr="00A67FF0" w:rsidRDefault="006C271B" w:rsidP="006C271B">
      <w:pPr>
        <w:tabs>
          <w:tab w:val="left" w:pos="425"/>
        </w:tabs>
        <w:spacing w:after="0" w:line="240" w:lineRule="auto"/>
        <w:jc w:val="both"/>
        <w:rPr>
          <w:rFonts w:ascii="Arial" w:eastAsia="Times New Roman" w:hAnsi="Arial" w:cs="Arial"/>
          <w:b/>
          <w:bCs/>
          <w:sz w:val="24"/>
          <w:szCs w:val="24"/>
          <w:lang w:eastAsia="es-ES"/>
        </w:rPr>
      </w:pPr>
      <w:r w:rsidRPr="00A67FF0">
        <w:rPr>
          <w:rFonts w:ascii="Arial" w:eastAsia="Times New Roman" w:hAnsi="Arial" w:cs="Arial"/>
          <w:bCs/>
          <w:sz w:val="24"/>
          <w:szCs w:val="24"/>
          <w:lang w:eastAsia="es-ES"/>
        </w:rPr>
        <w:t>Los Agregados que forman parte de la presente Acta son los siguientes</w:t>
      </w:r>
      <w:r w:rsidRPr="00A67FF0">
        <w:rPr>
          <w:rFonts w:ascii="Arial" w:eastAsia="Times New Roman" w:hAnsi="Arial" w:cs="Arial"/>
          <w:b/>
          <w:bCs/>
          <w:sz w:val="24"/>
          <w:szCs w:val="24"/>
          <w:lang w:eastAsia="es-ES"/>
        </w:rPr>
        <w:t xml:space="preserve">:  </w:t>
      </w:r>
    </w:p>
    <w:p w:rsidR="006C271B" w:rsidRPr="00A67FF0" w:rsidRDefault="006C271B" w:rsidP="006C271B">
      <w:pPr>
        <w:spacing w:after="0" w:line="240" w:lineRule="auto"/>
        <w:jc w:val="both"/>
        <w:rPr>
          <w:rFonts w:ascii="Arial" w:eastAsia="Times New Roman" w:hAnsi="Arial" w:cs="Arial"/>
          <w:sz w:val="24"/>
          <w:szCs w:val="24"/>
          <w:lang w:eastAsia="es-ES"/>
        </w:rPr>
      </w:pPr>
    </w:p>
    <w:tbl>
      <w:tblPr>
        <w:tblW w:w="8969" w:type="dxa"/>
        <w:tblLayout w:type="fixed"/>
        <w:tblCellMar>
          <w:left w:w="180" w:type="dxa"/>
          <w:right w:w="180" w:type="dxa"/>
        </w:tblCellMar>
        <w:tblLook w:val="0000" w:firstRow="0" w:lastRow="0" w:firstColumn="0" w:lastColumn="0" w:noHBand="0" w:noVBand="0"/>
      </w:tblPr>
      <w:tblGrid>
        <w:gridCol w:w="1740"/>
        <w:gridCol w:w="7229"/>
      </w:tblGrid>
      <w:tr w:rsidR="006C271B" w:rsidRPr="00A67FF0" w:rsidTr="00EE463B">
        <w:trPr>
          <w:trHeight w:val="340"/>
        </w:trPr>
        <w:tc>
          <w:tcPr>
            <w:tcW w:w="1740" w:type="dxa"/>
          </w:tcPr>
          <w:p w:rsidR="006C271B" w:rsidRPr="00A67FF0" w:rsidRDefault="006C271B" w:rsidP="006C271B">
            <w:pPr>
              <w:spacing w:after="0" w:line="240" w:lineRule="auto"/>
              <w:ind w:right="-186"/>
              <w:jc w:val="both"/>
              <w:rPr>
                <w:rFonts w:ascii="Arial" w:eastAsia="Times New Roman" w:hAnsi="Arial" w:cs="Arial"/>
                <w:b/>
                <w:bCs/>
                <w:sz w:val="24"/>
                <w:szCs w:val="24"/>
                <w:lang w:eastAsia="es-ES"/>
              </w:rPr>
            </w:pPr>
            <w:r w:rsidRPr="00A67FF0">
              <w:rPr>
                <w:rFonts w:ascii="Arial" w:eastAsia="Times New Roman" w:hAnsi="Arial" w:cs="Arial"/>
                <w:b/>
                <w:sz w:val="24"/>
                <w:szCs w:val="24"/>
                <w:lang w:eastAsia="es-ES"/>
              </w:rPr>
              <w:t xml:space="preserve">Agregado I </w:t>
            </w:r>
            <w:r w:rsidRPr="00A67FF0">
              <w:rPr>
                <w:rFonts w:ascii="Arial" w:eastAsia="Times New Roman" w:hAnsi="Arial" w:cs="Arial"/>
                <w:b/>
                <w:sz w:val="24"/>
                <w:szCs w:val="24"/>
                <w:lang w:eastAsia="es-ES"/>
              </w:rPr>
              <w:tab/>
            </w:r>
          </w:p>
        </w:tc>
        <w:tc>
          <w:tcPr>
            <w:tcW w:w="7229" w:type="dxa"/>
          </w:tcPr>
          <w:p w:rsidR="006C271B" w:rsidRPr="00A67FF0" w:rsidRDefault="006C271B" w:rsidP="006C271B">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Lista de Participantes</w:t>
            </w:r>
          </w:p>
        </w:tc>
      </w:tr>
      <w:tr w:rsidR="006C271B" w:rsidRPr="003053D5" w:rsidTr="00EE463B">
        <w:trPr>
          <w:trHeight w:val="340"/>
        </w:trPr>
        <w:tc>
          <w:tcPr>
            <w:tcW w:w="1740" w:type="dxa"/>
          </w:tcPr>
          <w:p w:rsidR="006C271B" w:rsidRPr="00A67FF0" w:rsidRDefault="006C271B" w:rsidP="006C271B">
            <w:pPr>
              <w:spacing w:after="0" w:line="240" w:lineRule="auto"/>
              <w:ind w:right="-186"/>
              <w:jc w:val="both"/>
              <w:rPr>
                <w:rFonts w:ascii="Arial" w:eastAsia="Times New Roman" w:hAnsi="Arial" w:cs="Arial"/>
                <w:b/>
                <w:bCs/>
                <w:sz w:val="24"/>
                <w:szCs w:val="24"/>
                <w:lang w:eastAsia="es-ES"/>
              </w:rPr>
            </w:pPr>
            <w:r w:rsidRPr="00A67FF0">
              <w:rPr>
                <w:rFonts w:ascii="Arial" w:eastAsia="Times New Roman" w:hAnsi="Arial" w:cs="Arial"/>
                <w:b/>
                <w:sz w:val="24"/>
                <w:szCs w:val="24"/>
                <w:lang w:eastAsia="es-ES"/>
              </w:rPr>
              <w:t xml:space="preserve">Agregado II </w:t>
            </w:r>
          </w:p>
        </w:tc>
        <w:tc>
          <w:tcPr>
            <w:tcW w:w="7229" w:type="dxa"/>
          </w:tcPr>
          <w:p w:rsidR="006C271B" w:rsidRPr="00A67FF0" w:rsidRDefault="006C271B" w:rsidP="006C271B">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 xml:space="preserve">Agenda </w:t>
            </w:r>
          </w:p>
        </w:tc>
      </w:tr>
      <w:tr w:rsidR="006C271B" w:rsidRPr="003053D5" w:rsidTr="00EE463B">
        <w:trPr>
          <w:trHeight w:val="397"/>
        </w:trPr>
        <w:tc>
          <w:tcPr>
            <w:tcW w:w="1740" w:type="dxa"/>
          </w:tcPr>
          <w:p w:rsidR="006C271B" w:rsidRPr="00A67FF0" w:rsidRDefault="006C271B" w:rsidP="00A67FF0">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A67FF0">
              <w:rPr>
                <w:rFonts w:ascii="Arial" w:eastAsia="Calibri" w:hAnsi="Arial" w:cs="Arial"/>
                <w:b/>
                <w:sz w:val="24"/>
                <w:szCs w:val="24"/>
                <w:lang w:eastAsia="es-AR"/>
              </w:rPr>
              <w:t>III</w:t>
            </w:r>
          </w:p>
        </w:tc>
        <w:tc>
          <w:tcPr>
            <w:tcW w:w="7229" w:type="dxa"/>
          </w:tcPr>
          <w:p w:rsidR="006C271B" w:rsidRPr="00A67FF0" w:rsidRDefault="006C271B" w:rsidP="006C271B">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 xml:space="preserve">Documento de Trabajo sobre el Proyecto de Resolución “Reglamento Técnico MERCOSUR para aparatos electrodomésticos y similares – Requisitos </w:t>
            </w:r>
            <w:r w:rsidR="004974F5" w:rsidRPr="00A67FF0">
              <w:rPr>
                <w:rFonts w:ascii="Arial" w:eastAsia="Times New Roman" w:hAnsi="Arial" w:cs="Arial"/>
                <w:bCs/>
                <w:sz w:val="24"/>
                <w:szCs w:val="24"/>
                <w:lang w:eastAsia="es-ES"/>
              </w:rPr>
              <w:t>Específicos</w:t>
            </w:r>
            <w:r w:rsidRPr="00A67FF0">
              <w:rPr>
                <w:rFonts w:ascii="Arial" w:eastAsia="Times New Roman" w:hAnsi="Arial" w:cs="Arial"/>
                <w:bCs/>
                <w:sz w:val="24"/>
                <w:szCs w:val="24"/>
                <w:lang w:eastAsia="es-ES"/>
              </w:rPr>
              <w:t xml:space="preserve"> – Aparatos para el cuidado de la Piel y el Cabello”, en español - </w:t>
            </w:r>
            <w:r w:rsidRPr="00A67FF0">
              <w:rPr>
                <w:rFonts w:ascii="Arial" w:eastAsia="Times New Roman" w:hAnsi="Arial" w:cs="Arial"/>
                <w:bCs/>
                <w:i/>
                <w:sz w:val="24"/>
                <w:szCs w:val="24"/>
                <w:lang w:eastAsia="es-ES"/>
              </w:rPr>
              <w:t>formato digital</w:t>
            </w:r>
            <w:r w:rsidRPr="00A67FF0">
              <w:rPr>
                <w:rFonts w:ascii="Arial" w:eastAsia="Times New Roman" w:hAnsi="Arial" w:cs="Arial"/>
                <w:bCs/>
                <w:sz w:val="24"/>
                <w:szCs w:val="24"/>
                <w:lang w:eastAsia="es-ES"/>
              </w:rPr>
              <w:t xml:space="preserve"> </w:t>
            </w:r>
          </w:p>
        </w:tc>
      </w:tr>
      <w:tr w:rsidR="006C271B" w:rsidRPr="003053D5" w:rsidTr="00EE463B">
        <w:trPr>
          <w:trHeight w:val="397"/>
        </w:trPr>
        <w:tc>
          <w:tcPr>
            <w:tcW w:w="1740" w:type="dxa"/>
          </w:tcPr>
          <w:p w:rsidR="006C271B" w:rsidRPr="00A67FF0" w:rsidRDefault="006C271B" w:rsidP="00A67FF0">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A67FF0">
              <w:rPr>
                <w:rFonts w:ascii="Arial" w:eastAsia="Calibri" w:hAnsi="Arial" w:cs="Arial"/>
                <w:b/>
                <w:sz w:val="24"/>
                <w:szCs w:val="24"/>
                <w:lang w:eastAsia="es-AR"/>
              </w:rPr>
              <w:t>IV</w:t>
            </w:r>
          </w:p>
        </w:tc>
        <w:tc>
          <w:tcPr>
            <w:tcW w:w="7229" w:type="dxa"/>
          </w:tcPr>
          <w:p w:rsidR="006C271B" w:rsidRPr="00A67FF0" w:rsidRDefault="006C271B" w:rsidP="006C271B">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 xml:space="preserve">Documento de Trabajo sobre el Proyecto de Resolución “Reglamento Técnico MERCOSUR para aparatos electrodomésticos y similares – Requisitos </w:t>
            </w:r>
            <w:r w:rsidR="004974F5" w:rsidRPr="00A67FF0">
              <w:rPr>
                <w:rFonts w:ascii="Arial" w:eastAsia="Times New Roman" w:hAnsi="Arial" w:cs="Arial"/>
                <w:bCs/>
                <w:sz w:val="24"/>
                <w:szCs w:val="24"/>
                <w:lang w:eastAsia="es-ES"/>
              </w:rPr>
              <w:t>Específicos</w:t>
            </w:r>
            <w:r w:rsidRPr="00A67FF0">
              <w:rPr>
                <w:rFonts w:ascii="Arial" w:eastAsia="Times New Roman" w:hAnsi="Arial" w:cs="Arial"/>
                <w:bCs/>
                <w:sz w:val="24"/>
                <w:szCs w:val="24"/>
                <w:lang w:eastAsia="es-ES"/>
              </w:rPr>
              <w:t xml:space="preserve"> – Aparatos para el </w:t>
            </w:r>
            <w:r w:rsidR="004974F5" w:rsidRPr="00A67FF0">
              <w:rPr>
                <w:rFonts w:ascii="Arial" w:eastAsia="Times New Roman" w:hAnsi="Arial" w:cs="Arial"/>
                <w:bCs/>
                <w:sz w:val="24"/>
                <w:szCs w:val="24"/>
                <w:lang w:eastAsia="es-ES"/>
              </w:rPr>
              <w:t>cuidado de</w:t>
            </w:r>
            <w:r w:rsidRPr="00A67FF0">
              <w:rPr>
                <w:rFonts w:ascii="Arial" w:eastAsia="Times New Roman" w:hAnsi="Arial" w:cs="Arial"/>
                <w:bCs/>
                <w:sz w:val="24"/>
                <w:szCs w:val="24"/>
                <w:lang w:eastAsia="es-ES"/>
              </w:rPr>
              <w:t xml:space="preserve"> la Piel y el Cabello”, en </w:t>
            </w:r>
            <w:r w:rsidR="004974F5" w:rsidRPr="00A67FF0">
              <w:rPr>
                <w:rFonts w:ascii="Arial" w:eastAsia="Times New Roman" w:hAnsi="Arial" w:cs="Arial"/>
                <w:bCs/>
                <w:sz w:val="24"/>
                <w:szCs w:val="24"/>
                <w:lang w:eastAsia="es-ES"/>
              </w:rPr>
              <w:t>portugués</w:t>
            </w:r>
            <w:r w:rsidRPr="00A67FF0">
              <w:rPr>
                <w:rFonts w:ascii="Arial" w:eastAsia="Times New Roman" w:hAnsi="Arial" w:cs="Arial"/>
                <w:bCs/>
                <w:sz w:val="24"/>
                <w:szCs w:val="24"/>
                <w:lang w:eastAsia="es-ES"/>
              </w:rPr>
              <w:t xml:space="preserve"> - </w:t>
            </w:r>
            <w:r w:rsidRPr="00A67FF0">
              <w:rPr>
                <w:rFonts w:ascii="Arial" w:eastAsia="Times New Roman" w:hAnsi="Arial" w:cs="Arial"/>
                <w:bCs/>
                <w:i/>
                <w:sz w:val="24"/>
                <w:szCs w:val="24"/>
                <w:lang w:eastAsia="es-ES"/>
              </w:rPr>
              <w:t>formato digital</w:t>
            </w:r>
            <w:r w:rsidRPr="00A67FF0">
              <w:rPr>
                <w:rFonts w:ascii="Arial" w:eastAsia="Times New Roman" w:hAnsi="Arial" w:cs="Arial"/>
                <w:bCs/>
                <w:sz w:val="24"/>
                <w:szCs w:val="24"/>
                <w:lang w:eastAsia="es-ES"/>
              </w:rPr>
              <w:t xml:space="preserve"> </w:t>
            </w:r>
          </w:p>
        </w:tc>
      </w:tr>
      <w:tr w:rsidR="006C271B" w:rsidRPr="003053D5" w:rsidTr="00EE463B">
        <w:trPr>
          <w:trHeight w:val="397"/>
        </w:trPr>
        <w:tc>
          <w:tcPr>
            <w:tcW w:w="1740" w:type="dxa"/>
          </w:tcPr>
          <w:p w:rsidR="006C271B" w:rsidRPr="00A67FF0" w:rsidRDefault="006C271B" w:rsidP="00A67FF0">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Agregado V</w:t>
            </w:r>
          </w:p>
        </w:tc>
        <w:tc>
          <w:tcPr>
            <w:tcW w:w="7229" w:type="dxa"/>
          </w:tcPr>
          <w:p w:rsidR="006C271B" w:rsidRPr="00A67FF0" w:rsidRDefault="006C271B" w:rsidP="006C271B">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 xml:space="preserve">Documento de trabajo sobre la </w:t>
            </w:r>
            <w:r w:rsidRPr="00A67FF0">
              <w:rPr>
                <w:rFonts w:ascii="Arial" w:eastAsia="Calibri" w:hAnsi="Arial" w:cs="Arial"/>
                <w:bCs/>
                <w:sz w:val="24"/>
                <w:szCs w:val="24"/>
                <w:lang w:eastAsia="pt-BR"/>
              </w:rPr>
              <w:t xml:space="preserve">Revisión </w:t>
            </w:r>
            <w:r w:rsidRPr="00A67FF0">
              <w:rPr>
                <w:rFonts w:ascii="Arial" w:eastAsia="Calibri" w:hAnsi="Arial" w:cs="Arial"/>
                <w:sz w:val="24"/>
                <w:szCs w:val="24"/>
                <w:lang w:eastAsia="pt-BR"/>
              </w:rPr>
              <w:t xml:space="preserve">de la </w:t>
            </w:r>
            <w:r w:rsidR="004974F5" w:rsidRPr="00A67FF0">
              <w:rPr>
                <w:rFonts w:ascii="Arial" w:eastAsia="Calibri" w:hAnsi="Arial" w:cs="Arial"/>
                <w:sz w:val="24"/>
                <w:szCs w:val="24"/>
                <w:lang w:eastAsia="pt-BR"/>
              </w:rPr>
              <w:t>Resolución</w:t>
            </w:r>
            <w:r w:rsidRPr="00A67FF0">
              <w:rPr>
                <w:rFonts w:ascii="Arial" w:eastAsia="Calibri" w:hAnsi="Arial" w:cs="Arial"/>
                <w:sz w:val="24"/>
                <w:szCs w:val="24"/>
                <w:lang w:eastAsia="pt-BR"/>
              </w:rPr>
              <w:t xml:space="preserve"> GMC N° 04/09 “RTM sobre Cables y Conductores El</w:t>
            </w:r>
            <w:r w:rsidR="004974F5" w:rsidRPr="00A67FF0">
              <w:rPr>
                <w:rFonts w:ascii="Arial" w:eastAsia="Calibri" w:hAnsi="Arial" w:cs="Arial"/>
                <w:sz w:val="24"/>
                <w:szCs w:val="24"/>
                <w:lang w:eastAsia="pt-BR"/>
              </w:rPr>
              <w:t>é</w:t>
            </w:r>
            <w:r w:rsidRPr="00A67FF0">
              <w:rPr>
                <w:rFonts w:ascii="Arial" w:eastAsia="Calibri" w:hAnsi="Arial" w:cs="Arial"/>
                <w:sz w:val="24"/>
                <w:szCs w:val="24"/>
                <w:lang w:eastAsia="pt-BR"/>
              </w:rPr>
              <w:t xml:space="preserve">ctricos de Baja Tensión”, </w:t>
            </w:r>
            <w:r w:rsidRPr="00A67FF0">
              <w:rPr>
                <w:rFonts w:ascii="Arial" w:eastAsia="Calibri" w:hAnsi="Arial" w:cs="Arial"/>
                <w:bCs/>
                <w:sz w:val="24"/>
                <w:szCs w:val="24"/>
                <w:lang w:eastAsia="pt-BR"/>
              </w:rPr>
              <w:t>en español</w:t>
            </w:r>
            <w:r w:rsidRPr="00A67FF0">
              <w:rPr>
                <w:rFonts w:ascii="Arial" w:eastAsia="Calibri" w:hAnsi="Arial" w:cs="Arial"/>
                <w:sz w:val="24"/>
                <w:szCs w:val="24"/>
                <w:lang w:eastAsia="es-AR"/>
              </w:rPr>
              <w:t>.</w:t>
            </w:r>
          </w:p>
        </w:tc>
      </w:tr>
      <w:tr w:rsidR="006C271B" w:rsidRPr="003053D5" w:rsidTr="00EE463B">
        <w:trPr>
          <w:trHeight w:val="397"/>
        </w:trPr>
        <w:tc>
          <w:tcPr>
            <w:tcW w:w="1740" w:type="dxa"/>
          </w:tcPr>
          <w:p w:rsidR="006C271B" w:rsidRPr="00A67FF0" w:rsidRDefault="006C271B" w:rsidP="00A67FF0">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Agregado VI</w:t>
            </w:r>
          </w:p>
        </w:tc>
        <w:tc>
          <w:tcPr>
            <w:tcW w:w="7229" w:type="dxa"/>
          </w:tcPr>
          <w:p w:rsidR="006C271B" w:rsidRPr="00A67FF0" w:rsidRDefault="006C271B" w:rsidP="006C271B">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 xml:space="preserve">Documento de trabajo sobre la </w:t>
            </w:r>
            <w:r w:rsidRPr="00A67FF0">
              <w:rPr>
                <w:rFonts w:ascii="Arial" w:eastAsia="Calibri" w:hAnsi="Arial" w:cs="Arial"/>
                <w:bCs/>
                <w:sz w:val="24"/>
                <w:szCs w:val="24"/>
                <w:lang w:eastAsia="pt-BR"/>
              </w:rPr>
              <w:t xml:space="preserve">Revisión </w:t>
            </w:r>
            <w:r w:rsidRPr="00A67FF0">
              <w:rPr>
                <w:rFonts w:ascii="Arial" w:eastAsia="Calibri" w:hAnsi="Arial" w:cs="Arial"/>
                <w:sz w:val="24"/>
                <w:szCs w:val="24"/>
                <w:lang w:eastAsia="pt-BR"/>
              </w:rPr>
              <w:t xml:space="preserve">de la </w:t>
            </w:r>
            <w:r w:rsidR="004974F5" w:rsidRPr="00A67FF0">
              <w:rPr>
                <w:rFonts w:ascii="Arial" w:eastAsia="Calibri" w:hAnsi="Arial" w:cs="Arial"/>
                <w:sz w:val="24"/>
                <w:szCs w:val="24"/>
                <w:lang w:eastAsia="pt-BR"/>
              </w:rPr>
              <w:t>Resolución</w:t>
            </w:r>
            <w:r w:rsidRPr="00A67FF0">
              <w:rPr>
                <w:rFonts w:ascii="Arial" w:eastAsia="Calibri" w:hAnsi="Arial" w:cs="Arial"/>
                <w:sz w:val="24"/>
                <w:szCs w:val="24"/>
                <w:lang w:eastAsia="pt-BR"/>
              </w:rPr>
              <w:t xml:space="preserve"> GMC N° 04/09 “RTM sobre Cables y Conductores </w:t>
            </w:r>
            <w:r w:rsidR="004974F5" w:rsidRPr="00A67FF0">
              <w:rPr>
                <w:rFonts w:ascii="Arial" w:eastAsia="Calibri" w:hAnsi="Arial" w:cs="Arial"/>
                <w:sz w:val="24"/>
                <w:szCs w:val="24"/>
                <w:lang w:eastAsia="pt-BR"/>
              </w:rPr>
              <w:t>Eléctricos</w:t>
            </w:r>
            <w:r w:rsidRPr="00A67FF0">
              <w:rPr>
                <w:rFonts w:ascii="Arial" w:eastAsia="Calibri" w:hAnsi="Arial" w:cs="Arial"/>
                <w:sz w:val="24"/>
                <w:szCs w:val="24"/>
                <w:lang w:eastAsia="pt-BR"/>
              </w:rPr>
              <w:t xml:space="preserve"> de Baja Tensión”, </w:t>
            </w:r>
            <w:r w:rsidRPr="00A67FF0">
              <w:rPr>
                <w:rFonts w:ascii="Arial" w:eastAsia="Calibri" w:hAnsi="Arial" w:cs="Arial"/>
                <w:bCs/>
                <w:sz w:val="24"/>
                <w:szCs w:val="24"/>
                <w:lang w:eastAsia="pt-BR"/>
              </w:rPr>
              <w:t xml:space="preserve">en </w:t>
            </w:r>
            <w:r w:rsidR="004974F5" w:rsidRPr="00A67FF0">
              <w:rPr>
                <w:rFonts w:ascii="Arial" w:eastAsia="Calibri" w:hAnsi="Arial" w:cs="Arial"/>
                <w:bCs/>
                <w:sz w:val="24"/>
                <w:szCs w:val="24"/>
                <w:lang w:eastAsia="pt-BR"/>
              </w:rPr>
              <w:t>portugués</w:t>
            </w:r>
            <w:r w:rsidRPr="00A67FF0">
              <w:rPr>
                <w:rFonts w:ascii="Arial" w:eastAsia="Calibri" w:hAnsi="Arial" w:cs="Arial"/>
                <w:sz w:val="24"/>
                <w:szCs w:val="24"/>
                <w:lang w:eastAsia="es-AR"/>
              </w:rPr>
              <w:t>.</w:t>
            </w:r>
          </w:p>
        </w:tc>
      </w:tr>
      <w:tr w:rsidR="006C271B" w:rsidRPr="003053D5" w:rsidTr="00EE463B">
        <w:trPr>
          <w:trHeight w:val="340"/>
        </w:trPr>
        <w:tc>
          <w:tcPr>
            <w:tcW w:w="1740" w:type="dxa"/>
          </w:tcPr>
          <w:p w:rsidR="006C271B" w:rsidRPr="00A67FF0" w:rsidRDefault="006C271B" w:rsidP="00A67FF0">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A67FF0">
              <w:rPr>
                <w:rFonts w:ascii="Arial" w:eastAsia="Calibri" w:hAnsi="Arial" w:cs="Arial"/>
                <w:b/>
                <w:sz w:val="24"/>
                <w:szCs w:val="24"/>
                <w:lang w:eastAsia="es-AR"/>
              </w:rPr>
              <w:t>VII</w:t>
            </w:r>
            <w:bookmarkStart w:id="1" w:name="_GoBack"/>
            <w:bookmarkEnd w:id="1"/>
          </w:p>
        </w:tc>
        <w:tc>
          <w:tcPr>
            <w:tcW w:w="7229" w:type="dxa"/>
          </w:tcPr>
          <w:p w:rsidR="006C271B" w:rsidRPr="00A67FF0" w:rsidRDefault="006C271B" w:rsidP="006C271B">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Grado de Avance</w:t>
            </w:r>
          </w:p>
        </w:tc>
      </w:tr>
      <w:tr w:rsidR="006C271B" w:rsidRPr="003053D5" w:rsidTr="00EE463B">
        <w:trPr>
          <w:trHeight w:val="340"/>
        </w:trPr>
        <w:tc>
          <w:tcPr>
            <w:tcW w:w="1740" w:type="dxa"/>
          </w:tcPr>
          <w:p w:rsidR="006C271B" w:rsidRPr="00A67FF0" w:rsidRDefault="006C271B" w:rsidP="00A67FF0">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A67FF0">
              <w:rPr>
                <w:rFonts w:ascii="Arial" w:eastAsia="Calibri" w:hAnsi="Arial" w:cs="Arial"/>
                <w:b/>
                <w:sz w:val="24"/>
                <w:szCs w:val="24"/>
                <w:lang w:eastAsia="es-AR"/>
              </w:rPr>
              <w:t>VIII</w:t>
            </w:r>
          </w:p>
        </w:tc>
        <w:tc>
          <w:tcPr>
            <w:tcW w:w="7229" w:type="dxa"/>
          </w:tcPr>
          <w:p w:rsidR="006C271B" w:rsidRPr="00A67FF0" w:rsidRDefault="006C271B" w:rsidP="006C271B">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 xml:space="preserve">Agenda de la </w:t>
            </w:r>
            <w:r w:rsidR="004974F5" w:rsidRPr="00A67FF0">
              <w:rPr>
                <w:rFonts w:ascii="Arial" w:eastAsia="Calibri" w:hAnsi="Arial" w:cs="Arial"/>
                <w:sz w:val="24"/>
                <w:szCs w:val="24"/>
                <w:lang w:eastAsia="es-AR"/>
              </w:rPr>
              <w:t>próxima</w:t>
            </w:r>
            <w:r w:rsidRPr="00A67FF0">
              <w:rPr>
                <w:rFonts w:ascii="Arial" w:eastAsia="Calibri" w:hAnsi="Arial" w:cs="Arial"/>
                <w:sz w:val="24"/>
                <w:szCs w:val="24"/>
                <w:lang w:eastAsia="es-AR"/>
              </w:rPr>
              <w:t xml:space="preserve"> reunión</w:t>
            </w:r>
          </w:p>
        </w:tc>
      </w:tr>
    </w:tbl>
    <w:p w:rsidR="006C271B" w:rsidRPr="00625E83" w:rsidRDefault="006C271B" w:rsidP="006C271B">
      <w:pPr>
        <w:spacing w:after="120" w:line="240" w:lineRule="auto"/>
        <w:ind w:left="2832" w:hanging="2832"/>
        <w:rPr>
          <w:rFonts w:ascii="Arial" w:eastAsia="Times New Roman" w:hAnsi="Arial" w:cs="Arial"/>
          <w:b/>
          <w:sz w:val="24"/>
          <w:szCs w:val="24"/>
        </w:rPr>
      </w:pPr>
    </w:p>
    <w:p w:rsidR="006C271B" w:rsidRPr="00625E83" w:rsidRDefault="006C271B" w:rsidP="006C271B">
      <w:pPr>
        <w:spacing w:after="120" w:line="240" w:lineRule="auto"/>
        <w:ind w:left="2832" w:hanging="2832"/>
        <w:rPr>
          <w:rFonts w:ascii="Arial" w:eastAsia="Times New Roman" w:hAnsi="Arial" w:cs="Arial"/>
          <w:b/>
          <w:sz w:val="24"/>
          <w:szCs w:val="24"/>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6C271B" w:rsidRPr="00625E83" w:rsidTr="00EE463B">
        <w:trPr>
          <w:trHeight w:val="858"/>
          <w:jc w:val="center"/>
        </w:trPr>
        <w:tc>
          <w:tcPr>
            <w:tcW w:w="4568" w:type="dxa"/>
          </w:tcPr>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p>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_______________________________</w:t>
            </w:r>
          </w:p>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Argentina</w:t>
            </w:r>
          </w:p>
          <w:p w:rsidR="006C271B" w:rsidRPr="00625E83" w:rsidRDefault="006C271B" w:rsidP="006C271B">
            <w:pPr>
              <w:autoSpaceDE w:val="0"/>
              <w:spacing w:after="0" w:line="240" w:lineRule="auto"/>
              <w:jc w:val="center"/>
              <w:rPr>
                <w:rFonts w:ascii="Arial" w:eastAsia="Times New Roman" w:hAnsi="Arial" w:cs="Arial"/>
                <w:bCs/>
                <w:sz w:val="24"/>
                <w:szCs w:val="24"/>
                <w:lang w:eastAsia="es-ES"/>
              </w:rPr>
            </w:pPr>
            <w:r w:rsidRPr="00625E83">
              <w:rPr>
                <w:rFonts w:ascii="Arial" w:eastAsia="Arial" w:hAnsi="Arial" w:cs="Arial"/>
                <w:sz w:val="24"/>
                <w:szCs w:val="24"/>
                <w:lang w:eastAsia="es-ES"/>
              </w:rPr>
              <w:t xml:space="preserve">Catalina </w:t>
            </w:r>
            <w:r w:rsidR="00EB643A" w:rsidRPr="00625E83">
              <w:rPr>
                <w:rFonts w:ascii="Arial" w:eastAsia="Arial" w:hAnsi="Arial" w:cs="Arial"/>
                <w:sz w:val="24"/>
                <w:szCs w:val="24"/>
                <w:lang w:eastAsia="es-ES"/>
              </w:rPr>
              <w:t>María</w:t>
            </w:r>
            <w:r w:rsidRPr="00625E83">
              <w:rPr>
                <w:rFonts w:ascii="Arial" w:eastAsia="Arial" w:hAnsi="Arial" w:cs="Arial"/>
                <w:sz w:val="24"/>
                <w:szCs w:val="24"/>
                <w:lang w:eastAsia="es-ES"/>
              </w:rPr>
              <w:t xml:space="preserve"> Spina</w:t>
            </w:r>
            <w:r w:rsidRPr="00625E83">
              <w:rPr>
                <w:rFonts w:ascii="Arial" w:eastAsia="Times New Roman" w:hAnsi="Arial" w:cs="Arial"/>
                <w:bCs/>
                <w:sz w:val="24"/>
                <w:szCs w:val="24"/>
                <w:lang w:eastAsia="es-ES"/>
              </w:rPr>
              <w:t xml:space="preserve">     </w:t>
            </w:r>
          </w:p>
        </w:tc>
        <w:tc>
          <w:tcPr>
            <w:tcW w:w="4568" w:type="dxa"/>
          </w:tcPr>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p>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______________________________</w:t>
            </w:r>
          </w:p>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Brasil</w:t>
            </w:r>
          </w:p>
          <w:p w:rsidR="006C271B" w:rsidRPr="00625E83" w:rsidRDefault="006C271B" w:rsidP="006C271B">
            <w:pPr>
              <w:spacing w:after="0" w:line="240" w:lineRule="auto"/>
              <w:jc w:val="center"/>
              <w:rPr>
                <w:rFonts w:ascii="Arial" w:eastAsia="Calibri" w:hAnsi="Arial" w:cs="Arial"/>
                <w:bCs/>
                <w:sz w:val="24"/>
                <w:szCs w:val="24"/>
                <w:lang w:eastAsia="es-ES"/>
              </w:rPr>
            </w:pPr>
            <w:r w:rsidRPr="00625E83">
              <w:rPr>
                <w:rFonts w:ascii="Arial" w:eastAsia="Calibri" w:hAnsi="Arial" w:cs="Arial"/>
                <w:bCs/>
                <w:sz w:val="24"/>
                <w:szCs w:val="24"/>
                <w:lang w:eastAsia="es-ES"/>
              </w:rPr>
              <w:t xml:space="preserve">Marcelo Carlos Afonso Carvalho </w:t>
            </w:r>
          </w:p>
          <w:p w:rsidR="006C271B" w:rsidRPr="00625E83" w:rsidRDefault="006C271B" w:rsidP="006C271B">
            <w:pPr>
              <w:autoSpaceDE w:val="0"/>
              <w:spacing w:after="0" w:line="240" w:lineRule="auto"/>
              <w:jc w:val="center"/>
              <w:rPr>
                <w:rFonts w:ascii="Arial" w:eastAsia="Times New Roman" w:hAnsi="Arial" w:cs="Arial"/>
                <w:sz w:val="24"/>
                <w:szCs w:val="24"/>
                <w:lang w:eastAsia="es-ES"/>
              </w:rPr>
            </w:pPr>
          </w:p>
          <w:p w:rsidR="006C271B" w:rsidRPr="00625E83" w:rsidRDefault="006C271B" w:rsidP="006C271B">
            <w:pPr>
              <w:autoSpaceDE w:val="0"/>
              <w:spacing w:after="0" w:line="240" w:lineRule="auto"/>
              <w:jc w:val="center"/>
              <w:rPr>
                <w:rFonts w:ascii="Arial" w:eastAsia="Times New Roman" w:hAnsi="Arial" w:cs="Arial"/>
                <w:sz w:val="24"/>
                <w:szCs w:val="24"/>
                <w:lang w:eastAsia="es-ES"/>
              </w:rPr>
            </w:pPr>
          </w:p>
          <w:p w:rsidR="006C271B" w:rsidRPr="00625E83" w:rsidRDefault="006C271B" w:rsidP="006C271B">
            <w:pPr>
              <w:autoSpaceDE w:val="0"/>
              <w:spacing w:after="0" w:line="240" w:lineRule="auto"/>
              <w:jc w:val="center"/>
              <w:rPr>
                <w:rFonts w:ascii="Arial" w:eastAsia="Times New Roman" w:hAnsi="Arial" w:cs="Arial"/>
                <w:sz w:val="24"/>
                <w:szCs w:val="24"/>
                <w:lang w:eastAsia="es-ES"/>
              </w:rPr>
            </w:pPr>
          </w:p>
        </w:tc>
      </w:tr>
    </w:tbl>
    <w:p w:rsidR="006C271B" w:rsidRPr="00625E83" w:rsidRDefault="006C271B" w:rsidP="006C271B">
      <w:pPr>
        <w:spacing w:after="0" w:line="240" w:lineRule="auto"/>
        <w:rPr>
          <w:rFonts w:ascii="Arial" w:eastAsia="Times New Roman" w:hAnsi="Arial" w:cs="Arial"/>
          <w:sz w:val="24"/>
          <w:szCs w:val="24"/>
          <w:lang w:eastAsia="ar-SA"/>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6C271B" w:rsidRPr="003053D5" w:rsidTr="00EE463B">
        <w:trPr>
          <w:trHeight w:val="858"/>
          <w:jc w:val="center"/>
        </w:trPr>
        <w:tc>
          <w:tcPr>
            <w:tcW w:w="4568" w:type="dxa"/>
            <w:hideMark/>
          </w:tcPr>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w:t>
            </w:r>
          </w:p>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Paraguay</w:t>
            </w:r>
          </w:p>
          <w:p w:rsidR="006C271B" w:rsidRPr="00625E83" w:rsidRDefault="00EB643A" w:rsidP="006C271B">
            <w:pPr>
              <w:spacing w:after="0" w:line="240" w:lineRule="auto"/>
              <w:jc w:val="center"/>
              <w:rPr>
                <w:rFonts w:ascii="Arial" w:eastAsia="Calibri" w:hAnsi="Arial" w:cs="Arial"/>
                <w:bCs/>
                <w:noProof/>
                <w:sz w:val="24"/>
                <w:szCs w:val="24"/>
                <w:lang w:eastAsia="es-ES"/>
              </w:rPr>
            </w:pPr>
            <w:r w:rsidRPr="00625E83">
              <w:rPr>
                <w:rFonts w:ascii="Arial" w:eastAsia="Arial" w:hAnsi="Arial" w:cs="Arial"/>
                <w:bCs/>
                <w:sz w:val="24"/>
                <w:szCs w:val="24"/>
                <w:lang w:eastAsia="es-ES"/>
              </w:rPr>
              <w:t>Víctor</w:t>
            </w:r>
            <w:r w:rsidR="006C271B" w:rsidRPr="00625E83">
              <w:rPr>
                <w:rFonts w:ascii="Arial" w:eastAsia="Arial" w:hAnsi="Arial" w:cs="Arial"/>
                <w:bCs/>
                <w:sz w:val="24"/>
                <w:szCs w:val="24"/>
                <w:lang w:eastAsia="es-ES"/>
              </w:rPr>
              <w:t xml:space="preserve"> Monges Romero</w:t>
            </w:r>
            <w:r w:rsidR="006C271B" w:rsidRPr="00625E83">
              <w:rPr>
                <w:rFonts w:ascii="Arial" w:eastAsia="Calibri" w:hAnsi="Arial" w:cs="Arial"/>
                <w:bCs/>
                <w:noProof/>
                <w:sz w:val="24"/>
                <w:szCs w:val="24"/>
                <w:lang w:eastAsia="es-ES"/>
              </w:rPr>
              <w:t xml:space="preserve"> </w:t>
            </w:r>
          </w:p>
          <w:p w:rsidR="006C271B" w:rsidRPr="00625E83" w:rsidRDefault="006C271B" w:rsidP="006C271B">
            <w:pPr>
              <w:autoSpaceDE w:val="0"/>
              <w:spacing w:after="0" w:line="240" w:lineRule="auto"/>
              <w:jc w:val="center"/>
              <w:rPr>
                <w:rFonts w:ascii="Arial" w:eastAsia="Times New Roman" w:hAnsi="Arial" w:cs="Arial"/>
                <w:bCs/>
                <w:sz w:val="24"/>
                <w:szCs w:val="24"/>
                <w:lang w:eastAsia="es-ES"/>
              </w:rPr>
            </w:pPr>
          </w:p>
        </w:tc>
        <w:tc>
          <w:tcPr>
            <w:tcW w:w="4568" w:type="dxa"/>
            <w:hideMark/>
          </w:tcPr>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w:t>
            </w:r>
          </w:p>
          <w:p w:rsidR="006C271B" w:rsidRPr="00625E83" w:rsidRDefault="006C271B" w:rsidP="006C271B">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Uruguay</w:t>
            </w:r>
          </w:p>
          <w:p w:rsidR="006C271B" w:rsidRPr="003053D5" w:rsidRDefault="006C271B" w:rsidP="006C271B">
            <w:pPr>
              <w:autoSpaceDE w:val="0"/>
              <w:spacing w:after="0" w:line="240" w:lineRule="auto"/>
              <w:jc w:val="center"/>
              <w:rPr>
                <w:rFonts w:ascii="Arial" w:eastAsia="Times New Roman" w:hAnsi="Arial" w:cs="Arial"/>
                <w:bCs/>
                <w:sz w:val="24"/>
                <w:szCs w:val="24"/>
                <w:lang w:eastAsia="es-ES"/>
              </w:rPr>
            </w:pPr>
            <w:r w:rsidRPr="00625E83">
              <w:rPr>
                <w:rFonts w:ascii="Arial" w:eastAsia="Arial" w:hAnsi="Arial" w:cs="Arial"/>
                <w:bCs/>
                <w:sz w:val="24"/>
                <w:szCs w:val="24"/>
                <w:lang w:eastAsia="es-ES"/>
              </w:rPr>
              <w:t>Susana Masoller</w:t>
            </w:r>
          </w:p>
        </w:tc>
      </w:tr>
    </w:tbl>
    <w:p w:rsidR="00BA6337" w:rsidRPr="003E4B8C" w:rsidRDefault="00BA6337" w:rsidP="00BA6337"/>
    <w:p w:rsidR="00BA6337" w:rsidRPr="003E4B8C" w:rsidRDefault="00BA6337" w:rsidP="00BA6337"/>
    <w:p w:rsidR="00DD0F9A" w:rsidRPr="003E4B8C" w:rsidRDefault="00DD0F9A" w:rsidP="00F5728E">
      <w:pPr>
        <w:tabs>
          <w:tab w:val="left" w:pos="3722"/>
        </w:tabs>
      </w:pPr>
    </w:p>
    <w:sectPr w:rsidR="00DD0F9A" w:rsidRPr="003E4B8C" w:rsidSect="00BA6337">
      <w:headerReference w:type="default" r:id="rId9"/>
      <w:footerReference w:type="default" r:id="rId10"/>
      <w:pgSz w:w="12240" w:h="15840"/>
      <w:pgMar w:top="709"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DB" w:rsidRDefault="00D63CDB" w:rsidP="00BA6337">
      <w:pPr>
        <w:spacing w:after="0" w:line="240" w:lineRule="auto"/>
      </w:pPr>
      <w:r>
        <w:separator/>
      </w:r>
    </w:p>
  </w:endnote>
  <w:endnote w:type="continuationSeparator" w:id="0">
    <w:p w:rsidR="00D63CDB" w:rsidRDefault="00D63CDB"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0CA" w:rsidRPr="009650CA" w:rsidRDefault="009650CA">
    <w:pPr>
      <w:pStyle w:val="Piedepgina"/>
      <w:jc w:val="right"/>
      <w:rPr>
        <w:rFonts w:ascii="Arial" w:hAnsi="Arial" w:cs="Arial"/>
      </w:rPr>
    </w:pPr>
  </w:p>
  <w:p w:rsidR="002B143F" w:rsidRDefault="002B143F" w:rsidP="002B143F">
    <w:pPr>
      <w:pStyle w:val="Piedepgina"/>
      <w:jc w:val="center"/>
      <w:rPr>
        <w:b/>
        <w:i/>
        <w:sz w:val="16"/>
        <w:lang w:val="es-ES"/>
      </w:rPr>
    </w:pPr>
    <w:r>
      <w:rPr>
        <w:b/>
        <w:i/>
        <w:sz w:val="16"/>
        <w:lang w:val="es-ES"/>
      </w:rPr>
      <w:t xml:space="preserve">         Secretaría del MERCOSUR</w:t>
    </w:r>
  </w:p>
  <w:p w:rsidR="002B143F" w:rsidRPr="00862115" w:rsidRDefault="002B143F" w:rsidP="002B143F">
    <w:pPr>
      <w:pStyle w:val="Piedepgina"/>
      <w:jc w:val="center"/>
      <w:rPr>
        <w:b/>
        <w:sz w:val="16"/>
      </w:rPr>
    </w:pPr>
    <w:r>
      <w:rPr>
        <w:b/>
        <w:sz w:val="16"/>
      </w:rPr>
      <w:t xml:space="preserve">        </w:t>
    </w:r>
    <w:r w:rsidRPr="00862115">
      <w:rPr>
        <w:b/>
        <w:sz w:val="16"/>
      </w:rPr>
      <w:t>Archivo Oficial</w:t>
    </w:r>
  </w:p>
  <w:p w:rsidR="002B143F" w:rsidRDefault="002B143F" w:rsidP="002B143F">
    <w:pPr>
      <w:pStyle w:val="Piedepgina"/>
      <w:jc w:val="center"/>
      <w:rPr>
        <w:b/>
        <w:i/>
        <w:sz w:val="16"/>
        <w:lang w:val="es-ES"/>
      </w:rPr>
    </w:pPr>
    <w:r>
      <w:rPr>
        <w:sz w:val="16"/>
      </w:rPr>
      <w:t xml:space="preserve">      </w:t>
    </w:r>
    <w:r>
      <w:rPr>
        <w:sz w:val="16"/>
        <w:lang w:val="fr-FR"/>
      </w:rPr>
      <w:t xml:space="preserve">  www.mercosur.int</w:t>
    </w:r>
  </w:p>
  <w:p w:rsidR="009650CA" w:rsidRPr="002B143F" w:rsidRDefault="009650CA" w:rsidP="009650CA">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874824"/>
      <w:docPartObj>
        <w:docPartGallery w:val="Page Numbers (Bottom of Page)"/>
        <w:docPartUnique/>
      </w:docPartObj>
    </w:sdtPr>
    <w:sdtEndPr>
      <w:rPr>
        <w:rFonts w:ascii="Arial" w:hAnsi="Arial" w:cs="Arial"/>
      </w:rPr>
    </w:sdtEndPr>
    <w:sdtContent>
      <w:p w:rsidR="002B143F" w:rsidRPr="00952EEB" w:rsidRDefault="002B143F">
        <w:pPr>
          <w:pStyle w:val="Piedepgina"/>
          <w:jc w:val="right"/>
          <w:rPr>
            <w:rFonts w:ascii="Arial" w:hAnsi="Arial" w:cs="Arial"/>
          </w:rPr>
        </w:pPr>
        <w:r w:rsidRPr="00952EEB">
          <w:rPr>
            <w:rFonts w:ascii="Arial" w:hAnsi="Arial" w:cs="Arial"/>
          </w:rPr>
          <w:fldChar w:fldCharType="begin"/>
        </w:r>
        <w:r w:rsidRPr="00952EEB">
          <w:rPr>
            <w:rFonts w:ascii="Arial" w:hAnsi="Arial" w:cs="Arial"/>
          </w:rPr>
          <w:instrText>PAGE   \* MERGEFORMAT</w:instrText>
        </w:r>
        <w:r w:rsidRPr="00952EEB">
          <w:rPr>
            <w:rFonts w:ascii="Arial" w:hAnsi="Arial" w:cs="Arial"/>
          </w:rPr>
          <w:fldChar w:fldCharType="separate"/>
        </w:r>
        <w:r w:rsidRPr="00952EEB">
          <w:rPr>
            <w:rFonts w:ascii="Arial" w:hAnsi="Arial" w:cs="Arial"/>
            <w:lang w:val="es-ES"/>
          </w:rPr>
          <w:t>2</w:t>
        </w:r>
        <w:r w:rsidRPr="00952EEB">
          <w:rPr>
            <w:rFonts w:ascii="Arial" w:hAnsi="Arial" w:cs="Arial"/>
          </w:rPr>
          <w:fldChar w:fldCharType="end"/>
        </w:r>
      </w:p>
    </w:sdtContent>
  </w:sdt>
  <w:p w:rsidR="002B143F" w:rsidRPr="002B143F" w:rsidRDefault="002B143F" w:rsidP="009650CA">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DB" w:rsidRDefault="00D63CDB" w:rsidP="00BA6337">
      <w:pPr>
        <w:spacing w:after="0" w:line="240" w:lineRule="auto"/>
      </w:pPr>
      <w:r>
        <w:separator/>
      </w:r>
    </w:p>
  </w:footnote>
  <w:footnote w:type="continuationSeparator" w:id="0">
    <w:p w:rsidR="00D63CDB" w:rsidRDefault="00D63CDB"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0CA" w:rsidRPr="00BA6337" w:rsidRDefault="002B143F" w:rsidP="00BA6337">
    <w:pPr>
      <w:pStyle w:val="Encabezado"/>
      <w:tabs>
        <w:tab w:val="clear" w:pos="4419"/>
        <w:tab w:val="clear" w:pos="8838"/>
        <w:tab w:val="left" w:pos="7705"/>
      </w:tabs>
    </w:pPr>
    <w:r>
      <w:rPr>
        <w:noProof/>
      </w:rPr>
      <w:drawing>
        <wp:anchor distT="0" distB="0" distL="114300" distR="114300" simplePos="0" relativeHeight="251662336" behindDoc="0" locked="0" layoutInCell="0" allowOverlap="1" wp14:editId="4B27944F">
          <wp:simplePos x="0" y="0"/>
          <wp:positionH relativeFrom="column">
            <wp:posOffset>4432659</wp:posOffset>
          </wp:positionH>
          <wp:positionV relativeFrom="paragraph">
            <wp:posOffset>19298</wp:posOffset>
          </wp:positionV>
          <wp:extent cx="1186180" cy="74803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F854A3" wp14:editId="46243986">
          <wp:extent cx="1208405" cy="763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8405" cy="763270"/>
                  </a:xfrm>
                  <a:prstGeom prst="rect">
                    <a:avLst/>
                  </a:prstGeom>
                  <a:noFill/>
                  <a:ln>
                    <a:noFill/>
                  </a:ln>
                </pic:spPr>
              </pic:pic>
            </a:graphicData>
          </a:graphic>
        </wp:inline>
      </w:drawing>
    </w:r>
    <w:r w:rsidR="009650CA">
      <w:rPr>
        <w:noProof/>
        <w:lang w:eastAsia="es-UY"/>
      </w:rPr>
      <w:drawing>
        <wp:anchor distT="0" distB="0" distL="114300" distR="114300" simplePos="0" relativeHeight="251658752" behindDoc="1" locked="0" layoutInCell="0" allowOverlap="1" wp14:anchorId="3E5C9386" wp14:editId="00945047">
          <wp:simplePos x="0" y="0"/>
          <wp:positionH relativeFrom="margin">
            <wp:align>center</wp:align>
          </wp:positionH>
          <wp:positionV relativeFrom="page">
            <wp:align>center</wp:align>
          </wp:positionV>
          <wp:extent cx="6461125" cy="3940175"/>
          <wp:effectExtent l="0" t="0" r="0" b="3175"/>
          <wp:wrapNone/>
          <wp:docPr id="1"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650CA">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43F" w:rsidRPr="00BA6337" w:rsidRDefault="002B143F" w:rsidP="00BA6337">
    <w:pPr>
      <w:pStyle w:val="Encabezado"/>
      <w:tabs>
        <w:tab w:val="clear" w:pos="4419"/>
        <w:tab w:val="clear" w:pos="8838"/>
        <w:tab w:val="left" w:pos="7705"/>
      </w:tabs>
    </w:pPr>
    <w:r>
      <w:rPr>
        <w:noProof/>
        <w:lang w:eastAsia="es-UY"/>
      </w:rPr>
      <w:drawing>
        <wp:anchor distT="0" distB="0" distL="114300" distR="114300" simplePos="0" relativeHeight="251664384" behindDoc="1" locked="0" layoutInCell="0" allowOverlap="1" wp14:anchorId="6271A02E" wp14:editId="12BEC0CF">
          <wp:simplePos x="0" y="0"/>
          <wp:positionH relativeFrom="margin">
            <wp:align>center</wp:align>
          </wp:positionH>
          <wp:positionV relativeFrom="page">
            <wp:align>center</wp:align>
          </wp:positionV>
          <wp:extent cx="6461125" cy="3940175"/>
          <wp:effectExtent l="0" t="0" r="0" b="3175"/>
          <wp:wrapNone/>
          <wp:docPr id="6"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1273"/>
    <w:multiLevelType w:val="multilevel"/>
    <w:tmpl w:val="344227A8"/>
    <w:lvl w:ilvl="0">
      <w:start w:val="9"/>
      <w:numFmt w:val="decimal"/>
      <w:lvlText w:val="%1."/>
      <w:lvlJc w:val="left"/>
      <w:pPr>
        <w:ind w:left="5180" w:hanging="360"/>
      </w:pPr>
      <w:rPr>
        <w:rFonts w:hint="default"/>
        <w:b/>
      </w:rPr>
    </w:lvl>
    <w:lvl w:ilvl="1">
      <w:start w:val="8"/>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1DF7B09"/>
    <w:multiLevelType w:val="multilevel"/>
    <w:tmpl w:val="146CCBD4"/>
    <w:lvl w:ilvl="0">
      <w:start w:val="1"/>
      <w:numFmt w:val="decimal"/>
      <w:lvlText w:val="%1."/>
      <w:lvlJc w:val="left"/>
      <w:pPr>
        <w:ind w:left="2130" w:hanging="360"/>
      </w:pPr>
      <w:rPr>
        <w:rFonts w:hint="default"/>
        <w:b/>
      </w:rPr>
    </w:lvl>
    <w:lvl w:ilvl="1">
      <w:start w:val="1"/>
      <w:numFmt w:val="decimal"/>
      <w:isLgl/>
      <w:lvlText w:val="%1.%2."/>
      <w:lvlJc w:val="left"/>
      <w:pPr>
        <w:ind w:left="3123" w:hanging="720"/>
      </w:pPr>
      <w:rPr>
        <w:rFonts w:hint="default"/>
        <w:b/>
        <w:color w:val="auto"/>
      </w:rPr>
    </w:lvl>
    <w:lvl w:ilvl="2">
      <w:start w:val="1"/>
      <w:numFmt w:val="decimal"/>
      <w:isLgl/>
      <w:lvlText w:val="%1.%2.%3."/>
      <w:lvlJc w:val="left"/>
      <w:pPr>
        <w:ind w:left="2490" w:hanging="720"/>
      </w:pPr>
      <w:rPr>
        <w:rFonts w:hint="default"/>
        <w:b/>
        <w:color w:val="auto"/>
      </w:rPr>
    </w:lvl>
    <w:lvl w:ilvl="3">
      <w:start w:val="1"/>
      <w:numFmt w:val="decimal"/>
      <w:isLgl/>
      <w:lvlText w:val="%1.%2.%3.%4."/>
      <w:lvlJc w:val="left"/>
      <w:pPr>
        <w:ind w:left="2850"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210" w:hanging="1440"/>
      </w:pPr>
      <w:rPr>
        <w:rFonts w:hint="default"/>
      </w:rPr>
    </w:lvl>
    <w:lvl w:ilvl="7">
      <w:start w:val="1"/>
      <w:numFmt w:val="decimal"/>
      <w:isLgl/>
      <w:lvlText w:val="%1.%2.%3.%4.%5.%6.%7.%8."/>
      <w:lvlJc w:val="left"/>
      <w:pPr>
        <w:ind w:left="3570" w:hanging="1800"/>
      </w:pPr>
      <w:rPr>
        <w:rFonts w:hint="default"/>
      </w:rPr>
    </w:lvl>
    <w:lvl w:ilvl="8">
      <w:start w:val="1"/>
      <w:numFmt w:val="decimal"/>
      <w:isLgl/>
      <w:lvlText w:val="%1.%2.%3.%4.%5.%6.%7.%8.%9."/>
      <w:lvlJc w:val="left"/>
      <w:pPr>
        <w:ind w:left="3930" w:hanging="2160"/>
      </w:pPr>
      <w:rPr>
        <w:rFonts w:hint="default"/>
      </w:rPr>
    </w:lvl>
  </w:abstractNum>
  <w:abstractNum w:abstractNumId="2" w15:restartNumberingAfterBreak="0">
    <w:nsid w:val="37BB354B"/>
    <w:multiLevelType w:val="hybridMultilevel"/>
    <w:tmpl w:val="97C04602"/>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8354E89"/>
    <w:multiLevelType w:val="hybridMultilevel"/>
    <w:tmpl w:val="21ECE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337"/>
    <w:rsid w:val="0003345C"/>
    <w:rsid w:val="00070553"/>
    <w:rsid w:val="00082849"/>
    <w:rsid w:val="000C15B3"/>
    <w:rsid w:val="000F0A28"/>
    <w:rsid w:val="00126919"/>
    <w:rsid w:val="00127287"/>
    <w:rsid w:val="001417F6"/>
    <w:rsid w:val="00145BED"/>
    <w:rsid w:val="00171D91"/>
    <w:rsid w:val="00195EEF"/>
    <w:rsid w:val="001C3E53"/>
    <w:rsid w:val="00205307"/>
    <w:rsid w:val="002166B9"/>
    <w:rsid w:val="00297967"/>
    <w:rsid w:val="002B143F"/>
    <w:rsid w:val="002B65B3"/>
    <w:rsid w:val="002E2215"/>
    <w:rsid w:val="002E7FF4"/>
    <w:rsid w:val="002F724B"/>
    <w:rsid w:val="003053D5"/>
    <w:rsid w:val="003343D2"/>
    <w:rsid w:val="003644E0"/>
    <w:rsid w:val="00367E48"/>
    <w:rsid w:val="003729AC"/>
    <w:rsid w:val="00375260"/>
    <w:rsid w:val="003A1405"/>
    <w:rsid w:val="003C2AD6"/>
    <w:rsid w:val="003D193C"/>
    <w:rsid w:val="003E4B8C"/>
    <w:rsid w:val="003F355C"/>
    <w:rsid w:val="00412575"/>
    <w:rsid w:val="004355F0"/>
    <w:rsid w:val="004444BA"/>
    <w:rsid w:val="00456AEB"/>
    <w:rsid w:val="00485A39"/>
    <w:rsid w:val="004974F5"/>
    <w:rsid w:val="004A170C"/>
    <w:rsid w:val="004A306B"/>
    <w:rsid w:val="004A3FFA"/>
    <w:rsid w:val="00527BB5"/>
    <w:rsid w:val="00530509"/>
    <w:rsid w:val="00547C90"/>
    <w:rsid w:val="00556892"/>
    <w:rsid w:val="005D0859"/>
    <w:rsid w:val="005F0997"/>
    <w:rsid w:val="00616F5A"/>
    <w:rsid w:val="00625E83"/>
    <w:rsid w:val="00670217"/>
    <w:rsid w:val="006C271B"/>
    <w:rsid w:val="006D73BE"/>
    <w:rsid w:val="0073031B"/>
    <w:rsid w:val="00765D7F"/>
    <w:rsid w:val="007A7AFE"/>
    <w:rsid w:val="007B3883"/>
    <w:rsid w:val="007C74D1"/>
    <w:rsid w:val="00804D6A"/>
    <w:rsid w:val="00806C04"/>
    <w:rsid w:val="00884D28"/>
    <w:rsid w:val="00885DCC"/>
    <w:rsid w:val="008B7B0A"/>
    <w:rsid w:val="008E54AE"/>
    <w:rsid w:val="008F3C91"/>
    <w:rsid w:val="00921F63"/>
    <w:rsid w:val="00952EEB"/>
    <w:rsid w:val="009650CA"/>
    <w:rsid w:val="0098361E"/>
    <w:rsid w:val="009C09DF"/>
    <w:rsid w:val="009E4D1E"/>
    <w:rsid w:val="009F4681"/>
    <w:rsid w:val="00A67FF0"/>
    <w:rsid w:val="00B15586"/>
    <w:rsid w:val="00B61A76"/>
    <w:rsid w:val="00B90C10"/>
    <w:rsid w:val="00BA6337"/>
    <w:rsid w:val="00C42B5F"/>
    <w:rsid w:val="00C970F7"/>
    <w:rsid w:val="00CC2FB1"/>
    <w:rsid w:val="00D109EB"/>
    <w:rsid w:val="00D37A64"/>
    <w:rsid w:val="00D40B8D"/>
    <w:rsid w:val="00D5093C"/>
    <w:rsid w:val="00D50A86"/>
    <w:rsid w:val="00D5717D"/>
    <w:rsid w:val="00D63CDB"/>
    <w:rsid w:val="00DD0F9A"/>
    <w:rsid w:val="00E14D0B"/>
    <w:rsid w:val="00E92008"/>
    <w:rsid w:val="00EB643A"/>
    <w:rsid w:val="00ED157B"/>
    <w:rsid w:val="00F33D81"/>
    <w:rsid w:val="00F5728E"/>
    <w:rsid w:val="00F57317"/>
    <w:rsid w:val="00F66C5E"/>
    <w:rsid w:val="00F85193"/>
    <w:rsid w:val="00F97FFA"/>
    <w:rsid w:val="00FC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4A99CD"/>
  <w15:docId w15:val="{E044EE5E-FD9A-4F68-8422-B29DBCF5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Textodeglobo">
    <w:name w:val="Balloon Text"/>
    <w:basedOn w:val="Normal"/>
    <w:link w:val="TextodegloboCar"/>
    <w:uiPriority w:val="99"/>
    <w:semiHidden/>
    <w:unhideWhenUsed/>
    <w:rsid w:val="00145B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BED"/>
    <w:rPr>
      <w:rFonts w:ascii="Tahoma" w:hAnsi="Tahoma" w:cs="Tahoma"/>
      <w:sz w:val="16"/>
      <w:szCs w:val="16"/>
    </w:rPr>
  </w:style>
  <w:style w:type="character" w:customStyle="1" w:styleId="hps">
    <w:name w:val="hps"/>
    <w:rsid w:val="008B7B0A"/>
  </w:style>
  <w:style w:type="paragraph" w:styleId="NormalWeb">
    <w:name w:val="Normal (Web)"/>
    <w:basedOn w:val="Normal"/>
    <w:uiPriority w:val="99"/>
    <w:semiHidden/>
    <w:unhideWhenUsed/>
    <w:rsid w:val="00C42B5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547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607486">
      <w:bodyDiv w:val="1"/>
      <w:marLeft w:val="0"/>
      <w:marRight w:val="0"/>
      <w:marTop w:val="0"/>
      <w:marBottom w:val="0"/>
      <w:divBdr>
        <w:top w:val="none" w:sz="0" w:space="0" w:color="auto"/>
        <w:left w:val="none" w:sz="0" w:space="0" w:color="auto"/>
        <w:bottom w:val="none" w:sz="0" w:space="0" w:color="auto"/>
        <w:right w:val="none" w:sz="0" w:space="0" w:color="auto"/>
      </w:divBdr>
    </w:div>
    <w:div w:id="1459883905">
      <w:bodyDiv w:val="1"/>
      <w:marLeft w:val="0"/>
      <w:marRight w:val="0"/>
      <w:marTop w:val="0"/>
      <w:marBottom w:val="0"/>
      <w:divBdr>
        <w:top w:val="none" w:sz="0" w:space="0" w:color="auto"/>
        <w:left w:val="none" w:sz="0" w:space="0" w:color="auto"/>
        <w:bottom w:val="none" w:sz="0" w:space="0" w:color="auto"/>
        <w:right w:val="none" w:sz="0" w:space="0" w:color="auto"/>
      </w:divBdr>
      <w:divsChild>
        <w:div w:id="1070496432">
          <w:marLeft w:val="0"/>
          <w:marRight w:val="0"/>
          <w:marTop w:val="0"/>
          <w:marBottom w:val="0"/>
          <w:divBdr>
            <w:top w:val="none" w:sz="0" w:space="0" w:color="auto"/>
            <w:left w:val="none" w:sz="0" w:space="0" w:color="auto"/>
            <w:bottom w:val="none" w:sz="0" w:space="0" w:color="auto"/>
            <w:right w:val="none" w:sz="0" w:space="0" w:color="auto"/>
          </w:divBdr>
        </w:div>
      </w:divsChild>
    </w:div>
    <w:div w:id="2085642363">
      <w:bodyDiv w:val="1"/>
      <w:marLeft w:val="0"/>
      <w:marRight w:val="0"/>
      <w:marTop w:val="0"/>
      <w:marBottom w:val="0"/>
      <w:divBdr>
        <w:top w:val="none" w:sz="0" w:space="0" w:color="auto"/>
        <w:left w:val="none" w:sz="0" w:space="0" w:color="auto"/>
        <w:bottom w:val="none" w:sz="0" w:space="0" w:color="auto"/>
        <w:right w:val="none" w:sz="0" w:space="0" w:color="auto"/>
      </w:divBdr>
      <w:divsChild>
        <w:div w:id="1527405464">
          <w:marLeft w:val="0"/>
          <w:marRight w:val="0"/>
          <w:marTop w:val="0"/>
          <w:marBottom w:val="0"/>
          <w:divBdr>
            <w:top w:val="none" w:sz="0" w:space="0" w:color="auto"/>
            <w:left w:val="none" w:sz="0" w:space="0" w:color="auto"/>
            <w:bottom w:val="none" w:sz="0" w:space="0" w:color="auto"/>
            <w:right w:val="none" w:sz="0" w:space="0" w:color="auto"/>
          </w:divBdr>
          <w:divsChild>
            <w:div w:id="416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9</Pages>
  <Words>2472</Words>
  <Characters>13602</Characters>
  <Application>Microsoft Office Word</Application>
  <DocSecurity>0</DocSecurity>
  <Lines>113</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Mario Melgarejo</cp:lastModifiedBy>
  <cp:revision>67</cp:revision>
  <cp:lastPrinted>2020-09-09T15:11:00Z</cp:lastPrinted>
  <dcterms:created xsi:type="dcterms:W3CDTF">2020-07-09T15:25:00Z</dcterms:created>
  <dcterms:modified xsi:type="dcterms:W3CDTF">2020-09-09T16:57:00Z</dcterms:modified>
</cp:coreProperties>
</file>