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532C7" w14:textId="77777777" w:rsidR="009F05A9" w:rsidRPr="009F05A9" w:rsidRDefault="009F05A9" w:rsidP="009F05A9">
      <w:pPr>
        <w:rPr>
          <w:lang w:val="es-ES"/>
        </w:rPr>
      </w:pPr>
    </w:p>
    <w:p w14:paraId="7F7ED51B" w14:textId="496BCD54" w:rsidR="005A4AB1" w:rsidRPr="00AE7EA9" w:rsidRDefault="005A4AB1" w:rsidP="00DA2768">
      <w:pPr>
        <w:pStyle w:val="Ttulo1"/>
        <w:numPr>
          <w:ilvl w:val="0"/>
          <w:numId w:val="0"/>
        </w:numPr>
        <w:spacing w:after="240" w:line="300" w:lineRule="exact"/>
        <w:jc w:val="left"/>
        <w:rPr>
          <w:rFonts w:cs="Arial"/>
          <w:color w:val="auto"/>
          <w:szCs w:val="24"/>
          <w:lang w:val="pt-BR"/>
        </w:rPr>
      </w:pPr>
      <w:r w:rsidRPr="00AE7EA9">
        <w:rPr>
          <w:rFonts w:cs="Arial"/>
          <w:color w:val="auto"/>
          <w:szCs w:val="24"/>
          <w:lang w:val="pt-BR"/>
        </w:rPr>
        <w:t>MERCOSU</w:t>
      </w:r>
      <w:r w:rsidR="008F34B7" w:rsidRPr="00AE7EA9">
        <w:rPr>
          <w:rFonts w:cs="Arial"/>
          <w:color w:val="auto"/>
          <w:szCs w:val="24"/>
          <w:lang w:val="pt-BR"/>
        </w:rPr>
        <w:t>R</w:t>
      </w:r>
      <w:r w:rsidRPr="00AE7EA9">
        <w:rPr>
          <w:rFonts w:cs="Arial"/>
          <w:color w:val="auto"/>
          <w:szCs w:val="24"/>
          <w:lang w:val="pt-BR"/>
        </w:rPr>
        <w:t xml:space="preserve">/CCM/CT </w:t>
      </w:r>
      <w:r w:rsidR="005248A7" w:rsidRPr="00AE7EA9">
        <w:rPr>
          <w:rFonts w:cs="Arial"/>
          <w:color w:val="auto"/>
          <w:szCs w:val="24"/>
          <w:lang w:val="pt-BR"/>
        </w:rPr>
        <w:t>N</w:t>
      </w:r>
      <w:r w:rsidR="007B5A1C" w:rsidRPr="00AE7EA9">
        <w:rPr>
          <w:rFonts w:cs="Arial"/>
          <w:color w:val="auto"/>
          <w:szCs w:val="24"/>
          <w:u w:val="single"/>
          <w:vertAlign w:val="superscript"/>
          <w:lang w:val="pt-BR"/>
        </w:rPr>
        <w:t>o</w:t>
      </w:r>
      <w:r w:rsidR="00F95096" w:rsidRPr="00AE7EA9">
        <w:rPr>
          <w:rFonts w:cs="Arial"/>
          <w:color w:val="auto"/>
          <w:szCs w:val="24"/>
          <w:lang w:val="pt-BR"/>
        </w:rPr>
        <w:t>1</w:t>
      </w:r>
      <w:r w:rsidRPr="00AE7EA9">
        <w:rPr>
          <w:rFonts w:cs="Arial"/>
          <w:color w:val="auto"/>
          <w:szCs w:val="24"/>
          <w:lang w:val="pt-BR"/>
        </w:rPr>
        <w:t>/ A</w:t>
      </w:r>
      <w:r w:rsidR="00B6432C" w:rsidRPr="00AE7EA9">
        <w:rPr>
          <w:rFonts w:cs="Arial"/>
          <w:color w:val="auto"/>
          <w:szCs w:val="24"/>
          <w:lang w:val="pt-BR"/>
        </w:rPr>
        <w:t>C</w:t>
      </w:r>
      <w:r w:rsidR="006D7B8D" w:rsidRPr="00AE7EA9">
        <w:rPr>
          <w:rFonts w:cs="Arial"/>
          <w:color w:val="auto"/>
          <w:szCs w:val="24"/>
          <w:lang w:val="pt-BR"/>
        </w:rPr>
        <w:t>T</w:t>
      </w:r>
      <w:r w:rsidRPr="00AE7EA9">
        <w:rPr>
          <w:rFonts w:cs="Arial"/>
          <w:color w:val="auto"/>
          <w:szCs w:val="24"/>
          <w:lang w:val="pt-BR"/>
        </w:rPr>
        <w:t xml:space="preserve">A </w:t>
      </w:r>
      <w:r w:rsidR="005248A7" w:rsidRPr="00AE7EA9">
        <w:rPr>
          <w:rFonts w:cs="Arial"/>
          <w:color w:val="auto"/>
          <w:szCs w:val="24"/>
          <w:lang w:val="pt-BR"/>
        </w:rPr>
        <w:t>N</w:t>
      </w:r>
      <w:r w:rsidR="005248A7" w:rsidRPr="00AE7EA9">
        <w:rPr>
          <w:rFonts w:cs="Arial"/>
          <w:color w:val="auto"/>
          <w:szCs w:val="24"/>
          <w:u w:val="single"/>
          <w:vertAlign w:val="superscript"/>
          <w:lang w:val="pt-BR"/>
        </w:rPr>
        <w:t>o</w:t>
      </w:r>
      <w:r w:rsidR="009D7DD0" w:rsidRPr="00AE7EA9">
        <w:rPr>
          <w:rFonts w:cs="Arial"/>
          <w:color w:val="auto"/>
          <w:szCs w:val="24"/>
          <w:lang w:val="pt-BR"/>
        </w:rPr>
        <w:t xml:space="preserve"> 0</w:t>
      </w:r>
      <w:r w:rsidR="00052356">
        <w:rPr>
          <w:rFonts w:cs="Arial"/>
          <w:color w:val="auto"/>
          <w:szCs w:val="24"/>
          <w:lang w:val="pt-BR"/>
        </w:rPr>
        <w:t>3</w:t>
      </w:r>
      <w:r w:rsidRPr="00AE7EA9">
        <w:rPr>
          <w:rFonts w:cs="Arial"/>
          <w:color w:val="auto"/>
          <w:szCs w:val="24"/>
          <w:lang w:val="pt-BR"/>
        </w:rPr>
        <w:t>/</w:t>
      </w:r>
      <w:r w:rsidR="00B6432C" w:rsidRPr="00AE7EA9">
        <w:rPr>
          <w:rFonts w:cs="Arial"/>
          <w:color w:val="auto"/>
          <w:szCs w:val="24"/>
          <w:lang w:val="pt-BR"/>
        </w:rPr>
        <w:t>20</w:t>
      </w:r>
    </w:p>
    <w:p w14:paraId="5359AD26" w14:textId="47B0FD36" w:rsidR="005A4AB1" w:rsidRPr="00F5713F" w:rsidRDefault="009D78AB" w:rsidP="00DA2768">
      <w:pPr>
        <w:pStyle w:val="Ttulo3"/>
        <w:numPr>
          <w:ilvl w:val="0"/>
          <w:numId w:val="0"/>
        </w:numPr>
        <w:spacing w:after="240" w:line="300" w:lineRule="exact"/>
        <w:rPr>
          <w:rFonts w:cs="Arial"/>
          <w:szCs w:val="24"/>
          <w:lang w:val="es-ES"/>
        </w:rPr>
      </w:pPr>
      <w:r w:rsidRPr="00F5713F">
        <w:rPr>
          <w:rFonts w:cs="Arial"/>
          <w:szCs w:val="24"/>
          <w:lang w:val="es-ES"/>
        </w:rPr>
        <w:t>C</w:t>
      </w:r>
      <w:r w:rsidR="00C04D3A" w:rsidRPr="00F5713F">
        <w:rPr>
          <w:rFonts w:cs="Arial"/>
          <w:szCs w:val="24"/>
          <w:lang w:val="es-ES"/>
        </w:rPr>
        <w:t>C</w:t>
      </w:r>
      <w:r w:rsidR="003344C0">
        <w:rPr>
          <w:rFonts w:cs="Arial"/>
          <w:szCs w:val="24"/>
          <w:lang w:val="es-ES"/>
        </w:rPr>
        <w:t>V</w:t>
      </w:r>
      <w:r w:rsidR="0056288D" w:rsidRPr="00F5713F">
        <w:rPr>
          <w:rFonts w:cs="Arial"/>
          <w:szCs w:val="24"/>
          <w:lang w:val="es-ES"/>
        </w:rPr>
        <w:t xml:space="preserve"> </w:t>
      </w:r>
      <w:r w:rsidR="000F3DA7" w:rsidRPr="00F5713F">
        <w:rPr>
          <w:rFonts w:cs="Arial"/>
          <w:szCs w:val="24"/>
          <w:lang w:val="es-ES"/>
        </w:rPr>
        <w:t>REUN</w:t>
      </w:r>
      <w:r w:rsidR="00B6432C" w:rsidRPr="00F5713F">
        <w:rPr>
          <w:rFonts w:cs="Arial"/>
          <w:szCs w:val="24"/>
          <w:lang w:val="es-ES"/>
        </w:rPr>
        <w:t>IÓN DE</w:t>
      </w:r>
      <w:r w:rsidR="009D7DD0" w:rsidRPr="00F5713F">
        <w:rPr>
          <w:rFonts w:cs="Arial"/>
          <w:szCs w:val="24"/>
          <w:lang w:val="es-ES"/>
        </w:rPr>
        <w:t xml:space="preserve"> COMIT</w:t>
      </w:r>
      <w:r w:rsidR="00B6432C" w:rsidRPr="00F5713F">
        <w:rPr>
          <w:rFonts w:cs="Arial"/>
          <w:szCs w:val="24"/>
          <w:lang w:val="es-ES"/>
        </w:rPr>
        <w:t>É</w:t>
      </w:r>
      <w:r w:rsidR="009D7DD0" w:rsidRPr="00F5713F">
        <w:rPr>
          <w:rFonts w:cs="Arial"/>
          <w:szCs w:val="24"/>
          <w:lang w:val="es-ES"/>
        </w:rPr>
        <w:t xml:space="preserve"> </w:t>
      </w:r>
      <w:r w:rsidR="005A4AB1" w:rsidRPr="00F5713F">
        <w:rPr>
          <w:rFonts w:cs="Arial"/>
          <w:szCs w:val="24"/>
          <w:lang w:val="es-ES"/>
        </w:rPr>
        <w:t>TÉCNICO N</w:t>
      </w:r>
      <w:r w:rsidR="005248A7" w:rsidRPr="00F5713F">
        <w:rPr>
          <w:rFonts w:cs="Arial"/>
          <w:szCs w:val="24"/>
          <w:u w:val="single"/>
          <w:vertAlign w:val="superscript"/>
          <w:lang w:val="es-ES"/>
        </w:rPr>
        <w:t>o</w:t>
      </w:r>
      <w:r w:rsidR="005A4AB1" w:rsidRPr="00F5713F">
        <w:rPr>
          <w:rFonts w:cs="Arial"/>
          <w:szCs w:val="24"/>
          <w:lang w:val="es-ES"/>
        </w:rPr>
        <w:t xml:space="preserve"> 1</w:t>
      </w:r>
    </w:p>
    <w:p w14:paraId="69E8B7DF" w14:textId="1FE2D4FC" w:rsidR="00B6432C" w:rsidRPr="00F5713F" w:rsidRDefault="00B6432C" w:rsidP="00DA2768">
      <w:pPr>
        <w:pStyle w:val="Ttulo4"/>
        <w:numPr>
          <w:ilvl w:val="0"/>
          <w:numId w:val="0"/>
        </w:numPr>
        <w:tabs>
          <w:tab w:val="clear" w:pos="8496"/>
          <w:tab w:val="left" w:pos="5040"/>
        </w:tabs>
        <w:spacing w:after="240" w:line="300" w:lineRule="exact"/>
        <w:rPr>
          <w:rFonts w:cs="Arial"/>
          <w:szCs w:val="24"/>
          <w:lang w:val="es-ES"/>
        </w:rPr>
      </w:pPr>
      <w:r w:rsidRPr="00F5713F">
        <w:rPr>
          <w:rFonts w:cs="Arial"/>
          <w:szCs w:val="24"/>
          <w:lang w:val="es-ES"/>
        </w:rPr>
        <w:t>“ARANCELES, NOMENCLATURA Y CLASIFICACIÓN DE MERCADERÍAS”</w:t>
      </w:r>
    </w:p>
    <w:p w14:paraId="5FF0E776" w14:textId="6F7A985E" w:rsidR="003344C0" w:rsidRPr="00AD4AAF" w:rsidRDefault="003344C0" w:rsidP="003344C0">
      <w:pPr>
        <w:pStyle w:val="Textoindependiente"/>
        <w:tabs>
          <w:tab w:val="left" w:pos="709"/>
        </w:tabs>
        <w:spacing w:after="240" w:line="300" w:lineRule="exact"/>
        <w:rPr>
          <w:rFonts w:cs="Arial"/>
          <w:szCs w:val="24"/>
          <w:lang w:val="es-ES"/>
        </w:rPr>
      </w:pPr>
      <w:r>
        <w:rPr>
          <w:rFonts w:cs="Arial"/>
          <w:szCs w:val="24"/>
          <w:lang w:val="es-ES"/>
        </w:rPr>
        <w:t xml:space="preserve">En ejercicio de la Presidencia </w:t>
      </w:r>
      <w:r w:rsidRPr="00A539C2">
        <w:rPr>
          <w:rFonts w:cs="Arial"/>
          <w:i/>
          <w:szCs w:val="24"/>
          <w:lang w:val="es-ES"/>
        </w:rPr>
        <w:t>Pro T</w:t>
      </w:r>
      <w:r w:rsidR="006C0EAA">
        <w:rPr>
          <w:rFonts w:cs="Arial"/>
          <w:i/>
          <w:szCs w:val="24"/>
          <w:lang w:val="es-ES"/>
        </w:rPr>
        <w:t>e</w:t>
      </w:r>
      <w:r w:rsidRPr="00A539C2">
        <w:rPr>
          <w:rFonts w:cs="Arial"/>
          <w:i/>
          <w:szCs w:val="24"/>
          <w:lang w:val="es-ES"/>
        </w:rPr>
        <w:t>mpore</w:t>
      </w:r>
      <w:r>
        <w:rPr>
          <w:rFonts w:cs="Arial"/>
          <w:szCs w:val="24"/>
          <w:lang w:val="es-ES"/>
        </w:rPr>
        <w:t xml:space="preserve"> de </w:t>
      </w:r>
      <w:r w:rsidR="00052356">
        <w:rPr>
          <w:rFonts w:cs="Arial"/>
          <w:szCs w:val="24"/>
          <w:lang w:val="es-ES"/>
        </w:rPr>
        <w:t>Uruguay</w:t>
      </w:r>
      <w:r>
        <w:rPr>
          <w:rFonts w:cs="Arial"/>
          <w:szCs w:val="24"/>
          <w:lang w:val="es-ES"/>
        </w:rPr>
        <w:t xml:space="preserve"> (PPT</w:t>
      </w:r>
      <w:r w:rsidR="00052356">
        <w:rPr>
          <w:rFonts w:cs="Arial"/>
          <w:szCs w:val="24"/>
          <w:lang w:val="es-ES"/>
        </w:rPr>
        <w:t>U</w:t>
      </w:r>
      <w:r>
        <w:rPr>
          <w:rFonts w:cs="Arial"/>
          <w:szCs w:val="24"/>
          <w:lang w:val="es-ES"/>
        </w:rPr>
        <w:t xml:space="preserve">) del </w:t>
      </w:r>
      <w:r w:rsidR="00052356">
        <w:rPr>
          <w:rFonts w:cs="Arial"/>
          <w:szCs w:val="24"/>
          <w:lang w:val="es-ES"/>
        </w:rPr>
        <w:t>18</w:t>
      </w:r>
      <w:r>
        <w:rPr>
          <w:rFonts w:cs="Arial"/>
          <w:szCs w:val="24"/>
          <w:lang w:val="es-ES"/>
        </w:rPr>
        <w:t xml:space="preserve"> al </w:t>
      </w:r>
      <w:r w:rsidR="00052356">
        <w:rPr>
          <w:rFonts w:cs="Arial"/>
          <w:szCs w:val="24"/>
          <w:lang w:val="es-ES"/>
        </w:rPr>
        <w:t>21</w:t>
      </w:r>
      <w:r>
        <w:rPr>
          <w:rFonts w:cs="Arial"/>
          <w:szCs w:val="24"/>
          <w:lang w:val="es-ES"/>
        </w:rPr>
        <w:t xml:space="preserve"> de </w:t>
      </w:r>
      <w:r w:rsidR="00052356">
        <w:rPr>
          <w:rFonts w:cs="Arial"/>
          <w:szCs w:val="24"/>
          <w:lang w:val="es-ES"/>
        </w:rPr>
        <w:t>agosto</w:t>
      </w:r>
      <w:r>
        <w:rPr>
          <w:rFonts w:cs="Arial"/>
          <w:szCs w:val="24"/>
          <w:lang w:val="es-ES"/>
        </w:rPr>
        <w:t xml:space="preserve"> de 2020 se realizó la CCV Reunión del Comité Técnico N° 1 (CT N°1), con la participación de las </w:t>
      </w:r>
      <w:r w:rsidR="00AE7EA9">
        <w:rPr>
          <w:rFonts w:cs="Arial"/>
          <w:szCs w:val="24"/>
          <w:lang w:val="es-ES"/>
        </w:rPr>
        <w:t>d</w:t>
      </w:r>
      <w:r>
        <w:rPr>
          <w:rFonts w:cs="Arial"/>
          <w:szCs w:val="24"/>
          <w:lang w:val="es-ES"/>
        </w:rPr>
        <w:t>elegaciones de Argentina, Brasil, Paraguay y Uruguay. La reunión se realizó por sistema de videoconferencia, conforme lo dispuesto en la</w:t>
      </w:r>
      <w:r w:rsidR="00D700D1">
        <w:rPr>
          <w:rFonts w:cs="Arial"/>
          <w:szCs w:val="24"/>
          <w:lang w:val="es-ES"/>
        </w:rPr>
        <w:t xml:space="preserve"> </w:t>
      </w:r>
      <w:r w:rsidR="00D700D1" w:rsidRPr="003A7942">
        <w:rPr>
          <w:rFonts w:cs="Arial"/>
          <w:szCs w:val="24"/>
          <w:lang w:val="es-ES"/>
        </w:rPr>
        <w:t>Resolución GMC N° 19/12.</w:t>
      </w:r>
      <w:r>
        <w:rPr>
          <w:rFonts w:cs="Arial"/>
          <w:szCs w:val="24"/>
          <w:lang w:val="es-ES"/>
        </w:rPr>
        <w:t xml:space="preserve">   </w:t>
      </w:r>
    </w:p>
    <w:p w14:paraId="1422117F" w14:textId="590F0D91" w:rsidR="002D3C26" w:rsidRPr="00F5713F" w:rsidRDefault="002D3C26" w:rsidP="00DA2768">
      <w:pPr>
        <w:tabs>
          <w:tab w:val="left" w:pos="851"/>
          <w:tab w:val="left" w:pos="5040"/>
        </w:tabs>
        <w:spacing w:after="240" w:line="300" w:lineRule="exact"/>
        <w:ind w:left="720" w:firstLine="131"/>
        <w:jc w:val="both"/>
        <w:rPr>
          <w:rFonts w:cs="Arial"/>
          <w:szCs w:val="24"/>
          <w:lang w:val="es-ES"/>
        </w:rPr>
      </w:pPr>
      <w:r w:rsidRPr="00F5713F">
        <w:rPr>
          <w:rFonts w:cs="Arial"/>
          <w:szCs w:val="24"/>
          <w:lang w:val="es-ES"/>
        </w:rPr>
        <w:t xml:space="preserve">La lista de participantes consta en el </w:t>
      </w:r>
      <w:r w:rsidR="00B9384F">
        <w:rPr>
          <w:rFonts w:cs="Arial"/>
          <w:b/>
          <w:szCs w:val="24"/>
          <w:lang w:val="es-ES"/>
        </w:rPr>
        <w:t>ANEXO</w:t>
      </w:r>
      <w:r w:rsidRPr="00F5713F">
        <w:rPr>
          <w:rFonts w:cs="Arial"/>
          <w:b/>
          <w:szCs w:val="24"/>
          <w:lang w:val="es-ES"/>
        </w:rPr>
        <w:t xml:space="preserve"> I.</w:t>
      </w:r>
    </w:p>
    <w:p w14:paraId="7A05EA1C" w14:textId="58A1C9A1" w:rsidR="002D3C26" w:rsidRPr="00F5713F" w:rsidRDefault="002D3C26" w:rsidP="00DA2768">
      <w:pPr>
        <w:tabs>
          <w:tab w:val="left" w:pos="851"/>
          <w:tab w:val="left" w:pos="5040"/>
        </w:tabs>
        <w:spacing w:after="240" w:line="300" w:lineRule="exact"/>
        <w:ind w:left="720" w:firstLine="131"/>
        <w:jc w:val="both"/>
        <w:rPr>
          <w:rFonts w:cs="Arial"/>
          <w:szCs w:val="24"/>
          <w:lang w:val="es-ES"/>
        </w:rPr>
      </w:pPr>
      <w:r w:rsidRPr="00F5713F">
        <w:rPr>
          <w:rFonts w:cs="Arial"/>
          <w:szCs w:val="24"/>
          <w:lang w:val="es-ES"/>
        </w:rPr>
        <w:t xml:space="preserve">La agenda de los temas tratados consta en el </w:t>
      </w:r>
      <w:r w:rsidR="00B9384F">
        <w:rPr>
          <w:rFonts w:cs="Arial"/>
          <w:b/>
          <w:szCs w:val="24"/>
          <w:lang w:val="es-ES"/>
        </w:rPr>
        <w:t>ANEXO</w:t>
      </w:r>
      <w:r w:rsidRPr="00F5713F">
        <w:rPr>
          <w:rFonts w:cs="Arial"/>
          <w:b/>
          <w:szCs w:val="24"/>
          <w:lang w:val="es-ES"/>
        </w:rPr>
        <w:t xml:space="preserve"> II.</w:t>
      </w:r>
    </w:p>
    <w:p w14:paraId="4FF31E1F" w14:textId="73B12F74" w:rsidR="002D3C26" w:rsidRPr="00F5713F" w:rsidRDefault="002D3C26" w:rsidP="00DA2768">
      <w:pPr>
        <w:tabs>
          <w:tab w:val="left" w:pos="851"/>
          <w:tab w:val="left" w:pos="5040"/>
        </w:tabs>
        <w:spacing w:after="240" w:line="300" w:lineRule="exact"/>
        <w:ind w:left="720" w:firstLine="131"/>
        <w:jc w:val="both"/>
        <w:rPr>
          <w:rFonts w:cs="Arial"/>
          <w:b/>
          <w:szCs w:val="24"/>
          <w:lang w:val="es-ES"/>
        </w:rPr>
      </w:pPr>
      <w:r w:rsidRPr="00F5713F">
        <w:rPr>
          <w:rFonts w:cs="Arial"/>
          <w:szCs w:val="24"/>
          <w:lang w:val="es-ES"/>
        </w:rPr>
        <w:t xml:space="preserve">El resumen del Acta consta en el </w:t>
      </w:r>
      <w:r w:rsidR="00B9384F">
        <w:rPr>
          <w:rFonts w:cs="Arial"/>
          <w:b/>
          <w:szCs w:val="24"/>
          <w:lang w:val="es-ES"/>
        </w:rPr>
        <w:t>ANEXO</w:t>
      </w:r>
      <w:r w:rsidRPr="00F5713F">
        <w:rPr>
          <w:rFonts w:cs="Arial"/>
          <w:b/>
          <w:szCs w:val="24"/>
          <w:lang w:val="es-ES"/>
        </w:rPr>
        <w:t xml:space="preserve"> III.</w:t>
      </w:r>
    </w:p>
    <w:p w14:paraId="1AFC090A" w14:textId="5E65D2A3" w:rsidR="002D3C26" w:rsidRPr="00F5713F" w:rsidRDefault="002D3C26" w:rsidP="00DA2768">
      <w:pPr>
        <w:tabs>
          <w:tab w:val="left" w:pos="851"/>
          <w:tab w:val="left" w:pos="5040"/>
        </w:tabs>
        <w:spacing w:after="240" w:line="300" w:lineRule="exact"/>
        <w:jc w:val="both"/>
        <w:rPr>
          <w:rFonts w:cs="Arial"/>
          <w:szCs w:val="24"/>
          <w:lang w:val="es-ES"/>
        </w:rPr>
      </w:pPr>
      <w:r w:rsidRPr="00F5713F">
        <w:rPr>
          <w:rFonts w:cs="Arial"/>
          <w:szCs w:val="24"/>
          <w:lang w:val="es-ES"/>
        </w:rPr>
        <w:t>Los temas tratados en la reunión fueron los siguientes:</w:t>
      </w:r>
    </w:p>
    <w:p w14:paraId="054F9D0E" w14:textId="5F261052" w:rsidR="00052356" w:rsidRPr="00052356" w:rsidRDefault="00052356" w:rsidP="00441189">
      <w:pPr>
        <w:pStyle w:val="Textoindependiente"/>
        <w:numPr>
          <w:ilvl w:val="0"/>
          <w:numId w:val="1"/>
        </w:numPr>
        <w:tabs>
          <w:tab w:val="left" w:pos="284"/>
        </w:tabs>
        <w:spacing w:before="120" w:after="240" w:line="259" w:lineRule="auto"/>
        <w:ind w:left="709" w:hanging="709"/>
        <w:rPr>
          <w:rFonts w:cs="Arial"/>
          <w:sz w:val="22"/>
          <w:szCs w:val="22"/>
          <w:lang w:val="es-UY"/>
        </w:rPr>
      </w:pPr>
      <w:r w:rsidRPr="00052356">
        <w:rPr>
          <w:rFonts w:cs="Arial"/>
          <w:b/>
          <w:color w:val="auto"/>
          <w:szCs w:val="24"/>
          <w:lang w:val="es-ES"/>
        </w:rPr>
        <w:t xml:space="preserve">INSTRUCCIONES DE LA COMISIÓN DE COMERCIO DEL MERCOSUR </w:t>
      </w:r>
      <w:r w:rsidR="00D72B3B">
        <w:rPr>
          <w:rFonts w:cs="Arial"/>
          <w:b/>
          <w:color w:val="auto"/>
          <w:szCs w:val="24"/>
          <w:lang w:val="es-ES"/>
        </w:rPr>
        <w:t>(CCM)</w:t>
      </w:r>
      <w:r w:rsidRPr="00052356">
        <w:rPr>
          <w:rFonts w:cs="Arial"/>
          <w:sz w:val="22"/>
          <w:szCs w:val="22"/>
          <w:lang w:val="es-UY"/>
        </w:rPr>
        <w:t xml:space="preserve"> </w:t>
      </w:r>
    </w:p>
    <w:p w14:paraId="5A48C2FA" w14:textId="77777777" w:rsidR="00052356" w:rsidRPr="00052356" w:rsidRDefault="00052356" w:rsidP="00052356">
      <w:pPr>
        <w:pStyle w:val="Sangradetextonormal"/>
        <w:numPr>
          <w:ilvl w:val="1"/>
          <w:numId w:val="1"/>
        </w:numPr>
        <w:tabs>
          <w:tab w:val="left" w:pos="993"/>
        </w:tabs>
        <w:spacing w:before="120" w:after="240" w:line="300" w:lineRule="exact"/>
        <w:ind w:left="567" w:hanging="567"/>
        <w:jc w:val="both"/>
        <w:rPr>
          <w:rFonts w:cs="Arial"/>
          <w:b/>
          <w:szCs w:val="24"/>
          <w:lang w:val="es-ES"/>
        </w:rPr>
      </w:pPr>
      <w:r w:rsidRPr="00052356">
        <w:rPr>
          <w:rFonts w:cs="Arial"/>
          <w:b/>
          <w:szCs w:val="24"/>
          <w:lang w:val="es-ES"/>
        </w:rPr>
        <w:t>Elaborar propuestas de revisión parcial del AEC (sector químico):</w:t>
      </w:r>
    </w:p>
    <w:p w14:paraId="346CE70F" w14:textId="15CB8DA7" w:rsidR="00052356" w:rsidRPr="00AC0685" w:rsidRDefault="00052356" w:rsidP="00AC0685">
      <w:pPr>
        <w:pStyle w:val="Sangradetextonormal"/>
        <w:numPr>
          <w:ilvl w:val="1"/>
          <w:numId w:val="15"/>
        </w:numPr>
        <w:tabs>
          <w:tab w:val="left" w:pos="993"/>
        </w:tabs>
        <w:spacing w:before="120" w:after="240" w:line="300" w:lineRule="exact"/>
        <w:jc w:val="both"/>
        <w:rPr>
          <w:rFonts w:cs="Arial"/>
          <w:b/>
          <w:szCs w:val="24"/>
          <w:lang w:val="es-ES"/>
        </w:rPr>
      </w:pPr>
      <w:bookmarkStart w:id="0" w:name="_Hlk48815487"/>
      <w:r w:rsidRPr="00AC0685">
        <w:rPr>
          <w:rFonts w:cs="Arial"/>
          <w:b/>
          <w:szCs w:val="24"/>
          <w:lang w:val="es-ES"/>
        </w:rPr>
        <w:t>Análisis de las modificaciones de los Capítulos 28 y 29 del Sistema Armonizado (Principios Activos)</w:t>
      </w:r>
      <w:bookmarkEnd w:id="0"/>
      <w:r w:rsidRPr="00AC0685">
        <w:rPr>
          <w:rFonts w:cs="Arial"/>
          <w:b/>
          <w:szCs w:val="24"/>
          <w:lang w:val="es-ES"/>
        </w:rPr>
        <w:t>.</w:t>
      </w:r>
    </w:p>
    <w:p w14:paraId="4DFE06CF" w14:textId="78A0DAC0" w:rsidR="00297709" w:rsidRDefault="00AC0685" w:rsidP="00AC0685">
      <w:pPr>
        <w:pStyle w:val="Sangradetextonormal"/>
        <w:tabs>
          <w:tab w:val="left" w:pos="993"/>
        </w:tabs>
        <w:spacing w:before="120" w:after="240" w:line="300" w:lineRule="exact"/>
        <w:ind w:left="0"/>
        <w:jc w:val="both"/>
        <w:rPr>
          <w:rFonts w:cs="Arial"/>
          <w:szCs w:val="24"/>
          <w:lang w:val="es-ES"/>
        </w:rPr>
      </w:pPr>
      <w:r>
        <w:rPr>
          <w:rFonts w:cs="Arial"/>
          <w:szCs w:val="24"/>
          <w:lang w:val="es-ES"/>
        </w:rPr>
        <w:t>Las d</w:t>
      </w:r>
      <w:r w:rsidRPr="00F5713F">
        <w:rPr>
          <w:rFonts w:cs="Arial"/>
          <w:szCs w:val="24"/>
          <w:lang w:val="es-ES"/>
        </w:rPr>
        <w:t xml:space="preserve">elegaciones </w:t>
      </w:r>
      <w:r>
        <w:rPr>
          <w:rFonts w:cs="Arial"/>
          <w:szCs w:val="24"/>
          <w:lang w:val="es-ES"/>
        </w:rPr>
        <w:t>intercambiaron comentarios referentes a los trabajos realizados en este punto</w:t>
      </w:r>
      <w:r w:rsidR="00297709">
        <w:rPr>
          <w:rFonts w:cs="Arial"/>
          <w:szCs w:val="24"/>
          <w:lang w:val="es-ES"/>
        </w:rPr>
        <w:t>, en tal sentido quedaba pendiente por parte de las delegaciones tomar posición respecto a las propuestas de modificación arancelaria en partidas en las cuales dos o más Estados Partes coincidieran en su rebaja.</w:t>
      </w:r>
      <w:r w:rsidR="00992F3F">
        <w:rPr>
          <w:rFonts w:cs="Arial"/>
          <w:szCs w:val="24"/>
          <w:lang w:val="es-ES"/>
        </w:rPr>
        <w:t xml:space="preserve"> Los resultados de este trabajo se encuentran consignados en el </w:t>
      </w:r>
      <w:r w:rsidR="00992F3F" w:rsidRPr="00992F3F">
        <w:rPr>
          <w:rFonts w:cs="Arial"/>
          <w:b/>
          <w:szCs w:val="24"/>
          <w:lang w:val="es-ES"/>
        </w:rPr>
        <w:t>ANEXO XV</w:t>
      </w:r>
      <w:r w:rsidR="00FD6582">
        <w:rPr>
          <w:rFonts w:cs="Arial"/>
          <w:b/>
          <w:szCs w:val="24"/>
          <w:lang w:val="es-ES"/>
        </w:rPr>
        <w:t xml:space="preserve"> (RESERVADO)</w:t>
      </w:r>
      <w:r w:rsidR="00992F3F">
        <w:rPr>
          <w:rFonts w:cs="Arial"/>
          <w:b/>
          <w:szCs w:val="24"/>
          <w:lang w:val="es-ES"/>
        </w:rPr>
        <w:t>.</w:t>
      </w:r>
    </w:p>
    <w:p w14:paraId="1F038446" w14:textId="524D03BD" w:rsidR="00886A0F" w:rsidRDefault="00297709" w:rsidP="00992F3F">
      <w:pPr>
        <w:pStyle w:val="Sangradetextonormal"/>
        <w:tabs>
          <w:tab w:val="left" w:pos="993"/>
        </w:tabs>
        <w:spacing w:before="120" w:after="240" w:line="300" w:lineRule="exact"/>
        <w:ind w:left="0"/>
        <w:jc w:val="both"/>
        <w:rPr>
          <w:rFonts w:cs="Arial"/>
          <w:b/>
          <w:szCs w:val="24"/>
          <w:lang w:val="es-ES"/>
        </w:rPr>
      </w:pPr>
      <w:r>
        <w:rPr>
          <w:rFonts w:cs="Arial"/>
          <w:szCs w:val="24"/>
          <w:lang w:val="es-ES"/>
        </w:rPr>
        <w:t xml:space="preserve">Como resultado de los </w:t>
      </w:r>
      <w:r w:rsidR="003C261B">
        <w:rPr>
          <w:rFonts w:cs="Arial"/>
          <w:szCs w:val="24"/>
          <w:lang w:val="es-ES"/>
        </w:rPr>
        <w:t>esfuerzos</w:t>
      </w:r>
      <w:r>
        <w:rPr>
          <w:rFonts w:cs="Arial"/>
          <w:szCs w:val="24"/>
          <w:lang w:val="es-ES"/>
        </w:rPr>
        <w:t xml:space="preserve"> realizados </w:t>
      </w:r>
      <w:r w:rsidR="00F50745">
        <w:rPr>
          <w:rFonts w:cs="Arial"/>
          <w:szCs w:val="24"/>
          <w:lang w:val="es-ES"/>
        </w:rPr>
        <w:t>se finalizó el</w:t>
      </w:r>
      <w:r>
        <w:rPr>
          <w:rFonts w:cs="Arial"/>
          <w:szCs w:val="24"/>
          <w:lang w:val="es-ES"/>
        </w:rPr>
        <w:t xml:space="preserve"> trabajo de revisión parcial del AEC del sector químico (</w:t>
      </w:r>
      <w:r w:rsidR="00B915D8">
        <w:rPr>
          <w:rFonts w:cs="Arial"/>
          <w:szCs w:val="24"/>
          <w:lang w:val="es-ES"/>
        </w:rPr>
        <w:t>Capítulos 28 y 29 del SA</w:t>
      </w:r>
      <w:r>
        <w:rPr>
          <w:rFonts w:cs="Arial"/>
          <w:szCs w:val="24"/>
          <w:lang w:val="es-ES"/>
        </w:rPr>
        <w:t>)</w:t>
      </w:r>
      <w:r w:rsidR="004340B9">
        <w:rPr>
          <w:rFonts w:cs="Arial"/>
          <w:szCs w:val="24"/>
          <w:lang w:val="es-ES"/>
        </w:rPr>
        <w:t xml:space="preserve"> iniciado en 201</w:t>
      </w:r>
      <w:r w:rsidR="00B129DF">
        <w:rPr>
          <w:rFonts w:cs="Arial"/>
          <w:szCs w:val="24"/>
          <w:lang w:val="es-ES"/>
        </w:rPr>
        <w:t>8</w:t>
      </w:r>
      <w:r w:rsidR="00E505A8">
        <w:rPr>
          <w:rFonts w:cs="Arial"/>
          <w:szCs w:val="24"/>
          <w:lang w:val="es-ES"/>
        </w:rPr>
        <w:t>.</w:t>
      </w:r>
      <w:r>
        <w:rPr>
          <w:rFonts w:cs="Arial"/>
          <w:szCs w:val="24"/>
          <w:lang w:val="es-ES"/>
        </w:rPr>
        <w:t xml:space="preserve"> </w:t>
      </w:r>
      <w:r w:rsidR="00E505A8">
        <w:rPr>
          <w:rFonts w:cs="Arial"/>
          <w:szCs w:val="24"/>
          <w:lang w:val="es-ES"/>
        </w:rPr>
        <w:t>E</w:t>
      </w:r>
      <w:r w:rsidR="00F50745">
        <w:rPr>
          <w:rFonts w:cs="Arial"/>
          <w:szCs w:val="24"/>
          <w:lang w:val="es-ES"/>
        </w:rPr>
        <w:t>l CT Nº1</w:t>
      </w:r>
      <w:r w:rsidRPr="00F5713F">
        <w:rPr>
          <w:rFonts w:cs="Arial"/>
          <w:szCs w:val="24"/>
          <w:lang w:val="es-ES"/>
        </w:rPr>
        <w:t xml:space="preserve"> </w:t>
      </w:r>
      <w:r>
        <w:rPr>
          <w:rFonts w:cs="Arial"/>
          <w:szCs w:val="24"/>
          <w:lang w:val="es-ES"/>
        </w:rPr>
        <w:t xml:space="preserve">eleva </w:t>
      </w:r>
      <w:r w:rsidR="00B915D8">
        <w:rPr>
          <w:rFonts w:cs="Arial"/>
          <w:szCs w:val="24"/>
          <w:lang w:val="es-ES"/>
        </w:rPr>
        <w:t>el</w:t>
      </w:r>
      <w:r>
        <w:rPr>
          <w:rFonts w:cs="Arial"/>
          <w:szCs w:val="24"/>
          <w:lang w:val="es-ES"/>
        </w:rPr>
        <w:t xml:space="preserve"> </w:t>
      </w:r>
      <w:r w:rsidR="00B915D8">
        <w:rPr>
          <w:rFonts w:cs="Arial"/>
          <w:szCs w:val="24"/>
          <w:lang w:val="es-ES"/>
        </w:rPr>
        <w:t>Proyecto de Resolución Nº02/20</w:t>
      </w:r>
      <w:r>
        <w:rPr>
          <w:rFonts w:cs="Arial"/>
          <w:szCs w:val="24"/>
          <w:lang w:val="es-ES"/>
        </w:rPr>
        <w:t xml:space="preserve"> </w:t>
      </w:r>
      <w:r w:rsidR="00B915D8">
        <w:rPr>
          <w:rFonts w:cs="Arial"/>
          <w:szCs w:val="24"/>
          <w:lang w:val="es-ES"/>
        </w:rPr>
        <w:t>con un listado de</w:t>
      </w:r>
      <w:r>
        <w:rPr>
          <w:rFonts w:cs="Arial"/>
          <w:szCs w:val="24"/>
          <w:lang w:val="es-ES"/>
        </w:rPr>
        <w:t xml:space="preserve"> productos en los cuales se halló consenso para la rebaja del AEC, </w:t>
      </w:r>
      <w:r w:rsidRPr="00F5713F">
        <w:rPr>
          <w:rFonts w:cs="Arial"/>
          <w:szCs w:val="24"/>
          <w:lang w:val="es-ES"/>
        </w:rPr>
        <w:t xml:space="preserve">que consta en el </w:t>
      </w:r>
      <w:r w:rsidRPr="001C077C">
        <w:rPr>
          <w:rFonts w:cs="Arial"/>
          <w:b/>
          <w:szCs w:val="24"/>
          <w:lang w:val="es-ES"/>
        </w:rPr>
        <w:t xml:space="preserve">ANEXO </w:t>
      </w:r>
      <w:r w:rsidR="00B915D8" w:rsidRPr="001C077C">
        <w:rPr>
          <w:rFonts w:cs="Arial"/>
          <w:b/>
          <w:szCs w:val="24"/>
          <w:lang w:val="es-ES"/>
        </w:rPr>
        <w:t>IV</w:t>
      </w:r>
      <w:r w:rsidR="00B915D8" w:rsidRPr="001C077C">
        <w:rPr>
          <w:rFonts w:cs="Arial"/>
          <w:szCs w:val="24"/>
          <w:lang w:val="es-ES"/>
        </w:rPr>
        <w:t>.</w:t>
      </w:r>
      <w:r w:rsidRPr="001C077C">
        <w:rPr>
          <w:rFonts w:cs="Arial"/>
          <w:b/>
          <w:szCs w:val="24"/>
          <w:lang w:val="es-ES"/>
        </w:rPr>
        <w:t xml:space="preserve"> </w:t>
      </w:r>
    </w:p>
    <w:p w14:paraId="6F953D5A" w14:textId="4B5FA1C7" w:rsidR="00D72B3B" w:rsidRDefault="00D72B3B" w:rsidP="00992F3F">
      <w:pPr>
        <w:pStyle w:val="Sangradetextonormal"/>
        <w:tabs>
          <w:tab w:val="left" w:pos="993"/>
        </w:tabs>
        <w:spacing w:before="120" w:after="240" w:line="300" w:lineRule="exact"/>
        <w:ind w:left="0"/>
        <w:jc w:val="both"/>
        <w:rPr>
          <w:rFonts w:cs="Arial"/>
          <w:b/>
          <w:szCs w:val="24"/>
          <w:lang w:val="es-ES"/>
        </w:rPr>
      </w:pPr>
    </w:p>
    <w:p w14:paraId="2ECE2157" w14:textId="34E1DC79" w:rsidR="00D72B3B" w:rsidRDefault="00D72B3B" w:rsidP="00992F3F">
      <w:pPr>
        <w:pStyle w:val="Sangradetextonormal"/>
        <w:tabs>
          <w:tab w:val="left" w:pos="993"/>
        </w:tabs>
        <w:spacing w:before="120" w:after="240" w:line="300" w:lineRule="exact"/>
        <w:ind w:left="0"/>
        <w:jc w:val="both"/>
        <w:rPr>
          <w:rFonts w:cs="Arial"/>
          <w:b/>
          <w:szCs w:val="24"/>
          <w:lang w:val="es-ES"/>
        </w:rPr>
      </w:pPr>
    </w:p>
    <w:p w14:paraId="57D3EDF0" w14:textId="785C042C" w:rsidR="00D72B3B" w:rsidRDefault="00D72B3B" w:rsidP="00992F3F">
      <w:pPr>
        <w:pStyle w:val="Sangradetextonormal"/>
        <w:tabs>
          <w:tab w:val="left" w:pos="993"/>
        </w:tabs>
        <w:spacing w:before="120" w:after="240" w:line="300" w:lineRule="exact"/>
        <w:ind w:left="0"/>
        <w:jc w:val="both"/>
        <w:rPr>
          <w:rFonts w:cs="Arial"/>
          <w:b/>
          <w:szCs w:val="24"/>
          <w:lang w:val="es-ES"/>
        </w:rPr>
      </w:pPr>
    </w:p>
    <w:p w14:paraId="7D191314" w14:textId="45FDD349" w:rsidR="00D72B3B" w:rsidRDefault="00D72B3B" w:rsidP="00992F3F">
      <w:pPr>
        <w:pStyle w:val="Sangradetextonormal"/>
        <w:tabs>
          <w:tab w:val="left" w:pos="993"/>
        </w:tabs>
        <w:spacing w:before="120" w:after="240" w:line="300" w:lineRule="exact"/>
        <w:ind w:left="0"/>
        <w:jc w:val="both"/>
        <w:rPr>
          <w:rFonts w:cs="Arial"/>
          <w:b/>
          <w:szCs w:val="24"/>
          <w:lang w:val="es-ES"/>
        </w:rPr>
      </w:pPr>
    </w:p>
    <w:p w14:paraId="359F7C73" w14:textId="77777777" w:rsidR="00D72B3B" w:rsidRDefault="00D72B3B" w:rsidP="00992F3F">
      <w:pPr>
        <w:pStyle w:val="Sangradetextonormal"/>
        <w:tabs>
          <w:tab w:val="left" w:pos="993"/>
        </w:tabs>
        <w:spacing w:before="120" w:after="240" w:line="300" w:lineRule="exact"/>
        <w:ind w:left="0"/>
        <w:jc w:val="both"/>
        <w:rPr>
          <w:rFonts w:cs="Arial"/>
          <w:b/>
          <w:szCs w:val="24"/>
          <w:lang w:val="es-ES"/>
        </w:rPr>
      </w:pPr>
    </w:p>
    <w:p w14:paraId="221335B4" w14:textId="18FD862C" w:rsidR="00E505A8" w:rsidRPr="00D72B3B" w:rsidRDefault="00D27C6D" w:rsidP="00992F3F">
      <w:pPr>
        <w:pStyle w:val="Sangradetextonormal"/>
        <w:tabs>
          <w:tab w:val="left" w:pos="993"/>
        </w:tabs>
        <w:spacing w:before="120" w:after="240" w:line="300" w:lineRule="exact"/>
        <w:ind w:left="0"/>
        <w:jc w:val="both"/>
        <w:rPr>
          <w:rFonts w:cs="Arial"/>
          <w:szCs w:val="24"/>
          <w:lang w:val="es-ES"/>
        </w:rPr>
      </w:pPr>
      <w:r w:rsidRPr="00D72B3B">
        <w:rPr>
          <w:rFonts w:cs="Arial"/>
          <w:szCs w:val="24"/>
          <w:lang w:val="es-ES"/>
        </w:rPr>
        <w:t>A modo resumen, se analizaron 696 códigos arancelarios correspondientes al sector químico con alícuotas mayores al 2%. De este universo, se aprobaron modificaciones arancelarias para un total de 122 códigos, presentadas en las Resoluciones GMC N</w:t>
      </w:r>
      <w:r w:rsidR="003C7021">
        <w:rPr>
          <w:rFonts w:cs="Arial"/>
          <w:szCs w:val="24"/>
          <w:lang w:val="es-ES"/>
        </w:rPr>
        <w:t>º</w:t>
      </w:r>
      <w:r w:rsidR="00D72B3B">
        <w:rPr>
          <w:rFonts w:cs="Arial"/>
          <w:szCs w:val="24"/>
          <w:lang w:val="es-ES"/>
        </w:rPr>
        <w:t xml:space="preserve"> </w:t>
      </w:r>
      <w:r w:rsidRPr="00D72B3B">
        <w:rPr>
          <w:rFonts w:cs="Arial"/>
          <w:szCs w:val="24"/>
          <w:lang w:val="es-ES"/>
        </w:rPr>
        <w:t>55/18, 08/19, 31/19 y 55/19. En esta reunión se aprueba la rebaja arancelaria al 2% para 7 códigos arancelarios adicionales, con lo cual el total de rebajas aprobadas en este Comité para los Capítulos 28 y 29 comprende a 129 ítems arancelarios.</w:t>
      </w:r>
    </w:p>
    <w:p w14:paraId="50E8F60D" w14:textId="665C8E17" w:rsidR="00052356" w:rsidRPr="00D72B3B" w:rsidRDefault="00052356" w:rsidP="00064BD8">
      <w:pPr>
        <w:pStyle w:val="Sangradetextonormal"/>
        <w:numPr>
          <w:ilvl w:val="2"/>
          <w:numId w:val="19"/>
        </w:numPr>
        <w:tabs>
          <w:tab w:val="left" w:pos="993"/>
        </w:tabs>
        <w:spacing w:before="120" w:after="240" w:line="300" w:lineRule="exact"/>
        <w:jc w:val="both"/>
        <w:rPr>
          <w:rFonts w:cs="Arial"/>
          <w:b/>
          <w:szCs w:val="24"/>
          <w:lang w:val="es-ES"/>
        </w:rPr>
      </w:pPr>
      <w:r w:rsidRPr="00D72B3B">
        <w:rPr>
          <w:rFonts w:cs="Arial"/>
          <w:b/>
          <w:szCs w:val="24"/>
          <w:lang w:val="es-ES"/>
        </w:rPr>
        <w:t xml:space="preserve">Análisis de las modificaciones arancelarias para productos formulados (Acta CCM 06/19). </w:t>
      </w:r>
    </w:p>
    <w:p w14:paraId="7EE51F68" w14:textId="2BD1818D" w:rsidR="005675B0" w:rsidRDefault="005675B0" w:rsidP="00FC2184">
      <w:pPr>
        <w:jc w:val="both"/>
      </w:pPr>
      <w:r>
        <w:t xml:space="preserve">La Delegación de Brasil presentó un proyecto de Nota de Tributación para el Capítulo 30 y otro para el Capítulo 38 en la reunión extraordinaria del 3 y 4 de agosto de 2020 </w:t>
      </w:r>
      <w:r w:rsidR="00B9384F">
        <w:rPr>
          <w:b/>
        </w:rPr>
        <w:t>ANEXO</w:t>
      </w:r>
      <w:r w:rsidRPr="005675B0">
        <w:rPr>
          <w:b/>
        </w:rPr>
        <w:t xml:space="preserve"> XV</w:t>
      </w:r>
      <w:r w:rsidR="00445AAA">
        <w:rPr>
          <w:b/>
        </w:rPr>
        <w:t xml:space="preserve"> (</w:t>
      </w:r>
      <w:r w:rsidRPr="00DB393B">
        <w:rPr>
          <w:b/>
        </w:rPr>
        <w:t>RESERVADO)</w:t>
      </w:r>
      <w:r>
        <w:t>.</w:t>
      </w:r>
    </w:p>
    <w:p w14:paraId="36F2E6EC" w14:textId="77777777" w:rsidR="005675B0" w:rsidRDefault="005675B0" w:rsidP="00FC2184">
      <w:pPr>
        <w:jc w:val="both"/>
      </w:pPr>
    </w:p>
    <w:p w14:paraId="472A754A" w14:textId="527645BA" w:rsidR="00517140" w:rsidRDefault="00517140" w:rsidP="00517140">
      <w:pPr>
        <w:jc w:val="both"/>
      </w:pPr>
      <w:r>
        <w:t>Después de realizar un análisis en profundidad de los efectos del proyecto de Nota de Tributación del Capítulo 38</w:t>
      </w:r>
      <w:r w:rsidRPr="00C917FF">
        <w:t xml:space="preserve">, la </w:t>
      </w:r>
      <w:r>
        <w:t>Delegación</w:t>
      </w:r>
      <w:r w:rsidRPr="00C917FF">
        <w:t xml:space="preserve"> de Brasil identificó</w:t>
      </w:r>
      <w:r>
        <w:t xml:space="preserve"> que se reducirían los aranceles para varios plaguicidas que contienen sustancias que afectan la capa de ozono (Protocolo de Montreal). Teniendo en cuenta que estos plaguicidas deben mantener el tratamiento actual, la Delegación de Brasil retira la propuesta de creación de la citada Nota, que consta en documento adjunto en </w:t>
      </w:r>
      <w:r w:rsidR="00B9384F">
        <w:rPr>
          <w:b/>
        </w:rPr>
        <w:t>ANEXO</w:t>
      </w:r>
      <w:r w:rsidRPr="005675B0">
        <w:rPr>
          <w:b/>
        </w:rPr>
        <w:t xml:space="preserve"> XV (RESERVADO</w:t>
      </w:r>
      <w:r w:rsidRPr="00DB393B">
        <w:rPr>
          <w:b/>
        </w:rPr>
        <w:t>)</w:t>
      </w:r>
      <w:r w:rsidRPr="005D6038">
        <w:t>.</w:t>
      </w:r>
    </w:p>
    <w:p w14:paraId="18BF6F34" w14:textId="77777777" w:rsidR="00517140" w:rsidRDefault="00517140" w:rsidP="00517140">
      <w:pPr>
        <w:jc w:val="both"/>
      </w:pPr>
    </w:p>
    <w:p w14:paraId="140D6E05" w14:textId="11D7110A" w:rsidR="000D253C" w:rsidRDefault="005675B0" w:rsidP="00FC2184">
      <w:pPr>
        <w:jc w:val="both"/>
        <w:rPr>
          <w:rFonts w:cs="Arial"/>
          <w:b/>
          <w:szCs w:val="24"/>
          <w:lang w:val="es-ES"/>
        </w:rPr>
      </w:pPr>
      <w:r>
        <w:t>Lu</w:t>
      </w:r>
      <w:r w:rsidRPr="004F58CF">
        <w:t>e</w:t>
      </w:r>
      <w:r>
        <w:t>go del intercambio de opiniones</w:t>
      </w:r>
      <w:r w:rsidRPr="004F58CF">
        <w:t>,</w:t>
      </w:r>
      <w:r>
        <w:t xml:space="preserve"> se realizaron modificaciones a la redacción del proyecto de Nota de Tributación del Capítulo 30, acordándose </w:t>
      </w:r>
      <w:r w:rsidRPr="005675B0">
        <w:rPr>
          <w:rFonts w:cs="Arial"/>
          <w:szCs w:val="24"/>
          <w:lang w:val="es-ES"/>
        </w:rPr>
        <w:t xml:space="preserve">los textos en sus versiones en español y portugués que constan en el </w:t>
      </w:r>
      <w:r w:rsidR="00B9384F">
        <w:rPr>
          <w:rFonts w:cs="Arial"/>
          <w:b/>
          <w:szCs w:val="24"/>
          <w:lang w:val="es-ES"/>
        </w:rPr>
        <w:t>ANEXO</w:t>
      </w:r>
      <w:r w:rsidRPr="00194905">
        <w:rPr>
          <w:rFonts w:cs="Arial"/>
          <w:b/>
          <w:szCs w:val="24"/>
          <w:lang w:val="es-ES"/>
        </w:rPr>
        <w:t xml:space="preserve"> VIII.</w:t>
      </w:r>
      <w:r w:rsidR="00517140">
        <w:rPr>
          <w:rFonts w:cs="Arial"/>
          <w:b/>
          <w:szCs w:val="24"/>
          <w:lang w:val="es-ES"/>
        </w:rPr>
        <w:t xml:space="preserve"> </w:t>
      </w:r>
    </w:p>
    <w:p w14:paraId="29C848AB" w14:textId="77777777" w:rsidR="000D253C" w:rsidRDefault="000D253C" w:rsidP="00FC2184">
      <w:pPr>
        <w:jc w:val="both"/>
        <w:rPr>
          <w:rFonts w:cs="Arial"/>
          <w:szCs w:val="24"/>
          <w:lang w:val="es-ES"/>
        </w:rPr>
      </w:pPr>
    </w:p>
    <w:p w14:paraId="05D42853" w14:textId="05B82B8E" w:rsidR="00BF3F6F" w:rsidRDefault="00B86966" w:rsidP="00BF3F6F">
      <w:pPr>
        <w:jc w:val="both"/>
      </w:pPr>
      <w:r>
        <w:t>El tema se seguirá tratando a nivel de Plenario.</w:t>
      </w:r>
    </w:p>
    <w:p w14:paraId="056BAC20" w14:textId="77777777" w:rsidR="00B86966" w:rsidRDefault="00B86966" w:rsidP="00B86966">
      <w:pPr>
        <w:jc w:val="both"/>
      </w:pPr>
    </w:p>
    <w:p w14:paraId="31E6F5C0" w14:textId="77777777" w:rsidR="00052356" w:rsidRPr="009C6D3E" w:rsidRDefault="00052356" w:rsidP="00052356">
      <w:pPr>
        <w:pStyle w:val="Sangradetextonormal"/>
        <w:numPr>
          <w:ilvl w:val="1"/>
          <w:numId w:val="1"/>
        </w:numPr>
        <w:tabs>
          <w:tab w:val="left" w:pos="993"/>
        </w:tabs>
        <w:spacing w:before="120" w:after="240" w:line="300" w:lineRule="exact"/>
        <w:ind w:left="567" w:hanging="567"/>
        <w:jc w:val="both"/>
        <w:rPr>
          <w:rFonts w:cs="Arial"/>
          <w:b/>
          <w:szCs w:val="24"/>
          <w:lang w:val="es-ES"/>
        </w:rPr>
      </w:pPr>
      <w:r w:rsidRPr="009C6D3E">
        <w:rPr>
          <w:rFonts w:cs="Arial"/>
          <w:b/>
          <w:szCs w:val="24"/>
          <w:lang w:val="es-ES"/>
        </w:rPr>
        <w:t>Revisión de la conformación de los universos de los Bienes de Capital (BK) y Bienes de Informática y Telecomunicación (BIT) (Acta CCM 04/18).</w:t>
      </w:r>
    </w:p>
    <w:p w14:paraId="274343C4" w14:textId="3AB73E71" w:rsidR="00247A25" w:rsidRDefault="002C62E2" w:rsidP="009F021C">
      <w:pPr>
        <w:pStyle w:val="Sangradetextonormal"/>
        <w:tabs>
          <w:tab w:val="left" w:pos="993"/>
        </w:tabs>
        <w:spacing w:before="120" w:after="240" w:line="300" w:lineRule="exact"/>
        <w:ind w:left="0"/>
        <w:jc w:val="both"/>
        <w:rPr>
          <w:rFonts w:cs="Arial"/>
          <w:szCs w:val="24"/>
          <w:lang w:val="es-ES"/>
        </w:rPr>
      </w:pPr>
      <w:r>
        <w:rPr>
          <w:rFonts w:cs="Arial"/>
          <w:szCs w:val="24"/>
          <w:lang w:val="es-ES"/>
        </w:rPr>
        <w:t>Las</w:t>
      </w:r>
      <w:r w:rsidR="009F021C">
        <w:rPr>
          <w:rFonts w:cs="Arial"/>
          <w:szCs w:val="24"/>
          <w:lang w:val="es-ES"/>
        </w:rPr>
        <w:t xml:space="preserve"> delegaciones continuaron con </w:t>
      </w:r>
      <w:r w:rsidR="00FF1ADE">
        <w:rPr>
          <w:rFonts w:cs="Arial"/>
          <w:szCs w:val="24"/>
          <w:lang w:val="es-ES"/>
        </w:rPr>
        <w:t xml:space="preserve">el trabajo de </w:t>
      </w:r>
      <w:r w:rsidR="00247A25">
        <w:rPr>
          <w:rFonts w:cs="Arial"/>
          <w:szCs w:val="24"/>
          <w:lang w:val="es-ES"/>
        </w:rPr>
        <w:t>revisión de la conformación de los universos de BK y BIT</w:t>
      </w:r>
      <w:r w:rsidR="009F021C">
        <w:rPr>
          <w:rFonts w:cs="Arial"/>
          <w:szCs w:val="24"/>
          <w:lang w:val="es-ES"/>
        </w:rPr>
        <w:t xml:space="preserve">. </w:t>
      </w:r>
    </w:p>
    <w:p w14:paraId="264E3225" w14:textId="05A1C7EA" w:rsidR="00F64C8E" w:rsidRPr="002C62E2" w:rsidRDefault="002C62E2" w:rsidP="002C62E2">
      <w:pPr>
        <w:pStyle w:val="PreformattedText"/>
        <w:spacing w:before="120" w:after="240" w:line="300" w:lineRule="exact"/>
        <w:jc w:val="both"/>
        <w:rPr>
          <w:rFonts w:ascii="Arial" w:hAnsi="Arial" w:cs="Arial"/>
          <w:sz w:val="24"/>
          <w:szCs w:val="24"/>
          <w:lang w:val="es-ES"/>
        </w:rPr>
      </w:pPr>
      <w:r>
        <w:rPr>
          <w:rFonts w:ascii="Arial" w:hAnsi="Arial" w:cs="Arial"/>
          <w:sz w:val="24"/>
          <w:szCs w:val="24"/>
          <w:lang w:val="es-ES"/>
        </w:rPr>
        <w:t xml:space="preserve">Las propuestas </w:t>
      </w:r>
      <w:r w:rsidR="009C7830">
        <w:rPr>
          <w:rFonts w:ascii="Arial" w:hAnsi="Arial" w:cs="Arial"/>
          <w:sz w:val="24"/>
          <w:szCs w:val="24"/>
          <w:lang w:val="es-ES"/>
        </w:rPr>
        <w:t xml:space="preserve">de listados de bienes </w:t>
      </w:r>
      <w:r w:rsidR="00FF1ADE">
        <w:rPr>
          <w:rFonts w:ascii="Arial" w:hAnsi="Arial" w:cs="Arial"/>
          <w:sz w:val="24"/>
          <w:szCs w:val="24"/>
          <w:lang w:val="es-ES"/>
        </w:rPr>
        <w:t>para</w:t>
      </w:r>
      <w:r w:rsidR="009C7830">
        <w:rPr>
          <w:rFonts w:ascii="Arial" w:hAnsi="Arial" w:cs="Arial"/>
          <w:sz w:val="24"/>
          <w:szCs w:val="24"/>
          <w:lang w:val="es-ES"/>
        </w:rPr>
        <w:t xml:space="preserve"> los universos de BK y BIT presentada</w:t>
      </w:r>
      <w:r w:rsidR="00FF1ADE">
        <w:rPr>
          <w:rFonts w:ascii="Arial" w:hAnsi="Arial" w:cs="Arial"/>
          <w:sz w:val="24"/>
          <w:szCs w:val="24"/>
          <w:lang w:val="es-ES"/>
        </w:rPr>
        <w:t>s</w:t>
      </w:r>
      <w:r>
        <w:rPr>
          <w:rFonts w:ascii="Arial" w:hAnsi="Arial" w:cs="Arial"/>
          <w:sz w:val="24"/>
          <w:szCs w:val="24"/>
          <w:lang w:val="es-ES"/>
        </w:rPr>
        <w:t xml:space="preserve"> por Uruguay </w:t>
      </w:r>
      <w:r w:rsidR="00FF1ADE">
        <w:rPr>
          <w:rFonts w:ascii="Arial" w:hAnsi="Arial" w:cs="Arial"/>
          <w:sz w:val="24"/>
          <w:szCs w:val="24"/>
          <w:lang w:val="es-ES"/>
        </w:rPr>
        <w:t>(</w:t>
      </w:r>
      <w:r>
        <w:rPr>
          <w:rFonts w:ascii="Arial" w:hAnsi="Arial" w:cs="Arial"/>
          <w:sz w:val="24"/>
          <w:szCs w:val="24"/>
          <w:lang w:val="es-ES"/>
        </w:rPr>
        <w:t>ACTA 01/19</w:t>
      </w:r>
      <w:r w:rsidR="00FF1ADE">
        <w:rPr>
          <w:rFonts w:ascii="Arial" w:hAnsi="Arial" w:cs="Arial"/>
          <w:sz w:val="24"/>
          <w:szCs w:val="24"/>
          <w:lang w:val="es-ES"/>
        </w:rPr>
        <w:t>)</w:t>
      </w:r>
      <w:r>
        <w:rPr>
          <w:rFonts w:ascii="Arial" w:hAnsi="Arial" w:cs="Arial"/>
          <w:sz w:val="24"/>
          <w:szCs w:val="24"/>
          <w:lang w:val="es-ES"/>
        </w:rPr>
        <w:t xml:space="preserve"> y</w:t>
      </w:r>
      <w:r w:rsidR="009C7830">
        <w:rPr>
          <w:rFonts w:ascii="Arial" w:hAnsi="Arial" w:cs="Arial"/>
          <w:sz w:val="24"/>
          <w:szCs w:val="24"/>
          <w:lang w:val="es-ES"/>
        </w:rPr>
        <w:t xml:space="preserve"> por</w:t>
      </w:r>
      <w:r>
        <w:rPr>
          <w:rFonts w:ascii="Arial" w:hAnsi="Arial" w:cs="Arial"/>
          <w:sz w:val="24"/>
          <w:szCs w:val="24"/>
          <w:lang w:val="es-ES"/>
        </w:rPr>
        <w:t xml:space="preserve"> Brasil </w:t>
      </w:r>
      <w:r w:rsidR="00FF1ADE">
        <w:rPr>
          <w:rFonts w:ascii="Arial" w:hAnsi="Arial" w:cs="Arial"/>
          <w:sz w:val="24"/>
          <w:szCs w:val="24"/>
          <w:lang w:val="es-ES"/>
        </w:rPr>
        <w:t>(</w:t>
      </w:r>
      <w:r>
        <w:rPr>
          <w:rFonts w:ascii="Arial" w:hAnsi="Arial" w:cs="Arial"/>
          <w:sz w:val="24"/>
          <w:szCs w:val="24"/>
          <w:lang w:val="es-ES"/>
        </w:rPr>
        <w:t>ACTA 03/19</w:t>
      </w:r>
      <w:r w:rsidR="00FF1ADE">
        <w:rPr>
          <w:rFonts w:ascii="Arial" w:hAnsi="Arial" w:cs="Arial"/>
          <w:sz w:val="24"/>
          <w:szCs w:val="24"/>
          <w:lang w:val="es-ES"/>
        </w:rPr>
        <w:t>)</w:t>
      </w:r>
      <w:r>
        <w:rPr>
          <w:rFonts w:ascii="Arial" w:hAnsi="Arial" w:cs="Arial"/>
          <w:sz w:val="24"/>
          <w:szCs w:val="24"/>
          <w:lang w:val="es-ES"/>
        </w:rPr>
        <w:t xml:space="preserve"> fueron consolidadas </w:t>
      </w:r>
      <w:r w:rsidR="00FF1ADE">
        <w:rPr>
          <w:rFonts w:ascii="Arial" w:hAnsi="Arial" w:cs="Arial"/>
          <w:sz w:val="24"/>
          <w:szCs w:val="24"/>
          <w:lang w:val="es-ES"/>
        </w:rPr>
        <w:t xml:space="preserve">en una planilla común </w:t>
      </w:r>
      <w:r>
        <w:rPr>
          <w:rFonts w:ascii="Arial" w:hAnsi="Arial" w:cs="Arial"/>
          <w:sz w:val="24"/>
          <w:szCs w:val="24"/>
          <w:lang w:val="es-ES"/>
        </w:rPr>
        <w:t xml:space="preserve">por la PPTP en junio pasado </w:t>
      </w:r>
      <w:r w:rsidR="00FF1ADE">
        <w:rPr>
          <w:rFonts w:ascii="Arial" w:hAnsi="Arial" w:cs="Arial"/>
          <w:sz w:val="24"/>
          <w:szCs w:val="24"/>
          <w:lang w:val="es-ES"/>
        </w:rPr>
        <w:t>(</w:t>
      </w:r>
      <w:r w:rsidR="00B9384F">
        <w:rPr>
          <w:rFonts w:ascii="Arial" w:hAnsi="Arial" w:cs="Arial"/>
          <w:sz w:val="24"/>
          <w:szCs w:val="24"/>
          <w:lang w:val="es-ES"/>
        </w:rPr>
        <w:t>ANEXO</w:t>
      </w:r>
      <w:r w:rsidR="00FF1ADE">
        <w:rPr>
          <w:rFonts w:ascii="Arial" w:hAnsi="Arial" w:cs="Arial"/>
          <w:sz w:val="24"/>
          <w:szCs w:val="24"/>
          <w:lang w:val="es-ES"/>
        </w:rPr>
        <w:t xml:space="preserve"> XV - </w:t>
      </w:r>
      <w:r>
        <w:rPr>
          <w:rFonts w:ascii="Arial" w:hAnsi="Arial" w:cs="Arial"/>
          <w:sz w:val="24"/>
          <w:szCs w:val="24"/>
          <w:lang w:val="es-ES"/>
        </w:rPr>
        <w:t>ACTA 02/20</w:t>
      </w:r>
      <w:r w:rsidR="00FF1ADE">
        <w:rPr>
          <w:rFonts w:ascii="Arial" w:hAnsi="Arial" w:cs="Arial"/>
          <w:sz w:val="24"/>
          <w:szCs w:val="24"/>
          <w:lang w:val="es-ES"/>
        </w:rPr>
        <w:t>)</w:t>
      </w:r>
      <w:r>
        <w:rPr>
          <w:rFonts w:ascii="Arial" w:hAnsi="Arial" w:cs="Arial"/>
          <w:sz w:val="24"/>
          <w:szCs w:val="24"/>
          <w:lang w:val="es-ES"/>
        </w:rPr>
        <w:t>.</w:t>
      </w:r>
      <w:r w:rsidR="00B43800">
        <w:rPr>
          <w:rFonts w:ascii="Arial" w:hAnsi="Arial" w:cs="Arial"/>
          <w:sz w:val="24"/>
          <w:szCs w:val="24"/>
          <w:lang w:val="es-ES"/>
        </w:rPr>
        <w:t xml:space="preserve"> </w:t>
      </w:r>
      <w:r>
        <w:rPr>
          <w:rFonts w:ascii="Arial" w:hAnsi="Arial" w:cs="Arial"/>
          <w:sz w:val="24"/>
          <w:szCs w:val="24"/>
          <w:lang w:val="es-ES"/>
        </w:rPr>
        <w:t>En</w:t>
      </w:r>
      <w:r w:rsidR="00B43800">
        <w:rPr>
          <w:rFonts w:ascii="Arial" w:hAnsi="Arial" w:cs="Arial"/>
          <w:sz w:val="24"/>
          <w:szCs w:val="24"/>
          <w:lang w:val="es-ES"/>
        </w:rPr>
        <w:t xml:space="preserve"> </w:t>
      </w:r>
      <w:r w:rsidR="009C7830">
        <w:rPr>
          <w:rFonts w:ascii="Arial" w:hAnsi="Arial" w:cs="Arial"/>
          <w:sz w:val="24"/>
          <w:szCs w:val="24"/>
          <w:lang w:val="es-ES"/>
        </w:rPr>
        <w:t>dicha</w:t>
      </w:r>
      <w:r>
        <w:rPr>
          <w:rFonts w:ascii="Arial" w:hAnsi="Arial" w:cs="Arial"/>
          <w:sz w:val="24"/>
          <w:szCs w:val="24"/>
          <w:lang w:val="es-ES"/>
        </w:rPr>
        <w:t xml:space="preserve"> planilla se encontraron 26 ítems arancelarios con propuestas de inclusión en el universo de BK coincidentes </w:t>
      </w:r>
      <w:r w:rsidR="009C7830">
        <w:rPr>
          <w:rFonts w:ascii="Arial" w:hAnsi="Arial" w:cs="Arial"/>
          <w:sz w:val="24"/>
          <w:szCs w:val="24"/>
          <w:lang w:val="es-ES"/>
        </w:rPr>
        <w:t>en</w:t>
      </w:r>
      <w:r>
        <w:rPr>
          <w:rFonts w:ascii="Arial" w:hAnsi="Arial" w:cs="Arial"/>
          <w:sz w:val="24"/>
          <w:szCs w:val="24"/>
          <w:lang w:val="es-ES"/>
        </w:rPr>
        <w:t xml:space="preserve"> ambos Estados Parte</w:t>
      </w:r>
      <w:r w:rsidR="00AA5F93">
        <w:rPr>
          <w:rFonts w:ascii="Arial" w:hAnsi="Arial" w:cs="Arial"/>
          <w:sz w:val="24"/>
          <w:szCs w:val="24"/>
          <w:lang w:val="es-ES"/>
        </w:rPr>
        <w:t>s</w:t>
      </w:r>
      <w:r>
        <w:rPr>
          <w:rFonts w:ascii="Arial" w:hAnsi="Arial" w:cs="Arial"/>
          <w:sz w:val="24"/>
          <w:szCs w:val="24"/>
          <w:lang w:val="es-ES"/>
        </w:rPr>
        <w:t>.</w:t>
      </w:r>
      <w:r w:rsidR="009C7830">
        <w:rPr>
          <w:rFonts w:ascii="Arial" w:hAnsi="Arial" w:cs="Arial"/>
          <w:sz w:val="24"/>
          <w:szCs w:val="24"/>
          <w:lang w:val="es-ES"/>
        </w:rPr>
        <w:t xml:space="preserve"> T</w:t>
      </w:r>
      <w:r>
        <w:rPr>
          <w:rFonts w:ascii="Arial" w:hAnsi="Arial" w:cs="Arial"/>
          <w:sz w:val="24"/>
          <w:szCs w:val="24"/>
          <w:lang w:val="es-ES"/>
        </w:rPr>
        <w:t xml:space="preserve">al como quedó </w:t>
      </w:r>
      <w:r w:rsidR="009C7830">
        <w:rPr>
          <w:rFonts w:ascii="Arial" w:hAnsi="Arial" w:cs="Arial"/>
          <w:sz w:val="24"/>
          <w:szCs w:val="24"/>
          <w:lang w:val="es-ES"/>
        </w:rPr>
        <w:t>consignado</w:t>
      </w:r>
      <w:r>
        <w:rPr>
          <w:rFonts w:ascii="Arial" w:hAnsi="Arial" w:cs="Arial"/>
          <w:sz w:val="24"/>
          <w:szCs w:val="24"/>
          <w:lang w:val="es-ES"/>
        </w:rPr>
        <w:t xml:space="preserve"> </w:t>
      </w:r>
      <w:r w:rsidR="00FF1ADE">
        <w:rPr>
          <w:rFonts w:ascii="Arial" w:hAnsi="Arial" w:cs="Arial"/>
          <w:sz w:val="24"/>
          <w:szCs w:val="24"/>
          <w:lang w:val="es-ES"/>
        </w:rPr>
        <w:t>en la misma</w:t>
      </w:r>
      <w:r w:rsidR="009C7830">
        <w:rPr>
          <w:rFonts w:ascii="Arial" w:hAnsi="Arial" w:cs="Arial"/>
          <w:sz w:val="24"/>
          <w:szCs w:val="24"/>
          <w:lang w:val="es-ES"/>
        </w:rPr>
        <w:t>,</w:t>
      </w:r>
      <w:r>
        <w:rPr>
          <w:rFonts w:ascii="Arial" w:hAnsi="Arial" w:cs="Arial"/>
          <w:sz w:val="24"/>
          <w:szCs w:val="24"/>
          <w:lang w:val="es-ES"/>
        </w:rPr>
        <w:t xml:space="preserve"> esta planilla</w:t>
      </w:r>
      <w:r w:rsidR="006305F1">
        <w:rPr>
          <w:rFonts w:ascii="Arial" w:hAnsi="Arial" w:cs="Arial"/>
          <w:sz w:val="24"/>
          <w:szCs w:val="24"/>
          <w:lang w:val="es-ES"/>
        </w:rPr>
        <w:t xml:space="preserve"> refleja</w:t>
      </w:r>
      <w:r>
        <w:rPr>
          <w:rFonts w:ascii="Arial" w:hAnsi="Arial" w:cs="Arial"/>
          <w:sz w:val="24"/>
          <w:szCs w:val="24"/>
          <w:lang w:val="es-ES"/>
        </w:rPr>
        <w:t xml:space="preserve"> el trabajo </w:t>
      </w:r>
      <w:r w:rsidR="006305F1">
        <w:rPr>
          <w:rFonts w:ascii="Arial" w:hAnsi="Arial" w:cs="Arial"/>
          <w:sz w:val="24"/>
          <w:szCs w:val="24"/>
          <w:lang w:val="es-ES"/>
        </w:rPr>
        <w:t xml:space="preserve">alcanzado hasta el momento en </w:t>
      </w:r>
      <w:r>
        <w:rPr>
          <w:rFonts w:ascii="Arial" w:hAnsi="Arial" w:cs="Arial"/>
          <w:sz w:val="24"/>
          <w:szCs w:val="24"/>
          <w:lang w:val="es-ES"/>
        </w:rPr>
        <w:t xml:space="preserve">la revisión de </w:t>
      </w:r>
      <w:r w:rsidR="009221DC">
        <w:rPr>
          <w:rFonts w:ascii="Arial" w:hAnsi="Arial" w:cs="Arial"/>
          <w:sz w:val="24"/>
          <w:szCs w:val="24"/>
          <w:lang w:val="es-ES"/>
        </w:rPr>
        <w:t xml:space="preserve">los </w:t>
      </w:r>
      <w:r>
        <w:rPr>
          <w:rFonts w:ascii="Arial" w:hAnsi="Arial" w:cs="Arial"/>
          <w:sz w:val="24"/>
          <w:szCs w:val="24"/>
          <w:lang w:val="es-ES"/>
        </w:rPr>
        <w:t>universos BK y BIT.</w:t>
      </w:r>
    </w:p>
    <w:p w14:paraId="470EB1ED" w14:textId="77777777" w:rsidR="00D72B3B" w:rsidRDefault="00D72B3B" w:rsidP="009F021C">
      <w:pPr>
        <w:pStyle w:val="Sangradetextonormal"/>
        <w:tabs>
          <w:tab w:val="left" w:pos="993"/>
        </w:tabs>
        <w:spacing w:before="120" w:after="240" w:line="300" w:lineRule="exact"/>
        <w:ind w:left="0"/>
        <w:jc w:val="both"/>
        <w:rPr>
          <w:rFonts w:cs="Arial"/>
          <w:szCs w:val="24"/>
          <w:lang w:val="es-ES"/>
        </w:rPr>
      </w:pPr>
    </w:p>
    <w:p w14:paraId="5C98616B" w14:textId="77777777" w:rsidR="00D72B3B" w:rsidRDefault="00D72B3B" w:rsidP="009F021C">
      <w:pPr>
        <w:pStyle w:val="Sangradetextonormal"/>
        <w:tabs>
          <w:tab w:val="left" w:pos="993"/>
        </w:tabs>
        <w:spacing w:before="120" w:after="240" w:line="300" w:lineRule="exact"/>
        <w:ind w:left="0"/>
        <w:jc w:val="both"/>
        <w:rPr>
          <w:rFonts w:cs="Arial"/>
          <w:szCs w:val="24"/>
          <w:lang w:val="es-ES"/>
        </w:rPr>
      </w:pPr>
    </w:p>
    <w:p w14:paraId="514AF117" w14:textId="77777777" w:rsidR="00D72B3B" w:rsidRDefault="00D72B3B" w:rsidP="009F021C">
      <w:pPr>
        <w:pStyle w:val="Sangradetextonormal"/>
        <w:tabs>
          <w:tab w:val="left" w:pos="993"/>
        </w:tabs>
        <w:spacing w:before="120" w:after="240" w:line="300" w:lineRule="exact"/>
        <w:ind w:left="0"/>
        <w:jc w:val="both"/>
        <w:rPr>
          <w:rFonts w:cs="Arial"/>
          <w:szCs w:val="24"/>
          <w:lang w:val="es-ES"/>
        </w:rPr>
      </w:pPr>
    </w:p>
    <w:p w14:paraId="3E2A1851" w14:textId="5CDE2554" w:rsidR="00DF0AAC" w:rsidRDefault="00F64C8E" w:rsidP="009F021C">
      <w:pPr>
        <w:pStyle w:val="Sangradetextonormal"/>
        <w:tabs>
          <w:tab w:val="left" w:pos="993"/>
        </w:tabs>
        <w:spacing w:before="120" w:after="240" w:line="300" w:lineRule="exact"/>
        <w:ind w:left="0"/>
        <w:jc w:val="both"/>
        <w:rPr>
          <w:rFonts w:cs="Arial"/>
          <w:szCs w:val="24"/>
          <w:lang w:val="es-ES"/>
        </w:rPr>
      </w:pPr>
      <w:r>
        <w:rPr>
          <w:rFonts w:cs="Arial"/>
          <w:szCs w:val="24"/>
          <w:lang w:val="es-ES"/>
        </w:rPr>
        <w:t>En esta reunión,</w:t>
      </w:r>
      <w:r w:rsidR="009F021C">
        <w:rPr>
          <w:rFonts w:cs="Arial"/>
          <w:szCs w:val="24"/>
          <w:lang w:val="es-ES"/>
        </w:rPr>
        <w:t xml:space="preserve"> la </w:t>
      </w:r>
      <w:r w:rsidR="00247A25">
        <w:rPr>
          <w:rFonts w:cs="Arial"/>
          <w:szCs w:val="24"/>
          <w:lang w:val="es-ES"/>
        </w:rPr>
        <w:t>Delegación</w:t>
      </w:r>
      <w:r w:rsidR="009F021C">
        <w:rPr>
          <w:rFonts w:cs="Arial"/>
          <w:szCs w:val="24"/>
          <w:lang w:val="es-ES"/>
        </w:rPr>
        <w:t xml:space="preserve"> de Argentina</w:t>
      </w:r>
      <w:r>
        <w:rPr>
          <w:rFonts w:cs="Arial"/>
          <w:szCs w:val="24"/>
          <w:lang w:val="es-ES"/>
        </w:rPr>
        <w:t xml:space="preserve"> resaltó la importancia de tener en cuenta en la revisión </w:t>
      </w:r>
      <w:r w:rsidR="009221DC">
        <w:rPr>
          <w:rFonts w:cs="Arial"/>
          <w:szCs w:val="24"/>
          <w:lang w:val="es-ES"/>
        </w:rPr>
        <w:t xml:space="preserve">con </w:t>
      </w:r>
      <w:r>
        <w:rPr>
          <w:rFonts w:cs="Arial"/>
          <w:szCs w:val="24"/>
          <w:lang w:val="es-ES"/>
        </w:rPr>
        <w:t>los cambios que puedan surgir en el universo de BK</w:t>
      </w:r>
      <w:r w:rsidR="009221DC">
        <w:rPr>
          <w:rFonts w:cs="Arial"/>
          <w:szCs w:val="24"/>
          <w:lang w:val="es-ES"/>
        </w:rPr>
        <w:t xml:space="preserve"> y BIT</w:t>
      </w:r>
      <w:r>
        <w:rPr>
          <w:rFonts w:cs="Arial"/>
          <w:szCs w:val="24"/>
          <w:lang w:val="es-ES"/>
        </w:rPr>
        <w:t xml:space="preserve"> </w:t>
      </w:r>
      <w:r w:rsidR="00F17FF4">
        <w:rPr>
          <w:rFonts w:cs="Arial"/>
          <w:szCs w:val="24"/>
          <w:lang w:val="es-ES"/>
        </w:rPr>
        <w:t xml:space="preserve">por obsolescencia, </w:t>
      </w:r>
      <w:r>
        <w:rPr>
          <w:rFonts w:cs="Arial"/>
          <w:szCs w:val="24"/>
          <w:lang w:val="es-ES"/>
        </w:rPr>
        <w:t xml:space="preserve">avances técnicos, y cambios asociados a la VII Enmienda del SA. </w:t>
      </w:r>
      <w:r w:rsidR="009F021C">
        <w:rPr>
          <w:rFonts w:cs="Arial"/>
          <w:szCs w:val="24"/>
          <w:lang w:val="es-ES"/>
        </w:rPr>
        <w:t xml:space="preserve"> </w:t>
      </w:r>
      <w:r>
        <w:rPr>
          <w:rFonts w:cs="Arial"/>
          <w:szCs w:val="24"/>
          <w:lang w:val="es-ES"/>
        </w:rPr>
        <w:t>Asimismo, se</w:t>
      </w:r>
      <w:r w:rsidR="00247A25">
        <w:rPr>
          <w:rFonts w:cs="Arial"/>
          <w:szCs w:val="24"/>
          <w:lang w:val="es-ES"/>
        </w:rPr>
        <w:t xml:space="preserve"> comprometió a presentar una</w:t>
      </w:r>
      <w:r w:rsidR="009F021C">
        <w:rPr>
          <w:rFonts w:cs="Arial"/>
          <w:szCs w:val="24"/>
          <w:lang w:val="es-ES"/>
        </w:rPr>
        <w:t xml:space="preserve"> propuesta </w:t>
      </w:r>
      <w:r w:rsidR="00247A25">
        <w:rPr>
          <w:rFonts w:cs="Arial"/>
          <w:szCs w:val="24"/>
          <w:lang w:val="es-ES"/>
        </w:rPr>
        <w:t xml:space="preserve">de revisión </w:t>
      </w:r>
      <w:r>
        <w:rPr>
          <w:rFonts w:cs="Arial"/>
          <w:szCs w:val="24"/>
          <w:lang w:val="es-ES"/>
        </w:rPr>
        <w:t>de</w:t>
      </w:r>
      <w:r w:rsidR="009221DC">
        <w:rPr>
          <w:rFonts w:cs="Arial"/>
          <w:szCs w:val="24"/>
          <w:lang w:val="es-ES"/>
        </w:rPr>
        <w:t xml:space="preserve"> </w:t>
      </w:r>
      <w:r>
        <w:rPr>
          <w:rFonts w:cs="Arial"/>
          <w:szCs w:val="24"/>
          <w:lang w:val="es-ES"/>
        </w:rPr>
        <w:t>l</w:t>
      </w:r>
      <w:r w:rsidR="009221DC">
        <w:rPr>
          <w:rFonts w:cs="Arial"/>
          <w:szCs w:val="24"/>
          <w:lang w:val="es-ES"/>
        </w:rPr>
        <w:t>os</w:t>
      </w:r>
      <w:r>
        <w:rPr>
          <w:rFonts w:cs="Arial"/>
          <w:szCs w:val="24"/>
          <w:lang w:val="es-ES"/>
        </w:rPr>
        <w:t xml:space="preserve"> universo</w:t>
      </w:r>
      <w:r w:rsidR="009221DC">
        <w:rPr>
          <w:rFonts w:cs="Arial"/>
          <w:szCs w:val="24"/>
          <w:lang w:val="es-ES"/>
        </w:rPr>
        <w:t>s</w:t>
      </w:r>
      <w:r>
        <w:rPr>
          <w:rFonts w:cs="Arial"/>
          <w:szCs w:val="24"/>
          <w:lang w:val="es-ES"/>
        </w:rPr>
        <w:t xml:space="preserve"> BK</w:t>
      </w:r>
      <w:r w:rsidR="00AA5F93">
        <w:rPr>
          <w:rFonts w:cs="Arial"/>
          <w:szCs w:val="24"/>
          <w:lang w:val="es-ES"/>
        </w:rPr>
        <w:t xml:space="preserve"> y BIT</w:t>
      </w:r>
      <w:r>
        <w:rPr>
          <w:rFonts w:cs="Arial"/>
          <w:szCs w:val="24"/>
          <w:lang w:val="es-ES"/>
        </w:rPr>
        <w:t xml:space="preserve"> antes del</w:t>
      </w:r>
      <w:r w:rsidR="00247A25">
        <w:rPr>
          <w:rFonts w:cs="Arial"/>
          <w:szCs w:val="24"/>
          <w:lang w:val="es-ES"/>
        </w:rPr>
        <w:t xml:space="preserve"> 30 de setiembre de 2020</w:t>
      </w:r>
      <w:r>
        <w:rPr>
          <w:rFonts w:cs="Arial"/>
          <w:szCs w:val="24"/>
          <w:lang w:val="es-ES"/>
        </w:rPr>
        <w:t>.</w:t>
      </w:r>
    </w:p>
    <w:p w14:paraId="6D30444C" w14:textId="495AF908" w:rsidR="00DF0AAC" w:rsidRDefault="00F64C8E" w:rsidP="009F021C">
      <w:pPr>
        <w:pStyle w:val="Sangradetextonormal"/>
        <w:tabs>
          <w:tab w:val="left" w:pos="993"/>
        </w:tabs>
        <w:spacing w:before="120" w:after="240" w:line="300" w:lineRule="exact"/>
        <w:ind w:left="0"/>
        <w:jc w:val="both"/>
        <w:rPr>
          <w:rFonts w:cs="Arial"/>
          <w:szCs w:val="24"/>
          <w:lang w:val="es-ES"/>
        </w:rPr>
      </w:pPr>
      <w:r>
        <w:rPr>
          <w:rFonts w:cs="Arial"/>
          <w:szCs w:val="24"/>
          <w:lang w:val="es-ES"/>
        </w:rPr>
        <w:t xml:space="preserve">La </w:t>
      </w:r>
      <w:r w:rsidR="00247A25">
        <w:rPr>
          <w:rFonts w:cs="Arial"/>
          <w:szCs w:val="24"/>
          <w:lang w:val="es-ES"/>
        </w:rPr>
        <w:t>Delegación de Paraguay</w:t>
      </w:r>
      <w:r w:rsidR="002C62E2">
        <w:rPr>
          <w:rFonts w:cs="Arial"/>
          <w:szCs w:val="24"/>
          <w:lang w:val="es-ES"/>
        </w:rPr>
        <w:t>, por su parte,</w:t>
      </w:r>
      <w:r w:rsidR="00247A25">
        <w:rPr>
          <w:rFonts w:cs="Arial"/>
          <w:szCs w:val="24"/>
          <w:lang w:val="es-ES"/>
        </w:rPr>
        <w:t xml:space="preserve"> </w:t>
      </w:r>
      <w:r w:rsidR="006305F1">
        <w:rPr>
          <w:rFonts w:cs="Arial"/>
          <w:szCs w:val="24"/>
          <w:lang w:val="es-ES"/>
        </w:rPr>
        <w:t xml:space="preserve">acompaña lo expresado por la Delegación de Argentina </w:t>
      </w:r>
      <w:r w:rsidR="00DF0AAC">
        <w:rPr>
          <w:rFonts w:cs="Arial"/>
          <w:szCs w:val="24"/>
          <w:lang w:val="es-ES"/>
        </w:rPr>
        <w:t xml:space="preserve">y se comprometió </w:t>
      </w:r>
      <w:r w:rsidR="00CC0E58">
        <w:rPr>
          <w:rFonts w:cs="Arial"/>
          <w:szCs w:val="24"/>
          <w:lang w:val="es-ES"/>
        </w:rPr>
        <w:t xml:space="preserve">a presentar su posición a más tardar el </w:t>
      </w:r>
      <w:r w:rsidR="00AC2EDA">
        <w:rPr>
          <w:rFonts w:cs="Arial"/>
          <w:szCs w:val="24"/>
          <w:lang w:val="es-ES"/>
        </w:rPr>
        <w:t>2</w:t>
      </w:r>
      <w:r w:rsidR="00247A25">
        <w:rPr>
          <w:rFonts w:cs="Arial"/>
          <w:szCs w:val="24"/>
          <w:lang w:val="es-ES"/>
        </w:rPr>
        <w:t>0 de octubre de 2020</w:t>
      </w:r>
      <w:r w:rsidR="006305F1">
        <w:rPr>
          <w:rFonts w:cs="Arial"/>
          <w:szCs w:val="24"/>
          <w:lang w:val="es-ES"/>
        </w:rPr>
        <w:t>.</w:t>
      </w:r>
    </w:p>
    <w:p w14:paraId="373AEE48" w14:textId="4CE8C898" w:rsidR="006305F1" w:rsidRDefault="000266D2" w:rsidP="009F021C">
      <w:pPr>
        <w:pStyle w:val="Sangradetextonormal"/>
        <w:tabs>
          <w:tab w:val="left" w:pos="993"/>
        </w:tabs>
        <w:spacing w:before="120" w:after="240" w:line="300" w:lineRule="exact"/>
        <w:ind w:left="0"/>
        <w:jc w:val="both"/>
        <w:rPr>
          <w:rFonts w:cs="Arial"/>
          <w:szCs w:val="24"/>
          <w:lang w:val="es-ES"/>
        </w:rPr>
      </w:pPr>
      <w:r>
        <w:rPr>
          <w:rFonts w:cs="Arial"/>
          <w:szCs w:val="24"/>
          <w:lang w:val="es-ES"/>
        </w:rPr>
        <w:t>La PPTU c</w:t>
      </w:r>
      <w:r w:rsidR="00135CFD">
        <w:rPr>
          <w:rFonts w:cs="Arial"/>
          <w:szCs w:val="24"/>
          <w:lang w:val="es-ES"/>
        </w:rPr>
        <w:t xml:space="preserve">on el </w:t>
      </w:r>
      <w:r w:rsidR="00DF0AAC">
        <w:rPr>
          <w:rFonts w:cs="Arial"/>
          <w:szCs w:val="24"/>
          <w:lang w:val="es-ES"/>
        </w:rPr>
        <w:t>objetivo de concluir con la revisión instruida por la CCM, consolidará los trabajos presentados por los socios</w:t>
      </w:r>
      <w:r w:rsidR="0046383E">
        <w:rPr>
          <w:rFonts w:cs="Arial"/>
          <w:szCs w:val="24"/>
          <w:lang w:val="es-ES"/>
        </w:rPr>
        <w:t xml:space="preserve"> y se compromete </w:t>
      </w:r>
      <w:r w:rsidR="002C62E2">
        <w:rPr>
          <w:rFonts w:cs="Arial"/>
          <w:szCs w:val="24"/>
          <w:lang w:val="es-ES"/>
        </w:rPr>
        <w:t>a convocar a una reunión extraordinaria para tratar este tema en caso de ser necesario, luego de contar con todas las respuestas sobre este punto.</w:t>
      </w:r>
    </w:p>
    <w:p w14:paraId="222ABD01" w14:textId="4A41EA7D" w:rsidR="00052356" w:rsidRPr="00052356" w:rsidRDefault="00052356" w:rsidP="00052356">
      <w:pPr>
        <w:pStyle w:val="Sangradetextonormal"/>
        <w:numPr>
          <w:ilvl w:val="1"/>
          <w:numId w:val="1"/>
        </w:numPr>
        <w:tabs>
          <w:tab w:val="left" w:pos="993"/>
        </w:tabs>
        <w:spacing w:before="120" w:after="240" w:line="300" w:lineRule="exact"/>
        <w:ind w:left="567" w:hanging="567"/>
        <w:jc w:val="both"/>
        <w:rPr>
          <w:rFonts w:cs="Arial"/>
          <w:b/>
          <w:szCs w:val="24"/>
          <w:lang w:val="es-ES"/>
        </w:rPr>
      </w:pPr>
      <w:r w:rsidRPr="00052356">
        <w:rPr>
          <w:rFonts w:cs="Arial"/>
          <w:b/>
          <w:szCs w:val="24"/>
          <w:lang w:val="es-ES"/>
        </w:rPr>
        <w:t>Propuesta de análisis de bienes regulados por los Convenios de Estocolmo sobres contaminantes orgánicos persistentes y Minamata sobre mercurio (Acta CCM 04/19</w:t>
      </w:r>
      <w:r w:rsidR="009221DC">
        <w:rPr>
          <w:rFonts w:cs="Arial"/>
          <w:b/>
          <w:szCs w:val="24"/>
          <w:lang w:val="es-ES"/>
        </w:rPr>
        <w:t>)</w:t>
      </w:r>
      <w:r w:rsidRPr="00052356">
        <w:rPr>
          <w:rFonts w:cs="Arial"/>
          <w:b/>
          <w:szCs w:val="24"/>
          <w:lang w:val="es-ES"/>
        </w:rPr>
        <w:t>.</w:t>
      </w:r>
    </w:p>
    <w:p w14:paraId="1F05F9C7" w14:textId="73FB98B8" w:rsidR="003841CB" w:rsidRDefault="00881CB7" w:rsidP="009F021C">
      <w:pPr>
        <w:pStyle w:val="Sangradetextonormal"/>
        <w:tabs>
          <w:tab w:val="left" w:pos="993"/>
        </w:tabs>
        <w:spacing w:before="120" w:after="240" w:line="300" w:lineRule="exact"/>
        <w:ind w:left="0"/>
        <w:jc w:val="both"/>
        <w:rPr>
          <w:rFonts w:cs="Arial"/>
          <w:szCs w:val="24"/>
          <w:lang w:val="es-ES"/>
        </w:rPr>
      </w:pPr>
      <w:r w:rsidRPr="00F5713F">
        <w:rPr>
          <w:rFonts w:cs="Arial"/>
          <w:szCs w:val="24"/>
          <w:lang w:val="es-ES"/>
        </w:rPr>
        <w:t xml:space="preserve"> </w:t>
      </w:r>
      <w:r w:rsidR="00451435">
        <w:rPr>
          <w:rFonts w:cs="Arial"/>
          <w:szCs w:val="24"/>
          <w:lang w:val="es-ES"/>
        </w:rPr>
        <w:t>A los efectos de dar cumplimiento a la instrucción impartida por la CCM de realizar una reunión conjunta con el SGT</w:t>
      </w:r>
      <w:r w:rsidR="009221DC">
        <w:rPr>
          <w:rFonts w:cs="Arial"/>
          <w:szCs w:val="24"/>
          <w:lang w:val="es-ES"/>
        </w:rPr>
        <w:t xml:space="preserve"> Nº</w:t>
      </w:r>
      <w:r w:rsidR="00451435">
        <w:rPr>
          <w:rFonts w:cs="Arial"/>
          <w:szCs w:val="24"/>
          <w:lang w:val="es-ES"/>
        </w:rPr>
        <w:t xml:space="preserve">6, en el día 19 de agosto de 2020 se llevó adelante la reunión conjunta </w:t>
      </w:r>
      <w:r w:rsidR="008D49E8">
        <w:rPr>
          <w:rFonts w:cs="Arial"/>
          <w:szCs w:val="24"/>
          <w:lang w:val="es-ES"/>
        </w:rPr>
        <w:t>instruida</w:t>
      </w:r>
      <w:r w:rsidR="004979AD">
        <w:rPr>
          <w:rFonts w:cs="Arial"/>
          <w:szCs w:val="24"/>
          <w:lang w:val="es-ES"/>
        </w:rPr>
        <w:t xml:space="preserve">. </w:t>
      </w:r>
      <w:r w:rsidR="00451435">
        <w:rPr>
          <w:rFonts w:cs="Arial"/>
          <w:szCs w:val="24"/>
          <w:lang w:val="es-ES"/>
        </w:rPr>
        <w:t>De esta reunión participaron delegados del SGT</w:t>
      </w:r>
      <w:r w:rsidR="009221DC">
        <w:rPr>
          <w:rFonts w:cs="Arial"/>
          <w:szCs w:val="24"/>
          <w:lang w:val="es-ES"/>
        </w:rPr>
        <w:t xml:space="preserve"> Nº</w:t>
      </w:r>
      <w:r w:rsidR="00451435">
        <w:rPr>
          <w:rFonts w:cs="Arial"/>
          <w:szCs w:val="24"/>
          <w:lang w:val="es-ES"/>
        </w:rPr>
        <w:t xml:space="preserve">6 y </w:t>
      </w:r>
      <w:r w:rsidR="003841CB">
        <w:rPr>
          <w:rFonts w:cs="Arial"/>
          <w:szCs w:val="24"/>
          <w:lang w:val="es-ES"/>
        </w:rPr>
        <w:t xml:space="preserve">del </w:t>
      </w:r>
      <w:r w:rsidR="00D72B3B">
        <w:rPr>
          <w:rFonts w:cs="Arial"/>
          <w:szCs w:val="24"/>
          <w:lang w:val="es-ES"/>
        </w:rPr>
        <w:t>CT Nº1</w:t>
      </w:r>
      <w:r w:rsidR="00451435">
        <w:rPr>
          <w:rFonts w:cs="Arial"/>
          <w:szCs w:val="24"/>
          <w:lang w:val="es-ES"/>
        </w:rPr>
        <w:t xml:space="preserve"> de todos los Estados Partes.</w:t>
      </w:r>
    </w:p>
    <w:p w14:paraId="14009C4F" w14:textId="234D84F6" w:rsidR="005E27C6" w:rsidRDefault="005E27C6" w:rsidP="005E27C6">
      <w:pPr>
        <w:pStyle w:val="Sangradetextonormal"/>
        <w:tabs>
          <w:tab w:val="left" w:pos="993"/>
        </w:tabs>
        <w:spacing w:before="120" w:after="240" w:line="276" w:lineRule="auto"/>
        <w:ind w:left="0"/>
        <w:jc w:val="both"/>
        <w:rPr>
          <w:lang w:val="es-ES"/>
        </w:rPr>
      </w:pPr>
      <w:r>
        <w:rPr>
          <w:lang w:val="es-ES"/>
        </w:rPr>
        <w:t>Según lo expresado por</w:t>
      </w:r>
      <w:r w:rsidR="009221DC">
        <w:rPr>
          <w:lang w:val="es-ES"/>
        </w:rPr>
        <w:t xml:space="preserve"> los coordinadores d</w:t>
      </w:r>
      <w:r>
        <w:rPr>
          <w:lang w:val="es-ES"/>
        </w:rPr>
        <w:t>el SGT N°6, el proyecto presentado es susceptible de ser modificado y en ese sentido</w:t>
      </w:r>
      <w:r w:rsidR="009221DC">
        <w:rPr>
          <w:lang w:val="es-ES"/>
        </w:rPr>
        <w:t xml:space="preserve">, </w:t>
      </w:r>
      <w:r>
        <w:rPr>
          <w:lang w:val="es-ES"/>
        </w:rPr>
        <w:t>se mostr</w:t>
      </w:r>
      <w:r w:rsidR="009221DC">
        <w:rPr>
          <w:lang w:val="es-ES"/>
        </w:rPr>
        <w:t>aron</w:t>
      </w:r>
      <w:r>
        <w:rPr>
          <w:lang w:val="es-ES"/>
        </w:rPr>
        <w:t xml:space="preserve"> receptivo</w:t>
      </w:r>
      <w:r w:rsidR="009221DC">
        <w:rPr>
          <w:lang w:val="es-ES"/>
        </w:rPr>
        <w:t>s</w:t>
      </w:r>
      <w:r>
        <w:rPr>
          <w:lang w:val="es-ES"/>
        </w:rPr>
        <w:t xml:space="preserve"> a los cambios que los Técnicos</w:t>
      </w:r>
      <w:r w:rsidR="009221DC">
        <w:rPr>
          <w:lang w:val="es-ES"/>
        </w:rPr>
        <w:t xml:space="preserve"> del </w:t>
      </w:r>
      <w:r w:rsidR="00D72B3B">
        <w:rPr>
          <w:lang w:val="es-ES"/>
        </w:rPr>
        <w:t>CT Nº1</w:t>
      </w:r>
      <w:r>
        <w:rPr>
          <w:lang w:val="es-ES"/>
        </w:rPr>
        <w:t xml:space="preserve"> consideren necesarios. </w:t>
      </w:r>
    </w:p>
    <w:p w14:paraId="114E1F6D" w14:textId="22C36852" w:rsidR="00D000B9" w:rsidRDefault="00D000B9" w:rsidP="00D000B9">
      <w:pPr>
        <w:pStyle w:val="Sangradetextonormal"/>
        <w:tabs>
          <w:tab w:val="left" w:pos="993"/>
        </w:tabs>
        <w:spacing w:before="120" w:after="240" w:line="276" w:lineRule="auto"/>
        <w:ind w:left="0"/>
        <w:jc w:val="both"/>
        <w:rPr>
          <w:lang w:val="es-ES"/>
        </w:rPr>
      </w:pPr>
      <w:r>
        <w:rPr>
          <w:lang w:val="es-ES"/>
        </w:rPr>
        <w:t>Los Técnicos en Nomenclatura continuaron con el análisis de la propuesta del SGT N°6 “Medio Ambiente</w:t>
      </w:r>
      <w:r w:rsidRPr="00EE3A52">
        <w:rPr>
          <w:lang w:val="es-ES"/>
        </w:rPr>
        <w:t>” (Acta N</w:t>
      </w:r>
      <w:r w:rsidR="003C7021">
        <w:rPr>
          <w:lang w:val="es-ES"/>
        </w:rPr>
        <w:t>º</w:t>
      </w:r>
      <w:r w:rsidRPr="00EE3A52">
        <w:rPr>
          <w:lang w:val="es-ES"/>
        </w:rPr>
        <w:t>01/19).</w:t>
      </w:r>
      <w:r>
        <w:rPr>
          <w:lang w:val="es-ES"/>
        </w:rPr>
        <w:t xml:space="preserve"> </w:t>
      </w:r>
    </w:p>
    <w:p w14:paraId="0E986E2C" w14:textId="089D199E" w:rsidR="00321079" w:rsidRDefault="00D000B9" w:rsidP="00F32577">
      <w:pPr>
        <w:pStyle w:val="Sangradetextonormal"/>
        <w:tabs>
          <w:tab w:val="left" w:pos="993"/>
        </w:tabs>
        <w:spacing w:before="120" w:after="240" w:line="276" w:lineRule="auto"/>
        <w:ind w:left="0"/>
        <w:jc w:val="both"/>
        <w:rPr>
          <w:rFonts w:cs="Arial"/>
          <w:szCs w:val="24"/>
          <w:lang w:val="es-ES"/>
        </w:rPr>
      </w:pPr>
      <w:r>
        <w:rPr>
          <w:lang w:val="es-ES"/>
        </w:rPr>
        <w:t xml:space="preserve">El trabajo consta en el </w:t>
      </w:r>
      <w:r w:rsidRPr="0040216A">
        <w:rPr>
          <w:b/>
          <w:bCs/>
          <w:lang w:val="es-ES"/>
        </w:rPr>
        <w:t>ANEXO XV</w:t>
      </w:r>
      <w:r>
        <w:rPr>
          <w:b/>
          <w:bCs/>
          <w:lang w:val="es-ES"/>
        </w:rPr>
        <w:t xml:space="preserve"> </w:t>
      </w:r>
      <w:r w:rsidRPr="00CA6EC0">
        <w:rPr>
          <w:b/>
          <w:bCs/>
          <w:lang w:val="es-ES"/>
        </w:rPr>
        <w:t>(RESERVADO)</w:t>
      </w:r>
      <w:r w:rsidR="004B667B">
        <w:rPr>
          <w:b/>
          <w:bCs/>
          <w:lang w:val="es-ES"/>
        </w:rPr>
        <w:t>.</w:t>
      </w:r>
    </w:p>
    <w:p w14:paraId="2F7CA506" w14:textId="0DEC64B8" w:rsidR="003841CB" w:rsidRPr="00F5713F" w:rsidRDefault="001C077C" w:rsidP="009F021C">
      <w:pPr>
        <w:pStyle w:val="Sangradetextonormal"/>
        <w:tabs>
          <w:tab w:val="left" w:pos="993"/>
        </w:tabs>
        <w:spacing w:before="120" w:after="240" w:line="300" w:lineRule="exact"/>
        <w:ind w:left="0"/>
        <w:jc w:val="both"/>
        <w:rPr>
          <w:rFonts w:cs="Arial"/>
          <w:szCs w:val="24"/>
          <w:lang w:val="es-ES"/>
        </w:rPr>
      </w:pPr>
      <w:r>
        <w:rPr>
          <w:rFonts w:cs="Arial"/>
          <w:szCs w:val="24"/>
          <w:lang w:val="es-ES"/>
        </w:rPr>
        <w:t>El tema continúa en Agenda.</w:t>
      </w:r>
    </w:p>
    <w:p w14:paraId="43EED025" w14:textId="7991BC0D" w:rsidR="00052356" w:rsidRPr="00380ECB" w:rsidRDefault="00052356" w:rsidP="00747105">
      <w:pPr>
        <w:pStyle w:val="Textoindependiente"/>
        <w:numPr>
          <w:ilvl w:val="0"/>
          <w:numId w:val="1"/>
        </w:numPr>
        <w:tabs>
          <w:tab w:val="left" w:pos="284"/>
        </w:tabs>
        <w:spacing w:before="120" w:after="240" w:line="259" w:lineRule="auto"/>
        <w:ind w:left="709" w:hanging="709"/>
        <w:rPr>
          <w:rFonts w:cs="Arial"/>
          <w:sz w:val="22"/>
          <w:szCs w:val="22"/>
          <w:lang w:val="es-UY"/>
        </w:rPr>
      </w:pPr>
      <w:r w:rsidRPr="00380ECB">
        <w:rPr>
          <w:rFonts w:cs="Arial"/>
          <w:b/>
          <w:color w:val="auto"/>
          <w:szCs w:val="24"/>
          <w:lang w:val="es-ES"/>
        </w:rPr>
        <w:t xml:space="preserve">SOLICITUDES DE MODIFICACIÓN DE LA NCM y del AEC </w:t>
      </w:r>
      <w:r w:rsidRPr="00380ECB">
        <w:rPr>
          <w:rFonts w:cs="Arial"/>
          <w:sz w:val="22"/>
          <w:szCs w:val="22"/>
          <w:lang w:val="es-UY"/>
        </w:rPr>
        <w:t xml:space="preserve"> </w:t>
      </w:r>
    </w:p>
    <w:p w14:paraId="3BB3E83E" w14:textId="6645BEF0" w:rsidR="00052356" w:rsidRPr="00052356" w:rsidRDefault="00052356" w:rsidP="00052356">
      <w:pPr>
        <w:pStyle w:val="Sangradetextonormal"/>
        <w:numPr>
          <w:ilvl w:val="1"/>
          <w:numId w:val="1"/>
        </w:numPr>
        <w:tabs>
          <w:tab w:val="left" w:pos="993"/>
        </w:tabs>
        <w:spacing w:before="120" w:after="240" w:line="300" w:lineRule="exact"/>
        <w:ind w:left="567" w:hanging="567"/>
        <w:jc w:val="both"/>
        <w:rPr>
          <w:rFonts w:cs="Arial"/>
          <w:b/>
          <w:szCs w:val="24"/>
          <w:lang w:val="es-ES"/>
        </w:rPr>
      </w:pPr>
      <w:r w:rsidRPr="00052356">
        <w:rPr>
          <w:rFonts w:cs="Arial"/>
          <w:b/>
          <w:szCs w:val="24"/>
          <w:lang w:val="es-ES"/>
        </w:rPr>
        <w:t xml:space="preserve">Análisis de los casos pendientes del </w:t>
      </w:r>
      <w:r w:rsidR="00B9384F">
        <w:rPr>
          <w:rFonts w:cs="Arial"/>
          <w:b/>
          <w:szCs w:val="24"/>
          <w:lang w:val="es-ES"/>
        </w:rPr>
        <w:t>ANEXO</w:t>
      </w:r>
      <w:r w:rsidRPr="00052356">
        <w:rPr>
          <w:rFonts w:cs="Arial"/>
          <w:b/>
          <w:szCs w:val="24"/>
          <w:lang w:val="es-ES"/>
        </w:rPr>
        <w:t xml:space="preserve"> V.</w:t>
      </w:r>
    </w:p>
    <w:p w14:paraId="7FE17354" w14:textId="71C33542" w:rsidR="00052356" w:rsidRPr="00451435" w:rsidRDefault="00451435" w:rsidP="00451435">
      <w:pPr>
        <w:pStyle w:val="Sangradetextonormal"/>
        <w:tabs>
          <w:tab w:val="left" w:pos="993"/>
        </w:tabs>
        <w:spacing w:before="120" w:after="240" w:line="300" w:lineRule="exact"/>
        <w:ind w:left="0"/>
        <w:jc w:val="both"/>
        <w:rPr>
          <w:rFonts w:cs="Arial"/>
          <w:szCs w:val="24"/>
          <w:lang w:val="es-ES"/>
        </w:rPr>
      </w:pPr>
      <w:r w:rsidRPr="00451435">
        <w:rPr>
          <w:rFonts w:cs="Arial"/>
          <w:szCs w:val="24"/>
          <w:lang w:val="es-ES"/>
        </w:rPr>
        <w:t xml:space="preserve">Fueron analizadas las solicitudes de modificación de la NCM y el AEC pendientes que constan en el </w:t>
      </w:r>
      <w:r w:rsidRPr="00451435">
        <w:rPr>
          <w:rFonts w:cs="Arial"/>
          <w:b/>
          <w:szCs w:val="24"/>
          <w:lang w:val="es-ES"/>
        </w:rPr>
        <w:t>ANEXO V</w:t>
      </w:r>
      <w:r w:rsidRPr="00451435">
        <w:rPr>
          <w:rFonts w:cs="Arial"/>
          <w:szCs w:val="24"/>
          <w:lang w:val="es-ES"/>
        </w:rPr>
        <w:t>.</w:t>
      </w:r>
    </w:p>
    <w:p w14:paraId="0712516F" w14:textId="47D37DF0" w:rsidR="00052356" w:rsidRPr="00052356" w:rsidRDefault="00052356" w:rsidP="00052356">
      <w:pPr>
        <w:pStyle w:val="Sangradetextonormal"/>
        <w:numPr>
          <w:ilvl w:val="1"/>
          <w:numId w:val="1"/>
        </w:numPr>
        <w:tabs>
          <w:tab w:val="left" w:pos="993"/>
        </w:tabs>
        <w:spacing w:before="120" w:after="240" w:line="300" w:lineRule="exact"/>
        <w:ind w:left="567" w:hanging="567"/>
        <w:jc w:val="both"/>
        <w:rPr>
          <w:rFonts w:cs="Arial"/>
          <w:b/>
          <w:szCs w:val="24"/>
          <w:lang w:val="es-ES"/>
        </w:rPr>
      </w:pPr>
      <w:r w:rsidRPr="00052356">
        <w:rPr>
          <w:rFonts w:cs="Arial"/>
          <w:b/>
          <w:szCs w:val="24"/>
          <w:lang w:val="es-ES"/>
        </w:rPr>
        <w:t xml:space="preserve">Aporte de información sobre los casos en estudio en el </w:t>
      </w:r>
      <w:r w:rsidR="00B9384F">
        <w:rPr>
          <w:rFonts w:cs="Arial"/>
          <w:b/>
          <w:szCs w:val="24"/>
          <w:lang w:val="es-ES"/>
        </w:rPr>
        <w:t>ANEXO</w:t>
      </w:r>
      <w:r w:rsidRPr="00052356">
        <w:rPr>
          <w:rFonts w:cs="Arial"/>
          <w:b/>
          <w:szCs w:val="24"/>
          <w:lang w:val="es-ES"/>
        </w:rPr>
        <w:t xml:space="preserve"> V.</w:t>
      </w:r>
    </w:p>
    <w:p w14:paraId="2124BF5A" w14:textId="268C3F92" w:rsidR="00EA52FF" w:rsidRDefault="00451435" w:rsidP="00EA52FF">
      <w:pPr>
        <w:pStyle w:val="Sangradetextonormal"/>
        <w:tabs>
          <w:tab w:val="left" w:pos="993"/>
        </w:tabs>
        <w:spacing w:before="120" w:after="240" w:line="300" w:lineRule="exact"/>
        <w:ind w:left="0"/>
        <w:jc w:val="both"/>
        <w:rPr>
          <w:rFonts w:cs="Arial"/>
          <w:szCs w:val="24"/>
          <w:lang w:val="es-ES"/>
        </w:rPr>
      </w:pPr>
      <w:r w:rsidRPr="00F5713F">
        <w:rPr>
          <w:rFonts w:cs="Arial"/>
          <w:szCs w:val="24"/>
          <w:lang w:val="es-ES"/>
        </w:rPr>
        <w:t xml:space="preserve">Brasil presentó información adicional para </w:t>
      </w:r>
      <w:r w:rsidR="00A121BC">
        <w:rPr>
          <w:rFonts w:cs="Arial"/>
          <w:szCs w:val="24"/>
          <w:lang w:val="es-ES"/>
        </w:rPr>
        <w:t>los Casos</w:t>
      </w:r>
      <w:r w:rsidR="00865647">
        <w:rPr>
          <w:rFonts w:cs="Arial"/>
          <w:szCs w:val="24"/>
          <w:lang w:val="es-ES"/>
        </w:rPr>
        <w:t xml:space="preserve"> </w:t>
      </w:r>
      <w:r w:rsidRPr="00F5713F">
        <w:rPr>
          <w:rFonts w:cs="Arial"/>
          <w:szCs w:val="24"/>
          <w:lang w:val="es-ES"/>
        </w:rPr>
        <w:t>N°</w:t>
      </w:r>
      <w:r w:rsidR="00A121BC">
        <w:rPr>
          <w:rFonts w:cs="Arial"/>
          <w:szCs w:val="24"/>
          <w:lang w:val="es-ES"/>
        </w:rPr>
        <w:t>1140, 1141</w:t>
      </w:r>
      <w:r w:rsidR="000266D2">
        <w:rPr>
          <w:rFonts w:cs="Arial"/>
          <w:szCs w:val="24"/>
          <w:lang w:val="es-ES"/>
        </w:rPr>
        <w:t>,</w:t>
      </w:r>
      <w:r w:rsidR="00A121BC">
        <w:rPr>
          <w:rFonts w:cs="Arial"/>
          <w:szCs w:val="24"/>
          <w:lang w:val="es-ES"/>
        </w:rPr>
        <w:t xml:space="preserve"> 1142</w:t>
      </w:r>
      <w:r w:rsidR="000266D2">
        <w:rPr>
          <w:rFonts w:cs="Arial"/>
          <w:szCs w:val="24"/>
          <w:lang w:val="es-ES"/>
        </w:rPr>
        <w:t xml:space="preserve"> y 1166</w:t>
      </w:r>
      <w:r w:rsidR="00A121BC">
        <w:rPr>
          <w:rFonts w:cs="Arial"/>
          <w:szCs w:val="24"/>
          <w:lang w:val="es-ES"/>
        </w:rPr>
        <w:t>.</w:t>
      </w:r>
    </w:p>
    <w:p w14:paraId="64CAC2CC" w14:textId="4EDC95BF" w:rsidR="00052356" w:rsidRDefault="00451435" w:rsidP="00EA52FF">
      <w:pPr>
        <w:pStyle w:val="Sangradetextonormal"/>
        <w:tabs>
          <w:tab w:val="left" w:pos="993"/>
        </w:tabs>
        <w:spacing w:before="120" w:after="240" w:line="300" w:lineRule="exact"/>
        <w:ind w:left="0"/>
        <w:jc w:val="both"/>
        <w:rPr>
          <w:rFonts w:cs="Arial"/>
          <w:b/>
          <w:szCs w:val="24"/>
          <w:lang w:val="es-ES"/>
        </w:rPr>
      </w:pPr>
      <w:r w:rsidRPr="00451435">
        <w:rPr>
          <w:rFonts w:cs="Arial"/>
          <w:szCs w:val="24"/>
          <w:lang w:val="es-ES"/>
        </w:rPr>
        <w:t xml:space="preserve">La información presentada se incluye en el </w:t>
      </w:r>
      <w:r w:rsidR="00B9384F">
        <w:rPr>
          <w:rFonts w:cs="Arial"/>
          <w:b/>
          <w:szCs w:val="24"/>
          <w:lang w:val="es-ES"/>
        </w:rPr>
        <w:t>ANEXO</w:t>
      </w:r>
      <w:r w:rsidRPr="00451435">
        <w:rPr>
          <w:rFonts w:cs="Arial"/>
          <w:b/>
          <w:szCs w:val="24"/>
          <w:lang w:val="es-ES"/>
        </w:rPr>
        <w:t xml:space="preserve"> VII</w:t>
      </w:r>
      <w:r w:rsidR="000266D2">
        <w:rPr>
          <w:rFonts w:cs="Arial"/>
          <w:b/>
          <w:szCs w:val="24"/>
          <w:lang w:val="es-ES"/>
        </w:rPr>
        <w:t xml:space="preserve"> (RESERVADO)</w:t>
      </w:r>
    </w:p>
    <w:p w14:paraId="7F69A78F" w14:textId="77777777" w:rsidR="00D72B3B" w:rsidRDefault="00D72B3B" w:rsidP="00EA52FF">
      <w:pPr>
        <w:pStyle w:val="Sangradetextonormal"/>
        <w:tabs>
          <w:tab w:val="left" w:pos="993"/>
        </w:tabs>
        <w:spacing w:before="120" w:after="240" w:line="300" w:lineRule="exact"/>
        <w:ind w:left="0"/>
        <w:jc w:val="both"/>
        <w:rPr>
          <w:rFonts w:cs="Arial"/>
          <w:b/>
          <w:szCs w:val="24"/>
          <w:lang w:val="es-ES"/>
        </w:rPr>
      </w:pPr>
    </w:p>
    <w:p w14:paraId="2E726358" w14:textId="6D569F61" w:rsidR="00EA52FF" w:rsidRDefault="00EA52FF" w:rsidP="00EA52FF">
      <w:pPr>
        <w:pStyle w:val="Sangradetextonormal"/>
        <w:numPr>
          <w:ilvl w:val="1"/>
          <w:numId w:val="1"/>
        </w:numPr>
        <w:tabs>
          <w:tab w:val="left" w:pos="993"/>
        </w:tabs>
        <w:spacing w:before="120" w:after="240" w:line="300" w:lineRule="exact"/>
        <w:ind w:left="567" w:hanging="567"/>
        <w:jc w:val="both"/>
        <w:rPr>
          <w:rFonts w:cs="Arial"/>
          <w:b/>
          <w:szCs w:val="24"/>
          <w:lang w:val="es-ES"/>
        </w:rPr>
      </w:pPr>
      <w:r>
        <w:rPr>
          <w:rFonts w:cs="Arial"/>
          <w:b/>
          <w:szCs w:val="24"/>
          <w:lang w:val="es-ES"/>
        </w:rPr>
        <w:t>Proyectos de Resolución aprobados</w:t>
      </w:r>
    </w:p>
    <w:p w14:paraId="70CD99AD" w14:textId="678A5232" w:rsidR="00A121BC" w:rsidRDefault="00A121BC" w:rsidP="00A121BC">
      <w:pPr>
        <w:pStyle w:val="Sangradetextonormal"/>
        <w:tabs>
          <w:tab w:val="left" w:pos="993"/>
        </w:tabs>
        <w:spacing w:before="120" w:after="240" w:line="300" w:lineRule="exact"/>
        <w:ind w:left="0"/>
        <w:jc w:val="both"/>
        <w:rPr>
          <w:rFonts w:cs="Arial"/>
          <w:szCs w:val="24"/>
          <w:lang w:val="es-ES"/>
        </w:rPr>
      </w:pPr>
      <w:r w:rsidRPr="00EB5B0C">
        <w:rPr>
          <w:rFonts w:cs="Arial"/>
          <w:szCs w:val="24"/>
          <w:lang w:val="es-ES"/>
        </w:rPr>
        <w:t xml:space="preserve">En esta reunión, el CT N°1 </w:t>
      </w:r>
      <w:r>
        <w:rPr>
          <w:rFonts w:cs="Arial"/>
          <w:szCs w:val="24"/>
          <w:lang w:val="es-ES"/>
        </w:rPr>
        <w:t>aprobó</w:t>
      </w:r>
      <w:r w:rsidR="00281FA6">
        <w:rPr>
          <w:rFonts w:cs="Arial"/>
          <w:szCs w:val="24"/>
          <w:lang w:val="es-ES"/>
        </w:rPr>
        <w:t xml:space="preserve"> y eleva a la CCM los siguientes Proyectos de Resolución</w:t>
      </w:r>
      <w:r>
        <w:rPr>
          <w:rFonts w:cs="Arial"/>
          <w:szCs w:val="24"/>
          <w:lang w:val="es-ES"/>
        </w:rPr>
        <w:t>:</w:t>
      </w:r>
    </w:p>
    <w:p w14:paraId="64168FB2" w14:textId="1DDBD7F5" w:rsidR="00A121BC" w:rsidRDefault="00A121BC" w:rsidP="00A121BC">
      <w:pPr>
        <w:pStyle w:val="Sangradetextonormal"/>
        <w:numPr>
          <w:ilvl w:val="0"/>
          <w:numId w:val="18"/>
        </w:numPr>
        <w:tabs>
          <w:tab w:val="left" w:pos="993"/>
        </w:tabs>
        <w:spacing w:before="120" w:after="240" w:line="300" w:lineRule="exact"/>
        <w:jc w:val="both"/>
        <w:rPr>
          <w:rFonts w:cs="Arial"/>
          <w:szCs w:val="24"/>
          <w:lang w:val="es-ES"/>
        </w:rPr>
      </w:pPr>
      <w:r>
        <w:rPr>
          <w:rFonts w:cs="Arial"/>
          <w:szCs w:val="24"/>
          <w:lang w:val="es-ES"/>
        </w:rPr>
        <w:t>Proyecto de Resolución N°02/20 “</w:t>
      </w:r>
      <w:r w:rsidRPr="00A121BC">
        <w:rPr>
          <w:rFonts w:cs="Arial"/>
          <w:szCs w:val="24"/>
          <w:lang w:val="es-ES"/>
        </w:rPr>
        <w:t>Análisis de las modificaciones de los Capítulos 28 y 29 del Sistema Armonizado (Principios Activos)</w:t>
      </w:r>
      <w:r>
        <w:rPr>
          <w:rFonts w:cs="Arial"/>
          <w:szCs w:val="24"/>
          <w:lang w:val="es-ES"/>
        </w:rPr>
        <w:t>”.</w:t>
      </w:r>
    </w:p>
    <w:p w14:paraId="396BC09C" w14:textId="37F689EC" w:rsidR="00A121BC" w:rsidRDefault="00A121BC" w:rsidP="00A121BC">
      <w:pPr>
        <w:pStyle w:val="Sangradetextonormal"/>
        <w:numPr>
          <w:ilvl w:val="0"/>
          <w:numId w:val="18"/>
        </w:numPr>
        <w:tabs>
          <w:tab w:val="left" w:pos="993"/>
        </w:tabs>
        <w:spacing w:before="120" w:after="240" w:line="300" w:lineRule="exact"/>
        <w:jc w:val="both"/>
        <w:rPr>
          <w:rFonts w:cs="Arial"/>
          <w:szCs w:val="24"/>
          <w:lang w:val="es-ES"/>
        </w:rPr>
      </w:pPr>
      <w:r>
        <w:rPr>
          <w:rFonts w:cs="Arial"/>
          <w:szCs w:val="24"/>
          <w:lang w:val="es-ES"/>
        </w:rPr>
        <w:t>Proyecto de Resolución Nº03/20 (Casos Nº1145, 1153, 1186 y 1187) que modifican la NCM y el AEC</w:t>
      </w:r>
      <w:r w:rsidR="00E8021F">
        <w:rPr>
          <w:rFonts w:cs="Arial"/>
          <w:szCs w:val="24"/>
          <w:lang w:val="es-ES"/>
        </w:rPr>
        <w:t>.</w:t>
      </w:r>
    </w:p>
    <w:p w14:paraId="465B289A" w14:textId="6BD87AD9" w:rsidR="00A121BC" w:rsidRDefault="00A121BC" w:rsidP="00A121BC">
      <w:pPr>
        <w:pStyle w:val="Sangradetextonormal"/>
        <w:tabs>
          <w:tab w:val="left" w:pos="993"/>
        </w:tabs>
        <w:spacing w:before="120" w:after="240" w:line="300" w:lineRule="exact"/>
        <w:ind w:left="0"/>
        <w:jc w:val="both"/>
        <w:rPr>
          <w:rFonts w:cs="Arial"/>
          <w:b/>
          <w:szCs w:val="24"/>
          <w:lang w:val="es-ES"/>
        </w:rPr>
      </w:pPr>
      <w:r>
        <w:rPr>
          <w:rFonts w:cs="Arial"/>
          <w:szCs w:val="24"/>
          <w:lang w:val="es-ES"/>
        </w:rPr>
        <w:t xml:space="preserve">Ambos constan en el </w:t>
      </w:r>
      <w:r w:rsidRPr="006355E2">
        <w:rPr>
          <w:rFonts w:cs="Arial"/>
          <w:b/>
          <w:szCs w:val="24"/>
          <w:lang w:val="es-ES"/>
        </w:rPr>
        <w:t>ANEXO IV</w:t>
      </w:r>
      <w:r>
        <w:rPr>
          <w:rFonts w:cs="Arial"/>
          <w:b/>
          <w:szCs w:val="24"/>
          <w:lang w:val="es-ES"/>
        </w:rPr>
        <w:t>.</w:t>
      </w:r>
    </w:p>
    <w:p w14:paraId="128DBC8F" w14:textId="77777777" w:rsidR="004F524B" w:rsidRPr="00F5713F" w:rsidRDefault="004F524B" w:rsidP="004F524B">
      <w:pPr>
        <w:pStyle w:val="Textoindependiente"/>
        <w:numPr>
          <w:ilvl w:val="0"/>
          <w:numId w:val="1"/>
        </w:numPr>
        <w:tabs>
          <w:tab w:val="left" w:pos="284"/>
        </w:tabs>
        <w:spacing w:before="120" w:after="240" w:line="300" w:lineRule="exact"/>
        <w:ind w:left="284" w:hanging="284"/>
        <w:rPr>
          <w:rFonts w:cs="Arial"/>
          <w:b/>
          <w:color w:val="auto"/>
          <w:szCs w:val="24"/>
          <w:lang w:val="es-ES"/>
        </w:rPr>
      </w:pPr>
      <w:r w:rsidRPr="00F5713F">
        <w:rPr>
          <w:rFonts w:cs="Arial"/>
          <w:b/>
          <w:color w:val="auto"/>
          <w:szCs w:val="24"/>
          <w:lang w:val="es-ES"/>
        </w:rPr>
        <w:t>PRESENTACIÓN DE NORMAS NACIONALES RELACIONADAS A LA NCM Y AL AEC</w:t>
      </w:r>
    </w:p>
    <w:p w14:paraId="046305E3" w14:textId="7B4D782D" w:rsidR="00B26257" w:rsidRDefault="00B26257" w:rsidP="00B26257">
      <w:pPr>
        <w:jc w:val="both"/>
      </w:pPr>
      <w:r>
        <w:t>La Delegación de Brasil presentó las siguientes Resoluciones de la Cámara de Comercio Exterior - CAMEX sobre modificaciones de alícuotas del Impuesto de Importación y nomenclatura NCM:</w:t>
      </w:r>
    </w:p>
    <w:p w14:paraId="66084038" w14:textId="77777777" w:rsidR="00B26257" w:rsidRDefault="00B26257" w:rsidP="00B26257">
      <w:pPr>
        <w:jc w:val="both"/>
      </w:pPr>
    </w:p>
    <w:p w14:paraId="1C22AD35" w14:textId="7C65D1D0" w:rsidR="00B26257" w:rsidRDefault="00B26257" w:rsidP="00B26257">
      <w:pPr>
        <w:pStyle w:val="Prrafodelista"/>
        <w:numPr>
          <w:ilvl w:val="0"/>
          <w:numId w:val="17"/>
        </w:numPr>
        <w:ind w:left="360"/>
        <w:jc w:val="both"/>
      </w:pPr>
      <w:r>
        <w:t xml:space="preserve">Resoluciones 54/2020 </w:t>
      </w:r>
      <w:r w:rsidR="0012409A">
        <w:t>y</w:t>
      </w:r>
      <w:r>
        <w:t xml:space="preserve"> 66/2020 sobre modificaciones en la Lista de Excepciones al AEC de Brasil</w:t>
      </w:r>
      <w:r w:rsidR="0012409A">
        <w:t>;</w:t>
      </w:r>
    </w:p>
    <w:p w14:paraId="795B963A" w14:textId="61B95F6E" w:rsidR="00B26257" w:rsidRDefault="00B26257" w:rsidP="00B26257">
      <w:pPr>
        <w:pStyle w:val="Prrafodelista"/>
        <w:numPr>
          <w:ilvl w:val="0"/>
          <w:numId w:val="17"/>
        </w:numPr>
        <w:ind w:left="360"/>
        <w:jc w:val="both"/>
      </w:pPr>
      <w:r>
        <w:t>Resoluciones 65/2020 y 72/2020 sobre la Resolución GMC 08/08;</w:t>
      </w:r>
    </w:p>
    <w:p w14:paraId="499F3651" w14:textId="5ECF0B1F" w:rsidR="00B26257" w:rsidRDefault="00B26257" w:rsidP="00B26257">
      <w:pPr>
        <w:pStyle w:val="Prrafodelista"/>
        <w:numPr>
          <w:ilvl w:val="0"/>
          <w:numId w:val="17"/>
        </w:numPr>
        <w:ind w:left="360"/>
        <w:jc w:val="both"/>
      </w:pPr>
      <w:r>
        <w:t xml:space="preserve">Resoluciones 55/2020, 56/2020, 69/2020 y 70/2020, sobre </w:t>
      </w:r>
      <w:r w:rsidR="002F43FC">
        <w:t xml:space="preserve">Ex </w:t>
      </w:r>
      <w:proofErr w:type="spellStart"/>
      <w:r>
        <w:t>tarifários</w:t>
      </w:r>
      <w:proofErr w:type="spellEnd"/>
      <w:r>
        <w:t xml:space="preserve"> de BK e BIT;</w:t>
      </w:r>
    </w:p>
    <w:p w14:paraId="4DBE5BA9" w14:textId="77777777" w:rsidR="00B50A14" w:rsidRPr="00EA52FF" w:rsidRDefault="00B50A14" w:rsidP="00B26257">
      <w:pPr>
        <w:tabs>
          <w:tab w:val="left" w:pos="426"/>
        </w:tabs>
        <w:jc w:val="both"/>
        <w:rPr>
          <w:rFonts w:cs="Arial"/>
          <w:szCs w:val="24"/>
          <w:lang w:val="es-ES"/>
        </w:rPr>
      </w:pPr>
    </w:p>
    <w:p w14:paraId="6CC4C03D" w14:textId="392A8D48" w:rsidR="004F524B" w:rsidRPr="00EA52FF" w:rsidRDefault="004F524B" w:rsidP="004F524B">
      <w:pPr>
        <w:tabs>
          <w:tab w:val="left" w:pos="426"/>
        </w:tabs>
        <w:jc w:val="both"/>
        <w:rPr>
          <w:rFonts w:cs="Arial"/>
          <w:szCs w:val="24"/>
          <w:lang w:val="es-ES"/>
        </w:rPr>
      </w:pPr>
      <w:r w:rsidRPr="00EA52FF">
        <w:rPr>
          <w:rFonts w:cs="Arial"/>
          <w:szCs w:val="24"/>
          <w:lang w:val="es-ES"/>
        </w:rPr>
        <w:t>La Delegación de Uruguay presentó el Decreto Nº</w:t>
      </w:r>
      <w:r w:rsidR="006B2F78">
        <w:rPr>
          <w:rFonts w:cs="Arial"/>
          <w:szCs w:val="24"/>
          <w:lang w:val="es-ES"/>
        </w:rPr>
        <w:t xml:space="preserve"> </w:t>
      </w:r>
      <w:r w:rsidRPr="00EA52FF">
        <w:rPr>
          <w:rFonts w:cs="Arial"/>
          <w:szCs w:val="24"/>
          <w:lang w:val="es-ES"/>
        </w:rPr>
        <w:t>218/020, publicado en el Diario Oficial del 12 de agosto de 2020, que incorpora al ordenamiento jurídico de Uruguay la Directiva N°</w:t>
      </w:r>
      <w:r>
        <w:rPr>
          <w:rFonts w:cs="Arial"/>
          <w:szCs w:val="24"/>
          <w:lang w:val="es-ES"/>
        </w:rPr>
        <w:t xml:space="preserve"> </w:t>
      </w:r>
      <w:r w:rsidRPr="00EA52FF">
        <w:rPr>
          <w:rFonts w:cs="Arial"/>
          <w:szCs w:val="24"/>
          <w:lang w:val="es-ES"/>
        </w:rPr>
        <w:t>16/20 de la Comisión de Comercio del MERCOSUR, al amparo de la Resolución GMC N° 08/08.</w:t>
      </w:r>
    </w:p>
    <w:p w14:paraId="530FE0C4" w14:textId="40E0A1AA" w:rsidR="004F524B" w:rsidRDefault="004F524B" w:rsidP="004F524B">
      <w:pPr>
        <w:pStyle w:val="Textoindependiente"/>
        <w:tabs>
          <w:tab w:val="left" w:pos="851"/>
        </w:tabs>
        <w:spacing w:before="120" w:after="120"/>
        <w:rPr>
          <w:rFonts w:cs="Arial"/>
          <w:b/>
          <w:color w:val="auto"/>
          <w:szCs w:val="24"/>
          <w:lang w:val="es-ES"/>
        </w:rPr>
      </w:pPr>
      <w:r w:rsidRPr="00F5713F">
        <w:rPr>
          <w:rFonts w:cs="Arial"/>
          <w:color w:val="auto"/>
          <w:szCs w:val="24"/>
          <w:lang w:val="es-ES"/>
        </w:rPr>
        <w:t xml:space="preserve">Las normas mencionadas constan en el </w:t>
      </w:r>
      <w:r w:rsidRPr="00120778">
        <w:rPr>
          <w:rFonts w:cs="Arial"/>
          <w:b/>
          <w:color w:val="auto"/>
          <w:szCs w:val="24"/>
          <w:lang w:val="es-ES"/>
        </w:rPr>
        <w:t>ANEXO X.</w:t>
      </w:r>
    </w:p>
    <w:p w14:paraId="04A6C0CA" w14:textId="77777777" w:rsidR="00F32577" w:rsidRDefault="00F32577" w:rsidP="004F524B">
      <w:pPr>
        <w:pStyle w:val="Textoindependiente"/>
        <w:tabs>
          <w:tab w:val="left" w:pos="851"/>
        </w:tabs>
        <w:spacing w:before="120" w:after="120"/>
        <w:rPr>
          <w:rFonts w:cs="Arial"/>
          <w:b/>
          <w:color w:val="auto"/>
          <w:szCs w:val="24"/>
          <w:lang w:val="es-ES"/>
        </w:rPr>
      </w:pPr>
    </w:p>
    <w:p w14:paraId="492E6CBF" w14:textId="327C181E" w:rsidR="00052356" w:rsidRDefault="00052356" w:rsidP="00052356">
      <w:pPr>
        <w:pStyle w:val="Textoindependiente"/>
        <w:numPr>
          <w:ilvl w:val="0"/>
          <w:numId w:val="1"/>
        </w:numPr>
        <w:tabs>
          <w:tab w:val="left" w:pos="284"/>
        </w:tabs>
        <w:spacing w:before="120" w:after="240" w:line="300" w:lineRule="exact"/>
        <w:ind w:left="284" w:hanging="284"/>
        <w:rPr>
          <w:rFonts w:cs="Arial"/>
          <w:b/>
          <w:color w:val="auto"/>
          <w:szCs w:val="24"/>
          <w:lang w:val="es-ES"/>
        </w:rPr>
      </w:pPr>
      <w:r w:rsidRPr="00052356">
        <w:rPr>
          <w:rFonts w:cs="Arial"/>
          <w:b/>
          <w:color w:val="auto"/>
          <w:szCs w:val="24"/>
          <w:lang w:val="es-ES"/>
        </w:rPr>
        <w:t>DICTÁMENES DE CLASIFICACIÓN DE MERCADERÍA: NOTIFICACIÓN SOBRE LOS DICTÁMENES COMUNICADOS A LA SECRETARÍA DEL MERCOSUR EN EL PERÍODO</w:t>
      </w:r>
      <w:r w:rsidR="00B50A14">
        <w:rPr>
          <w:rFonts w:cs="Arial"/>
          <w:b/>
          <w:color w:val="auto"/>
          <w:szCs w:val="24"/>
          <w:lang w:val="es-ES"/>
        </w:rPr>
        <w:t>.</w:t>
      </w:r>
    </w:p>
    <w:p w14:paraId="1895CBB4" w14:textId="4160B85C" w:rsidR="00E12406" w:rsidRPr="00E12406" w:rsidRDefault="00E12406" w:rsidP="00E12406">
      <w:pPr>
        <w:pStyle w:val="Sangradetextonormal"/>
        <w:tabs>
          <w:tab w:val="left" w:pos="993"/>
        </w:tabs>
        <w:spacing w:before="120" w:after="240" w:line="300" w:lineRule="exact"/>
        <w:ind w:left="0"/>
        <w:jc w:val="both"/>
        <w:rPr>
          <w:rFonts w:cs="Arial"/>
          <w:szCs w:val="24"/>
          <w:lang w:val="es-ES"/>
        </w:rPr>
      </w:pPr>
      <w:r w:rsidRPr="00E12406">
        <w:rPr>
          <w:rFonts w:cs="Arial"/>
          <w:szCs w:val="24"/>
          <w:lang w:val="es-ES"/>
        </w:rPr>
        <w:t xml:space="preserve">De acuerdo a </w:t>
      </w:r>
      <w:r w:rsidR="00930941">
        <w:rPr>
          <w:rFonts w:cs="Arial"/>
          <w:szCs w:val="24"/>
          <w:lang w:val="es-ES"/>
        </w:rPr>
        <w:t>la instrucción dada por la CCM en su Acta 05/19</w:t>
      </w:r>
      <w:r w:rsidRPr="00E12406">
        <w:rPr>
          <w:rFonts w:cs="Arial"/>
          <w:szCs w:val="24"/>
          <w:lang w:val="es-ES"/>
        </w:rPr>
        <w:t xml:space="preserve">, </w:t>
      </w:r>
      <w:r>
        <w:rPr>
          <w:rFonts w:cs="Arial"/>
          <w:szCs w:val="24"/>
          <w:lang w:val="es-ES"/>
        </w:rPr>
        <w:t>los Estados Partes remitieron</w:t>
      </w:r>
      <w:r w:rsidR="00930941">
        <w:rPr>
          <w:rFonts w:cs="Arial"/>
          <w:szCs w:val="24"/>
          <w:lang w:val="es-ES"/>
        </w:rPr>
        <w:t xml:space="preserve"> con fecha 30 de junio de 2020</w:t>
      </w:r>
      <w:r>
        <w:rPr>
          <w:rFonts w:cs="Arial"/>
          <w:szCs w:val="24"/>
          <w:lang w:val="es-ES"/>
        </w:rPr>
        <w:t xml:space="preserve"> a la Secretaría del MERCOSUR</w:t>
      </w:r>
      <w:r w:rsidR="00D72B3B">
        <w:rPr>
          <w:rFonts w:cs="Arial"/>
          <w:szCs w:val="24"/>
          <w:lang w:val="es-ES"/>
        </w:rPr>
        <w:t xml:space="preserve"> (SM)</w:t>
      </w:r>
      <w:r w:rsidR="00E045EE">
        <w:rPr>
          <w:rFonts w:cs="Arial"/>
          <w:szCs w:val="24"/>
          <w:lang w:val="es-ES"/>
        </w:rPr>
        <w:t>,</w:t>
      </w:r>
      <w:r w:rsidRPr="00E12406">
        <w:rPr>
          <w:rFonts w:cs="Arial"/>
          <w:szCs w:val="24"/>
          <w:lang w:val="es-ES"/>
        </w:rPr>
        <w:t xml:space="preserve"> </w:t>
      </w:r>
      <w:r w:rsidR="000266D2">
        <w:rPr>
          <w:rFonts w:cs="Arial"/>
          <w:szCs w:val="24"/>
          <w:lang w:val="es-ES"/>
        </w:rPr>
        <w:t>los</w:t>
      </w:r>
      <w:r w:rsidRPr="00E12406">
        <w:rPr>
          <w:rFonts w:cs="Arial"/>
          <w:szCs w:val="24"/>
          <w:lang w:val="es-ES"/>
        </w:rPr>
        <w:t xml:space="preserve"> </w:t>
      </w:r>
      <w:r w:rsidR="00E045EE">
        <w:rPr>
          <w:rFonts w:cs="Arial"/>
          <w:szCs w:val="24"/>
          <w:lang w:val="es-ES"/>
        </w:rPr>
        <w:t>Dictámenes de Clasificación</w:t>
      </w:r>
      <w:r w:rsidRPr="00E12406">
        <w:rPr>
          <w:rFonts w:cs="Arial"/>
          <w:szCs w:val="24"/>
          <w:lang w:val="es-ES"/>
        </w:rPr>
        <w:t xml:space="preserve"> </w:t>
      </w:r>
      <w:r w:rsidR="00E045EE">
        <w:rPr>
          <w:rFonts w:cs="Arial"/>
          <w:szCs w:val="24"/>
          <w:lang w:val="es-ES"/>
        </w:rPr>
        <w:t>G</w:t>
      </w:r>
      <w:r w:rsidRPr="00E12406">
        <w:rPr>
          <w:rFonts w:cs="Arial"/>
          <w:szCs w:val="24"/>
          <w:lang w:val="es-ES"/>
        </w:rPr>
        <w:t xml:space="preserve">enerales </w:t>
      </w:r>
      <w:r w:rsidR="00930941">
        <w:rPr>
          <w:rFonts w:cs="Arial"/>
          <w:szCs w:val="24"/>
          <w:lang w:val="es-ES"/>
        </w:rPr>
        <w:t>emitidos en el período 2017-2019</w:t>
      </w:r>
      <w:r w:rsidR="00765BAE">
        <w:rPr>
          <w:rFonts w:cs="Arial"/>
          <w:szCs w:val="24"/>
          <w:lang w:val="es-ES"/>
        </w:rPr>
        <w:t xml:space="preserve">. </w:t>
      </w:r>
    </w:p>
    <w:p w14:paraId="5748A79F" w14:textId="0A4FA14C" w:rsidR="0096151D" w:rsidRDefault="0096151D" w:rsidP="00B023A7">
      <w:pPr>
        <w:pStyle w:val="Sangradetextonormal"/>
        <w:tabs>
          <w:tab w:val="left" w:pos="993"/>
        </w:tabs>
        <w:spacing w:before="120" w:after="240" w:line="300" w:lineRule="exact"/>
        <w:ind w:left="0"/>
        <w:jc w:val="both"/>
        <w:rPr>
          <w:rFonts w:cs="Arial"/>
          <w:szCs w:val="24"/>
          <w:lang w:val="es-ES"/>
        </w:rPr>
      </w:pPr>
      <w:r w:rsidRPr="0096151D">
        <w:rPr>
          <w:rFonts w:cs="Arial"/>
          <w:szCs w:val="24"/>
          <w:lang w:val="es-ES"/>
        </w:rPr>
        <w:t xml:space="preserve">La </w:t>
      </w:r>
      <w:r>
        <w:rPr>
          <w:rFonts w:cs="Arial"/>
          <w:szCs w:val="24"/>
          <w:lang w:val="es-ES"/>
        </w:rPr>
        <w:t>D</w:t>
      </w:r>
      <w:r w:rsidRPr="0096151D">
        <w:rPr>
          <w:rFonts w:cs="Arial"/>
          <w:szCs w:val="24"/>
          <w:lang w:val="es-ES"/>
        </w:rPr>
        <w:t xml:space="preserve">elegación </w:t>
      </w:r>
      <w:r>
        <w:rPr>
          <w:rFonts w:cs="Arial"/>
          <w:szCs w:val="24"/>
          <w:lang w:val="es-ES"/>
        </w:rPr>
        <w:t xml:space="preserve">de </w:t>
      </w:r>
      <w:r w:rsidRPr="0096151D">
        <w:rPr>
          <w:rFonts w:cs="Arial"/>
          <w:szCs w:val="24"/>
          <w:lang w:val="es-ES"/>
        </w:rPr>
        <w:t xml:space="preserve">Argentina remitió a la </w:t>
      </w:r>
      <w:r w:rsidR="00D72B3B">
        <w:rPr>
          <w:rFonts w:cs="Arial"/>
          <w:szCs w:val="24"/>
          <w:lang w:val="es-ES"/>
        </w:rPr>
        <w:t>SM</w:t>
      </w:r>
      <w:r w:rsidRPr="0096151D">
        <w:rPr>
          <w:rFonts w:cs="Arial"/>
          <w:szCs w:val="24"/>
          <w:lang w:val="es-ES"/>
        </w:rPr>
        <w:t xml:space="preserve">, un total de 98 </w:t>
      </w:r>
      <w:r w:rsidR="008D2FA9">
        <w:rPr>
          <w:rFonts w:cs="Arial"/>
          <w:szCs w:val="24"/>
          <w:lang w:val="es-ES"/>
        </w:rPr>
        <w:t>D</w:t>
      </w:r>
      <w:r w:rsidRPr="0096151D">
        <w:rPr>
          <w:rFonts w:cs="Arial"/>
          <w:szCs w:val="24"/>
          <w:lang w:val="es-ES"/>
        </w:rPr>
        <w:t xml:space="preserve">ictámenes de </w:t>
      </w:r>
      <w:r w:rsidR="008D2FA9">
        <w:rPr>
          <w:rFonts w:cs="Arial"/>
          <w:szCs w:val="24"/>
          <w:lang w:val="es-ES"/>
        </w:rPr>
        <w:t>C</w:t>
      </w:r>
      <w:r w:rsidRPr="0096151D">
        <w:rPr>
          <w:rFonts w:cs="Arial"/>
          <w:szCs w:val="24"/>
          <w:lang w:val="es-ES"/>
        </w:rPr>
        <w:t xml:space="preserve">lasificación, de </w:t>
      </w:r>
      <w:r w:rsidR="008D2FA9">
        <w:rPr>
          <w:rFonts w:cs="Arial"/>
          <w:szCs w:val="24"/>
          <w:lang w:val="es-ES"/>
        </w:rPr>
        <w:t>C</w:t>
      </w:r>
      <w:r w:rsidRPr="0096151D">
        <w:rPr>
          <w:rFonts w:cs="Arial"/>
          <w:szCs w:val="24"/>
          <w:lang w:val="es-ES"/>
        </w:rPr>
        <w:t xml:space="preserve">arácter </w:t>
      </w:r>
      <w:r w:rsidR="008D2FA9">
        <w:rPr>
          <w:rFonts w:cs="Arial"/>
          <w:szCs w:val="24"/>
          <w:lang w:val="es-ES"/>
        </w:rPr>
        <w:t>G</w:t>
      </w:r>
      <w:r w:rsidRPr="0096151D">
        <w:rPr>
          <w:rFonts w:cs="Arial"/>
          <w:szCs w:val="24"/>
          <w:lang w:val="es-ES"/>
        </w:rPr>
        <w:t>eneral, aprobados mediante Resoluciones Generales de la ADMINISTRACIÓN FEDERAL DE INGRESOS PÚBLICOS, correspondientes al per</w:t>
      </w:r>
      <w:r w:rsidR="002F43FC">
        <w:rPr>
          <w:rFonts w:cs="Arial"/>
          <w:szCs w:val="24"/>
          <w:lang w:val="es-ES"/>
        </w:rPr>
        <w:t>í</w:t>
      </w:r>
      <w:r w:rsidRPr="0096151D">
        <w:rPr>
          <w:rFonts w:cs="Arial"/>
          <w:szCs w:val="24"/>
          <w:lang w:val="es-ES"/>
        </w:rPr>
        <w:t>odo 2017 a 2019.</w:t>
      </w:r>
    </w:p>
    <w:p w14:paraId="2BEB912A" w14:textId="77777777" w:rsidR="00D72B3B" w:rsidRDefault="00D72B3B" w:rsidP="00B023A7">
      <w:pPr>
        <w:pStyle w:val="Sangradetextonormal"/>
        <w:tabs>
          <w:tab w:val="left" w:pos="993"/>
        </w:tabs>
        <w:spacing w:before="120" w:after="240" w:line="300" w:lineRule="exact"/>
        <w:ind w:left="0"/>
        <w:jc w:val="both"/>
        <w:rPr>
          <w:rFonts w:cs="Arial"/>
          <w:szCs w:val="24"/>
          <w:lang w:val="es-ES"/>
        </w:rPr>
      </w:pPr>
    </w:p>
    <w:p w14:paraId="2736F4B3" w14:textId="33CE8036" w:rsidR="00B023A7" w:rsidRDefault="00B023A7" w:rsidP="00B023A7">
      <w:pPr>
        <w:pStyle w:val="Sangradetextonormal"/>
        <w:tabs>
          <w:tab w:val="left" w:pos="993"/>
        </w:tabs>
        <w:spacing w:before="120" w:after="240" w:line="300" w:lineRule="exact"/>
        <w:ind w:left="0"/>
        <w:jc w:val="both"/>
        <w:rPr>
          <w:rFonts w:cs="Arial"/>
          <w:szCs w:val="24"/>
          <w:lang w:val="es-ES"/>
        </w:rPr>
      </w:pPr>
      <w:r w:rsidRPr="009C6426">
        <w:rPr>
          <w:rFonts w:cs="Arial"/>
          <w:szCs w:val="24"/>
          <w:lang w:val="es-ES"/>
        </w:rPr>
        <w:t xml:space="preserve">La </w:t>
      </w:r>
      <w:r>
        <w:rPr>
          <w:rFonts w:cs="Arial"/>
          <w:szCs w:val="24"/>
          <w:lang w:val="es-ES"/>
        </w:rPr>
        <w:t>D</w:t>
      </w:r>
      <w:r w:rsidRPr="009C6426">
        <w:rPr>
          <w:rFonts w:cs="Arial"/>
          <w:szCs w:val="24"/>
          <w:lang w:val="es-ES"/>
        </w:rPr>
        <w:t>elegación de Brasil informó sobre la notificación de “</w:t>
      </w:r>
      <w:proofErr w:type="spellStart"/>
      <w:r w:rsidRPr="009C6426">
        <w:rPr>
          <w:rFonts w:cs="Arial"/>
          <w:szCs w:val="24"/>
          <w:lang w:val="es-ES"/>
        </w:rPr>
        <w:t>soluções</w:t>
      </w:r>
      <w:proofErr w:type="spellEnd"/>
      <w:r w:rsidRPr="009C6426">
        <w:rPr>
          <w:rFonts w:cs="Arial"/>
          <w:szCs w:val="24"/>
          <w:lang w:val="es-ES"/>
        </w:rPr>
        <w:t xml:space="preserve"> de consulta” respecto a 1.733 mercaderías, que fueran emitidas por “</w:t>
      </w:r>
      <w:proofErr w:type="spellStart"/>
      <w:r w:rsidRPr="009C6426">
        <w:rPr>
          <w:rFonts w:cs="Arial"/>
          <w:szCs w:val="24"/>
          <w:lang w:val="es-ES"/>
        </w:rPr>
        <w:t>Soluções</w:t>
      </w:r>
      <w:proofErr w:type="spellEnd"/>
      <w:r w:rsidRPr="009C6426">
        <w:rPr>
          <w:rFonts w:cs="Arial"/>
          <w:szCs w:val="24"/>
          <w:lang w:val="es-ES"/>
        </w:rPr>
        <w:t xml:space="preserve"> de Consulta" y "</w:t>
      </w:r>
      <w:proofErr w:type="spellStart"/>
      <w:r w:rsidRPr="009C6426">
        <w:rPr>
          <w:rFonts w:cs="Arial"/>
          <w:szCs w:val="24"/>
          <w:lang w:val="es-ES"/>
        </w:rPr>
        <w:t>Soluções</w:t>
      </w:r>
      <w:proofErr w:type="spellEnd"/>
      <w:r w:rsidRPr="009C6426">
        <w:rPr>
          <w:rFonts w:cs="Arial"/>
          <w:szCs w:val="24"/>
          <w:lang w:val="es-ES"/>
        </w:rPr>
        <w:t xml:space="preserve"> de </w:t>
      </w:r>
      <w:proofErr w:type="spellStart"/>
      <w:r w:rsidRPr="009C6426">
        <w:rPr>
          <w:rFonts w:cs="Arial"/>
          <w:szCs w:val="24"/>
          <w:lang w:val="es-ES"/>
        </w:rPr>
        <w:t>Divergência</w:t>
      </w:r>
      <w:proofErr w:type="spellEnd"/>
      <w:r w:rsidRPr="009C6426">
        <w:rPr>
          <w:rFonts w:cs="Arial"/>
          <w:szCs w:val="24"/>
          <w:lang w:val="es-ES"/>
        </w:rPr>
        <w:t xml:space="preserve">” de la Secretaria Especial de la </w:t>
      </w:r>
      <w:proofErr w:type="spellStart"/>
      <w:r w:rsidRPr="009C6426">
        <w:rPr>
          <w:rFonts w:cs="Arial"/>
          <w:szCs w:val="24"/>
          <w:lang w:val="es-ES"/>
        </w:rPr>
        <w:t>Receita</w:t>
      </w:r>
      <w:proofErr w:type="spellEnd"/>
      <w:r w:rsidRPr="009C6426">
        <w:rPr>
          <w:rFonts w:cs="Arial"/>
          <w:szCs w:val="24"/>
          <w:lang w:val="es-ES"/>
        </w:rPr>
        <w:t xml:space="preserve"> Federal do Brasil</w:t>
      </w:r>
      <w:r w:rsidR="002F43FC">
        <w:rPr>
          <w:rFonts w:cs="Arial"/>
          <w:szCs w:val="24"/>
          <w:lang w:val="es-ES"/>
        </w:rPr>
        <w:t xml:space="preserve">, </w:t>
      </w:r>
      <w:r w:rsidR="002F43FC" w:rsidRPr="0096151D">
        <w:rPr>
          <w:rFonts w:cs="Arial"/>
          <w:szCs w:val="24"/>
          <w:lang w:val="es-ES"/>
        </w:rPr>
        <w:t>correspondientes al per</w:t>
      </w:r>
      <w:r w:rsidR="002F43FC">
        <w:rPr>
          <w:rFonts w:cs="Arial"/>
          <w:szCs w:val="24"/>
          <w:lang w:val="es-ES"/>
        </w:rPr>
        <w:t>í</w:t>
      </w:r>
      <w:r w:rsidR="002F43FC" w:rsidRPr="0096151D">
        <w:rPr>
          <w:rFonts w:cs="Arial"/>
          <w:szCs w:val="24"/>
          <w:lang w:val="es-ES"/>
        </w:rPr>
        <w:t>odo 2017 a 2019</w:t>
      </w:r>
      <w:r w:rsidR="002F43FC">
        <w:rPr>
          <w:rFonts w:cs="Arial"/>
          <w:szCs w:val="24"/>
          <w:lang w:val="es-ES"/>
        </w:rPr>
        <w:t>.</w:t>
      </w:r>
    </w:p>
    <w:p w14:paraId="7D8F3F83" w14:textId="7781EF40" w:rsidR="008D2FA9" w:rsidRDefault="008D2FA9" w:rsidP="00B023A7">
      <w:pPr>
        <w:pStyle w:val="Sangradetextonormal"/>
        <w:tabs>
          <w:tab w:val="left" w:pos="993"/>
        </w:tabs>
        <w:spacing w:before="120" w:after="240" w:line="300" w:lineRule="exact"/>
        <w:ind w:left="0"/>
        <w:jc w:val="both"/>
        <w:rPr>
          <w:rFonts w:cs="Arial"/>
          <w:szCs w:val="24"/>
          <w:lang w:val="es-ES"/>
        </w:rPr>
      </w:pPr>
      <w:r w:rsidRPr="008D2FA9">
        <w:rPr>
          <w:rFonts w:cs="Arial"/>
          <w:szCs w:val="24"/>
          <w:lang w:val="es-ES"/>
        </w:rPr>
        <w:t xml:space="preserve">La </w:t>
      </w:r>
      <w:r>
        <w:rPr>
          <w:rFonts w:cs="Arial"/>
          <w:szCs w:val="24"/>
          <w:lang w:val="es-ES"/>
        </w:rPr>
        <w:t>D</w:t>
      </w:r>
      <w:r w:rsidRPr="008D2FA9">
        <w:rPr>
          <w:rFonts w:cs="Arial"/>
          <w:szCs w:val="24"/>
          <w:lang w:val="es-ES"/>
        </w:rPr>
        <w:t xml:space="preserve">elegación de Paraguay informó la remisión a la </w:t>
      </w:r>
      <w:r w:rsidR="004A3118">
        <w:rPr>
          <w:rFonts w:cs="Arial"/>
          <w:szCs w:val="24"/>
          <w:lang w:val="es-ES"/>
        </w:rPr>
        <w:t>SM</w:t>
      </w:r>
      <w:r w:rsidRPr="008D2FA9">
        <w:rPr>
          <w:rFonts w:cs="Arial"/>
          <w:szCs w:val="24"/>
          <w:lang w:val="es-ES"/>
        </w:rPr>
        <w:t xml:space="preserve"> el listado de Dictámenes de</w:t>
      </w:r>
      <w:r w:rsidR="004A3118">
        <w:rPr>
          <w:rFonts w:cs="Arial"/>
          <w:szCs w:val="24"/>
          <w:lang w:val="es-ES"/>
        </w:rPr>
        <w:t xml:space="preserve"> </w:t>
      </w:r>
      <w:r w:rsidRPr="008D2FA9">
        <w:rPr>
          <w:rFonts w:cs="Arial"/>
          <w:szCs w:val="24"/>
          <w:lang w:val="es-ES"/>
        </w:rPr>
        <w:t>Clasificación Arancelaria. El mismo contiene 110 dictámenes correspondientes a los años 2017 - 2019 y 37 dictámenes del año 2020, emitidos por la Dirección Nacional de Aduanas.</w:t>
      </w:r>
    </w:p>
    <w:p w14:paraId="566E5BD5" w14:textId="5DB6013A" w:rsidR="00E045EE" w:rsidRPr="00E12406" w:rsidRDefault="00E045EE" w:rsidP="00E045EE">
      <w:pPr>
        <w:pStyle w:val="Sangradetextonormal"/>
        <w:tabs>
          <w:tab w:val="left" w:pos="993"/>
        </w:tabs>
        <w:spacing w:before="120" w:after="240" w:line="300" w:lineRule="exact"/>
        <w:ind w:left="0"/>
        <w:jc w:val="both"/>
        <w:rPr>
          <w:rFonts w:cs="Arial"/>
          <w:szCs w:val="24"/>
          <w:lang w:val="es-ES"/>
        </w:rPr>
      </w:pPr>
      <w:r w:rsidRPr="00E045EE">
        <w:rPr>
          <w:rFonts w:cs="Arial"/>
          <w:szCs w:val="24"/>
          <w:lang w:val="es-ES"/>
        </w:rPr>
        <w:t xml:space="preserve">La Delegación de </w:t>
      </w:r>
      <w:r w:rsidR="00814C45" w:rsidRPr="00E045EE">
        <w:rPr>
          <w:rFonts w:cs="Arial"/>
          <w:szCs w:val="24"/>
          <w:lang w:val="es-ES"/>
        </w:rPr>
        <w:t xml:space="preserve">Uruguay presentó la notificación de </w:t>
      </w:r>
      <w:r w:rsidR="002F43FC">
        <w:rPr>
          <w:rFonts w:cs="Arial"/>
          <w:szCs w:val="24"/>
          <w:lang w:val="es-ES"/>
        </w:rPr>
        <w:t>4</w:t>
      </w:r>
      <w:r w:rsidR="00814C45" w:rsidRPr="00E045EE">
        <w:rPr>
          <w:rFonts w:cs="Arial"/>
          <w:szCs w:val="24"/>
          <w:lang w:val="es-ES"/>
        </w:rPr>
        <w:t xml:space="preserve"> Dictámenes</w:t>
      </w:r>
      <w:r w:rsidR="001E625F" w:rsidRPr="00E045EE">
        <w:rPr>
          <w:rFonts w:cs="Arial"/>
          <w:szCs w:val="24"/>
          <w:lang w:val="es-ES"/>
        </w:rPr>
        <w:t xml:space="preserve"> de Carácter General</w:t>
      </w:r>
      <w:r w:rsidR="00814C45" w:rsidRPr="00E045EE">
        <w:rPr>
          <w:rFonts w:cs="Arial"/>
          <w:szCs w:val="24"/>
          <w:lang w:val="es-ES"/>
        </w:rPr>
        <w:t xml:space="preserve"> comunicados a la Secretaría del MERCOSUR.</w:t>
      </w:r>
      <w:r w:rsidR="001E625F" w:rsidRPr="00E045EE">
        <w:rPr>
          <w:rFonts w:cs="Arial"/>
          <w:szCs w:val="24"/>
          <w:lang w:val="es-ES"/>
        </w:rPr>
        <w:t xml:space="preserve">  Asimismo, se emitieron </w:t>
      </w:r>
      <w:r w:rsidRPr="00E045EE">
        <w:rPr>
          <w:rFonts w:cs="Arial"/>
          <w:szCs w:val="24"/>
          <w:lang w:val="es-ES"/>
        </w:rPr>
        <w:t xml:space="preserve">509 </w:t>
      </w:r>
      <w:r w:rsidR="001E625F" w:rsidRPr="00E045EE">
        <w:rPr>
          <w:rFonts w:cs="Arial"/>
          <w:szCs w:val="24"/>
          <w:lang w:val="es-ES"/>
        </w:rPr>
        <w:t xml:space="preserve">Dictámenes </w:t>
      </w:r>
      <w:r w:rsidRPr="00E045EE">
        <w:rPr>
          <w:rFonts w:cs="Arial"/>
          <w:szCs w:val="24"/>
          <w:lang w:val="es-ES"/>
        </w:rPr>
        <w:t xml:space="preserve">en </w:t>
      </w:r>
      <w:r>
        <w:rPr>
          <w:rFonts w:cs="Arial"/>
          <w:szCs w:val="24"/>
          <w:lang w:val="es-ES"/>
        </w:rPr>
        <w:t>el período</w:t>
      </w:r>
      <w:r w:rsidR="007A5C69" w:rsidRPr="00E045EE">
        <w:rPr>
          <w:rFonts w:cs="Arial"/>
          <w:szCs w:val="24"/>
          <w:lang w:val="es-ES"/>
        </w:rPr>
        <w:t xml:space="preserve"> 2017 a 2019</w:t>
      </w:r>
      <w:r w:rsidRPr="00E045EE">
        <w:rPr>
          <w:rFonts w:cs="Arial"/>
          <w:szCs w:val="24"/>
          <w:lang w:val="es-ES"/>
        </w:rPr>
        <w:t>.</w:t>
      </w:r>
      <w:r w:rsidR="007A5C69" w:rsidRPr="00E045EE">
        <w:rPr>
          <w:rFonts w:cs="Arial"/>
          <w:szCs w:val="24"/>
          <w:lang w:val="es-ES"/>
        </w:rPr>
        <w:t xml:space="preserve"> </w:t>
      </w:r>
      <w:r w:rsidRPr="00E045EE">
        <w:rPr>
          <w:rFonts w:cs="Arial"/>
          <w:szCs w:val="24"/>
          <w:lang w:val="es-ES"/>
        </w:rPr>
        <w:t xml:space="preserve">Es oportuno mencionar que estos últimos dictámenes tienen carácter vinculante </w:t>
      </w:r>
      <w:r w:rsidR="00E64B36">
        <w:rPr>
          <w:rFonts w:cs="Arial"/>
          <w:szCs w:val="24"/>
          <w:lang w:val="es-ES"/>
        </w:rPr>
        <w:t xml:space="preserve">exclusivamente </w:t>
      </w:r>
      <w:r w:rsidRPr="00E045EE">
        <w:rPr>
          <w:rFonts w:cs="Arial"/>
          <w:szCs w:val="24"/>
          <w:lang w:val="es-ES"/>
        </w:rPr>
        <w:t>para el</w:t>
      </w:r>
      <w:r w:rsidR="00E64B36">
        <w:rPr>
          <w:rFonts w:cs="Arial"/>
          <w:szCs w:val="24"/>
          <w:lang w:val="es-ES"/>
        </w:rPr>
        <w:t xml:space="preserve"> o </w:t>
      </w:r>
      <w:r w:rsidRPr="00E045EE">
        <w:rPr>
          <w:rFonts w:cs="Arial"/>
          <w:szCs w:val="24"/>
          <w:lang w:val="es-ES"/>
        </w:rPr>
        <w:t>los despachos que el particular realice en relación a la mercadería objeto de la consulta.</w:t>
      </w:r>
    </w:p>
    <w:p w14:paraId="4132435F" w14:textId="7B12DD9E" w:rsidR="00814C45" w:rsidRDefault="00052356" w:rsidP="00814C45">
      <w:pPr>
        <w:numPr>
          <w:ilvl w:val="0"/>
          <w:numId w:val="1"/>
        </w:numPr>
        <w:spacing w:after="5" w:line="259" w:lineRule="auto"/>
        <w:rPr>
          <w:rFonts w:cs="Arial"/>
          <w:b/>
          <w:szCs w:val="24"/>
          <w:lang w:val="es-ES"/>
        </w:rPr>
      </w:pPr>
      <w:r w:rsidRPr="00052356">
        <w:rPr>
          <w:rFonts w:cs="Arial"/>
          <w:b/>
          <w:szCs w:val="24"/>
          <w:lang w:val="es-ES"/>
        </w:rPr>
        <w:t>SISTEMA INFORMÁTICO DE INTERCAMBIO DE INFORMACIONES Y ACOMPAÑAMIENTO DE LOS CASOS DE MODIFICACIONES TARIFARIAS DEL ANEXO V</w:t>
      </w:r>
    </w:p>
    <w:p w14:paraId="6D5A2A08" w14:textId="4D8F4BC7" w:rsidR="00814C45" w:rsidRDefault="00814C45" w:rsidP="00814C45">
      <w:pPr>
        <w:pStyle w:val="Sangradetextonormal"/>
        <w:tabs>
          <w:tab w:val="left" w:pos="993"/>
        </w:tabs>
        <w:spacing w:before="120" w:after="240" w:line="300" w:lineRule="exact"/>
        <w:ind w:left="0"/>
        <w:jc w:val="both"/>
        <w:rPr>
          <w:rFonts w:cs="Arial"/>
          <w:szCs w:val="24"/>
          <w:lang w:val="es-ES"/>
        </w:rPr>
      </w:pPr>
      <w:r>
        <w:rPr>
          <w:rFonts w:cs="Arial"/>
          <w:szCs w:val="24"/>
          <w:lang w:val="es-ES"/>
        </w:rPr>
        <w:t xml:space="preserve">Las delegaciones </w:t>
      </w:r>
      <w:r w:rsidR="002D3E06">
        <w:rPr>
          <w:rFonts w:cs="Arial"/>
          <w:szCs w:val="24"/>
          <w:lang w:val="es-ES"/>
        </w:rPr>
        <w:t xml:space="preserve">intercambiaron comentarios </w:t>
      </w:r>
      <w:r w:rsidR="00C70146">
        <w:rPr>
          <w:rFonts w:cs="Arial"/>
          <w:szCs w:val="24"/>
          <w:lang w:val="es-ES"/>
        </w:rPr>
        <w:t xml:space="preserve">al respecto </w:t>
      </w:r>
      <w:r w:rsidR="002D3E06">
        <w:rPr>
          <w:rFonts w:cs="Arial"/>
          <w:szCs w:val="24"/>
          <w:lang w:val="es-ES"/>
        </w:rPr>
        <w:t>y evaluaron</w:t>
      </w:r>
      <w:r>
        <w:rPr>
          <w:rFonts w:cs="Arial"/>
          <w:szCs w:val="24"/>
          <w:lang w:val="es-ES"/>
        </w:rPr>
        <w:t xml:space="preserve"> la posibilidad de solicitar a </w:t>
      </w:r>
      <w:r w:rsidR="00FD6031">
        <w:rPr>
          <w:rFonts w:cs="Arial"/>
          <w:szCs w:val="24"/>
          <w:lang w:val="es-ES"/>
        </w:rPr>
        <w:t xml:space="preserve">la CCM que instruya a la </w:t>
      </w:r>
      <w:r w:rsidR="00C70146">
        <w:rPr>
          <w:rFonts w:cs="Arial"/>
          <w:szCs w:val="24"/>
          <w:lang w:val="es-ES"/>
        </w:rPr>
        <w:t>SM</w:t>
      </w:r>
      <w:r>
        <w:rPr>
          <w:rFonts w:cs="Arial"/>
          <w:szCs w:val="24"/>
          <w:lang w:val="es-ES"/>
        </w:rPr>
        <w:t xml:space="preserve"> el desarrollo de un sistema informático para </w:t>
      </w:r>
      <w:r w:rsidR="00C70146">
        <w:rPr>
          <w:rFonts w:cs="Arial"/>
          <w:szCs w:val="24"/>
          <w:lang w:val="es-ES"/>
        </w:rPr>
        <w:t xml:space="preserve">la gestión y el </w:t>
      </w:r>
      <w:r>
        <w:rPr>
          <w:rFonts w:cs="Arial"/>
          <w:szCs w:val="24"/>
          <w:lang w:val="es-ES"/>
        </w:rPr>
        <w:t xml:space="preserve">análisis de los casos plasmados en el </w:t>
      </w:r>
      <w:r w:rsidR="00B9384F">
        <w:rPr>
          <w:rFonts w:cs="Arial"/>
          <w:szCs w:val="24"/>
          <w:lang w:val="es-ES"/>
        </w:rPr>
        <w:t>ANEXO</w:t>
      </w:r>
      <w:r>
        <w:rPr>
          <w:rFonts w:cs="Arial"/>
          <w:szCs w:val="24"/>
          <w:lang w:val="es-ES"/>
        </w:rPr>
        <w:t xml:space="preserve"> V</w:t>
      </w:r>
      <w:r w:rsidR="008466A2">
        <w:rPr>
          <w:rFonts w:cs="Arial"/>
          <w:szCs w:val="24"/>
          <w:lang w:val="es-ES"/>
        </w:rPr>
        <w:t>,</w:t>
      </w:r>
      <w:r>
        <w:rPr>
          <w:rFonts w:cs="Arial"/>
          <w:szCs w:val="24"/>
          <w:lang w:val="es-ES"/>
        </w:rPr>
        <w:t xml:space="preserve"> </w:t>
      </w:r>
      <w:r w:rsidR="008466A2">
        <w:rPr>
          <w:rFonts w:cs="Arial"/>
          <w:szCs w:val="24"/>
          <w:lang w:val="es-ES"/>
        </w:rPr>
        <w:t>tomando como base el trabajo que está desarrollando la SM para las solicitudes de rebaja arancelaria temporal</w:t>
      </w:r>
      <w:r w:rsidR="008466A2" w:rsidRPr="008466A2">
        <w:rPr>
          <w:rFonts w:cs="Arial"/>
          <w:szCs w:val="24"/>
          <w:lang w:val="es-ES"/>
        </w:rPr>
        <w:t xml:space="preserve"> </w:t>
      </w:r>
      <w:r w:rsidR="008466A2">
        <w:rPr>
          <w:rFonts w:cs="Arial"/>
          <w:szCs w:val="24"/>
          <w:lang w:val="es-ES"/>
        </w:rPr>
        <w:t>en el marco de la Res GMC Nº49/19.</w:t>
      </w:r>
    </w:p>
    <w:p w14:paraId="1A876E89" w14:textId="2584F4D5" w:rsidR="00814C45" w:rsidRDefault="00814C45" w:rsidP="00814C45">
      <w:pPr>
        <w:pStyle w:val="Sangradetextonormal"/>
        <w:tabs>
          <w:tab w:val="left" w:pos="993"/>
        </w:tabs>
        <w:spacing w:before="120" w:after="240" w:line="300" w:lineRule="exact"/>
        <w:ind w:left="0"/>
        <w:jc w:val="both"/>
        <w:rPr>
          <w:rFonts w:cs="Arial"/>
          <w:szCs w:val="24"/>
          <w:lang w:val="es-ES"/>
        </w:rPr>
      </w:pPr>
      <w:r>
        <w:rPr>
          <w:rFonts w:cs="Arial"/>
          <w:szCs w:val="24"/>
          <w:lang w:val="es-ES"/>
        </w:rPr>
        <w:t xml:space="preserve">En tal sentido </w:t>
      </w:r>
      <w:r w:rsidR="002D3E06">
        <w:rPr>
          <w:rFonts w:cs="Arial"/>
          <w:szCs w:val="24"/>
          <w:lang w:val="es-ES"/>
        </w:rPr>
        <w:t>la PPTU</w:t>
      </w:r>
      <w:r>
        <w:rPr>
          <w:rFonts w:cs="Arial"/>
          <w:szCs w:val="24"/>
          <w:lang w:val="es-ES"/>
        </w:rPr>
        <w:t xml:space="preserve"> solicitó a la </w:t>
      </w:r>
      <w:r w:rsidR="00C70146">
        <w:rPr>
          <w:rFonts w:cs="Arial"/>
          <w:szCs w:val="24"/>
          <w:lang w:val="es-ES"/>
        </w:rPr>
        <w:t>SM</w:t>
      </w:r>
      <w:r>
        <w:rPr>
          <w:rFonts w:cs="Arial"/>
          <w:szCs w:val="24"/>
          <w:lang w:val="es-ES"/>
        </w:rPr>
        <w:t xml:space="preserve"> que </w:t>
      </w:r>
      <w:r w:rsidR="002D3E06">
        <w:rPr>
          <w:rFonts w:cs="Arial"/>
          <w:szCs w:val="24"/>
          <w:lang w:val="es-ES"/>
        </w:rPr>
        <w:t>realice</w:t>
      </w:r>
      <w:r>
        <w:rPr>
          <w:rFonts w:cs="Arial"/>
          <w:szCs w:val="24"/>
          <w:lang w:val="es-ES"/>
        </w:rPr>
        <w:t xml:space="preserve"> la presentación del sistema </w:t>
      </w:r>
      <w:r w:rsidR="00C70146">
        <w:rPr>
          <w:rFonts w:cs="Arial"/>
          <w:szCs w:val="24"/>
          <w:lang w:val="es-ES"/>
        </w:rPr>
        <w:t xml:space="preserve">informático </w:t>
      </w:r>
      <w:r>
        <w:rPr>
          <w:rFonts w:cs="Arial"/>
          <w:szCs w:val="24"/>
          <w:lang w:val="es-ES"/>
        </w:rPr>
        <w:t xml:space="preserve">que se encuentra </w:t>
      </w:r>
      <w:r w:rsidR="00C70146">
        <w:rPr>
          <w:rFonts w:cs="Arial"/>
          <w:szCs w:val="24"/>
          <w:lang w:val="es-ES"/>
        </w:rPr>
        <w:t>en proceso avanzado de</w:t>
      </w:r>
      <w:r>
        <w:rPr>
          <w:rFonts w:cs="Arial"/>
          <w:szCs w:val="24"/>
          <w:lang w:val="es-ES"/>
        </w:rPr>
        <w:t xml:space="preserve"> desarrollo</w:t>
      </w:r>
      <w:r w:rsidR="008466A2">
        <w:rPr>
          <w:rFonts w:cs="Arial"/>
          <w:szCs w:val="24"/>
          <w:lang w:val="es-ES"/>
        </w:rPr>
        <w:t xml:space="preserve">. </w:t>
      </w:r>
      <w:r w:rsidR="00612171">
        <w:rPr>
          <w:rFonts w:cs="Arial"/>
          <w:szCs w:val="24"/>
          <w:lang w:val="es-ES"/>
        </w:rPr>
        <w:t xml:space="preserve">Dicha </w:t>
      </w:r>
      <w:r w:rsidR="002D3E06">
        <w:rPr>
          <w:rFonts w:cs="Arial"/>
          <w:szCs w:val="24"/>
          <w:lang w:val="es-ES"/>
        </w:rPr>
        <w:t>presentación</w:t>
      </w:r>
      <w:r w:rsidR="00612171">
        <w:rPr>
          <w:rFonts w:cs="Arial"/>
          <w:szCs w:val="24"/>
          <w:lang w:val="es-ES"/>
        </w:rPr>
        <w:t xml:space="preserve"> se llevó a cabo el día 20 de agosto</w:t>
      </w:r>
      <w:r w:rsidR="0053011A">
        <w:rPr>
          <w:rFonts w:cs="Arial"/>
          <w:szCs w:val="24"/>
          <w:lang w:val="es-ES"/>
        </w:rPr>
        <w:t xml:space="preserve"> de 2020</w:t>
      </w:r>
      <w:r w:rsidR="005366CE">
        <w:rPr>
          <w:rFonts w:cs="Arial"/>
          <w:szCs w:val="24"/>
          <w:lang w:val="es-ES"/>
        </w:rPr>
        <w:t xml:space="preserve">, </w:t>
      </w:r>
      <w:r w:rsidR="008466A2">
        <w:rPr>
          <w:rFonts w:cs="Arial"/>
          <w:szCs w:val="24"/>
          <w:lang w:val="es-ES"/>
        </w:rPr>
        <w:t>la cual</w:t>
      </w:r>
      <w:r w:rsidR="005366CE">
        <w:rPr>
          <w:rFonts w:cs="Arial"/>
          <w:szCs w:val="24"/>
          <w:lang w:val="es-ES"/>
        </w:rPr>
        <w:t xml:space="preserve"> consta en </w:t>
      </w:r>
      <w:r w:rsidR="00B9384F">
        <w:rPr>
          <w:rFonts w:cs="Arial"/>
          <w:b/>
          <w:szCs w:val="24"/>
          <w:lang w:val="es-ES"/>
        </w:rPr>
        <w:t>ANEXO</w:t>
      </w:r>
      <w:r w:rsidR="005366CE" w:rsidRPr="005366CE">
        <w:rPr>
          <w:rFonts w:cs="Arial"/>
          <w:b/>
          <w:szCs w:val="24"/>
          <w:lang w:val="es-ES"/>
        </w:rPr>
        <w:t xml:space="preserve"> XV</w:t>
      </w:r>
      <w:r w:rsidR="003C7021">
        <w:rPr>
          <w:rFonts w:cs="Arial"/>
          <w:b/>
          <w:szCs w:val="24"/>
          <w:lang w:val="es-ES"/>
        </w:rPr>
        <w:t xml:space="preserve"> (RESERVADO)</w:t>
      </w:r>
      <w:r w:rsidR="005366CE">
        <w:rPr>
          <w:rFonts w:cs="Arial"/>
          <w:szCs w:val="24"/>
          <w:lang w:val="es-ES"/>
        </w:rPr>
        <w:t>.</w:t>
      </w:r>
    </w:p>
    <w:p w14:paraId="1377CBCE" w14:textId="77777777" w:rsidR="001C077C" w:rsidRDefault="001C077C" w:rsidP="001C077C">
      <w:pPr>
        <w:pStyle w:val="Sangradetextonormal"/>
        <w:tabs>
          <w:tab w:val="left" w:pos="993"/>
        </w:tabs>
        <w:spacing w:before="120" w:after="240" w:line="300" w:lineRule="exact"/>
        <w:ind w:left="0"/>
        <w:jc w:val="both"/>
        <w:rPr>
          <w:rFonts w:cs="Arial"/>
          <w:szCs w:val="24"/>
          <w:lang w:val="es-ES"/>
        </w:rPr>
      </w:pPr>
      <w:r>
        <w:rPr>
          <w:rFonts w:cs="Arial"/>
          <w:szCs w:val="24"/>
          <w:lang w:val="es-ES"/>
        </w:rPr>
        <w:t>El tema continúa en Agenda.</w:t>
      </w:r>
    </w:p>
    <w:p w14:paraId="1EE9D9E7" w14:textId="40C95995" w:rsidR="00052356" w:rsidRDefault="00052356" w:rsidP="00052356">
      <w:pPr>
        <w:numPr>
          <w:ilvl w:val="0"/>
          <w:numId w:val="1"/>
        </w:numPr>
        <w:spacing w:after="5" w:line="259" w:lineRule="auto"/>
        <w:rPr>
          <w:rFonts w:cs="Arial"/>
          <w:b/>
          <w:szCs w:val="24"/>
          <w:lang w:val="es-ES"/>
        </w:rPr>
      </w:pPr>
      <w:r w:rsidRPr="00052356">
        <w:rPr>
          <w:rFonts w:cs="Arial"/>
          <w:b/>
          <w:szCs w:val="24"/>
          <w:lang w:val="es-ES"/>
        </w:rPr>
        <w:t>ACTUALIZACIÓN DE LA DIRECTIVA CCM N</w:t>
      </w:r>
      <w:r w:rsidR="002C213F">
        <w:rPr>
          <w:rFonts w:cs="Arial"/>
          <w:b/>
          <w:szCs w:val="24"/>
          <w:lang w:val="es-ES"/>
        </w:rPr>
        <w:t>º</w:t>
      </w:r>
      <w:r w:rsidRPr="00052356">
        <w:rPr>
          <w:rFonts w:cs="Arial"/>
          <w:b/>
          <w:szCs w:val="24"/>
          <w:lang w:val="es-ES"/>
        </w:rPr>
        <w:t xml:space="preserve">10/00 </w:t>
      </w:r>
      <w:r w:rsidR="000266D2" w:rsidRPr="000266D2">
        <w:rPr>
          <w:rFonts w:cs="Arial"/>
          <w:b/>
          <w:szCs w:val="24"/>
          <w:lang w:val="es-ES"/>
        </w:rPr>
        <w:t>Y SU CORRESPONDIENTE FORMULARIO (CCM DIR Nº8/96)</w:t>
      </w:r>
    </w:p>
    <w:p w14:paraId="24C111E6" w14:textId="77777777" w:rsidR="003D746E" w:rsidRDefault="003D746E" w:rsidP="003D746E">
      <w:pPr>
        <w:spacing w:after="5" w:line="259" w:lineRule="auto"/>
        <w:ind w:left="360"/>
        <w:rPr>
          <w:rFonts w:cs="Arial"/>
          <w:b/>
          <w:szCs w:val="24"/>
          <w:lang w:val="es-ES"/>
        </w:rPr>
      </w:pPr>
      <w:bookmarkStart w:id="1" w:name="_GoBack"/>
      <w:bookmarkEnd w:id="1"/>
    </w:p>
    <w:p w14:paraId="387C0623" w14:textId="44615197" w:rsidR="00CF5608" w:rsidRDefault="00CF5608" w:rsidP="00814C45">
      <w:pPr>
        <w:pStyle w:val="Sangradetextonormal"/>
        <w:tabs>
          <w:tab w:val="left" w:pos="993"/>
        </w:tabs>
        <w:spacing w:before="120" w:after="240" w:line="300" w:lineRule="exact"/>
        <w:ind w:left="0"/>
        <w:jc w:val="both"/>
        <w:rPr>
          <w:rFonts w:cs="Arial"/>
          <w:szCs w:val="24"/>
          <w:lang w:val="es-ES"/>
        </w:rPr>
      </w:pPr>
      <w:r>
        <w:rPr>
          <w:rFonts w:cs="Arial"/>
          <w:szCs w:val="24"/>
          <w:lang w:val="es-ES"/>
        </w:rPr>
        <w:t>La PPTU presentó una propuesta de modificación de la Directiva CCM Nº10/00</w:t>
      </w:r>
      <w:r w:rsidR="00EF7486">
        <w:rPr>
          <w:rFonts w:cs="Arial"/>
          <w:szCs w:val="24"/>
          <w:lang w:val="es-ES"/>
        </w:rPr>
        <w:t xml:space="preserve"> y su correspondiente formulario (CCM </w:t>
      </w:r>
      <w:proofErr w:type="spellStart"/>
      <w:r w:rsidR="000266D2">
        <w:rPr>
          <w:rFonts w:cs="Arial"/>
          <w:szCs w:val="24"/>
          <w:lang w:val="es-ES"/>
        </w:rPr>
        <w:t>Dir</w:t>
      </w:r>
      <w:proofErr w:type="spellEnd"/>
      <w:r w:rsidR="000266D2">
        <w:rPr>
          <w:rFonts w:cs="Arial"/>
          <w:szCs w:val="24"/>
          <w:lang w:val="es-ES"/>
        </w:rPr>
        <w:t xml:space="preserve"> </w:t>
      </w:r>
      <w:r w:rsidR="00EF7486">
        <w:rPr>
          <w:rFonts w:cs="Arial"/>
          <w:szCs w:val="24"/>
          <w:lang w:val="es-ES"/>
        </w:rPr>
        <w:t>Nº8/96)</w:t>
      </w:r>
      <w:r>
        <w:rPr>
          <w:rFonts w:cs="Arial"/>
          <w:szCs w:val="24"/>
          <w:lang w:val="es-ES"/>
        </w:rPr>
        <w:t xml:space="preserve">, con el objetivo de mejorar los tiempos en el tratamiento de los casos presentados por los Estados Partes en el </w:t>
      </w:r>
      <w:r w:rsidR="00B9384F" w:rsidRPr="004A3118">
        <w:rPr>
          <w:rFonts w:cs="Arial"/>
          <w:szCs w:val="24"/>
          <w:lang w:val="es-ES"/>
        </w:rPr>
        <w:t>ANEXO</w:t>
      </w:r>
      <w:r w:rsidRPr="004A3118">
        <w:rPr>
          <w:rFonts w:cs="Arial"/>
          <w:szCs w:val="24"/>
          <w:lang w:val="es-ES"/>
        </w:rPr>
        <w:t xml:space="preserve"> V</w:t>
      </w:r>
      <w:r>
        <w:rPr>
          <w:rFonts w:cs="Arial"/>
          <w:szCs w:val="24"/>
          <w:lang w:val="es-ES"/>
        </w:rPr>
        <w:t>.</w:t>
      </w:r>
    </w:p>
    <w:p w14:paraId="04F3BD2D" w14:textId="0D5AF8C6" w:rsidR="00CF5608" w:rsidRDefault="00CF5608" w:rsidP="00814C45">
      <w:pPr>
        <w:pStyle w:val="Sangradetextonormal"/>
        <w:tabs>
          <w:tab w:val="left" w:pos="993"/>
        </w:tabs>
        <w:spacing w:before="120" w:after="240" w:line="300" w:lineRule="exact"/>
        <w:ind w:left="0"/>
        <w:jc w:val="both"/>
        <w:rPr>
          <w:rFonts w:cs="Arial"/>
          <w:szCs w:val="24"/>
          <w:lang w:val="es-ES"/>
        </w:rPr>
      </w:pPr>
      <w:r>
        <w:rPr>
          <w:rFonts w:cs="Arial"/>
          <w:szCs w:val="24"/>
          <w:lang w:val="es-ES"/>
        </w:rPr>
        <w:t>Por su parte, la Delegación de Brasil aportó una propuesta propia de modificación de la Directiva CCM Nº10/00</w:t>
      </w:r>
      <w:r w:rsidR="00EF7486">
        <w:rPr>
          <w:rFonts w:cs="Arial"/>
          <w:szCs w:val="24"/>
          <w:lang w:val="es-ES"/>
        </w:rPr>
        <w:t xml:space="preserve"> y su correspondiente formulario (CCM </w:t>
      </w:r>
      <w:proofErr w:type="spellStart"/>
      <w:r w:rsidR="000266D2">
        <w:rPr>
          <w:rFonts w:cs="Arial"/>
          <w:szCs w:val="24"/>
          <w:lang w:val="es-ES"/>
        </w:rPr>
        <w:t>Dir</w:t>
      </w:r>
      <w:proofErr w:type="spellEnd"/>
      <w:r w:rsidR="000266D2">
        <w:rPr>
          <w:rFonts w:cs="Arial"/>
          <w:szCs w:val="24"/>
          <w:lang w:val="es-ES"/>
        </w:rPr>
        <w:t xml:space="preserve"> </w:t>
      </w:r>
      <w:r w:rsidR="00EF7486">
        <w:rPr>
          <w:rFonts w:cs="Arial"/>
          <w:szCs w:val="24"/>
          <w:lang w:val="es-ES"/>
        </w:rPr>
        <w:t>Nº8/96)</w:t>
      </w:r>
      <w:r>
        <w:rPr>
          <w:rFonts w:cs="Arial"/>
          <w:szCs w:val="24"/>
          <w:lang w:val="es-ES"/>
        </w:rPr>
        <w:t xml:space="preserve">, que </w:t>
      </w:r>
      <w:r w:rsidR="002F43FC">
        <w:rPr>
          <w:rFonts w:cs="Arial"/>
          <w:szCs w:val="24"/>
          <w:lang w:val="es-ES"/>
        </w:rPr>
        <w:t>altera</w:t>
      </w:r>
      <w:r>
        <w:rPr>
          <w:rFonts w:cs="Arial"/>
          <w:szCs w:val="24"/>
          <w:lang w:val="es-ES"/>
        </w:rPr>
        <w:t xml:space="preserve"> varios aspecto</w:t>
      </w:r>
      <w:r w:rsidR="001C077C">
        <w:rPr>
          <w:rFonts w:cs="Arial"/>
          <w:szCs w:val="24"/>
          <w:lang w:val="es-ES"/>
        </w:rPr>
        <w:t>s</w:t>
      </w:r>
      <w:r>
        <w:rPr>
          <w:rFonts w:cs="Arial"/>
          <w:szCs w:val="24"/>
          <w:lang w:val="es-ES"/>
        </w:rPr>
        <w:t xml:space="preserve"> de la </w:t>
      </w:r>
      <w:r w:rsidR="009C6D3E">
        <w:rPr>
          <w:rFonts w:cs="Arial"/>
          <w:szCs w:val="24"/>
          <w:lang w:val="es-ES"/>
        </w:rPr>
        <w:t>misma</w:t>
      </w:r>
      <w:r w:rsidR="002F43FC">
        <w:rPr>
          <w:rFonts w:cs="Arial"/>
          <w:szCs w:val="24"/>
          <w:lang w:val="es-ES"/>
        </w:rPr>
        <w:t>, tendientes a la armonización de</w:t>
      </w:r>
      <w:r w:rsidR="009C6D3E">
        <w:rPr>
          <w:rFonts w:cs="Arial"/>
          <w:szCs w:val="24"/>
          <w:lang w:val="es-ES"/>
        </w:rPr>
        <w:t xml:space="preserve"> las normativas arancelarias</w:t>
      </w:r>
      <w:r w:rsidR="002F43FC">
        <w:rPr>
          <w:rFonts w:cs="Arial"/>
          <w:szCs w:val="24"/>
          <w:lang w:val="es-ES"/>
        </w:rPr>
        <w:t xml:space="preserve">. </w:t>
      </w:r>
    </w:p>
    <w:p w14:paraId="2D30E213" w14:textId="77777777" w:rsidR="004A3118" w:rsidRDefault="004A3118" w:rsidP="00814C45">
      <w:pPr>
        <w:pStyle w:val="Sangradetextonormal"/>
        <w:tabs>
          <w:tab w:val="left" w:pos="993"/>
        </w:tabs>
        <w:spacing w:before="120" w:after="240" w:line="300" w:lineRule="exact"/>
        <w:ind w:left="0"/>
        <w:jc w:val="both"/>
        <w:rPr>
          <w:rFonts w:cs="Arial"/>
          <w:szCs w:val="24"/>
          <w:lang w:val="es-ES"/>
        </w:rPr>
      </w:pPr>
    </w:p>
    <w:p w14:paraId="74310A71" w14:textId="77777777" w:rsidR="004A3118" w:rsidRDefault="004A3118" w:rsidP="00814C45">
      <w:pPr>
        <w:pStyle w:val="Sangradetextonormal"/>
        <w:tabs>
          <w:tab w:val="left" w:pos="993"/>
        </w:tabs>
        <w:spacing w:before="120" w:after="240" w:line="300" w:lineRule="exact"/>
        <w:ind w:left="0"/>
        <w:jc w:val="both"/>
        <w:rPr>
          <w:rFonts w:cs="Arial"/>
          <w:szCs w:val="24"/>
          <w:lang w:val="es-ES"/>
        </w:rPr>
      </w:pPr>
    </w:p>
    <w:p w14:paraId="081AD7A6" w14:textId="475DCA91" w:rsidR="00CF5608" w:rsidRPr="00CF5608" w:rsidRDefault="00CF5608" w:rsidP="00814C45">
      <w:pPr>
        <w:pStyle w:val="Sangradetextonormal"/>
        <w:tabs>
          <w:tab w:val="left" w:pos="993"/>
        </w:tabs>
        <w:spacing w:before="120" w:after="240" w:line="300" w:lineRule="exact"/>
        <w:ind w:left="0"/>
        <w:jc w:val="both"/>
        <w:rPr>
          <w:rFonts w:cs="Arial"/>
          <w:color w:val="FF0000"/>
          <w:szCs w:val="24"/>
          <w:lang w:val="es-ES"/>
        </w:rPr>
      </w:pPr>
      <w:r>
        <w:rPr>
          <w:rFonts w:cs="Arial"/>
          <w:szCs w:val="24"/>
          <w:lang w:val="es-ES"/>
        </w:rPr>
        <w:t>La PPTU consolidó ambas propuestas en un Documento de Trabajo, que queda a estudio de los Estados Parte</w:t>
      </w:r>
      <w:r w:rsidR="006A40A3">
        <w:rPr>
          <w:rFonts w:cs="Arial"/>
          <w:szCs w:val="24"/>
          <w:lang w:val="es-ES"/>
        </w:rPr>
        <w:t>s</w:t>
      </w:r>
      <w:r>
        <w:rPr>
          <w:rFonts w:cs="Arial"/>
          <w:szCs w:val="24"/>
          <w:lang w:val="es-ES"/>
        </w:rPr>
        <w:t xml:space="preserve">. </w:t>
      </w:r>
      <w:r w:rsidR="009C6D3E">
        <w:rPr>
          <w:rFonts w:cs="Arial"/>
          <w:szCs w:val="24"/>
          <w:lang w:val="es-ES"/>
        </w:rPr>
        <w:t>El mismo</w:t>
      </w:r>
      <w:r>
        <w:rPr>
          <w:rFonts w:cs="Arial"/>
          <w:szCs w:val="24"/>
          <w:lang w:val="es-ES"/>
        </w:rPr>
        <w:t xml:space="preserve"> consta en el </w:t>
      </w:r>
      <w:r w:rsidR="00B9384F">
        <w:rPr>
          <w:rFonts w:cs="Arial"/>
          <w:b/>
          <w:szCs w:val="24"/>
          <w:lang w:val="es-ES"/>
        </w:rPr>
        <w:t>ANEXO</w:t>
      </w:r>
      <w:r w:rsidRPr="001C077C">
        <w:rPr>
          <w:rFonts w:cs="Arial"/>
          <w:b/>
          <w:szCs w:val="24"/>
          <w:lang w:val="es-ES"/>
        </w:rPr>
        <w:t xml:space="preserve"> X</w:t>
      </w:r>
      <w:r w:rsidR="001C077C" w:rsidRPr="001C077C">
        <w:rPr>
          <w:rFonts w:cs="Arial"/>
          <w:b/>
          <w:szCs w:val="24"/>
          <w:lang w:val="es-ES"/>
        </w:rPr>
        <w:t>V</w:t>
      </w:r>
      <w:r w:rsidR="003C7021">
        <w:rPr>
          <w:rFonts w:cs="Arial"/>
          <w:b/>
          <w:szCs w:val="24"/>
          <w:lang w:val="es-ES"/>
        </w:rPr>
        <w:t xml:space="preserve"> (RESERVADO)</w:t>
      </w:r>
      <w:r w:rsidR="001C077C">
        <w:rPr>
          <w:rFonts w:cs="Arial"/>
          <w:b/>
          <w:szCs w:val="24"/>
          <w:lang w:val="es-ES"/>
        </w:rPr>
        <w:t>.</w:t>
      </w:r>
    </w:p>
    <w:p w14:paraId="3C35A136" w14:textId="2498DF00" w:rsidR="004E0723" w:rsidRPr="006A40A3" w:rsidRDefault="00CF5608" w:rsidP="006A40A3">
      <w:pPr>
        <w:pStyle w:val="Sangradetextonormal"/>
        <w:tabs>
          <w:tab w:val="left" w:pos="993"/>
        </w:tabs>
        <w:spacing w:before="120" w:after="240" w:line="300" w:lineRule="exact"/>
        <w:ind w:left="0"/>
        <w:jc w:val="both"/>
        <w:rPr>
          <w:rFonts w:cs="Arial"/>
          <w:szCs w:val="24"/>
          <w:lang w:val="es-ES"/>
        </w:rPr>
      </w:pPr>
      <w:r>
        <w:rPr>
          <w:rFonts w:cs="Arial"/>
          <w:szCs w:val="24"/>
          <w:lang w:val="es-ES"/>
        </w:rPr>
        <w:t>El tema contin</w:t>
      </w:r>
      <w:r w:rsidR="001C077C">
        <w:rPr>
          <w:rFonts w:cs="Arial"/>
          <w:szCs w:val="24"/>
          <w:lang w:val="es-ES"/>
        </w:rPr>
        <w:t>ú</w:t>
      </w:r>
      <w:r>
        <w:rPr>
          <w:rFonts w:cs="Arial"/>
          <w:szCs w:val="24"/>
          <w:lang w:val="es-ES"/>
        </w:rPr>
        <w:t>a en Agenda.</w:t>
      </w:r>
    </w:p>
    <w:p w14:paraId="6415A4C5" w14:textId="349AB5E2" w:rsidR="00052356" w:rsidRPr="006A40A3" w:rsidRDefault="00052356" w:rsidP="001F780F">
      <w:pPr>
        <w:pStyle w:val="Textoindependiente"/>
        <w:numPr>
          <w:ilvl w:val="0"/>
          <w:numId w:val="1"/>
        </w:numPr>
        <w:tabs>
          <w:tab w:val="left" w:pos="284"/>
        </w:tabs>
        <w:spacing w:before="120" w:after="240" w:line="300" w:lineRule="exact"/>
        <w:ind w:left="284" w:hanging="284"/>
        <w:rPr>
          <w:rFonts w:cs="Arial"/>
          <w:sz w:val="22"/>
          <w:szCs w:val="22"/>
          <w:lang w:val="es-UY"/>
        </w:rPr>
      </w:pPr>
      <w:r w:rsidRPr="006A40A3">
        <w:rPr>
          <w:rFonts w:cs="Arial"/>
          <w:b/>
          <w:color w:val="auto"/>
          <w:szCs w:val="24"/>
          <w:lang w:val="es-ES"/>
        </w:rPr>
        <w:t>TRABAJOS PARA LA ADECUACIÓN DE LA NCM A LA VII ENMIENDA DEL SISTEMA ARMONIZADO</w:t>
      </w:r>
    </w:p>
    <w:p w14:paraId="4EDF8803" w14:textId="465D3355" w:rsidR="000900B0" w:rsidRDefault="000900B0" w:rsidP="000900B0">
      <w:pPr>
        <w:jc w:val="both"/>
      </w:pPr>
      <w:r>
        <w:t xml:space="preserve">Entre los días 4 y 5 de agosto se realizó una reunión extraordinaria de los Técnicos en Nomenclatura donde se comenzaron los trabajos de actualización de la Nomenclatura Común del </w:t>
      </w:r>
      <w:r w:rsidR="006A40A3">
        <w:t>MERCOSUR</w:t>
      </w:r>
      <w:r>
        <w:t>. El trabajo se realizó sobre lo</w:t>
      </w:r>
      <w:r w:rsidRPr="004F58CF">
        <w:t>s Capítulos 1 al 24</w:t>
      </w:r>
      <w:r>
        <w:t xml:space="preserve">. La minuta referente a dicha reunión consta en </w:t>
      </w:r>
      <w:r w:rsidR="00B9384F">
        <w:rPr>
          <w:b/>
        </w:rPr>
        <w:t>ANEXO</w:t>
      </w:r>
      <w:r w:rsidRPr="009D1824">
        <w:rPr>
          <w:b/>
        </w:rPr>
        <w:t xml:space="preserve"> XV</w:t>
      </w:r>
      <w:r>
        <w:rPr>
          <w:b/>
        </w:rPr>
        <w:t xml:space="preserve"> (RESERVADO).</w:t>
      </w:r>
    </w:p>
    <w:p w14:paraId="7071C4F6" w14:textId="4A1FCFAD" w:rsidR="000900B0" w:rsidRDefault="000900B0" w:rsidP="000900B0"/>
    <w:p w14:paraId="579E0475" w14:textId="581F0973" w:rsidR="000900B0" w:rsidRPr="0035092E" w:rsidRDefault="000900B0" w:rsidP="000900B0">
      <w:pPr>
        <w:jc w:val="both"/>
        <w:rPr>
          <w:rFonts w:cs="Arial"/>
          <w:b/>
          <w:lang w:val="es-ES"/>
        </w:rPr>
      </w:pPr>
      <w:r>
        <w:t xml:space="preserve">En la presente reunión los Técnicos en Nomenclatura continuaron trabajando en la adecuación de la Nomenclatura Común del </w:t>
      </w:r>
      <w:r w:rsidR="006A40A3">
        <w:t>MERCOSUR</w:t>
      </w:r>
      <w:r>
        <w:t xml:space="preserve"> respecto a la VII Enmienda del Sistema Armonizado. El trabajo se realizó sobre la Sección XI de la Nomenclatura.</w:t>
      </w:r>
      <w:r w:rsidRPr="001120C5">
        <w:rPr>
          <w:rFonts w:cs="Arial"/>
          <w:lang w:val="es-ES"/>
        </w:rPr>
        <w:t xml:space="preserve"> </w:t>
      </w:r>
      <w:r>
        <w:rPr>
          <w:rFonts w:cs="Arial"/>
          <w:lang w:val="es-ES"/>
        </w:rPr>
        <w:t>Los cambios</w:t>
      </w:r>
      <w:r w:rsidRPr="00E00B6A">
        <w:rPr>
          <w:rFonts w:cs="Arial"/>
          <w:lang w:val="es-ES"/>
        </w:rPr>
        <w:t xml:space="preserve"> fueron resaltados en color rojo y las correlaciones en color verde.</w:t>
      </w:r>
      <w:r>
        <w:rPr>
          <w:rFonts w:cs="Arial"/>
          <w:lang w:val="es-ES"/>
        </w:rPr>
        <w:t xml:space="preserve"> Lo resaltado en color azul deberá ser ratificado con la Versión Única en Español del Sistema Armonizado.</w:t>
      </w:r>
      <w:r w:rsidRPr="00E00B6A">
        <w:rPr>
          <w:rFonts w:cs="Arial"/>
          <w:lang w:val="es-ES"/>
        </w:rPr>
        <w:t xml:space="preserve"> El archivo que contiene estas modificaciones cons</w:t>
      </w:r>
      <w:r>
        <w:rPr>
          <w:rFonts w:cs="Arial"/>
          <w:lang w:val="es-ES"/>
        </w:rPr>
        <w:t xml:space="preserve">ta en el </w:t>
      </w:r>
      <w:r w:rsidR="00B9384F">
        <w:rPr>
          <w:rFonts w:cs="Arial"/>
          <w:b/>
          <w:lang w:val="es-ES"/>
        </w:rPr>
        <w:t>ANEXO</w:t>
      </w:r>
      <w:r w:rsidRPr="0035092E">
        <w:rPr>
          <w:rFonts w:cs="Arial"/>
          <w:b/>
          <w:lang w:val="es-ES"/>
        </w:rPr>
        <w:t xml:space="preserve"> IX </w:t>
      </w:r>
      <w:r w:rsidRPr="00CA6EC0">
        <w:rPr>
          <w:rFonts w:cs="Arial"/>
          <w:b/>
          <w:lang w:val="es-ES"/>
        </w:rPr>
        <w:t>(RESERVADO)</w:t>
      </w:r>
      <w:r w:rsidRPr="00594032">
        <w:rPr>
          <w:rFonts w:cs="Arial"/>
          <w:lang w:val="es-ES"/>
        </w:rPr>
        <w:t>.</w:t>
      </w:r>
      <w:r w:rsidRPr="0035092E">
        <w:rPr>
          <w:rFonts w:cs="Arial"/>
          <w:b/>
          <w:lang w:val="es-ES"/>
        </w:rPr>
        <w:t xml:space="preserve"> </w:t>
      </w:r>
    </w:p>
    <w:p w14:paraId="641DD657" w14:textId="77777777" w:rsidR="000900B0" w:rsidRDefault="000900B0" w:rsidP="000900B0">
      <w:pPr>
        <w:jc w:val="both"/>
      </w:pPr>
    </w:p>
    <w:p w14:paraId="67B4BFA3" w14:textId="77777777" w:rsidR="000900B0" w:rsidRDefault="000900B0" w:rsidP="000900B0">
      <w:pPr>
        <w:jc w:val="both"/>
      </w:pPr>
      <w:r>
        <w:t>Se coordinó una próxima</w:t>
      </w:r>
      <w:r w:rsidRPr="004F58CF">
        <w:t xml:space="preserve"> reunión extraordinaria para </w:t>
      </w:r>
      <w:r>
        <w:t>los días 21 al 23</w:t>
      </w:r>
      <w:r w:rsidRPr="004F58CF">
        <w:t xml:space="preserve"> de setiembre</w:t>
      </w:r>
      <w:r>
        <w:t xml:space="preserve"> </w:t>
      </w:r>
      <w:r w:rsidRPr="004F58CF">
        <w:t xml:space="preserve">a fin de avanzar en los trabajos de actualización </w:t>
      </w:r>
      <w:r>
        <w:t>de la Nomenclatura para los Capítulos 25 al 30.</w:t>
      </w:r>
    </w:p>
    <w:p w14:paraId="718B7487" w14:textId="0E025E16" w:rsidR="000900B0" w:rsidRDefault="000900B0" w:rsidP="00052356">
      <w:pPr>
        <w:rPr>
          <w:rFonts w:cs="Arial"/>
          <w:sz w:val="22"/>
          <w:szCs w:val="22"/>
          <w:lang w:val="es-UY"/>
        </w:rPr>
      </w:pPr>
    </w:p>
    <w:p w14:paraId="2D5F10A1" w14:textId="3A6958C0" w:rsidR="00052356" w:rsidRPr="00052356" w:rsidRDefault="00052356" w:rsidP="00052356">
      <w:pPr>
        <w:pStyle w:val="Textoindependiente"/>
        <w:numPr>
          <w:ilvl w:val="0"/>
          <w:numId w:val="1"/>
        </w:numPr>
        <w:tabs>
          <w:tab w:val="left" w:pos="284"/>
        </w:tabs>
        <w:spacing w:before="120" w:after="240" w:line="300" w:lineRule="exact"/>
        <w:ind w:left="284" w:hanging="284"/>
        <w:rPr>
          <w:rFonts w:cs="Arial"/>
          <w:b/>
          <w:color w:val="auto"/>
          <w:szCs w:val="24"/>
          <w:lang w:val="es-ES"/>
        </w:rPr>
      </w:pPr>
      <w:r w:rsidRPr="00052356">
        <w:rPr>
          <w:rFonts w:cs="Arial"/>
          <w:b/>
          <w:color w:val="auto"/>
          <w:szCs w:val="24"/>
          <w:lang w:val="es-ES"/>
        </w:rPr>
        <w:t>DICTAMEN</w:t>
      </w:r>
      <w:r w:rsidR="006A40A3">
        <w:rPr>
          <w:rFonts w:cs="Arial"/>
          <w:b/>
          <w:color w:val="auto"/>
          <w:szCs w:val="24"/>
          <w:lang w:val="es-ES"/>
        </w:rPr>
        <w:t>ES</w:t>
      </w:r>
      <w:r w:rsidRPr="00052356">
        <w:rPr>
          <w:rFonts w:cs="Arial"/>
          <w:b/>
          <w:color w:val="auto"/>
          <w:szCs w:val="24"/>
          <w:lang w:val="es-ES"/>
        </w:rPr>
        <w:t xml:space="preserve"> DE CLASIFICACIÓN DE MERCADERÍA</w:t>
      </w:r>
      <w:r w:rsidR="00B9384F">
        <w:rPr>
          <w:rFonts w:cs="Arial"/>
          <w:b/>
          <w:color w:val="auto"/>
          <w:szCs w:val="24"/>
          <w:lang w:val="es-ES"/>
        </w:rPr>
        <w:t>S</w:t>
      </w:r>
    </w:p>
    <w:p w14:paraId="30F2C2E4" w14:textId="521DF931" w:rsidR="00052356" w:rsidRPr="004A3118" w:rsidRDefault="00522B81" w:rsidP="004A3118">
      <w:pPr>
        <w:pStyle w:val="Sangradetextonormal"/>
        <w:numPr>
          <w:ilvl w:val="1"/>
          <w:numId w:val="1"/>
        </w:numPr>
        <w:tabs>
          <w:tab w:val="left" w:pos="993"/>
        </w:tabs>
        <w:spacing w:before="120" w:after="240" w:line="300" w:lineRule="exact"/>
        <w:ind w:left="567" w:hanging="567"/>
        <w:jc w:val="both"/>
        <w:rPr>
          <w:rFonts w:cs="Arial"/>
          <w:b/>
          <w:szCs w:val="24"/>
          <w:lang w:val="es-ES"/>
        </w:rPr>
      </w:pPr>
      <w:r w:rsidRPr="004A3118">
        <w:rPr>
          <w:rFonts w:cs="Arial"/>
          <w:b/>
          <w:szCs w:val="24"/>
          <w:lang w:val="es-ES"/>
        </w:rPr>
        <w:t xml:space="preserve">Buchas </w:t>
      </w:r>
      <w:r w:rsidR="00052356" w:rsidRPr="004A3118">
        <w:rPr>
          <w:rFonts w:cs="Arial"/>
          <w:b/>
          <w:szCs w:val="24"/>
          <w:lang w:val="es-ES"/>
        </w:rPr>
        <w:t xml:space="preserve">de plástico. </w:t>
      </w:r>
    </w:p>
    <w:p w14:paraId="26FF3CE2" w14:textId="72A6E0B9" w:rsidR="00E865AC" w:rsidRPr="00D72B3B" w:rsidRDefault="00E865AC" w:rsidP="00E865AC">
      <w:pPr>
        <w:tabs>
          <w:tab w:val="left" w:pos="5040"/>
        </w:tabs>
        <w:jc w:val="both"/>
        <w:rPr>
          <w:b/>
          <w:lang w:val="es-UY"/>
        </w:rPr>
      </w:pPr>
      <w:r w:rsidRPr="00DC5FFE">
        <w:t>L</w:t>
      </w:r>
      <w:r>
        <w:rPr>
          <w:lang w:val="es-UY"/>
        </w:rPr>
        <w:t>os Técnicos en Nomenclatura aprobaron el Dictamen de Clasificación,</w:t>
      </w:r>
      <w:r w:rsidRPr="0016773E">
        <w:rPr>
          <w:lang w:val="es-UY"/>
        </w:rPr>
        <w:t xml:space="preserve"> </w:t>
      </w:r>
      <w:r>
        <w:rPr>
          <w:lang w:val="es-UY"/>
        </w:rPr>
        <w:t xml:space="preserve">solicitado por la Delegación de Brasil, para la mercadería de referencia, el que obra en el </w:t>
      </w:r>
      <w:r w:rsidR="00B9384F">
        <w:rPr>
          <w:b/>
          <w:lang w:val="es-UY"/>
        </w:rPr>
        <w:t>ANEXO</w:t>
      </w:r>
      <w:r>
        <w:rPr>
          <w:b/>
          <w:lang w:val="es-UY"/>
        </w:rPr>
        <w:t xml:space="preserve"> XIII</w:t>
      </w:r>
      <w:r>
        <w:rPr>
          <w:lang w:val="es-UY"/>
        </w:rPr>
        <w:t xml:space="preserve"> </w:t>
      </w:r>
      <w:r w:rsidRPr="00CA6EC0">
        <w:rPr>
          <w:b/>
          <w:lang w:val="es-UY"/>
        </w:rPr>
        <w:t>(RESERVADO)</w:t>
      </w:r>
      <w:r>
        <w:rPr>
          <w:lang w:val="es-UY"/>
        </w:rPr>
        <w:t xml:space="preserve"> en sus versiones en español y portugués</w:t>
      </w:r>
      <w:r>
        <w:rPr>
          <w:b/>
          <w:lang w:val="es-UY"/>
        </w:rPr>
        <w:t>.</w:t>
      </w:r>
    </w:p>
    <w:p w14:paraId="28CF7FC9" w14:textId="77777777" w:rsidR="00E865AC" w:rsidRDefault="00E865AC" w:rsidP="00E865AC">
      <w:pPr>
        <w:tabs>
          <w:tab w:val="left" w:pos="5040"/>
        </w:tabs>
        <w:jc w:val="both"/>
        <w:rPr>
          <w:rFonts w:cs="Arial"/>
          <w:bCs/>
          <w:szCs w:val="24"/>
          <w:lang w:val="es-ES"/>
        </w:rPr>
      </w:pPr>
    </w:p>
    <w:p w14:paraId="3B65FD67" w14:textId="47EA4C9A" w:rsidR="00E865AC" w:rsidRPr="0016773E" w:rsidRDefault="00E865AC" w:rsidP="00E865AC">
      <w:pPr>
        <w:tabs>
          <w:tab w:val="left" w:pos="5040"/>
        </w:tabs>
        <w:jc w:val="both"/>
        <w:rPr>
          <w:b/>
          <w:lang w:val="es-ES"/>
        </w:rPr>
      </w:pPr>
      <w:r>
        <w:rPr>
          <w:rFonts w:cs="Arial"/>
          <w:bCs/>
          <w:szCs w:val="24"/>
          <w:lang w:val="es-ES"/>
        </w:rPr>
        <w:t xml:space="preserve">El respectivo Dictamen </w:t>
      </w:r>
      <w:r w:rsidR="00A70E08">
        <w:rPr>
          <w:rFonts w:cs="Arial"/>
          <w:bCs/>
          <w:szCs w:val="24"/>
          <w:lang w:val="es-ES"/>
        </w:rPr>
        <w:t xml:space="preserve">se aprueba por el </w:t>
      </w:r>
      <w:r w:rsidR="00D72B3B">
        <w:rPr>
          <w:rFonts w:cs="Arial"/>
          <w:bCs/>
          <w:szCs w:val="24"/>
          <w:lang w:val="es-ES"/>
        </w:rPr>
        <w:t>CT Nº1</w:t>
      </w:r>
      <w:r w:rsidR="00A70E08">
        <w:rPr>
          <w:rFonts w:cs="Arial"/>
          <w:bCs/>
          <w:szCs w:val="24"/>
          <w:lang w:val="es-ES"/>
        </w:rPr>
        <w:t xml:space="preserve"> y se eleva a la CCM</w:t>
      </w:r>
      <w:r>
        <w:rPr>
          <w:rFonts w:cs="Arial"/>
          <w:bCs/>
          <w:szCs w:val="24"/>
          <w:lang w:val="es-ES"/>
        </w:rPr>
        <w:t xml:space="preserve"> el Proyecto</w:t>
      </w:r>
      <w:r w:rsidRPr="00F5713F">
        <w:rPr>
          <w:rFonts w:cs="Arial"/>
          <w:bCs/>
          <w:szCs w:val="24"/>
          <w:lang w:val="es-ES"/>
        </w:rPr>
        <w:t xml:space="preserve"> de Directiva N</w:t>
      </w:r>
      <w:r>
        <w:rPr>
          <w:rFonts w:cs="Arial"/>
          <w:bCs/>
          <w:szCs w:val="24"/>
          <w:vertAlign w:val="superscript"/>
          <w:lang w:val="es-ES"/>
        </w:rPr>
        <w:t>o</w:t>
      </w:r>
      <w:r w:rsidRPr="00DC2EBB">
        <w:rPr>
          <w:rFonts w:cs="Arial"/>
          <w:bCs/>
          <w:szCs w:val="24"/>
          <w:vertAlign w:val="superscript"/>
          <w:lang w:val="es-ES"/>
        </w:rPr>
        <w:t xml:space="preserve"> </w:t>
      </w:r>
      <w:r>
        <w:rPr>
          <w:rFonts w:cs="Arial"/>
          <w:bCs/>
          <w:szCs w:val="24"/>
          <w:lang w:val="es-ES"/>
        </w:rPr>
        <w:t>3/20 que consta</w:t>
      </w:r>
      <w:r w:rsidRPr="00F5713F">
        <w:rPr>
          <w:rFonts w:cs="Arial"/>
          <w:bCs/>
          <w:szCs w:val="24"/>
          <w:lang w:val="es-ES"/>
        </w:rPr>
        <w:t xml:space="preserve"> en el </w:t>
      </w:r>
      <w:r w:rsidRPr="00F5713F">
        <w:rPr>
          <w:rFonts w:cs="Arial"/>
          <w:b/>
          <w:bCs/>
          <w:szCs w:val="24"/>
          <w:lang w:val="es-ES"/>
        </w:rPr>
        <w:t>ANEXO IV</w:t>
      </w:r>
      <w:r w:rsidRPr="00F5713F">
        <w:rPr>
          <w:rFonts w:cs="Arial"/>
          <w:bCs/>
          <w:szCs w:val="24"/>
          <w:lang w:val="es-ES"/>
        </w:rPr>
        <w:t xml:space="preserve"> en sus versiones español y portugués</w:t>
      </w:r>
      <w:r>
        <w:rPr>
          <w:rFonts w:cs="Arial"/>
          <w:bCs/>
          <w:szCs w:val="24"/>
          <w:lang w:val="es-ES"/>
        </w:rPr>
        <w:t>.</w:t>
      </w:r>
    </w:p>
    <w:p w14:paraId="6C2B6BB5" w14:textId="77777777" w:rsidR="00052356" w:rsidRPr="00052356" w:rsidRDefault="00052356" w:rsidP="00052356">
      <w:pPr>
        <w:spacing w:after="5" w:line="249" w:lineRule="auto"/>
        <w:ind w:left="792"/>
        <w:rPr>
          <w:rFonts w:cs="Arial"/>
          <w:szCs w:val="24"/>
          <w:lang w:val="es-UY"/>
        </w:rPr>
      </w:pPr>
    </w:p>
    <w:p w14:paraId="58CFF883" w14:textId="77777777" w:rsidR="00052356" w:rsidRPr="004A3118" w:rsidRDefault="00052356" w:rsidP="004A3118">
      <w:pPr>
        <w:pStyle w:val="Sangradetextonormal"/>
        <w:numPr>
          <w:ilvl w:val="1"/>
          <w:numId w:val="1"/>
        </w:numPr>
        <w:tabs>
          <w:tab w:val="left" w:pos="993"/>
        </w:tabs>
        <w:spacing w:before="120" w:after="240" w:line="300" w:lineRule="exact"/>
        <w:ind w:left="567" w:hanging="567"/>
        <w:jc w:val="both"/>
        <w:rPr>
          <w:rFonts w:cs="Arial"/>
          <w:b/>
          <w:szCs w:val="24"/>
          <w:lang w:val="es-ES"/>
        </w:rPr>
      </w:pPr>
      <w:r w:rsidRPr="004A3118">
        <w:rPr>
          <w:rFonts w:cs="Arial"/>
          <w:b/>
          <w:szCs w:val="24"/>
          <w:lang w:val="es-ES"/>
        </w:rPr>
        <w:t>Actuadores.</w:t>
      </w:r>
    </w:p>
    <w:p w14:paraId="292EDBE3" w14:textId="564A3252" w:rsidR="00E865AC" w:rsidRPr="00D1188F" w:rsidRDefault="00E865AC" w:rsidP="00E865AC">
      <w:pPr>
        <w:tabs>
          <w:tab w:val="left" w:pos="5040"/>
        </w:tabs>
        <w:jc w:val="both"/>
        <w:rPr>
          <w:lang w:val="es-UY"/>
        </w:rPr>
      </w:pPr>
      <w:r w:rsidRPr="00DC5FFE">
        <w:t>L</w:t>
      </w:r>
      <w:r>
        <w:rPr>
          <w:lang w:val="es-UY"/>
        </w:rPr>
        <w:t>os Técnicos en Nomenclatura,</w:t>
      </w:r>
      <w:r w:rsidRPr="0016773E">
        <w:rPr>
          <w:lang w:val="es-UY"/>
        </w:rPr>
        <w:t xml:space="preserve"> </w:t>
      </w:r>
      <w:r>
        <w:rPr>
          <w:lang w:val="es-UY"/>
        </w:rPr>
        <w:t xml:space="preserve">en virtud de la información presentada en el </w:t>
      </w:r>
      <w:r w:rsidR="006A40A3">
        <w:rPr>
          <w:lang w:val="es-UY"/>
        </w:rPr>
        <w:t>ANEXO</w:t>
      </w:r>
      <w:r>
        <w:rPr>
          <w:lang w:val="es-UY"/>
        </w:rPr>
        <w:t xml:space="preserve"> XIII del Acta 4/19, aprobaron el Dictamen de Clasificación</w:t>
      </w:r>
      <w:r w:rsidRPr="0016773E">
        <w:rPr>
          <w:lang w:val="es-UY"/>
        </w:rPr>
        <w:t xml:space="preserve"> </w:t>
      </w:r>
      <w:r>
        <w:rPr>
          <w:lang w:val="es-UY"/>
        </w:rPr>
        <w:t xml:space="preserve">solicitado por la Delegación de Argentina, para la mercadería de referencia, el que obra en el </w:t>
      </w:r>
      <w:r w:rsidR="00B9384F">
        <w:rPr>
          <w:b/>
          <w:lang w:val="es-UY"/>
        </w:rPr>
        <w:t>ANEXO</w:t>
      </w:r>
      <w:r>
        <w:rPr>
          <w:b/>
          <w:lang w:val="es-UY"/>
        </w:rPr>
        <w:t xml:space="preserve"> XIII</w:t>
      </w:r>
      <w:r>
        <w:rPr>
          <w:lang w:val="es-UY"/>
        </w:rPr>
        <w:t xml:space="preserve"> </w:t>
      </w:r>
      <w:r w:rsidRPr="00CA6EC0">
        <w:rPr>
          <w:b/>
          <w:lang w:val="es-UY"/>
        </w:rPr>
        <w:t>(RESERVADO)</w:t>
      </w:r>
      <w:r>
        <w:rPr>
          <w:lang w:val="es-UY"/>
        </w:rPr>
        <w:t>, en sus versiones en español y portugués</w:t>
      </w:r>
      <w:r>
        <w:rPr>
          <w:b/>
          <w:lang w:val="es-UY"/>
        </w:rPr>
        <w:t>.</w:t>
      </w:r>
    </w:p>
    <w:p w14:paraId="05B66358" w14:textId="703C8CAB" w:rsidR="00E865AC" w:rsidRDefault="00E865AC" w:rsidP="00E865AC">
      <w:pPr>
        <w:tabs>
          <w:tab w:val="left" w:pos="5040"/>
        </w:tabs>
        <w:jc w:val="both"/>
        <w:rPr>
          <w:rFonts w:cs="Arial"/>
          <w:bCs/>
          <w:szCs w:val="24"/>
          <w:lang w:val="es-ES"/>
        </w:rPr>
      </w:pPr>
    </w:p>
    <w:p w14:paraId="5DED683E" w14:textId="77C4F08E" w:rsidR="004A3118" w:rsidRDefault="004A3118" w:rsidP="00E865AC">
      <w:pPr>
        <w:tabs>
          <w:tab w:val="left" w:pos="5040"/>
        </w:tabs>
        <w:jc w:val="both"/>
        <w:rPr>
          <w:rFonts w:cs="Arial"/>
          <w:bCs/>
          <w:szCs w:val="24"/>
          <w:lang w:val="es-ES"/>
        </w:rPr>
      </w:pPr>
    </w:p>
    <w:p w14:paraId="410DCC35" w14:textId="35F338F3" w:rsidR="00E865AC" w:rsidRPr="008D72B4" w:rsidRDefault="00A70E08" w:rsidP="00E865AC">
      <w:pPr>
        <w:tabs>
          <w:tab w:val="left" w:pos="5040"/>
        </w:tabs>
        <w:jc w:val="both"/>
        <w:rPr>
          <w:b/>
          <w:lang w:val="es-ES"/>
        </w:rPr>
      </w:pPr>
      <w:r>
        <w:rPr>
          <w:rFonts w:cs="Arial"/>
          <w:bCs/>
          <w:szCs w:val="24"/>
          <w:lang w:val="es-ES"/>
        </w:rPr>
        <w:t xml:space="preserve">El respectivo Dictamen se aprueba por el </w:t>
      </w:r>
      <w:r w:rsidR="00D72B3B">
        <w:rPr>
          <w:rFonts w:cs="Arial"/>
          <w:bCs/>
          <w:szCs w:val="24"/>
          <w:lang w:val="es-ES"/>
        </w:rPr>
        <w:t>CT Nº1</w:t>
      </w:r>
      <w:r>
        <w:rPr>
          <w:rFonts w:cs="Arial"/>
          <w:bCs/>
          <w:szCs w:val="24"/>
          <w:lang w:val="es-ES"/>
        </w:rPr>
        <w:t xml:space="preserve"> y se eleva a la CCM el Proyecto</w:t>
      </w:r>
      <w:r w:rsidR="00E865AC" w:rsidRPr="00F5713F">
        <w:rPr>
          <w:rFonts w:cs="Arial"/>
          <w:bCs/>
          <w:szCs w:val="24"/>
          <w:lang w:val="es-ES"/>
        </w:rPr>
        <w:t xml:space="preserve"> de Directiva N</w:t>
      </w:r>
      <w:r w:rsidR="00E865AC">
        <w:rPr>
          <w:rFonts w:cs="Arial"/>
          <w:bCs/>
          <w:szCs w:val="24"/>
          <w:vertAlign w:val="superscript"/>
          <w:lang w:val="es-ES"/>
        </w:rPr>
        <w:t>o</w:t>
      </w:r>
      <w:r w:rsidR="00E865AC" w:rsidRPr="00DC2EBB">
        <w:rPr>
          <w:rFonts w:cs="Arial"/>
          <w:bCs/>
          <w:szCs w:val="24"/>
          <w:vertAlign w:val="superscript"/>
          <w:lang w:val="es-ES"/>
        </w:rPr>
        <w:t xml:space="preserve"> </w:t>
      </w:r>
      <w:r w:rsidR="00E865AC">
        <w:rPr>
          <w:rFonts w:cs="Arial"/>
          <w:bCs/>
          <w:szCs w:val="24"/>
          <w:lang w:val="es-ES"/>
        </w:rPr>
        <w:t>4/20 que consta</w:t>
      </w:r>
      <w:r w:rsidR="00E865AC" w:rsidRPr="00F5713F">
        <w:rPr>
          <w:rFonts w:cs="Arial"/>
          <w:bCs/>
          <w:szCs w:val="24"/>
          <w:lang w:val="es-ES"/>
        </w:rPr>
        <w:t xml:space="preserve"> en el </w:t>
      </w:r>
      <w:r w:rsidR="00E865AC" w:rsidRPr="00F5713F">
        <w:rPr>
          <w:rFonts w:cs="Arial"/>
          <w:b/>
          <w:bCs/>
          <w:szCs w:val="24"/>
          <w:lang w:val="es-ES"/>
        </w:rPr>
        <w:t>ANEXO IV</w:t>
      </w:r>
      <w:r w:rsidR="00E865AC" w:rsidRPr="00F5713F">
        <w:rPr>
          <w:rFonts w:cs="Arial"/>
          <w:bCs/>
          <w:szCs w:val="24"/>
          <w:lang w:val="es-ES"/>
        </w:rPr>
        <w:t xml:space="preserve"> en sus versiones español y portugués</w:t>
      </w:r>
      <w:r w:rsidR="00E865AC">
        <w:rPr>
          <w:rFonts w:cs="Arial"/>
          <w:bCs/>
          <w:szCs w:val="24"/>
          <w:lang w:val="es-ES"/>
        </w:rPr>
        <w:t>.</w:t>
      </w:r>
    </w:p>
    <w:p w14:paraId="495FF1A8" w14:textId="77777777" w:rsidR="00E865AC" w:rsidRDefault="00E865AC" w:rsidP="00E865AC">
      <w:pPr>
        <w:jc w:val="both"/>
        <w:rPr>
          <w:b/>
        </w:rPr>
      </w:pPr>
    </w:p>
    <w:p w14:paraId="4AFB50FA" w14:textId="53CC2D16" w:rsidR="00E86BEE" w:rsidRPr="00F5713F" w:rsidRDefault="00E86BEE" w:rsidP="00262E9C">
      <w:pPr>
        <w:pStyle w:val="Textoindependiente"/>
        <w:numPr>
          <w:ilvl w:val="0"/>
          <w:numId w:val="1"/>
        </w:numPr>
        <w:tabs>
          <w:tab w:val="left" w:pos="284"/>
        </w:tabs>
        <w:spacing w:before="120" w:after="240" w:line="300" w:lineRule="exact"/>
        <w:ind w:left="284" w:hanging="284"/>
        <w:rPr>
          <w:rFonts w:cs="Arial"/>
          <w:b/>
          <w:color w:val="auto"/>
          <w:szCs w:val="24"/>
          <w:lang w:val="es-ES"/>
        </w:rPr>
      </w:pPr>
      <w:r w:rsidRPr="00F5713F">
        <w:rPr>
          <w:rFonts w:cs="Arial"/>
          <w:b/>
          <w:color w:val="auto"/>
          <w:szCs w:val="24"/>
          <w:lang w:val="es-ES"/>
        </w:rPr>
        <w:t>PRÓXIMA REUNI</w:t>
      </w:r>
      <w:r w:rsidR="00360003" w:rsidRPr="00F5713F">
        <w:rPr>
          <w:rFonts w:cs="Arial"/>
          <w:b/>
          <w:color w:val="auto"/>
          <w:szCs w:val="24"/>
          <w:lang w:val="es-ES"/>
        </w:rPr>
        <w:t>ÓN</w:t>
      </w:r>
    </w:p>
    <w:p w14:paraId="54062CEE" w14:textId="7009076E" w:rsidR="00E571AA" w:rsidRDefault="00FD782A" w:rsidP="004A3118">
      <w:pPr>
        <w:tabs>
          <w:tab w:val="left" w:pos="426"/>
        </w:tabs>
        <w:spacing w:before="120" w:after="240" w:line="300" w:lineRule="exact"/>
        <w:jc w:val="both"/>
        <w:rPr>
          <w:rFonts w:cs="Arial"/>
          <w:b/>
          <w:szCs w:val="24"/>
          <w:u w:val="single"/>
          <w:lang w:val="es-ES"/>
        </w:rPr>
      </w:pPr>
      <w:r w:rsidRPr="00F5713F">
        <w:rPr>
          <w:rFonts w:cs="Arial"/>
          <w:szCs w:val="24"/>
          <w:lang w:val="es-ES"/>
        </w:rPr>
        <w:t xml:space="preserve">La próxima reunión </w:t>
      </w:r>
      <w:r w:rsidR="00F32577">
        <w:rPr>
          <w:rFonts w:cs="Arial"/>
          <w:szCs w:val="24"/>
          <w:lang w:val="es-ES"/>
        </w:rPr>
        <w:t>ordinaria se realizará entre los días 09 al 13 de noviembre de 2020</w:t>
      </w:r>
      <w:r w:rsidR="00363FCE">
        <w:rPr>
          <w:rFonts w:cs="Arial"/>
          <w:szCs w:val="24"/>
          <w:lang w:val="es-ES"/>
        </w:rPr>
        <w:t xml:space="preserve">. </w:t>
      </w:r>
    </w:p>
    <w:p w14:paraId="58CB9521" w14:textId="7FE9D257" w:rsidR="00E86BEE" w:rsidRPr="00AE7EA9" w:rsidRDefault="00E86BEE" w:rsidP="00DA2768">
      <w:pPr>
        <w:pStyle w:val="Textoindependiente"/>
        <w:spacing w:after="240" w:line="300" w:lineRule="exact"/>
        <w:jc w:val="center"/>
        <w:rPr>
          <w:rFonts w:cs="Arial"/>
          <w:b/>
          <w:color w:val="auto"/>
          <w:szCs w:val="24"/>
          <w:u w:val="single"/>
          <w:lang w:val="pt-BR"/>
        </w:rPr>
      </w:pPr>
      <w:r w:rsidRPr="00AE7EA9">
        <w:rPr>
          <w:rFonts w:cs="Arial"/>
          <w:b/>
          <w:color w:val="auto"/>
          <w:szCs w:val="24"/>
          <w:u w:val="single"/>
          <w:lang w:val="pt-BR"/>
        </w:rPr>
        <w:t>ANEXOS</w:t>
      </w:r>
      <w:r w:rsidR="00740018">
        <w:rPr>
          <w:rFonts w:cs="Arial"/>
          <w:b/>
          <w:color w:val="auto"/>
          <w:szCs w:val="24"/>
          <w:u w:val="single"/>
          <w:lang w:val="pt-BR"/>
        </w:rPr>
        <w:t xml:space="preserve"> - </w:t>
      </w:r>
    </w:p>
    <w:p w14:paraId="48A92421" w14:textId="685677B3" w:rsidR="00E86BEE" w:rsidRPr="00AE7EA9" w:rsidRDefault="00D236CA" w:rsidP="00DA2768">
      <w:pPr>
        <w:pStyle w:val="Textoindependiente"/>
        <w:tabs>
          <w:tab w:val="left" w:pos="1701"/>
        </w:tabs>
        <w:spacing w:before="120" w:after="240" w:line="300" w:lineRule="exact"/>
        <w:ind w:left="1701" w:hanging="1701"/>
        <w:jc w:val="left"/>
        <w:rPr>
          <w:rFonts w:cs="Arial"/>
          <w:color w:val="auto"/>
          <w:szCs w:val="24"/>
          <w:lang w:val="pt-BR"/>
        </w:rPr>
      </w:pPr>
      <w:r w:rsidRPr="00AE7EA9">
        <w:rPr>
          <w:rFonts w:cs="Arial"/>
          <w:b/>
          <w:color w:val="auto"/>
          <w:szCs w:val="24"/>
          <w:u w:val="single"/>
          <w:lang w:val="pt-BR"/>
        </w:rPr>
        <w:t>ANEXO I</w:t>
      </w:r>
      <w:r w:rsidRPr="00AE7EA9">
        <w:rPr>
          <w:rFonts w:cs="Arial"/>
          <w:b/>
          <w:color w:val="auto"/>
          <w:szCs w:val="24"/>
          <w:lang w:val="pt-BR"/>
        </w:rPr>
        <w:t>:</w:t>
      </w:r>
      <w:r w:rsidR="00E86BEE" w:rsidRPr="00AE7EA9">
        <w:rPr>
          <w:rFonts w:cs="Arial"/>
          <w:color w:val="auto"/>
          <w:szCs w:val="24"/>
          <w:lang w:val="pt-BR"/>
        </w:rPr>
        <w:tab/>
        <w:t xml:space="preserve">Lista de Participantes </w:t>
      </w:r>
    </w:p>
    <w:p w14:paraId="1BDBEBF8" w14:textId="583AF5F4" w:rsidR="00E86BEE" w:rsidRPr="00AE7EA9" w:rsidRDefault="00D236CA" w:rsidP="00DA2768">
      <w:pPr>
        <w:pStyle w:val="Textoindependiente"/>
        <w:tabs>
          <w:tab w:val="left" w:pos="1701"/>
        </w:tabs>
        <w:spacing w:before="120" w:after="240" w:line="300" w:lineRule="exact"/>
        <w:ind w:left="1701" w:hanging="1701"/>
        <w:jc w:val="left"/>
        <w:rPr>
          <w:rFonts w:cs="Arial"/>
          <w:color w:val="auto"/>
          <w:szCs w:val="24"/>
          <w:lang w:val="pt-BR"/>
        </w:rPr>
      </w:pPr>
      <w:r w:rsidRPr="00AE7EA9">
        <w:rPr>
          <w:rFonts w:cs="Arial"/>
          <w:b/>
          <w:color w:val="auto"/>
          <w:szCs w:val="24"/>
          <w:u w:val="single"/>
          <w:lang w:val="pt-BR"/>
        </w:rPr>
        <w:t>ANEXO II</w:t>
      </w:r>
      <w:r w:rsidRPr="00AE7EA9">
        <w:rPr>
          <w:rFonts w:cs="Arial"/>
          <w:b/>
          <w:color w:val="auto"/>
          <w:szCs w:val="24"/>
          <w:lang w:val="pt-BR"/>
        </w:rPr>
        <w:t>:</w:t>
      </w:r>
      <w:r w:rsidR="00E86BEE" w:rsidRPr="00AE7EA9">
        <w:rPr>
          <w:rFonts w:cs="Arial"/>
          <w:color w:val="auto"/>
          <w:szCs w:val="24"/>
          <w:lang w:val="pt-BR"/>
        </w:rPr>
        <w:tab/>
        <w:t xml:space="preserve">Agenda </w:t>
      </w:r>
    </w:p>
    <w:p w14:paraId="5EF844BC" w14:textId="68FA6901" w:rsidR="00E86BEE" w:rsidRPr="00AE7EA9" w:rsidRDefault="00D236CA" w:rsidP="00DA2768">
      <w:pPr>
        <w:pStyle w:val="Textoindependiente"/>
        <w:tabs>
          <w:tab w:val="left" w:pos="1701"/>
        </w:tabs>
        <w:spacing w:before="120" w:after="240" w:line="300" w:lineRule="exact"/>
        <w:ind w:left="1701" w:hanging="1701"/>
        <w:jc w:val="left"/>
        <w:rPr>
          <w:rFonts w:cs="Arial"/>
          <w:color w:val="auto"/>
          <w:szCs w:val="24"/>
          <w:lang w:val="pt-BR"/>
        </w:rPr>
      </w:pPr>
      <w:r w:rsidRPr="00AE7EA9">
        <w:rPr>
          <w:rFonts w:cs="Arial"/>
          <w:b/>
          <w:color w:val="auto"/>
          <w:szCs w:val="24"/>
          <w:u w:val="single"/>
          <w:lang w:val="pt-BR"/>
        </w:rPr>
        <w:t>ANEXO III</w:t>
      </w:r>
      <w:r w:rsidRPr="00AE7EA9">
        <w:rPr>
          <w:rFonts w:cs="Arial"/>
          <w:b/>
          <w:color w:val="auto"/>
          <w:szCs w:val="24"/>
          <w:lang w:val="pt-BR"/>
        </w:rPr>
        <w:t>:</w:t>
      </w:r>
      <w:r w:rsidR="00E86BEE" w:rsidRPr="00AE7EA9">
        <w:rPr>
          <w:rFonts w:cs="Arial"/>
          <w:color w:val="auto"/>
          <w:szCs w:val="24"/>
          <w:lang w:val="pt-BR"/>
        </w:rPr>
        <w:tab/>
      </w:r>
      <w:proofErr w:type="spellStart"/>
      <w:r w:rsidR="00B6432C" w:rsidRPr="00AE7EA9">
        <w:rPr>
          <w:rFonts w:cs="Arial"/>
          <w:color w:val="auto"/>
          <w:szCs w:val="24"/>
          <w:lang w:val="pt-BR"/>
        </w:rPr>
        <w:t>Resumen</w:t>
      </w:r>
      <w:proofErr w:type="spellEnd"/>
      <w:r w:rsidR="00B6432C" w:rsidRPr="00AE7EA9">
        <w:rPr>
          <w:rFonts w:cs="Arial"/>
          <w:color w:val="auto"/>
          <w:szCs w:val="24"/>
          <w:lang w:val="pt-BR"/>
        </w:rPr>
        <w:t xml:space="preserve"> de </w:t>
      </w:r>
      <w:r w:rsidR="007B5A1C" w:rsidRPr="00AE7EA9">
        <w:rPr>
          <w:rFonts w:cs="Arial"/>
          <w:color w:val="auto"/>
          <w:szCs w:val="24"/>
          <w:lang w:val="pt-BR"/>
        </w:rPr>
        <w:t>A</w:t>
      </w:r>
      <w:r w:rsidR="00B6432C" w:rsidRPr="00AE7EA9">
        <w:rPr>
          <w:rFonts w:cs="Arial"/>
          <w:color w:val="auto"/>
          <w:szCs w:val="24"/>
          <w:lang w:val="pt-BR"/>
        </w:rPr>
        <w:t>c</w:t>
      </w:r>
      <w:r w:rsidR="007B5A1C" w:rsidRPr="00AE7EA9">
        <w:rPr>
          <w:rFonts w:cs="Arial"/>
          <w:color w:val="auto"/>
          <w:szCs w:val="24"/>
          <w:lang w:val="pt-BR"/>
        </w:rPr>
        <w:t>ta</w:t>
      </w:r>
      <w:r w:rsidR="00E86BEE" w:rsidRPr="00AE7EA9">
        <w:rPr>
          <w:rFonts w:cs="Arial"/>
          <w:color w:val="auto"/>
          <w:szCs w:val="24"/>
          <w:lang w:val="pt-BR"/>
        </w:rPr>
        <w:t xml:space="preserve"> </w:t>
      </w:r>
    </w:p>
    <w:p w14:paraId="7571D09D" w14:textId="4F74145C" w:rsidR="00E86BEE" w:rsidRPr="00AE7EA9" w:rsidRDefault="00D236CA" w:rsidP="00DA2768">
      <w:pPr>
        <w:pStyle w:val="Textoindependiente"/>
        <w:tabs>
          <w:tab w:val="left" w:pos="1701"/>
        </w:tabs>
        <w:spacing w:before="120" w:after="240" w:line="300" w:lineRule="exact"/>
        <w:ind w:left="1701" w:hanging="1701"/>
        <w:jc w:val="left"/>
        <w:rPr>
          <w:rFonts w:cs="Arial"/>
          <w:color w:val="auto"/>
          <w:szCs w:val="24"/>
          <w:lang w:val="pt-BR"/>
        </w:rPr>
      </w:pPr>
      <w:r w:rsidRPr="00AE7EA9">
        <w:rPr>
          <w:rFonts w:cs="Arial"/>
          <w:b/>
          <w:color w:val="auto"/>
          <w:szCs w:val="24"/>
          <w:u w:val="single"/>
          <w:lang w:val="pt-BR"/>
        </w:rPr>
        <w:t>ANEXO IV</w:t>
      </w:r>
      <w:r w:rsidRPr="00AE7EA9">
        <w:rPr>
          <w:rFonts w:cs="Arial"/>
          <w:b/>
          <w:color w:val="auto"/>
          <w:szCs w:val="24"/>
          <w:lang w:val="pt-BR"/>
        </w:rPr>
        <w:t>:</w:t>
      </w:r>
      <w:r w:rsidR="00E86BEE" w:rsidRPr="00AE7EA9">
        <w:rPr>
          <w:rFonts w:cs="Arial"/>
          <w:color w:val="auto"/>
          <w:szCs w:val="24"/>
          <w:lang w:val="pt-BR"/>
        </w:rPr>
        <w:tab/>
      </w:r>
      <w:proofErr w:type="spellStart"/>
      <w:r w:rsidR="00B6432C" w:rsidRPr="00AE7EA9">
        <w:rPr>
          <w:rFonts w:cs="Arial"/>
          <w:color w:val="auto"/>
          <w:szCs w:val="24"/>
          <w:lang w:val="pt-BR"/>
        </w:rPr>
        <w:t>Proyec</w:t>
      </w:r>
      <w:r w:rsidR="007B5A1C" w:rsidRPr="00AE7EA9">
        <w:rPr>
          <w:rFonts w:cs="Arial"/>
          <w:color w:val="auto"/>
          <w:szCs w:val="24"/>
          <w:lang w:val="pt-BR"/>
        </w:rPr>
        <w:t>tos</w:t>
      </w:r>
      <w:proofErr w:type="spellEnd"/>
      <w:r w:rsidR="007B5A1C" w:rsidRPr="00AE7EA9">
        <w:rPr>
          <w:rFonts w:cs="Arial"/>
          <w:color w:val="auto"/>
          <w:szCs w:val="24"/>
          <w:lang w:val="pt-BR"/>
        </w:rPr>
        <w:t xml:space="preserve"> de Norma</w:t>
      </w:r>
      <w:r w:rsidR="00B6432C" w:rsidRPr="00AE7EA9">
        <w:rPr>
          <w:rFonts w:cs="Arial"/>
          <w:color w:val="auto"/>
          <w:szCs w:val="24"/>
          <w:lang w:val="pt-BR"/>
        </w:rPr>
        <w:t>s</w:t>
      </w:r>
    </w:p>
    <w:p w14:paraId="2A5CFB97" w14:textId="699B439F" w:rsidR="00E86BEE" w:rsidRDefault="00D236CA" w:rsidP="00DA2768">
      <w:pPr>
        <w:pStyle w:val="Textoindependiente"/>
        <w:tabs>
          <w:tab w:val="left" w:pos="1701"/>
        </w:tabs>
        <w:spacing w:before="120" w:after="240" w:line="300" w:lineRule="exact"/>
        <w:ind w:left="1701" w:hanging="1701"/>
        <w:jc w:val="left"/>
        <w:rPr>
          <w:rFonts w:cs="Arial"/>
          <w:color w:val="auto"/>
          <w:szCs w:val="24"/>
          <w:lang w:val="pt-BR"/>
        </w:rPr>
      </w:pPr>
      <w:r w:rsidRPr="00AE7EA9">
        <w:rPr>
          <w:rFonts w:cs="Arial"/>
          <w:b/>
          <w:color w:val="auto"/>
          <w:szCs w:val="24"/>
          <w:u w:val="single"/>
          <w:lang w:val="pt-BR"/>
        </w:rPr>
        <w:t>ANEXO V</w:t>
      </w:r>
      <w:r w:rsidRPr="00AE7EA9">
        <w:rPr>
          <w:rFonts w:cs="Arial"/>
          <w:b/>
          <w:color w:val="auto"/>
          <w:szCs w:val="24"/>
          <w:lang w:val="pt-BR"/>
        </w:rPr>
        <w:t>:</w:t>
      </w:r>
      <w:r w:rsidR="00E86BEE" w:rsidRPr="00AE7EA9">
        <w:rPr>
          <w:rFonts w:cs="Arial"/>
          <w:color w:val="auto"/>
          <w:szCs w:val="24"/>
          <w:lang w:val="pt-BR"/>
        </w:rPr>
        <w:tab/>
      </w:r>
      <w:proofErr w:type="spellStart"/>
      <w:r w:rsidR="00B6432C" w:rsidRPr="00AE7EA9">
        <w:rPr>
          <w:rFonts w:cs="Arial"/>
          <w:color w:val="auto"/>
          <w:szCs w:val="24"/>
          <w:lang w:val="pt-BR"/>
        </w:rPr>
        <w:t>C</w:t>
      </w:r>
      <w:r w:rsidR="007B5A1C" w:rsidRPr="00AE7EA9">
        <w:rPr>
          <w:rFonts w:cs="Arial"/>
          <w:color w:val="auto"/>
          <w:szCs w:val="24"/>
          <w:lang w:val="pt-BR"/>
        </w:rPr>
        <w:t>uadro</w:t>
      </w:r>
      <w:proofErr w:type="spellEnd"/>
      <w:r w:rsidR="007B5A1C" w:rsidRPr="00AE7EA9">
        <w:rPr>
          <w:rFonts w:cs="Arial"/>
          <w:color w:val="auto"/>
          <w:szCs w:val="24"/>
          <w:lang w:val="pt-BR"/>
        </w:rPr>
        <w:t xml:space="preserve"> Consolidado </w:t>
      </w:r>
      <w:r w:rsidR="00AD4AAF" w:rsidRPr="00AE7EA9">
        <w:rPr>
          <w:rFonts w:cs="Arial"/>
          <w:color w:val="auto"/>
          <w:szCs w:val="24"/>
          <w:lang w:val="pt-BR"/>
        </w:rPr>
        <w:t>(</w:t>
      </w:r>
      <w:r w:rsidR="00AD4AAF" w:rsidRPr="00AE7EA9">
        <w:rPr>
          <w:rFonts w:cs="Arial"/>
          <w:b/>
          <w:color w:val="auto"/>
          <w:szCs w:val="24"/>
          <w:lang w:val="pt-BR"/>
        </w:rPr>
        <w:t>RESERVADO</w:t>
      </w:r>
      <w:r w:rsidR="00AD4AAF" w:rsidRPr="00AE7EA9">
        <w:rPr>
          <w:rFonts w:cs="Arial"/>
          <w:color w:val="auto"/>
          <w:szCs w:val="24"/>
          <w:lang w:val="pt-BR"/>
        </w:rPr>
        <w:t>)</w:t>
      </w:r>
    </w:p>
    <w:p w14:paraId="492F9C2C" w14:textId="043FBF5E" w:rsidR="00FB294C" w:rsidRPr="00874A21" w:rsidRDefault="00874A21" w:rsidP="00DA2768">
      <w:pPr>
        <w:pStyle w:val="Textoindependiente"/>
        <w:tabs>
          <w:tab w:val="left" w:pos="1701"/>
        </w:tabs>
        <w:spacing w:before="120" w:after="240" w:line="300" w:lineRule="exact"/>
        <w:ind w:left="1701" w:hanging="1701"/>
        <w:jc w:val="left"/>
        <w:rPr>
          <w:rFonts w:cs="Arial"/>
          <w:color w:val="auto"/>
          <w:szCs w:val="24"/>
          <w:lang w:val="pt-BR"/>
        </w:rPr>
      </w:pPr>
      <w:r>
        <w:rPr>
          <w:rFonts w:cs="Arial"/>
          <w:b/>
          <w:color w:val="auto"/>
          <w:szCs w:val="24"/>
          <w:u w:val="single"/>
          <w:lang w:val="pt-BR"/>
        </w:rPr>
        <w:t>ANEXO VII:</w:t>
      </w:r>
      <w:r>
        <w:rPr>
          <w:rFonts w:cs="Arial"/>
          <w:color w:val="auto"/>
          <w:szCs w:val="24"/>
          <w:lang w:val="pt-BR"/>
        </w:rPr>
        <w:tab/>
      </w:r>
      <w:proofErr w:type="spellStart"/>
      <w:r>
        <w:rPr>
          <w:rFonts w:cs="Arial"/>
          <w:color w:val="auto"/>
          <w:szCs w:val="24"/>
          <w:lang w:val="pt-BR"/>
        </w:rPr>
        <w:t>Información</w:t>
      </w:r>
      <w:proofErr w:type="spellEnd"/>
      <w:r>
        <w:rPr>
          <w:rFonts w:cs="Arial"/>
          <w:color w:val="auto"/>
          <w:szCs w:val="24"/>
          <w:lang w:val="pt-BR"/>
        </w:rPr>
        <w:t xml:space="preserve"> Adicional (</w:t>
      </w:r>
      <w:r>
        <w:rPr>
          <w:rFonts w:cs="Arial"/>
          <w:b/>
          <w:color w:val="auto"/>
          <w:szCs w:val="24"/>
          <w:lang w:val="pt-BR"/>
        </w:rPr>
        <w:t>RESERVADO</w:t>
      </w:r>
      <w:r>
        <w:rPr>
          <w:rFonts w:cs="Arial"/>
          <w:color w:val="auto"/>
          <w:szCs w:val="24"/>
          <w:lang w:val="pt-BR"/>
        </w:rPr>
        <w:t>)</w:t>
      </w:r>
    </w:p>
    <w:p w14:paraId="02FA90C2" w14:textId="047E190F" w:rsidR="00E86BEE" w:rsidRPr="00F5713F" w:rsidRDefault="00D236CA" w:rsidP="00DA2768">
      <w:pPr>
        <w:pStyle w:val="Textoindependiente"/>
        <w:tabs>
          <w:tab w:val="left" w:pos="1701"/>
        </w:tabs>
        <w:spacing w:before="120" w:after="240" w:line="300" w:lineRule="exact"/>
        <w:ind w:left="1701" w:hanging="1701"/>
        <w:jc w:val="left"/>
        <w:rPr>
          <w:rFonts w:cs="Arial"/>
          <w:color w:val="auto"/>
          <w:szCs w:val="24"/>
          <w:lang w:val="es-ES"/>
        </w:rPr>
      </w:pPr>
      <w:r w:rsidRPr="00F5713F">
        <w:rPr>
          <w:rFonts w:cs="Arial"/>
          <w:b/>
          <w:color w:val="auto"/>
          <w:szCs w:val="24"/>
          <w:u w:val="single"/>
          <w:lang w:val="es-ES"/>
        </w:rPr>
        <w:t>ANEXO VIII</w:t>
      </w:r>
      <w:r w:rsidRPr="00F5713F">
        <w:rPr>
          <w:rFonts w:cs="Arial"/>
          <w:color w:val="auto"/>
          <w:szCs w:val="24"/>
          <w:lang w:val="es-ES"/>
        </w:rPr>
        <w:t>:</w:t>
      </w:r>
      <w:r w:rsidR="00E86BEE" w:rsidRPr="00F5713F">
        <w:rPr>
          <w:rFonts w:cs="Arial"/>
          <w:color w:val="auto"/>
          <w:szCs w:val="24"/>
          <w:lang w:val="es-ES"/>
        </w:rPr>
        <w:tab/>
        <w:t>Pro</w:t>
      </w:r>
      <w:r w:rsidR="00B6432C" w:rsidRPr="00F5713F">
        <w:rPr>
          <w:rFonts w:cs="Arial"/>
          <w:color w:val="auto"/>
          <w:szCs w:val="24"/>
          <w:lang w:val="es-ES"/>
        </w:rPr>
        <w:t>puestas de modificación de la NCM y AEC</w:t>
      </w:r>
      <w:r w:rsidR="007B5A1C" w:rsidRPr="00F5713F">
        <w:rPr>
          <w:rFonts w:cs="Arial"/>
          <w:color w:val="auto"/>
          <w:szCs w:val="24"/>
          <w:lang w:val="es-ES"/>
        </w:rPr>
        <w:t xml:space="preserve"> </w:t>
      </w:r>
      <w:r w:rsidR="00AD4AAF" w:rsidRPr="00F5713F">
        <w:rPr>
          <w:rFonts w:cs="Arial"/>
          <w:color w:val="auto"/>
          <w:szCs w:val="24"/>
          <w:lang w:val="es-ES"/>
        </w:rPr>
        <w:t>(</w:t>
      </w:r>
      <w:r w:rsidR="00AD4AAF" w:rsidRPr="00F5713F">
        <w:rPr>
          <w:rFonts w:cs="Arial"/>
          <w:b/>
          <w:color w:val="auto"/>
          <w:szCs w:val="24"/>
          <w:lang w:val="es-ES"/>
        </w:rPr>
        <w:t>RESERVADO</w:t>
      </w:r>
      <w:r w:rsidR="00AD4AAF" w:rsidRPr="00F5713F">
        <w:rPr>
          <w:rFonts w:cs="Arial"/>
          <w:color w:val="auto"/>
          <w:szCs w:val="24"/>
          <w:lang w:val="es-ES"/>
        </w:rPr>
        <w:t>)</w:t>
      </w:r>
    </w:p>
    <w:p w14:paraId="2AC4ADDD" w14:textId="4D4A2A90" w:rsidR="00120778" w:rsidRDefault="00120778" w:rsidP="00DA2768">
      <w:pPr>
        <w:pStyle w:val="Textoindependiente"/>
        <w:tabs>
          <w:tab w:val="left" w:pos="1701"/>
        </w:tabs>
        <w:spacing w:before="120" w:after="240" w:line="300" w:lineRule="exact"/>
        <w:ind w:left="1701" w:hanging="1701"/>
        <w:jc w:val="left"/>
        <w:rPr>
          <w:rFonts w:cs="Arial"/>
          <w:b/>
          <w:color w:val="auto"/>
          <w:szCs w:val="24"/>
          <w:u w:val="single"/>
          <w:lang w:val="es-ES"/>
        </w:rPr>
      </w:pPr>
      <w:r w:rsidRPr="00F5713F">
        <w:rPr>
          <w:rFonts w:cs="Arial"/>
          <w:b/>
          <w:color w:val="auto"/>
          <w:szCs w:val="24"/>
          <w:u w:val="single"/>
          <w:lang w:val="es-ES"/>
        </w:rPr>
        <w:t xml:space="preserve">ANEXO </w:t>
      </w:r>
      <w:r w:rsidR="00464535">
        <w:rPr>
          <w:rFonts w:cs="Arial"/>
          <w:b/>
          <w:color w:val="auto"/>
          <w:szCs w:val="24"/>
          <w:u w:val="single"/>
          <w:lang w:val="es-ES"/>
        </w:rPr>
        <w:t>I</w:t>
      </w:r>
      <w:r w:rsidRPr="00F5713F">
        <w:rPr>
          <w:rFonts w:cs="Arial"/>
          <w:b/>
          <w:color w:val="auto"/>
          <w:szCs w:val="24"/>
          <w:u w:val="single"/>
          <w:lang w:val="es-ES"/>
        </w:rPr>
        <w:t>X</w:t>
      </w:r>
      <w:r w:rsidRPr="00F5713F">
        <w:rPr>
          <w:rFonts w:cs="Arial"/>
          <w:b/>
          <w:color w:val="auto"/>
          <w:szCs w:val="24"/>
          <w:lang w:val="es-ES"/>
        </w:rPr>
        <w:t>:</w:t>
      </w:r>
      <w:r>
        <w:rPr>
          <w:rFonts w:cs="Arial"/>
          <w:b/>
          <w:color w:val="auto"/>
          <w:szCs w:val="24"/>
          <w:lang w:val="es-ES"/>
        </w:rPr>
        <w:tab/>
      </w:r>
      <w:r w:rsidRPr="00120778">
        <w:rPr>
          <w:rFonts w:cs="Arial"/>
          <w:color w:val="auto"/>
          <w:szCs w:val="24"/>
          <w:lang w:val="es-ES"/>
        </w:rPr>
        <w:t>VII Enmienda de Sistema Armonizado</w:t>
      </w:r>
      <w:r>
        <w:rPr>
          <w:rFonts w:cs="Arial"/>
          <w:color w:val="auto"/>
          <w:szCs w:val="24"/>
          <w:lang w:val="es-ES"/>
        </w:rPr>
        <w:t xml:space="preserve"> </w:t>
      </w:r>
      <w:r w:rsidRPr="00F5713F">
        <w:rPr>
          <w:rFonts w:cs="Arial"/>
          <w:color w:val="auto"/>
          <w:szCs w:val="24"/>
          <w:lang w:val="es-ES"/>
        </w:rPr>
        <w:t>(</w:t>
      </w:r>
      <w:r w:rsidRPr="00F5713F">
        <w:rPr>
          <w:rFonts w:cs="Arial"/>
          <w:b/>
          <w:color w:val="auto"/>
          <w:szCs w:val="24"/>
          <w:lang w:val="es-ES"/>
        </w:rPr>
        <w:t>RESERVADO</w:t>
      </w:r>
      <w:r w:rsidRPr="00F5713F">
        <w:rPr>
          <w:rFonts w:cs="Arial"/>
          <w:color w:val="auto"/>
          <w:szCs w:val="24"/>
          <w:lang w:val="es-ES"/>
        </w:rPr>
        <w:t>)</w:t>
      </w:r>
    </w:p>
    <w:p w14:paraId="619003BE" w14:textId="7494164F" w:rsidR="00E86BEE" w:rsidRDefault="00D236CA" w:rsidP="00DA2768">
      <w:pPr>
        <w:pStyle w:val="Textoindependiente"/>
        <w:tabs>
          <w:tab w:val="left" w:pos="1701"/>
        </w:tabs>
        <w:spacing w:before="120" w:after="240" w:line="300" w:lineRule="exact"/>
        <w:ind w:left="1701" w:hanging="1701"/>
        <w:jc w:val="left"/>
        <w:rPr>
          <w:rFonts w:cs="Arial"/>
          <w:color w:val="auto"/>
          <w:szCs w:val="24"/>
          <w:lang w:val="es-ES"/>
        </w:rPr>
      </w:pPr>
      <w:r w:rsidRPr="00F5713F">
        <w:rPr>
          <w:rFonts w:cs="Arial"/>
          <w:b/>
          <w:color w:val="auto"/>
          <w:szCs w:val="24"/>
          <w:u w:val="single"/>
          <w:lang w:val="es-ES"/>
        </w:rPr>
        <w:t>ANEXO X</w:t>
      </w:r>
      <w:r w:rsidRPr="00F5713F">
        <w:rPr>
          <w:rFonts w:cs="Arial"/>
          <w:b/>
          <w:color w:val="auto"/>
          <w:szCs w:val="24"/>
          <w:lang w:val="es-ES"/>
        </w:rPr>
        <w:t>:</w:t>
      </w:r>
      <w:r w:rsidR="00BB7A60" w:rsidRPr="00F5713F">
        <w:rPr>
          <w:rFonts w:cs="Arial"/>
          <w:b/>
          <w:color w:val="auto"/>
          <w:szCs w:val="24"/>
          <w:lang w:val="es-ES"/>
        </w:rPr>
        <w:t xml:space="preserve"> </w:t>
      </w:r>
      <w:r w:rsidR="00DB3D10" w:rsidRPr="00F5713F">
        <w:rPr>
          <w:rFonts w:cs="Arial"/>
          <w:b/>
          <w:color w:val="auto"/>
          <w:szCs w:val="24"/>
          <w:lang w:val="es-ES"/>
        </w:rPr>
        <w:t xml:space="preserve">  </w:t>
      </w:r>
      <w:r w:rsidR="00FA2B96" w:rsidRPr="00F5713F">
        <w:rPr>
          <w:rFonts w:cs="Arial"/>
          <w:b/>
          <w:color w:val="auto"/>
          <w:szCs w:val="24"/>
          <w:lang w:val="es-ES"/>
        </w:rPr>
        <w:tab/>
      </w:r>
      <w:r w:rsidR="00B6432C" w:rsidRPr="00F5713F">
        <w:rPr>
          <w:rFonts w:cs="Arial"/>
          <w:color w:val="auto"/>
          <w:szCs w:val="24"/>
          <w:lang w:val="es-ES"/>
        </w:rPr>
        <w:t xml:space="preserve">Presentación de </w:t>
      </w:r>
      <w:r w:rsidR="007B5A1C" w:rsidRPr="00F5713F">
        <w:rPr>
          <w:rFonts w:cs="Arial"/>
          <w:color w:val="auto"/>
          <w:szCs w:val="24"/>
          <w:lang w:val="es-ES"/>
        </w:rPr>
        <w:t>Normas</w:t>
      </w:r>
      <w:r w:rsidR="007B5A1C" w:rsidRPr="00F5713F">
        <w:rPr>
          <w:rFonts w:cs="Arial"/>
          <w:b/>
          <w:color w:val="auto"/>
          <w:szCs w:val="24"/>
          <w:lang w:val="es-ES"/>
        </w:rPr>
        <w:t xml:space="preserve"> </w:t>
      </w:r>
    </w:p>
    <w:p w14:paraId="5205877B" w14:textId="066796EB" w:rsidR="00874A21" w:rsidRPr="00F5713F" w:rsidRDefault="00874A21" w:rsidP="00DA2768">
      <w:pPr>
        <w:pStyle w:val="Textoindependiente"/>
        <w:tabs>
          <w:tab w:val="left" w:pos="1701"/>
        </w:tabs>
        <w:spacing w:before="120" w:after="240" w:line="300" w:lineRule="exact"/>
        <w:ind w:left="1701" w:hanging="1701"/>
        <w:jc w:val="left"/>
        <w:rPr>
          <w:rFonts w:cs="Arial"/>
          <w:color w:val="auto"/>
          <w:szCs w:val="24"/>
          <w:lang w:val="es-ES"/>
        </w:rPr>
      </w:pPr>
      <w:r>
        <w:rPr>
          <w:rFonts w:cs="Arial"/>
          <w:b/>
          <w:color w:val="auto"/>
          <w:szCs w:val="24"/>
          <w:u w:val="single"/>
          <w:lang w:val="es-ES"/>
        </w:rPr>
        <w:t>ANEXO XIII:</w:t>
      </w:r>
      <w:r>
        <w:rPr>
          <w:rFonts w:cs="Arial"/>
          <w:color w:val="auto"/>
          <w:szCs w:val="24"/>
          <w:lang w:val="es-ES"/>
        </w:rPr>
        <w:tab/>
      </w:r>
      <w:r w:rsidRPr="00874A21">
        <w:rPr>
          <w:rFonts w:cs="Arial"/>
          <w:color w:val="auto"/>
          <w:szCs w:val="24"/>
          <w:lang w:val="es-ES"/>
        </w:rPr>
        <w:t>Dict</w:t>
      </w:r>
      <w:r>
        <w:rPr>
          <w:rFonts w:cs="Arial"/>
          <w:color w:val="auto"/>
          <w:szCs w:val="24"/>
          <w:lang w:val="es-ES"/>
        </w:rPr>
        <w:t>á</w:t>
      </w:r>
      <w:r w:rsidRPr="00874A21">
        <w:rPr>
          <w:rFonts w:cs="Arial"/>
          <w:color w:val="auto"/>
          <w:szCs w:val="24"/>
          <w:lang w:val="es-ES"/>
        </w:rPr>
        <w:t>menes de Clasificación</w:t>
      </w:r>
    </w:p>
    <w:p w14:paraId="6CEC82BD" w14:textId="7028C7F0" w:rsidR="00E86BEE" w:rsidRPr="00F5713F" w:rsidRDefault="001178A1" w:rsidP="00DA2768">
      <w:pPr>
        <w:pStyle w:val="Textoindependiente"/>
        <w:tabs>
          <w:tab w:val="left" w:pos="1701"/>
        </w:tabs>
        <w:spacing w:before="120" w:after="240" w:line="300" w:lineRule="exact"/>
        <w:ind w:left="1701" w:hanging="1701"/>
        <w:jc w:val="left"/>
        <w:rPr>
          <w:rFonts w:cs="Arial"/>
          <w:color w:val="auto"/>
          <w:szCs w:val="24"/>
          <w:lang w:val="es-ES"/>
        </w:rPr>
      </w:pPr>
      <w:r w:rsidRPr="00F5713F">
        <w:rPr>
          <w:rFonts w:cs="Arial"/>
          <w:b/>
          <w:color w:val="auto"/>
          <w:szCs w:val="24"/>
          <w:u w:val="single"/>
          <w:lang w:val="es-ES"/>
        </w:rPr>
        <w:t>ANEXO XV</w:t>
      </w:r>
      <w:r w:rsidR="00D236CA" w:rsidRPr="00F5713F">
        <w:rPr>
          <w:rFonts w:cs="Arial"/>
          <w:b/>
          <w:color w:val="auto"/>
          <w:szCs w:val="24"/>
          <w:lang w:val="es-ES"/>
        </w:rPr>
        <w:t>:</w:t>
      </w:r>
      <w:r w:rsidR="00E86BEE" w:rsidRPr="00F5713F">
        <w:rPr>
          <w:rFonts w:cs="Arial"/>
          <w:color w:val="auto"/>
          <w:szCs w:val="24"/>
          <w:lang w:val="es-ES"/>
        </w:rPr>
        <w:tab/>
      </w:r>
      <w:r w:rsidR="00B6432C" w:rsidRPr="00F5713F">
        <w:rPr>
          <w:rFonts w:cs="Arial"/>
          <w:color w:val="auto"/>
          <w:szCs w:val="24"/>
          <w:lang w:val="es-ES"/>
        </w:rPr>
        <w:t>O</w:t>
      </w:r>
      <w:r w:rsidR="007B5A1C" w:rsidRPr="00F5713F">
        <w:rPr>
          <w:rFonts w:cs="Arial"/>
          <w:color w:val="auto"/>
          <w:szCs w:val="24"/>
          <w:lang w:val="es-ES"/>
        </w:rPr>
        <w:t xml:space="preserve">tros </w:t>
      </w:r>
      <w:r w:rsidR="004F5DFC" w:rsidRPr="00F5713F">
        <w:rPr>
          <w:rFonts w:cs="Arial"/>
          <w:color w:val="auto"/>
          <w:szCs w:val="24"/>
          <w:lang w:val="es-ES"/>
        </w:rPr>
        <w:t>(</w:t>
      </w:r>
      <w:r w:rsidR="004F5DFC" w:rsidRPr="00F5713F">
        <w:rPr>
          <w:rFonts w:cs="Arial"/>
          <w:b/>
          <w:color w:val="auto"/>
          <w:szCs w:val="24"/>
          <w:lang w:val="es-ES"/>
        </w:rPr>
        <w:t>RESERVADO</w:t>
      </w:r>
      <w:r w:rsidR="004F5DFC" w:rsidRPr="00F5713F">
        <w:rPr>
          <w:rFonts w:cs="Arial"/>
          <w:color w:val="auto"/>
          <w:szCs w:val="24"/>
          <w:lang w:val="es-ES"/>
        </w:rPr>
        <w:t>)</w:t>
      </w:r>
    </w:p>
    <w:p w14:paraId="37649D59" w14:textId="77777777" w:rsidR="004A3118" w:rsidRPr="00F5713F" w:rsidRDefault="004A3118" w:rsidP="00DA2768">
      <w:pPr>
        <w:pStyle w:val="BodyText21"/>
        <w:widowControl/>
        <w:spacing w:after="240" w:line="300" w:lineRule="exact"/>
        <w:rPr>
          <w:rFonts w:cs="Arial"/>
          <w:szCs w:val="24"/>
          <w:lang w:val="es-ES"/>
        </w:rPr>
      </w:pPr>
    </w:p>
    <w:tbl>
      <w:tblPr>
        <w:tblW w:w="0" w:type="auto"/>
        <w:tblLook w:val="01E0" w:firstRow="1" w:lastRow="1" w:firstColumn="1" w:lastColumn="1" w:noHBand="0" w:noVBand="0"/>
      </w:tblPr>
      <w:tblGrid>
        <w:gridCol w:w="4252"/>
        <w:gridCol w:w="4253"/>
      </w:tblGrid>
      <w:tr w:rsidR="00E86BEE" w:rsidRPr="00F5713F" w14:paraId="6291B701" w14:textId="77777777" w:rsidTr="00FA2B96">
        <w:trPr>
          <w:trHeight w:val="1867"/>
        </w:trPr>
        <w:tc>
          <w:tcPr>
            <w:tcW w:w="4252" w:type="dxa"/>
            <w:vAlign w:val="center"/>
          </w:tcPr>
          <w:p w14:paraId="672CAC47" w14:textId="77777777" w:rsidR="00E86BEE" w:rsidRPr="00F5713F" w:rsidRDefault="00E86BEE" w:rsidP="005701D3">
            <w:pPr>
              <w:pStyle w:val="BodyText21"/>
              <w:widowControl/>
              <w:spacing w:after="240"/>
              <w:jc w:val="center"/>
              <w:rPr>
                <w:rFonts w:cs="Arial"/>
                <w:szCs w:val="24"/>
                <w:lang w:val="es-ES"/>
              </w:rPr>
            </w:pPr>
            <w:r w:rsidRPr="00F5713F">
              <w:rPr>
                <w:rFonts w:cs="Arial"/>
                <w:szCs w:val="24"/>
                <w:lang w:val="es-ES"/>
              </w:rPr>
              <w:t>_______________________</w:t>
            </w:r>
            <w:r w:rsidR="00902B9F" w:rsidRPr="00F5713F">
              <w:rPr>
                <w:rFonts w:cs="Arial"/>
                <w:szCs w:val="24"/>
                <w:lang w:val="es-ES"/>
              </w:rPr>
              <w:t>__</w:t>
            </w:r>
          </w:p>
          <w:p w14:paraId="37DA0745" w14:textId="55EF39D3" w:rsidR="00E86BEE" w:rsidRPr="00F5713F" w:rsidRDefault="00B6432C" w:rsidP="005701D3">
            <w:pPr>
              <w:pStyle w:val="BodyText21"/>
              <w:widowControl/>
              <w:spacing w:after="240"/>
              <w:jc w:val="center"/>
              <w:rPr>
                <w:rFonts w:cs="Arial"/>
                <w:szCs w:val="24"/>
                <w:lang w:val="es-ES"/>
              </w:rPr>
            </w:pPr>
            <w:r w:rsidRPr="00F5713F">
              <w:rPr>
                <w:rFonts w:cs="Arial"/>
                <w:szCs w:val="24"/>
                <w:lang w:val="es-ES"/>
              </w:rPr>
              <w:t>Por la</w:t>
            </w:r>
            <w:r w:rsidR="007B5A1C" w:rsidRPr="00F5713F">
              <w:rPr>
                <w:rFonts w:cs="Arial"/>
                <w:szCs w:val="24"/>
                <w:lang w:val="es-ES"/>
              </w:rPr>
              <w:t xml:space="preserve"> Delega</w:t>
            </w:r>
            <w:r w:rsidRPr="00F5713F">
              <w:rPr>
                <w:rFonts w:cs="Arial"/>
                <w:szCs w:val="24"/>
                <w:lang w:val="es-ES"/>
              </w:rPr>
              <w:t>ción de</w:t>
            </w:r>
            <w:r w:rsidR="007B5A1C" w:rsidRPr="00F5713F">
              <w:rPr>
                <w:rFonts w:cs="Arial"/>
                <w:szCs w:val="24"/>
                <w:lang w:val="es-ES"/>
              </w:rPr>
              <w:t xml:space="preserve"> </w:t>
            </w:r>
            <w:r w:rsidR="00E86BEE" w:rsidRPr="00F5713F">
              <w:rPr>
                <w:rFonts w:cs="Arial"/>
                <w:szCs w:val="24"/>
                <w:lang w:val="es-ES"/>
              </w:rPr>
              <w:t>Argentina</w:t>
            </w:r>
          </w:p>
          <w:p w14:paraId="4255B5FC" w14:textId="5BC04360" w:rsidR="00E86BEE" w:rsidRPr="00F5713F" w:rsidRDefault="00B2188B" w:rsidP="005701D3">
            <w:pPr>
              <w:pStyle w:val="BodyText21"/>
              <w:widowControl/>
              <w:spacing w:after="240"/>
              <w:jc w:val="center"/>
              <w:rPr>
                <w:rFonts w:cs="Arial"/>
                <w:szCs w:val="24"/>
                <w:lang w:val="es-ES"/>
              </w:rPr>
            </w:pPr>
            <w:r>
              <w:rPr>
                <w:rFonts w:cs="Arial"/>
                <w:b/>
                <w:szCs w:val="24"/>
                <w:lang w:val="es-ES"/>
              </w:rPr>
              <w:t>Pedro E. Lucena</w:t>
            </w:r>
          </w:p>
        </w:tc>
        <w:tc>
          <w:tcPr>
            <w:tcW w:w="4253" w:type="dxa"/>
            <w:vAlign w:val="center"/>
          </w:tcPr>
          <w:p w14:paraId="6D336F2B" w14:textId="77777777" w:rsidR="00E86BEE" w:rsidRPr="00F5713F" w:rsidRDefault="00E86BEE" w:rsidP="005701D3">
            <w:pPr>
              <w:pStyle w:val="BodyText21"/>
              <w:widowControl/>
              <w:spacing w:after="240"/>
              <w:jc w:val="center"/>
              <w:rPr>
                <w:rFonts w:cs="Arial"/>
                <w:szCs w:val="24"/>
                <w:lang w:val="es-ES"/>
              </w:rPr>
            </w:pPr>
            <w:r w:rsidRPr="00F5713F">
              <w:rPr>
                <w:rFonts w:cs="Arial"/>
                <w:szCs w:val="24"/>
                <w:lang w:val="es-ES"/>
              </w:rPr>
              <w:t>_________________________</w:t>
            </w:r>
          </w:p>
          <w:p w14:paraId="693CB0AA" w14:textId="3A52C3CD" w:rsidR="00E86BEE" w:rsidRPr="00F5713F" w:rsidRDefault="00B6432C" w:rsidP="005701D3">
            <w:pPr>
              <w:pStyle w:val="BodyText21"/>
              <w:widowControl/>
              <w:spacing w:after="240"/>
              <w:jc w:val="center"/>
              <w:rPr>
                <w:rFonts w:cs="Arial"/>
                <w:szCs w:val="24"/>
                <w:lang w:val="es-ES"/>
              </w:rPr>
            </w:pPr>
            <w:r w:rsidRPr="00F5713F">
              <w:rPr>
                <w:rFonts w:cs="Arial"/>
                <w:szCs w:val="24"/>
                <w:lang w:val="es-ES"/>
              </w:rPr>
              <w:t xml:space="preserve">Por la Delegación de </w:t>
            </w:r>
            <w:r w:rsidR="007B5A1C" w:rsidRPr="00F5713F">
              <w:rPr>
                <w:rFonts w:cs="Arial"/>
                <w:szCs w:val="24"/>
                <w:lang w:val="es-ES"/>
              </w:rPr>
              <w:t>Brasil</w:t>
            </w:r>
          </w:p>
          <w:p w14:paraId="3F63611F" w14:textId="6EEB017C" w:rsidR="00571B69" w:rsidRPr="00F5713F" w:rsidRDefault="00D43D78" w:rsidP="005701D3">
            <w:pPr>
              <w:pStyle w:val="BodyText21"/>
              <w:widowControl/>
              <w:spacing w:after="240"/>
              <w:jc w:val="center"/>
              <w:rPr>
                <w:rFonts w:cs="Arial"/>
                <w:b/>
                <w:szCs w:val="24"/>
                <w:lang w:val="es-ES"/>
              </w:rPr>
            </w:pPr>
            <w:r>
              <w:rPr>
                <w:rFonts w:cs="Arial"/>
                <w:b/>
                <w:szCs w:val="24"/>
                <w:lang w:val="es-ES"/>
              </w:rPr>
              <w:t>Denis Scaramussa</w:t>
            </w:r>
            <w:r w:rsidR="00C92768">
              <w:rPr>
                <w:rFonts w:cs="Arial"/>
                <w:b/>
                <w:szCs w:val="24"/>
                <w:lang w:val="es-ES"/>
              </w:rPr>
              <w:t xml:space="preserve"> Pereira</w:t>
            </w:r>
          </w:p>
        </w:tc>
      </w:tr>
      <w:tr w:rsidR="00E86BEE" w:rsidRPr="00F5713F" w14:paraId="27566924" w14:textId="77777777" w:rsidTr="00FA2B96">
        <w:trPr>
          <w:trHeight w:val="1867"/>
        </w:trPr>
        <w:tc>
          <w:tcPr>
            <w:tcW w:w="4252" w:type="dxa"/>
            <w:vAlign w:val="center"/>
          </w:tcPr>
          <w:p w14:paraId="0B268BEA" w14:textId="77777777" w:rsidR="00E86BEE" w:rsidRPr="00F5713F" w:rsidRDefault="00E86BEE" w:rsidP="00DA2768">
            <w:pPr>
              <w:pStyle w:val="BodyText21"/>
              <w:widowControl/>
              <w:spacing w:after="240" w:line="300" w:lineRule="exact"/>
              <w:jc w:val="center"/>
              <w:rPr>
                <w:rFonts w:cs="Arial"/>
                <w:szCs w:val="24"/>
                <w:lang w:val="es-ES"/>
              </w:rPr>
            </w:pPr>
            <w:r w:rsidRPr="00F5713F">
              <w:rPr>
                <w:rFonts w:cs="Arial"/>
                <w:szCs w:val="24"/>
                <w:lang w:val="es-ES"/>
              </w:rPr>
              <w:t>_______________________</w:t>
            </w:r>
            <w:r w:rsidR="00902B9F" w:rsidRPr="00F5713F">
              <w:rPr>
                <w:rFonts w:cs="Arial"/>
                <w:szCs w:val="24"/>
                <w:lang w:val="es-ES"/>
              </w:rPr>
              <w:t>__</w:t>
            </w:r>
          </w:p>
          <w:p w14:paraId="60D24EB9" w14:textId="2CC6D580" w:rsidR="00E86BEE" w:rsidRPr="00F5713F" w:rsidRDefault="00B6432C" w:rsidP="00DA2768">
            <w:pPr>
              <w:pStyle w:val="BodyText21"/>
              <w:widowControl/>
              <w:spacing w:after="240" w:line="300" w:lineRule="exact"/>
              <w:jc w:val="center"/>
              <w:rPr>
                <w:rFonts w:cs="Arial"/>
                <w:szCs w:val="24"/>
                <w:lang w:val="es-ES"/>
              </w:rPr>
            </w:pPr>
            <w:r w:rsidRPr="00F5713F">
              <w:rPr>
                <w:rFonts w:cs="Arial"/>
                <w:szCs w:val="24"/>
                <w:lang w:val="es-ES"/>
              </w:rPr>
              <w:t xml:space="preserve">Por la Delegación de </w:t>
            </w:r>
            <w:r w:rsidR="00571B69" w:rsidRPr="00F5713F">
              <w:rPr>
                <w:rFonts w:cs="Arial"/>
                <w:szCs w:val="24"/>
                <w:lang w:val="es-ES"/>
              </w:rPr>
              <w:t>Para</w:t>
            </w:r>
            <w:r w:rsidR="00E86BEE" w:rsidRPr="00F5713F">
              <w:rPr>
                <w:rFonts w:cs="Arial"/>
                <w:szCs w:val="24"/>
                <w:lang w:val="es-ES"/>
              </w:rPr>
              <w:t>gua</w:t>
            </w:r>
            <w:r w:rsidRPr="00F5713F">
              <w:rPr>
                <w:rFonts w:cs="Arial"/>
                <w:szCs w:val="24"/>
                <w:lang w:val="es-ES"/>
              </w:rPr>
              <w:t>y</w:t>
            </w:r>
          </w:p>
          <w:p w14:paraId="7F22EA51" w14:textId="36BD8BDA" w:rsidR="00E86BEE" w:rsidRPr="00F5713F" w:rsidRDefault="00B9384F" w:rsidP="00DA2768">
            <w:pPr>
              <w:pStyle w:val="BodyText21"/>
              <w:widowControl/>
              <w:spacing w:after="240" w:line="300" w:lineRule="exact"/>
              <w:jc w:val="center"/>
              <w:rPr>
                <w:rFonts w:cs="Arial"/>
                <w:b/>
                <w:szCs w:val="24"/>
                <w:lang w:val="es-ES"/>
              </w:rPr>
            </w:pPr>
            <w:r>
              <w:rPr>
                <w:rFonts w:cs="Arial"/>
                <w:b/>
                <w:szCs w:val="24"/>
                <w:lang w:val="es-ES"/>
              </w:rPr>
              <w:t>Alma Isasi</w:t>
            </w:r>
          </w:p>
        </w:tc>
        <w:tc>
          <w:tcPr>
            <w:tcW w:w="4253" w:type="dxa"/>
            <w:vAlign w:val="center"/>
          </w:tcPr>
          <w:p w14:paraId="798420D4" w14:textId="6B0198A7" w:rsidR="00E86BEE" w:rsidRPr="00F5713F" w:rsidRDefault="00E86BEE" w:rsidP="00DA2768">
            <w:pPr>
              <w:pStyle w:val="BodyText21"/>
              <w:widowControl/>
              <w:spacing w:after="240" w:line="300" w:lineRule="exact"/>
              <w:jc w:val="center"/>
              <w:rPr>
                <w:rFonts w:cs="Arial"/>
                <w:szCs w:val="24"/>
                <w:lang w:val="es-ES"/>
              </w:rPr>
            </w:pPr>
            <w:r w:rsidRPr="00F5713F">
              <w:rPr>
                <w:rFonts w:cs="Arial"/>
                <w:szCs w:val="24"/>
                <w:lang w:val="es-ES"/>
              </w:rPr>
              <w:t>_________________________</w:t>
            </w:r>
          </w:p>
          <w:p w14:paraId="5CEC6B83" w14:textId="7AE7E1DF" w:rsidR="00571B69" w:rsidRPr="00F5713F" w:rsidRDefault="00B6432C" w:rsidP="00DA2768">
            <w:pPr>
              <w:pStyle w:val="BodyText21"/>
              <w:widowControl/>
              <w:spacing w:after="240" w:line="300" w:lineRule="exact"/>
              <w:jc w:val="center"/>
              <w:rPr>
                <w:rFonts w:cs="Arial"/>
                <w:szCs w:val="24"/>
                <w:lang w:val="es-ES"/>
              </w:rPr>
            </w:pPr>
            <w:r w:rsidRPr="00F5713F">
              <w:rPr>
                <w:rFonts w:cs="Arial"/>
                <w:szCs w:val="24"/>
                <w:lang w:val="es-ES"/>
              </w:rPr>
              <w:t>Por la Delegación de</w:t>
            </w:r>
            <w:r w:rsidR="007B5A1C" w:rsidRPr="00F5713F">
              <w:rPr>
                <w:rFonts w:cs="Arial"/>
                <w:szCs w:val="24"/>
                <w:lang w:val="es-ES"/>
              </w:rPr>
              <w:t xml:space="preserve"> </w:t>
            </w:r>
            <w:r w:rsidR="00571B69" w:rsidRPr="00F5713F">
              <w:rPr>
                <w:rFonts w:cs="Arial"/>
                <w:szCs w:val="24"/>
                <w:lang w:val="es-ES"/>
              </w:rPr>
              <w:t>Urugua</w:t>
            </w:r>
            <w:r w:rsidRPr="00F5713F">
              <w:rPr>
                <w:rFonts w:cs="Arial"/>
                <w:szCs w:val="24"/>
                <w:lang w:val="es-ES"/>
              </w:rPr>
              <w:t>y</w:t>
            </w:r>
          </w:p>
          <w:p w14:paraId="4D25345B" w14:textId="74DAEC2D" w:rsidR="00155926" w:rsidRPr="00F5713F" w:rsidRDefault="001E7798" w:rsidP="00DA2768">
            <w:pPr>
              <w:pStyle w:val="BodyText21"/>
              <w:widowControl/>
              <w:spacing w:after="240" w:line="300" w:lineRule="exact"/>
              <w:jc w:val="center"/>
              <w:rPr>
                <w:rFonts w:cs="Arial"/>
                <w:szCs w:val="24"/>
                <w:lang w:val="es-ES"/>
              </w:rPr>
            </w:pPr>
            <w:r w:rsidRPr="00F5713F">
              <w:rPr>
                <w:rFonts w:cs="Arial"/>
                <w:b/>
                <w:szCs w:val="24"/>
                <w:lang w:val="es-ES"/>
              </w:rPr>
              <w:t>Laura da Costa</w:t>
            </w:r>
            <w:r w:rsidR="00F2754D" w:rsidRPr="00F5713F">
              <w:rPr>
                <w:rFonts w:cs="Arial"/>
                <w:b/>
                <w:szCs w:val="24"/>
                <w:lang w:val="es-ES"/>
              </w:rPr>
              <w:t xml:space="preserve"> Ferré</w:t>
            </w:r>
          </w:p>
        </w:tc>
      </w:tr>
    </w:tbl>
    <w:p w14:paraId="77B27F0F" w14:textId="72E8594C" w:rsidR="006C668C" w:rsidRPr="00F5713F" w:rsidRDefault="00DB3709" w:rsidP="004A3118">
      <w:pPr>
        <w:pStyle w:val="BodyText21"/>
        <w:widowControl/>
        <w:tabs>
          <w:tab w:val="left" w:pos="3645"/>
        </w:tabs>
        <w:spacing w:after="240" w:line="300" w:lineRule="exact"/>
        <w:jc w:val="left"/>
        <w:rPr>
          <w:rFonts w:cs="Arial"/>
          <w:b/>
          <w:color w:val="FF0000"/>
          <w:szCs w:val="24"/>
          <w:lang w:val="es-ES"/>
        </w:rPr>
      </w:pPr>
      <w:r w:rsidRPr="00F5713F">
        <w:rPr>
          <w:rFonts w:cs="Arial"/>
          <w:szCs w:val="24"/>
          <w:lang w:val="es-ES"/>
        </w:rPr>
        <w:t xml:space="preserve">     </w:t>
      </w:r>
    </w:p>
    <w:sectPr w:rsidR="006C668C" w:rsidRPr="00F5713F" w:rsidSect="007573DE">
      <w:headerReference w:type="default" r:id="rId8"/>
      <w:footerReference w:type="even" r:id="rId9"/>
      <w:footerReference w:type="default" r:id="rId10"/>
      <w:headerReference w:type="first" r:id="rId11"/>
      <w:pgSz w:w="11907" w:h="16840" w:code="9"/>
      <w:pgMar w:top="1417" w:right="1701" w:bottom="1417" w:left="1701" w:header="567" w:footer="85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B5A4C" w14:textId="77777777" w:rsidR="00570703" w:rsidRDefault="00570703">
      <w:r>
        <w:separator/>
      </w:r>
    </w:p>
  </w:endnote>
  <w:endnote w:type="continuationSeparator" w:id="0">
    <w:p w14:paraId="11A49293" w14:textId="77777777" w:rsidR="00570703" w:rsidRDefault="00570703">
      <w:r>
        <w:continuationSeparator/>
      </w:r>
    </w:p>
  </w:endnote>
  <w:endnote w:type="continuationNotice" w:id="1">
    <w:p w14:paraId="6790D016" w14:textId="77777777" w:rsidR="00570703" w:rsidRDefault="00570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AR PL SungtiL GB">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5DBEB" w14:textId="77777777" w:rsidR="009F05A9" w:rsidRDefault="009F05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02B197" w14:textId="77777777" w:rsidR="009F05A9" w:rsidRDefault="009F05A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62C0F" w14:textId="62DB3E50" w:rsidR="009F05A9" w:rsidRDefault="009F05A9">
    <w:pPr>
      <w:pStyle w:val="Piedepgina"/>
      <w:framePr w:wrap="around" w:vAnchor="text" w:hAnchor="margin" w:xAlign="right" w:y="1"/>
      <w:widowControl/>
      <w:rPr>
        <w:rStyle w:val="Nmerodepgina"/>
      </w:rPr>
    </w:pPr>
    <w:r>
      <w:rPr>
        <w:rStyle w:val="Nmerodepgina"/>
      </w:rPr>
      <w:fldChar w:fldCharType="begin"/>
    </w:r>
    <w:r>
      <w:rPr>
        <w:rStyle w:val="Nmerodepgina"/>
      </w:rPr>
      <w:instrText xml:space="preserve">PAGE  </w:instrText>
    </w:r>
    <w:r>
      <w:rPr>
        <w:rStyle w:val="Nmerodepgina"/>
      </w:rPr>
      <w:fldChar w:fldCharType="separate"/>
    </w:r>
    <w:r w:rsidR="003D746E">
      <w:rPr>
        <w:rStyle w:val="Nmerodepgina"/>
        <w:noProof/>
      </w:rPr>
      <w:t>7</w:t>
    </w:r>
    <w:r>
      <w:rPr>
        <w:rStyle w:val="Nmerodepgina"/>
      </w:rPr>
      <w:fldChar w:fldCharType="end"/>
    </w:r>
  </w:p>
  <w:p w14:paraId="4D14FB70" w14:textId="77777777" w:rsidR="009F05A9" w:rsidRDefault="009F05A9">
    <w:pPr>
      <w:pStyle w:val="Piedepgina"/>
      <w:widowContr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37DB0" w14:textId="77777777" w:rsidR="00570703" w:rsidRDefault="00570703">
      <w:r>
        <w:separator/>
      </w:r>
    </w:p>
  </w:footnote>
  <w:footnote w:type="continuationSeparator" w:id="0">
    <w:p w14:paraId="6C8BB6EC" w14:textId="77777777" w:rsidR="00570703" w:rsidRDefault="00570703">
      <w:r>
        <w:continuationSeparator/>
      </w:r>
    </w:p>
  </w:footnote>
  <w:footnote w:type="continuationNotice" w:id="1">
    <w:p w14:paraId="51056A5A" w14:textId="77777777" w:rsidR="00570703" w:rsidRDefault="005707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2C011" w14:textId="1F41DBC0" w:rsidR="009F05A9" w:rsidRDefault="009F05A9">
    <w:pPr>
      <w:pStyle w:val="Encabezado"/>
    </w:pPr>
    <w:r w:rsidRPr="000662B1">
      <w:rPr>
        <w:noProof/>
        <w:lang w:val="es-UY" w:eastAsia="es-UY"/>
      </w:rPr>
      <w:drawing>
        <wp:anchor distT="0" distB="0" distL="114300" distR="114300" simplePos="0" relativeHeight="251663360" behindDoc="0" locked="0" layoutInCell="1" allowOverlap="1" wp14:anchorId="57D2D576" wp14:editId="32F48D66">
          <wp:simplePos x="0" y="0"/>
          <wp:positionH relativeFrom="column">
            <wp:posOffset>4618355</wp:posOffset>
          </wp:positionH>
          <wp:positionV relativeFrom="paragraph">
            <wp:posOffset>0</wp:posOffset>
          </wp:positionV>
          <wp:extent cx="975600" cy="633600"/>
          <wp:effectExtent l="0" t="0" r="2540" b="1905"/>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6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62B1">
      <w:rPr>
        <w:noProof/>
        <w:lang w:val="es-UY" w:eastAsia="es-UY"/>
      </w:rPr>
      <w:drawing>
        <wp:anchor distT="0" distB="0" distL="114300" distR="114300" simplePos="0" relativeHeight="251661312" behindDoc="0" locked="0" layoutInCell="1" allowOverlap="1" wp14:anchorId="67617C63" wp14:editId="1CEFB4B7">
          <wp:simplePos x="0" y="0"/>
          <wp:positionH relativeFrom="column">
            <wp:posOffset>-402590</wp:posOffset>
          </wp:positionH>
          <wp:positionV relativeFrom="paragraph">
            <wp:posOffset>-1270</wp:posOffset>
          </wp:positionV>
          <wp:extent cx="1090800" cy="619200"/>
          <wp:effectExtent l="0" t="0" r="1905" b="3175"/>
          <wp:wrapThrough wrapText="bothSides">
            <wp:wrapPolygon edited="0">
              <wp:start x="0" y="0"/>
              <wp:lineTo x="0" y="21268"/>
              <wp:lineTo x="21386" y="21268"/>
              <wp:lineTo x="21386" y="0"/>
              <wp:lineTo x="0" y="0"/>
            </wp:wrapPolygon>
          </wp:wrapThrough>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0800" cy="61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B31B3" w14:textId="604534E7" w:rsidR="009F05A9" w:rsidRDefault="009F05A9">
    <w:pPr>
      <w:pStyle w:val="Encabezado"/>
    </w:pPr>
    <w:r w:rsidRPr="000662B1">
      <w:rPr>
        <w:noProof/>
        <w:lang w:val="es-UY" w:eastAsia="es-UY"/>
      </w:rPr>
      <w:drawing>
        <wp:anchor distT="0" distB="0" distL="114300" distR="114300" simplePos="0" relativeHeight="251659264" behindDoc="0" locked="0" layoutInCell="1" allowOverlap="1" wp14:anchorId="32154BEF" wp14:editId="0A2BFD65">
          <wp:simplePos x="0" y="0"/>
          <wp:positionH relativeFrom="column">
            <wp:posOffset>-367665</wp:posOffset>
          </wp:positionH>
          <wp:positionV relativeFrom="paragraph">
            <wp:posOffset>-50800</wp:posOffset>
          </wp:positionV>
          <wp:extent cx="1090800" cy="619200"/>
          <wp:effectExtent l="0" t="0" r="1905" b="3175"/>
          <wp:wrapThrough wrapText="bothSides">
            <wp:wrapPolygon edited="0">
              <wp:start x="0" y="0"/>
              <wp:lineTo x="0" y="21268"/>
              <wp:lineTo x="21386" y="21268"/>
              <wp:lineTo x="21386"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800" cy="6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62B1">
      <w:rPr>
        <w:noProof/>
        <w:lang w:val="es-UY" w:eastAsia="es-UY"/>
      </w:rPr>
      <w:drawing>
        <wp:anchor distT="0" distB="0" distL="114300" distR="114300" simplePos="0" relativeHeight="251658240" behindDoc="0" locked="0" layoutInCell="1" allowOverlap="1" wp14:anchorId="1008C7C7" wp14:editId="54A4C11D">
          <wp:simplePos x="0" y="0"/>
          <wp:positionH relativeFrom="column">
            <wp:posOffset>4713605</wp:posOffset>
          </wp:positionH>
          <wp:positionV relativeFrom="paragraph">
            <wp:posOffset>-48260</wp:posOffset>
          </wp:positionV>
          <wp:extent cx="975600" cy="633600"/>
          <wp:effectExtent l="0" t="0" r="2540" b="190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600" cy="633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1B5E00D7" w14:textId="645C25A8" w:rsidR="009F05A9" w:rsidRDefault="009F05A9">
    <w:pPr>
      <w:pStyle w:val="Encabezado"/>
    </w:pPr>
  </w:p>
  <w:p w14:paraId="5DF20CBC" w14:textId="29DF6B47" w:rsidR="009F05A9" w:rsidRDefault="009F05A9">
    <w:pPr>
      <w:pStyle w:val="Encabezado"/>
    </w:pPr>
  </w:p>
  <w:p w14:paraId="625E6017" w14:textId="77777777" w:rsidR="009F05A9" w:rsidRDefault="009F05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0561"/>
    <w:multiLevelType w:val="multilevel"/>
    <w:tmpl w:val="F0D823B2"/>
    <w:lvl w:ilvl="0">
      <w:start w:val="1"/>
      <w:numFmt w:val="decimal"/>
      <w:lvlText w:val="%1"/>
      <w:lvlJc w:val="left"/>
      <w:pPr>
        <w:ind w:left="525" w:hanging="525"/>
      </w:pPr>
      <w:rPr>
        <w:rFonts w:hint="default"/>
      </w:rPr>
    </w:lvl>
    <w:lvl w:ilvl="1">
      <w:start w:val="1"/>
      <w:numFmt w:val="decimal"/>
      <w:lvlText w:val="%1.%2"/>
      <w:lvlJc w:val="left"/>
      <w:pPr>
        <w:ind w:left="666" w:hanging="525"/>
      </w:pPr>
      <w:rPr>
        <w:rFonts w:hint="default"/>
      </w:rPr>
    </w:lvl>
    <w:lvl w:ilvl="2">
      <w:start w:val="2"/>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1" w15:restartNumberingAfterBreak="0">
    <w:nsid w:val="0C7E7487"/>
    <w:multiLevelType w:val="hybridMultilevel"/>
    <w:tmpl w:val="611E4A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700A0B"/>
    <w:multiLevelType w:val="multilevel"/>
    <w:tmpl w:val="72F492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lang w:val="es-AR"/>
      </w:rPr>
    </w:lvl>
    <w:lvl w:ilvl="2">
      <w:start w:val="1"/>
      <w:numFmt w:val="decimal"/>
      <w:lvlText w:val="%1.%2.%3."/>
      <w:lvlJc w:val="left"/>
      <w:pPr>
        <w:ind w:left="6175"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6439B2"/>
    <w:multiLevelType w:val="multilevel"/>
    <w:tmpl w:val="D0AC08B6"/>
    <w:lvl w:ilvl="0">
      <w:start w:val="2"/>
      <w:numFmt w:val="decimal"/>
      <w:lvlText w:val="%1"/>
      <w:lvlJc w:val="left"/>
      <w:pPr>
        <w:ind w:left="525" w:hanging="525"/>
      </w:pPr>
      <w:rPr>
        <w:rFonts w:ascii="Times New Roman" w:hAnsi="Times New Roman" w:cs="Times New Roman" w:hint="default"/>
      </w:rPr>
    </w:lvl>
    <w:lvl w:ilvl="1">
      <w:start w:val="1"/>
      <w:numFmt w:val="decimal"/>
      <w:lvlText w:val="%1.%2"/>
      <w:lvlJc w:val="left"/>
      <w:pPr>
        <w:ind w:left="705" w:hanging="525"/>
      </w:pPr>
      <w:rPr>
        <w:rFonts w:ascii="Times New Roman" w:hAnsi="Times New Roman" w:cs="Times New Roman" w:hint="default"/>
      </w:rPr>
    </w:lvl>
    <w:lvl w:ilvl="2">
      <w:start w:val="1"/>
      <w:numFmt w:val="decimal"/>
      <w:lvlText w:val="%1.%2.%3"/>
      <w:lvlJc w:val="left"/>
      <w:pPr>
        <w:ind w:left="1080" w:hanging="720"/>
      </w:pPr>
      <w:rPr>
        <w:rFonts w:ascii="Arial" w:hAnsi="Arial" w:cs="Arial" w:hint="default"/>
      </w:rPr>
    </w:lvl>
    <w:lvl w:ilvl="3">
      <w:start w:val="1"/>
      <w:numFmt w:val="decimal"/>
      <w:lvlText w:val="%1.%2.%3.%4"/>
      <w:lvlJc w:val="left"/>
      <w:pPr>
        <w:ind w:left="1620" w:hanging="1080"/>
      </w:pPr>
      <w:rPr>
        <w:rFonts w:ascii="Times New Roman" w:hAnsi="Times New Roman" w:cs="Times New Roman" w:hint="default"/>
      </w:rPr>
    </w:lvl>
    <w:lvl w:ilvl="4">
      <w:start w:val="1"/>
      <w:numFmt w:val="decimal"/>
      <w:lvlText w:val="%1.%2.%3.%4.%5"/>
      <w:lvlJc w:val="left"/>
      <w:pPr>
        <w:ind w:left="1800" w:hanging="1080"/>
      </w:pPr>
      <w:rPr>
        <w:rFonts w:ascii="Times New Roman" w:hAnsi="Times New Roman" w:cs="Times New Roman" w:hint="default"/>
      </w:rPr>
    </w:lvl>
    <w:lvl w:ilvl="5">
      <w:start w:val="1"/>
      <w:numFmt w:val="decimal"/>
      <w:lvlText w:val="%1.%2.%3.%4.%5.%6"/>
      <w:lvlJc w:val="left"/>
      <w:pPr>
        <w:ind w:left="2340" w:hanging="1440"/>
      </w:pPr>
      <w:rPr>
        <w:rFonts w:ascii="Times New Roman" w:hAnsi="Times New Roman" w:cs="Times New Roman" w:hint="default"/>
      </w:rPr>
    </w:lvl>
    <w:lvl w:ilvl="6">
      <w:start w:val="1"/>
      <w:numFmt w:val="decimal"/>
      <w:lvlText w:val="%1.%2.%3.%4.%5.%6.%7"/>
      <w:lvlJc w:val="left"/>
      <w:pPr>
        <w:ind w:left="2520" w:hanging="1440"/>
      </w:pPr>
      <w:rPr>
        <w:rFonts w:ascii="Times New Roman" w:hAnsi="Times New Roman" w:cs="Times New Roman" w:hint="default"/>
      </w:rPr>
    </w:lvl>
    <w:lvl w:ilvl="7">
      <w:start w:val="1"/>
      <w:numFmt w:val="decimal"/>
      <w:lvlText w:val="%1.%2.%3.%4.%5.%6.%7.%8"/>
      <w:lvlJc w:val="left"/>
      <w:pPr>
        <w:ind w:left="3060" w:hanging="1800"/>
      </w:pPr>
      <w:rPr>
        <w:rFonts w:ascii="Times New Roman" w:hAnsi="Times New Roman" w:cs="Times New Roman" w:hint="default"/>
      </w:rPr>
    </w:lvl>
    <w:lvl w:ilvl="8">
      <w:start w:val="1"/>
      <w:numFmt w:val="decimal"/>
      <w:lvlText w:val="%1.%2.%3.%4.%5.%6.%7.%8.%9"/>
      <w:lvlJc w:val="left"/>
      <w:pPr>
        <w:ind w:left="3240" w:hanging="1800"/>
      </w:pPr>
      <w:rPr>
        <w:rFonts w:ascii="Times New Roman" w:hAnsi="Times New Roman" w:cs="Times New Roman" w:hint="default"/>
      </w:rPr>
    </w:lvl>
  </w:abstractNum>
  <w:abstractNum w:abstractNumId="4" w15:restartNumberingAfterBreak="0">
    <w:nsid w:val="26F0108F"/>
    <w:multiLevelType w:val="hybridMultilevel"/>
    <w:tmpl w:val="D6505EAA"/>
    <w:lvl w:ilvl="0" w:tplc="0C0A0001">
      <w:start w:val="1"/>
      <w:numFmt w:val="bullet"/>
      <w:lvlText w:val=""/>
      <w:lvlJc w:val="left"/>
      <w:pPr>
        <w:ind w:left="720" w:hanging="360"/>
      </w:pPr>
      <w:rPr>
        <w:rFonts w:ascii="Symbol" w:hAnsi="Symbol" w:hint="default"/>
      </w:rPr>
    </w:lvl>
    <w:lvl w:ilvl="1" w:tplc="FB384D92">
      <w:numFmt w:val="bullet"/>
      <w:lvlText w:val="•"/>
      <w:lvlJc w:val="left"/>
      <w:pPr>
        <w:ind w:left="1785" w:hanging="705"/>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7E754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000261"/>
    <w:multiLevelType w:val="multilevel"/>
    <w:tmpl w:val="EA205E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lang w:val="es-AR"/>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6DA19A0"/>
    <w:multiLevelType w:val="multilevel"/>
    <w:tmpl w:val="EA205E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lang w:val="es-AR"/>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88340D3"/>
    <w:multiLevelType w:val="hybridMultilevel"/>
    <w:tmpl w:val="56BAB52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 w15:restartNumberingAfterBreak="0">
    <w:nsid w:val="3F310981"/>
    <w:multiLevelType w:val="multilevel"/>
    <w:tmpl w:val="8878C3B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lang w:val="es-AR"/>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0170517"/>
    <w:multiLevelType w:val="multilevel"/>
    <w:tmpl w:val="91CE13A2"/>
    <w:lvl w:ilvl="0">
      <w:start w:val="1"/>
      <w:numFmt w:val="decimal"/>
      <w:lvlText w:val="%1."/>
      <w:lvlJc w:val="left"/>
      <w:pPr>
        <w:ind w:left="360" w:hanging="360"/>
      </w:pPr>
      <w:rPr>
        <w:rFonts w:hint="default"/>
        <w:b/>
      </w:rPr>
    </w:lvl>
    <w:lvl w:ilvl="1">
      <w:start w:val="1"/>
      <w:numFmt w:val="decimal"/>
      <w:lvlText w:val="%1.%2.1"/>
      <w:lvlJc w:val="left"/>
      <w:pPr>
        <w:ind w:left="792" w:hanging="432"/>
      </w:pPr>
      <w:rPr>
        <w:rFonts w:hint="default"/>
        <w:b/>
        <w:color w:val="auto"/>
        <w:lang w:val="es-AR"/>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0AB300D"/>
    <w:multiLevelType w:val="multilevel"/>
    <w:tmpl w:val="8878C3B0"/>
    <w:lvl w:ilvl="0">
      <w:start w:val="1"/>
      <w:numFmt w:val="decimal"/>
      <w:lvlText w:val="%1."/>
      <w:lvlJc w:val="left"/>
      <w:pPr>
        <w:ind w:left="360" w:hanging="360"/>
      </w:pPr>
      <w:rPr>
        <w:rFonts w:hint="default"/>
        <w:b/>
        <w:i w:val="0"/>
        <w:strike w:val="0"/>
        <w:dstrike w:val="0"/>
        <w:color w:val="000000"/>
        <w:sz w:val="22"/>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i/>
        <w:strike w:val="0"/>
        <w:dstrike w:val="0"/>
        <w:color w:val="auto"/>
        <w:sz w:val="20"/>
        <w:szCs w:val="20"/>
        <w:u w:val="none" w:color="000000"/>
        <w:bdr w:val="none" w:sz="0" w:space="0" w:color="auto"/>
        <w:shd w:val="clear" w:color="auto" w:fill="auto"/>
        <w:vertAlign w:val="baseline"/>
        <w:lang w:val="es-AR"/>
      </w:rPr>
    </w:lvl>
    <w:lvl w:ilvl="2">
      <w:start w:val="1"/>
      <w:numFmt w:val="decimal"/>
      <w:lvlText w:val="%1.%2.%3."/>
      <w:lvlJc w:val="left"/>
      <w:pPr>
        <w:ind w:left="1922" w:hanging="504"/>
      </w:pPr>
      <w:rPr>
        <w:rFonts w:hint="default"/>
        <w:b/>
        <w:i/>
        <w:iCs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064FDE"/>
    <w:multiLevelType w:val="multilevel"/>
    <w:tmpl w:val="CC64A820"/>
    <w:lvl w:ilvl="0">
      <w:start w:val="8"/>
      <w:numFmt w:val="decimal"/>
      <w:lvlText w:val="%1."/>
      <w:lvlJc w:val="left"/>
      <w:pPr>
        <w:ind w:left="360" w:hanging="360"/>
      </w:pPr>
      <w:rPr>
        <w:rFonts w:hint="default"/>
        <w:b/>
        <w:i w:val="0"/>
        <w:strike w:val="0"/>
        <w:dstrike w:val="0"/>
        <w:color w:val="000000"/>
        <w:sz w:val="22"/>
        <w:szCs w:val="20"/>
        <w:u w:val="none" w:color="000000"/>
        <w:vertAlign w:val="baseline"/>
      </w:rPr>
    </w:lvl>
    <w:lvl w:ilvl="1">
      <w:start w:val="1"/>
      <w:numFmt w:val="decimal"/>
      <w:lvlText w:val="%1.%2."/>
      <w:lvlJc w:val="left"/>
      <w:pPr>
        <w:ind w:left="792" w:hanging="432"/>
      </w:pPr>
      <w:rPr>
        <w:rFonts w:hint="default"/>
        <w:b/>
        <w:i/>
        <w:strike w:val="0"/>
        <w:dstrike w:val="0"/>
        <w:color w:val="auto"/>
        <w:sz w:val="20"/>
        <w:szCs w:val="20"/>
        <w:u w:val="none" w:color="000000"/>
        <w:vertAlign w:val="baseline"/>
      </w:rPr>
    </w:lvl>
    <w:lvl w:ilvl="2">
      <w:start w:val="1"/>
      <w:numFmt w:val="decimal"/>
      <w:lvlText w:val="%1.%2.%3."/>
      <w:lvlJc w:val="left"/>
      <w:pPr>
        <w:ind w:left="1922" w:hanging="504"/>
      </w:pPr>
      <w:rPr>
        <w:rFonts w:hint="default"/>
        <w:b/>
        <w:i/>
        <w:iCs w:val="0"/>
        <w:strike w:val="0"/>
        <w:dstrike w:val="0"/>
        <w:color w:val="000000"/>
        <w:sz w:val="22"/>
        <w:szCs w:val="22"/>
        <w:u w:val="none" w:color="000000"/>
        <w:vertAlign w:val="baseline"/>
      </w:rPr>
    </w:lvl>
    <w:lvl w:ilvl="3">
      <w:start w:val="1"/>
      <w:numFmt w:val="decimal"/>
      <w:lvlText w:val="%1.%2.%3.%4."/>
      <w:lvlJc w:val="left"/>
      <w:pPr>
        <w:ind w:left="1728" w:hanging="648"/>
      </w:pPr>
      <w:rPr>
        <w:rFonts w:hint="default"/>
        <w:b w:val="0"/>
        <w:i w:val="0"/>
        <w:strike w:val="0"/>
        <w:dstrike w:val="0"/>
        <w:color w:val="000000"/>
        <w:sz w:val="22"/>
        <w:szCs w:val="22"/>
        <w:u w:val="none" w:color="000000"/>
        <w:vertAlign w:val="baseline"/>
      </w:rPr>
    </w:lvl>
    <w:lvl w:ilvl="4">
      <w:start w:val="1"/>
      <w:numFmt w:val="decimal"/>
      <w:lvlText w:val="%1.%2.%3.%4.%5."/>
      <w:lvlJc w:val="left"/>
      <w:pPr>
        <w:ind w:left="2232" w:hanging="792"/>
      </w:pPr>
      <w:rPr>
        <w:rFonts w:hint="default"/>
        <w:b w:val="0"/>
        <w:i w:val="0"/>
        <w:strike w:val="0"/>
        <w:dstrike w:val="0"/>
        <w:color w:val="000000"/>
        <w:sz w:val="22"/>
        <w:szCs w:val="22"/>
        <w:u w:val="none" w:color="000000"/>
        <w:vertAlign w:val="baseline"/>
      </w:rPr>
    </w:lvl>
    <w:lvl w:ilvl="5">
      <w:start w:val="1"/>
      <w:numFmt w:val="decimal"/>
      <w:lvlText w:val="%1.%2.%3.%4.%5.%6."/>
      <w:lvlJc w:val="left"/>
      <w:pPr>
        <w:ind w:left="2736" w:hanging="936"/>
      </w:pPr>
      <w:rPr>
        <w:rFonts w:hint="default"/>
        <w:b w:val="0"/>
        <w:i w:val="0"/>
        <w:strike w:val="0"/>
        <w:dstrike w:val="0"/>
        <w:color w:val="000000"/>
        <w:sz w:val="22"/>
        <w:szCs w:val="22"/>
        <w:u w:val="none" w:color="000000"/>
        <w:vertAlign w:val="baseline"/>
      </w:rPr>
    </w:lvl>
    <w:lvl w:ilvl="6">
      <w:start w:val="1"/>
      <w:numFmt w:val="decimal"/>
      <w:lvlText w:val="%1.%2.%3.%4.%5.%6.%7."/>
      <w:lvlJc w:val="left"/>
      <w:pPr>
        <w:ind w:left="3240" w:hanging="1080"/>
      </w:pPr>
      <w:rPr>
        <w:rFonts w:hint="default"/>
        <w:b w:val="0"/>
        <w:i w:val="0"/>
        <w:strike w:val="0"/>
        <w:dstrike w:val="0"/>
        <w:color w:val="000000"/>
        <w:sz w:val="22"/>
        <w:szCs w:val="22"/>
        <w:u w:val="none" w:color="000000"/>
        <w:vertAlign w:val="baseline"/>
      </w:rPr>
    </w:lvl>
    <w:lvl w:ilvl="7">
      <w:start w:val="1"/>
      <w:numFmt w:val="decimal"/>
      <w:lvlText w:val="%1.%2.%3.%4.%5.%6.%7.%8."/>
      <w:lvlJc w:val="left"/>
      <w:pPr>
        <w:ind w:left="3744" w:hanging="1224"/>
      </w:pPr>
      <w:rPr>
        <w:rFonts w:hint="default"/>
        <w:b w:val="0"/>
        <w:i w:val="0"/>
        <w:strike w:val="0"/>
        <w:dstrike w:val="0"/>
        <w:color w:val="000000"/>
        <w:sz w:val="22"/>
        <w:szCs w:val="22"/>
        <w:u w:val="none" w:color="000000"/>
        <w:vertAlign w:val="baseline"/>
      </w:rPr>
    </w:lvl>
    <w:lvl w:ilvl="8">
      <w:start w:val="1"/>
      <w:numFmt w:val="decimal"/>
      <w:lvlText w:val="%1.%2.%3.%4.%5.%6.%7.%8.%9."/>
      <w:lvlJc w:val="left"/>
      <w:pPr>
        <w:ind w:left="4320" w:hanging="1440"/>
      </w:pPr>
      <w:rPr>
        <w:rFonts w:hint="default"/>
        <w:b w:val="0"/>
        <w:i w:val="0"/>
        <w:strike w:val="0"/>
        <w:dstrike w:val="0"/>
        <w:color w:val="000000"/>
        <w:sz w:val="22"/>
        <w:szCs w:val="22"/>
        <w:u w:val="none" w:color="000000"/>
        <w:vertAlign w:val="baseline"/>
      </w:rPr>
    </w:lvl>
  </w:abstractNum>
  <w:abstractNum w:abstractNumId="13" w15:restartNumberingAfterBreak="0">
    <w:nsid w:val="4F164D5A"/>
    <w:multiLevelType w:val="hybridMultilevel"/>
    <w:tmpl w:val="5B6809CC"/>
    <w:lvl w:ilvl="0" w:tplc="04160005">
      <w:start w:val="1"/>
      <w:numFmt w:val="bullet"/>
      <w:lvlText w:val=""/>
      <w:lvlJc w:val="left"/>
      <w:pPr>
        <w:ind w:left="720" w:hanging="360"/>
      </w:pPr>
      <w:rPr>
        <w:rFonts w:ascii="Wingdings" w:hAnsi="Wingdings" w:hint="default"/>
      </w:rPr>
    </w:lvl>
    <w:lvl w:ilvl="1" w:tplc="3C0A0001">
      <w:start w:val="1"/>
      <w:numFmt w:val="bullet"/>
      <w:lvlText w:val=""/>
      <w:lvlJc w:val="left"/>
      <w:pPr>
        <w:ind w:left="1440" w:hanging="360"/>
      </w:pPr>
      <w:rPr>
        <w:rFonts w:ascii="Symbol" w:hAnsi="Symbol" w:hint="default"/>
      </w:rPr>
    </w:lvl>
    <w:lvl w:ilvl="2" w:tplc="80CEEBC4">
      <w:start w:val="1"/>
      <w:numFmt w:val="lowerRoman"/>
      <w:lvlText w:val="%3)"/>
      <w:lvlJc w:val="right"/>
      <w:pPr>
        <w:ind w:left="2160" w:hanging="360"/>
      </w:pPr>
      <w:rPr>
        <w:rFonts w:hint="default"/>
        <w:i/>
        <w:iCs/>
        <w:sz w:val="21"/>
        <w:szCs w:val="21"/>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A861A6F"/>
    <w:multiLevelType w:val="hybridMultilevel"/>
    <w:tmpl w:val="CBC8654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5" w15:restartNumberingAfterBreak="0">
    <w:nsid w:val="5A97155E"/>
    <w:multiLevelType w:val="hybridMultilevel"/>
    <w:tmpl w:val="C37E3E2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6" w15:restartNumberingAfterBreak="0">
    <w:nsid w:val="67F32618"/>
    <w:multiLevelType w:val="hybridMultilevel"/>
    <w:tmpl w:val="8C30948E"/>
    <w:lvl w:ilvl="0" w:tplc="59F20358">
      <w:numFmt w:val="bullet"/>
      <w:lvlText w:val="-"/>
      <w:lvlJc w:val="left"/>
      <w:pPr>
        <w:ind w:left="720" w:hanging="360"/>
      </w:pPr>
      <w:rPr>
        <w:rFonts w:ascii="Arial" w:eastAsia="Times New Roman" w:hAnsi="Aria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7" w15:restartNumberingAfterBreak="0">
    <w:nsid w:val="6E895E7B"/>
    <w:multiLevelType w:val="multilevel"/>
    <w:tmpl w:val="62DAD770"/>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8" w15:restartNumberingAfterBreak="0">
    <w:nsid w:val="6F3F1AA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AC1693"/>
    <w:multiLevelType w:val="hybridMultilevel"/>
    <w:tmpl w:val="97E6DB6A"/>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7"/>
  </w:num>
  <w:num w:numId="4">
    <w:abstractNumId w:val="16"/>
  </w:num>
  <w:num w:numId="5">
    <w:abstractNumId w:val="19"/>
  </w:num>
  <w:num w:numId="6">
    <w:abstractNumId w:val="15"/>
  </w:num>
  <w:num w:numId="7">
    <w:abstractNumId w:val="13"/>
  </w:num>
  <w:num w:numId="8">
    <w:abstractNumId w:val="6"/>
  </w:num>
  <w:num w:numId="9">
    <w:abstractNumId w:val="3"/>
  </w:num>
  <w:num w:numId="10">
    <w:abstractNumId w:val="7"/>
  </w:num>
  <w:num w:numId="11">
    <w:abstractNumId w:val="8"/>
  </w:num>
  <w:num w:numId="12">
    <w:abstractNumId w:val="11"/>
  </w:num>
  <w:num w:numId="13">
    <w:abstractNumId w:val="5"/>
  </w:num>
  <w:num w:numId="14">
    <w:abstractNumId w:val="18"/>
  </w:num>
  <w:num w:numId="15">
    <w:abstractNumId w:val="10"/>
  </w:num>
  <w:num w:numId="16">
    <w:abstractNumId w:val="4"/>
  </w:num>
  <w:num w:numId="17">
    <w:abstractNumId w:val="14"/>
  </w:num>
  <w:num w:numId="18">
    <w:abstractNumId w:val="1"/>
  </w:num>
  <w:num w:numId="19">
    <w:abstractNumId w:val="0"/>
  </w:num>
  <w:num w:numId="2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AR" w:vendorID="64" w:dllVersion="6" w:nlCheck="1" w:checkStyle="0"/>
  <w:activeWritingStyle w:appName="MSWord" w:lang="es-ES" w:vendorID="64" w:dllVersion="6" w:nlCheck="1" w:checkStyle="1"/>
  <w:activeWritingStyle w:appName="MSWord" w:lang="es-PY" w:vendorID="64" w:dllVersion="6" w:nlCheck="1" w:checkStyle="0"/>
  <w:activeWritingStyle w:appName="MSWord" w:lang="es-UY" w:vendorID="64" w:dllVersion="6" w:nlCheck="1" w:checkStyle="0"/>
  <w:activeWritingStyle w:appName="MSWord" w:lang="es-ES_tradnl" w:vendorID="64" w:dllVersion="6" w:nlCheck="1" w:checkStyle="0"/>
  <w:activeWritingStyle w:appName="MSWord" w:lang="es-PY" w:vendorID="64" w:dllVersion="4096" w:nlCheck="1" w:checkStyle="0"/>
  <w:activeWritingStyle w:appName="MSWord" w:lang="es-A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pt-BR" w:vendorID="64" w:dllVersion="0" w:nlCheck="1" w:checkStyle="0"/>
  <w:activeWritingStyle w:appName="MSWord" w:lang="es-AR" w:vendorID="64" w:dllVersion="0" w:nlCheck="1" w:checkStyle="0"/>
  <w:activeWritingStyle w:appName="MSWord" w:lang="es-PY" w:vendorID="64" w:dllVersion="0" w:nlCheck="1" w:checkStyle="0"/>
  <w:activeWritingStyle w:appName="MSWord" w:lang="es-ES" w:vendorID="64" w:dllVersion="0" w:nlCheck="1" w:checkStyle="0"/>
  <w:activeWritingStyle w:appName="MSWord" w:lang="es-MX" w:vendorID="64" w:dllVersion="6" w:nlCheck="1" w:checkStyle="0"/>
  <w:activeWritingStyle w:appName="MSWord" w:lang="es-UY" w:vendorID="64" w:dllVersion="4096" w:nlCheck="1" w:checkStyle="0"/>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1B"/>
    <w:rsid w:val="000006D6"/>
    <w:rsid w:val="00000957"/>
    <w:rsid w:val="000013B5"/>
    <w:rsid w:val="0000166E"/>
    <w:rsid w:val="000017E4"/>
    <w:rsid w:val="00001ACA"/>
    <w:rsid w:val="00004DB0"/>
    <w:rsid w:val="000059BA"/>
    <w:rsid w:val="00005E1F"/>
    <w:rsid w:val="0000672C"/>
    <w:rsid w:val="000067E8"/>
    <w:rsid w:val="00007E62"/>
    <w:rsid w:val="00010AA0"/>
    <w:rsid w:val="00010E8E"/>
    <w:rsid w:val="000114D5"/>
    <w:rsid w:val="0001153F"/>
    <w:rsid w:val="00011A4F"/>
    <w:rsid w:val="0001262D"/>
    <w:rsid w:val="00013069"/>
    <w:rsid w:val="000134E9"/>
    <w:rsid w:val="000138ED"/>
    <w:rsid w:val="000138FF"/>
    <w:rsid w:val="00014664"/>
    <w:rsid w:val="00014C8B"/>
    <w:rsid w:val="00015211"/>
    <w:rsid w:val="00015F3A"/>
    <w:rsid w:val="000168B0"/>
    <w:rsid w:val="000201D0"/>
    <w:rsid w:val="00020D70"/>
    <w:rsid w:val="0002104D"/>
    <w:rsid w:val="000225A4"/>
    <w:rsid w:val="0002265E"/>
    <w:rsid w:val="00022AAC"/>
    <w:rsid w:val="00024CDF"/>
    <w:rsid w:val="0002571D"/>
    <w:rsid w:val="000263CC"/>
    <w:rsid w:val="000266D2"/>
    <w:rsid w:val="0002695A"/>
    <w:rsid w:val="00026FD3"/>
    <w:rsid w:val="000270C5"/>
    <w:rsid w:val="0003048A"/>
    <w:rsid w:val="00030939"/>
    <w:rsid w:val="000320AE"/>
    <w:rsid w:val="000326CD"/>
    <w:rsid w:val="00032CF2"/>
    <w:rsid w:val="0003306F"/>
    <w:rsid w:val="00033B5C"/>
    <w:rsid w:val="00033F0A"/>
    <w:rsid w:val="00035111"/>
    <w:rsid w:val="00035972"/>
    <w:rsid w:val="00036182"/>
    <w:rsid w:val="00037075"/>
    <w:rsid w:val="00037226"/>
    <w:rsid w:val="0003789A"/>
    <w:rsid w:val="00037C1A"/>
    <w:rsid w:val="000414DB"/>
    <w:rsid w:val="0004152A"/>
    <w:rsid w:val="000415D4"/>
    <w:rsid w:val="00041B40"/>
    <w:rsid w:val="00041B5A"/>
    <w:rsid w:val="00042BA1"/>
    <w:rsid w:val="00043AD4"/>
    <w:rsid w:val="00045D5E"/>
    <w:rsid w:val="00045E67"/>
    <w:rsid w:val="0004739F"/>
    <w:rsid w:val="00047711"/>
    <w:rsid w:val="00047C27"/>
    <w:rsid w:val="00050026"/>
    <w:rsid w:val="00050DBE"/>
    <w:rsid w:val="00052356"/>
    <w:rsid w:val="00053411"/>
    <w:rsid w:val="0005399F"/>
    <w:rsid w:val="00053DFD"/>
    <w:rsid w:val="00053E6D"/>
    <w:rsid w:val="00053E74"/>
    <w:rsid w:val="00054598"/>
    <w:rsid w:val="00054BD4"/>
    <w:rsid w:val="00055455"/>
    <w:rsid w:val="000555F2"/>
    <w:rsid w:val="0005616C"/>
    <w:rsid w:val="00056592"/>
    <w:rsid w:val="000566DA"/>
    <w:rsid w:val="00057172"/>
    <w:rsid w:val="00057439"/>
    <w:rsid w:val="0006030C"/>
    <w:rsid w:val="000628C6"/>
    <w:rsid w:val="00063399"/>
    <w:rsid w:val="00064001"/>
    <w:rsid w:val="00064777"/>
    <w:rsid w:val="0006478B"/>
    <w:rsid w:val="00064BD8"/>
    <w:rsid w:val="000656AB"/>
    <w:rsid w:val="00065B15"/>
    <w:rsid w:val="00065E09"/>
    <w:rsid w:val="00065F9B"/>
    <w:rsid w:val="00065FBA"/>
    <w:rsid w:val="000663DC"/>
    <w:rsid w:val="00066DA5"/>
    <w:rsid w:val="000672DD"/>
    <w:rsid w:val="00067814"/>
    <w:rsid w:val="000679C9"/>
    <w:rsid w:val="00067AF8"/>
    <w:rsid w:val="00067CE1"/>
    <w:rsid w:val="0007047A"/>
    <w:rsid w:val="00072DB5"/>
    <w:rsid w:val="00072EFB"/>
    <w:rsid w:val="00073DBF"/>
    <w:rsid w:val="000761A6"/>
    <w:rsid w:val="00080209"/>
    <w:rsid w:val="00081363"/>
    <w:rsid w:val="00082403"/>
    <w:rsid w:val="000829E6"/>
    <w:rsid w:val="000835C0"/>
    <w:rsid w:val="00083858"/>
    <w:rsid w:val="00083A88"/>
    <w:rsid w:val="000840BE"/>
    <w:rsid w:val="000845E0"/>
    <w:rsid w:val="000861F4"/>
    <w:rsid w:val="000900B0"/>
    <w:rsid w:val="00090196"/>
    <w:rsid w:val="000901FC"/>
    <w:rsid w:val="000919B4"/>
    <w:rsid w:val="00093190"/>
    <w:rsid w:val="00093306"/>
    <w:rsid w:val="000933A3"/>
    <w:rsid w:val="00094504"/>
    <w:rsid w:val="00094611"/>
    <w:rsid w:val="00094CBD"/>
    <w:rsid w:val="00095C4D"/>
    <w:rsid w:val="000975EC"/>
    <w:rsid w:val="000A0299"/>
    <w:rsid w:val="000A06B5"/>
    <w:rsid w:val="000A113C"/>
    <w:rsid w:val="000A1775"/>
    <w:rsid w:val="000A1EB1"/>
    <w:rsid w:val="000A2B7D"/>
    <w:rsid w:val="000A2BFA"/>
    <w:rsid w:val="000A3433"/>
    <w:rsid w:val="000A3AA9"/>
    <w:rsid w:val="000A4204"/>
    <w:rsid w:val="000A52E7"/>
    <w:rsid w:val="000A5664"/>
    <w:rsid w:val="000A58E5"/>
    <w:rsid w:val="000A6120"/>
    <w:rsid w:val="000A674D"/>
    <w:rsid w:val="000A7544"/>
    <w:rsid w:val="000B07E6"/>
    <w:rsid w:val="000B08A7"/>
    <w:rsid w:val="000B1292"/>
    <w:rsid w:val="000B3201"/>
    <w:rsid w:val="000B3276"/>
    <w:rsid w:val="000B3963"/>
    <w:rsid w:val="000B41B9"/>
    <w:rsid w:val="000B47D7"/>
    <w:rsid w:val="000B552A"/>
    <w:rsid w:val="000B5764"/>
    <w:rsid w:val="000B6BCB"/>
    <w:rsid w:val="000B6EBA"/>
    <w:rsid w:val="000C083D"/>
    <w:rsid w:val="000C0A36"/>
    <w:rsid w:val="000C0AD2"/>
    <w:rsid w:val="000C0BCF"/>
    <w:rsid w:val="000C0CAA"/>
    <w:rsid w:val="000C126C"/>
    <w:rsid w:val="000C13B5"/>
    <w:rsid w:val="000C162E"/>
    <w:rsid w:val="000C2052"/>
    <w:rsid w:val="000C22CB"/>
    <w:rsid w:val="000C2A42"/>
    <w:rsid w:val="000C3673"/>
    <w:rsid w:val="000C48B6"/>
    <w:rsid w:val="000C4AA2"/>
    <w:rsid w:val="000C4CF4"/>
    <w:rsid w:val="000C5E29"/>
    <w:rsid w:val="000C77D8"/>
    <w:rsid w:val="000C7D5C"/>
    <w:rsid w:val="000C7D79"/>
    <w:rsid w:val="000D03ED"/>
    <w:rsid w:val="000D0F87"/>
    <w:rsid w:val="000D1CF0"/>
    <w:rsid w:val="000D253C"/>
    <w:rsid w:val="000D2BE5"/>
    <w:rsid w:val="000D41CF"/>
    <w:rsid w:val="000D45DB"/>
    <w:rsid w:val="000D4AEB"/>
    <w:rsid w:val="000D4BF2"/>
    <w:rsid w:val="000D4DE9"/>
    <w:rsid w:val="000D523C"/>
    <w:rsid w:val="000D55E1"/>
    <w:rsid w:val="000D5620"/>
    <w:rsid w:val="000D6830"/>
    <w:rsid w:val="000D6B4C"/>
    <w:rsid w:val="000D6C87"/>
    <w:rsid w:val="000D7167"/>
    <w:rsid w:val="000D72F3"/>
    <w:rsid w:val="000D73D3"/>
    <w:rsid w:val="000D7EBD"/>
    <w:rsid w:val="000E022F"/>
    <w:rsid w:val="000E0783"/>
    <w:rsid w:val="000E0C25"/>
    <w:rsid w:val="000E13D0"/>
    <w:rsid w:val="000E1913"/>
    <w:rsid w:val="000E1B01"/>
    <w:rsid w:val="000E2034"/>
    <w:rsid w:val="000E2113"/>
    <w:rsid w:val="000E2390"/>
    <w:rsid w:val="000E307E"/>
    <w:rsid w:val="000E5C12"/>
    <w:rsid w:val="000E5C49"/>
    <w:rsid w:val="000E6019"/>
    <w:rsid w:val="000E6549"/>
    <w:rsid w:val="000E66B9"/>
    <w:rsid w:val="000E6CFA"/>
    <w:rsid w:val="000E7136"/>
    <w:rsid w:val="000E7A77"/>
    <w:rsid w:val="000E7C40"/>
    <w:rsid w:val="000E7D62"/>
    <w:rsid w:val="000E7E5E"/>
    <w:rsid w:val="000F080C"/>
    <w:rsid w:val="000F0DEC"/>
    <w:rsid w:val="000F217D"/>
    <w:rsid w:val="000F2A13"/>
    <w:rsid w:val="000F3436"/>
    <w:rsid w:val="000F3448"/>
    <w:rsid w:val="000F3A67"/>
    <w:rsid w:val="000F3DA7"/>
    <w:rsid w:val="000F3DC8"/>
    <w:rsid w:val="000F4FAA"/>
    <w:rsid w:val="000F585D"/>
    <w:rsid w:val="000F5C21"/>
    <w:rsid w:val="000F5CA7"/>
    <w:rsid w:val="000F6277"/>
    <w:rsid w:val="000F7DE1"/>
    <w:rsid w:val="000F7F01"/>
    <w:rsid w:val="00100ED6"/>
    <w:rsid w:val="0010239D"/>
    <w:rsid w:val="00102E02"/>
    <w:rsid w:val="00103565"/>
    <w:rsid w:val="001047A2"/>
    <w:rsid w:val="001075AA"/>
    <w:rsid w:val="00107D87"/>
    <w:rsid w:val="00107D8A"/>
    <w:rsid w:val="00107DDD"/>
    <w:rsid w:val="00107F32"/>
    <w:rsid w:val="00110477"/>
    <w:rsid w:val="00110D97"/>
    <w:rsid w:val="00111290"/>
    <w:rsid w:val="0011149B"/>
    <w:rsid w:val="00113FBF"/>
    <w:rsid w:val="00114389"/>
    <w:rsid w:val="001155A6"/>
    <w:rsid w:val="00115911"/>
    <w:rsid w:val="00116A44"/>
    <w:rsid w:val="001178A1"/>
    <w:rsid w:val="001203A1"/>
    <w:rsid w:val="0012043B"/>
    <w:rsid w:val="00120778"/>
    <w:rsid w:val="00121B08"/>
    <w:rsid w:val="001238B9"/>
    <w:rsid w:val="0012409A"/>
    <w:rsid w:val="00125224"/>
    <w:rsid w:val="001254E4"/>
    <w:rsid w:val="001267C0"/>
    <w:rsid w:val="00126EFB"/>
    <w:rsid w:val="00127E00"/>
    <w:rsid w:val="00130173"/>
    <w:rsid w:val="0013080E"/>
    <w:rsid w:val="00131316"/>
    <w:rsid w:val="0013154E"/>
    <w:rsid w:val="00131750"/>
    <w:rsid w:val="00131769"/>
    <w:rsid w:val="00134783"/>
    <w:rsid w:val="00135CFD"/>
    <w:rsid w:val="0013642B"/>
    <w:rsid w:val="001366C8"/>
    <w:rsid w:val="001370CE"/>
    <w:rsid w:val="00137D0B"/>
    <w:rsid w:val="001401F9"/>
    <w:rsid w:val="001419E8"/>
    <w:rsid w:val="001419EB"/>
    <w:rsid w:val="00142BFE"/>
    <w:rsid w:val="00144080"/>
    <w:rsid w:val="00144758"/>
    <w:rsid w:val="00144AA7"/>
    <w:rsid w:val="00145772"/>
    <w:rsid w:val="00145D74"/>
    <w:rsid w:val="00145ECE"/>
    <w:rsid w:val="001462BF"/>
    <w:rsid w:val="00146897"/>
    <w:rsid w:val="00146AEE"/>
    <w:rsid w:val="00146FB6"/>
    <w:rsid w:val="00147262"/>
    <w:rsid w:val="00147583"/>
    <w:rsid w:val="00147751"/>
    <w:rsid w:val="00147824"/>
    <w:rsid w:val="001478B5"/>
    <w:rsid w:val="00150313"/>
    <w:rsid w:val="00150F0B"/>
    <w:rsid w:val="001512FA"/>
    <w:rsid w:val="001527B1"/>
    <w:rsid w:val="00152FD5"/>
    <w:rsid w:val="00153314"/>
    <w:rsid w:val="00155806"/>
    <w:rsid w:val="00155926"/>
    <w:rsid w:val="0015638B"/>
    <w:rsid w:val="00156FE5"/>
    <w:rsid w:val="001575C8"/>
    <w:rsid w:val="00160109"/>
    <w:rsid w:val="00160A11"/>
    <w:rsid w:val="00161C4F"/>
    <w:rsid w:val="001628CA"/>
    <w:rsid w:val="00162F71"/>
    <w:rsid w:val="001630C2"/>
    <w:rsid w:val="00163401"/>
    <w:rsid w:val="00164B68"/>
    <w:rsid w:val="0016525D"/>
    <w:rsid w:val="0016645B"/>
    <w:rsid w:val="0016722B"/>
    <w:rsid w:val="00167290"/>
    <w:rsid w:val="001706A0"/>
    <w:rsid w:val="00173A8B"/>
    <w:rsid w:val="00174B02"/>
    <w:rsid w:val="00174CBE"/>
    <w:rsid w:val="00175C6A"/>
    <w:rsid w:val="001763EA"/>
    <w:rsid w:val="001768E9"/>
    <w:rsid w:val="001802D8"/>
    <w:rsid w:val="001804EE"/>
    <w:rsid w:val="001806CA"/>
    <w:rsid w:val="001809FB"/>
    <w:rsid w:val="00180F71"/>
    <w:rsid w:val="001810AB"/>
    <w:rsid w:val="00181299"/>
    <w:rsid w:val="00182EBB"/>
    <w:rsid w:val="0018455D"/>
    <w:rsid w:val="00184D3D"/>
    <w:rsid w:val="00185AEF"/>
    <w:rsid w:val="00185B70"/>
    <w:rsid w:val="0018660E"/>
    <w:rsid w:val="001872E7"/>
    <w:rsid w:val="00190170"/>
    <w:rsid w:val="00190261"/>
    <w:rsid w:val="00190340"/>
    <w:rsid w:val="00191226"/>
    <w:rsid w:val="00191456"/>
    <w:rsid w:val="001925D4"/>
    <w:rsid w:val="00193244"/>
    <w:rsid w:val="001935C6"/>
    <w:rsid w:val="001940DC"/>
    <w:rsid w:val="001945EB"/>
    <w:rsid w:val="00194905"/>
    <w:rsid w:val="00194E6F"/>
    <w:rsid w:val="00195332"/>
    <w:rsid w:val="00195568"/>
    <w:rsid w:val="0019612D"/>
    <w:rsid w:val="00196CB0"/>
    <w:rsid w:val="001972D4"/>
    <w:rsid w:val="001979AC"/>
    <w:rsid w:val="00197CA6"/>
    <w:rsid w:val="001A0796"/>
    <w:rsid w:val="001A1105"/>
    <w:rsid w:val="001A2326"/>
    <w:rsid w:val="001A4179"/>
    <w:rsid w:val="001A4630"/>
    <w:rsid w:val="001A580A"/>
    <w:rsid w:val="001A6013"/>
    <w:rsid w:val="001A610A"/>
    <w:rsid w:val="001A62BE"/>
    <w:rsid w:val="001A6FFC"/>
    <w:rsid w:val="001A71EB"/>
    <w:rsid w:val="001A72E0"/>
    <w:rsid w:val="001A7A5E"/>
    <w:rsid w:val="001A7E4A"/>
    <w:rsid w:val="001B0504"/>
    <w:rsid w:val="001B0DB6"/>
    <w:rsid w:val="001B2368"/>
    <w:rsid w:val="001B28CE"/>
    <w:rsid w:val="001B2939"/>
    <w:rsid w:val="001B2E4A"/>
    <w:rsid w:val="001B36A2"/>
    <w:rsid w:val="001B4587"/>
    <w:rsid w:val="001B4710"/>
    <w:rsid w:val="001B4E30"/>
    <w:rsid w:val="001B5330"/>
    <w:rsid w:val="001B5862"/>
    <w:rsid w:val="001B63B9"/>
    <w:rsid w:val="001B68AE"/>
    <w:rsid w:val="001B7090"/>
    <w:rsid w:val="001B7F50"/>
    <w:rsid w:val="001B7FE6"/>
    <w:rsid w:val="001C0535"/>
    <w:rsid w:val="001C0732"/>
    <w:rsid w:val="001C077C"/>
    <w:rsid w:val="001C1D66"/>
    <w:rsid w:val="001C298A"/>
    <w:rsid w:val="001C32A5"/>
    <w:rsid w:val="001C3A85"/>
    <w:rsid w:val="001C3DE0"/>
    <w:rsid w:val="001C4286"/>
    <w:rsid w:val="001C531F"/>
    <w:rsid w:val="001C5F74"/>
    <w:rsid w:val="001C607A"/>
    <w:rsid w:val="001C7CEB"/>
    <w:rsid w:val="001C7D91"/>
    <w:rsid w:val="001D22A3"/>
    <w:rsid w:val="001D23FD"/>
    <w:rsid w:val="001D260C"/>
    <w:rsid w:val="001D2D18"/>
    <w:rsid w:val="001D3598"/>
    <w:rsid w:val="001D3636"/>
    <w:rsid w:val="001D4146"/>
    <w:rsid w:val="001D4B8B"/>
    <w:rsid w:val="001D527E"/>
    <w:rsid w:val="001D7277"/>
    <w:rsid w:val="001D7476"/>
    <w:rsid w:val="001E002C"/>
    <w:rsid w:val="001E006E"/>
    <w:rsid w:val="001E0C79"/>
    <w:rsid w:val="001E100A"/>
    <w:rsid w:val="001E114D"/>
    <w:rsid w:val="001E13F0"/>
    <w:rsid w:val="001E14C5"/>
    <w:rsid w:val="001E36F6"/>
    <w:rsid w:val="001E3789"/>
    <w:rsid w:val="001E4129"/>
    <w:rsid w:val="001E440E"/>
    <w:rsid w:val="001E4B40"/>
    <w:rsid w:val="001E503D"/>
    <w:rsid w:val="001E5528"/>
    <w:rsid w:val="001E5FCA"/>
    <w:rsid w:val="001E625F"/>
    <w:rsid w:val="001E691F"/>
    <w:rsid w:val="001E7798"/>
    <w:rsid w:val="001F0CA0"/>
    <w:rsid w:val="001F223C"/>
    <w:rsid w:val="001F44E3"/>
    <w:rsid w:val="001F454D"/>
    <w:rsid w:val="001F465B"/>
    <w:rsid w:val="001F4C86"/>
    <w:rsid w:val="001F5039"/>
    <w:rsid w:val="001F565A"/>
    <w:rsid w:val="001F57B3"/>
    <w:rsid w:val="001F6835"/>
    <w:rsid w:val="001F6F4F"/>
    <w:rsid w:val="001F71B0"/>
    <w:rsid w:val="001F763F"/>
    <w:rsid w:val="0020073C"/>
    <w:rsid w:val="00201636"/>
    <w:rsid w:val="00201FD5"/>
    <w:rsid w:val="0020214D"/>
    <w:rsid w:val="00203315"/>
    <w:rsid w:val="0020615C"/>
    <w:rsid w:val="0021071D"/>
    <w:rsid w:val="00212185"/>
    <w:rsid w:val="002126ED"/>
    <w:rsid w:val="00212AAE"/>
    <w:rsid w:val="002152DD"/>
    <w:rsid w:val="0021558A"/>
    <w:rsid w:val="00216550"/>
    <w:rsid w:val="0021676E"/>
    <w:rsid w:val="00217DDC"/>
    <w:rsid w:val="002212D3"/>
    <w:rsid w:val="002212D6"/>
    <w:rsid w:val="002214D9"/>
    <w:rsid w:val="002218AE"/>
    <w:rsid w:val="002220CF"/>
    <w:rsid w:val="002222B1"/>
    <w:rsid w:val="00222573"/>
    <w:rsid w:val="00222C5E"/>
    <w:rsid w:val="00222D84"/>
    <w:rsid w:val="00223387"/>
    <w:rsid w:val="00225264"/>
    <w:rsid w:val="00226111"/>
    <w:rsid w:val="00226D1B"/>
    <w:rsid w:val="0022748B"/>
    <w:rsid w:val="002275E1"/>
    <w:rsid w:val="002276CD"/>
    <w:rsid w:val="00227856"/>
    <w:rsid w:val="002302D4"/>
    <w:rsid w:val="00231095"/>
    <w:rsid w:val="002325CE"/>
    <w:rsid w:val="00232938"/>
    <w:rsid w:val="00232D4C"/>
    <w:rsid w:val="00232DD7"/>
    <w:rsid w:val="00233862"/>
    <w:rsid w:val="0023500A"/>
    <w:rsid w:val="00235091"/>
    <w:rsid w:val="00235625"/>
    <w:rsid w:val="00235F0A"/>
    <w:rsid w:val="00236619"/>
    <w:rsid w:val="002367BA"/>
    <w:rsid w:val="00236E03"/>
    <w:rsid w:val="00236EA4"/>
    <w:rsid w:val="002401DC"/>
    <w:rsid w:val="002405D0"/>
    <w:rsid w:val="002411F9"/>
    <w:rsid w:val="0024357E"/>
    <w:rsid w:val="00243975"/>
    <w:rsid w:val="002440A0"/>
    <w:rsid w:val="00244479"/>
    <w:rsid w:val="00244773"/>
    <w:rsid w:val="00244A83"/>
    <w:rsid w:val="00244C74"/>
    <w:rsid w:val="00245153"/>
    <w:rsid w:val="002463C2"/>
    <w:rsid w:val="002465A0"/>
    <w:rsid w:val="0024681A"/>
    <w:rsid w:val="00246B82"/>
    <w:rsid w:val="00246C87"/>
    <w:rsid w:val="002472DE"/>
    <w:rsid w:val="002474C3"/>
    <w:rsid w:val="0024753D"/>
    <w:rsid w:val="00247754"/>
    <w:rsid w:val="00247A25"/>
    <w:rsid w:val="00247CE4"/>
    <w:rsid w:val="0025036A"/>
    <w:rsid w:val="00251CE8"/>
    <w:rsid w:val="00252F45"/>
    <w:rsid w:val="00253A1F"/>
    <w:rsid w:val="00253C8D"/>
    <w:rsid w:val="00254258"/>
    <w:rsid w:val="0025490E"/>
    <w:rsid w:val="00254DCB"/>
    <w:rsid w:val="00256999"/>
    <w:rsid w:val="00257019"/>
    <w:rsid w:val="00257829"/>
    <w:rsid w:val="00257896"/>
    <w:rsid w:val="00261086"/>
    <w:rsid w:val="0026212D"/>
    <w:rsid w:val="0026277E"/>
    <w:rsid w:val="00262E9C"/>
    <w:rsid w:val="002639D5"/>
    <w:rsid w:val="0026452C"/>
    <w:rsid w:val="002654B5"/>
    <w:rsid w:val="00266029"/>
    <w:rsid w:val="002661E7"/>
    <w:rsid w:val="00266674"/>
    <w:rsid w:val="00266A87"/>
    <w:rsid w:val="0026760B"/>
    <w:rsid w:val="0027040D"/>
    <w:rsid w:val="0027047C"/>
    <w:rsid w:val="00270930"/>
    <w:rsid w:val="0027390E"/>
    <w:rsid w:val="00273940"/>
    <w:rsid w:val="00274424"/>
    <w:rsid w:val="00274B68"/>
    <w:rsid w:val="00274FB0"/>
    <w:rsid w:val="00275145"/>
    <w:rsid w:val="002753C1"/>
    <w:rsid w:val="0027549A"/>
    <w:rsid w:val="002758D4"/>
    <w:rsid w:val="00275AAD"/>
    <w:rsid w:val="00276508"/>
    <w:rsid w:val="00277D49"/>
    <w:rsid w:val="00277EFC"/>
    <w:rsid w:val="002802F2"/>
    <w:rsid w:val="00280A19"/>
    <w:rsid w:val="00281940"/>
    <w:rsid w:val="00281FA6"/>
    <w:rsid w:val="00282264"/>
    <w:rsid w:val="002832A8"/>
    <w:rsid w:val="00283582"/>
    <w:rsid w:val="002841CF"/>
    <w:rsid w:val="00285369"/>
    <w:rsid w:val="00285F09"/>
    <w:rsid w:val="00287768"/>
    <w:rsid w:val="00287A6C"/>
    <w:rsid w:val="0029094D"/>
    <w:rsid w:val="00290C88"/>
    <w:rsid w:val="00292605"/>
    <w:rsid w:val="00292797"/>
    <w:rsid w:val="00293CAC"/>
    <w:rsid w:val="00293DB1"/>
    <w:rsid w:val="00294EBD"/>
    <w:rsid w:val="00295358"/>
    <w:rsid w:val="00295955"/>
    <w:rsid w:val="0029630A"/>
    <w:rsid w:val="00296AC0"/>
    <w:rsid w:val="00296B38"/>
    <w:rsid w:val="00296FA2"/>
    <w:rsid w:val="00297186"/>
    <w:rsid w:val="00297709"/>
    <w:rsid w:val="002A0DA2"/>
    <w:rsid w:val="002A3547"/>
    <w:rsid w:val="002A4AA0"/>
    <w:rsid w:val="002A5086"/>
    <w:rsid w:val="002A5449"/>
    <w:rsid w:val="002A54E8"/>
    <w:rsid w:val="002A5C7B"/>
    <w:rsid w:val="002A62C8"/>
    <w:rsid w:val="002A7D36"/>
    <w:rsid w:val="002B02BE"/>
    <w:rsid w:val="002B07E0"/>
    <w:rsid w:val="002B1DD3"/>
    <w:rsid w:val="002B1E9C"/>
    <w:rsid w:val="002B25BD"/>
    <w:rsid w:val="002B315C"/>
    <w:rsid w:val="002B3507"/>
    <w:rsid w:val="002B37AC"/>
    <w:rsid w:val="002B3A52"/>
    <w:rsid w:val="002B42B8"/>
    <w:rsid w:val="002B4ED4"/>
    <w:rsid w:val="002B59BC"/>
    <w:rsid w:val="002B6B60"/>
    <w:rsid w:val="002B718A"/>
    <w:rsid w:val="002B7EC4"/>
    <w:rsid w:val="002C0A13"/>
    <w:rsid w:val="002C0F9E"/>
    <w:rsid w:val="002C13A4"/>
    <w:rsid w:val="002C14DD"/>
    <w:rsid w:val="002C213F"/>
    <w:rsid w:val="002C28AE"/>
    <w:rsid w:val="002C3919"/>
    <w:rsid w:val="002C394F"/>
    <w:rsid w:val="002C4609"/>
    <w:rsid w:val="002C5947"/>
    <w:rsid w:val="002C59A4"/>
    <w:rsid w:val="002C61B5"/>
    <w:rsid w:val="002C62E2"/>
    <w:rsid w:val="002C6E8E"/>
    <w:rsid w:val="002C779D"/>
    <w:rsid w:val="002D00AE"/>
    <w:rsid w:val="002D01B1"/>
    <w:rsid w:val="002D0631"/>
    <w:rsid w:val="002D07C2"/>
    <w:rsid w:val="002D0BA6"/>
    <w:rsid w:val="002D1E5C"/>
    <w:rsid w:val="002D3258"/>
    <w:rsid w:val="002D366B"/>
    <w:rsid w:val="002D3C26"/>
    <w:rsid w:val="002D3E06"/>
    <w:rsid w:val="002D4653"/>
    <w:rsid w:val="002D5D46"/>
    <w:rsid w:val="002D6D3A"/>
    <w:rsid w:val="002E1892"/>
    <w:rsid w:val="002E1B4B"/>
    <w:rsid w:val="002E20E7"/>
    <w:rsid w:val="002E32AF"/>
    <w:rsid w:val="002E3AC5"/>
    <w:rsid w:val="002E3E8D"/>
    <w:rsid w:val="002E44ED"/>
    <w:rsid w:val="002E46AF"/>
    <w:rsid w:val="002E5541"/>
    <w:rsid w:val="002E604E"/>
    <w:rsid w:val="002E7711"/>
    <w:rsid w:val="002E774A"/>
    <w:rsid w:val="002E797C"/>
    <w:rsid w:val="002F1AB0"/>
    <w:rsid w:val="002F283A"/>
    <w:rsid w:val="002F35B6"/>
    <w:rsid w:val="002F37D2"/>
    <w:rsid w:val="002F432D"/>
    <w:rsid w:val="002F434B"/>
    <w:rsid w:val="002F43FC"/>
    <w:rsid w:val="002F4DB8"/>
    <w:rsid w:val="002F53F5"/>
    <w:rsid w:val="002F567B"/>
    <w:rsid w:val="002F6487"/>
    <w:rsid w:val="002F6495"/>
    <w:rsid w:val="002F64D0"/>
    <w:rsid w:val="002F686A"/>
    <w:rsid w:val="002F6D1A"/>
    <w:rsid w:val="0030084C"/>
    <w:rsid w:val="00301A63"/>
    <w:rsid w:val="0030211A"/>
    <w:rsid w:val="00303BED"/>
    <w:rsid w:val="00304758"/>
    <w:rsid w:val="003050FD"/>
    <w:rsid w:val="0030523A"/>
    <w:rsid w:val="0030532A"/>
    <w:rsid w:val="003053B3"/>
    <w:rsid w:val="0030556F"/>
    <w:rsid w:val="003061AE"/>
    <w:rsid w:val="003062C1"/>
    <w:rsid w:val="003070CF"/>
    <w:rsid w:val="0030791D"/>
    <w:rsid w:val="00307B3F"/>
    <w:rsid w:val="0031038B"/>
    <w:rsid w:val="0031080C"/>
    <w:rsid w:val="00311111"/>
    <w:rsid w:val="0031159B"/>
    <w:rsid w:val="00311B21"/>
    <w:rsid w:val="00311CBF"/>
    <w:rsid w:val="00312022"/>
    <w:rsid w:val="0031246F"/>
    <w:rsid w:val="003124FE"/>
    <w:rsid w:val="00313ECC"/>
    <w:rsid w:val="00314063"/>
    <w:rsid w:val="00315A63"/>
    <w:rsid w:val="0031629E"/>
    <w:rsid w:val="00317298"/>
    <w:rsid w:val="00317814"/>
    <w:rsid w:val="0031789F"/>
    <w:rsid w:val="00317DEF"/>
    <w:rsid w:val="0032050F"/>
    <w:rsid w:val="00321079"/>
    <w:rsid w:val="00321186"/>
    <w:rsid w:val="0032171A"/>
    <w:rsid w:val="0032235F"/>
    <w:rsid w:val="003228AD"/>
    <w:rsid w:val="00322ACD"/>
    <w:rsid w:val="00322F70"/>
    <w:rsid w:val="00323101"/>
    <w:rsid w:val="00323A8A"/>
    <w:rsid w:val="0032490E"/>
    <w:rsid w:val="00326951"/>
    <w:rsid w:val="00326ADF"/>
    <w:rsid w:val="003277B8"/>
    <w:rsid w:val="00330773"/>
    <w:rsid w:val="0033178A"/>
    <w:rsid w:val="00331B0D"/>
    <w:rsid w:val="00332941"/>
    <w:rsid w:val="003344C0"/>
    <w:rsid w:val="003349D8"/>
    <w:rsid w:val="003352ED"/>
    <w:rsid w:val="0033532E"/>
    <w:rsid w:val="00336DE9"/>
    <w:rsid w:val="003402B1"/>
    <w:rsid w:val="0034052D"/>
    <w:rsid w:val="0034084A"/>
    <w:rsid w:val="003408A8"/>
    <w:rsid w:val="0034101E"/>
    <w:rsid w:val="003412BF"/>
    <w:rsid w:val="00343376"/>
    <w:rsid w:val="00343E52"/>
    <w:rsid w:val="00344244"/>
    <w:rsid w:val="00344964"/>
    <w:rsid w:val="0034547E"/>
    <w:rsid w:val="00345952"/>
    <w:rsid w:val="003459F2"/>
    <w:rsid w:val="00345A6A"/>
    <w:rsid w:val="00345FF0"/>
    <w:rsid w:val="003462E8"/>
    <w:rsid w:val="00346B96"/>
    <w:rsid w:val="0034773C"/>
    <w:rsid w:val="00347813"/>
    <w:rsid w:val="00350D0A"/>
    <w:rsid w:val="00351144"/>
    <w:rsid w:val="00352561"/>
    <w:rsid w:val="00352B06"/>
    <w:rsid w:val="00353825"/>
    <w:rsid w:val="0035414B"/>
    <w:rsid w:val="003549A7"/>
    <w:rsid w:val="00354AD2"/>
    <w:rsid w:val="00354EE1"/>
    <w:rsid w:val="00355348"/>
    <w:rsid w:val="00355D61"/>
    <w:rsid w:val="00356A6C"/>
    <w:rsid w:val="003576CC"/>
    <w:rsid w:val="00360003"/>
    <w:rsid w:val="00360954"/>
    <w:rsid w:val="00360CA8"/>
    <w:rsid w:val="00360D8D"/>
    <w:rsid w:val="00360E1C"/>
    <w:rsid w:val="0036108D"/>
    <w:rsid w:val="003610EC"/>
    <w:rsid w:val="00361389"/>
    <w:rsid w:val="003628BE"/>
    <w:rsid w:val="00362B45"/>
    <w:rsid w:val="00362C06"/>
    <w:rsid w:val="00363FCE"/>
    <w:rsid w:val="003645A5"/>
    <w:rsid w:val="0036460B"/>
    <w:rsid w:val="00364954"/>
    <w:rsid w:val="00365530"/>
    <w:rsid w:val="00366078"/>
    <w:rsid w:val="00366303"/>
    <w:rsid w:val="003678D0"/>
    <w:rsid w:val="00367B55"/>
    <w:rsid w:val="00367D53"/>
    <w:rsid w:val="003704B1"/>
    <w:rsid w:val="00370A70"/>
    <w:rsid w:val="00371B1C"/>
    <w:rsid w:val="00371F09"/>
    <w:rsid w:val="003722FA"/>
    <w:rsid w:val="003728E0"/>
    <w:rsid w:val="00372B29"/>
    <w:rsid w:val="00372E20"/>
    <w:rsid w:val="00372FD0"/>
    <w:rsid w:val="0037364C"/>
    <w:rsid w:val="003737AA"/>
    <w:rsid w:val="00374130"/>
    <w:rsid w:val="00374521"/>
    <w:rsid w:val="00374EF2"/>
    <w:rsid w:val="0037504B"/>
    <w:rsid w:val="00375A79"/>
    <w:rsid w:val="00377A99"/>
    <w:rsid w:val="00377E83"/>
    <w:rsid w:val="00380347"/>
    <w:rsid w:val="00380ECB"/>
    <w:rsid w:val="00380F56"/>
    <w:rsid w:val="0038115B"/>
    <w:rsid w:val="003816D6"/>
    <w:rsid w:val="00381832"/>
    <w:rsid w:val="0038205A"/>
    <w:rsid w:val="00382BD3"/>
    <w:rsid w:val="003830BE"/>
    <w:rsid w:val="003838AB"/>
    <w:rsid w:val="00383993"/>
    <w:rsid w:val="003841CB"/>
    <w:rsid w:val="00385203"/>
    <w:rsid w:val="003852A0"/>
    <w:rsid w:val="00385BE4"/>
    <w:rsid w:val="00387B52"/>
    <w:rsid w:val="003905FF"/>
    <w:rsid w:val="003910EA"/>
    <w:rsid w:val="003913B8"/>
    <w:rsid w:val="0039284F"/>
    <w:rsid w:val="0039393F"/>
    <w:rsid w:val="00393C32"/>
    <w:rsid w:val="0039408F"/>
    <w:rsid w:val="00394281"/>
    <w:rsid w:val="00394B15"/>
    <w:rsid w:val="00394B18"/>
    <w:rsid w:val="00394FAB"/>
    <w:rsid w:val="00395193"/>
    <w:rsid w:val="003957B1"/>
    <w:rsid w:val="00396F36"/>
    <w:rsid w:val="00397236"/>
    <w:rsid w:val="003A096F"/>
    <w:rsid w:val="003A1146"/>
    <w:rsid w:val="003A13BC"/>
    <w:rsid w:val="003A16B8"/>
    <w:rsid w:val="003A1C9B"/>
    <w:rsid w:val="003A2151"/>
    <w:rsid w:val="003A2999"/>
    <w:rsid w:val="003A3096"/>
    <w:rsid w:val="003A3580"/>
    <w:rsid w:val="003A3928"/>
    <w:rsid w:val="003A4257"/>
    <w:rsid w:val="003A467C"/>
    <w:rsid w:val="003A4F80"/>
    <w:rsid w:val="003A5251"/>
    <w:rsid w:val="003A593B"/>
    <w:rsid w:val="003A5FB6"/>
    <w:rsid w:val="003A63A4"/>
    <w:rsid w:val="003A6806"/>
    <w:rsid w:val="003A74F5"/>
    <w:rsid w:val="003A77DF"/>
    <w:rsid w:val="003A780B"/>
    <w:rsid w:val="003A7942"/>
    <w:rsid w:val="003A7992"/>
    <w:rsid w:val="003A7B1E"/>
    <w:rsid w:val="003A7E48"/>
    <w:rsid w:val="003B10AA"/>
    <w:rsid w:val="003B24AB"/>
    <w:rsid w:val="003B2A18"/>
    <w:rsid w:val="003B2BE4"/>
    <w:rsid w:val="003B4D48"/>
    <w:rsid w:val="003B5D70"/>
    <w:rsid w:val="003B66B3"/>
    <w:rsid w:val="003B67A9"/>
    <w:rsid w:val="003B67EC"/>
    <w:rsid w:val="003B6F8D"/>
    <w:rsid w:val="003B7386"/>
    <w:rsid w:val="003B7FE4"/>
    <w:rsid w:val="003C035F"/>
    <w:rsid w:val="003C0FFE"/>
    <w:rsid w:val="003C261B"/>
    <w:rsid w:val="003C2745"/>
    <w:rsid w:val="003C2E1B"/>
    <w:rsid w:val="003C358B"/>
    <w:rsid w:val="003C37C5"/>
    <w:rsid w:val="003C4021"/>
    <w:rsid w:val="003C4FF6"/>
    <w:rsid w:val="003C5254"/>
    <w:rsid w:val="003C7021"/>
    <w:rsid w:val="003C745F"/>
    <w:rsid w:val="003C7584"/>
    <w:rsid w:val="003D0DEB"/>
    <w:rsid w:val="003D0FE1"/>
    <w:rsid w:val="003D254A"/>
    <w:rsid w:val="003D2D57"/>
    <w:rsid w:val="003D3683"/>
    <w:rsid w:val="003D3D04"/>
    <w:rsid w:val="003D42F4"/>
    <w:rsid w:val="003D746E"/>
    <w:rsid w:val="003D7E52"/>
    <w:rsid w:val="003E0599"/>
    <w:rsid w:val="003E0948"/>
    <w:rsid w:val="003E0A95"/>
    <w:rsid w:val="003E0D93"/>
    <w:rsid w:val="003E1173"/>
    <w:rsid w:val="003E15C6"/>
    <w:rsid w:val="003E30A7"/>
    <w:rsid w:val="003E44C0"/>
    <w:rsid w:val="003E4C43"/>
    <w:rsid w:val="003E5ACD"/>
    <w:rsid w:val="003E6023"/>
    <w:rsid w:val="003E60D7"/>
    <w:rsid w:val="003E632C"/>
    <w:rsid w:val="003E63BA"/>
    <w:rsid w:val="003E770A"/>
    <w:rsid w:val="003E781C"/>
    <w:rsid w:val="003F052E"/>
    <w:rsid w:val="003F0D5C"/>
    <w:rsid w:val="003F1206"/>
    <w:rsid w:val="003F1678"/>
    <w:rsid w:val="003F2084"/>
    <w:rsid w:val="003F2AA3"/>
    <w:rsid w:val="003F32DA"/>
    <w:rsid w:val="003F33A5"/>
    <w:rsid w:val="003F3A07"/>
    <w:rsid w:val="003F408B"/>
    <w:rsid w:val="003F4734"/>
    <w:rsid w:val="003F6F56"/>
    <w:rsid w:val="003F774B"/>
    <w:rsid w:val="003F7FB9"/>
    <w:rsid w:val="0040037B"/>
    <w:rsid w:val="0040085A"/>
    <w:rsid w:val="0040088E"/>
    <w:rsid w:val="00400A4B"/>
    <w:rsid w:val="00401119"/>
    <w:rsid w:val="00401A37"/>
    <w:rsid w:val="0040216A"/>
    <w:rsid w:val="00402F63"/>
    <w:rsid w:val="00403003"/>
    <w:rsid w:val="004045B6"/>
    <w:rsid w:val="00404E13"/>
    <w:rsid w:val="004051C1"/>
    <w:rsid w:val="00405806"/>
    <w:rsid w:val="00406281"/>
    <w:rsid w:val="00407F13"/>
    <w:rsid w:val="0041097A"/>
    <w:rsid w:val="00410DDE"/>
    <w:rsid w:val="004116D4"/>
    <w:rsid w:val="0041173A"/>
    <w:rsid w:val="0041254B"/>
    <w:rsid w:val="00412BDF"/>
    <w:rsid w:val="0041326F"/>
    <w:rsid w:val="00413B3D"/>
    <w:rsid w:val="00414914"/>
    <w:rsid w:val="00414F96"/>
    <w:rsid w:val="00415E47"/>
    <w:rsid w:val="00415E92"/>
    <w:rsid w:val="00416BFC"/>
    <w:rsid w:val="00416E49"/>
    <w:rsid w:val="0041761D"/>
    <w:rsid w:val="0041775B"/>
    <w:rsid w:val="00417B1D"/>
    <w:rsid w:val="00420026"/>
    <w:rsid w:val="00420AA1"/>
    <w:rsid w:val="00420DED"/>
    <w:rsid w:val="00421002"/>
    <w:rsid w:val="00422C57"/>
    <w:rsid w:val="00422CDB"/>
    <w:rsid w:val="0042306E"/>
    <w:rsid w:val="00423748"/>
    <w:rsid w:val="00426317"/>
    <w:rsid w:val="00426412"/>
    <w:rsid w:val="0042651F"/>
    <w:rsid w:val="00426BDF"/>
    <w:rsid w:val="0042730C"/>
    <w:rsid w:val="004302F8"/>
    <w:rsid w:val="004309D5"/>
    <w:rsid w:val="00433222"/>
    <w:rsid w:val="004340B9"/>
    <w:rsid w:val="004348B8"/>
    <w:rsid w:val="004361D0"/>
    <w:rsid w:val="00436209"/>
    <w:rsid w:val="00440451"/>
    <w:rsid w:val="0044064B"/>
    <w:rsid w:val="0044088B"/>
    <w:rsid w:val="0044149F"/>
    <w:rsid w:val="00441EE5"/>
    <w:rsid w:val="004423B9"/>
    <w:rsid w:val="004424B5"/>
    <w:rsid w:val="0044301D"/>
    <w:rsid w:val="0044347C"/>
    <w:rsid w:val="0044358D"/>
    <w:rsid w:val="00443973"/>
    <w:rsid w:val="00444270"/>
    <w:rsid w:val="004447AF"/>
    <w:rsid w:val="0044495D"/>
    <w:rsid w:val="00444C31"/>
    <w:rsid w:val="00444E6D"/>
    <w:rsid w:val="00444FEA"/>
    <w:rsid w:val="00445AAA"/>
    <w:rsid w:val="00445D5F"/>
    <w:rsid w:val="004461AB"/>
    <w:rsid w:val="0044624C"/>
    <w:rsid w:val="0044694A"/>
    <w:rsid w:val="00446E08"/>
    <w:rsid w:val="00447A0B"/>
    <w:rsid w:val="00447BE1"/>
    <w:rsid w:val="00451435"/>
    <w:rsid w:val="00452672"/>
    <w:rsid w:val="004528BC"/>
    <w:rsid w:val="00453999"/>
    <w:rsid w:val="0045492A"/>
    <w:rsid w:val="00455972"/>
    <w:rsid w:val="004569A1"/>
    <w:rsid w:val="00456A9F"/>
    <w:rsid w:val="00456F7E"/>
    <w:rsid w:val="004571C6"/>
    <w:rsid w:val="00457A92"/>
    <w:rsid w:val="0046055D"/>
    <w:rsid w:val="004612B0"/>
    <w:rsid w:val="004612BA"/>
    <w:rsid w:val="0046166D"/>
    <w:rsid w:val="00461900"/>
    <w:rsid w:val="00461D29"/>
    <w:rsid w:val="004624C3"/>
    <w:rsid w:val="00462D4F"/>
    <w:rsid w:val="004631CD"/>
    <w:rsid w:val="00463207"/>
    <w:rsid w:val="0046383E"/>
    <w:rsid w:val="00464535"/>
    <w:rsid w:val="004650F0"/>
    <w:rsid w:val="00465E94"/>
    <w:rsid w:val="00466B6C"/>
    <w:rsid w:val="004713A8"/>
    <w:rsid w:val="004717F3"/>
    <w:rsid w:val="00471D52"/>
    <w:rsid w:val="004727BF"/>
    <w:rsid w:val="004728C9"/>
    <w:rsid w:val="00472A16"/>
    <w:rsid w:val="00472E69"/>
    <w:rsid w:val="00473452"/>
    <w:rsid w:val="0047371B"/>
    <w:rsid w:val="004748B1"/>
    <w:rsid w:val="00474F61"/>
    <w:rsid w:val="004754B6"/>
    <w:rsid w:val="00475C05"/>
    <w:rsid w:val="00475F98"/>
    <w:rsid w:val="00480162"/>
    <w:rsid w:val="00481A4B"/>
    <w:rsid w:val="00481B5E"/>
    <w:rsid w:val="00482D1E"/>
    <w:rsid w:val="00483277"/>
    <w:rsid w:val="0048345B"/>
    <w:rsid w:val="0048496E"/>
    <w:rsid w:val="0048540F"/>
    <w:rsid w:val="00485BB3"/>
    <w:rsid w:val="00486ED3"/>
    <w:rsid w:val="004876B7"/>
    <w:rsid w:val="00487E5B"/>
    <w:rsid w:val="00491A8F"/>
    <w:rsid w:val="0049277D"/>
    <w:rsid w:val="0049495E"/>
    <w:rsid w:val="00494E39"/>
    <w:rsid w:val="00495258"/>
    <w:rsid w:val="00495B43"/>
    <w:rsid w:val="0049624B"/>
    <w:rsid w:val="00496FC4"/>
    <w:rsid w:val="004979AD"/>
    <w:rsid w:val="004A05D4"/>
    <w:rsid w:val="004A0F7F"/>
    <w:rsid w:val="004A17C4"/>
    <w:rsid w:val="004A2948"/>
    <w:rsid w:val="004A2E62"/>
    <w:rsid w:val="004A3027"/>
    <w:rsid w:val="004A3118"/>
    <w:rsid w:val="004A3E76"/>
    <w:rsid w:val="004A4BF5"/>
    <w:rsid w:val="004A5B3E"/>
    <w:rsid w:val="004A6801"/>
    <w:rsid w:val="004A6CCE"/>
    <w:rsid w:val="004B02C0"/>
    <w:rsid w:val="004B033C"/>
    <w:rsid w:val="004B0D86"/>
    <w:rsid w:val="004B0ED9"/>
    <w:rsid w:val="004B11F6"/>
    <w:rsid w:val="004B1327"/>
    <w:rsid w:val="004B147F"/>
    <w:rsid w:val="004B270E"/>
    <w:rsid w:val="004B27CF"/>
    <w:rsid w:val="004B3BD0"/>
    <w:rsid w:val="004B4097"/>
    <w:rsid w:val="004B45EA"/>
    <w:rsid w:val="004B5EC9"/>
    <w:rsid w:val="004B6217"/>
    <w:rsid w:val="004B630E"/>
    <w:rsid w:val="004B6456"/>
    <w:rsid w:val="004B6479"/>
    <w:rsid w:val="004B667B"/>
    <w:rsid w:val="004B7F09"/>
    <w:rsid w:val="004C061D"/>
    <w:rsid w:val="004C2466"/>
    <w:rsid w:val="004C249E"/>
    <w:rsid w:val="004C3418"/>
    <w:rsid w:val="004C3AE6"/>
    <w:rsid w:val="004C421C"/>
    <w:rsid w:val="004C514E"/>
    <w:rsid w:val="004C5E63"/>
    <w:rsid w:val="004C615E"/>
    <w:rsid w:val="004C6FB3"/>
    <w:rsid w:val="004C7546"/>
    <w:rsid w:val="004C768F"/>
    <w:rsid w:val="004C7786"/>
    <w:rsid w:val="004D0979"/>
    <w:rsid w:val="004D1A91"/>
    <w:rsid w:val="004D2C54"/>
    <w:rsid w:val="004D399C"/>
    <w:rsid w:val="004D7C84"/>
    <w:rsid w:val="004E0723"/>
    <w:rsid w:val="004E1C4B"/>
    <w:rsid w:val="004E2013"/>
    <w:rsid w:val="004E2181"/>
    <w:rsid w:val="004E38F6"/>
    <w:rsid w:val="004E3AC7"/>
    <w:rsid w:val="004E526C"/>
    <w:rsid w:val="004E5727"/>
    <w:rsid w:val="004E64D3"/>
    <w:rsid w:val="004E67A7"/>
    <w:rsid w:val="004E68A8"/>
    <w:rsid w:val="004E7135"/>
    <w:rsid w:val="004E792C"/>
    <w:rsid w:val="004E79EF"/>
    <w:rsid w:val="004F08A8"/>
    <w:rsid w:val="004F0E43"/>
    <w:rsid w:val="004F1572"/>
    <w:rsid w:val="004F1E13"/>
    <w:rsid w:val="004F28E0"/>
    <w:rsid w:val="004F36CB"/>
    <w:rsid w:val="004F3742"/>
    <w:rsid w:val="004F524B"/>
    <w:rsid w:val="004F5933"/>
    <w:rsid w:val="004F5DFC"/>
    <w:rsid w:val="004F6824"/>
    <w:rsid w:val="004F6A63"/>
    <w:rsid w:val="004F6E5B"/>
    <w:rsid w:val="004F7678"/>
    <w:rsid w:val="00500118"/>
    <w:rsid w:val="0050069D"/>
    <w:rsid w:val="00501218"/>
    <w:rsid w:val="00501664"/>
    <w:rsid w:val="00501B87"/>
    <w:rsid w:val="00501C15"/>
    <w:rsid w:val="00501D76"/>
    <w:rsid w:val="0050250C"/>
    <w:rsid w:val="00502CBD"/>
    <w:rsid w:val="0050301E"/>
    <w:rsid w:val="00503DB8"/>
    <w:rsid w:val="00505194"/>
    <w:rsid w:val="00505636"/>
    <w:rsid w:val="005060CD"/>
    <w:rsid w:val="0050627F"/>
    <w:rsid w:val="005067A2"/>
    <w:rsid w:val="005074AF"/>
    <w:rsid w:val="00507FEF"/>
    <w:rsid w:val="0051113E"/>
    <w:rsid w:val="00511626"/>
    <w:rsid w:val="005116A4"/>
    <w:rsid w:val="005122C5"/>
    <w:rsid w:val="005126B3"/>
    <w:rsid w:val="00513B08"/>
    <w:rsid w:val="00513C6F"/>
    <w:rsid w:val="00513F55"/>
    <w:rsid w:val="00516054"/>
    <w:rsid w:val="005161C2"/>
    <w:rsid w:val="005163CA"/>
    <w:rsid w:val="00517140"/>
    <w:rsid w:val="00517508"/>
    <w:rsid w:val="005202F4"/>
    <w:rsid w:val="00520387"/>
    <w:rsid w:val="005214FB"/>
    <w:rsid w:val="00521CA0"/>
    <w:rsid w:val="00521F0A"/>
    <w:rsid w:val="00522B81"/>
    <w:rsid w:val="00523C71"/>
    <w:rsid w:val="0052479B"/>
    <w:rsid w:val="005248A7"/>
    <w:rsid w:val="00524BFD"/>
    <w:rsid w:val="00524F87"/>
    <w:rsid w:val="005261B3"/>
    <w:rsid w:val="005268EC"/>
    <w:rsid w:val="00527D28"/>
    <w:rsid w:val="0053011A"/>
    <w:rsid w:val="0053086E"/>
    <w:rsid w:val="00530F98"/>
    <w:rsid w:val="005312B9"/>
    <w:rsid w:val="005315D2"/>
    <w:rsid w:val="00531691"/>
    <w:rsid w:val="00532141"/>
    <w:rsid w:val="005321E6"/>
    <w:rsid w:val="00532D68"/>
    <w:rsid w:val="005334DB"/>
    <w:rsid w:val="00533F74"/>
    <w:rsid w:val="00534055"/>
    <w:rsid w:val="005340BE"/>
    <w:rsid w:val="005351EF"/>
    <w:rsid w:val="005354AA"/>
    <w:rsid w:val="00535FBC"/>
    <w:rsid w:val="0053659F"/>
    <w:rsid w:val="0053664B"/>
    <w:rsid w:val="005366CE"/>
    <w:rsid w:val="00536A04"/>
    <w:rsid w:val="005376AD"/>
    <w:rsid w:val="00541635"/>
    <w:rsid w:val="00541A97"/>
    <w:rsid w:val="00541E4E"/>
    <w:rsid w:val="00542BEF"/>
    <w:rsid w:val="00542DC3"/>
    <w:rsid w:val="0054362D"/>
    <w:rsid w:val="00543A37"/>
    <w:rsid w:val="0054429C"/>
    <w:rsid w:val="005444B2"/>
    <w:rsid w:val="00544EA1"/>
    <w:rsid w:val="005453A0"/>
    <w:rsid w:val="0054578B"/>
    <w:rsid w:val="0054582E"/>
    <w:rsid w:val="00545845"/>
    <w:rsid w:val="00546169"/>
    <w:rsid w:val="00546394"/>
    <w:rsid w:val="00546435"/>
    <w:rsid w:val="0054648D"/>
    <w:rsid w:val="00546DAA"/>
    <w:rsid w:val="0054798C"/>
    <w:rsid w:val="00547B04"/>
    <w:rsid w:val="0055018C"/>
    <w:rsid w:val="00550F17"/>
    <w:rsid w:val="00552470"/>
    <w:rsid w:val="00552527"/>
    <w:rsid w:val="00552A92"/>
    <w:rsid w:val="00553B40"/>
    <w:rsid w:val="00553B7C"/>
    <w:rsid w:val="005540F8"/>
    <w:rsid w:val="00554742"/>
    <w:rsid w:val="00555316"/>
    <w:rsid w:val="00555DB8"/>
    <w:rsid w:val="005565AE"/>
    <w:rsid w:val="0056040E"/>
    <w:rsid w:val="00560542"/>
    <w:rsid w:val="00560879"/>
    <w:rsid w:val="00560A23"/>
    <w:rsid w:val="00560D62"/>
    <w:rsid w:val="00561BB5"/>
    <w:rsid w:val="0056288D"/>
    <w:rsid w:val="005633F3"/>
    <w:rsid w:val="005653D6"/>
    <w:rsid w:val="005655F1"/>
    <w:rsid w:val="00566021"/>
    <w:rsid w:val="0056624C"/>
    <w:rsid w:val="005666CE"/>
    <w:rsid w:val="00566D2D"/>
    <w:rsid w:val="005675B0"/>
    <w:rsid w:val="005701D3"/>
    <w:rsid w:val="00570304"/>
    <w:rsid w:val="00570501"/>
    <w:rsid w:val="00570703"/>
    <w:rsid w:val="00570F8C"/>
    <w:rsid w:val="00571796"/>
    <w:rsid w:val="00571910"/>
    <w:rsid w:val="00571936"/>
    <w:rsid w:val="00571B69"/>
    <w:rsid w:val="00572B1A"/>
    <w:rsid w:val="00575777"/>
    <w:rsid w:val="0057615D"/>
    <w:rsid w:val="00576B48"/>
    <w:rsid w:val="00576FF2"/>
    <w:rsid w:val="00577293"/>
    <w:rsid w:val="00577971"/>
    <w:rsid w:val="00577B6D"/>
    <w:rsid w:val="0058050C"/>
    <w:rsid w:val="00581A99"/>
    <w:rsid w:val="00581C50"/>
    <w:rsid w:val="005830F1"/>
    <w:rsid w:val="00583737"/>
    <w:rsid w:val="00583BC1"/>
    <w:rsid w:val="00583DFA"/>
    <w:rsid w:val="00584357"/>
    <w:rsid w:val="00584F50"/>
    <w:rsid w:val="00586E12"/>
    <w:rsid w:val="00587607"/>
    <w:rsid w:val="00587A05"/>
    <w:rsid w:val="00587FA9"/>
    <w:rsid w:val="005903CC"/>
    <w:rsid w:val="00590436"/>
    <w:rsid w:val="00590574"/>
    <w:rsid w:val="00590ACF"/>
    <w:rsid w:val="00591498"/>
    <w:rsid w:val="0059170F"/>
    <w:rsid w:val="005918EE"/>
    <w:rsid w:val="00592238"/>
    <w:rsid w:val="005924D7"/>
    <w:rsid w:val="005928DD"/>
    <w:rsid w:val="00592AFF"/>
    <w:rsid w:val="00592C06"/>
    <w:rsid w:val="00594174"/>
    <w:rsid w:val="0059462D"/>
    <w:rsid w:val="00594DB9"/>
    <w:rsid w:val="00594EF5"/>
    <w:rsid w:val="00595EC3"/>
    <w:rsid w:val="00596202"/>
    <w:rsid w:val="0059735B"/>
    <w:rsid w:val="00597533"/>
    <w:rsid w:val="00597A90"/>
    <w:rsid w:val="005A05B5"/>
    <w:rsid w:val="005A0F01"/>
    <w:rsid w:val="005A1FF4"/>
    <w:rsid w:val="005A3138"/>
    <w:rsid w:val="005A3198"/>
    <w:rsid w:val="005A3AC4"/>
    <w:rsid w:val="005A479D"/>
    <w:rsid w:val="005A47D3"/>
    <w:rsid w:val="005A4AB1"/>
    <w:rsid w:val="005A5069"/>
    <w:rsid w:val="005A583F"/>
    <w:rsid w:val="005A68F4"/>
    <w:rsid w:val="005A6C51"/>
    <w:rsid w:val="005A70D6"/>
    <w:rsid w:val="005B08D2"/>
    <w:rsid w:val="005B108E"/>
    <w:rsid w:val="005B10FC"/>
    <w:rsid w:val="005B1418"/>
    <w:rsid w:val="005B17B7"/>
    <w:rsid w:val="005B1A78"/>
    <w:rsid w:val="005B2402"/>
    <w:rsid w:val="005B2E39"/>
    <w:rsid w:val="005B3D54"/>
    <w:rsid w:val="005C0989"/>
    <w:rsid w:val="005C1813"/>
    <w:rsid w:val="005C1AAB"/>
    <w:rsid w:val="005C291B"/>
    <w:rsid w:val="005C2A10"/>
    <w:rsid w:val="005C2DE8"/>
    <w:rsid w:val="005C3510"/>
    <w:rsid w:val="005C418D"/>
    <w:rsid w:val="005C431E"/>
    <w:rsid w:val="005C524B"/>
    <w:rsid w:val="005C54BF"/>
    <w:rsid w:val="005C5904"/>
    <w:rsid w:val="005C5AC5"/>
    <w:rsid w:val="005C5DD2"/>
    <w:rsid w:val="005C615F"/>
    <w:rsid w:val="005C62DC"/>
    <w:rsid w:val="005C7F1B"/>
    <w:rsid w:val="005D0617"/>
    <w:rsid w:val="005D0BAA"/>
    <w:rsid w:val="005D11FD"/>
    <w:rsid w:val="005D1243"/>
    <w:rsid w:val="005D1C7B"/>
    <w:rsid w:val="005D1DE0"/>
    <w:rsid w:val="005D1E8F"/>
    <w:rsid w:val="005D1F97"/>
    <w:rsid w:val="005D2200"/>
    <w:rsid w:val="005D2677"/>
    <w:rsid w:val="005D3126"/>
    <w:rsid w:val="005D41BB"/>
    <w:rsid w:val="005D41DA"/>
    <w:rsid w:val="005D480F"/>
    <w:rsid w:val="005D6329"/>
    <w:rsid w:val="005D6BD0"/>
    <w:rsid w:val="005E0A48"/>
    <w:rsid w:val="005E181F"/>
    <w:rsid w:val="005E1991"/>
    <w:rsid w:val="005E1ADB"/>
    <w:rsid w:val="005E27C6"/>
    <w:rsid w:val="005E3A00"/>
    <w:rsid w:val="005E41DF"/>
    <w:rsid w:val="005E42AF"/>
    <w:rsid w:val="005E4E74"/>
    <w:rsid w:val="005E53BC"/>
    <w:rsid w:val="005E5AC5"/>
    <w:rsid w:val="005E5E93"/>
    <w:rsid w:val="005E6331"/>
    <w:rsid w:val="005E71E0"/>
    <w:rsid w:val="005E7878"/>
    <w:rsid w:val="005E7EF9"/>
    <w:rsid w:val="005E7EFF"/>
    <w:rsid w:val="005F0793"/>
    <w:rsid w:val="005F0807"/>
    <w:rsid w:val="005F087D"/>
    <w:rsid w:val="005F0E4A"/>
    <w:rsid w:val="005F21AD"/>
    <w:rsid w:val="005F2E63"/>
    <w:rsid w:val="005F2F9A"/>
    <w:rsid w:val="005F36F8"/>
    <w:rsid w:val="005F3760"/>
    <w:rsid w:val="005F3F58"/>
    <w:rsid w:val="005F4AA7"/>
    <w:rsid w:val="005F5BD7"/>
    <w:rsid w:val="005F5CFE"/>
    <w:rsid w:val="005F66D5"/>
    <w:rsid w:val="005F67BA"/>
    <w:rsid w:val="005F68BD"/>
    <w:rsid w:val="005F6FCA"/>
    <w:rsid w:val="005F75CC"/>
    <w:rsid w:val="00600197"/>
    <w:rsid w:val="00600B0B"/>
    <w:rsid w:val="006015F5"/>
    <w:rsid w:val="00601AD4"/>
    <w:rsid w:val="00602AD6"/>
    <w:rsid w:val="00602C73"/>
    <w:rsid w:val="00603DCE"/>
    <w:rsid w:val="00603F68"/>
    <w:rsid w:val="006049C5"/>
    <w:rsid w:val="00604BA4"/>
    <w:rsid w:val="0060514D"/>
    <w:rsid w:val="006069CD"/>
    <w:rsid w:val="00607B28"/>
    <w:rsid w:val="006100D8"/>
    <w:rsid w:val="0061030E"/>
    <w:rsid w:val="00610BBC"/>
    <w:rsid w:val="00611E40"/>
    <w:rsid w:val="00612171"/>
    <w:rsid w:val="0061255D"/>
    <w:rsid w:val="00612C61"/>
    <w:rsid w:val="00612E9F"/>
    <w:rsid w:val="00613E22"/>
    <w:rsid w:val="00613FA6"/>
    <w:rsid w:val="006142E6"/>
    <w:rsid w:val="006148B6"/>
    <w:rsid w:val="00614BB3"/>
    <w:rsid w:val="00614DAC"/>
    <w:rsid w:val="00615572"/>
    <w:rsid w:val="006155B0"/>
    <w:rsid w:val="00616422"/>
    <w:rsid w:val="00616E38"/>
    <w:rsid w:val="00617A73"/>
    <w:rsid w:val="00617C7B"/>
    <w:rsid w:val="00620700"/>
    <w:rsid w:val="00620771"/>
    <w:rsid w:val="006207D5"/>
    <w:rsid w:val="00620F98"/>
    <w:rsid w:val="0062294B"/>
    <w:rsid w:val="00622E18"/>
    <w:rsid w:val="00623099"/>
    <w:rsid w:val="006233A1"/>
    <w:rsid w:val="0062345F"/>
    <w:rsid w:val="0062371B"/>
    <w:rsid w:val="0062445D"/>
    <w:rsid w:val="006254DF"/>
    <w:rsid w:val="00625D48"/>
    <w:rsid w:val="00627826"/>
    <w:rsid w:val="006305F1"/>
    <w:rsid w:val="00630714"/>
    <w:rsid w:val="00630969"/>
    <w:rsid w:val="00631FDF"/>
    <w:rsid w:val="00632241"/>
    <w:rsid w:val="006328A9"/>
    <w:rsid w:val="00632C8E"/>
    <w:rsid w:val="006340B1"/>
    <w:rsid w:val="00634A40"/>
    <w:rsid w:val="00634C0C"/>
    <w:rsid w:val="006355E2"/>
    <w:rsid w:val="00636856"/>
    <w:rsid w:val="006368E7"/>
    <w:rsid w:val="00637067"/>
    <w:rsid w:val="00637BC1"/>
    <w:rsid w:val="00640D10"/>
    <w:rsid w:val="00640EEE"/>
    <w:rsid w:val="006421AB"/>
    <w:rsid w:val="0064297F"/>
    <w:rsid w:val="00642FA7"/>
    <w:rsid w:val="00643110"/>
    <w:rsid w:val="0064365F"/>
    <w:rsid w:val="00644457"/>
    <w:rsid w:val="006445B4"/>
    <w:rsid w:val="00645BDC"/>
    <w:rsid w:val="00646D10"/>
    <w:rsid w:val="0064718E"/>
    <w:rsid w:val="00647423"/>
    <w:rsid w:val="00650D0F"/>
    <w:rsid w:val="00651C47"/>
    <w:rsid w:val="00651EA0"/>
    <w:rsid w:val="006523BD"/>
    <w:rsid w:val="006525A7"/>
    <w:rsid w:val="00654339"/>
    <w:rsid w:val="006551E9"/>
    <w:rsid w:val="00656843"/>
    <w:rsid w:val="00656E9C"/>
    <w:rsid w:val="00660972"/>
    <w:rsid w:val="00661D35"/>
    <w:rsid w:val="00662513"/>
    <w:rsid w:val="00663057"/>
    <w:rsid w:val="006633F5"/>
    <w:rsid w:val="00663C04"/>
    <w:rsid w:val="006655AB"/>
    <w:rsid w:val="006655E1"/>
    <w:rsid w:val="00665E2C"/>
    <w:rsid w:val="00665E6C"/>
    <w:rsid w:val="006664E4"/>
    <w:rsid w:val="006674F9"/>
    <w:rsid w:val="006708B6"/>
    <w:rsid w:val="00672398"/>
    <w:rsid w:val="006729CC"/>
    <w:rsid w:val="00673004"/>
    <w:rsid w:val="00676B19"/>
    <w:rsid w:val="0067735E"/>
    <w:rsid w:val="0067745C"/>
    <w:rsid w:val="00677687"/>
    <w:rsid w:val="006778EA"/>
    <w:rsid w:val="00677AED"/>
    <w:rsid w:val="00677DF9"/>
    <w:rsid w:val="00680D6E"/>
    <w:rsid w:val="00681490"/>
    <w:rsid w:val="006815C1"/>
    <w:rsid w:val="00681BE2"/>
    <w:rsid w:val="00681C1B"/>
    <w:rsid w:val="00681F63"/>
    <w:rsid w:val="00682661"/>
    <w:rsid w:val="00682863"/>
    <w:rsid w:val="00683804"/>
    <w:rsid w:val="00683916"/>
    <w:rsid w:val="00683DF2"/>
    <w:rsid w:val="00684159"/>
    <w:rsid w:val="00684D7F"/>
    <w:rsid w:val="006855A6"/>
    <w:rsid w:val="0068584D"/>
    <w:rsid w:val="00686236"/>
    <w:rsid w:val="00687047"/>
    <w:rsid w:val="00687A25"/>
    <w:rsid w:val="006903FD"/>
    <w:rsid w:val="0069081B"/>
    <w:rsid w:val="006923A8"/>
    <w:rsid w:val="00693511"/>
    <w:rsid w:val="00693D8A"/>
    <w:rsid w:val="006943C0"/>
    <w:rsid w:val="00696142"/>
    <w:rsid w:val="0069649F"/>
    <w:rsid w:val="00697A90"/>
    <w:rsid w:val="006A01DB"/>
    <w:rsid w:val="006A06C0"/>
    <w:rsid w:val="006A09BD"/>
    <w:rsid w:val="006A115B"/>
    <w:rsid w:val="006A1720"/>
    <w:rsid w:val="006A1DB5"/>
    <w:rsid w:val="006A2F7A"/>
    <w:rsid w:val="006A40A3"/>
    <w:rsid w:val="006A581E"/>
    <w:rsid w:val="006A665F"/>
    <w:rsid w:val="006A6748"/>
    <w:rsid w:val="006A725E"/>
    <w:rsid w:val="006A7B97"/>
    <w:rsid w:val="006A7D21"/>
    <w:rsid w:val="006B17A0"/>
    <w:rsid w:val="006B28D6"/>
    <w:rsid w:val="006B2B0E"/>
    <w:rsid w:val="006B2F78"/>
    <w:rsid w:val="006B38A1"/>
    <w:rsid w:val="006B398B"/>
    <w:rsid w:val="006B3D76"/>
    <w:rsid w:val="006B3EE2"/>
    <w:rsid w:val="006B4235"/>
    <w:rsid w:val="006B427A"/>
    <w:rsid w:val="006B427B"/>
    <w:rsid w:val="006B4FD8"/>
    <w:rsid w:val="006B5704"/>
    <w:rsid w:val="006B57DD"/>
    <w:rsid w:val="006B581D"/>
    <w:rsid w:val="006B6499"/>
    <w:rsid w:val="006C048A"/>
    <w:rsid w:val="006C0AC8"/>
    <w:rsid w:val="006C0EAA"/>
    <w:rsid w:val="006C159D"/>
    <w:rsid w:val="006C193F"/>
    <w:rsid w:val="006C26EE"/>
    <w:rsid w:val="006C2912"/>
    <w:rsid w:val="006C328E"/>
    <w:rsid w:val="006C35FD"/>
    <w:rsid w:val="006C3E7D"/>
    <w:rsid w:val="006C43BA"/>
    <w:rsid w:val="006C46B8"/>
    <w:rsid w:val="006C5228"/>
    <w:rsid w:val="006C5A53"/>
    <w:rsid w:val="006C668C"/>
    <w:rsid w:val="006C6865"/>
    <w:rsid w:val="006D09BE"/>
    <w:rsid w:val="006D0A58"/>
    <w:rsid w:val="006D1052"/>
    <w:rsid w:val="006D1756"/>
    <w:rsid w:val="006D17CC"/>
    <w:rsid w:val="006D19F6"/>
    <w:rsid w:val="006D1DB1"/>
    <w:rsid w:val="006D2888"/>
    <w:rsid w:val="006D2B46"/>
    <w:rsid w:val="006D2F26"/>
    <w:rsid w:val="006D4C8E"/>
    <w:rsid w:val="006D64C4"/>
    <w:rsid w:val="006D7B8D"/>
    <w:rsid w:val="006E0978"/>
    <w:rsid w:val="006E0FF0"/>
    <w:rsid w:val="006E1C6A"/>
    <w:rsid w:val="006E1CA3"/>
    <w:rsid w:val="006E200E"/>
    <w:rsid w:val="006E2D7F"/>
    <w:rsid w:val="006E39EC"/>
    <w:rsid w:val="006E3B40"/>
    <w:rsid w:val="006E3E9E"/>
    <w:rsid w:val="006E4DAD"/>
    <w:rsid w:val="006E5BC9"/>
    <w:rsid w:val="006E5CDA"/>
    <w:rsid w:val="006E5E1C"/>
    <w:rsid w:val="006E6796"/>
    <w:rsid w:val="006E688C"/>
    <w:rsid w:val="006E6E93"/>
    <w:rsid w:val="006E7098"/>
    <w:rsid w:val="006E780F"/>
    <w:rsid w:val="006E7CEE"/>
    <w:rsid w:val="006F068B"/>
    <w:rsid w:val="006F1C28"/>
    <w:rsid w:val="006F1EDE"/>
    <w:rsid w:val="006F2A55"/>
    <w:rsid w:val="006F3A71"/>
    <w:rsid w:val="006F403F"/>
    <w:rsid w:val="006F4CBA"/>
    <w:rsid w:val="006F63C1"/>
    <w:rsid w:val="006F69FB"/>
    <w:rsid w:val="006F6DDF"/>
    <w:rsid w:val="006F767F"/>
    <w:rsid w:val="006F7C9D"/>
    <w:rsid w:val="007004F4"/>
    <w:rsid w:val="007038F8"/>
    <w:rsid w:val="00704E6F"/>
    <w:rsid w:val="00704E8A"/>
    <w:rsid w:val="0070542A"/>
    <w:rsid w:val="0070663B"/>
    <w:rsid w:val="007072D4"/>
    <w:rsid w:val="00710AE4"/>
    <w:rsid w:val="00710F05"/>
    <w:rsid w:val="00711E4E"/>
    <w:rsid w:val="00712101"/>
    <w:rsid w:val="00713081"/>
    <w:rsid w:val="00713321"/>
    <w:rsid w:val="00713769"/>
    <w:rsid w:val="00713E04"/>
    <w:rsid w:val="00714CAC"/>
    <w:rsid w:val="00715193"/>
    <w:rsid w:val="0071571E"/>
    <w:rsid w:val="00715B78"/>
    <w:rsid w:val="00716382"/>
    <w:rsid w:val="007165F8"/>
    <w:rsid w:val="00717187"/>
    <w:rsid w:val="0071730B"/>
    <w:rsid w:val="00717BF2"/>
    <w:rsid w:val="0072024F"/>
    <w:rsid w:val="00720958"/>
    <w:rsid w:val="00720A6D"/>
    <w:rsid w:val="00720BE9"/>
    <w:rsid w:val="00721040"/>
    <w:rsid w:val="00721478"/>
    <w:rsid w:val="00721B28"/>
    <w:rsid w:val="0072268E"/>
    <w:rsid w:val="00723B51"/>
    <w:rsid w:val="0072417B"/>
    <w:rsid w:val="00724AD2"/>
    <w:rsid w:val="00724FA6"/>
    <w:rsid w:val="007256AB"/>
    <w:rsid w:val="00727109"/>
    <w:rsid w:val="0072718B"/>
    <w:rsid w:val="00727993"/>
    <w:rsid w:val="00727B56"/>
    <w:rsid w:val="007308BE"/>
    <w:rsid w:val="00733120"/>
    <w:rsid w:val="00733B2D"/>
    <w:rsid w:val="00734715"/>
    <w:rsid w:val="00734AF8"/>
    <w:rsid w:val="00737C17"/>
    <w:rsid w:val="00740018"/>
    <w:rsid w:val="00740ECC"/>
    <w:rsid w:val="00741438"/>
    <w:rsid w:val="00741E98"/>
    <w:rsid w:val="00741FF8"/>
    <w:rsid w:val="00742C90"/>
    <w:rsid w:val="007443AB"/>
    <w:rsid w:val="00744586"/>
    <w:rsid w:val="00745743"/>
    <w:rsid w:val="00745CC9"/>
    <w:rsid w:val="00746168"/>
    <w:rsid w:val="00746982"/>
    <w:rsid w:val="00746D8D"/>
    <w:rsid w:val="00747486"/>
    <w:rsid w:val="007478C7"/>
    <w:rsid w:val="007501A0"/>
    <w:rsid w:val="00751F14"/>
    <w:rsid w:val="00752865"/>
    <w:rsid w:val="00753DBF"/>
    <w:rsid w:val="00753FF2"/>
    <w:rsid w:val="0075416B"/>
    <w:rsid w:val="00754523"/>
    <w:rsid w:val="007549AA"/>
    <w:rsid w:val="00754BF9"/>
    <w:rsid w:val="00754FDC"/>
    <w:rsid w:val="00755A7F"/>
    <w:rsid w:val="00755D87"/>
    <w:rsid w:val="007560CD"/>
    <w:rsid w:val="00756DD9"/>
    <w:rsid w:val="007573DE"/>
    <w:rsid w:val="00760775"/>
    <w:rsid w:val="00761941"/>
    <w:rsid w:val="00761C74"/>
    <w:rsid w:val="007623BA"/>
    <w:rsid w:val="00762539"/>
    <w:rsid w:val="007633EE"/>
    <w:rsid w:val="00763410"/>
    <w:rsid w:val="00763803"/>
    <w:rsid w:val="00763A95"/>
    <w:rsid w:val="007642E4"/>
    <w:rsid w:val="00764732"/>
    <w:rsid w:val="0076473C"/>
    <w:rsid w:val="007649DE"/>
    <w:rsid w:val="00765BAE"/>
    <w:rsid w:val="00767639"/>
    <w:rsid w:val="00770341"/>
    <w:rsid w:val="00770719"/>
    <w:rsid w:val="007718E9"/>
    <w:rsid w:val="00772375"/>
    <w:rsid w:val="00772427"/>
    <w:rsid w:val="00772D38"/>
    <w:rsid w:val="00774248"/>
    <w:rsid w:val="0077435B"/>
    <w:rsid w:val="007753C3"/>
    <w:rsid w:val="007756C3"/>
    <w:rsid w:val="00775FFE"/>
    <w:rsid w:val="00776872"/>
    <w:rsid w:val="00777F30"/>
    <w:rsid w:val="007806DF"/>
    <w:rsid w:val="0078148A"/>
    <w:rsid w:val="00781A59"/>
    <w:rsid w:val="00781AB1"/>
    <w:rsid w:val="007822C7"/>
    <w:rsid w:val="00784F9C"/>
    <w:rsid w:val="00786464"/>
    <w:rsid w:val="00786701"/>
    <w:rsid w:val="007868CC"/>
    <w:rsid w:val="00786910"/>
    <w:rsid w:val="00786AE6"/>
    <w:rsid w:val="00786FAE"/>
    <w:rsid w:val="0078783E"/>
    <w:rsid w:val="007878B8"/>
    <w:rsid w:val="00790089"/>
    <w:rsid w:val="007903B3"/>
    <w:rsid w:val="007909E6"/>
    <w:rsid w:val="0079158F"/>
    <w:rsid w:val="00791C76"/>
    <w:rsid w:val="0079397D"/>
    <w:rsid w:val="00793B49"/>
    <w:rsid w:val="00793C68"/>
    <w:rsid w:val="00793EAD"/>
    <w:rsid w:val="007958E7"/>
    <w:rsid w:val="00795CF5"/>
    <w:rsid w:val="00795E53"/>
    <w:rsid w:val="007960D5"/>
    <w:rsid w:val="007968E6"/>
    <w:rsid w:val="00797786"/>
    <w:rsid w:val="00797A92"/>
    <w:rsid w:val="00797D9A"/>
    <w:rsid w:val="007A0519"/>
    <w:rsid w:val="007A1942"/>
    <w:rsid w:val="007A19EB"/>
    <w:rsid w:val="007A2BF3"/>
    <w:rsid w:val="007A39EC"/>
    <w:rsid w:val="007A3D39"/>
    <w:rsid w:val="007A42D0"/>
    <w:rsid w:val="007A492E"/>
    <w:rsid w:val="007A4BEF"/>
    <w:rsid w:val="007A4D65"/>
    <w:rsid w:val="007A4DE2"/>
    <w:rsid w:val="007A59CC"/>
    <w:rsid w:val="007A5C69"/>
    <w:rsid w:val="007A633A"/>
    <w:rsid w:val="007A6AF0"/>
    <w:rsid w:val="007A7C8E"/>
    <w:rsid w:val="007B0653"/>
    <w:rsid w:val="007B173F"/>
    <w:rsid w:val="007B1C58"/>
    <w:rsid w:val="007B1FC0"/>
    <w:rsid w:val="007B2565"/>
    <w:rsid w:val="007B28F3"/>
    <w:rsid w:val="007B3449"/>
    <w:rsid w:val="007B45E4"/>
    <w:rsid w:val="007B4712"/>
    <w:rsid w:val="007B5813"/>
    <w:rsid w:val="007B5A1C"/>
    <w:rsid w:val="007B5A98"/>
    <w:rsid w:val="007B66D2"/>
    <w:rsid w:val="007B6913"/>
    <w:rsid w:val="007B7C84"/>
    <w:rsid w:val="007C03AB"/>
    <w:rsid w:val="007C071B"/>
    <w:rsid w:val="007C0EF9"/>
    <w:rsid w:val="007C0FD4"/>
    <w:rsid w:val="007C1074"/>
    <w:rsid w:val="007C1EE9"/>
    <w:rsid w:val="007C32E5"/>
    <w:rsid w:val="007C48BB"/>
    <w:rsid w:val="007C4AEB"/>
    <w:rsid w:val="007C4FD9"/>
    <w:rsid w:val="007C5304"/>
    <w:rsid w:val="007C6418"/>
    <w:rsid w:val="007C646E"/>
    <w:rsid w:val="007C780C"/>
    <w:rsid w:val="007C7CF8"/>
    <w:rsid w:val="007D0FF3"/>
    <w:rsid w:val="007D1803"/>
    <w:rsid w:val="007D1DAA"/>
    <w:rsid w:val="007D1E26"/>
    <w:rsid w:val="007D20EF"/>
    <w:rsid w:val="007D32E8"/>
    <w:rsid w:val="007D42A9"/>
    <w:rsid w:val="007D4575"/>
    <w:rsid w:val="007D52B1"/>
    <w:rsid w:val="007D5461"/>
    <w:rsid w:val="007D5590"/>
    <w:rsid w:val="007D5916"/>
    <w:rsid w:val="007D5920"/>
    <w:rsid w:val="007D5BF0"/>
    <w:rsid w:val="007D6CEB"/>
    <w:rsid w:val="007D6FD8"/>
    <w:rsid w:val="007D75D2"/>
    <w:rsid w:val="007D7AA4"/>
    <w:rsid w:val="007E0EF2"/>
    <w:rsid w:val="007E14AF"/>
    <w:rsid w:val="007E3186"/>
    <w:rsid w:val="007E35ED"/>
    <w:rsid w:val="007E39D0"/>
    <w:rsid w:val="007E3AF7"/>
    <w:rsid w:val="007E3B03"/>
    <w:rsid w:val="007E403F"/>
    <w:rsid w:val="007E5CBF"/>
    <w:rsid w:val="007E5DB4"/>
    <w:rsid w:val="007E672B"/>
    <w:rsid w:val="007E6AD8"/>
    <w:rsid w:val="007E7E92"/>
    <w:rsid w:val="007F1A44"/>
    <w:rsid w:val="007F29D8"/>
    <w:rsid w:val="007F2C7B"/>
    <w:rsid w:val="007F4601"/>
    <w:rsid w:val="007F4977"/>
    <w:rsid w:val="007F502D"/>
    <w:rsid w:val="007F56CB"/>
    <w:rsid w:val="007F5CE2"/>
    <w:rsid w:val="007F73C8"/>
    <w:rsid w:val="007F7ADB"/>
    <w:rsid w:val="007F7E18"/>
    <w:rsid w:val="008005EC"/>
    <w:rsid w:val="00801236"/>
    <w:rsid w:val="00802964"/>
    <w:rsid w:val="00802EEE"/>
    <w:rsid w:val="00805382"/>
    <w:rsid w:val="008059CE"/>
    <w:rsid w:val="0080662E"/>
    <w:rsid w:val="00806643"/>
    <w:rsid w:val="00807569"/>
    <w:rsid w:val="00810D2C"/>
    <w:rsid w:val="00810FEC"/>
    <w:rsid w:val="00811276"/>
    <w:rsid w:val="00811960"/>
    <w:rsid w:val="008131E9"/>
    <w:rsid w:val="008141F7"/>
    <w:rsid w:val="008147A2"/>
    <w:rsid w:val="00814C45"/>
    <w:rsid w:val="00816B7A"/>
    <w:rsid w:val="00821A98"/>
    <w:rsid w:val="00821D3C"/>
    <w:rsid w:val="00821FEE"/>
    <w:rsid w:val="00822789"/>
    <w:rsid w:val="008232B6"/>
    <w:rsid w:val="008243DF"/>
    <w:rsid w:val="008254E0"/>
    <w:rsid w:val="008257D3"/>
    <w:rsid w:val="00826F6A"/>
    <w:rsid w:val="00831AA2"/>
    <w:rsid w:val="00831BA3"/>
    <w:rsid w:val="008321B0"/>
    <w:rsid w:val="0083309A"/>
    <w:rsid w:val="008339AB"/>
    <w:rsid w:val="00833F96"/>
    <w:rsid w:val="008361BA"/>
    <w:rsid w:val="0084003B"/>
    <w:rsid w:val="00840547"/>
    <w:rsid w:val="00840F6B"/>
    <w:rsid w:val="00841000"/>
    <w:rsid w:val="008415C6"/>
    <w:rsid w:val="00842225"/>
    <w:rsid w:val="008424E7"/>
    <w:rsid w:val="008426D0"/>
    <w:rsid w:val="00842710"/>
    <w:rsid w:val="00842A4B"/>
    <w:rsid w:val="008444F3"/>
    <w:rsid w:val="0084491B"/>
    <w:rsid w:val="00845B3F"/>
    <w:rsid w:val="00845BE8"/>
    <w:rsid w:val="00846459"/>
    <w:rsid w:val="008464D6"/>
    <w:rsid w:val="008466A2"/>
    <w:rsid w:val="0084721F"/>
    <w:rsid w:val="00847DD2"/>
    <w:rsid w:val="00850C25"/>
    <w:rsid w:val="0085231B"/>
    <w:rsid w:val="00852364"/>
    <w:rsid w:val="0085247E"/>
    <w:rsid w:val="00852F06"/>
    <w:rsid w:val="008535E5"/>
    <w:rsid w:val="00853959"/>
    <w:rsid w:val="00853C24"/>
    <w:rsid w:val="008557F6"/>
    <w:rsid w:val="0085594E"/>
    <w:rsid w:val="0085642D"/>
    <w:rsid w:val="00856E8B"/>
    <w:rsid w:val="008577A6"/>
    <w:rsid w:val="008601D1"/>
    <w:rsid w:val="00861373"/>
    <w:rsid w:val="00861487"/>
    <w:rsid w:val="008615E8"/>
    <w:rsid w:val="00862546"/>
    <w:rsid w:val="0086288F"/>
    <w:rsid w:val="00863333"/>
    <w:rsid w:val="0086374F"/>
    <w:rsid w:val="00863CCC"/>
    <w:rsid w:val="008643E4"/>
    <w:rsid w:val="008648C4"/>
    <w:rsid w:val="00865647"/>
    <w:rsid w:val="00865C05"/>
    <w:rsid w:val="008667E1"/>
    <w:rsid w:val="00866CB3"/>
    <w:rsid w:val="00867AAB"/>
    <w:rsid w:val="0087046E"/>
    <w:rsid w:val="00870917"/>
    <w:rsid w:val="008711F3"/>
    <w:rsid w:val="00871472"/>
    <w:rsid w:val="008731DA"/>
    <w:rsid w:val="008743E8"/>
    <w:rsid w:val="00874A21"/>
    <w:rsid w:val="008758C6"/>
    <w:rsid w:val="008758E8"/>
    <w:rsid w:val="0087624A"/>
    <w:rsid w:val="0088010C"/>
    <w:rsid w:val="0088085B"/>
    <w:rsid w:val="00880AC3"/>
    <w:rsid w:val="00881A53"/>
    <w:rsid w:val="00881CB7"/>
    <w:rsid w:val="00881DD9"/>
    <w:rsid w:val="008823A6"/>
    <w:rsid w:val="008826DA"/>
    <w:rsid w:val="00882D2A"/>
    <w:rsid w:val="00883384"/>
    <w:rsid w:val="00883A67"/>
    <w:rsid w:val="008843DC"/>
    <w:rsid w:val="0088470F"/>
    <w:rsid w:val="00884D53"/>
    <w:rsid w:val="00885CB2"/>
    <w:rsid w:val="0088670A"/>
    <w:rsid w:val="00886A0F"/>
    <w:rsid w:val="00887731"/>
    <w:rsid w:val="00887ADF"/>
    <w:rsid w:val="00887CCA"/>
    <w:rsid w:val="008904A3"/>
    <w:rsid w:val="00892603"/>
    <w:rsid w:val="00892849"/>
    <w:rsid w:val="00892FA6"/>
    <w:rsid w:val="0089394C"/>
    <w:rsid w:val="0089466C"/>
    <w:rsid w:val="00894785"/>
    <w:rsid w:val="00895B17"/>
    <w:rsid w:val="008964AA"/>
    <w:rsid w:val="00896BAB"/>
    <w:rsid w:val="00896D8F"/>
    <w:rsid w:val="0089753D"/>
    <w:rsid w:val="0089759F"/>
    <w:rsid w:val="00897C6A"/>
    <w:rsid w:val="008A078A"/>
    <w:rsid w:val="008A11EA"/>
    <w:rsid w:val="008A1468"/>
    <w:rsid w:val="008A1659"/>
    <w:rsid w:val="008A1920"/>
    <w:rsid w:val="008A2AC0"/>
    <w:rsid w:val="008A2EFF"/>
    <w:rsid w:val="008A3326"/>
    <w:rsid w:val="008A3B50"/>
    <w:rsid w:val="008A3E93"/>
    <w:rsid w:val="008A4A59"/>
    <w:rsid w:val="008A4BBC"/>
    <w:rsid w:val="008A4CF8"/>
    <w:rsid w:val="008A4D01"/>
    <w:rsid w:val="008A61D5"/>
    <w:rsid w:val="008A705F"/>
    <w:rsid w:val="008A7BA0"/>
    <w:rsid w:val="008B03FF"/>
    <w:rsid w:val="008B0580"/>
    <w:rsid w:val="008B06E7"/>
    <w:rsid w:val="008B0911"/>
    <w:rsid w:val="008B09F4"/>
    <w:rsid w:val="008B0D7B"/>
    <w:rsid w:val="008B171D"/>
    <w:rsid w:val="008B1750"/>
    <w:rsid w:val="008B19F3"/>
    <w:rsid w:val="008B1F6A"/>
    <w:rsid w:val="008B38A0"/>
    <w:rsid w:val="008B5BCC"/>
    <w:rsid w:val="008B67A2"/>
    <w:rsid w:val="008B6D22"/>
    <w:rsid w:val="008B708F"/>
    <w:rsid w:val="008B70C7"/>
    <w:rsid w:val="008B782B"/>
    <w:rsid w:val="008B79CB"/>
    <w:rsid w:val="008B7D9B"/>
    <w:rsid w:val="008C2B3A"/>
    <w:rsid w:val="008C2ECB"/>
    <w:rsid w:val="008C311A"/>
    <w:rsid w:val="008C450F"/>
    <w:rsid w:val="008C76E9"/>
    <w:rsid w:val="008C7714"/>
    <w:rsid w:val="008C77FD"/>
    <w:rsid w:val="008C783E"/>
    <w:rsid w:val="008D03C2"/>
    <w:rsid w:val="008D0B8D"/>
    <w:rsid w:val="008D10E5"/>
    <w:rsid w:val="008D12D4"/>
    <w:rsid w:val="008D152E"/>
    <w:rsid w:val="008D16FD"/>
    <w:rsid w:val="008D1A55"/>
    <w:rsid w:val="008D2A94"/>
    <w:rsid w:val="008D2FA9"/>
    <w:rsid w:val="008D373D"/>
    <w:rsid w:val="008D3AF9"/>
    <w:rsid w:val="008D42A6"/>
    <w:rsid w:val="008D48F2"/>
    <w:rsid w:val="008D49E8"/>
    <w:rsid w:val="008D4A5C"/>
    <w:rsid w:val="008D4D79"/>
    <w:rsid w:val="008D5294"/>
    <w:rsid w:val="008D61D0"/>
    <w:rsid w:val="008D72D0"/>
    <w:rsid w:val="008D76D2"/>
    <w:rsid w:val="008D7BBA"/>
    <w:rsid w:val="008E0125"/>
    <w:rsid w:val="008E0BDC"/>
    <w:rsid w:val="008E25A6"/>
    <w:rsid w:val="008E37A1"/>
    <w:rsid w:val="008E42B3"/>
    <w:rsid w:val="008E4BEF"/>
    <w:rsid w:val="008E51CA"/>
    <w:rsid w:val="008E6987"/>
    <w:rsid w:val="008E7289"/>
    <w:rsid w:val="008E7552"/>
    <w:rsid w:val="008E7807"/>
    <w:rsid w:val="008E7A8C"/>
    <w:rsid w:val="008F0003"/>
    <w:rsid w:val="008F0829"/>
    <w:rsid w:val="008F146D"/>
    <w:rsid w:val="008F34B7"/>
    <w:rsid w:val="008F5445"/>
    <w:rsid w:val="008F7390"/>
    <w:rsid w:val="008F7E80"/>
    <w:rsid w:val="00900C12"/>
    <w:rsid w:val="009016B5"/>
    <w:rsid w:val="00901876"/>
    <w:rsid w:val="00901C32"/>
    <w:rsid w:val="00901F29"/>
    <w:rsid w:val="00901FDD"/>
    <w:rsid w:val="00902B9F"/>
    <w:rsid w:val="00904947"/>
    <w:rsid w:val="00904AFB"/>
    <w:rsid w:val="00904D64"/>
    <w:rsid w:val="00904F43"/>
    <w:rsid w:val="009061F1"/>
    <w:rsid w:val="00906780"/>
    <w:rsid w:val="009076B1"/>
    <w:rsid w:val="0091008A"/>
    <w:rsid w:val="009100F9"/>
    <w:rsid w:val="009107DC"/>
    <w:rsid w:val="00910C2A"/>
    <w:rsid w:val="00910CFE"/>
    <w:rsid w:val="00911100"/>
    <w:rsid w:val="00911EEA"/>
    <w:rsid w:val="00913FEC"/>
    <w:rsid w:val="00914005"/>
    <w:rsid w:val="00914BC3"/>
    <w:rsid w:val="009152C3"/>
    <w:rsid w:val="009153E5"/>
    <w:rsid w:val="00915B19"/>
    <w:rsid w:val="009164D4"/>
    <w:rsid w:val="00916AE9"/>
    <w:rsid w:val="00917319"/>
    <w:rsid w:val="00920441"/>
    <w:rsid w:val="009221B9"/>
    <w:rsid w:val="009221DC"/>
    <w:rsid w:val="009237CB"/>
    <w:rsid w:val="009256A0"/>
    <w:rsid w:val="009258C6"/>
    <w:rsid w:val="009258CB"/>
    <w:rsid w:val="00926188"/>
    <w:rsid w:val="00926E7B"/>
    <w:rsid w:val="00927241"/>
    <w:rsid w:val="009276A3"/>
    <w:rsid w:val="009306AC"/>
    <w:rsid w:val="00930941"/>
    <w:rsid w:val="00930F56"/>
    <w:rsid w:val="00931504"/>
    <w:rsid w:val="00932BC6"/>
    <w:rsid w:val="00933487"/>
    <w:rsid w:val="00933E00"/>
    <w:rsid w:val="00933E9E"/>
    <w:rsid w:val="00934968"/>
    <w:rsid w:val="00935136"/>
    <w:rsid w:val="00935CA8"/>
    <w:rsid w:val="00935DE6"/>
    <w:rsid w:val="00935F53"/>
    <w:rsid w:val="00936961"/>
    <w:rsid w:val="009369A3"/>
    <w:rsid w:val="00936F71"/>
    <w:rsid w:val="00937962"/>
    <w:rsid w:val="009405AB"/>
    <w:rsid w:val="00940EA6"/>
    <w:rsid w:val="009410BB"/>
    <w:rsid w:val="0094126B"/>
    <w:rsid w:val="00941579"/>
    <w:rsid w:val="00941D07"/>
    <w:rsid w:val="0094245A"/>
    <w:rsid w:val="00943E0D"/>
    <w:rsid w:val="00945077"/>
    <w:rsid w:val="00945536"/>
    <w:rsid w:val="00946ADA"/>
    <w:rsid w:val="00947864"/>
    <w:rsid w:val="00947CCF"/>
    <w:rsid w:val="009508AB"/>
    <w:rsid w:val="00951FA3"/>
    <w:rsid w:val="00953C30"/>
    <w:rsid w:val="00953E49"/>
    <w:rsid w:val="00953FB7"/>
    <w:rsid w:val="00954441"/>
    <w:rsid w:val="009547AD"/>
    <w:rsid w:val="00955462"/>
    <w:rsid w:val="009559C6"/>
    <w:rsid w:val="0095630B"/>
    <w:rsid w:val="00957221"/>
    <w:rsid w:val="009579CC"/>
    <w:rsid w:val="0096118F"/>
    <w:rsid w:val="0096151D"/>
    <w:rsid w:val="0096169E"/>
    <w:rsid w:val="00961AA2"/>
    <w:rsid w:val="009622CE"/>
    <w:rsid w:val="009646D2"/>
    <w:rsid w:val="00965B15"/>
    <w:rsid w:val="00965DAE"/>
    <w:rsid w:val="00966F7E"/>
    <w:rsid w:val="00967C49"/>
    <w:rsid w:val="00967CA5"/>
    <w:rsid w:val="00967DB6"/>
    <w:rsid w:val="00970B1F"/>
    <w:rsid w:val="00970B89"/>
    <w:rsid w:val="00970D17"/>
    <w:rsid w:val="009721AF"/>
    <w:rsid w:val="009721D7"/>
    <w:rsid w:val="00972CCF"/>
    <w:rsid w:val="009732B8"/>
    <w:rsid w:val="00974216"/>
    <w:rsid w:val="009745E5"/>
    <w:rsid w:val="009746F4"/>
    <w:rsid w:val="009747D5"/>
    <w:rsid w:val="00975280"/>
    <w:rsid w:val="009753F9"/>
    <w:rsid w:val="00975496"/>
    <w:rsid w:val="009754C4"/>
    <w:rsid w:val="00975E7E"/>
    <w:rsid w:val="009778A4"/>
    <w:rsid w:val="00977DC9"/>
    <w:rsid w:val="009803A4"/>
    <w:rsid w:val="0098065C"/>
    <w:rsid w:val="00980B9B"/>
    <w:rsid w:val="009815CB"/>
    <w:rsid w:val="009818CA"/>
    <w:rsid w:val="0098327E"/>
    <w:rsid w:val="0098378A"/>
    <w:rsid w:val="0098438F"/>
    <w:rsid w:val="0098522D"/>
    <w:rsid w:val="00985657"/>
    <w:rsid w:val="009877DD"/>
    <w:rsid w:val="009906E4"/>
    <w:rsid w:val="00990EEF"/>
    <w:rsid w:val="009915FC"/>
    <w:rsid w:val="00992F3F"/>
    <w:rsid w:val="009946DB"/>
    <w:rsid w:val="00994C18"/>
    <w:rsid w:val="00995D8D"/>
    <w:rsid w:val="009966A4"/>
    <w:rsid w:val="00996ED7"/>
    <w:rsid w:val="0099798D"/>
    <w:rsid w:val="00997C1B"/>
    <w:rsid w:val="009A1513"/>
    <w:rsid w:val="009A1865"/>
    <w:rsid w:val="009A1BFE"/>
    <w:rsid w:val="009A2781"/>
    <w:rsid w:val="009A2A8C"/>
    <w:rsid w:val="009A2FDA"/>
    <w:rsid w:val="009A353E"/>
    <w:rsid w:val="009A4E9A"/>
    <w:rsid w:val="009A5FA7"/>
    <w:rsid w:val="009A78AB"/>
    <w:rsid w:val="009B137B"/>
    <w:rsid w:val="009B2DFA"/>
    <w:rsid w:val="009B392D"/>
    <w:rsid w:val="009B3E3A"/>
    <w:rsid w:val="009B4B32"/>
    <w:rsid w:val="009C00D9"/>
    <w:rsid w:val="009C0137"/>
    <w:rsid w:val="009C05CB"/>
    <w:rsid w:val="009C0B35"/>
    <w:rsid w:val="009C138D"/>
    <w:rsid w:val="009C140F"/>
    <w:rsid w:val="009C1880"/>
    <w:rsid w:val="009C392E"/>
    <w:rsid w:val="009C3970"/>
    <w:rsid w:val="009C4026"/>
    <w:rsid w:val="009C41D9"/>
    <w:rsid w:val="009C423C"/>
    <w:rsid w:val="009C43C9"/>
    <w:rsid w:val="009C462B"/>
    <w:rsid w:val="009C5189"/>
    <w:rsid w:val="009C5EA3"/>
    <w:rsid w:val="009C6426"/>
    <w:rsid w:val="009C6C9B"/>
    <w:rsid w:val="009C6D3E"/>
    <w:rsid w:val="009C7830"/>
    <w:rsid w:val="009C784F"/>
    <w:rsid w:val="009D0FA3"/>
    <w:rsid w:val="009D16DA"/>
    <w:rsid w:val="009D1A8A"/>
    <w:rsid w:val="009D2640"/>
    <w:rsid w:val="009D3554"/>
    <w:rsid w:val="009D4C63"/>
    <w:rsid w:val="009D4D02"/>
    <w:rsid w:val="009D5631"/>
    <w:rsid w:val="009D5FD9"/>
    <w:rsid w:val="009D62E5"/>
    <w:rsid w:val="009D637E"/>
    <w:rsid w:val="009D66FD"/>
    <w:rsid w:val="009D69A4"/>
    <w:rsid w:val="009D69A9"/>
    <w:rsid w:val="009D75C2"/>
    <w:rsid w:val="009D78AB"/>
    <w:rsid w:val="009D7DD0"/>
    <w:rsid w:val="009E1A5B"/>
    <w:rsid w:val="009E21CB"/>
    <w:rsid w:val="009E2A32"/>
    <w:rsid w:val="009E2E1B"/>
    <w:rsid w:val="009E3F3C"/>
    <w:rsid w:val="009E45A9"/>
    <w:rsid w:val="009E4836"/>
    <w:rsid w:val="009E4E7C"/>
    <w:rsid w:val="009E6939"/>
    <w:rsid w:val="009E69B8"/>
    <w:rsid w:val="009E7C52"/>
    <w:rsid w:val="009E7DF5"/>
    <w:rsid w:val="009F021C"/>
    <w:rsid w:val="009F05A9"/>
    <w:rsid w:val="009F07AF"/>
    <w:rsid w:val="009F2114"/>
    <w:rsid w:val="009F2581"/>
    <w:rsid w:val="009F2D7E"/>
    <w:rsid w:val="009F2ECB"/>
    <w:rsid w:val="009F3599"/>
    <w:rsid w:val="009F38F0"/>
    <w:rsid w:val="009F3A81"/>
    <w:rsid w:val="009F3B81"/>
    <w:rsid w:val="009F3F1E"/>
    <w:rsid w:val="009F4EB4"/>
    <w:rsid w:val="009F511F"/>
    <w:rsid w:val="009F6C54"/>
    <w:rsid w:val="009F6EC9"/>
    <w:rsid w:val="009F741B"/>
    <w:rsid w:val="009F7467"/>
    <w:rsid w:val="009F788F"/>
    <w:rsid w:val="009F7AD5"/>
    <w:rsid w:val="00A01B34"/>
    <w:rsid w:val="00A02051"/>
    <w:rsid w:val="00A02079"/>
    <w:rsid w:val="00A025E4"/>
    <w:rsid w:val="00A02771"/>
    <w:rsid w:val="00A027B2"/>
    <w:rsid w:val="00A04693"/>
    <w:rsid w:val="00A04848"/>
    <w:rsid w:val="00A0521A"/>
    <w:rsid w:val="00A054F8"/>
    <w:rsid w:val="00A074A5"/>
    <w:rsid w:val="00A07685"/>
    <w:rsid w:val="00A07889"/>
    <w:rsid w:val="00A07D3B"/>
    <w:rsid w:val="00A117FE"/>
    <w:rsid w:val="00A11CBB"/>
    <w:rsid w:val="00A121B3"/>
    <w:rsid w:val="00A121BC"/>
    <w:rsid w:val="00A12D59"/>
    <w:rsid w:val="00A131D7"/>
    <w:rsid w:val="00A13CAF"/>
    <w:rsid w:val="00A142D7"/>
    <w:rsid w:val="00A14AA6"/>
    <w:rsid w:val="00A14DAA"/>
    <w:rsid w:val="00A14E46"/>
    <w:rsid w:val="00A152A2"/>
    <w:rsid w:val="00A153F1"/>
    <w:rsid w:val="00A15910"/>
    <w:rsid w:val="00A15E37"/>
    <w:rsid w:val="00A16286"/>
    <w:rsid w:val="00A20B73"/>
    <w:rsid w:val="00A20BBA"/>
    <w:rsid w:val="00A2144D"/>
    <w:rsid w:val="00A2202E"/>
    <w:rsid w:val="00A22B24"/>
    <w:rsid w:val="00A24061"/>
    <w:rsid w:val="00A24979"/>
    <w:rsid w:val="00A249CF"/>
    <w:rsid w:val="00A24B39"/>
    <w:rsid w:val="00A24C36"/>
    <w:rsid w:val="00A253C5"/>
    <w:rsid w:val="00A25D08"/>
    <w:rsid w:val="00A27847"/>
    <w:rsid w:val="00A30D7A"/>
    <w:rsid w:val="00A312BD"/>
    <w:rsid w:val="00A31E8F"/>
    <w:rsid w:val="00A32BF3"/>
    <w:rsid w:val="00A334A5"/>
    <w:rsid w:val="00A33E97"/>
    <w:rsid w:val="00A349C1"/>
    <w:rsid w:val="00A35823"/>
    <w:rsid w:val="00A3643B"/>
    <w:rsid w:val="00A366FD"/>
    <w:rsid w:val="00A36DD2"/>
    <w:rsid w:val="00A36E21"/>
    <w:rsid w:val="00A3719B"/>
    <w:rsid w:val="00A373A2"/>
    <w:rsid w:val="00A37729"/>
    <w:rsid w:val="00A37AFF"/>
    <w:rsid w:val="00A37DC2"/>
    <w:rsid w:val="00A40B3C"/>
    <w:rsid w:val="00A40C73"/>
    <w:rsid w:val="00A4165F"/>
    <w:rsid w:val="00A42569"/>
    <w:rsid w:val="00A42997"/>
    <w:rsid w:val="00A44703"/>
    <w:rsid w:val="00A44786"/>
    <w:rsid w:val="00A45C7D"/>
    <w:rsid w:val="00A466D9"/>
    <w:rsid w:val="00A476B7"/>
    <w:rsid w:val="00A47D68"/>
    <w:rsid w:val="00A5027C"/>
    <w:rsid w:val="00A51526"/>
    <w:rsid w:val="00A51E70"/>
    <w:rsid w:val="00A52D09"/>
    <w:rsid w:val="00A532A0"/>
    <w:rsid w:val="00A53729"/>
    <w:rsid w:val="00A538A0"/>
    <w:rsid w:val="00A547A2"/>
    <w:rsid w:val="00A547BA"/>
    <w:rsid w:val="00A5484F"/>
    <w:rsid w:val="00A5583D"/>
    <w:rsid w:val="00A559F2"/>
    <w:rsid w:val="00A56A01"/>
    <w:rsid w:val="00A56DD0"/>
    <w:rsid w:val="00A56FCE"/>
    <w:rsid w:val="00A57061"/>
    <w:rsid w:val="00A577F1"/>
    <w:rsid w:val="00A57D08"/>
    <w:rsid w:val="00A57D65"/>
    <w:rsid w:val="00A60FE1"/>
    <w:rsid w:val="00A61EC5"/>
    <w:rsid w:val="00A61ED2"/>
    <w:rsid w:val="00A632FE"/>
    <w:rsid w:val="00A6362A"/>
    <w:rsid w:val="00A63CA6"/>
    <w:rsid w:val="00A640E0"/>
    <w:rsid w:val="00A64AE5"/>
    <w:rsid w:val="00A65155"/>
    <w:rsid w:val="00A659A6"/>
    <w:rsid w:val="00A65E6F"/>
    <w:rsid w:val="00A66954"/>
    <w:rsid w:val="00A66BC3"/>
    <w:rsid w:val="00A66D9B"/>
    <w:rsid w:val="00A6746F"/>
    <w:rsid w:val="00A67A20"/>
    <w:rsid w:val="00A67EF5"/>
    <w:rsid w:val="00A70E08"/>
    <w:rsid w:val="00A70E99"/>
    <w:rsid w:val="00A71CFD"/>
    <w:rsid w:val="00A7586B"/>
    <w:rsid w:val="00A75DB3"/>
    <w:rsid w:val="00A75EC4"/>
    <w:rsid w:val="00A764C4"/>
    <w:rsid w:val="00A76F2A"/>
    <w:rsid w:val="00A7708B"/>
    <w:rsid w:val="00A77AE0"/>
    <w:rsid w:val="00A77E1C"/>
    <w:rsid w:val="00A80785"/>
    <w:rsid w:val="00A80B3C"/>
    <w:rsid w:val="00A80D91"/>
    <w:rsid w:val="00A823D8"/>
    <w:rsid w:val="00A83F47"/>
    <w:rsid w:val="00A843F1"/>
    <w:rsid w:val="00A8455A"/>
    <w:rsid w:val="00A847C6"/>
    <w:rsid w:val="00A858D9"/>
    <w:rsid w:val="00A85E9D"/>
    <w:rsid w:val="00A8636E"/>
    <w:rsid w:val="00A8706E"/>
    <w:rsid w:val="00A87672"/>
    <w:rsid w:val="00A90097"/>
    <w:rsid w:val="00A90776"/>
    <w:rsid w:val="00A923CF"/>
    <w:rsid w:val="00A92A8B"/>
    <w:rsid w:val="00A93B4A"/>
    <w:rsid w:val="00A943D2"/>
    <w:rsid w:val="00A94DDA"/>
    <w:rsid w:val="00A94F3B"/>
    <w:rsid w:val="00A952DB"/>
    <w:rsid w:val="00A964ED"/>
    <w:rsid w:val="00A97D50"/>
    <w:rsid w:val="00AA0659"/>
    <w:rsid w:val="00AA0F83"/>
    <w:rsid w:val="00AA18D7"/>
    <w:rsid w:val="00AA1ADA"/>
    <w:rsid w:val="00AA1EBE"/>
    <w:rsid w:val="00AA2250"/>
    <w:rsid w:val="00AA401A"/>
    <w:rsid w:val="00AA4868"/>
    <w:rsid w:val="00AA4B61"/>
    <w:rsid w:val="00AA5027"/>
    <w:rsid w:val="00AA5F93"/>
    <w:rsid w:val="00AA6AFE"/>
    <w:rsid w:val="00AA7191"/>
    <w:rsid w:val="00AA7C64"/>
    <w:rsid w:val="00AB0605"/>
    <w:rsid w:val="00AB075B"/>
    <w:rsid w:val="00AB0B7C"/>
    <w:rsid w:val="00AB0D80"/>
    <w:rsid w:val="00AB153C"/>
    <w:rsid w:val="00AB2065"/>
    <w:rsid w:val="00AB2487"/>
    <w:rsid w:val="00AB265E"/>
    <w:rsid w:val="00AB26CE"/>
    <w:rsid w:val="00AB29AB"/>
    <w:rsid w:val="00AB2A69"/>
    <w:rsid w:val="00AB2BDB"/>
    <w:rsid w:val="00AB2D0A"/>
    <w:rsid w:val="00AB32BB"/>
    <w:rsid w:val="00AB3A05"/>
    <w:rsid w:val="00AB3C7B"/>
    <w:rsid w:val="00AB45C4"/>
    <w:rsid w:val="00AB55A2"/>
    <w:rsid w:val="00AB61BA"/>
    <w:rsid w:val="00AB6D6B"/>
    <w:rsid w:val="00AB77D4"/>
    <w:rsid w:val="00AC0685"/>
    <w:rsid w:val="00AC17EE"/>
    <w:rsid w:val="00AC1DA7"/>
    <w:rsid w:val="00AC2EDA"/>
    <w:rsid w:val="00AC32C0"/>
    <w:rsid w:val="00AC3919"/>
    <w:rsid w:val="00AC4DF7"/>
    <w:rsid w:val="00AC5410"/>
    <w:rsid w:val="00AC5578"/>
    <w:rsid w:val="00AC5B6B"/>
    <w:rsid w:val="00AC64F9"/>
    <w:rsid w:val="00AD0BF6"/>
    <w:rsid w:val="00AD131D"/>
    <w:rsid w:val="00AD1AEE"/>
    <w:rsid w:val="00AD3604"/>
    <w:rsid w:val="00AD3BD8"/>
    <w:rsid w:val="00AD3DB7"/>
    <w:rsid w:val="00AD3FEF"/>
    <w:rsid w:val="00AD4AAF"/>
    <w:rsid w:val="00AD57B8"/>
    <w:rsid w:val="00AD5AF5"/>
    <w:rsid w:val="00AD7EF5"/>
    <w:rsid w:val="00AE20D9"/>
    <w:rsid w:val="00AE294C"/>
    <w:rsid w:val="00AE2BD4"/>
    <w:rsid w:val="00AE2FC2"/>
    <w:rsid w:val="00AE3F2B"/>
    <w:rsid w:val="00AE51D3"/>
    <w:rsid w:val="00AE5A41"/>
    <w:rsid w:val="00AE5E26"/>
    <w:rsid w:val="00AE78BF"/>
    <w:rsid w:val="00AE7EA9"/>
    <w:rsid w:val="00AF1232"/>
    <w:rsid w:val="00AF20B8"/>
    <w:rsid w:val="00AF242A"/>
    <w:rsid w:val="00AF29A5"/>
    <w:rsid w:val="00AF3052"/>
    <w:rsid w:val="00AF3A43"/>
    <w:rsid w:val="00AF4F5A"/>
    <w:rsid w:val="00AF58C0"/>
    <w:rsid w:val="00AF72C2"/>
    <w:rsid w:val="00AF7332"/>
    <w:rsid w:val="00AF77AC"/>
    <w:rsid w:val="00B007D0"/>
    <w:rsid w:val="00B00EDE"/>
    <w:rsid w:val="00B01526"/>
    <w:rsid w:val="00B01AB3"/>
    <w:rsid w:val="00B0217E"/>
    <w:rsid w:val="00B023A7"/>
    <w:rsid w:val="00B02A78"/>
    <w:rsid w:val="00B03439"/>
    <w:rsid w:val="00B03B5C"/>
    <w:rsid w:val="00B0454D"/>
    <w:rsid w:val="00B04824"/>
    <w:rsid w:val="00B05709"/>
    <w:rsid w:val="00B05F72"/>
    <w:rsid w:val="00B06460"/>
    <w:rsid w:val="00B06B53"/>
    <w:rsid w:val="00B074D8"/>
    <w:rsid w:val="00B07A89"/>
    <w:rsid w:val="00B07A92"/>
    <w:rsid w:val="00B1017F"/>
    <w:rsid w:val="00B10269"/>
    <w:rsid w:val="00B11041"/>
    <w:rsid w:val="00B127A4"/>
    <w:rsid w:val="00B129DF"/>
    <w:rsid w:val="00B12B62"/>
    <w:rsid w:val="00B1305E"/>
    <w:rsid w:val="00B1384D"/>
    <w:rsid w:val="00B149A0"/>
    <w:rsid w:val="00B154E7"/>
    <w:rsid w:val="00B15776"/>
    <w:rsid w:val="00B1610C"/>
    <w:rsid w:val="00B16267"/>
    <w:rsid w:val="00B167E0"/>
    <w:rsid w:val="00B169A2"/>
    <w:rsid w:val="00B207BC"/>
    <w:rsid w:val="00B20FCA"/>
    <w:rsid w:val="00B2188B"/>
    <w:rsid w:val="00B22F30"/>
    <w:rsid w:val="00B2302B"/>
    <w:rsid w:val="00B235C0"/>
    <w:rsid w:val="00B244DF"/>
    <w:rsid w:val="00B24560"/>
    <w:rsid w:val="00B247B3"/>
    <w:rsid w:val="00B24F8C"/>
    <w:rsid w:val="00B25064"/>
    <w:rsid w:val="00B259C9"/>
    <w:rsid w:val="00B25F8B"/>
    <w:rsid w:val="00B26257"/>
    <w:rsid w:val="00B26C0D"/>
    <w:rsid w:val="00B30C96"/>
    <w:rsid w:val="00B31B6A"/>
    <w:rsid w:val="00B31DBD"/>
    <w:rsid w:val="00B32134"/>
    <w:rsid w:val="00B3242F"/>
    <w:rsid w:val="00B32555"/>
    <w:rsid w:val="00B32DF5"/>
    <w:rsid w:val="00B334A6"/>
    <w:rsid w:val="00B343A5"/>
    <w:rsid w:val="00B349BD"/>
    <w:rsid w:val="00B34A16"/>
    <w:rsid w:val="00B34C0F"/>
    <w:rsid w:val="00B35A22"/>
    <w:rsid w:val="00B35F02"/>
    <w:rsid w:val="00B3675E"/>
    <w:rsid w:val="00B407AF"/>
    <w:rsid w:val="00B4126D"/>
    <w:rsid w:val="00B41D5A"/>
    <w:rsid w:val="00B43800"/>
    <w:rsid w:val="00B43AEE"/>
    <w:rsid w:val="00B47815"/>
    <w:rsid w:val="00B50A14"/>
    <w:rsid w:val="00B5342B"/>
    <w:rsid w:val="00B536CB"/>
    <w:rsid w:val="00B53969"/>
    <w:rsid w:val="00B548D0"/>
    <w:rsid w:val="00B55A9E"/>
    <w:rsid w:val="00B566CB"/>
    <w:rsid w:val="00B56C16"/>
    <w:rsid w:val="00B571E0"/>
    <w:rsid w:val="00B60284"/>
    <w:rsid w:val="00B60F55"/>
    <w:rsid w:val="00B61CE9"/>
    <w:rsid w:val="00B63118"/>
    <w:rsid w:val="00B636C2"/>
    <w:rsid w:val="00B636DD"/>
    <w:rsid w:val="00B6432C"/>
    <w:rsid w:val="00B646B7"/>
    <w:rsid w:val="00B6569A"/>
    <w:rsid w:val="00B65FAA"/>
    <w:rsid w:val="00B6655C"/>
    <w:rsid w:val="00B66FE4"/>
    <w:rsid w:val="00B70E98"/>
    <w:rsid w:val="00B71550"/>
    <w:rsid w:val="00B7176E"/>
    <w:rsid w:val="00B728B8"/>
    <w:rsid w:val="00B7291F"/>
    <w:rsid w:val="00B73B83"/>
    <w:rsid w:val="00B742FA"/>
    <w:rsid w:val="00B7440C"/>
    <w:rsid w:val="00B747DB"/>
    <w:rsid w:val="00B75C6F"/>
    <w:rsid w:val="00B76A5C"/>
    <w:rsid w:val="00B77229"/>
    <w:rsid w:val="00B775B8"/>
    <w:rsid w:val="00B77C11"/>
    <w:rsid w:val="00B77CC4"/>
    <w:rsid w:val="00B77EA7"/>
    <w:rsid w:val="00B804A2"/>
    <w:rsid w:val="00B80524"/>
    <w:rsid w:val="00B809C7"/>
    <w:rsid w:val="00B826C0"/>
    <w:rsid w:val="00B830FC"/>
    <w:rsid w:val="00B83213"/>
    <w:rsid w:val="00B84045"/>
    <w:rsid w:val="00B84076"/>
    <w:rsid w:val="00B84894"/>
    <w:rsid w:val="00B849AE"/>
    <w:rsid w:val="00B84F74"/>
    <w:rsid w:val="00B853A8"/>
    <w:rsid w:val="00B8553C"/>
    <w:rsid w:val="00B857DF"/>
    <w:rsid w:val="00B86519"/>
    <w:rsid w:val="00B866A6"/>
    <w:rsid w:val="00B86966"/>
    <w:rsid w:val="00B87A38"/>
    <w:rsid w:val="00B87C57"/>
    <w:rsid w:val="00B87D34"/>
    <w:rsid w:val="00B901CD"/>
    <w:rsid w:val="00B9099B"/>
    <w:rsid w:val="00B90EC9"/>
    <w:rsid w:val="00B915D8"/>
    <w:rsid w:val="00B92656"/>
    <w:rsid w:val="00B9384F"/>
    <w:rsid w:val="00B93A52"/>
    <w:rsid w:val="00B95984"/>
    <w:rsid w:val="00B95A98"/>
    <w:rsid w:val="00B96339"/>
    <w:rsid w:val="00B96A34"/>
    <w:rsid w:val="00B97200"/>
    <w:rsid w:val="00B97365"/>
    <w:rsid w:val="00B974E0"/>
    <w:rsid w:val="00B97DCE"/>
    <w:rsid w:val="00BA152D"/>
    <w:rsid w:val="00BA1A71"/>
    <w:rsid w:val="00BA39D4"/>
    <w:rsid w:val="00BA4A8E"/>
    <w:rsid w:val="00BA4FDA"/>
    <w:rsid w:val="00BA538F"/>
    <w:rsid w:val="00BA59FD"/>
    <w:rsid w:val="00BA6297"/>
    <w:rsid w:val="00BA688D"/>
    <w:rsid w:val="00BA6DFB"/>
    <w:rsid w:val="00BA7AD6"/>
    <w:rsid w:val="00BB0493"/>
    <w:rsid w:val="00BB0635"/>
    <w:rsid w:val="00BB1C9A"/>
    <w:rsid w:val="00BB1FE9"/>
    <w:rsid w:val="00BB3601"/>
    <w:rsid w:val="00BB3BDB"/>
    <w:rsid w:val="00BB3DC2"/>
    <w:rsid w:val="00BB4A02"/>
    <w:rsid w:val="00BB54D9"/>
    <w:rsid w:val="00BB55C6"/>
    <w:rsid w:val="00BB6F3D"/>
    <w:rsid w:val="00BB7A60"/>
    <w:rsid w:val="00BB7BD8"/>
    <w:rsid w:val="00BC0133"/>
    <w:rsid w:val="00BC03F1"/>
    <w:rsid w:val="00BC1815"/>
    <w:rsid w:val="00BC4D74"/>
    <w:rsid w:val="00BC5AA5"/>
    <w:rsid w:val="00BC6045"/>
    <w:rsid w:val="00BC6243"/>
    <w:rsid w:val="00BC66A2"/>
    <w:rsid w:val="00BC7CC8"/>
    <w:rsid w:val="00BD099A"/>
    <w:rsid w:val="00BD1842"/>
    <w:rsid w:val="00BD265B"/>
    <w:rsid w:val="00BD289B"/>
    <w:rsid w:val="00BD2F35"/>
    <w:rsid w:val="00BD3DFF"/>
    <w:rsid w:val="00BD3FD0"/>
    <w:rsid w:val="00BD42AA"/>
    <w:rsid w:val="00BD4C60"/>
    <w:rsid w:val="00BD553E"/>
    <w:rsid w:val="00BD7085"/>
    <w:rsid w:val="00BD7139"/>
    <w:rsid w:val="00BD73C7"/>
    <w:rsid w:val="00BD76A6"/>
    <w:rsid w:val="00BD78BC"/>
    <w:rsid w:val="00BE002A"/>
    <w:rsid w:val="00BE1C13"/>
    <w:rsid w:val="00BE3A9D"/>
    <w:rsid w:val="00BE3BF1"/>
    <w:rsid w:val="00BE5077"/>
    <w:rsid w:val="00BE507B"/>
    <w:rsid w:val="00BE5C5A"/>
    <w:rsid w:val="00BE696B"/>
    <w:rsid w:val="00BE7042"/>
    <w:rsid w:val="00BE7450"/>
    <w:rsid w:val="00BF0BD3"/>
    <w:rsid w:val="00BF1F49"/>
    <w:rsid w:val="00BF2D60"/>
    <w:rsid w:val="00BF359A"/>
    <w:rsid w:val="00BF3F6F"/>
    <w:rsid w:val="00BF4027"/>
    <w:rsid w:val="00BF40D9"/>
    <w:rsid w:val="00BF4796"/>
    <w:rsid w:val="00BF490C"/>
    <w:rsid w:val="00BF4ADD"/>
    <w:rsid w:val="00BF4C1F"/>
    <w:rsid w:val="00BF4EFA"/>
    <w:rsid w:val="00BF5A7B"/>
    <w:rsid w:val="00BF5A87"/>
    <w:rsid w:val="00BF7184"/>
    <w:rsid w:val="00C004E6"/>
    <w:rsid w:val="00C00B45"/>
    <w:rsid w:val="00C00C65"/>
    <w:rsid w:val="00C01F6C"/>
    <w:rsid w:val="00C025E9"/>
    <w:rsid w:val="00C02E29"/>
    <w:rsid w:val="00C04045"/>
    <w:rsid w:val="00C04D3A"/>
    <w:rsid w:val="00C075DC"/>
    <w:rsid w:val="00C10CC9"/>
    <w:rsid w:val="00C10F08"/>
    <w:rsid w:val="00C11D43"/>
    <w:rsid w:val="00C11E04"/>
    <w:rsid w:val="00C123B6"/>
    <w:rsid w:val="00C1245D"/>
    <w:rsid w:val="00C12B95"/>
    <w:rsid w:val="00C12FAF"/>
    <w:rsid w:val="00C1341F"/>
    <w:rsid w:val="00C16F44"/>
    <w:rsid w:val="00C1706C"/>
    <w:rsid w:val="00C173A9"/>
    <w:rsid w:val="00C1759E"/>
    <w:rsid w:val="00C1778C"/>
    <w:rsid w:val="00C20112"/>
    <w:rsid w:val="00C205B5"/>
    <w:rsid w:val="00C20D93"/>
    <w:rsid w:val="00C22610"/>
    <w:rsid w:val="00C23516"/>
    <w:rsid w:val="00C23ADE"/>
    <w:rsid w:val="00C23C6B"/>
    <w:rsid w:val="00C23D17"/>
    <w:rsid w:val="00C23F6C"/>
    <w:rsid w:val="00C24B9E"/>
    <w:rsid w:val="00C25105"/>
    <w:rsid w:val="00C256BC"/>
    <w:rsid w:val="00C25E7A"/>
    <w:rsid w:val="00C26076"/>
    <w:rsid w:val="00C260CA"/>
    <w:rsid w:val="00C30872"/>
    <w:rsid w:val="00C31E6E"/>
    <w:rsid w:val="00C32681"/>
    <w:rsid w:val="00C327A1"/>
    <w:rsid w:val="00C3340D"/>
    <w:rsid w:val="00C33D93"/>
    <w:rsid w:val="00C33FCF"/>
    <w:rsid w:val="00C347A5"/>
    <w:rsid w:val="00C34986"/>
    <w:rsid w:val="00C34F84"/>
    <w:rsid w:val="00C357AE"/>
    <w:rsid w:val="00C358A6"/>
    <w:rsid w:val="00C4065A"/>
    <w:rsid w:val="00C41C32"/>
    <w:rsid w:val="00C42875"/>
    <w:rsid w:val="00C42B6F"/>
    <w:rsid w:val="00C43D1E"/>
    <w:rsid w:val="00C43EAA"/>
    <w:rsid w:val="00C444C9"/>
    <w:rsid w:val="00C457B0"/>
    <w:rsid w:val="00C45819"/>
    <w:rsid w:val="00C45D98"/>
    <w:rsid w:val="00C4692A"/>
    <w:rsid w:val="00C46C39"/>
    <w:rsid w:val="00C46E3A"/>
    <w:rsid w:val="00C46F07"/>
    <w:rsid w:val="00C47ECE"/>
    <w:rsid w:val="00C502DA"/>
    <w:rsid w:val="00C50E01"/>
    <w:rsid w:val="00C50E5A"/>
    <w:rsid w:val="00C5108C"/>
    <w:rsid w:val="00C512C3"/>
    <w:rsid w:val="00C515D6"/>
    <w:rsid w:val="00C5171C"/>
    <w:rsid w:val="00C51A1C"/>
    <w:rsid w:val="00C51FE8"/>
    <w:rsid w:val="00C52375"/>
    <w:rsid w:val="00C5299E"/>
    <w:rsid w:val="00C52A6E"/>
    <w:rsid w:val="00C532C9"/>
    <w:rsid w:val="00C5397A"/>
    <w:rsid w:val="00C54A05"/>
    <w:rsid w:val="00C54A71"/>
    <w:rsid w:val="00C55237"/>
    <w:rsid w:val="00C5533F"/>
    <w:rsid w:val="00C5601B"/>
    <w:rsid w:val="00C562AD"/>
    <w:rsid w:val="00C5637F"/>
    <w:rsid w:val="00C56B0F"/>
    <w:rsid w:val="00C579BF"/>
    <w:rsid w:val="00C60297"/>
    <w:rsid w:val="00C60627"/>
    <w:rsid w:val="00C60A55"/>
    <w:rsid w:val="00C60B3E"/>
    <w:rsid w:val="00C61269"/>
    <w:rsid w:val="00C61324"/>
    <w:rsid w:val="00C61A20"/>
    <w:rsid w:val="00C623B0"/>
    <w:rsid w:val="00C6291C"/>
    <w:rsid w:val="00C62D70"/>
    <w:rsid w:val="00C63640"/>
    <w:rsid w:val="00C646EF"/>
    <w:rsid w:val="00C64755"/>
    <w:rsid w:val="00C64940"/>
    <w:rsid w:val="00C64D19"/>
    <w:rsid w:val="00C65129"/>
    <w:rsid w:val="00C6513D"/>
    <w:rsid w:val="00C6523E"/>
    <w:rsid w:val="00C65B36"/>
    <w:rsid w:val="00C661BD"/>
    <w:rsid w:val="00C66751"/>
    <w:rsid w:val="00C66EF0"/>
    <w:rsid w:val="00C67167"/>
    <w:rsid w:val="00C67364"/>
    <w:rsid w:val="00C70146"/>
    <w:rsid w:val="00C70213"/>
    <w:rsid w:val="00C7040A"/>
    <w:rsid w:val="00C7042C"/>
    <w:rsid w:val="00C706C3"/>
    <w:rsid w:val="00C71A42"/>
    <w:rsid w:val="00C71C4A"/>
    <w:rsid w:val="00C72B69"/>
    <w:rsid w:val="00C72DF5"/>
    <w:rsid w:val="00C73BB9"/>
    <w:rsid w:val="00C7425B"/>
    <w:rsid w:val="00C74D8E"/>
    <w:rsid w:val="00C759A6"/>
    <w:rsid w:val="00C75C46"/>
    <w:rsid w:val="00C75E47"/>
    <w:rsid w:val="00C75FB3"/>
    <w:rsid w:val="00C76432"/>
    <w:rsid w:val="00C76D13"/>
    <w:rsid w:val="00C80A50"/>
    <w:rsid w:val="00C80C7D"/>
    <w:rsid w:val="00C8147B"/>
    <w:rsid w:val="00C81C1C"/>
    <w:rsid w:val="00C8230A"/>
    <w:rsid w:val="00C82967"/>
    <w:rsid w:val="00C82BF1"/>
    <w:rsid w:val="00C83A0B"/>
    <w:rsid w:val="00C84014"/>
    <w:rsid w:val="00C84409"/>
    <w:rsid w:val="00C86209"/>
    <w:rsid w:val="00C865B9"/>
    <w:rsid w:val="00C8793E"/>
    <w:rsid w:val="00C906F0"/>
    <w:rsid w:val="00C9095E"/>
    <w:rsid w:val="00C91799"/>
    <w:rsid w:val="00C9187B"/>
    <w:rsid w:val="00C92768"/>
    <w:rsid w:val="00C92A9F"/>
    <w:rsid w:val="00C92E14"/>
    <w:rsid w:val="00C96BC3"/>
    <w:rsid w:val="00C96C42"/>
    <w:rsid w:val="00C96DCF"/>
    <w:rsid w:val="00C977AC"/>
    <w:rsid w:val="00CA0249"/>
    <w:rsid w:val="00CA0362"/>
    <w:rsid w:val="00CA05FC"/>
    <w:rsid w:val="00CA0EEE"/>
    <w:rsid w:val="00CA11A0"/>
    <w:rsid w:val="00CA12A1"/>
    <w:rsid w:val="00CA15FC"/>
    <w:rsid w:val="00CA1D81"/>
    <w:rsid w:val="00CA215C"/>
    <w:rsid w:val="00CA3995"/>
    <w:rsid w:val="00CA4005"/>
    <w:rsid w:val="00CA5506"/>
    <w:rsid w:val="00CA5BCA"/>
    <w:rsid w:val="00CA5C6D"/>
    <w:rsid w:val="00CA5EFF"/>
    <w:rsid w:val="00CA627B"/>
    <w:rsid w:val="00CA6F23"/>
    <w:rsid w:val="00CA7D9B"/>
    <w:rsid w:val="00CB07D2"/>
    <w:rsid w:val="00CB48A6"/>
    <w:rsid w:val="00CB536F"/>
    <w:rsid w:val="00CB5E78"/>
    <w:rsid w:val="00CB6BCA"/>
    <w:rsid w:val="00CC0E58"/>
    <w:rsid w:val="00CC11B1"/>
    <w:rsid w:val="00CC1315"/>
    <w:rsid w:val="00CC2488"/>
    <w:rsid w:val="00CC31B4"/>
    <w:rsid w:val="00CC5734"/>
    <w:rsid w:val="00CC5D0C"/>
    <w:rsid w:val="00CC620A"/>
    <w:rsid w:val="00CC6C3C"/>
    <w:rsid w:val="00CC6CC3"/>
    <w:rsid w:val="00CC6F30"/>
    <w:rsid w:val="00CC726A"/>
    <w:rsid w:val="00CC7390"/>
    <w:rsid w:val="00CC760D"/>
    <w:rsid w:val="00CD076B"/>
    <w:rsid w:val="00CD1EFA"/>
    <w:rsid w:val="00CD2E25"/>
    <w:rsid w:val="00CD3DCA"/>
    <w:rsid w:val="00CD4024"/>
    <w:rsid w:val="00CD414E"/>
    <w:rsid w:val="00CD4528"/>
    <w:rsid w:val="00CD4A77"/>
    <w:rsid w:val="00CD5F60"/>
    <w:rsid w:val="00CD6B59"/>
    <w:rsid w:val="00CD7EB7"/>
    <w:rsid w:val="00CE0393"/>
    <w:rsid w:val="00CE2011"/>
    <w:rsid w:val="00CE396D"/>
    <w:rsid w:val="00CE4675"/>
    <w:rsid w:val="00CE4F13"/>
    <w:rsid w:val="00CE5ECC"/>
    <w:rsid w:val="00CE6680"/>
    <w:rsid w:val="00CE7CB3"/>
    <w:rsid w:val="00CF19B4"/>
    <w:rsid w:val="00CF1A25"/>
    <w:rsid w:val="00CF1AC5"/>
    <w:rsid w:val="00CF2DD3"/>
    <w:rsid w:val="00CF32E0"/>
    <w:rsid w:val="00CF4B06"/>
    <w:rsid w:val="00CF4E76"/>
    <w:rsid w:val="00CF4F1C"/>
    <w:rsid w:val="00CF5608"/>
    <w:rsid w:val="00CF5C4D"/>
    <w:rsid w:val="00CF6CF9"/>
    <w:rsid w:val="00CF73BE"/>
    <w:rsid w:val="00CF7EB3"/>
    <w:rsid w:val="00D000B9"/>
    <w:rsid w:val="00D00126"/>
    <w:rsid w:val="00D007AD"/>
    <w:rsid w:val="00D0100C"/>
    <w:rsid w:val="00D01B4B"/>
    <w:rsid w:val="00D01C58"/>
    <w:rsid w:val="00D01C8C"/>
    <w:rsid w:val="00D01D8E"/>
    <w:rsid w:val="00D01F75"/>
    <w:rsid w:val="00D04943"/>
    <w:rsid w:val="00D04C97"/>
    <w:rsid w:val="00D051AD"/>
    <w:rsid w:val="00D0586D"/>
    <w:rsid w:val="00D05D01"/>
    <w:rsid w:val="00D06657"/>
    <w:rsid w:val="00D0688A"/>
    <w:rsid w:val="00D07059"/>
    <w:rsid w:val="00D077FB"/>
    <w:rsid w:val="00D07A25"/>
    <w:rsid w:val="00D1264C"/>
    <w:rsid w:val="00D12FFA"/>
    <w:rsid w:val="00D149CC"/>
    <w:rsid w:val="00D14A50"/>
    <w:rsid w:val="00D14B47"/>
    <w:rsid w:val="00D15373"/>
    <w:rsid w:val="00D15BA7"/>
    <w:rsid w:val="00D168B6"/>
    <w:rsid w:val="00D16909"/>
    <w:rsid w:val="00D171E2"/>
    <w:rsid w:val="00D176E9"/>
    <w:rsid w:val="00D17ADD"/>
    <w:rsid w:val="00D20150"/>
    <w:rsid w:val="00D20178"/>
    <w:rsid w:val="00D20A84"/>
    <w:rsid w:val="00D21898"/>
    <w:rsid w:val="00D2205D"/>
    <w:rsid w:val="00D22716"/>
    <w:rsid w:val="00D23315"/>
    <w:rsid w:val="00D236CA"/>
    <w:rsid w:val="00D24012"/>
    <w:rsid w:val="00D24622"/>
    <w:rsid w:val="00D24A34"/>
    <w:rsid w:val="00D24A95"/>
    <w:rsid w:val="00D25050"/>
    <w:rsid w:val="00D25206"/>
    <w:rsid w:val="00D25FB9"/>
    <w:rsid w:val="00D2632E"/>
    <w:rsid w:val="00D26D83"/>
    <w:rsid w:val="00D26EED"/>
    <w:rsid w:val="00D27A82"/>
    <w:rsid w:val="00D27C6D"/>
    <w:rsid w:val="00D27F3C"/>
    <w:rsid w:val="00D30CD7"/>
    <w:rsid w:val="00D314A5"/>
    <w:rsid w:val="00D31769"/>
    <w:rsid w:val="00D3176E"/>
    <w:rsid w:val="00D31BD2"/>
    <w:rsid w:val="00D33334"/>
    <w:rsid w:val="00D3348F"/>
    <w:rsid w:val="00D33639"/>
    <w:rsid w:val="00D33BAE"/>
    <w:rsid w:val="00D340A5"/>
    <w:rsid w:val="00D34B75"/>
    <w:rsid w:val="00D34C6B"/>
    <w:rsid w:val="00D3507A"/>
    <w:rsid w:val="00D351C1"/>
    <w:rsid w:val="00D3559C"/>
    <w:rsid w:val="00D35912"/>
    <w:rsid w:val="00D36CF9"/>
    <w:rsid w:val="00D37AA7"/>
    <w:rsid w:val="00D408F1"/>
    <w:rsid w:val="00D40939"/>
    <w:rsid w:val="00D413F4"/>
    <w:rsid w:val="00D41425"/>
    <w:rsid w:val="00D41D5D"/>
    <w:rsid w:val="00D42075"/>
    <w:rsid w:val="00D43A80"/>
    <w:rsid w:val="00D43D78"/>
    <w:rsid w:val="00D43EA1"/>
    <w:rsid w:val="00D447B3"/>
    <w:rsid w:val="00D451D6"/>
    <w:rsid w:val="00D459B8"/>
    <w:rsid w:val="00D47320"/>
    <w:rsid w:val="00D50F73"/>
    <w:rsid w:val="00D520F4"/>
    <w:rsid w:val="00D5320B"/>
    <w:rsid w:val="00D5371B"/>
    <w:rsid w:val="00D537E1"/>
    <w:rsid w:val="00D53DE8"/>
    <w:rsid w:val="00D5420B"/>
    <w:rsid w:val="00D55D23"/>
    <w:rsid w:val="00D5639E"/>
    <w:rsid w:val="00D570F6"/>
    <w:rsid w:val="00D576B9"/>
    <w:rsid w:val="00D5775F"/>
    <w:rsid w:val="00D5795F"/>
    <w:rsid w:val="00D57E48"/>
    <w:rsid w:val="00D600C4"/>
    <w:rsid w:val="00D61376"/>
    <w:rsid w:val="00D626F6"/>
    <w:rsid w:val="00D62A46"/>
    <w:rsid w:val="00D62C4D"/>
    <w:rsid w:val="00D64111"/>
    <w:rsid w:val="00D64348"/>
    <w:rsid w:val="00D64DE1"/>
    <w:rsid w:val="00D65D83"/>
    <w:rsid w:val="00D6708E"/>
    <w:rsid w:val="00D67974"/>
    <w:rsid w:val="00D700D1"/>
    <w:rsid w:val="00D70228"/>
    <w:rsid w:val="00D70269"/>
    <w:rsid w:val="00D71F01"/>
    <w:rsid w:val="00D72B3B"/>
    <w:rsid w:val="00D73DB6"/>
    <w:rsid w:val="00D76549"/>
    <w:rsid w:val="00D77195"/>
    <w:rsid w:val="00D8012E"/>
    <w:rsid w:val="00D801E8"/>
    <w:rsid w:val="00D806BB"/>
    <w:rsid w:val="00D81134"/>
    <w:rsid w:val="00D81CB1"/>
    <w:rsid w:val="00D82C97"/>
    <w:rsid w:val="00D8341C"/>
    <w:rsid w:val="00D83BA9"/>
    <w:rsid w:val="00D83C77"/>
    <w:rsid w:val="00D84A95"/>
    <w:rsid w:val="00D84CB7"/>
    <w:rsid w:val="00D859D0"/>
    <w:rsid w:val="00D8605B"/>
    <w:rsid w:val="00D86B8D"/>
    <w:rsid w:val="00D86FCC"/>
    <w:rsid w:val="00D871C4"/>
    <w:rsid w:val="00D87A6D"/>
    <w:rsid w:val="00D87C17"/>
    <w:rsid w:val="00D90616"/>
    <w:rsid w:val="00D917A2"/>
    <w:rsid w:val="00D91A39"/>
    <w:rsid w:val="00D92909"/>
    <w:rsid w:val="00D92B87"/>
    <w:rsid w:val="00D9355D"/>
    <w:rsid w:val="00D9363A"/>
    <w:rsid w:val="00D9389D"/>
    <w:rsid w:val="00D94292"/>
    <w:rsid w:val="00D9533F"/>
    <w:rsid w:val="00D95529"/>
    <w:rsid w:val="00D9628C"/>
    <w:rsid w:val="00D9785B"/>
    <w:rsid w:val="00DA1B46"/>
    <w:rsid w:val="00DA1D0B"/>
    <w:rsid w:val="00DA2768"/>
    <w:rsid w:val="00DA286E"/>
    <w:rsid w:val="00DA2B5F"/>
    <w:rsid w:val="00DA3FB8"/>
    <w:rsid w:val="00DA42F1"/>
    <w:rsid w:val="00DA4609"/>
    <w:rsid w:val="00DA5140"/>
    <w:rsid w:val="00DA5541"/>
    <w:rsid w:val="00DA5754"/>
    <w:rsid w:val="00DA5F36"/>
    <w:rsid w:val="00DA701A"/>
    <w:rsid w:val="00DA7573"/>
    <w:rsid w:val="00DA7AA1"/>
    <w:rsid w:val="00DA7B2D"/>
    <w:rsid w:val="00DB0229"/>
    <w:rsid w:val="00DB11D1"/>
    <w:rsid w:val="00DB20F0"/>
    <w:rsid w:val="00DB2203"/>
    <w:rsid w:val="00DB3709"/>
    <w:rsid w:val="00DB393B"/>
    <w:rsid w:val="00DB3965"/>
    <w:rsid w:val="00DB3CF6"/>
    <w:rsid w:val="00DB3D10"/>
    <w:rsid w:val="00DB42F5"/>
    <w:rsid w:val="00DB4399"/>
    <w:rsid w:val="00DB461A"/>
    <w:rsid w:val="00DB47AE"/>
    <w:rsid w:val="00DB4A2D"/>
    <w:rsid w:val="00DB4D95"/>
    <w:rsid w:val="00DB52E4"/>
    <w:rsid w:val="00DB667F"/>
    <w:rsid w:val="00DB68D5"/>
    <w:rsid w:val="00DB6B03"/>
    <w:rsid w:val="00DB7867"/>
    <w:rsid w:val="00DB7AA8"/>
    <w:rsid w:val="00DC0409"/>
    <w:rsid w:val="00DC1423"/>
    <w:rsid w:val="00DC178F"/>
    <w:rsid w:val="00DC18B3"/>
    <w:rsid w:val="00DC1B63"/>
    <w:rsid w:val="00DC2014"/>
    <w:rsid w:val="00DC2688"/>
    <w:rsid w:val="00DC2EBB"/>
    <w:rsid w:val="00DC30A8"/>
    <w:rsid w:val="00DC4273"/>
    <w:rsid w:val="00DC4559"/>
    <w:rsid w:val="00DC4A16"/>
    <w:rsid w:val="00DC4F01"/>
    <w:rsid w:val="00DC5564"/>
    <w:rsid w:val="00DC6D1E"/>
    <w:rsid w:val="00DD0242"/>
    <w:rsid w:val="00DD0DFE"/>
    <w:rsid w:val="00DD1106"/>
    <w:rsid w:val="00DD1990"/>
    <w:rsid w:val="00DD1ED4"/>
    <w:rsid w:val="00DD3843"/>
    <w:rsid w:val="00DD495F"/>
    <w:rsid w:val="00DD598C"/>
    <w:rsid w:val="00DD7182"/>
    <w:rsid w:val="00DE05FC"/>
    <w:rsid w:val="00DE0798"/>
    <w:rsid w:val="00DE0817"/>
    <w:rsid w:val="00DE127F"/>
    <w:rsid w:val="00DE1C9C"/>
    <w:rsid w:val="00DE1CA4"/>
    <w:rsid w:val="00DE270D"/>
    <w:rsid w:val="00DE2A72"/>
    <w:rsid w:val="00DE3AF2"/>
    <w:rsid w:val="00DE5064"/>
    <w:rsid w:val="00DE52DB"/>
    <w:rsid w:val="00DE5776"/>
    <w:rsid w:val="00DE69DB"/>
    <w:rsid w:val="00DE6B2D"/>
    <w:rsid w:val="00DE6CDB"/>
    <w:rsid w:val="00DE7CDB"/>
    <w:rsid w:val="00DF02AB"/>
    <w:rsid w:val="00DF0395"/>
    <w:rsid w:val="00DF0AAC"/>
    <w:rsid w:val="00DF1854"/>
    <w:rsid w:val="00DF2174"/>
    <w:rsid w:val="00DF2365"/>
    <w:rsid w:val="00DF25EA"/>
    <w:rsid w:val="00DF26AC"/>
    <w:rsid w:val="00DF38E6"/>
    <w:rsid w:val="00DF41C1"/>
    <w:rsid w:val="00DF6381"/>
    <w:rsid w:val="00DF6DB0"/>
    <w:rsid w:val="00E018B4"/>
    <w:rsid w:val="00E01AB8"/>
    <w:rsid w:val="00E01D06"/>
    <w:rsid w:val="00E0210D"/>
    <w:rsid w:val="00E033D3"/>
    <w:rsid w:val="00E03AE1"/>
    <w:rsid w:val="00E03C53"/>
    <w:rsid w:val="00E045EE"/>
    <w:rsid w:val="00E0782D"/>
    <w:rsid w:val="00E078A9"/>
    <w:rsid w:val="00E07B5B"/>
    <w:rsid w:val="00E07BCD"/>
    <w:rsid w:val="00E113CC"/>
    <w:rsid w:val="00E12406"/>
    <w:rsid w:val="00E1286B"/>
    <w:rsid w:val="00E12EAB"/>
    <w:rsid w:val="00E132B2"/>
    <w:rsid w:val="00E13386"/>
    <w:rsid w:val="00E149AD"/>
    <w:rsid w:val="00E14E61"/>
    <w:rsid w:val="00E1533B"/>
    <w:rsid w:val="00E16756"/>
    <w:rsid w:val="00E17AD5"/>
    <w:rsid w:val="00E17BF3"/>
    <w:rsid w:val="00E21721"/>
    <w:rsid w:val="00E21770"/>
    <w:rsid w:val="00E218A7"/>
    <w:rsid w:val="00E2270A"/>
    <w:rsid w:val="00E23176"/>
    <w:rsid w:val="00E23498"/>
    <w:rsid w:val="00E23746"/>
    <w:rsid w:val="00E2428B"/>
    <w:rsid w:val="00E247DC"/>
    <w:rsid w:val="00E24E08"/>
    <w:rsid w:val="00E25338"/>
    <w:rsid w:val="00E25EBC"/>
    <w:rsid w:val="00E262AC"/>
    <w:rsid w:val="00E26851"/>
    <w:rsid w:val="00E269A1"/>
    <w:rsid w:val="00E314A1"/>
    <w:rsid w:val="00E31E23"/>
    <w:rsid w:val="00E3243C"/>
    <w:rsid w:val="00E32B85"/>
    <w:rsid w:val="00E33192"/>
    <w:rsid w:val="00E3329C"/>
    <w:rsid w:val="00E33D7A"/>
    <w:rsid w:val="00E34DCA"/>
    <w:rsid w:val="00E3512A"/>
    <w:rsid w:val="00E35321"/>
    <w:rsid w:val="00E36B0C"/>
    <w:rsid w:val="00E36B28"/>
    <w:rsid w:val="00E37291"/>
    <w:rsid w:val="00E37B17"/>
    <w:rsid w:val="00E37E20"/>
    <w:rsid w:val="00E40038"/>
    <w:rsid w:val="00E410A2"/>
    <w:rsid w:val="00E41EF2"/>
    <w:rsid w:val="00E43401"/>
    <w:rsid w:val="00E4347C"/>
    <w:rsid w:val="00E43BAC"/>
    <w:rsid w:val="00E45AAB"/>
    <w:rsid w:val="00E461C5"/>
    <w:rsid w:val="00E46D28"/>
    <w:rsid w:val="00E4718E"/>
    <w:rsid w:val="00E47354"/>
    <w:rsid w:val="00E505A8"/>
    <w:rsid w:val="00E50AE0"/>
    <w:rsid w:val="00E50C5B"/>
    <w:rsid w:val="00E51E7B"/>
    <w:rsid w:val="00E51FC3"/>
    <w:rsid w:val="00E525E2"/>
    <w:rsid w:val="00E53367"/>
    <w:rsid w:val="00E53F6A"/>
    <w:rsid w:val="00E550EB"/>
    <w:rsid w:val="00E56EF2"/>
    <w:rsid w:val="00E56F2F"/>
    <w:rsid w:val="00E571AA"/>
    <w:rsid w:val="00E57327"/>
    <w:rsid w:val="00E57575"/>
    <w:rsid w:val="00E60FC4"/>
    <w:rsid w:val="00E611DA"/>
    <w:rsid w:val="00E6125D"/>
    <w:rsid w:val="00E61DCC"/>
    <w:rsid w:val="00E6218B"/>
    <w:rsid w:val="00E621AD"/>
    <w:rsid w:val="00E622A8"/>
    <w:rsid w:val="00E62C45"/>
    <w:rsid w:val="00E630C2"/>
    <w:rsid w:val="00E63352"/>
    <w:rsid w:val="00E63548"/>
    <w:rsid w:val="00E637D2"/>
    <w:rsid w:val="00E642A2"/>
    <w:rsid w:val="00E64A9B"/>
    <w:rsid w:val="00E64B36"/>
    <w:rsid w:val="00E64D52"/>
    <w:rsid w:val="00E66BC9"/>
    <w:rsid w:val="00E67B77"/>
    <w:rsid w:val="00E7018E"/>
    <w:rsid w:val="00E70223"/>
    <w:rsid w:val="00E70572"/>
    <w:rsid w:val="00E70E1A"/>
    <w:rsid w:val="00E7101A"/>
    <w:rsid w:val="00E717AE"/>
    <w:rsid w:val="00E72CCA"/>
    <w:rsid w:val="00E73A2C"/>
    <w:rsid w:val="00E74977"/>
    <w:rsid w:val="00E74BFE"/>
    <w:rsid w:val="00E7645F"/>
    <w:rsid w:val="00E76AC4"/>
    <w:rsid w:val="00E76E67"/>
    <w:rsid w:val="00E770E6"/>
    <w:rsid w:val="00E77520"/>
    <w:rsid w:val="00E8021F"/>
    <w:rsid w:val="00E8333A"/>
    <w:rsid w:val="00E85B90"/>
    <w:rsid w:val="00E865AC"/>
    <w:rsid w:val="00E86BEE"/>
    <w:rsid w:val="00E87531"/>
    <w:rsid w:val="00E91572"/>
    <w:rsid w:val="00E9163C"/>
    <w:rsid w:val="00E91A14"/>
    <w:rsid w:val="00E91EA8"/>
    <w:rsid w:val="00E92914"/>
    <w:rsid w:val="00E92FF0"/>
    <w:rsid w:val="00E94A22"/>
    <w:rsid w:val="00E94B42"/>
    <w:rsid w:val="00E96EBE"/>
    <w:rsid w:val="00E97928"/>
    <w:rsid w:val="00E97C24"/>
    <w:rsid w:val="00E97D64"/>
    <w:rsid w:val="00EA1926"/>
    <w:rsid w:val="00EA1A2E"/>
    <w:rsid w:val="00EA2472"/>
    <w:rsid w:val="00EA2D0D"/>
    <w:rsid w:val="00EA2FA2"/>
    <w:rsid w:val="00EA3201"/>
    <w:rsid w:val="00EA3B24"/>
    <w:rsid w:val="00EA4A06"/>
    <w:rsid w:val="00EA52FF"/>
    <w:rsid w:val="00EA5646"/>
    <w:rsid w:val="00EA690E"/>
    <w:rsid w:val="00EA6D51"/>
    <w:rsid w:val="00EA73CD"/>
    <w:rsid w:val="00EA781E"/>
    <w:rsid w:val="00EB017A"/>
    <w:rsid w:val="00EB0EEA"/>
    <w:rsid w:val="00EB1639"/>
    <w:rsid w:val="00EB1826"/>
    <w:rsid w:val="00EB4771"/>
    <w:rsid w:val="00EB5003"/>
    <w:rsid w:val="00EB5110"/>
    <w:rsid w:val="00EB576E"/>
    <w:rsid w:val="00EB57F6"/>
    <w:rsid w:val="00EB596F"/>
    <w:rsid w:val="00EB5A86"/>
    <w:rsid w:val="00EB5B0C"/>
    <w:rsid w:val="00EB6039"/>
    <w:rsid w:val="00EB72AE"/>
    <w:rsid w:val="00EB7E88"/>
    <w:rsid w:val="00EB7F68"/>
    <w:rsid w:val="00EC0167"/>
    <w:rsid w:val="00EC07C9"/>
    <w:rsid w:val="00EC0FC4"/>
    <w:rsid w:val="00EC14E4"/>
    <w:rsid w:val="00EC1876"/>
    <w:rsid w:val="00EC1C8E"/>
    <w:rsid w:val="00EC2399"/>
    <w:rsid w:val="00EC31CC"/>
    <w:rsid w:val="00EC33AF"/>
    <w:rsid w:val="00EC3A12"/>
    <w:rsid w:val="00EC4680"/>
    <w:rsid w:val="00EC4929"/>
    <w:rsid w:val="00EC4E5C"/>
    <w:rsid w:val="00EC5981"/>
    <w:rsid w:val="00EC5BFC"/>
    <w:rsid w:val="00EC5CED"/>
    <w:rsid w:val="00EC5F2A"/>
    <w:rsid w:val="00EC6581"/>
    <w:rsid w:val="00EC6C13"/>
    <w:rsid w:val="00EC7445"/>
    <w:rsid w:val="00EC7EB6"/>
    <w:rsid w:val="00ED0814"/>
    <w:rsid w:val="00ED0F19"/>
    <w:rsid w:val="00ED11EF"/>
    <w:rsid w:val="00ED1A11"/>
    <w:rsid w:val="00ED2133"/>
    <w:rsid w:val="00ED2537"/>
    <w:rsid w:val="00ED267F"/>
    <w:rsid w:val="00ED296F"/>
    <w:rsid w:val="00ED3F07"/>
    <w:rsid w:val="00ED4496"/>
    <w:rsid w:val="00ED4C7B"/>
    <w:rsid w:val="00ED4E26"/>
    <w:rsid w:val="00ED73B5"/>
    <w:rsid w:val="00EE0539"/>
    <w:rsid w:val="00EE111C"/>
    <w:rsid w:val="00EE24FE"/>
    <w:rsid w:val="00EE2B5A"/>
    <w:rsid w:val="00EE357E"/>
    <w:rsid w:val="00EE3F21"/>
    <w:rsid w:val="00EE49F5"/>
    <w:rsid w:val="00EE513C"/>
    <w:rsid w:val="00EE555A"/>
    <w:rsid w:val="00EE5797"/>
    <w:rsid w:val="00EE57C2"/>
    <w:rsid w:val="00EE6A2E"/>
    <w:rsid w:val="00EE737C"/>
    <w:rsid w:val="00EE784E"/>
    <w:rsid w:val="00EE78C0"/>
    <w:rsid w:val="00EE7D99"/>
    <w:rsid w:val="00EF20B1"/>
    <w:rsid w:val="00EF2509"/>
    <w:rsid w:val="00EF2670"/>
    <w:rsid w:val="00EF2F7E"/>
    <w:rsid w:val="00EF3195"/>
    <w:rsid w:val="00EF3BF6"/>
    <w:rsid w:val="00EF3DAF"/>
    <w:rsid w:val="00EF4925"/>
    <w:rsid w:val="00EF5086"/>
    <w:rsid w:val="00EF51FA"/>
    <w:rsid w:val="00EF52B4"/>
    <w:rsid w:val="00EF551C"/>
    <w:rsid w:val="00EF6674"/>
    <w:rsid w:val="00EF6BBE"/>
    <w:rsid w:val="00EF7486"/>
    <w:rsid w:val="00EF7509"/>
    <w:rsid w:val="00EF7DB4"/>
    <w:rsid w:val="00F00A34"/>
    <w:rsid w:val="00F00F50"/>
    <w:rsid w:val="00F0102B"/>
    <w:rsid w:val="00F026E8"/>
    <w:rsid w:val="00F02D09"/>
    <w:rsid w:val="00F02ECA"/>
    <w:rsid w:val="00F033EB"/>
    <w:rsid w:val="00F03486"/>
    <w:rsid w:val="00F03EAF"/>
    <w:rsid w:val="00F0420A"/>
    <w:rsid w:val="00F0433A"/>
    <w:rsid w:val="00F04E3A"/>
    <w:rsid w:val="00F05469"/>
    <w:rsid w:val="00F06078"/>
    <w:rsid w:val="00F06B20"/>
    <w:rsid w:val="00F06F90"/>
    <w:rsid w:val="00F10344"/>
    <w:rsid w:val="00F1055C"/>
    <w:rsid w:val="00F10B48"/>
    <w:rsid w:val="00F10D82"/>
    <w:rsid w:val="00F10F40"/>
    <w:rsid w:val="00F11C7B"/>
    <w:rsid w:val="00F12694"/>
    <w:rsid w:val="00F129B9"/>
    <w:rsid w:val="00F13827"/>
    <w:rsid w:val="00F13BAD"/>
    <w:rsid w:val="00F1416F"/>
    <w:rsid w:val="00F15EAB"/>
    <w:rsid w:val="00F17FF4"/>
    <w:rsid w:val="00F20D19"/>
    <w:rsid w:val="00F20FA1"/>
    <w:rsid w:val="00F221D9"/>
    <w:rsid w:val="00F223A7"/>
    <w:rsid w:val="00F234DF"/>
    <w:rsid w:val="00F23624"/>
    <w:rsid w:val="00F238A7"/>
    <w:rsid w:val="00F23F8F"/>
    <w:rsid w:val="00F24C36"/>
    <w:rsid w:val="00F253B8"/>
    <w:rsid w:val="00F255F5"/>
    <w:rsid w:val="00F2648B"/>
    <w:rsid w:val="00F26A15"/>
    <w:rsid w:val="00F26D56"/>
    <w:rsid w:val="00F2754D"/>
    <w:rsid w:val="00F278CC"/>
    <w:rsid w:val="00F309F4"/>
    <w:rsid w:val="00F3210C"/>
    <w:rsid w:val="00F322DD"/>
    <w:rsid w:val="00F323C5"/>
    <w:rsid w:val="00F32577"/>
    <w:rsid w:val="00F32EF0"/>
    <w:rsid w:val="00F336A9"/>
    <w:rsid w:val="00F36045"/>
    <w:rsid w:val="00F3610F"/>
    <w:rsid w:val="00F3623B"/>
    <w:rsid w:val="00F401A9"/>
    <w:rsid w:val="00F4051F"/>
    <w:rsid w:val="00F40B36"/>
    <w:rsid w:val="00F419E5"/>
    <w:rsid w:val="00F41E64"/>
    <w:rsid w:val="00F42059"/>
    <w:rsid w:val="00F424E8"/>
    <w:rsid w:val="00F434DF"/>
    <w:rsid w:val="00F43E53"/>
    <w:rsid w:val="00F4469C"/>
    <w:rsid w:val="00F446B1"/>
    <w:rsid w:val="00F44D4D"/>
    <w:rsid w:val="00F44EF6"/>
    <w:rsid w:val="00F4658E"/>
    <w:rsid w:val="00F46715"/>
    <w:rsid w:val="00F46EE6"/>
    <w:rsid w:val="00F470DD"/>
    <w:rsid w:val="00F47188"/>
    <w:rsid w:val="00F473C0"/>
    <w:rsid w:val="00F47BD2"/>
    <w:rsid w:val="00F47E0F"/>
    <w:rsid w:val="00F47FB2"/>
    <w:rsid w:val="00F50745"/>
    <w:rsid w:val="00F520B5"/>
    <w:rsid w:val="00F52B2B"/>
    <w:rsid w:val="00F52EC1"/>
    <w:rsid w:val="00F5318F"/>
    <w:rsid w:val="00F536A5"/>
    <w:rsid w:val="00F53BAD"/>
    <w:rsid w:val="00F54796"/>
    <w:rsid w:val="00F54C69"/>
    <w:rsid w:val="00F55814"/>
    <w:rsid w:val="00F55BF4"/>
    <w:rsid w:val="00F55E07"/>
    <w:rsid w:val="00F5634F"/>
    <w:rsid w:val="00F5713F"/>
    <w:rsid w:val="00F57817"/>
    <w:rsid w:val="00F57D76"/>
    <w:rsid w:val="00F610F4"/>
    <w:rsid w:val="00F6110A"/>
    <w:rsid w:val="00F61EE5"/>
    <w:rsid w:val="00F62292"/>
    <w:rsid w:val="00F62609"/>
    <w:rsid w:val="00F62862"/>
    <w:rsid w:val="00F62BD0"/>
    <w:rsid w:val="00F62F2D"/>
    <w:rsid w:val="00F63974"/>
    <w:rsid w:val="00F64C8E"/>
    <w:rsid w:val="00F64CA7"/>
    <w:rsid w:val="00F64D00"/>
    <w:rsid w:val="00F64E82"/>
    <w:rsid w:val="00F65255"/>
    <w:rsid w:val="00F65FAA"/>
    <w:rsid w:val="00F65FE1"/>
    <w:rsid w:val="00F661C2"/>
    <w:rsid w:val="00F67F98"/>
    <w:rsid w:val="00F70694"/>
    <w:rsid w:val="00F712D0"/>
    <w:rsid w:val="00F71CA1"/>
    <w:rsid w:val="00F71CA7"/>
    <w:rsid w:val="00F71E44"/>
    <w:rsid w:val="00F71F18"/>
    <w:rsid w:val="00F7256F"/>
    <w:rsid w:val="00F72CFA"/>
    <w:rsid w:val="00F730A4"/>
    <w:rsid w:val="00F732FE"/>
    <w:rsid w:val="00F73A39"/>
    <w:rsid w:val="00F73E34"/>
    <w:rsid w:val="00F74D02"/>
    <w:rsid w:val="00F7640B"/>
    <w:rsid w:val="00F77CE0"/>
    <w:rsid w:val="00F77D36"/>
    <w:rsid w:val="00F80147"/>
    <w:rsid w:val="00F8025C"/>
    <w:rsid w:val="00F81497"/>
    <w:rsid w:val="00F82227"/>
    <w:rsid w:val="00F83683"/>
    <w:rsid w:val="00F83800"/>
    <w:rsid w:val="00F83A0A"/>
    <w:rsid w:val="00F85883"/>
    <w:rsid w:val="00F873AF"/>
    <w:rsid w:val="00F87629"/>
    <w:rsid w:val="00F878C9"/>
    <w:rsid w:val="00F87C7A"/>
    <w:rsid w:val="00F90860"/>
    <w:rsid w:val="00F912FA"/>
    <w:rsid w:val="00F917B7"/>
    <w:rsid w:val="00F92CFF"/>
    <w:rsid w:val="00F93324"/>
    <w:rsid w:val="00F93679"/>
    <w:rsid w:val="00F937E0"/>
    <w:rsid w:val="00F93EAD"/>
    <w:rsid w:val="00F948A3"/>
    <w:rsid w:val="00F95096"/>
    <w:rsid w:val="00F9510D"/>
    <w:rsid w:val="00F959E9"/>
    <w:rsid w:val="00F964B3"/>
    <w:rsid w:val="00F967F7"/>
    <w:rsid w:val="00F96F43"/>
    <w:rsid w:val="00F9712F"/>
    <w:rsid w:val="00F971C2"/>
    <w:rsid w:val="00F97537"/>
    <w:rsid w:val="00FA075F"/>
    <w:rsid w:val="00FA1342"/>
    <w:rsid w:val="00FA14F7"/>
    <w:rsid w:val="00FA1BFA"/>
    <w:rsid w:val="00FA2B88"/>
    <w:rsid w:val="00FA2B96"/>
    <w:rsid w:val="00FA2D37"/>
    <w:rsid w:val="00FA2E50"/>
    <w:rsid w:val="00FA312F"/>
    <w:rsid w:val="00FA39C8"/>
    <w:rsid w:val="00FA4EEB"/>
    <w:rsid w:val="00FA5195"/>
    <w:rsid w:val="00FA58C3"/>
    <w:rsid w:val="00FA6338"/>
    <w:rsid w:val="00FA672F"/>
    <w:rsid w:val="00FA7328"/>
    <w:rsid w:val="00FA73D1"/>
    <w:rsid w:val="00FA7F30"/>
    <w:rsid w:val="00FB090C"/>
    <w:rsid w:val="00FB27A1"/>
    <w:rsid w:val="00FB294C"/>
    <w:rsid w:val="00FB408E"/>
    <w:rsid w:val="00FB4A48"/>
    <w:rsid w:val="00FB4BA6"/>
    <w:rsid w:val="00FB4C05"/>
    <w:rsid w:val="00FB5A7D"/>
    <w:rsid w:val="00FB6D26"/>
    <w:rsid w:val="00FB79BE"/>
    <w:rsid w:val="00FC04DC"/>
    <w:rsid w:val="00FC2169"/>
    <w:rsid w:val="00FC2184"/>
    <w:rsid w:val="00FC36D9"/>
    <w:rsid w:val="00FC3C73"/>
    <w:rsid w:val="00FC4371"/>
    <w:rsid w:val="00FC4A0B"/>
    <w:rsid w:val="00FC4DE5"/>
    <w:rsid w:val="00FC5994"/>
    <w:rsid w:val="00FC5FB9"/>
    <w:rsid w:val="00FC7C69"/>
    <w:rsid w:val="00FC7CAB"/>
    <w:rsid w:val="00FC7DAB"/>
    <w:rsid w:val="00FD0694"/>
    <w:rsid w:val="00FD3D42"/>
    <w:rsid w:val="00FD3E79"/>
    <w:rsid w:val="00FD538F"/>
    <w:rsid w:val="00FD6031"/>
    <w:rsid w:val="00FD6532"/>
    <w:rsid w:val="00FD6582"/>
    <w:rsid w:val="00FD65B6"/>
    <w:rsid w:val="00FD6F99"/>
    <w:rsid w:val="00FD7078"/>
    <w:rsid w:val="00FD779A"/>
    <w:rsid w:val="00FD782A"/>
    <w:rsid w:val="00FD7B2C"/>
    <w:rsid w:val="00FD7CBD"/>
    <w:rsid w:val="00FE2686"/>
    <w:rsid w:val="00FE26F2"/>
    <w:rsid w:val="00FE2B14"/>
    <w:rsid w:val="00FE3D37"/>
    <w:rsid w:val="00FE3F6A"/>
    <w:rsid w:val="00FE41DE"/>
    <w:rsid w:val="00FE4997"/>
    <w:rsid w:val="00FE523F"/>
    <w:rsid w:val="00FE5B2D"/>
    <w:rsid w:val="00FE68B6"/>
    <w:rsid w:val="00FE68BB"/>
    <w:rsid w:val="00FE6EE0"/>
    <w:rsid w:val="00FF1115"/>
    <w:rsid w:val="00FF1ADE"/>
    <w:rsid w:val="00FF1DC2"/>
    <w:rsid w:val="00FF21AF"/>
    <w:rsid w:val="00FF4302"/>
    <w:rsid w:val="00FF50DE"/>
    <w:rsid w:val="00FF566F"/>
    <w:rsid w:val="00FF63A1"/>
    <w:rsid w:val="00FF647A"/>
    <w:rsid w:val="00FF75E9"/>
    <w:rsid w:val="00FF77EC"/>
    <w:rsid w:val="00FF7B57"/>
    <w:rsid w:val="00FF7D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8EE3ECB"/>
  <w15:docId w15:val="{8224BE87-3EFC-4F23-9205-EAAB79D4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7277"/>
    <w:rPr>
      <w:rFonts w:ascii="Arial" w:hAnsi="Arial"/>
      <w:sz w:val="24"/>
      <w:lang w:val="es-AR" w:eastAsia="es-ES"/>
    </w:rPr>
  </w:style>
  <w:style w:type="paragraph" w:styleId="Ttulo1">
    <w:name w:val="heading 1"/>
    <w:basedOn w:val="Normal"/>
    <w:next w:val="Normal"/>
    <w:qFormat/>
    <w:rsid w:val="001D7277"/>
    <w:pPr>
      <w:keepNext/>
      <w:widowControl w:val="0"/>
      <w:numPr>
        <w:numId w:val="3"/>
      </w:numPr>
      <w:tabs>
        <w:tab w:val="left" w:pos="5040"/>
      </w:tabs>
      <w:jc w:val="both"/>
      <w:outlineLvl w:val="0"/>
    </w:pPr>
    <w:rPr>
      <w:b/>
      <w:color w:val="000000"/>
    </w:rPr>
  </w:style>
  <w:style w:type="paragraph" w:styleId="Ttulo2">
    <w:name w:val="heading 2"/>
    <w:basedOn w:val="Normal"/>
    <w:next w:val="Normal"/>
    <w:qFormat/>
    <w:rsid w:val="001D7277"/>
    <w:pPr>
      <w:keepNext/>
      <w:numPr>
        <w:ilvl w:val="1"/>
        <w:numId w:val="3"/>
      </w:numPr>
      <w:outlineLvl w:val="1"/>
    </w:pPr>
    <w:rPr>
      <w:rFonts w:ascii="Times New Roman" w:hAnsi="Times New Roman"/>
      <w:lang w:val="es-ES"/>
    </w:rPr>
  </w:style>
  <w:style w:type="paragraph" w:styleId="Ttulo3">
    <w:name w:val="heading 3"/>
    <w:basedOn w:val="Normal"/>
    <w:next w:val="Normal"/>
    <w:qFormat/>
    <w:rsid w:val="001D7277"/>
    <w:pPr>
      <w:keepNext/>
      <w:widowControl w:val="0"/>
      <w:numPr>
        <w:ilvl w:val="2"/>
        <w:numId w:val="3"/>
      </w:numPr>
      <w:jc w:val="center"/>
      <w:outlineLvl w:val="2"/>
    </w:pPr>
    <w:rPr>
      <w:b/>
    </w:rPr>
  </w:style>
  <w:style w:type="paragraph" w:styleId="Ttulo4">
    <w:name w:val="heading 4"/>
    <w:basedOn w:val="Normal"/>
    <w:next w:val="Normal"/>
    <w:qFormat/>
    <w:rsid w:val="001D7277"/>
    <w:pPr>
      <w:keepNext/>
      <w:widowControl w:val="0"/>
      <w:numPr>
        <w:ilvl w:val="3"/>
        <w:numId w:val="3"/>
      </w:numPr>
      <w:tabs>
        <w:tab w:val="center" w:pos="8496"/>
      </w:tabs>
      <w:jc w:val="both"/>
      <w:outlineLvl w:val="3"/>
    </w:pPr>
    <w:rPr>
      <w:b/>
    </w:rPr>
  </w:style>
  <w:style w:type="paragraph" w:styleId="Ttulo5">
    <w:name w:val="heading 5"/>
    <w:basedOn w:val="Normal"/>
    <w:next w:val="Normal"/>
    <w:link w:val="Ttulo5Car"/>
    <w:uiPriority w:val="9"/>
    <w:unhideWhenUsed/>
    <w:qFormat/>
    <w:rsid w:val="00ED4C7B"/>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ED4C7B"/>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ED4C7B"/>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qFormat/>
    <w:rsid w:val="00ED4C7B"/>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ED4C7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D7277"/>
    <w:pPr>
      <w:widowControl w:val="0"/>
      <w:jc w:val="both"/>
    </w:pPr>
    <w:rPr>
      <w:color w:val="000000"/>
      <w:lang w:val="es-PY"/>
    </w:rPr>
  </w:style>
  <w:style w:type="paragraph" w:customStyle="1" w:styleId="Textoindependiente21">
    <w:name w:val="Texto independiente 21"/>
    <w:basedOn w:val="Normal"/>
    <w:rsid w:val="001D7277"/>
    <w:pPr>
      <w:widowControl w:val="0"/>
      <w:tabs>
        <w:tab w:val="left" w:pos="720"/>
      </w:tabs>
      <w:ind w:left="720" w:hanging="720"/>
      <w:jc w:val="both"/>
    </w:pPr>
    <w:rPr>
      <w:color w:val="000000"/>
    </w:rPr>
  </w:style>
  <w:style w:type="paragraph" w:styleId="Textoindependiente2">
    <w:name w:val="Body Text 2"/>
    <w:basedOn w:val="Normal"/>
    <w:link w:val="Textoindependiente2Car"/>
    <w:uiPriority w:val="99"/>
    <w:rsid w:val="001D7277"/>
    <w:pPr>
      <w:spacing w:after="120" w:line="480" w:lineRule="auto"/>
    </w:pPr>
    <w:rPr>
      <w:lang w:val="es-PY"/>
    </w:rPr>
  </w:style>
  <w:style w:type="paragraph" w:styleId="Encabezado">
    <w:name w:val="header"/>
    <w:basedOn w:val="Normal"/>
    <w:rsid w:val="001D7277"/>
    <w:pPr>
      <w:tabs>
        <w:tab w:val="center" w:pos="4252"/>
        <w:tab w:val="right" w:pos="8504"/>
      </w:tabs>
    </w:pPr>
  </w:style>
  <w:style w:type="paragraph" w:customStyle="1" w:styleId="1">
    <w:name w:val="1"/>
    <w:basedOn w:val="Normal"/>
    <w:next w:val="Sangradetextonormal"/>
    <w:rsid w:val="001D7277"/>
    <w:pPr>
      <w:spacing w:after="120"/>
      <w:ind w:left="283"/>
    </w:pPr>
  </w:style>
  <w:style w:type="character" w:styleId="Nmerodepgina">
    <w:name w:val="page number"/>
    <w:rsid w:val="001D7277"/>
    <w:rPr>
      <w:sz w:val="20"/>
    </w:rPr>
  </w:style>
  <w:style w:type="paragraph" w:styleId="Piedepgina">
    <w:name w:val="footer"/>
    <w:basedOn w:val="Normal"/>
    <w:rsid w:val="001D7277"/>
    <w:pPr>
      <w:widowControl w:val="0"/>
      <w:tabs>
        <w:tab w:val="center" w:pos="4419"/>
        <w:tab w:val="right" w:pos="8838"/>
      </w:tabs>
    </w:pPr>
    <w:rPr>
      <w:sz w:val="20"/>
    </w:rPr>
  </w:style>
  <w:style w:type="paragraph" w:styleId="Sangra2detindependiente">
    <w:name w:val="Body Text Indent 2"/>
    <w:basedOn w:val="Normal"/>
    <w:rsid w:val="001D7277"/>
    <w:pPr>
      <w:tabs>
        <w:tab w:val="left" w:pos="5040"/>
      </w:tabs>
      <w:ind w:left="142"/>
      <w:jc w:val="both"/>
    </w:pPr>
    <w:rPr>
      <w:rFonts w:cs="Arial"/>
    </w:rPr>
  </w:style>
  <w:style w:type="paragraph" w:styleId="Textoindependiente3">
    <w:name w:val="Body Text 3"/>
    <w:basedOn w:val="Normal"/>
    <w:rsid w:val="001D7277"/>
    <w:pPr>
      <w:jc w:val="both"/>
    </w:pPr>
  </w:style>
  <w:style w:type="paragraph" w:customStyle="1" w:styleId="BodyText21">
    <w:name w:val="Body Text 21"/>
    <w:basedOn w:val="Normal"/>
    <w:rsid w:val="001D7277"/>
    <w:pPr>
      <w:widowControl w:val="0"/>
      <w:jc w:val="both"/>
    </w:pPr>
  </w:style>
  <w:style w:type="paragraph" w:customStyle="1" w:styleId="Textoindependiente31">
    <w:name w:val="Texto independiente 31"/>
    <w:basedOn w:val="Normal"/>
    <w:rsid w:val="001D7277"/>
    <w:pPr>
      <w:widowControl w:val="0"/>
      <w:tabs>
        <w:tab w:val="left" w:pos="5040"/>
      </w:tabs>
      <w:jc w:val="both"/>
    </w:pPr>
    <w:rPr>
      <w:b/>
    </w:rPr>
  </w:style>
  <w:style w:type="paragraph" w:styleId="Sangra3detindependiente">
    <w:name w:val="Body Text Indent 3"/>
    <w:basedOn w:val="Normal"/>
    <w:rsid w:val="001D7277"/>
    <w:pPr>
      <w:tabs>
        <w:tab w:val="left" w:pos="5040"/>
      </w:tabs>
      <w:ind w:left="2160" w:hanging="2160"/>
      <w:jc w:val="both"/>
    </w:pPr>
    <w:rPr>
      <w:lang w:val="es-UY"/>
    </w:rPr>
  </w:style>
  <w:style w:type="paragraph" w:styleId="Sangradetextonormal">
    <w:name w:val="Body Text Indent"/>
    <w:basedOn w:val="Normal"/>
    <w:link w:val="SangradetextonormalCar"/>
    <w:rsid w:val="001D7277"/>
    <w:pPr>
      <w:spacing w:after="120"/>
      <w:ind w:left="283"/>
    </w:pPr>
  </w:style>
  <w:style w:type="paragraph" w:customStyle="1" w:styleId="Textodeglobo1">
    <w:name w:val="Texto de globo1"/>
    <w:basedOn w:val="Normal"/>
    <w:semiHidden/>
    <w:rsid w:val="001D7277"/>
    <w:rPr>
      <w:rFonts w:ascii="Tahoma" w:hAnsi="Tahoma" w:cs="Tahoma"/>
      <w:sz w:val="16"/>
      <w:szCs w:val="16"/>
    </w:rPr>
  </w:style>
  <w:style w:type="table" w:styleId="Tablaconcuadrcula">
    <w:name w:val="Table Grid"/>
    <w:basedOn w:val="Tablanormal"/>
    <w:rsid w:val="009A5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link w:val="PuestoCar"/>
    <w:qFormat/>
    <w:rsid w:val="009E21CB"/>
    <w:pPr>
      <w:jc w:val="center"/>
    </w:pPr>
    <w:rPr>
      <w:rFonts w:ascii="Times New Roman" w:hAnsi="Times New Roman"/>
      <w:b/>
      <w:sz w:val="20"/>
      <w:lang w:val="pt-BR" w:eastAsia="es-MX"/>
    </w:rPr>
  </w:style>
  <w:style w:type="paragraph" w:customStyle="1" w:styleId="Prrafodelista1">
    <w:name w:val="Párrafo de lista1"/>
    <w:basedOn w:val="Normal"/>
    <w:qFormat/>
    <w:rsid w:val="007B7C84"/>
    <w:pPr>
      <w:ind w:left="720"/>
      <w:contextualSpacing/>
    </w:pPr>
  </w:style>
  <w:style w:type="paragraph" w:styleId="NormalWeb">
    <w:name w:val="Normal (Web)"/>
    <w:basedOn w:val="Normal"/>
    <w:uiPriority w:val="99"/>
    <w:rsid w:val="00A51526"/>
    <w:pPr>
      <w:spacing w:before="100" w:beforeAutospacing="1" w:after="100" w:afterAutospacing="1"/>
    </w:pPr>
    <w:rPr>
      <w:rFonts w:ascii="Arial Unicode MS" w:eastAsia="Arial Unicode MS" w:hAnsi="Arial Unicode MS" w:cs="Arial Unicode MS"/>
      <w:szCs w:val="24"/>
      <w:lang w:val="pt-BR" w:eastAsia="pt-BR"/>
    </w:rPr>
  </w:style>
  <w:style w:type="paragraph" w:styleId="Textodeglobo">
    <w:name w:val="Balloon Text"/>
    <w:basedOn w:val="Normal"/>
    <w:link w:val="TextodegloboCar"/>
    <w:uiPriority w:val="99"/>
    <w:semiHidden/>
    <w:unhideWhenUsed/>
    <w:rsid w:val="00C42875"/>
    <w:rPr>
      <w:rFonts w:ascii="Tahoma" w:hAnsi="Tahoma"/>
      <w:sz w:val="16"/>
      <w:szCs w:val="16"/>
      <w:lang w:val="es-PY"/>
    </w:rPr>
  </w:style>
  <w:style w:type="character" w:customStyle="1" w:styleId="TextodegloboCar">
    <w:name w:val="Texto de globo Car"/>
    <w:link w:val="Textodeglobo"/>
    <w:uiPriority w:val="99"/>
    <w:semiHidden/>
    <w:rsid w:val="00C42875"/>
    <w:rPr>
      <w:rFonts w:ascii="Tahoma" w:hAnsi="Tahoma" w:cs="Tahoma"/>
      <w:sz w:val="16"/>
      <w:szCs w:val="16"/>
      <w:lang w:val="es-PY"/>
    </w:rPr>
  </w:style>
  <w:style w:type="character" w:customStyle="1" w:styleId="TextoindependienteCar">
    <w:name w:val="Texto independiente Car"/>
    <w:link w:val="Textoindependiente"/>
    <w:rsid w:val="00737C17"/>
    <w:rPr>
      <w:rFonts w:ascii="Arial" w:hAnsi="Arial"/>
      <w:color w:val="000000"/>
      <w:sz w:val="24"/>
      <w:lang w:val="es-PY" w:eastAsia="es-ES"/>
    </w:rPr>
  </w:style>
  <w:style w:type="character" w:customStyle="1" w:styleId="Textoindependiente2Car">
    <w:name w:val="Texto independiente 2 Car"/>
    <w:link w:val="Textoindependiente2"/>
    <w:uiPriority w:val="99"/>
    <w:rsid w:val="00CB6BCA"/>
    <w:rPr>
      <w:rFonts w:ascii="Arial" w:hAnsi="Arial"/>
      <w:sz w:val="24"/>
      <w:lang w:val="es-PY"/>
    </w:rPr>
  </w:style>
  <w:style w:type="character" w:customStyle="1" w:styleId="Char3">
    <w:name w:val="Char3"/>
    <w:rsid w:val="007E3B03"/>
    <w:rPr>
      <w:rFonts w:ascii="Arial" w:hAnsi="Arial"/>
      <w:color w:val="000000"/>
      <w:sz w:val="24"/>
      <w:lang w:val="es-PY" w:eastAsia="es-ES"/>
    </w:rPr>
  </w:style>
  <w:style w:type="paragraph" w:customStyle="1" w:styleId="Textoindependiente22">
    <w:name w:val="Texto independiente 22"/>
    <w:basedOn w:val="Normal"/>
    <w:rsid w:val="002B42B8"/>
    <w:pPr>
      <w:widowControl w:val="0"/>
      <w:tabs>
        <w:tab w:val="left" w:pos="720"/>
      </w:tabs>
      <w:ind w:left="720" w:hanging="720"/>
      <w:jc w:val="both"/>
    </w:pPr>
    <w:rPr>
      <w:color w:val="000000"/>
      <w:lang w:val="es-ES" w:eastAsia="pt-BR"/>
    </w:rPr>
  </w:style>
  <w:style w:type="paragraph" w:styleId="Prrafodelista">
    <w:name w:val="List Paragraph"/>
    <w:aliases w:val="Recommendation,List Paragraph11,L,CV text,Table text,F5 List Paragraph,Dot pt,Medium Grid 1 - Accent 21,Numbered Paragraph,Bullet point,Colorful List - Accent 11,bullet point list,List Paragraph111,List Paragraph2,Fundamentacion"/>
    <w:basedOn w:val="Normal"/>
    <w:link w:val="PrrafodelistaCar"/>
    <w:uiPriority w:val="34"/>
    <w:qFormat/>
    <w:rsid w:val="00236619"/>
    <w:pPr>
      <w:ind w:left="708"/>
    </w:pPr>
  </w:style>
  <w:style w:type="character" w:styleId="Hipervnculo">
    <w:name w:val="Hyperlink"/>
    <w:uiPriority w:val="99"/>
    <w:unhideWhenUsed/>
    <w:rsid w:val="00385BE4"/>
    <w:rPr>
      <w:color w:val="0000FF"/>
      <w:u w:val="single"/>
    </w:rPr>
  </w:style>
  <w:style w:type="character" w:customStyle="1" w:styleId="PuestoCar">
    <w:name w:val="Puesto Car"/>
    <w:link w:val="Puesto"/>
    <w:rsid w:val="00D37AA7"/>
    <w:rPr>
      <w:b/>
      <w:lang w:val="pt-BR" w:eastAsia="es-MX"/>
    </w:rPr>
  </w:style>
  <w:style w:type="paragraph" w:styleId="Revisin">
    <w:name w:val="Revision"/>
    <w:hidden/>
    <w:uiPriority w:val="99"/>
    <w:semiHidden/>
    <w:rsid w:val="00C82BF1"/>
    <w:rPr>
      <w:rFonts w:ascii="Arial" w:hAnsi="Arial"/>
      <w:sz w:val="24"/>
      <w:lang w:val="pt-BR" w:eastAsia="es-ES"/>
    </w:rPr>
  </w:style>
  <w:style w:type="character" w:customStyle="1" w:styleId="hps">
    <w:name w:val="hps"/>
    <w:rsid w:val="002E44ED"/>
  </w:style>
  <w:style w:type="character" w:customStyle="1" w:styleId="atn">
    <w:name w:val="atn"/>
    <w:rsid w:val="002E44ED"/>
  </w:style>
  <w:style w:type="paragraph" w:styleId="Sinespaciado">
    <w:name w:val="No Spacing"/>
    <w:uiPriority w:val="99"/>
    <w:qFormat/>
    <w:rsid w:val="00673004"/>
    <w:rPr>
      <w:rFonts w:ascii="Arial" w:hAnsi="Arial"/>
      <w:sz w:val="24"/>
      <w:lang w:val="es-AR" w:eastAsia="es-ES"/>
    </w:rPr>
  </w:style>
  <w:style w:type="paragraph" w:styleId="HTMLconformatoprevio">
    <w:name w:val="HTML Preformatted"/>
    <w:basedOn w:val="Normal"/>
    <w:link w:val="HTMLconformatoprevioCar"/>
    <w:uiPriority w:val="99"/>
    <w:semiHidden/>
    <w:unhideWhenUsed/>
    <w:rsid w:val="00F0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onformatoprevioCar">
    <w:name w:val="HTML con formato previo Car"/>
    <w:link w:val="HTMLconformatoprevio"/>
    <w:uiPriority w:val="99"/>
    <w:semiHidden/>
    <w:rsid w:val="00F0420A"/>
    <w:rPr>
      <w:rFonts w:ascii="Courier New" w:hAnsi="Courier New" w:cs="Courier New"/>
    </w:rPr>
  </w:style>
  <w:style w:type="paragraph" w:customStyle="1" w:styleId="PreformattedText">
    <w:name w:val="Preformatted Text"/>
    <w:basedOn w:val="Normal"/>
    <w:qFormat/>
    <w:rsid w:val="00CF1AC5"/>
    <w:pPr>
      <w:widowControl w:val="0"/>
      <w:suppressAutoHyphens/>
    </w:pPr>
    <w:rPr>
      <w:rFonts w:ascii="Liberation Mono" w:eastAsia="AR PL SungtiL GB" w:hAnsi="Liberation Mono" w:cs="Liberation Mono"/>
      <w:sz w:val="20"/>
      <w:lang w:val="en-US" w:eastAsia="zh-CN" w:bidi="hi-IN"/>
    </w:rPr>
  </w:style>
  <w:style w:type="character" w:customStyle="1" w:styleId="SangradetextonormalCar">
    <w:name w:val="Sangría de texto normal Car"/>
    <w:basedOn w:val="Fuentedeprrafopredeter"/>
    <w:link w:val="Sangradetextonormal"/>
    <w:rsid w:val="009A4E9A"/>
    <w:rPr>
      <w:rFonts w:ascii="Arial" w:hAnsi="Arial"/>
      <w:sz w:val="24"/>
      <w:lang w:val="es-AR" w:eastAsia="es-ES"/>
    </w:rPr>
  </w:style>
  <w:style w:type="character" w:customStyle="1" w:styleId="Ttulo5Car">
    <w:name w:val="Título 5 Car"/>
    <w:basedOn w:val="Fuentedeprrafopredeter"/>
    <w:link w:val="Ttulo5"/>
    <w:uiPriority w:val="9"/>
    <w:rsid w:val="00ED4C7B"/>
    <w:rPr>
      <w:rFonts w:asciiTheme="majorHAnsi" w:eastAsiaTheme="majorEastAsia" w:hAnsiTheme="majorHAnsi" w:cstheme="majorBidi"/>
      <w:color w:val="2E74B5" w:themeColor="accent1" w:themeShade="BF"/>
      <w:sz w:val="24"/>
      <w:lang w:val="es-AR" w:eastAsia="es-ES"/>
    </w:rPr>
  </w:style>
  <w:style w:type="character" w:customStyle="1" w:styleId="Ttulo6Car">
    <w:name w:val="Título 6 Car"/>
    <w:basedOn w:val="Fuentedeprrafopredeter"/>
    <w:link w:val="Ttulo6"/>
    <w:uiPriority w:val="9"/>
    <w:rsid w:val="00ED4C7B"/>
    <w:rPr>
      <w:rFonts w:asciiTheme="majorHAnsi" w:eastAsiaTheme="majorEastAsia" w:hAnsiTheme="majorHAnsi" w:cstheme="majorBidi"/>
      <w:color w:val="1F4D78" w:themeColor="accent1" w:themeShade="7F"/>
      <w:sz w:val="24"/>
      <w:lang w:val="es-AR" w:eastAsia="es-ES"/>
    </w:rPr>
  </w:style>
  <w:style w:type="character" w:customStyle="1" w:styleId="Ttulo7Car">
    <w:name w:val="Título 7 Car"/>
    <w:basedOn w:val="Fuentedeprrafopredeter"/>
    <w:link w:val="Ttulo7"/>
    <w:uiPriority w:val="9"/>
    <w:rsid w:val="00ED4C7B"/>
    <w:rPr>
      <w:rFonts w:asciiTheme="majorHAnsi" w:eastAsiaTheme="majorEastAsia" w:hAnsiTheme="majorHAnsi" w:cstheme="majorBidi"/>
      <w:i/>
      <w:iCs/>
      <w:color w:val="1F4D78" w:themeColor="accent1" w:themeShade="7F"/>
      <w:sz w:val="24"/>
      <w:lang w:val="es-AR" w:eastAsia="es-ES"/>
    </w:rPr>
  </w:style>
  <w:style w:type="character" w:customStyle="1" w:styleId="Ttulo8Car">
    <w:name w:val="Título 8 Car"/>
    <w:basedOn w:val="Fuentedeprrafopredeter"/>
    <w:link w:val="Ttulo8"/>
    <w:uiPriority w:val="9"/>
    <w:rsid w:val="00ED4C7B"/>
    <w:rPr>
      <w:rFonts w:asciiTheme="majorHAnsi" w:eastAsiaTheme="majorEastAsia" w:hAnsiTheme="majorHAnsi" w:cstheme="majorBidi"/>
      <w:color w:val="272727" w:themeColor="text1" w:themeTint="D8"/>
      <w:sz w:val="21"/>
      <w:szCs w:val="21"/>
      <w:lang w:val="es-AR" w:eastAsia="es-ES"/>
    </w:rPr>
  </w:style>
  <w:style w:type="character" w:customStyle="1" w:styleId="Ttulo9Car">
    <w:name w:val="Título 9 Car"/>
    <w:basedOn w:val="Fuentedeprrafopredeter"/>
    <w:link w:val="Ttulo9"/>
    <w:uiPriority w:val="9"/>
    <w:rsid w:val="00ED4C7B"/>
    <w:rPr>
      <w:rFonts w:asciiTheme="majorHAnsi" w:eastAsiaTheme="majorEastAsia" w:hAnsiTheme="majorHAnsi" w:cstheme="majorBidi"/>
      <w:i/>
      <w:iCs/>
      <w:color w:val="272727" w:themeColor="text1" w:themeTint="D8"/>
      <w:sz w:val="21"/>
      <w:szCs w:val="21"/>
      <w:lang w:val="es-AR" w:eastAsia="es-ES"/>
    </w:rPr>
  </w:style>
  <w:style w:type="paragraph" w:styleId="Remitedesobre">
    <w:name w:val="envelope return"/>
    <w:basedOn w:val="Normal"/>
    <w:rsid w:val="006C2912"/>
    <w:rPr>
      <w:rFonts w:ascii="Tahoma" w:hAnsi="Tahoma" w:cs="Arial"/>
      <w:lang w:val="es-ES"/>
    </w:rPr>
  </w:style>
  <w:style w:type="character" w:customStyle="1" w:styleId="normaltextrun">
    <w:name w:val="normaltextrun"/>
    <w:basedOn w:val="Fuentedeprrafopredeter"/>
    <w:rsid w:val="009C00D9"/>
  </w:style>
  <w:style w:type="character" w:customStyle="1" w:styleId="eop">
    <w:name w:val="eop"/>
    <w:basedOn w:val="Fuentedeprrafopredeter"/>
    <w:rsid w:val="009C00D9"/>
  </w:style>
  <w:style w:type="character" w:customStyle="1" w:styleId="PrrafodelistaCar">
    <w:name w:val="Párrafo de lista Car"/>
    <w:aliases w:val="Recommendation Car,List Paragraph11 Car,L Car,CV text Car,Table text Car,F5 List Paragraph Car,Dot pt Car,Medium Grid 1 - Accent 21 Car,Numbered Paragraph Car,Bullet point Car,Colorful List - Accent 11 Car,bullet point list Car"/>
    <w:link w:val="Prrafodelista"/>
    <w:uiPriority w:val="34"/>
    <w:locked/>
    <w:rsid w:val="005B2402"/>
    <w:rPr>
      <w:rFonts w:ascii="Arial" w:hAnsi="Arial"/>
      <w:sz w:val="24"/>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5161">
      <w:bodyDiv w:val="1"/>
      <w:marLeft w:val="0"/>
      <w:marRight w:val="0"/>
      <w:marTop w:val="0"/>
      <w:marBottom w:val="0"/>
      <w:divBdr>
        <w:top w:val="none" w:sz="0" w:space="0" w:color="auto"/>
        <w:left w:val="none" w:sz="0" w:space="0" w:color="auto"/>
        <w:bottom w:val="none" w:sz="0" w:space="0" w:color="auto"/>
        <w:right w:val="none" w:sz="0" w:space="0" w:color="auto"/>
      </w:divBdr>
    </w:div>
    <w:div w:id="100535310">
      <w:bodyDiv w:val="1"/>
      <w:marLeft w:val="0"/>
      <w:marRight w:val="0"/>
      <w:marTop w:val="0"/>
      <w:marBottom w:val="0"/>
      <w:divBdr>
        <w:top w:val="none" w:sz="0" w:space="0" w:color="auto"/>
        <w:left w:val="none" w:sz="0" w:space="0" w:color="auto"/>
        <w:bottom w:val="none" w:sz="0" w:space="0" w:color="auto"/>
        <w:right w:val="none" w:sz="0" w:space="0" w:color="auto"/>
      </w:divBdr>
    </w:div>
    <w:div w:id="160779859">
      <w:bodyDiv w:val="1"/>
      <w:marLeft w:val="0"/>
      <w:marRight w:val="0"/>
      <w:marTop w:val="0"/>
      <w:marBottom w:val="0"/>
      <w:divBdr>
        <w:top w:val="none" w:sz="0" w:space="0" w:color="auto"/>
        <w:left w:val="none" w:sz="0" w:space="0" w:color="auto"/>
        <w:bottom w:val="none" w:sz="0" w:space="0" w:color="auto"/>
        <w:right w:val="none" w:sz="0" w:space="0" w:color="auto"/>
      </w:divBdr>
    </w:div>
    <w:div w:id="466123834">
      <w:bodyDiv w:val="1"/>
      <w:marLeft w:val="0"/>
      <w:marRight w:val="0"/>
      <w:marTop w:val="0"/>
      <w:marBottom w:val="0"/>
      <w:divBdr>
        <w:top w:val="none" w:sz="0" w:space="0" w:color="auto"/>
        <w:left w:val="none" w:sz="0" w:space="0" w:color="auto"/>
        <w:bottom w:val="none" w:sz="0" w:space="0" w:color="auto"/>
        <w:right w:val="none" w:sz="0" w:space="0" w:color="auto"/>
      </w:divBdr>
    </w:div>
    <w:div w:id="511728948">
      <w:bodyDiv w:val="1"/>
      <w:marLeft w:val="0"/>
      <w:marRight w:val="0"/>
      <w:marTop w:val="0"/>
      <w:marBottom w:val="0"/>
      <w:divBdr>
        <w:top w:val="none" w:sz="0" w:space="0" w:color="auto"/>
        <w:left w:val="none" w:sz="0" w:space="0" w:color="auto"/>
        <w:bottom w:val="none" w:sz="0" w:space="0" w:color="auto"/>
        <w:right w:val="none" w:sz="0" w:space="0" w:color="auto"/>
      </w:divBdr>
    </w:div>
    <w:div w:id="523131432">
      <w:bodyDiv w:val="1"/>
      <w:marLeft w:val="0"/>
      <w:marRight w:val="0"/>
      <w:marTop w:val="0"/>
      <w:marBottom w:val="0"/>
      <w:divBdr>
        <w:top w:val="none" w:sz="0" w:space="0" w:color="auto"/>
        <w:left w:val="none" w:sz="0" w:space="0" w:color="auto"/>
        <w:bottom w:val="none" w:sz="0" w:space="0" w:color="auto"/>
        <w:right w:val="none" w:sz="0" w:space="0" w:color="auto"/>
      </w:divBdr>
    </w:div>
    <w:div w:id="549613086">
      <w:bodyDiv w:val="1"/>
      <w:marLeft w:val="0"/>
      <w:marRight w:val="0"/>
      <w:marTop w:val="0"/>
      <w:marBottom w:val="0"/>
      <w:divBdr>
        <w:top w:val="none" w:sz="0" w:space="0" w:color="auto"/>
        <w:left w:val="none" w:sz="0" w:space="0" w:color="auto"/>
        <w:bottom w:val="none" w:sz="0" w:space="0" w:color="auto"/>
        <w:right w:val="none" w:sz="0" w:space="0" w:color="auto"/>
      </w:divBdr>
    </w:div>
    <w:div w:id="651521281">
      <w:bodyDiv w:val="1"/>
      <w:marLeft w:val="0"/>
      <w:marRight w:val="0"/>
      <w:marTop w:val="0"/>
      <w:marBottom w:val="0"/>
      <w:divBdr>
        <w:top w:val="none" w:sz="0" w:space="0" w:color="auto"/>
        <w:left w:val="none" w:sz="0" w:space="0" w:color="auto"/>
        <w:bottom w:val="none" w:sz="0" w:space="0" w:color="auto"/>
        <w:right w:val="none" w:sz="0" w:space="0" w:color="auto"/>
      </w:divBdr>
    </w:div>
    <w:div w:id="890767295">
      <w:bodyDiv w:val="1"/>
      <w:marLeft w:val="0"/>
      <w:marRight w:val="0"/>
      <w:marTop w:val="0"/>
      <w:marBottom w:val="0"/>
      <w:divBdr>
        <w:top w:val="none" w:sz="0" w:space="0" w:color="auto"/>
        <w:left w:val="none" w:sz="0" w:space="0" w:color="auto"/>
        <w:bottom w:val="none" w:sz="0" w:space="0" w:color="auto"/>
        <w:right w:val="none" w:sz="0" w:space="0" w:color="auto"/>
      </w:divBdr>
    </w:div>
    <w:div w:id="1076703424">
      <w:bodyDiv w:val="1"/>
      <w:marLeft w:val="0"/>
      <w:marRight w:val="0"/>
      <w:marTop w:val="0"/>
      <w:marBottom w:val="0"/>
      <w:divBdr>
        <w:top w:val="none" w:sz="0" w:space="0" w:color="auto"/>
        <w:left w:val="none" w:sz="0" w:space="0" w:color="auto"/>
        <w:bottom w:val="none" w:sz="0" w:space="0" w:color="auto"/>
        <w:right w:val="none" w:sz="0" w:space="0" w:color="auto"/>
      </w:divBdr>
    </w:div>
    <w:div w:id="1117067365">
      <w:bodyDiv w:val="1"/>
      <w:marLeft w:val="0"/>
      <w:marRight w:val="0"/>
      <w:marTop w:val="0"/>
      <w:marBottom w:val="0"/>
      <w:divBdr>
        <w:top w:val="none" w:sz="0" w:space="0" w:color="auto"/>
        <w:left w:val="none" w:sz="0" w:space="0" w:color="auto"/>
        <w:bottom w:val="none" w:sz="0" w:space="0" w:color="auto"/>
        <w:right w:val="none" w:sz="0" w:space="0" w:color="auto"/>
      </w:divBdr>
    </w:div>
    <w:div w:id="1154181536">
      <w:bodyDiv w:val="1"/>
      <w:marLeft w:val="0"/>
      <w:marRight w:val="0"/>
      <w:marTop w:val="0"/>
      <w:marBottom w:val="0"/>
      <w:divBdr>
        <w:top w:val="none" w:sz="0" w:space="0" w:color="auto"/>
        <w:left w:val="none" w:sz="0" w:space="0" w:color="auto"/>
        <w:bottom w:val="none" w:sz="0" w:space="0" w:color="auto"/>
        <w:right w:val="none" w:sz="0" w:space="0" w:color="auto"/>
      </w:divBdr>
    </w:div>
    <w:div w:id="1312904371">
      <w:bodyDiv w:val="1"/>
      <w:marLeft w:val="0"/>
      <w:marRight w:val="0"/>
      <w:marTop w:val="0"/>
      <w:marBottom w:val="0"/>
      <w:divBdr>
        <w:top w:val="none" w:sz="0" w:space="0" w:color="auto"/>
        <w:left w:val="none" w:sz="0" w:space="0" w:color="auto"/>
        <w:bottom w:val="none" w:sz="0" w:space="0" w:color="auto"/>
        <w:right w:val="none" w:sz="0" w:space="0" w:color="auto"/>
      </w:divBdr>
    </w:div>
    <w:div w:id="1388527015">
      <w:bodyDiv w:val="1"/>
      <w:marLeft w:val="0"/>
      <w:marRight w:val="0"/>
      <w:marTop w:val="0"/>
      <w:marBottom w:val="0"/>
      <w:divBdr>
        <w:top w:val="none" w:sz="0" w:space="0" w:color="auto"/>
        <w:left w:val="none" w:sz="0" w:space="0" w:color="auto"/>
        <w:bottom w:val="none" w:sz="0" w:space="0" w:color="auto"/>
        <w:right w:val="none" w:sz="0" w:space="0" w:color="auto"/>
      </w:divBdr>
    </w:div>
    <w:div w:id="1519276675">
      <w:bodyDiv w:val="1"/>
      <w:marLeft w:val="0"/>
      <w:marRight w:val="0"/>
      <w:marTop w:val="0"/>
      <w:marBottom w:val="0"/>
      <w:divBdr>
        <w:top w:val="none" w:sz="0" w:space="0" w:color="auto"/>
        <w:left w:val="none" w:sz="0" w:space="0" w:color="auto"/>
        <w:bottom w:val="none" w:sz="0" w:space="0" w:color="auto"/>
        <w:right w:val="none" w:sz="0" w:space="0" w:color="auto"/>
      </w:divBdr>
    </w:div>
    <w:div w:id="1530558780">
      <w:bodyDiv w:val="1"/>
      <w:marLeft w:val="0"/>
      <w:marRight w:val="0"/>
      <w:marTop w:val="0"/>
      <w:marBottom w:val="0"/>
      <w:divBdr>
        <w:top w:val="none" w:sz="0" w:space="0" w:color="auto"/>
        <w:left w:val="none" w:sz="0" w:space="0" w:color="auto"/>
        <w:bottom w:val="none" w:sz="0" w:space="0" w:color="auto"/>
        <w:right w:val="none" w:sz="0" w:space="0" w:color="auto"/>
      </w:divBdr>
    </w:div>
    <w:div w:id="1650360193">
      <w:bodyDiv w:val="1"/>
      <w:marLeft w:val="0"/>
      <w:marRight w:val="0"/>
      <w:marTop w:val="0"/>
      <w:marBottom w:val="0"/>
      <w:divBdr>
        <w:top w:val="none" w:sz="0" w:space="0" w:color="auto"/>
        <w:left w:val="none" w:sz="0" w:space="0" w:color="auto"/>
        <w:bottom w:val="none" w:sz="0" w:space="0" w:color="auto"/>
        <w:right w:val="none" w:sz="0" w:space="0" w:color="auto"/>
      </w:divBdr>
    </w:div>
    <w:div w:id="1780175560">
      <w:bodyDiv w:val="1"/>
      <w:marLeft w:val="0"/>
      <w:marRight w:val="0"/>
      <w:marTop w:val="0"/>
      <w:marBottom w:val="0"/>
      <w:divBdr>
        <w:top w:val="none" w:sz="0" w:space="0" w:color="auto"/>
        <w:left w:val="none" w:sz="0" w:space="0" w:color="auto"/>
        <w:bottom w:val="none" w:sz="0" w:space="0" w:color="auto"/>
        <w:right w:val="none" w:sz="0" w:space="0" w:color="auto"/>
      </w:divBdr>
    </w:div>
    <w:div w:id="1808235832">
      <w:bodyDiv w:val="1"/>
      <w:marLeft w:val="0"/>
      <w:marRight w:val="0"/>
      <w:marTop w:val="0"/>
      <w:marBottom w:val="0"/>
      <w:divBdr>
        <w:top w:val="none" w:sz="0" w:space="0" w:color="auto"/>
        <w:left w:val="none" w:sz="0" w:space="0" w:color="auto"/>
        <w:bottom w:val="none" w:sz="0" w:space="0" w:color="auto"/>
        <w:right w:val="none" w:sz="0" w:space="0" w:color="auto"/>
      </w:divBdr>
    </w:div>
    <w:div w:id="1831555628">
      <w:bodyDiv w:val="1"/>
      <w:marLeft w:val="0"/>
      <w:marRight w:val="0"/>
      <w:marTop w:val="0"/>
      <w:marBottom w:val="0"/>
      <w:divBdr>
        <w:top w:val="none" w:sz="0" w:space="0" w:color="auto"/>
        <w:left w:val="none" w:sz="0" w:space="0" w:color="auto"/>
        <w:bottom w:val="none" w:sz="0" w:space="0" w:color="auto"/>
        <w:right w:val="none" w:sz="0" w:space="0" w:color="auto"/>
      </w:divBdr>
    </w:div>
    <w:div w:id="1876500731">
      <w:bodyDiv w:val="1"/>
      <w:marLeft w:val="0"/>
      <w:marRight w:val="0"/>
      <w:marTop w:val="0"/>
      <w:marBottom w:val="0"/>
      <w:divBdr>
        <w:top w:val="none" w:sz="0" w:space="0" w:color="auto"/>
        <w:left w:val="none" w:sz="0" w:space="0" w:color="auto"/>
        <w:bottom w:val="none" w:sz="0" w:space="0" w:color="auto"/>
        <w:right w:val="none" w:sz="0" w:space="0" w:color="auto"/>
      </w:divBdr>
    </w:div>
    <w:div w:id="2012760541">
      <w:bodyDiv w:val="1"/>
      <w:marLeft w:val="0"/>
      <w:marRight w:val="0"/>
      <w:marTop w:val="0"/>
      <w:marBottom w:val="0"/>
      <w:divBdr>
        <w:top w:val="none" w:sz="0" w:space="0" w:color="auto"/>
        <w:left w:val="none" w:sz="0" w:space="0" w:color="auto"/>
        <w:bottom w:val="none" w:sz="0" w:space="0" w:color="auto"/>
        <w:right w:val="none" w:sz="0" w:space="0" w:color="auto"/>
      </w:divBdr>
    </w:div>
    <w:div w:id="203649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45B55-6412-4D53-A8DB-BC232D70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7</Pages>
  <Words>2153</Words>
  <Characters>11044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MERCOSUR/CCM/CT Nº 1/ ACTA N° 7/05</vt:lpstr>
    </vt:vector>
  </TitlesOfParts>
  <Company>Banco Central del Uruguay</Company>
  <LinksUpToDate>false</LinksUpToDate>
  <CharactersWithSpaces>13171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MERCOSUR/CCM/CT Nº 1/ ACTA N° 7/05</dc:title>
  <dc:creator>Sistemas de Informacion</dc:creator>
  <cp:lastModifiedBy>Laura Da Costa</cp:lastModifiedBy>
  <cp:revision>80</cp:revision>
  <cp:lastPrinted>2020-03-12T20:01:00Z</cp:lastPrinted>
  <dcterms:created xsi:type="dcterms:W3CDTF">2020-08-19T19:11:00Z</dcterms:created>
  <dcterms:modified xsi:type="dcterms:W3CDTF">2020-08-27T18:52:00Z</dcterms:modified>
</cp:coreProperties>
</file>