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B1" w:rsidRPr="00C762B1" w:rsidRDefault="00C762B1" w:rsidP="00C762B1">
      <w:pPr>
        <w:rPr>
          <w:lang w:val="pt-BR"/>
        </w:rPr>
      </w:pPr>
    </w:p>
    <w:p w:rsidR="00852ABB" w:rsidRPr="00471DC4" w:rsidRDefault="00852ABB" w:rsidP="001813CA">
      <w:pPr>
        <w:pStyle w:val="Ttulo1"/>
        <w:jc w:val="left"/>
        <w:rPr>
          <w:rFonts w:cs="Arial"/>
          <w:bCs/>
          <w:szCs w:val="24"/>
          <w:lang w:val="pt-BR"/>
        </w:rPr>
      </w:pPr>
      <w:r w:rsidRPr="00471DC4">
        <w:rPr>
          <w:rFonts w:cs="Arial"/>
          <w:bCs/>
          <w:szCs w:val="24"/>
          <w:lang w:val="pt-BR"/>
        </w:rPr>
        <w:t>MERCOSUR/SGT N° 4/</w:t>
      </w:r>
      <w:r w:rsidR="00D53644">
        <w:rPr>
          <w:rFonts w:cs="Arial"/>
          <w:bCs/>
          <w:szCs w:val="24"/>
          <w:lang w:val="pt-BR"/>
        </w:rPr>
        <w:t>CMV</w:t>
      </w:r>
      <w:r w:rsidRPr="00471DC4">
        <w:rPr>
          <w:rFonts w:cs="Arial"/>
          <w:bCs/>
          <w:szCs w:val="24"/>
          <w:lang w:val="pt-BR"/>
        </w:rPr>
        <w:t>/ACTA N°</w:t>
      </w:r>
      <w:r w:rsidR="008E2DD1">
        <w:rPr>
          <w:rFonts w:cs="Arial"/>
          <w:bCs/>
          <w:szCs w:val="24"/>
          <w:lang w:val="pt-BR"/>
        </w:rPr>
        <w:t>0</w:t>
      </w:r>
      <w:r w:rsidR="0085711B">
        <w:rPr>
          <w:rFonts w:cs="Arial"/>
          <w:bCs/>
          <w:szCs w:val="24"/>
          <w:lang w:val="pt-BR"/>
        </w:rPr>
        <w:t>2</w:t>
      </w:r>
      <w:r w:rsidRPr="00471DC4">
        <w:rPr>
          <w:rFonts w:cs="Arial"/>
          <w:bCs/>
          <w:szCs w:val="24"/>
          <w:lang w:val="pt-BR"/>
        </w:rPr>
        <w:t>/201</w:t>
      </w:r>
      <w:r w:rsidR="00130A32">
        <w:rPr>
          <w:rFonts w:cs="Arial"/>
          <w:bCs/>
          <w:szCs w:val="24"/>
          <w:lang w:val="pt-BR"/>
        </w:rPr>
        <w:t>8</w:t>
      </w:r>
    </w:p>
    <w:p w:rsidR="00852ABB" w:rsidRPr="00471DC4" w:rsidRDefault="00852ABB" w:rsidP="00852ABB">
      <w:pPr>
        <w:pStyle w:val="Ttulo1"/>
        <w:rPr>
          <w:rFonts w:cs="Arial"/>
          <w:bCs/>
          <w:szCs w:val="24"/>
          <w:lang w:val="pt-BR"/>
        </w:rPr>
      </w:pPr>
    </w:p>
    <w:p w:rsidR="00364D29" w:rsidRDefault="00852ABB" w:rsidP="000C0239">
      <w:pPr>
        <w:pStyle w:val="Ttulo1"/>
        <w:jc w:val="center"/>
        <w:rPr>
          <w:rFonts w:cs="Arial"/>
          <w:bCs/>
          <w:szCs w:val="24"/>
          <w:lang w:val="es-VE"/>
        </w:rPr>
      </w:pPr>
      <w:r w:rsidRPr="00471DC4">
        <w:rPr>
          <w:rFonts w:cs="Arial"/>
          <w:bCs/>
          <w:szCs w:val="24"/>
          <w:lang w:val="es-VE"/>
        </w:rPr>
        <w:t>X</w:t>
      </w:r>
      <w:r w:rsidR="008E2DD1">
        <w:rPr>
          <w:rFonts w:cs="Arial"/>
          <w:bCs/>
          <w:szCs w:val="24"/>
          <w:lang w:val="es-VE"/>
        </w:rPr>
        <w:t>L</w:t>
      </w:r>
      <w:r w:rsidR="00130A32">
        <w:rPr>
          <w:rFonts w:cs="Arial"/>
          <w:bCs/>
          <w:szCs w:val="24"/>
          <w:lang w:val="es-VE"/>
        </w:rPr>
        <w:t>I</w:t>
      </w:r>
      <w:r w:rsidR="000767F5">
        <w:rPr>
          <w:rFonts w:cs="Arial"/>
          <w:bCs/>
          <w:szCs w:val="24"/>
          <w:lang w:val="es-VE"/>
        </w:rPr>
        <w:t>V</w:t>
      </w:r>
      <w:r w:rsidRPr="00471DC4">
        <w:rPr>
          <w:rFonts w:cs="Arial"/>
          <w:bCs/>
          <w:szCs w:val="24"/>
          <w:lang w:val="es-VE"/>
        </w:rPr>
        <w:t xml:space="preserve"> REUNIÓN ORDINARIA DEL SUBGRUPO DE TRABAJO N° 4</w:t>
      </w:r>
      <w:r w:rsidR="000C0239">
        <w:rPr>
          <w:rFonts w:cs="Arial"/>
          <w:bCs/>
          <w:szCs w:val="24"/>
          <w:lang w:val="es-VE"/>
        </w:rPr>
        <w:t xml:space="preserve"> </w:t>
      </w:r>
    </w:p>
    <w:p w:rsidR="00852ABB" w:rsidRDefault="00852ABB" w:rsidP="000C0239">
      <w:pPr>
        <w:pStyle w:val="Ttulo1"/>
        <w:jc w:val="center"/>
        <w:rPr>
          <w:rFonts w:cs="Arial"/>
          <w:bCs/>
          <w:szCs w:val="24"/>
          <w:lang w:val="es-VE"/>
        </w:rPr>
      </w:pPr>
      <w:r w:rsidRPr="00471DC4">
        <w:rPr>
          <w:rFonts w:cs="Arial"/>
          <w:bCs/>
          <w:szCs w:val="24"/>
          <w:lang w:val="es-VE"/>
        </w:rPr>
        <w:t>“ASUNTOS FINANCIEROS”</w:t>
      </w:r>
      <w:r w:rsidR="00693623">
        <w:rPr>
          <w:rFonts w:cs="Arial"/>
          <w:bCs/>
          <w:szCs w:val="24"/>
          <w:lang w:val="es-VE"/>
        </w:rPr>
        <w:t>/</w:t>
      </w:r>
      <w:r w:rsidR="00200CD8">
        <w:rPr>
          <w:rFonts w:cs="Arial"/>
          <w:bCs/>
          <w:szCs w:val="24"/>
          <w:lang w:val="es-VE"/>
        </w:rPr>
        <w:t xml:space="preserve">COMISIÓN </w:t>
      </w:r>
      <w:r w:rsidR="0031630E">
        <w:rPr>
          <w:rFonts w:cs="Arial"/>
          <w:bCs/>
          <w:szCs w:val="24"/>
          <w:lang w:val="es-VE"/>
        </w:rPr>
        <w:t xml:space="preserve">DE </w:t>
      </w:r>
      <w:r w:rsidR="00200CD8">
        <w:rPr>
          <w:rFonts w:cs="Arial"/>
          <w:bCs/>
          <w:szCs w:val="24"/>
          <w:lang w:val="es-VE"/>
        </w:rPr>
        <w:t>MERCADO</w:t>
      </w:r>
      <w:r>
        <w:rPr>
          <w:rFonts w:cs="Arial"/>
          <w:bCs/>
          <w:szCs w:val="24"/>
          <w:lang w:val="es-VE"/>
        </w:rPr>
        <w:t xml:space="preserve"> DE VALORES</w:t>
      </w:r>
    </w:p>
    <w:p w:rsidR="00852ABB" w:rsidRPr="00471DC4" w:rsidRDefault="00852ABB" w:rsidP="00852ABB">
      <w:pPr>
        <w:rPr>
          <w:rFonts w:cs="Arial"/>
          <w:szCs w:val="24"/>
          <w:lang w:val="es-ES"/>
        </w:rPr>
      </w:pPr>
    </w:p>
    <w:p w:rsidR="00852ABB" w:rsidRPr="00471DC4" w:rsidRDefault="00852ABB" w:rsidP="00852ABB">
      <w:pPr>
        <w:pStyle w:val="Textoindependiente"/>
        <w:rPr>
          <w:rFonts w:cs="Arial"/>
          <w:szCs w:val="24"/>
        </w:rPr>
      </w:pPr>
      <w:r w:rsidRPr="00471DC4">
        <w:rPr>
          <w:rFonts w:cs="Arial"/>
          <w:szCs w:val="24"/>
        </w:rPr>
        <w:t xml:space="preserve">Se realizó en la ciudad de </w:t>
      </w:r>
      <w:r w:rsidR="000767F5">
        <w:rPr>
          <w:rFonts w:cs="Arial"/>
          <w:szCs w:val="24"/>
        </w:rPr>
        <w:t>Montevideo</w:t>
      </w:r>
      <w:r w:rsidRPr="00471DC4">
        <w:rPr>
          <w:rFonts w:cs="Arial"/>
          <w:szCs w:val="24"/>
        </w:rPr>
        <w:t xml:space="preserve">, República </w:t>
      </w:r>
      <w:r w:rsidR="000767F5">
        <w:rPr>
          <w:rFonts w:cs="Arial"/>
          <w:szCs w:val="24"/>
        </w:rPr>
        <w:t xml:space="preserve">Oriental </w:t>
      </w:r>
      <w:r w:rsidR="008E2DD1">
        <w:rPr>
          <w:rFonts w:cs="Arial"/>
          <w:szCs w:val="24"/>
        </w:rPr>
        <w:t xml:space="preserve">del </w:t>
      </w:r>
      <w:r w:rsidR="000767F5">
        <w:rPr>
          <w:rFonts w:cs="Arial"/>
          <w:szCs w:val="24"/>
        </w:rPr>
        <w:t>Uruguay</w:t>
      </w:r>
      <w:r w:rsidRPr="00471DC4">
        <w:rPr>
          <w:rFonts w:cs="Arial"/>
          <w:szCs w:val="24"/>
        </w:rPr>
        <w:t xml:space="preserve">, entre los días </w:t>
      </w:r>
      <w:r w:rsidR="000767F5">
        <w:rPr>
          <w:rFonts w:cs="Arial"/>
          <w:szCs w:val="24"/>
        </w:rPr>
        <w:t>6</w:t>
      </w:r>
      <w:r w:rsidR="008E2DD1">
        <w:rPr>
          <w:rFonts w:cs="Arial"/>
          <w:szCs w:val="24"/>
        </w:rPr>
        <w:t xml:space="preserve"> </w:t>
      </w:r>
      <w:r w:rsidR="00A65493">
        <w:rPr>
          <w:rFonts w:cs="Arial"/>
          <w:szCs w:val="24"/>
        </w:rPr>
        <w:t xml:space="preserve">a </w:t>
      </w:r>
      <w:r w:rsidR="000767F5">
        <w:rPr>
          <w:rFonts w:cs="Arial"/>
          <w:szCs w:val="24"/>
        </w:rPr>
        <w:t>8</w:t>
      </w:r>
      <w:r w:rsidRPr="00471DC4">
        <w:rPr>
          <w:rFonts w:cs="Arial"/>
          <w:szCs w:val="24"/>
        </w:rPr>
        <w:t xml:space="preserve"> de </w:t>
      </w:r>
      <w:r w:rsidR="000767F5">
        <w:rPr>
          <w:rFonts w:cs="Arial"/>
          <w:szCs w:val="24"/>
        </w:rPr>
        <w:t>noviembre</w:t>
      </w:r>
      <w:r w:rsidRPr="00471DC4">
        <w:rPr>
          <w:rFonts w:cs="Arial"/>
          <w:szCs w:val="24"/>
        </w:rPr>
        <w:t xml:space="preserve"> de 201</w:t>
      </w:r>
      <w:r w:rsidR="00130A32">
        <w:rPr>
          <w:rFonts w:cs="Arial"/>
          <w:szCs w:val="24"/>
        </w:rPr>
        <w:t>8</w:t>
      </w:r>
      <w:r w:rsidRPr="00471DC4">
        <w:rPr>
          <w:rFonts w:cs="Arial"/>
          <w:szCs w:val="24"/>
        </w:rPr>
        <w:t xml:space="preserve">, </w:t>
      </w:r>
      <w:r w:rsidRPr="00471DC4">
        <w:rPr>
          <w:rFonts w:cs="Arial"/>
          <w:szCs w:val="24"/>
          <w:lang w:eastAsia="es-AR"/>
        </w:rPr>
        <w:t xml:space="preserve">bajo la Presidencia </w:t>
      </w:r>
      <w:r w:rsidRPr="00471DC4">
        <w:rPr>
          <w:rFonts w:cs="Arial"/>
          <w:i/>
          <w:szCs w:val="24"/>
          <w:lang w:eastAsia="es-AR"/>
        </w:rPr>
        <w:t>Pro Tempore</w:t>
      </w:r>
      <w:r w:rsidRPr="00471DC4">
        <w:rPr>
          <w:rFonts w:cs="Arial"/>
          <w:szCs w:val="24"/>
          <w:lang w:eastAsia="es-AR"/>
        </w:rPr>
        <w:t xml:space="preserve"> de </w:t>
      </w:r>
      <w:r w:rsidR="000767F5">
        <w:rPr>
          <w:rFonts w:cs="Arial"/>
          <w:szCs w:val="24"/>
          <w:lang w:eastAsia="es-AR"/>
        </w:rPr>
        <w:t>Uruguay</w:t>
      </w:r>
      <w:r w:rsidRPr="00471DC4">
        <w:rPr>
          <w:rFonts w:cs="Arial"/>
          <w:szCs w:val="24"/>
          <w:lang w:eastAsia="es-AR"/>
        </w:rPr>
        <w:t xml:space="preserve">, </w:t>
      </w:r>
      <w:r w:rsidRPr="00471DC4">
        <w:rPr>
          <w:rFonts w:cs="Arial"/>
          <w:szCs w:val="24"/>
        </w:rPr>
        <w:t>la X</w:t>
      </w:r>
      <w:r w:rsidR="008E2DD1">
        <w:rPr>
          <w:rFonts w:cs="Arial"/>
          <w:szCs w:val="24"/>
        </w:rPr>
        <w:t>L</w:t>
      </w:r>
      <w:r w:rsidR="00130A32">
        <w:rPr>
          <w:rFonts w:cs="Arial"/>
          <w:szCs w:val="24"/>
        </w:rPr>
        <w:t>I</w:t>
      </w:r>
      <w:r w:rsidR="000767F5">
        <w:rPr>
          <w:rFonts w:cs="Arial"/>
          <w:szCs w:val="24"/>
        </w:rPr>
        <w:t>V</w:t>
      </w:r>
      <w:r w:rsidRPr="00471DC4">
        <w:rPr>
          <w:rFonts w:cs="Arial"/>
          <w:szCs w:val="24"/>
        </w:rPr>
        <w:t xml:space="preserve"> Reunión Ordinaria del</w:t>
      </w:r>
      <w:r w:rsidR="00C14779">
        <w:rPr>
          <w:rFonts w:cs="Arial"/>
          <w:szCs w:val="24"/>
        </w:rPr>
        <w:t xml:space="preserve"> S</w:t>
      </w:r>
      <w:r w:rsidR="00C54AE7">
        <w:rPr>
          <w:rFonts w:cs="Arial"/>
          <w:szCs w:val="24"/>
        </w:rPr>
        <w:t xml:space="preserve">ubgrupo de </w:t>
      </w:r>
      <w:r w:rsidR="00C14779">
        <w:rPr>
          <w:rFonts w:cs="Arial"/>
          <w:szCs w:val="24"/>
        </w:rPr>
        <w:t>T</w:t>
      </w:r>
      <w:r w:rsidR="00C54AE7">
        <w:rPr>
          <w:rFonts w:cs="Arial"/>
          <w:szCs w:val="24"/>
        </w:rPr>
        <w:t>rabajo</w:t>
      </w:r>
      <w:r w:rsidR="00C14779">
        <w:rPr>
          <w:rFonts w:cs="Arial"/>
          <w:szCs w:val="24"/>
        </w:rPr>
        <w:t xml:space="preserve"> Nº 4 “Asuntos Financieros”</w:t>
      </w:r>
      <w:r w:rsidR="00030565">
        <w:rPr>
          <w:rFonts w:cs="Arial"/>
          <w:szCs w:val="24"/>
        </w:rPr>
        <w:t>/</w:t>
      </w:r>
      <w:r w:rsidR="00A14306">
        <w:rPr>
          <w:rFonts w:cs="Arial"/>
          <w:bCs/>
          <w:szCs w:val="24"/>
          <w:lang w:val="es-VE"/>
        </w:rPr>
        <w:t xml:space="preserve">Comisión </w:t>
      </w:r>
      <w:r w:rsidR="0031630E">
        <w:rPr>
          <w:rFonts w:cs="Arial"/>
          <w:bCs/>
          <w:szCs w:val="24"/>
          <w:lang w:val="es-VE"/>
        </w:rPr>
        <w:t xml:space="preserve">de </w:t>
      </w:r>
      <w:r w:rsidR="00A14306">
        <w:rPr>
          <w:rFonts w:cs="Arial"/>
          <w:bCs/>
          <w:szCs w:val="24"/>
          <w:lang w:val="es-VE"/>
        </w:rPr>
        <w:t>Mercado</w:t>
      </w:r>
      <w:r>
        <w:rPr>
          <w:rFonts w:cs="Arial"/>
          <w:bCs/>
          <w:szCs w:val="24"/>
          <w:lang w:val="es-VE"/>
        </w:rPr>
        <w:t xml:space="preserve"> de Valores</w:t>
      </w:r>
      <w:r w:rsidR="00F9067F">
        <w:rPr>
          <w:rFonts w:cs="Arial"/>
          <w:bCs/>
          <w:szCs w:val="24"/>
          <w:lang w:val="es-VE"/>
        </w:rPr>
        <w:t xml:space="preserve"> (CMV)</w:t>
      </w:r>
      <w:r w:rsidRPr="00471DC4">
        <w:rPr>
          <w:rFonts w:cs="Arial"/>
          <w:szCs w:val="24"/>
        </w:rPr>
        <w:t>, con la participación de las D</w:t>
      </w:r>
      <w:r>
        <w:rPr>
          <w:rFonts w:cs="Arial"/>
          <w:szCs w:val="24"/>
        </w:rPr>
        <w:t xml:space="preserve">elegaciones </w:t>
      </w:r>
      <w:r w:rsidRPr="00703878">
        <w:rPr>
          <w:rFonts w:cs="Arial"/>
          <w:szCs w:val="24"/>
        </w:rPr>
        <w:t xml:space="preserve">de Argentina, </w:t>
      </w:r>
      <w:r w:rsidR="00703878">
        <w:rPr>
          <w:rFonts w:cs="Arial"/>
          <w:szCs w:val="24"/>
        </w:rPr>
        <w:t xml:space="preserve">Brasil, </w:t>
      </w:r>
      <w:r w:rsidR="00130A32">
        <w:rPr>
          <w:rFonts w:cs="Arial"/>
          <w:szCs w:val="24"/>
        </w:rPr>
        <w:t>Paraguay y</w:t>
      </w:r>
      <w:r w:rsidRPr="00703878">
        <w:rPr>
          <w:rFonts w:cs="Arial"/>
          <w:szCs w:val="24"/>
        </w:rPr>
        <w:t xml:space="preserve"> Uruguay</w:t>
      </w:r>
      <w:r w:rsidR="007A7FA4">
        <w:rPr>
          <w:rFonts w:cs="Arial"/>
          <w:szCs w:val="24"/>
        </w:rPr>
        <w:t>. La Delegación de</w:t>
      </w:r>
      <w:r w:rsidRPr="00703878">
        <w:rPr>
          <w:rFonts w:cs="Arial"/>
          <w:szCs w:val="24"/>
          <w:lang w:eastAsia="es-AR"/>
        </w:rPr>
        <w:t xml:space="preserve"> Bolivia </w:t>
      </w:r>
      <w:r w:rsidR="00164FB4">
        <w:rPr>
          <w:rFonts w:cs="Arial"/>
          <w:szCs w:val="24"/>
          <w:lang w:eastAsia="es-AR"/>
        </w:rPr>
        <w:t>participó</w:t>
      </w:r>
      <w:r w:rsidR="007A7FA4">
        <w:rPr>
          <w:rFonts w:cs="Arial"/>
          <w:szCs w:val="24"/>
          <w:lang w:eastAsia="es-AR"/>
        </w:rPr>
        <w:t xml:space="preserve"> </w:t>
      </w:r>
      <w:r w:rsidRPr="00703878">
        <w:rPr>
          <w:rFonts w:cs="Arial"/>
          <w:szCs w:val="24"/>
          <w:lang w:eastAsia="es-AR"/>
        </w:rPr>
        <w:t>en los términos de la Decisión CMC N° 13/15</w:t>
      </w:r>
      <w:r w:rsidRPr="00703878">
        <w:rPr>
          <w:rFonts w:cs="Arial"/>
          <w:szCs w:val="24"/>
        </w:rPr>
        <w:t>.</w:t>
      </w:r>
      <w:r w:rsidRPr="00471DC4">
        <w:rPr>
          <w:rFonts w:cs="Arial"/>
          <w:szCs w:val="24"/>
        </w:rPr>
        <w:t xml:space="preserve"> </w:t>
      </w:r>
    </w:p>
    <w:p w:rsidR="00852ABB" w:rsidRDefault="00852ABB" w:rsidP="00852ABB">
      <w:pPr>
        <w:pStyle w:val="Textoindependiente"/>
        <w:rPr>
          <w:rFonts w:cs="Arial"/>
          <w:szCs w:val="24"/>
        </w:rPr>
      </w:pPr>
    </w:p>
    <w:p w:rsidR="009E56F0" w:rsidRDefault="009E56F0" w:rsidP="00852ABB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La PPTU dio la bienvenida a las Delegaciones de Argentina, Bolivia, Brasil y Paraguay.</w:t>
      </w:r>
    </w:p>
    <w:p w:rsidR="009E56F0" w:rsidRDefault="009E56F0" w:rsidP="00852ABB">
      <w:pPr>
        <w:pStyle w:val="Textoindependiente"/>
        <w:rPr>
          <w:rFonts w:cs="Arial"/>
          <w:szCs w:val="24"/>
        </w:rPr>
      </w:pPr>
    </w:p>
    <w:p w:rsidR="009E56F0" w:rsidRPr="009E56F0" w:rsidRDefault="009E56F0" w:rsidP="00852ABB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La Lista de Participantes consta como </w:t>
      </w:r>
      <w:r w:rsidRPr="009E56F0">
        <w:rPr>
          <w:rFonts w:cs="Arial"/>
          <w:b/>
          <w:szCs w:val="24"/>
        </w:rPr>
        <w:t>Anexo I</w:t>
      </w:r>
      <w:r>
        <w:rPr>
          <w:rFonts w:cs="Arial"/>
          <w:szCs w:val="24"/>
        </w:rPr>
        <w:t>.</w:t>
      </w:r>
    </w:p>
    <w:p w:rsidR="009E56F0" w:rsidRDefault="009E56F0" w:rsidP="00852ABB">
      <w:pPr>
        <w:pStyle w:val="Textoindependiente"/>
        <w:rPr>
          <w:rFonts w:cs="Arial"/>
          <w:szCs w:val="24"/>
        </w:rPr>
      </w:pPr>
    </w:p>
    <w:p w:rsidR="009E56F0" w:rsidRDefault="009E56F0" w:rsidP="00852ABB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La Agenda de los temas tratados consta como </w:t>
      </w:r>
      <w:r w:rsidRPr="009E56F0">
        <w:rPr>
          <w:rFonts w:cs="Arial"/>
          <w:b/>
          <w:szCs w:val="24"/>
        </w:rPr>
        <w:t>Anexo II</w:t>
      </w:r>
      <w:r>
        <w:rPr>
          <w:rFonts w:cs="Arial"/>
          <w:szCs w:val="24"/>
        </w:rPr>
        <w:t>.</w:t>
      </w:r>
    </w:p>
    <w:p w:rsidR="009E56F0" w:rsidRDefault="009E56F0" w:rsidP="00852ABB">
      <w:pPr>
        <w:pStyle w:val="Textoindependiente"/>
        <w:rPr>
          <w:rFonts w:cs="Arial"/>
          <w:szCs w:val="24"/>
        </w:rPr>
      </w:pPr>
    </w:p>
    <w:p w:rsidR="009E56F0" w:rsidRPr="00A03E73" w:rsidRDefault="00A03E73" w:rsidP="00852ABB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El Resumen del Acta consta como </w:t>
      </w:r>
      <w:r w:rsidRPr="00A03E73">
        <w:rPr>
          <w:rFonts w:cs="Arial"/>
          <w:b/>
          <w:szCs w:val="24"/>
        </w:rPr>
        <w:t>Anexo III</w:t>
      </w:r>
      <w:r>
        <w:rPr>
          <w:rFonts w:cs="Arial"/>
          <w:szCs w:val="24"/>
        </w:rPr>
        <w:t>.</w:t>
      </w:r>
    </w:p>
    <w:p w:rsidR="009E56F0" w:rsidRPr="00471DC4" w:rsidRDefault="009E56F0" w:rsidP="00852ABB">
      <w:pPr>
        <w:pStyle w:val="Textoindependiente"/>
        <w:rPr>
          <w:rFonts w:cs="Arial"/>
          <w:szCs w:val="24"/>
        </w:rPr>
      </w:pPr>
    </w:p>
    <w:p w:rsidR="00D53644" w:rsidRPr="0064240F" w:rsidRDefault="00D53644">
      <w:pPr>
        <w:pStyle w:val="Textoindependiente"/>
        <w:ind w:firstLine="360"/>
        <w:rPr>
          <w:rFonts w:cs="Arial"/>
          <w:szCs w:val="24"/>
          <w:lang w:val="es-ES"/>
        </w:rPr>
      </w:pPr>
    </w:p>
    <w:p w:rsidR="0009517E" w:rsidRDefault="00653DB0" w:rsidP="0035533B">
      <w:pPr>
        <w:pStyle w:val="Textoindependiente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Los temas tratados en la Reunión fueron los siguientes:</w:t>
      </w:r>
    </w:p>
    <w:p w:rsidR="009779EA" w:rsidRDefault="009779EA" w:rsidP="0035533B">
      <w:pPr>
        <w:pStyle w:val="Textoindependiente"/>
        <w:rPr>
          <w:rFonts w:cs="Arial"/>
          <w:szCs w:val="24"/>
          <w:lang w:val="es-ES"/>
        </w:rPr>
      </w:pPr>
    </w:p>
    <w:p w:rsidR="00D53644" w:rsidRDefault="00D53644" w:rsidP="0035533B">
      <w:pPr>
        <w:pStyle w:val="Textoindependiente"/>
        <w:rPr>
          <w:rFonts w:cs="Arial"/>
          <w:szCs w:val="24"/>
          <w:lang w:val="es-ES"/>
        </w:rPr>
      </w:pPr>
    </w:p>
    <w:p w:rsidR="0009517E" w:rsidRPr="00671B3B" w:rsidRDefault="00951FDE" w:rsidP="00653DB0">
      <w:pPr>
        <w:numPr>
          <w:ilvl w:val="0"/>
          <w:numId w:val="2"/>
        </w:numPr>
        <w:ind w:left="0" w:firstLine="0"/>
        <w:jc w:val="both"/>
        <w:rPr>
          <w:b/>
        </w:rPr>
      </w:pPr>
      <w:r w:rsidRPr="00D15EF0">
        <w:rPr>
          <w:rFonts w:cs="Arial"/>
          <w:b/>
          <w:szCs w:val="24"/>
          <w:lang w:val="es-PY"/>
        </w:rPr>
        <w:t>PROYECTO DE DECISIÓN SOBRE EL ACUERDO MARCO DE INTERCAMBIO DE INFORMACIONES Y ASISTENCIA ENTRE AUTORIDADES DEL MERCADO DE VALORES: DISCUSIÓN Y SEGUIMIENTO DEL TEMA</w:t>
      </w:r>
    </w:p>
    <w:p w:rsidR="0009517E" w:rsidRDefault="0009517E" w:rsidP="00653DB0">
      <w:pPr>
        <w:jc w:val="both"/>
      </w:pPr>
    </w:p>
    <w:p w:rsidR="00693623" w:rsidRDefault="00693623" w:rsidP="00653DB0">
      <w:pPr>
        <w:jc w:val="both"/>
      </w:pPr>
    </w:p>
    <w:p w:rsidR="001F5ED5" w:rsidRDefault="00F62374" w:rsidP="00653DB0">
      <w:pPr>
        <w:jc w:val="both"/>
      </w:pPr>
      <w:r w:rsidRPr="00F62374">
        <w:t>La Delegación de Paraguay</w:t>
      </w:r>
      <w:r>
        <w:rPr>
          <w:color w:val="FF0000"/>
        </w:rPr>
        <w:t xml:space="preserve"> </w:t>
      </w:r>
      <w:r w:rsidR="001F5ED5" w:rsidRPr="00824DE6">
        <w:t>había informado en la reunión anterior</w:t>
      </w:r>
      <w:r w:rsidRPr="006E2A5A">
        <w:t xml:space="preserve"> </w:t>
      </w:r>
      <w:r w:rsidR="006E2A5A" w:rsidRPr="006E2A5A">
        <w:t xml:space="preserve">que una restricción </w:t>
      </w:r>
      <w:r w:rsidR="006E2A5A">
        <w:t xml:space="preserve">para la firma del Acuerdo MERCOSUR sería la vigente Ley N° 861/96 “General de Bancos, Financieras y Otras Entidades de Crédito”, siendo que la misma en su Art. 86° no exceptúa del deber de secreto bancario a la Comisión Nacional de Valores </w:t>
      </w:r>
      <w:r w:rsidR="002F2D90">
        <w:t xml:space="preserve">de Paraguay </w:t>
      </w:r>
      <w:r w:rsidR="006E2A5A">
        <w:t>(CNV).</w:t>
      </w:r>
    </w:p>
    <w:p w:rsidR="001F5ED5" w:rsidRDefault="001F5ED5" w:rsidP="00653DB0">
      <w:pPr>
        <w:jc w:val="both"/>
      </w:pPr>
    </w:p>
    <w:p w:rsidR="00EA67E9" w:rsidRPr="002F44F0" w:rsidRDefault="006E2A5A" w:rsidP="00653DB0">
      <w:pPr>
        <w:jc w:val="both"/>
        <w:rPr>
          <w:color w:val="FF0000"/>
        </w:rPr>
      </w:pPr>
      <w:r>
        <w:t xml:space="preserve">En ese sentido, </w:t>
      </w:r>
      <w:r w:rsidR="00824DE6">
        <w:t xml:space="preserve">y </w:t>
      </w:r>
      <w:r w:rsidR="001F5ED5">
        <w:t xml:space="preserve">además de las anteriormente mencionadas gestiones </w:t>
      </w:r>
      <w:r w:rsidR="002F2D90">
        <w:t>con el Banco de Desarrollo de América Latina (CAF)</w:t>
      </w:r>
      <w:r>
        <w:t xml:space="preserve"> </w:t>
      </w:r>
      <w:r w:rsidR="002F2D90">
        <w:t>para llevar adelante</w:t>
      </w:r>
      <w:r>
        <w:t xml:space="preserve"> una cooperación técnica</w:t>
      </w:r>
      <w:r w:rsidR="002F2D90">
        <w:t xml:space="preserve">, </w:t>
      </w:r>
      <w:r w:rsidR="004B2C40">
        <w:t>a fin</w:t>
      </w:r>
      <w:r w:rsidR="002F2D90">
        <w:t xml:space="preserve"> de diagnosticar la situación del mercado de valores así como otros obstáculos que pudieran </w:t>
      </w:r>
      <w:r w:rsidR="004B2C40">
        <w:t>restringir el</w:t>
      </w:r>
      <w:r w:rsidR="002F2D90">
        <w:t xml:space="preserve"> desarrollo </w:t>
      </w:r>
      <w:r w:rsidR="004B2C40">
        <w:t>del mismo, incluyend</w:t>
      </w:r>
      <w:r w:rsidR="001F5ED5">
        <w:t xml:space="preserve">o la firma del Acuerdo MERCOSUR, la CNV de Paraguay se encuentra asimismo en gestiones con IOSCO para </w:t>
      </w:r>
      <w:r w:rsidR="00824DE6">
        <w:t xml:space="preserve">llevar adelante una asistencia técnica que le permita a la CNV pasar de Miembro Asociado a </w:t>
      </w:r>
      <w:r w:rsidR="00BF5FB8">
        <w:t xml:space="preserve"> ser </w:t>
      </w:r>
      <w:r w:rsidR="00824DE6">
        <w:t>Miembro Ordinario de IOSCO.</w:t>
      </w:r>
      <w:r w:rsidR="001F5ED5">
        <w:t xml:space="preserve"> </w:t>
      </w:r>
      <w:r w:rsidR="002F2D90">
        <w:t xml:space="preserve"> </w:t>
      </w:r>
      <w:r>
        <w:t xml:space="preserve">     </w:t>
      </w:r>
      <w:r>
        <w:rPr>
          <w:color w:val="FF0000"/>
        </w:rPr>
        <w:t xml:space="preserve"> </w:t>
      </w:r>
      <w:r w:rsidR="00F62374">
        <w:rPr>
          <w:color w:val="FF0000"/>
        </w:rPr>
        <w:t xml:space="preserve">  </w:t>
      </w:r>
    </w:p>
    <w:p w:rsidR="001D5AA4" w:rsidRDefault="001D5AA4" w:rsidP="00DB72D2">
      <w:pPr>
        <w:jc w:val="both"/>
      </w:pPr>
    </w:p>
    <w:p w:rsidR="00685215" w:rsidRDefault="00794E7F" w:rsidP="00653DB0">
      <w:pPr>
        <w:pStyle w:val="Textoindependiente"/>
        <w:rPr>
          <w:rFonts w:cs="Arial"/>
          <w:szCs w:val="24"/>
          <w:lang w:val="es-ES"/>
        </w:rPr>
      </w:pPr>
      <w:r>
        <w:rPr>
          <w:rFonts w:cs="Arial"/>
          <w:szCs w:val="24"/>
          <w:lang w:val="es-PY"/>
        </w:rPr>
        <w:t>Con relación a</w:t>
      </w:r>
      <w:r w:rsidR="00685215">
        <w:rPr>
          <w:rFonts w:cs="Arial"/>
          <w:szCs w:val="24"/>
          <w:lang w:val="es-PY"/>
        </w:rPr>
        <w:t xml:space="preserve">l </w:t>
      </w:r>
      <w:r w:rsidR="00685215" w:rsidRPr="002B4DBE">
        <w:rPr>
          <w:rFonts w:cs="Arial"/>
          <w:szCs w:val="24"/>
          <w:lang w:val="es-PY"/>
        </w:rPr>
        <w:t>Acuerdo Marco de Intercambio de Informaciones y Asistencia entre Autoridades del Mercado de Valores</w:t>
      </w:r>
      <w:r w:rsidR="00685215">
        <w:rPr>
          <w:rFonts w:cs="Arial"/>
          <w:szCs w:val="24"/>
          <w:lang w:val="es-PY"/>
        </w:rPr>
        <w:t xml:space="preserve"> </w:t>
      </w:r>
      <w:r w:rsidR="00685215">
        <w:rPr>
          <w:rFonts w:cs="Arial"/>
          <w:szCs w:val="24"/>
          <w:lang w:val="es-ES"/>
        </w:rPr>
        <w:t xml:space="preserve">figura como </w:t>
      </w:r>
      <w:r w:rsidR="00685215" w:rsidRPr="00861F05">
        <w:rPr>
          <w:rFonts w:cs="Arial"/>
          <w:szCs w:val="24"/>
          <w:lang w:val="es-ES"/>
        </w:rPr>
        <w:t>Anexo IV- A</w:t>
      </w:r>
      <w:r w:rsidR="00D53644" w:rsidRPr="00861F05">
        <w:rPr>
          <w:rFonts w:cs="Arial"/>
          <w:szCs w:val="24"/>
          <w:lang w:val="es-ES"/>
        </w:rPr>
        <w:t xml:space="preserve"> </w:t>
      </w:r>
      <w:r w:rsidR="00DB72D2" w:rsidRPr="00861F05">
        <w:rPr>
          <w:rFonts w:cs="Arial"/>
          <w:szCs w:val="24"/>
          <w:lang w:val="es-ES"/>
        </w:rPr>
        <w:t>–</w:t>
      </w:r>
      <w:r w:rsidR="00D53644" w:rsidRPr="00861F05">
        <w:rPr>
          <w:rFonts w:cs="Arial"/>
          <w:szCs w:val="24"/>
          <w:lang w:val="es-ES"/>
        </w:rPr>
        <w:t xml:space="preserve"> </w:t>
      </w:r>
      <w:r w:rsidR="00D53644" w:rsidRPr="00861F05">
        <w:t>RESERVADO</w:t>
      </w:r>
      <w:r w:rsidR="00DB72D2">
        <w:rPr>
          <w:b/>
        </w:rPr>
        <w:t xml:space="preserve"> </w:t>
      </w:r>
      <w:r w:rsidR="00DB72D2">
        <w:t xml:space="preserve">en el </w:t>
      </w:r>
      <w:r w:rsidR="00DB72D2">
        <w:lastRenderedPageBreak/>
        <w:t>Acta 01/2017 (Buenos Aires)</w:t>
      </w:r>
      <w:r w:rsidR="00DB72D2" w:rsidRPr="00DB72D2">
        <w:t xml:space="preserve">, </w:t>
      </w:r>
      <w:r w:rsidR="00D45336">
        <w:t xml:space="preserve">en esta reunión </w:t>
      </w:r>
      <w:r w:rsidR="00DB72D2" w:rsidRPr="00DB72D2">
        <w:t>no</w:t>
      </w:r>
      <w:r w:rsidR="00DB72D2">
        <w:t xml:space="preserve"> </w:t>
      </w:r>
      <w:r w:rsidR="00D45336">
        <w:t xml:space="preserve">se </w:t>
      </w:r>
      <w:r w:rsidR="00DB72D2">
        <w:t>ha presentado ningun</w:t>
      </w:r>
      <w:r w:rsidR="00D45336">
        <w:t>a modificación</w:t>
      </w:r>
      <w:r w:rsidR="00685215" w:rsidRPr="00DB72D2">
        <w:rPr>
          <w:rFonts w:cs="Arial"/>
          <w:szCs w:val="24"/>
          <w:lang w:val="es-ES"/>
        </w:rPr>
        <w:t>.</w:t>
      </w:r>
    </w:p>
    <w:p w:rsidR="00911851" w:rsidRDefault="00911851" w:rsidP="00653DB0">
      <w:pPr>
        <w:pStyle w:val="Textoindependiente"/>
        <w:rPr>
          <w:rFonts w:cs="Arial"/>
          <w:szCs w:val="24"/>
          <w:lang w:val="es-ES"/>
        </w:rPr>
      </w:pPr>
    </w:p>
    <w:p w:rsidR="00911851" w:rsidRDefault="00911851" w:rsidP="00653DB0">
      <w:pPr>
        <w:pStyle w:val="Textoindependiente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Se acordó </w:t>
      </w:r>
      <w:r w:rsidR="005A561E">
        <w:rPr>
          <w:rFonts w:cs="Arial"/>
          <w:szCs w:val="24"/>
          <w:lang w:val="es-ES"/>
        </w:rPr>
        <w:t>reiterar</w:t>
      </w:r>
      <w:r>
        <w:rPr>
          <w:rFonts w:cs="Arial"/>
          <w:szCs w:val="24"/>
          <w:lang w:val="es-ES"/>
        </w:rPr>
        <w:t xml:space="preserve"> a la Coordinación la importancia de la aprobación de las modificaciones legislativas </w:t>
      </w:r>
      <w:r w:rsidR="005A561E">
        <w:rPr>
          <w:rFonts w:cs="Arial"/>
          <w:szCs w:val="24"/>
          <w:lang w:val="es-ES"/>
        </w:rPr>
        <w:t xml:space="preserve">en Paraguay </w:t>
      </w:r>
      <w:r>
        <w:rPr>
          <w:rFonts w:cs="Arial"/>
          <w:szCs w:val="24"/>
          <w:lang w:val="es-ES"/>
        </w:rPr>
        <w:t xml:space="preserve">que habiliten la firma del Acuerdo Marco </w:t>
      </w:r>
      <w:r w:rsidRPr="002B4DBE">
        <w:rPr>
          <w:rFonts w:cs="Arial"/>
          <w:szCs w:val="24"/>
          <w:lang w:val="es-PY"/>
        </w:rPr>
        <w:t>de Intercambio de Informaciones y Asistencia entre Autoridades del Mercado de Valores</w:t>
      </w:r>
      <w:r>
        <w:rPr>
          <w:rFonts w:cs="Arial"/>
          <w:szCs w:val="24"/>
          <w:lang w:val="es-PY"/>
        </w:rPr>
        <w:t>.</w:t>
      </w:r>
      <w:r>
        <w:rPr>
          <w:rFonts w:cs="Arial"/>
          <w:szCs w:val="24"/>
          <w:lang w:val="es-ES"/>
        </w:rPr>
        <w:t xml:space="preserve">  </w:t>
      </w:r>
    </w:p>
    <w:p w:rsidR="00F02B6B" w:rsidRDefault="00F02B6B" w:rsidP="00653DB0">
      <w:pPr>
        <w:pStyle w:val="Textoindependiente"/>
        <w:rPr>
          <w:rFonts w:cs="Arial"/>
          <w:szCs w:val="24"/>
          <w:lang w:val="es-ES"/>
        </w:rPr>
      </w:pPr>
    </w:p>
    <w:p w:rsidR="00436B57" w:rsidRPr="00685215" w:rsidRDefault="00436B57" w:rsidP="00BC5DFA">
      <w:pPr>
        <w:ind w:left="360"/>
        <w:jc w:val="both"/>
        <w:rPr>
          <w:lang w:val="es-ES"/>
        </w:rPr>
      </w:pPr>
    </w:p>
    <w:p w:rsidR="0009517E" w:rsidRPr="00671B3B" w:rsidRDefault="00951FDE" w:rsidP="00653DB0">
      <w:pPr>
        <w:numPr>
          <w:ilvl w:val="0"/>
          <w:numId w:val="2"/>
        </w:numPr>
        <w:ind w:left="426"/>
        <w:jc w:val="both"/>
        <w:rPr>
          <w:b/>
        </w:rPr>
      </w:pPr>
      <w:r w:rsidRPr="00D15EF0">
        <w:rPr>
          <w:rFonts w:cs="Arial"/>
          <w:b/>
          <w:szCs w:val="24"/>
          <w:lang w:val="es-PY"/>
        </w:rPr>
        <w:t xml:space="preserve">ESTADÍSTICAS MERCOSUR: </w:t>
      </w:r>
      <w:r w:rsidR="000767F5">
        <w:rPr>
          <w:rFonts w:cs="Arial"/>
          <w:b/>
          <w:szCs w:val="24"/>
          <w:lang w:val="es-PY"/>
        </w:rPr>
        <w:t>DEFINICIÓN DE CRONOGRAMA PARA PREPARAR Y ENVIAR A ARGENTINA PARA COMPILAR LOS DATOS DEL 2018</w:t>
      </w:r>
    </w:p>
    <w:p w:rsidR="003C45D8" w:rsidRDefault="003C45D8" w:rsidP="003C45D8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szCs w:val="24"/>
        </w:rPr>
      </w:pPr>
    </w:p>
    <w:p w:rsidR="00D45336" w:rsidRDefault="00D45336" w:rsidP="00D45336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szCs w:val="24"/>
        </w:rPr>
      </w:pPr>
    </w:p>
    <w:p w:rsidR="00D45336" w:rsidRPr="00D45336" w:rsidRDefault="00D45336" w:rsidP="00D45336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</w:pPr>
      <w:r w:rsidRPr="00D45336">
        <w:t>Las delegaciones acordaron remitir sus datos estadísticos del MERCOSUR al 31 de diciembre de 2018, hasta el 31 de marzo de 2019 a la Delegación Argentina a fin de que la misma realice la compilación del referido cuadro y envíe a la Delegación de Brasil, dentro de los 30 días posteriores para su publicación en la página web del SGT4.</w:t>
      </w:r>
    </w:p>
    <w:p w:rsidR="007E6834" w:rsidRDefault="007E6834" w:rsidP="0009517E">
      <w:pPr>
        <w:ind w:left="-360"/>
        <w:jc w:val="both"/>
      </w:pPr>
    </w:p>
    <w:p w:rsidR="007E6834" w:rsidRDefault="007E6834" w:rsidP="0009517E">
      <w:pPr>
        <w:ind w:left="-360"/>
        <w:jc w:val="both"/>
      </w:pPr>
    </w:p>
    <w:p w:rsidR="0009517E" w:rsidRPr="00671B3B" w:rsidRDefault="009C403A" w:rsidP="00653DB0">
      <w:pPr>
        <w:numPr>
          <w:ilvl w:val="0"/>
          <w:numId w:val="2"/>
        </w:numPr>
        <w:ind w:left="426" w:hanging="426"/>
        <w:jc w:val="both"/>
        <w:rPr>
          <w:b/>
        </w:rPr>
      </w:pPr>
      <w:r w:rsidRPr="00D15EF0">
        <w:rPr>
          <w:rFonts w:cs="Arial"/>
          <w:b/>
          <w:szCs w:val="24"/>
          <w:lang w:val="es-PY"/>
        </w:rPr>
        <w:t>MAPA DE ASIMETRÍAS: REVISIÓN SEMESTRAL</w:t>
      </w:r>
    </w:p>
    <w:p w:rsidR="009C403A" w:rsidRDefault="009C403A" w:rsidP="009C403A">
      <w:pPr>
        <w:ind w:left="426" w:hanging="426"/>
        <w:jc w:val="both"/>
        <w:rPr>
          <w:rFonts w:cs="Arial"/>
          <w:szCs w:val="24"/>
        </w:rPr>
      </w:pPr>
    </w:p>
    <w:p w:rsidR="009C403A" w:rsidRDefault="00AA257F" w:rsidP="009C403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Las Delegacio</w:t>
      </w:r>
      <w:r w:rsidR="009C403A">
        <w:rPr>
          <w:rFonts w:cs="Arial"/>
          <w:szCs w:val="24"/>
        </w:rPr>
        <w:t xml:space="preserve">nes de </w:t>
      </w:r>
      <w:r>
        <w:rPr>
          <w:rFonts w:cs="Arial"/>
          <w:szCs w:val="24"/>
        </w:rPr>
        <w:t xml:space="preserve">Brasil, Bolivia, Paraguay y Uruguay </w:t>
      </w:r>
      <w:r w:rsidR="009C403A">
        <w:rPr>
          <w:rFonts w:cs="Arial"/>
          <w:szCs w:val="24"/>
        </w:rPr>
        <w:t>informaron que no ha</w:t>
      </w:r>
      <w:r>
        <w:rPr>
          <w:rFonts w:cs="Arial"/>
          <w:szCs w:val="24"/>
        </w:rPr>
        <w:t xml:space="preserve"> habido</w:t>
      </w:r>
      <w:r w:rsidR="009C403A">
        <w:rPr>
          <w:rFonts w:cs="Arial"/>
          <w:szCs w:val="24"/>
        </w:rPr>
        <w:t xml:space="preserve"> cambios al respecto.</w:t>
      </w:r>
    </w:p>
    <w:p w:rsidR="009C403A" w:rsidRDefault="009C403A" w:rsidP="009C403A">
      <w:pPr>
        <w:ind w:left="426" w:hanging="426"/>
        <w:jc w:val="both"/>
        <w:rPr>
          <w:rFonts w:cs="Arial"/>
          <w:szCs w:val="24"/>
        </w:rPr>
      </w:pPr>
    </w:p>
    <w:p w:rsidR="00AA257F" w:rsidRDefault="00AA257F" w:rsidP="00AA25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La Delegación de Argentina inform</w:t>
      </w:r>
      <w:r w:rsidR="00182168">
        <w:rPr>
          <w:rFonts w:cs="Arial"/>
          <w:szCs w:val="24"/>
        </w:rPr>
        <w:t>ó</w:t>
      </w:r>
      <w:r>
        <w:rPr>
          <w:rFonts w:cs="Arial"/>
          <w:szCs w:val="24"/>
        </w:rPr>
        <w:t xml:space="preserve"> que, debido a que el 9 de mayo del corriente se aprobó la Ley N° 27.440 que reformó la Ley de Mercado de Capitales, la cual se encuentra en proceso de reglamentación, el Mapa de Asimetrías de su país se encuentra en revisión comprometiéndose a actualizarlo para la próxima reunión.</w:t>
      </w:r>
    </w:p>
    <w:p w:rsidR="00AA257F" w:rsidRDefault="00AA257F" w:rsidP="009C403A">
      <w:pPr>
        <w:ind w:left="426" w:hanging="426"/>
        <w:jc w:val="both"/>
        <w:rPr>
          <w:rFonts w:cs="Arial"/>
          <w:szCs w:val="24"/>
        </w:rPr>
      </w:pPr>
    </w:p>
    <w:p w:rsidR="009C403A" w:rsidRPr="00666E03" w:rsidRDefault="00AA257F" w:rsidP="009C403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El último </w:t>
      </w:r>
      <w:r w:rsidR="009C403A">
        <w:rPr>
          <w:rFonts w:cs="Arial"/>
          <w:szCs w:val="24"/>
        </w:rPr>
        <w:t xml:space="preserve">Mapa de Asimetrías se encuentra agregado como </w:t>
      </w:r>
      <w:r w:rsidR="009C403A" w:rsidRPr="00666E03">
        <w:rPr>
          <w:rFonts w:cs="Arial"/>
          <w:szCs w:val="24"/>
        </w:rPr>
        <w:t>Anexo V</w:t>
      </w:r>
      <w:r w:rsidRPr="00666E03">
        <w:rPr>
          <w:rFonts w:cs="Arial"/>
          <w:szCs w:val="24"/>
        </w:rPr>
        <w:t xml:space="preserve"> del Acta N°</w:t>
      </w:r>
      <w:r w:rsidR="0042579B">
        <w:rPr>
          <w:rFonts w:cs="Arial"/>
          <w:szCs w:val="24"/>
        </w:rPr>
        <w:t xml:space="preserve"> </w:t>
      </w:r>
      <w:r w:rsidRPr="00666E03">
        <w:rPr>
          <w:rFonts w:cs="Arial"/>
          <w:szCs w:val="24"/>
        </w:rPr>
        <w:t>01/2018</w:t>
      </w:r>
      <w:r w:rsidR="009C403A" w:rsidRPr="00666E03">
        <w:rPr>
          <w:rFonts w:cs="Arial"/>
          <w:szCs w:val="24"/>
        </w:rPr>
        <w:t>.</w:t>
      </w:r>
    </w:p>
    <w:p w:rsidR="00E10749" w:rsidRDefault="00E10749" w:rsidP="009C403A">
      <w:pPr>
        <w:jc w:val="both"/>
        <w:rPr>
          <w:rFonts w:cs="Arial"/>
          <w:szCs w:val="24"/>
        </w:rPr>
      </w:pPr>
    </w:p>
    <w:p w:rsidR="00666E03" w:rsidRDefault="00666E03" w:rsidP="009C403A">
      <w:pPr>
        <w:jc w:val="both"/>
        <w:rPr>
          <w:rFonts w:cs="Arial"/>
          <w:szCs w:val="24"/>
        </w:rPr>
      </w:pPr>
    </w:p>
    <w:p w:rsidR="00653DB0" w:rsidRDefault="00653DB0" w:rsidP="00383F98">
      <w:pPr>
        <w:ind w:left="360"/>
        <w:jc w:val="both"/>
        <w:rPr>
          <w:highlight w:val="yellow"/>
        </w:rPr>
      </w:pPr>
    </w:p>
    <w:p w:rsidR="0009517E" w:rsidRPr="00A132C6" w:rsidRDefault="0064110E" w:rsidP="00653DB0">
      <w:pPr>
        <w:numPr>
          <w:ilvl w:val="0"/>
          <w:numId w:val="2"/>
        </w:numPr>
        <w:ind w:left="426" w:hanging="426"/>
        <w:jc w:val="both"/>
        <w:rPr>
          <w:rFonts w:cs="Arial"/>
          <w:szCs w:val="24"/>
        </w:rPr>
      </w:pPr>
      <w:r w:rsidRPr="00D15EF0">
        <w:rPr>
          <w:rFonts w:cs="Arial"/>
          <w:b/>
          <w:szCs w:val="24"/>
          <w:lang w:val="es-PY"/>
        </w:rPr>
        <w:t>INFORMACIÓN SOBRE NORMAS REGULATORIAS DE MERCADO DE VALORES DICTADAS EN EL SEMESTRE POR LOS PAÍSES MIEMBROS</w:t>
      </w:r>
    </w:p>
    <w:p w:rsidR="00A132C6" w:rsidRPr="00A132C6" w:rsidRDefault="00A132C6" w:rsidP="00653DB0">
      <w:pPr>
        <w:ind w:left="426" w:hanging="426"/>
        <w:jc w:val="both"/>
        <w:rPr>
          <w:rFonts w:cs="Arial"/>
          <w:szCs w:val="24"/>
        </w:rPr>
      </w:pPr>
    </w:p>
    <w:p w:rsidR="00C66D19" w:rsidRDefault="0064110E" w:rsidP="00653DB0">
      <w:pPr>
        <w:ind w:left="426" w:hanging="426"/>
        <w:jc w:val="both"/>
        <w:rPr>
          <w:rFonts w:cs="Arial"/>
          <w:szCs w:val="24"/>
        </w:rPr>
      </w:pPr>
      <w:r w:rsidRPr="00D37208">
        <w:rPr>
          <w:rFonts w:cs="Arial"/>
          <w:szCs w:val="24"/>
        </w:rPr>
        <w:t xml:space="preserve">Se adjunta en el </w:t>
      </w:r>
      <w:r>
        <w:rPr>
          <w:rFonts w:cs="Arial"/>
          <w:b/>
          <w:szCs w:val="24"/>
        </w:rPr>
        <w:t xml:space="preserve">Anexo </w:t>
      </w:r>
      <w:r w:rsidR="009049CC">
        <w:rPr>
          <w:rFonts w:cs="Arial"/>
          <w:b/>
          <w:szCs w:val="24"/>
        </w:rPr>
        <w:t>I</w:t>
      </w:r>
      <w:r>
        <w:rPr>
          <w:rFonts w:cs="Arial"/>
          <w:b/>
          <w:szCs w:val="24"/>
        </w:rPr>
        <w:t>V</w:t>
      </w:r>
      <w:r w:rsidRPr="00D37208">
        <w:rPr>
          <w:rFonts w:cs="Arial"/>
          <w:szCs w:val="24"/>
        </w:rPr>
        <w:t>.</w:t>
      </w:r>
      <w:r w:rsidR="003E018E">
        <w:rPr>
          <w:rFonts w:cs="Arial"/>
          <w:szCs w:val="24"/>
        </w:rPr>
        <w:t xml:space="preserve"> </w:t>
      </w:r>
    </w:p>
    <w:p w:rsidR="0064110E" w:rsidRDefault="0064110E" w:rsidP="00653DB0">
      <w:pPr>
        <w:ind w:left="426" w:hanging="426"/>
        <w:jc w:val="both"/>
        <w:rPr>
          <w:rFonts w:cs="Arial"/>
          <w:szCs w:val="24"/>
        </w:rPr>
      </w:pPr>
    </w:p>
    <w:p w:rsidR="00D53644" w:rsidRDefault="00D53644" w:rsidP="0009517E">
      <w:pPr>
        <w:jc w:val="both"/>
        <w:rPr>
          <w:rFonts w:cs="Arial"/>
          <w:szCs w:val="24"/>
        </w:rPr>
      </w:pPr>
    </w:p>
    <w:p w:rsidR="00786F4B" w:rsidRDefault="00861F05" w:rsidP="00653DB0">
      <w:pPr>
        <w:numPr>
          <w:ilvl w:val="0"/>
          <w:numId w:val="2"/>
        </w:numPr>
        <w:ind w:left="426" w:hanging="426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INFORME</w:t>
      </w:r>
      <w:r w:rsidR="009F1924">
        <w:rPr>
          <w:rFonts w:cs="Arial"/>
          <w:b/>
          <w:szCs w:val="24"/>
        </w:rPr>
        <w:t xml:space="preserve"> DE CUMPLIMIENTO DEL PROGRAMA DE TRABAJO BIENAL 2017-2018 CONFORME</w:t>
      </w:r>
      <w:r w:rsidR="00E10749">
        <w:rPr>
          <w:rFonts w:cs="Arial"/>
          <w:b/>
          <w:szCs w:val="24"/>
        </w:rPr>
        <w:t xml:space="preserve"> </w:t>
      </w:r>
      <w:r w:rsidR="009F1924">
        <w:rPr>
          <w:rFonts w:cs="Arial"/>
          <w:b/>
          <w:szCs w:val="24"/>
        </w:rPr>
        <w:t xml:space="preserve">EL ACTA </w:t>
      </w:r>
      <w:r w:rsidR="00096D24">
        <w:rPr>
          <w:rFonts w:cs="Arial"/>
          <w:b/>
          <w:szCs w:val="24"/>
        </w:rPr>
        <w:t>N° 0</w:t>
      </w:r>
      <w:r w:rsidR="009F1924">
        <w:rPr>
          <w:rFonts w:cs="Arial"/>
          <w:b/>
          <w:szCs w:val="24"/>
        </w:rPr>
        <w:t>1/17 Y DEFINICIÓN DE UN NUEVO PROGRAMA DE TRABAJO BIENAL 2019-2020</w:t>
      </w:r>
      <w:r w:rsidR="009F68EA" w:rsidRPr="00786F4B">
        <w:rPr>
          <w:rFonts w:cs="Arial"/>
          <w:b/>
          <w:szCs w:val="24"/>
        </w:rPr>
        <w:t xml:space="preserve"> </w:t>
      </w:r>
    </w:p>
    <w:p w:rsidR="00786F4B" w:rsidRDefault="00786F4B" w:rsidP="00653DB0">
      <w:pPr>
        <w:jc w:val="both"/>
        <w:rPr>
          <w:rFonts w:cs="Arial"/>
          <w:szCs w:val="24"/>
        </w:rPr>
      </w:pPr>
    </w:p>
    <w:p w:rsidR="00D915E8" w:rsidRDefault="00D915E8" w:rsidP="00653DB0">
      <w:pPr>
        <w:jc w:val="both"/>
        <w:rPr>
          <w:rFonts w:cs="Arial"/>
          <w:szCs w:val="24"/>
        </w:rPr>
      </w:pPr>
    </w:p>
    <w:p w:rsidR="00D915E8" w:rsidRPr="00D41FCE" w:rsidRDefault="00BF5FB8" w:rsidP="00D915E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Las </w:t>
      </w:r>
      <w:r w:rsidR="00182168">
        <w:rPr>
          <w:rFonts w:cs="Arial"/>
          <w:szCs w:val="24"/>
        </w:rPr>
        <w:t>d</w:t>
      </w:r>
      <w:r w:rsidR="00D915E8" w:rsidRPr="00D41FCE">
        <w:rPr>
          <w:rFonts w:cs="Arial"/>
          <w:szCs w:val="24"/>
        </w:rPr>
        <w:t xml:space="preserve">elegaciones realizaron </w:t>
      </w:r>
      <w:r w:rsidR="00182168">
        <w:rPr>
          <w:rFonts w:cs="Arial"/>
          <w:szCs w:val="24"/>
        </w:rPr>
        <w:t>el</w:t>
      </w:r>
      <w:r w:rsidR="00D915E8" w:rsidRPr="00D41FCE">
        <w:rPr>
          <w:rFonts w:cs="Arial"/>
          <w:szCs w:val="24"/>
        </w:rPr>
        <w:t xml:space="preserve"> </w:t>
      </w:r>
      <w:r w:rsidR="00182168">
        <w:rPr>
          <w:rFonts w:cs="Arial"/>
          <w:szCs w:val="24"/>
        </w:rPr>
        <w:t xml:space="preserve">Informe de </w:t>
      </w:r>
      <w:r w:rsidR="00D915E8" w:rsidRPr="00D41FCE">
        <w:rPr>
          <w:rFonts w:cs="Arial"/>
          <w:szCs w:val="24"/>
        </w:rPr>
        <w:t xml:space="preserve">Cumplimiento del Programa de Trabajo conforme el Acta </w:t>
      </w:r>
      <w:r w:rsidR="00096D24">
        <w:rPr>
          <w:rFonts w:cs="Arial"/>
          <w:szCs w:val="24"/>
        </w:rPr>
        <w:t>N° 0</w:t>
      </w:r>
      <w:r w:rsidR="00D915E8">
        <w:rPr>
          <w:rFonts w:cs="Arial"/>
          <w:szCs w:val="24"/>
        </w:rPr>
        <w:t>1</w:t>
      </w:r>
      <w:r w:rsidR="00D915E8" w:rsidRPr="00D41FCE">
        <w:rPr>
          <w:rFonts w:cs="Arial"/>
          <w:szCs w:val="24"/>
        </w:rPr>
        <w:t>/1</w:t>
      </w:r>
      <w:r w:rsidR="00D915E8">
        <w:rPr>
          <w:rFonts w:cs="Arial"/>
          <w:szCs w:val="24"/>
        </w:rPr>
        <w:t>7</w:t>
      </w:r>
      <w:r w:rsidR="00D915E8" w:rsidRPr="00D41FCE">
        <w:rPr>
          <w:rFonts w:cs="Arial"/>
          <w:szCs w:val="24"/>
        </w:rPr>
        <w:t>.</w:t>
      </w:r>
    </w:p>
    <w:p w:rsidR="00D915E8" w:rsidRPr="00D41FCE" w:rsidRDefault="00D915E8" w:rsidP="00D915E8">
      <w:pPr>
        <w:jc w:val="both"/>
        <w:rPr>
          <w:rFonts w:cs="Arial"/>
          <w:szCs w:val="24"/>
        </w:rPr>
      </w:pPr>
    </w:p>
    <w:p w:rsidR="00D915E8" w:rsidRDefault="00861F05" w:rsidP="00D915E8">
      <w:pPr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El Informe de </w:t>
      </w:r>
      <w:r w:rsidR="00D915E8" w:rsidRPr="00D41FCE">
        <w:rPr>
          <w:rFonts w:cs="Arial"/>
          <w:szCs w:val="24"/>
        </w:rPr>
        <w:t xml:space="preserve">Cumplimiento del Programa de Trabajo </w:t>
      </w:r>
      <w:r w:rsidR="009049CC">
        <w:rPr>
          <w:rFonts w:cs="Arial"/>
          <w:szCs w:val="24"/>
        </w:rPr>
        <w:t>2017-</w:t>
      </w:r>
      <w:r w:rsidR="00D915E8" w:rsidRPr="00D41FCE">
        <w:rPr>
          <w:rFonts w:cs="Arial"/>
          <w:szCs w:val="24"/>
        </w:rPr>
        <w:t>201</w:t>
      </w:r>
      <w:r w:rsidR="00D915E8">
        <w:rPr>
          <w:rFonts w:cs="Arial"/>
          <w:szCs w:val="24"/>
        </w:rPr>
        <w:t>8</w:t>
      </w:r>
      <w:r w:rsidR="00D915E8" w:rsidRPr="00D41FCE">
        <w:rPr>
          <w:rFonts w:cs="Arial"/>
          <w:szCs w:val="24"/>
        </w:rPr>
        <w:t xml:space="preserve"> se encuentra agregad</w:t>
      </w:r>
      <w:r w:rsidR="00BF5FB8">
        <w:rPr>
          <w:rFonts w:cs="Arial"/>
          <w:szCs w:val="24"/>
        </w:rPr>
        <w:t>o</w:t>
      </w:r>
      <w:r w:rsidR="00D915E8" w:rsidRPr="00D41FCE">
        <w:rPr>
          <w:rFonts w:cs="Arial"/>
          <w:szCs w:val="24"/>
        </w:rPr>
        <w:t xml:space="preserve"> como</w:t>
      </w:r>
      <w:r w:rsidR="00D915E8">
        <w:rPr>
          <w:rFonts w:cs="Arial"/>
          <w:b/>
          <w:szCs w:val="24"/>
        </w:rPr>
        <w:t xml:space="preserve"> Anexo </w:t>
      </w:r>
      <w:r w:rsidR="009049CC">
        <w:rPr>
          <w:rFonts w:cs="Arial"/>
          <w:b/>
          <w:szCs w:val="24"/>
        </w:rPr>
        <w:t>V</w:t>
      </w:r>
      <w:r w:rsidR="00D915E8">
        <w:rPr>
          <w:rFonts w:cs="Arial"/>
          <w:b/>
          <w:szCs w:val="24"/>
        </w:rPr>
        <w:t>.</w:t>
      </w:r>
    </w:p>
    <w:p w:rsidR="00D915E8" w:rsidRDefault="00D915E8" w:rsidP="00D915E8">
      <w:pPr>
        <w:jc w:val="both"/>
        <w:rPr>
          <w:rFonts w:cs="Arial"/>
          <w:szCs w:val="24"/>
        </w:rPr>
      </w:pPr>
    </w:p>
    <w:p w:rsidR="00182168" w:rsidRPr="00510A9F" w:rsidRDefault="00BF5FB8" w:rsidP="00182168">
      <w:pPr>
        <w:jc w:val="both"/>
        <w:rPr>
          <w:rFonts w:cs="Arial"/>
          <w:color w:val="FF0000"/>
          <w:szCs w:val="24"/>
        </w:rPr>
      </w:pPr>
      <w:r>
        <w:rPr>
          <w:rFonts w:cs="Arial"/>
          <w:szCs w:val="24"/>
        </w:rPr>
        <w:t xml:space="preserve">Las </w:t>
      </w:r>
      <w:r w:rsidR="00182168">
        <w:rPr>
          <w:rFonts w:cs="Arial"/>
          <w:szCs w:val="24"/>
        </w:rPr>
        <w:t>d</w:t>
      </w:r>
      <w:r w:rsidR="00D915E8" w:rsidRPr="009473C0">
        <w:rPr>
          <w:rFonts w:cs="Arial"/>
          <w:szCs w:val="24"/>
        </w:rPr>
        <w:t>elegaciones acordaron el nuevo Programa de Trabajo 201</w:t>
      </w:r>
      <w:r w:rsidR="00D915E8">
        <w:rPr>
          <w:rFonts w:cs="Arial"/>
          <w:szCs w:val="24"/>
        </w:rPr>
        <w:t>9</w:t>
      </w:r>
      <w:r w:rsidR="00D915E8" w:rsidRPr="009473C0">
        <w:rPr>
          <w:rFonts w:cs="Arial"/>
          <w:szCs w:val="24"/>
        </w:rPr>
        <w:t>-</w:t>
      </w:r>
      <w:r w:rsidR="00D915E8">
        <w:rPr>
          <w:rFonts w:cs="Arial"/>
          <w:szCs w:val="24"/>
        </w:rPr>
        <w:t xml:space="preserve"> </w:t>
      </w:r>
      <w:r w:rsidR="00D915E8" w:rsidRPr="009473C0">
        <w:rPr>
          <w:rFonts w:cs="Arial"/>
          <w:szCs w:val="24"/>
        </w:rPr>
        <w:t>20</w:t>
      </w:r>
      <w:r w:rsidR="00D915E8">
        <w:rPr>
          <w:rFonts w:cs="Arial"/>
          <w:szCs w:val="24"/>
        </w:rPr>
        <w:t>20</w:t>
      </w:r>
      <w:r w:rsidR="00D915E8" w:rsidRPr="009473C0">
        <w:rPr>
          <w:rFonts w:cs="Arial"/>
          <w:szCs w:val="24"/>
        </w:rPr>
        <w:t xml:space="preserve">, pactando la extensión del </w:t>
      </w:r>
      <w:r w:rsidR="00D915E8" w:rsidRPr="00182168">
        <w:rPr>
          <w:rFonts w:cs="Arial"/>
          <w:szCs w:val="24"/>
        </w:rPr>
        <w:t>plazo para los puntos 3 y 4</w:t>
      </w:r>
      <w:r w:rsidR="00182168" w:rsidRPr="00182168">
        <w:rPr>
          <w:rFonts w:cs="Arial"/>
          <w:szCs w:val="24"/>
        </w:rPr>
        <w:t>, y lo elevaron a consideración de la Plenaria del SGT N° 4.</w:t>
      </w:r>
    </w:p>
    <w:p w:rsidR="00D915E8" w:rsidRDefault="00182168" w:rsidP="00D915E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D915E8" w:rsidRDefault="00D915E8" w:rsidP="00D915E8">
      <w:pPr>
        <w:ind w:left="426" w:hanging="426"/>
        <w:jc w:val="both"/>
        <w:rPr>
          <w:rFonts w:cs="Arial"/>
          <w:szCs w:val="24"/>
        </w:rPr>
      </w:pPr>
      <w:r w:rsidRPr="009473C0">
        <w:rPr>
          <w:rFonts w:cs="Arial"/>
          <w:szCs w:val="24"/>
        </w:rPr>
        <w:t xml:space="preserve">El Programa de Trabajo se encuentra agregado como </w:t>
      </w:r>
      <w:r>
        <w:rPr>
          <w:rFonts w:cs="Arial"/>
          <w:b/>
          <w:szCs w:val="24"/>
        </w:rPr>
        <w:t xml:space="preserve">Anexo </w:t>
      </w:r>
      <w:r w:rsidR="009049CC">
        <w:rPr>
          <w:rFonts w:cs="Arial"/>
          <w:b/>
          <w:szCs w:val="24"/>
        </w:rPr>
        <w:t>VI</w:t>
      </w:r>
      <w:r w:rsidRPr="009473C0">
        <w:rPr>
          <w:rFonts w:cs="Arial"/>
          <w:szCs w:val="24"/>
        </w:rPr>
        <w:t>.</w:t>
      </w:r>
    </w:p>
    <w:p w:rsidR="00D915E8" w:rsidRPr="00786F4B" w:rsidRDefault="00D915E8" w:rsidP="00653DB0">
      <w:pPr>
        <w:jc w:val="both"/>
        <w:rPr>
          <w:rFonts w:cs="Arial"/>
          <w:szCs w:val="24"/>
        </w:rPr>
      </w:pPr>
    </w:p>
    <w:p w:rsidR="00436B57" w:rsidRDefault="00436B57" w:rsidP="00653DB0">
      <w:pPr>
        <w:ind w:left="426" w:hanging="426"/>
        <w:jc w:val="both"/>
        <w:rPr>
          <w:rFonts w:cs="Arial"/>
          <w:szCs w:val="24"/>
        </w:rPr>
      </w:pPr>
    </w:p>
    <w:p w:rsidR="00D53644" w:rsidRPr="00D53644" w:rsidRDefault="00D53644" w:rsidP="00653DB0">
      <w:pPr>
        <w:ind w:left="426" w:hanging="426"/>
        <w:jc w:val="both"/>
        <w:rPr>
          <w:rFonts w:cs="Arial"/>
          <w:szCs w:val="24"/>
        </w:rPr>
      </w:pPr>
    </w:p>
    <w:p w:rsidR="0009517E" w:rsidRPr="00671B3B" w:rsidRDefault="00671B3B" w:rsidP="00653DB0">
      <w:pPr>
        <w:numPr>
          <w:ilvl w:val="0"/>
          <w:numId w:val="2"/>
        </w:numPr>
        <w:ind w:left="426" w:hanging="426"/>
        <w:jc w:val="both"/>
        <w:rPr>
          <w:rFonts w:cs="Arial"/>
          <w:b/>
          <w:szCs w:val="24"/>
        </w:rPr>
      </w:pPr>
      <w:r w:rsidRPr="00671B3B">
        <w:rPr>
          <w:rFonts w:cs="Arial"/>
          <w:b/>
          <w:szCs w:val="24"/>
        </w:rPr>
        <w:t>OTROS TEMAS</w:t>
      </w:r>
      <w:r w:rsidR="009F1924">
        <w:rPr>
          <w:rFonts w:cs="Arial"/>
          <w:b/>
          <w:szCs w:val="24"/>
        </w:rPr>
        <w:t xml:space="preserve"> DE LA COMIS</w:t>
      </w:r>
      <w:r w:rsidR="002322FB">
        <w:rPr>
          <w:rFonts w:cs="Arial"/>
          <w:b/>
          <w:szCs w:val="24"/>
        </w:rPr>
        <w:t>I</w:t>
      </w:r>
      <w:r w:rsidR="009F1924">
        <w:rPr>
          <w:rFonts w:cs="Arial"/>
          <w:b/>
          <w:szCs w:val="24"/>
        </w:rPr>
        <w:t>ÓN</w:t>
      </w:r>
    </w:p>
    <w:p w:rsidR="0009517E" w:rsidRDefault="0009517E" w:rsidP="00653DB0">
      <w:pPr>
        <w:ind w:left="426" w:hanging="426"/>
        <w:jc w:val="both"/>
        <w:rPr>
          <w:rFonts w:cs="Arial"/>
          <w:szCs w:val="24"/>
        </w:rPr>
      </w:pPr>
    </w:p>
    <w:p w:rsidR="00B7305C" w:rsidRDefault="007175B1" w:rsidP="00653DB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Durante la reunión se</w:t>
      </w:r>
      <w:r w:rsidR="00B7305C">
        <w:rPr>
          <w:rFonts w:cs="Arial"/>
          <w:szCs w:val="24"/>
        </w:rPr>
        <w:t xml:space="preserve"> trataron los siguientes puntos:</w:t>
      </w:r>
    </w:p>
    <w:p w:rsidR="00B7305C" w:rsidRDefault="00B7305C" w:rsidP="00653DB0">
      <w:pPr>
        <w:jc w:val="both"/>
        <w:rPr>
          <w:rFonts w:cs="Arial"/>
          <w:szCs w:val="24"/>
        </w:rPr>
      </w:pPr>
    </w:p>
    <w:p w:rsidR="001F5B84" w:rsidRDefault="00622C5C" w:rsidP="00B7305C">
      <w:pPr>
        <w:jc w:val="both"/>
      </w:pPr>
      <w:r>
        <w:rPr>
          <w:rFonts w:cs="Arial"/>
          <w:szCs w:val="24"/>
        </w:rPr>
        <w:t>A</w:t>
      </w:r>
      <w:r w:rsidR="00B7305C">
        <w:rPr>
          <w:rFonts w:cs="Arial"/>
          <w:szCs w:val="24"/>
        </w:rPr>
        <w:t xml:space="preserve">) El Proyecto de Prospecto MERCOSUR figura como </w:t>
      </w:r>
      <w:r w:rsidR="00B7305C" w:rsidRPr="00BF5FB8">
        <w:rPr>
          <w:rFonts w:cs="Arial"/>
          <w:szCs w:val="24"/>
        </w:rPr>
        <w:t xml:space="preserve">Anexo V – </w:t>
      </w:r>
      <w:r w:rsidR="00B7305C" w:rsidRPr="00BF5FB8">
        <w:t>RESERVADO</w:t>
      </w:r>
      <w:r w:rsidR="00B7305C">
        <w:rPr>
          <w:b/>
        </w:rPr>
        <w:t xml:space="preserve"> </w:t>
      </w:r>
      <w:r w:rsidR="00B7305C" w:rsidRPr="00B7305C">
        <w:t>en el</w:t>
      </w:r>
      <w:r w:rsidR="00B7305C">
        <w:t xml:space="preserve"> Acta </w:t>
      </w:r>
      <w:r w:rsidR="00096D24">
        <w:t xml:space="preserve">N° </w:t>
      </w:r>
      <w:r w:rsidR="00B7305C">
        <w:t>01/2017 (Buenos Aires</w:t>
      </w:r>
      <w:r w:rsidR="006F49A8">
        <w:t>).</w:t>
      </w:r>
    </w:p>
    <w:p w:rsidR="006F49A8" w:rsidRDefault="006F49A8" w:rsidP="00B7305C">
      <w:pPr>
        <w:jc w:val="both"/>
        <w:rPr>
          <w:rFonts w:cs="Arial"/>
          <w:szCs w:val="24"/>
        </w:rPr>
      </w:pPr>
    </w:p>
    <w:p w:rsidR="00622C5C" w:rsidRDefault="00F809BD" w:rsidP="00B7305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B</w:t>
      </w:r>
      <w:r w:rsidR="001F5B84">
        <w:rPr>
          <w:rFonts w:cs="Arial"/>
          <w:szCs w:val="24"/>
        </w:rPr>
        <w:t xml:space="preserve">) La Delegación de </w:t>
      </w:r>
      <w:r>
        <w:rPr>
          <w:rFonts w:cs="Arial"/>
          <w:szCs w:val="24"/>
        </w:rPr>
        <w:t>Uruguay</w:t>
      </w:r>
      <w:r w:rsidR="00BE04E9">
        <w:rPr>
          <w:rFonts w:cs="Arial"/>
          <w:szCs w:val="24"/>
        </w:rPr>
        <w:t xml:space="preserve"> informó</w:t>
      </w:r>
      <w:r w:rsidR="001F5B84">
        <w:rPr>
          <w:rFonts w:cs="Arial"/>
          <w:szCs w:val="24"/>
        </w:rPr>
        <w:t xml:space="preserve"> que</w:t>
      </w:r>
      <w:r w:rsidR="000C5470">
        <w:rPr>
          <w:rFonts w:cs="Arial"/>
          <w:szCs w:val="24"/>
        </w:rPr>
        <w:t xml:space="preserve"> la Cancillería Nacional </w:t>
      </w:r>
      <w:r w:rsidR="001F5B84">
        <w:rPr>
          <w:rFonts w:cs="Arial"/>
          <w:szCs w:val="24"/>
        </w:rPr>
        <w:t>comunic</w:t>
      </w:r>
      <w:r w:rsidR="000C5470">
        <w:rPr>
          <w:rFonts w:cs="Arial"/>
          <w:szCs w:val="24"/>
        </w:rPr>
        <w:t xml:space="preserve">ó </w:t>
      </w:r>
      <w:r w:rsidR="001F5B84">
        <w:rPr>
          <w:rFonts w:cs="Arial"/>
          <w:szCs w:val="24"/>
        </w:rPr>
        <w:t>a la S</w:t>
      </w:r>
      <w:r w:rsidR="00FA212D">
        <w:rPr>
          <w:rFonts w:cs="Arial"/>
          <w:szCs w:val="24"/>
        </w:rPr>
        <w:t>ecretaría del MERCOSUR</w:t>
      </w:r>
      <w:r w:rsidR="001F5B84">
        <w:rPr>
          <w:rFonts w:cs="Arial"/>
          <w:szCs w:val="24"/>
        </w:rPr>
        <w:t xml:space="preserve"> sobre la incorporación de la Decisión CMC N° 31/10</w:t>
      </w:r>
      <w:r>
        <w:rPr>
          <w:rFonts w:cs="Arial"/>
          <w:szCs w:val="24"/>
        </w:rPr>
        <w:t>, la cual entró en vigencia el 27/06/2018</w:t>
      </w:r>
      <w:r w:rsidR="001F5B84">
        <w:rPr>
          <w:rFonts w:cs="Arial"/>
          <w:szCs w:val="24"/>
        </w:rPr>
        <w:t xml:space="preserve">. </w:t>
      </w:r>
      <w:r w:rsidR="006E5143">
        <w:rPr>
          <w:rFonts w:cs="Arial"/>
          <w:szCs w:val="24"/>
        </w:rPr>
        <w:t xml:space="preserve"> </w:t>
      </w:r>
    </w:p>
    <w:p w:rsidR="00622C5C" w:rsidRDefault="00622C5C" w:rsidP="00B7305C">
      <w:pPr>
        <w:jc w:val="both"/>
        <w:rPr>
          <w:rFonts w:cs="Arial"/>
          <w:szCs w:val="24"/>
        </w:rPr>
      </w:pPr>
    </w:p>
    <w:p w:rsidR="001F5B84" w:rsidRDefault="00F809BD" w:rsidP="00B7305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622C5C">
        <w:rPr>
          <w:rFonts w:cs="Arial"/>
          <w:szCs w:val="24"/>
        </w:rPr>
        <w:t>)</w:t>
      </w:r>
      <w:r w:rsidR="000C5470">
        <w:rPr>
          <w:rFonts w:cs="Arial"/>
          <w:szCs w:val="24"/>
        </w:rPr>
        <w:t xml:space="preserve"> </w:t>
      </w:r>
      <w:r w:rsidR="00BF5FB8">
        <w:rPr>
          <w:rFonts w:cs="Arial"/>
          <w:szCs w:val="24"/>
        </w:rPr>
        <w:t xml:space="preserve">Las </w:t>
      </w:r>
      <w:r w:rsidR="00BE04E9">
        <w:rPr>
          <w:rFonts w:cs="Arial"/>
          <w:szCs w:val="24"/>
        </w:rPr>
        <w:t>d</w:t>
      </w:r>
      <w:r w:rsidR="00622C5C">
        <w:rPr>
          <w:rFonts w:cs="Arial"/>
          <w:szCs w:val="24"/>
        </w:rPr>
        <w:t xml:space="preserve">elegaciones </w:t>
      </w:r>
      <w:r w:rsidR="00BF5FB8">
        <w:rPr>
          <w:rFonts w:cs="Arial"/>
          <w:szCs w:val="24"/>
        </w:rPr>
        <w:t>p</w:t>
      </w:r>
      <w:r w:rsidR="00622C5C">
        <w:rPr>
          <w:rFonts w:cs="Arial"/>
          <w:szCs w:val="24"/>
        </w:rPr>
        <w:t xml:space="preserve">articipantes </w:t>
      </w:r>
      <w:r>
        <w:rPr>
          <w:rFonts w:cs="Arial"/>
          <w:szCs w:val="24"/>
        </w:rPr>
        <w:t>ac</w:t>
      </w:r>
      <w:r w:rsidR="00BF5FB8">
        <w:rPr>
          <w:rFonts w:cs="Arial"/>
          <w:szCs w:val="24"/>
        </w:rPr>
        <w:t>ordaron</w:t>
      </w:r>
      <w:r>
        <w:rPr>
          <w:rFonts w:cs="Arial"/>
          <w:szCs w:val="24"/>
        </w:rPr>
        <w:t xml:space="preserve"> para la próxima reunión </w:t>
      </w:r>
      <w:r w:rsidR="00622C5C">
        <w:rPr>
          <w:rFonts w:cs="Arial"/>
          <w:szCs w:val="24"/>
        </w:rPr>
        <w:t>realizar</w:t>
      </w:r>
      <w:r>
        <w:rPr>
          <w:rFonts w:cs="Arial"/>
          <w:szCs w:val="24"/>
        </w:rPr>
        <w:t xml:space="preserve"> y comp</w:t>
      </w:r>
      <w:r w:rsidR="00622C5C">
        <w:rPr>
          <w:rFonts w:cs="Arial"/>
          <w:szCs w:val="24"/>
        </w:rPr>
        <w:t>artir</w:t>
      </w:r>
      <w:r>
        <w:rPr>
          <w:rFonts w:cs="Arial"/>
          <w:szCs w:val="24"/>
        </w:rPr>
        <w:t xml:space="preserve"> entre sí </w:t>
      </w:r>
      <w:r w:rsidR="00622C5C">
        <w:rPr>
          <w:rFonts w:cs="Arial"/>
          <w:szCs w:val="24"/>
        </w:rPr>
        <w:t xml:space="preserve">presentaciones en </w:t>
      </w:r>
      <w:proofErr w:type="spellStart"/>
      <w:r w:rsidR="00622C5C">
        <w:rPr>
          <w:rFonts w:cs="Arial"/>
          <w:szCs w:val="24"/>
        </w:rPr>
        <w:t>Power</w:t>
      </w:r>
      <w:proofErr w:type="spellEnd"/>
      <w:r w:rsidR="00622C5C">
        <w:rPr>
          <w:rFonts w:cs="Arial"/>
          <w:szCs w:val="24"/>
        </w:rPr>
        <w:t xml:space="preserve"> Point sobre </w:t>
      </w:r>
      <w:r>
        <w:rPr>
          <w:rFonts w:cs="Arial"/>
          <w:szCs w:val="24"/>
        </w:rPr>
        <w:t xml:space="preserve">aspectos vinculados al área de las </w:t>
      </w:r>
      <w:proofErr w:type="spellStart"/>
      <w:r>
        <w:rPr>
          <w:rFonts w:cs="Arial"/>
          <w:szCs w:val="24"/>
        </w:rPr>
        <w:t>Fintech</w:t>
      </w:r>
      <w:proofErr w:type="spellEnd"/>
      <w:r w:rsidR="00622C5C">
        <w:t>.</w:t>
      </w:r>
      <w:r w:rsidR="001F5B84">
        <w:rPr>
          <w:rFonts w:cs="Arial"/>
          <w:szCs w:val="24"/>
        </w:rPr>
        <w:t xml:space="preserve"> </w:t>
      </w:r>
    </w:p>
    <w:p w:rsidR="001F5B84" w:rsidRDefault="001F5B84" w:rsidP="00B7305C">
      <w:pPr>
        <w:jc w:val="both"/>
        <w:rPr>
          <w:rFonts w:cs="Arial"/>
          <w:color w:val="FF0000"/>
          <w:szCs w:val="24"/>
          <w:lang w:val="es-ES"/>
        </w:rPr>
      </w:pPr>
    </w:p>
    <w:p w:rsidR="00611F4A" w:rsidRDefault="00611F4A" w:rsidP="00611F4A">
      <w:pPr>
        <w:ind w:left="360"/>
        <w:jc w:val="both"/>
        <w:rPr>
          <w:rFonts w:cs="Arial"/>
          <w:szCs w:val="24"/>
        </w:rPr>
      </w:pPr>
    </w:p>
    <w:p w:rsidR="0009517E" w:rsidRPr="00671B3B" w:rsidRDefault="00671B3B" w:rsidP="00D53644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b/>
        </w:rPr>
      </w:pPr>
      <w:r>
        <w:t xml:space="preserve"> </w:t>
      </w:r>
      <w:r w:rsidRPr="00671B3B">
        <w:rPr>
          <w:b/>
        </w:rPr>
        <w:t>PRÓXIMA REUNIÓN</w:t>
      </w:r>
    </w:p>
    <w:p w:rsidR="0009517E" w:rsidRDefault="0009517E" w:rsidP="00D53644">
      <w:pPr>
        <w:pStyle w:val="Prrafodelista"/>
        <w:ind w:left="426" w:hanging="426"/>
      </w:pPr>
    </w:p>
    <w:p w:rsidR="0009517E" w:rsidRDefault="00071A7D" w:rsidP="00D53644">
      <w:pPr>
        <w:tabs>
          <w:tab w:val="left" w:pos="426"/>
        </w:tabs>
        <w:ind w:left="426" w:hanging="426"/>
        <w:jc w:val="both"/>
      </w:pPr>
      <w:r>
        <w:t xml:space="preserve">La próxima reunión </w:t>
      </w:r>
      <w:r w:rsidR="0093294A">
        <w:t>se</w:t>
      </w:r>
      <w:r w:rsidR="00D53644">
        <w:t>rá convocada por la PPT</w:t>
      </w:r>
      <w:r w:rsidR="003D5D4E">
        <w:t>A</w:t>
      </w:r>
      <w:r w:rsidR="0093294A">
        <w:t xml:space="preserve"> en fecha a confirmar.</w:t>
      </w:r>
    </w:p>
    <w:p w:rsidR="00436B57" w:rsidRDefault="00436B57" w:rsidP="00671B3B">
      <w:pPr>
        <w:tabs>
          <w:tab w:val="num" w:pos="720"/>
        </w:tabs>
        <w:spacing w:before="120" w:after="100" w:afterAutospacing="1"/>
        <w:jc w:val="both"/>
        <w:rPr>
          <w:rFonts w:cs="Arial"/>
          <w:b/>
          <w:szCs w:val="24"/>
        </w:rPr>
      </w:pPr>
    </w:p>
    <w:p w:rsidR="00975EFA" w:rsidRPr="00671B3B" w:rsidRDefault="003C45D8" w:rsidP="00671B3B">
      <w:pPr>
        <w:tabs>
          <w:tab w:val="num" w:pos="720"/>
        </w:tabs>
        <w:spacing w:before="120" w:after="100" w:afterAutospacing="1"/>
        <w:jc w:val="both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 xml:space="preserve">LISTA DE </w:t>
      </w:r>
      <w:r w:rsidR="00671B3B" w:rsidRPr="00671B3B">
        <w:rPr>
          <w:rFonts w:cs="Arial"/>
          <w:b/>
          <w:szCs w:val="24"/>
          <w:lang w:val="es-ES"/>
        </w:rPr>
        <w:t>ANEXOS</w:t>
      </w:r>
    </w:p>
    <w:p w:rsidR="00D53644" w:rsidRDefault="00D53644" w:rsidP="00660C4E">
      <w:pPr>
        <w:pStyle w:val="Textoindependiente2"/>
        <w:ind w:left="66" w:hanging="66"/>
        <w:rPr>
          <w:rFonts w:cs="Arial"/>
          <w:bCs/>
          <w:szCs w:val="24"/>
          <w:lang w:val="es-ES"/>
        </w:rPr>
      </w:pPr>
    </w:p>
    <w:p w:rsidR="00975EFA" w:rsidRPr="0064240F" w:rsidRDefault="003C5FF5" w:rsidP="00660C4E">
      <w:pPr>
        <w:pStyle w:val="Textoindependiente2"/>
        <w:ind w:left="66" w:hanging="66"/>
        <w:rPr>
          <w:rFonts w:cs="Arial"/>
          <w:bCs/>
          <w:szCs w:val="24"/>
          <w:lang w:val="es-ES"/>
        </w:rPr>
      </w:pPr>
      <w:r w:rsidRPr="0064240F">
        <w:rPr>
          <w:rFonts w:cs="Arial"/>
          <w:bCs/>
          <w:szCs w:val="24"/>
          <w:lang w:val="es-ES"/>
        </w:rPr>
        <w:t xml:space="preserve">Los Anexos que forman parte de </w:t>
      </w:r>
      <w:r w:rsidR="003C45D8">
        <w:rPr>
          <w:rFonts w:cs="Arial"/>
          <w:bCs/>
          <w:szCs w:val="24"/>
          <w:lang w:val="es-ES"/>
        </w:rPr>
        <w:t>la presente A</w:t>
      </w:r>
      <w:r w:rsidRPr="0064240F">
        <w:rPr>
          <w:rFonts w:cs="Arial"/>
          <w:bCs/>
          <w:szCs w:val="24"/>
          <w:lang w:val="es-ES"/>
        </w:rPr>
        <w:t>cta son</w:t>
      </w:r>
      <w:r w:rsidR="003C45D8">
        <w:rPr>
          <w:rFonts w:cs="Arial"/>
          <w:bCs/>
          <w:szCs w:val="24"/>
          <w:lang w:val="es-ES"/>
        </w:rPr>
        <w:t xml:space="preserve"> los siguientes</w:t>
      </w:r>
      <w:r w:rsidRPr="0064240F">
        <w:rPr>
          <w:rFonts w:cs="Arial"/>
          <w:bCs/>
          <w:szCs w:val="24"/>
          <w:lang w:val="es-ES"/>
        </w:rPr>
        <w:t>:</w:t>
      </w:r>
    </w:p>
    <w:p w:rsidR="00212BA2" w:rsidRDefault="00212BA2" w:rsidP="00212BA2">
      <w:pPr>
        <w:pStyle w:val="Textoindependiente2"/>
        <w:rPr>
          <w:rFonts w:cs="Arial"/>
          <w:bCs/>
          <w:szCs w:val="24"/>
          <w:lang w:val="es-ES"/>
        </w:rPr>
      </w:pP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D53644" w:rsidRPr="008F0FF7" w:rsidTr="00D53644">
        <w:tc>
          <w:tcPr>
            <w:tcW w:w="1701" w:type="dxa"/>
            <w:shd w:val="clear" w:color="auto" w:fill="auto"/>
          </w:tcPr>
          <w:p w:rsidR="00D53644" w:rsidRPr="00D53644" w:rsidRDefault="00D53644">
            <w:pPr>
              <w:pStyle w:val="Textoindependiente2"/>
              <w:rPr>
                <w:rFonts w:cs="Arial"/>
                <w:b/>
                <w:bCs/>
                <w:szCs w:val="24"/>
                <w:lang w:val="es-ES"/>
              </w:rPr>
            </w:pPr>
            <w:r w:rsidRPr="00D53644">
              <w:rPr>
                <w:rFonts w:cs="Arial"/>
                <w:b/>
                <w:bCs/>
                <w:szCs w:val="24"/>
              </w:rPr>
              <w:t>Anexo I</w:t>
            </w:r>
          </w:p>
        </w:tc>
        <w:tc>
          <w:tcPr>
            <w:tcW w:w="6804" w:type="dxa"/>
            <w:shd w:val="clear" w:color="auto" w:fill="auto"/>
          </w:tcPr>
          <w:p w:rsidR="00D53644" w:rsidRPr="008F0FF7" w:rsidRDefault="00D53644">
            <w:pPr>
              <w:pStyle w:val="Textoindependiente2"/>
              <w:rPr>
                <w:rFonts w:cs="Arial"/>
                <w:bCs/>
                <w:szCs w:val="24"/>
              </w:rPr>
            </w:pPr>
            <w:r w:rsidRPr="008F0FF7">
              <w:rPr>
                <w:rFonts w:cs="Arial"/>
                <w:bCs/>
                <w:szCs w:val="24"/>
              </w:rPr>
              <w:t>Lista de participantes.</w:t>
            </w:r>
          </w:p>
          <w:p w:rsidR="00D53644" w:rsidRPr="008F0FF7" w:rsidRDefault="00D53644">
            <w:pPr>
              <w:pStyle w:val="Textoindependiente2"/>
              <w:rPr>
                <w:rFonts w:cs="Arial"/>
                <w:bCs/>
                <w:szCs w:val="24"/>
                <w:lang w:val="es-ES"/>
              </w:rPr>
            </w:pPr>
          </w:p>
        </w:tc>
      </w:tr>
      <w:tr w:rsidR="00D53644" w:rsidRPr="008F0FF7" w:rsidTr="00D53644">
        <w:tc>
          <w:tcPr>
            <w:tcW w:w="1701" w:type="dxa"/>
            <w:shd w:val="clear" w:color="auto" w:fill="auto"/>
          </w:tcPr>
          <w:p w:rsidR="00D53644" w:rsidRPr="00D53644" w:rsidRDefault="00D53644">
            <w:pPr>
              <w:pStyle w:val="Textoindependiente2"/>
              <w:rPr>
                <w:rFonts w:cs="Arial"/>
                <w:b/>
                <w:bCs/>
                <w:szCs w:val="24"/>
                <w:lang w:val="es-ES"/>
              </w:rPr>
            </w:pPr>
            <w:r w:rsidRPr="00D53644">
              <w:rPr>
                <w:rFonts w:cs="Arial"/>
                <w:b/>
                <w:bCs/>
                <w:szCs w:val="24"/>
                <w:lang w:val="es-ES"/>
              </w:rPr>
              <w:t>Anexo II</w:t>
            </w:r>
          </w:p>
        </w:tc>
        <w:tc>
          <w:tcPr>
            <w:tcW w:w="6804" w:type="dxa"/>
            <w:shd w:val="clear" w:color="auto" w:fill="auto"/>
          </w:tcPr>
          <w:p w:rsidR="00D53644" w:rsidRPr="008F0FF7" w:rsidRDefault="00D53644">
            <w:pPr>
              <w:pStyle w:val="Textoindependiente2"/>
              <w:rPr>
                <w:rFonts w:cs="Arial"/>
                <w:bCs/>
                <w:szCs w:val="24"/>
                <w:lang w:val="es-ES"/>
              </w:rPr>
            </w:pPr>
            <w:r w:rsidRPr="008F0FF7">
              <w:rPr>
                <w:rFonts w:cs="Arial"/>
                <w:bCs/>
                <w:szCs w:val="24"/>
                <w:lang w:val="es-ES"/>
              </w:rPr>
              <w:t>Agenda.</w:t>
            </w:r>
          </w:p>
          <w:p w:rsidR="00D53644" w:rsidRPr="008F0FF7" w:rsidRDefault="00D53644">
            <w:pPr>
              <w:pStyle w:val="Textoindependiente2"/>
              <w:rPr>
                <w:rFonts w:cs="Arial"/>
                <w:bCs/>
                <w:szCs w:val="24"/>
                <w:lang w:val="es-ES"/>
              </w:rPr>
            </w:pPr>
          </w:p>
        </w:tc>
      </w:tr>
      <w:tr w:rsidR="00D53644" w:rsidRPr="008F0FF7" w:rsidTr="00D53644">
        <w:tc>
          <w:tcPr>
            <w:tcW w:w="1701" w:type="dxa"/>
            <w:shd w:val="clear" w:color="auto" w:fill="auto"/>
          </w:tcPr>
          <w:p w:rsidR="00D53644" w:rsidRPr="00D53644" w:rsidRDefault="00D53644">
            <w:pPr>
              <w:pStyle w:val="Textoindependiente2"/>
              <w:rPr>
                <w:rFonts w:cs="Arial"/>
                <w:b/>
                <w:bCs/>
                <w:szCs w:val="24"/>
                <w:lang w:val="es-ES"/>
              </w:rPr>
            </w:pPr>
            <w:r w:rsidRPr="00D53644">
              <w:rPr>
                <w:rFonts w:cs="Arial"/>
                <w:b/>
                <w:bCs/>
                <w:szCs w:val="24"/>
                <w:lang w:val="es-ES"/>
              </w:rPr>
              <w:t>Anexo III</w:t>
            </w:r>
          </w:p>
        </w:tc>
        <w:tc>
          <w:tcPr>
            <w:tcW w:w="6804" w:type="dxa"/>
            <w:shd w:val="clear" w:color="auto" w:fill="auto"/>
          </w:tcPr>
          <w:p w:rsidR="00D53644" w:rsidRPr="008F0FF7" w:rsidRDefault="00D53644">
            <w:pPr>
              <w:pStyle w:val="Textoindependiente2"/>
              <w:rPr>
                <w:rFonts w:cs="Arial"/>
                <w:bCs/>
                <w:szCs w:val="24"/>
                <w:lang w:val="es-ES"/>
              </w:rPr>
            </w:pPr>
            <w:r w:rsidRPr="008F0FF7">
              <w:rPr>
                <w:rFonts w:cs="Arial"/>
                <w:bCs/>
                <w:szCs w:val="24"/>
                <w:lang w:val="es-ES"/>
              </w:rPr>
              <w:t>Resumen del Acta.</w:t>
            </w:r>
          </w:p>
          <w:p w:rsidR="00D53644" w:rsidRPr="008F0FF7" w:rsidRDefault="00D53644">
            <w:pPr>
              <w:pStyle w:val="Textoindependiente2"/>
              <w:rPr>
                <w:rFonts w:cs="Arial"/>
                <w:bCs/>
                <w:szCs w:val="24"/>
                <w:lang w:val="es-ES"/>
              </w:rPr>
            </w:pPr>
          </w:p>
        </w:tc>
      </w:tr>
      <w:tr w:rsidR="00D53644" w:rsidRPr="008F0FF7" w:rsidTr="00D53644">
        <w:tc>
          <w:tcPr>
            <w:tcW w:w="1701" w:type="dxa"/>
            <w:shd w:val="clear" w:color="auto" w:fill="auto"/>
          </w:tcPr>
          <w:p w:rsidR="00D53644" w:rsidRPr="00D53644" w:rsidRDefault="00D53644">
            <w:pPr>
              <w:pStyle w:val="Textoindependiente2"/>
              <w:rPr>
                <w:rFonts w:cs="Arial"/>
                <w:b/>
                <w:bCs/>
                <w:szCs w:val="24"/>
                <w:lang w:val="es-ES"/>
              </w:rPr>
            </w:pPr>
            <w:r w:rsidRPr="00D53644">
              <w:rPr>
                <w:rFonts w:cs="Arial"/>
                <w:b/>
                <w:bCs/>
                <w:szCs w:val="24"/>
              </w:rPr>
              <w:t xml:space="preserve">Anexo </w:t>
            </w:r>
            <w:r w:rsidR="00E65018">
              <w:rPr>
                <w:rFonts w:cs="Arial"/>
                <w:b/>
                <w:bCs/>
                <w:szCs w:val="24"/>
              </w:rPr>
              <w:t>I</w:t>
            </w:r>
            <w:r w:rsidRPr="00D53644">
              <w:rPr>
                <w:rFonts w:cs="Arial"/>
                <w:b/>
                <w:bCs/>
                <w:szCs w:val="24"/>
              </w:rPr>
              <w:t>V</w:t>
            </w:r>
          </w:p>
        </w:tc>
        <w:tc>
          <w:tcPr>
            <w:tcW w:w="6804" w:type="dxa"/>
            <w:shd w:val="clear" w:color="auto" w:fill="auto"/>
          </w:tcPr>
          <w:p w:rsidR="00D53644" w:rsidRPr="00E65018" w:rsidRDefault="00F809BD" w:rsidP="00212BA2">
            <w:pPr>
              <w:pStyle w:val="Textoindependiente2"/>
              <w:rPr>
                <w:b/>
                <w:lang w:val="es-UY"/>
              </w:rPr>
            </w:pPr>
            <w:proofErr w:type="spellStart"/>
            <w:r>
              <w:rPr>
                <w:rFonts w:cs="Arial"/>
                <w:bCs/>
                <w:szCs w:val="24"/>
              </w:rPr>
              <w:t>Información</w:t>
            </w:r>
            <w:proofErr w:type="spellEnd"/>
            <w:r>
              <w:rPr>
                <w:rFonts w:cs="Arial"/>
                <w:bCs/>
                <w:szCs w:val="24"/>
              </w:rPr>
              <w:t xml:space="preserve"> sobre </w:t>
            </w:r>
            <w:proofErr w:type="spellStart"/>
            <w:r>
              <w:rPr>
                <w:rFonts w:cs="Arial"/>
                <w:bCs/>
                <w:szCs w:val="24"/>
              </w:rPr>
              <w:t>nuevas</w:t>
            </w:r>
            <w:proofErr w:type="spellEnd"/>
            <w:r>
              <w:rPr>
                <w:rFonts w:cs="Arial"/>
                <w:bCs/>
                <w:szCs w:val="24"/>
              </w:rPr>
              <w:t xml:space="preserve"> Normas </w:t>
            </w:r>
            <w:proofErr w:type="spellStart"/>
            <w:r>
              <w:rPr>
                <w:rFonts w:cs="Arial"/>
                <w:bCs/>
                <w:szCs w:val="24"/>
              </w:rPr>
              <w:t>Regulatorias</w:t>
            </w:r>
            <w:proofErr w:type="spellEnd"/>
          </w:p>
          <w:p w:rsidR="00D53644" w:rsidRPr="008F0FF7" w:rsidRDefault="00D53644" w:rsidP="00212BA2">
            <w:pPr>
              <w:pStyle w:val="Textoindependiente2"/>
              <w:rPr>
                <w:rFonts w:cs="Arial"/>
                <w:bCs/>
                <w:szCs w:val="24"/>
                <w:lang w:val="es-ES"/>
              </w:rPr>
            </w:pPr>
          </w:p>
        </w:tc>
      </w:tr>
      <w:tr w:rsidR="00D53644" w:rsidRPr="008F0FF7" w:rsidTr="00D53644">
        <w:tc>
          <w:tcPr>
            <w:tcW w:w="1701" w:type="dxa"/>
            <w:shd w:val="clear" w:color="auto" w:fill="auto"/>
          </w:tcPr>
          <w:p w:rsidR="00D53644" w:rsidRPr="00D53644" w:rsidRDefault="00E65018">
            <w:pPr>
              <w:pStyle w:val="Textoindependiente2"/>
              <w:rPr>
                <w:rFonts w:cs="Arial"/>
                <w:b/>
                <w:bCs/>
                <w:szCs w:val="24"/>
                <w:lang w:val="es-ES"/>
              </w:rPr>
            </w:pPr>
            <w:r>
              <w:rPr>
                <w:b/>
              </w:rPr>
              <w:lastRenderedPageBreak/>
              <w:t>Anexo V</w:t>
            </w:r>
            <w:r w:rsidR="00D53644" w:rsidRPr="00D53644">
              <w:rPr>
                <w:b/>
              </w:rPr>
              <w:t xml:space="preserve">  </w:t>
            </w:r>
          </w:p>
        </w:tc>
        <w:tc>
          <w:tcPr>
            <w:tcW w:w="6804" w:type="dxa"/>
            <w:shd w:val="clear" w:color="auto" w:fill="auto"/>
          </w:tcPr>
          <w:p w:rsidR="00E65018" w:rsidRPr="008F0FF7" w:rsidRDefault="00BF5FB8" w:rsidP="00E65018">
            <w:pPr>
              <w:pStyle w:val="Textoindependiente2"/>
              <w:rPr>
                <w:rFonts w:cs="Arial"/>
                <w:bCs/>
                <w:szCs w:val="24"/>
                <w:lang w:val="es-ES"/>
              </w:rPr>
            </w:pPr>
            <w:r>
              <w:rPr>
                <w:rFonts w:cs="Arial"/>
                <w:bCs/>
                <w:szCs w:val="24"/>
                <w:lang w:val="es-ES"/>
              </w:rPr>
              <w:t xml:space="preserve">Informe de Cumplimiento </w:t>
            </w:r>
            <w:r w:rsidR="00F809BD">
              <w:rPr>
                <w:rFonts w:cs="Arial"/>
                <w:bCs/>
                <w:szCs w:val="24"/>
                <w:lang w:val="es-ES"/>
              </w:rPr>
              <w:t>del Programa de Trabajo 2017-2018</w:t>
            </w:r>
            <w:r w:rsidR="00E65018" w:rsidRPr="008F0FF7">
              <w:rPr>
                <w:rFonts w:cs="Arial"/>
                <w:bCs/>
                <w:szCs w:val="24"/>
                <w:lang w:val="es-ES"/>
              </w:rPr>
              <w:t xml:space="preserve"> </w:t>
            </w:r>
          </w:p>
          <w:p w:rsidR="00D53644" w:rsidRPr="008F0FF7" w:rsidRDefault="00D53644" w:rsidP="00212BA2">
            <w:pPr>
              <w:pStyle w:val="Textoindependiente2"/>
              <w:rPr>
                <w:rFonts w:cs="Arial"/>
                <w:bCs/>
                <w:szCs w:val="24"/>
                <w:lang w:val="es-ES"/>
              </w:rPr>
            </w:pPr>
          </w:p>
        </w:tc>
      </w:tr>
      <w:tr w:rsidR="00D53644" w:rsidRPr="008F0FF7" w:rsidTr="00D53644">
        <w:tc>
          <w:tcPr>
            <w:tcW w:w="1701" w:type="dxa"/>
            <w:shd w:val="clear" w:color="auto" w:fill="auto"/>
          </w:tcPr>
          <w:p w:rsidR="00D53644" w:rsidRPr="00D53644" w:rsidRDefault="00D53644">
            <w:pPr>
              <w:pStyle w:val="Textoindependiente2"/>
              <w:rPr>
                <w:rFonts w:cs="Arial"/>
                <w:b/>
                <w:bCs/>
                <w:szCs w:val="24"/>
                <w:lang w:val="es-ES"/>
              </w:rPr>
            </w:pPr>
            <w:r w:rsidRPr="00D53644">
              <w:rPr>
                <w:rFonts w:cs="Arial"/>
                <w:b/>
                <w:bCs/>
                <w:szCs w:val="24"/>
                <w:lang w:val="es-ES"/>
              </w:rPr>
              <w:t>Anexo</w:t>
            </w:r>
            <w:r w:rsidR="00E65018">
              <w:rPr>
                <w:rFonts w:cs="Arial"/>
                <w:b/>
                <w:bCs/>
                <w:szCs w:val="24"/>
                <w:lang w:val="es-ES"/>
              </w:rPr>
              <w:t xml:space="preserve"> VI</w:t>
            </w:r>
          </w:p>
        </w:tc>
        <w:tc>
          <w:tcPr>
            <w:tcW w:w="6804" w:type="dxa"/>
            <w:shd w:val="clear" w:color="auto" w:fill="auto"/>
          </w:tcPr>
          <w:p w:rsidR="00E65018" w:rsidRPr="008F0FF7" w:rsidRDefault="002F3EF9" w:rsidP="00E65018">
            <w:pPr>
              <w:pStyle w:val="Textoindependiente2"/>
              <w:ind w:left="34"/>
              <w:rPr>
                <w:rFonts w:cs="Arial"/>
                <w:bCs/>
                <w:szCs w:val="24"/>
                <w:lang w:val="es-ES"/>
              </w:rPr>
            </w:pPr>
            <w:r>
              <w:rPr>
                <w:rFonts w:cs="Arial"/>
                <w:bCs/>
                <w:szCs w:val="24"/>
                <w:lang w:val="es-ES"/>
              </w:rPr>
              <w:t>Programa de Trabajo 2019-2020</w:t>
            </w:r>
          </w:p>
          <w:p w:rsidR="00D53644" w:rsidRPr="008F0FF7" w:rsidRDefault="00D53644" w:rsidP="00E65018">
            <w:pPr>
              <w:pStyle w:val="Textoindependiente2"/>
              <w:rPr>
                <w:rFonts w:cs="Arial"/>
                <w:bCs/>
                <w:szCs w:val="24"/>
                <w:lang w:val="es-ES"/>
              </w:rPr>
            </w:pPr>
          </w:p>
        </w:tc>
      </w:tr>
    </w:tbl>
    <w:p w:rsidR="00A1269C" w:rsidRDefault="00A1269C" w:rsidP="00A1269C">
      <w:pPr>
        <w:pStyle w:val="Textoindependiente2"/>
        <w:rPr>
          <w:rFonts w:cs="Arial"/>
          <w:bCs/>
          <w:szCs w:val="24"/>
          <w:lang w:val="es-ES"/>
        </w:rPr>
      </w:pPr>
      <w:r>
        <w:rPr>
          <w:rFonts w:cs="Arial"/>
          <w:b/>
          <w:bCs/>
          <w:szCs w:val="24"/>
          <w:lang w:val="es-ES"/>
        </w:rPr>
        <w:t xml:space="preserve">  </w:t>
      </w:r>
    </w:p>
    <w:p w:rsidR="00A1269C" w:rsidRDefault="00A1269C" w:rsidP="00A1269C">
      <w:pPr>
        <w:pStyle w:val="Textoindependiente2"/>
        <w:rPr>
          <w:rFonts w:cs="Arial"/>
          <w:bCs/>
          <w:szCs w:val="24"/>
          <w:lang w:val="es-ES"/>
        </w:rPr>
      </w:pPr>
    </w:p>
    <w:p w:rsidR="00671B3B" w:rsidRPr="0064240F" w:rsidRDefault="00671B3B" w:rsidP="0093294A">
      <w:pPr>
        <w:pStyle w:val="Textoindependiente2"/>
        <w:rPr>
          <w:rFonts w:cs="Arial"/>
          <w:bCs/>
          <w:szCs w:val="24"/>
          <w:lang w:val="es-ES"/>
        </w:rPr>
      </w:pPr>
    </w:p>
    <w:p w:rsidR="0080325C" w:rsidRPr="0064240F" w:rsidRDefault="0080325C">
      <w:pPr>
        <w:pStyle w:val="Textoindependiente2"/>
        <w:ind w:left="1418"/>
        <w:rPr>
          <w:rFonts w:cs="Arial"/>
          <w:bCs/>
          <w:szCs w:val="24"/>
          <w:lang w:val="es-ES"/>
        </w:rPr>
      </w:pPr>
      <w:bookmarkStart w:id="0" w:name="_GoBack"/>
      <w:bookmarkEnd w:id="0"/>
    </w:p>
    <w:p w:rsidR="00975EFA" w:rsidRDefault="00975EFA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val="es-ES"/>
        </w:rPr>
      </w:pPr>
    </w:p>
    <w:p w:rsidR="00BB1715" w:rsidRDefault="00BB1715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val="es-ES"/>
        </w:rPr>
      </w:pPr>
    </w:p>
    <w:p w:rsidR="00BB1715" w:rsidRDefault="00BB1715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val="es-ES"/>
        </w:rPr>
      </w:pPr>
    </w:p>
    <w:p w:rsidR="00BB1715" w:rsidRPr="0064240F" w:rsidRDefault="00BB1715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val="es-ES"/>
        </w:rPr>
      </w:pPr>
    </w:p>
    <w:p w:rsidR="00975EFA" w:rsidRPr="00056AD5" w:rsidRDefault="00E021A1" w:rsidP="00E021A1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  <w:lang w:val="es-ES"/>
        </w:rPr>
        <w:t xml:space="preserve"> ______________________________            </w:t>
      </w:r>
      <w:r>
        <w:rPr>
          <w:rFonts w:cs="Arial"/>
          <w:szCs w:val="24"/>
        </w:rPr>
        <w:t>____________________________</w:t>
      </w:r>
    </w:p>
    <w:p w:rsidR="00975EFA" w:rsidRPr="00056AD5" w:rsidRDefault="004B3D62" w:rsidP="004B3D62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D53644">
        <w:rPr>
          <w:rFonts w:cs="Arial"/>
          <w:szCs w:val="24"/>
        </w:rPr>
        <w:t>Por la D</w:t>
      </w:r>
      <w:r w:rsidR="000E6BE9" w:rsidRPr="00056AD5">
        <w:rPr>
          <w:rFonts w:cs="Arial"/>
          <w:szCs w:val="24"/>
        </w:rPr>
        <w:t>elegación de</w:t>
      </w:r>
      <w:r w:rsidR="00975EFA" w:rsidRPr="00056AD5">
        <w:rPr>
          <w:rFonts w:cs="Arial"/>
          <w:szCs w:val="24"/>
        </w:rPr>
        <w:t xml:space="preserve"> Argentina</w:t>
      </w:r>
      <w:r w:rsidR="00975EFA" w:rsidRPr="00056AD5">
        <w:rPr>
          <w:rFonts w:cs="Arial"/>
          <w:szCs w:val="24"/>
        </w:rPr>
        <w:tab/>
      </w:r>
      <w:r w:rsidR="00E021A1">
        <w:rPr>
          <w:rFonts w:cs="Arial"/>
          <w:szCs w:val="24"/>
        </w:rPr>
        <w:t xml:space="preserve">   </w:t>
      </w:r>
      <w:r w:rsidR="00975EFA" w:rsidRPr="00056AD5">
        <w:rPr>
          <w:rFonts w:cs="Arial"/>
          <w:szCs w:val="24"/>
        </w:rPr>
        <w:tab/>
      </w:r>
      <w:r w:rsidR="00E021A1">
        <w:rPr>
          <w:rFonts w:cs="Arial"/>
          <w:szCs w:val="24"/>
        </w:rPr>
        <w:t xml:space="preserve">     </w:t>
      </w:r>
      <w:r w:rsidR="00E021A1" w:rsidRPr="0064240F">
        <w:rPr>
          <w:rFonts w:cs="Arial"/>
          <w:szCs w:val="24"/>
          <w:lang w:val="es-ES"/>
        </w:rPr>
        <w:t xml:space="preserve">Por la </w:t>
      </w:r>
      <w:r w:rsidR="00E021A1">
        <w:rPr>
          <w:rFonts w:cs="Arial"/>
          <w:szCs w:val="24"/>
          <w:lang w:val="es-ES"/>
        </w:rPr>
        <w:t>D</w:t>
      </w:r>
      <w:r w:rsidR="00E021A1" w:rsidRPr="0064240F">
        <w:rPr>
          <w:rFonts w:cs="Arial"/>
          <w:szCs w:val="24"/>
          <w:lang w:val="es-ES"/>
        </w:rPr>
        <w:t xml:space="preserve">elegación de </w:t>
      </w:r>
      <w:r w:rsidR="00E021A1">
        <w:rPr>
          <w:rFonts w:cs="Arial"/>
          <w:szCs w:val="24"/>
          <w:lang w:val="es-ES"/>
        </w:rPr>
        <w:t>Brasil</w:t>
      </w:r>
    </w:p>
    <w:p w:rsidR="00C65AA2" w:rsidRPr="00E021A1" w:rsidRDefault="00434033" w:rsidP="00E021A1">
      <w:pPr>
        <w:widowControl w:val="0"/>
        <w:autoSpaceDE w:val="0"/>
        <w:autoSpaceDN w:val="0"/>
        <w:adjustRightInd w:val="0"/>
        <w:rPr>
          <w:rFonts w:cs="Arial"/>
          <w:szCs w:val="24"/>
          <w:lang w:val="pt-BR"/>
        </w:rPr>
      </w:pPr>
      <w:r>
        <w:rPr>
          <w:rFonts w:cs="Arial"/>
          <w:b/>
          <w:szCs w:val="24"/>
          <w:lang w:val="es-UY"/>
        </w:rPr>
        <w:t xml:space="preserve">             </w:t>
      </w:r>
      <w:r w:rsidR="00E65018">
        <w:rPr>
          <w:rFonts w:cs="Arial"/>
          <w:b/>
          <w:szCs w:val="24"/>
          <w:lang w:val="es-UY"/>
        </w:rPr>
        <w:t xml:space="preserve"> </w:t>
      </w:r>
      <w:proofErr w:type="spellStart"/>
      <w:r>
        <w:rPr>
          <w:rFonts w:cs="Arial"/>
          <w:b/>
          <w:szCs w:val="24"/>
          <w:lang w:val="pt-BR"/>
        </w:rPr>
        <w:t>María</w:t>
      </w:r>
      <w:proofErr w:type="spellEnd"/>
      <w:r>
        <w:rPr>
          <w:rFonts w:cs="Arial"/>
          <w:b/>
          <w:szCs w:val="24"/>
          <w:lang w:val="pt-BR"/>
        </w:rPr>
        <w:t xml:space="preserve"> Silvia </w:t>
      </w:r>
      <w:proofErr w:type="spellStart"/>
      <w:r>
        <w:rPr>
          <w:rFonts w:cs="Arial"/>
          <w:b/>
          <w:szCs w:val="24"/>
          <w:lang w:val="pt-BR"/>
        </w:rPr>
        <w:t>Martella</w:t>
      </w:r>
      <w:proofErr w:type="spellEnd"/>
      <w:proofErr w:type="gramStart"/>
      <w:r>
        <w:rPr>
          <w:rFonts w:cs="Arial"/>
          <w:b/>
          <w:szCs w:val="24"/>
          <w:lang w:val="pt-BR"/>
        </w:rPr>
        <w:t xml:space="preserve"> </w:t>
      </w:r>
      <w:r w:rsidR="00E65018">
        <w:rPr>
          <w:rFonts w:cs="Arial"/>
          <w:b/>
          <w:szCs w:val="24"/>
          <w:lang w:val="pt-BR"/>
        </w:rPr>
        <w:t xml:space="preserve"> </w:t>
      </w:r>
      <w:proofErr w:type="gramEnd"/>
      <w:r w:rsidR="00D53644" w:rsidRPr="00E021A1">
        <w:rPr>
          <w:rFonts w:cs="Arial"/>
          <w:szCs w:val="24"/>
          <w:lang w:val="pt-BR"/>
        </w:rPr>
        <w:tab/>
      </w:r>
      <w:r w:rsidR="00D53644" w:rsidRPr="00E021A1">
        <w:rPr>
          <w:rFonts w:cs="Arial"/>
          <w:szCs w:val="24"/>
          <w:lang w:val="pt-BR"/>
        </w:rPr>
        <w:tab/>
      </w:r>
      <w:r w:rsidR="00E021A1">
        <w:rPr>
          <w:rFonts w:cs="Arial"/>
          <w:szCs w:val="24"/>
          <w:lang w:val="pt-BR"/>
        </w:rPr>
        <w:t xml:space="preserve">         </w:t>
      </w:r>
      <w:r w:rsidR="00E65018">
        <w:rPr>
          <w:rFonts w:cs="Arial"/>
          <w:szCs w:val="24"/>
          <w:lang w:val="pt-BR"/>
        </w:rPr>
        <w:t xml:space="preserve">     </w:t>
      </w:r>
      <w:r w:rsidR="00E65018">
        <w:rPr>
          <w:rFonts w:cs="Arial"/>
          <w:b/>
          <w:szCs w:val="24"/>
          <w:lang w:val="pt-BR"/>
        </w:rPr>
        <w:t xml:space="preserve">Leonardo </w:t>
      </w:r>
      <w:proofErr w:type="spellStart"/>
      <w:r w:rsidR="00E65018">
        <w:rPr>
          <w:rFonts w:cs="Arial"/>
          <w:b/>
          <w:szCs w:val="24"/>
          <w:lang w:val="pt-BR"/>
        </w:rPr>
        <w:t>Alcantara</w:t>
      </w:r>
      <w:proofErr w:type="spellEnd"/>
      <w:r w:rsidR="00E65018">
        <w:rPr>
          <w:rFonts w:cs="Arial"/>
          <w:b/>
          <w:szCs w:val="24"/>
          <w:lang w:val="pt-BR"/>
        </w:rPr>
        <w:t xml:space="preserve"> Moreira</w:t>
      </w:r>
      <w:r w:rsidR="00E021A1" w:rsidRPr="00D53644">
        <w:rPr>
          <w:rFonts w:cs="Arial"/>
          <w:szCs w:val="24"/>
          <w:lang w:val="pt-BR"/>
        </w:rPr>
        <w:t xml:space="preserve">              </w:t>
      </w:r>
      <w:r w:rsidR="00E021A1">
        <w:rPr>
          <w:rFonts w:cs="Arial"/>
          <w:szCs w:val="24"/>
          <w:lang w:val="pt-BR"/>
        </w:rPr>
        <w:t xml:space="preserve">    </w:t>
      </w:r>
    </w:p>
    <w:p w:rsidR="00C65AA2" w:rsidRPr="00E021A1" w:rsidRDefault="00C65AA2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val="pt-BR"/>
        </w:rPr>
      </w:pPr>
    </w:p>
    <w:p w:rsidR="00C65AA2" w:rsidRPr="00E021A1" w:rsidRDefault="00C65AA2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val="pt-BR"/>
        </w:rPr>
      </w:pPr>
    </w:p>
    <w:p w:rsidR="007D0B90" w:rsidRDefault="007D0B90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val="pt-BR"/>
        </w:rPr>
      </w:pPr>
    </w:p>
    <w:p w:rsidR="00622C5C" w:rsidRPr="00E021A1" w:rsidRDefault="00622C5C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val="pt-BR"/>
        </w:rPr>
      </w:pPr>
    </w:p>
    <w:p w:rsidR="00E021A1" w:rsidRPr="00E021A1" w:rsidRDefault="00E021A1" w:rsidP="00E021A1">
      <w:pPr>
        <w:widowControl w:val="0"/>
        <w:autoSpaceDE w:val="0"/>
        <w:autoSpaceDN w:val="0"/>
        <w:adjustRightInd w:val="0"/>
        <w:rPr>
          <w:rFonts w:cs="Arial"/>
          <w:b/>
          <w:szCs w:val="24"/>
          <w:lang w:val="es-UY"/>
        </w:rPr>
      </w:pPr>
      <w:r w:rsidRPr="00E021A1">
        <w:rPr>
          <w:rFonts w:cs="Arial"/>
          <w:szCs w:val="24"/>
          <w:lang w:val="es-UY"/>
        </w:rPr>
        <w:t xml:space="preserve">  </w:t>
      </w:r>
      <w:r>
        <w:rPr>
          <w:rFonts w:cs="Arial"/>
          <w:szCs w:val="24"/>
          <w:lang w:val="es-ES"/>
        </w:rPr>
        <w:t xml:space="preserve">______________________________ </w:t>
      </w:r>
      <w:r w:rsidR="00975EFA" w:rsidRPr="0064240F">
        <w:rPr>
          <w:rFonts w:cs="Arial"/>
          <w:szCs w:val="24"/>
          <w:lang w:val="es-ES"/>
        </w:rPr>
        <w:tab/>
      </w:r>
      <w:r>
        <w:rPr>
          <w:rFonts w:cs="Arial"/>
          <w:szCs w:val="24"/>
          <w:lang w:val="es-ES"/>
        </w:rPr>
        <w:t xml:space="preserve">         ____________________________</w:t>
      </w:r>
      <w:r w:rsidRPr="00E021A1">
        <w:rPr>
          <w:rFonts w:cs="Arial"/>
          <w:b/>
          <w:szCs w:val="24"/>
          <w:lang w:val="es-UY"/>
        </w:rPr>
        <w:t xml:space="preserve">    </w:t>
      </w:r>
      <w:r>
        <w:rPr>
          <w:rFonts w:cs="Arial"/>
          <w:b/>
          <w:szCs w:val="24"/>
          <w:lang w:val="es-UY"/>
        </w:rPr>
        <w:t xml:space="preserve">  </w:t>
      </w:r>
      <w:r w:rsidR="004B3D62">
        <w:rPr>
          <w:rFonts w:cs="Arial"/>
          <w:b/>
          <w:szCs w:val="24"/>
          <w:lang w:val="es-UY"/>
        </w:rPr>
        <w:t xml:space="preserve">        </w:t>
      </w:r>
      <w:r w:rsidR="0071787F">
        <w:rPr>
          <w:rFonts w:cs="Arial"/>
          <w:b/>
          <w:szCs w:val="24"/>
          <w:lang w:val="es-UY"/>
        </w:rPr>
        <w:t xml:space="preserve">       </w:t>
      </w:r>
      <w:r w:rsidR="00A700DA" w:rsidRPr="002F5724">
        <w:rPr>
          <w:rFonts w:cs="Arial"/>
          <w:b/>
          <w:color w:val="FFFFFF"/>
          <w:szCs w:val="24"/>
          <w:lang w:val="es-UY"/>
        </w:rPr>
        <w:t>___</w:t>
      </w:r>
      <w:r w:rsidR="00E65018">
        <w:rPr>
          <w:rFonts w:cs="Arial"/>
          <w:b/>
          <w:color w:val="FFFFFF"/>
          <w:szCs w:val="24"/>
          <w:lang w:val="es-UY"/>
        </w:rPr>
        <w:t xml:space="preserve"> </w:t>
      </w:r>
      <w:r w:rsidRPr="0064240F">
        <w:rPr>
          <w:rFonts w:cs="Arial"/>
          <w:szCs w:val="24"/>
          <w:lang w:val="es-ES"/>
        </w:rPr>
        <w:t xml:space="preserve">Por la </w:t>
      </w:r>
      <w:r>
        <w:rPr>
          <w:rFonts w:cs="Arial"/>
          <w:szCs w:val="24"/>
          <w:lang w:val="es-ES"/>
        </w:rPr>
        <w:t>D</w:t>
      </w:r>
      <w:r w:rsidRPr="0064240F">
        <w:rPr>
          <w:rFonts w:cs="Arial"/>
          <w:szCs w:val="24"/>
          <w:lang w:val="es-ES"/>
        </w:rPr>
        <w:t xml:space="preserve">elegación de </w:t>
      </w:r>
      <w:r>
        <w:rPr>
          <w:rFonts w:cs="Arial"/>
          <w:szCs w:val="24"/>
          <w:lang w:val="es-ES"/>
        </w:rPr>
        <w:t xml:space="preserve">Paraguay                     </w:t>
      </w:r>
      <w:r w:rsidRPr="0064240F">
        <w:rPr>
          <w:rFonts w:cs="Arial"/>
          <w:szCs w:val="24"/>
          <w:lang w:val="es-ES"/>
        </w:rPr>
        <w:t xml:space="preserve">Por la </w:t>
      </w:r>
      <w:r>
        <w:rPr>
          <w:rFonts w:cs="Arial"/>
          <w:szCs w:val="24"/>
          <w:lang w:val="es-ES"/>
        </w:rPr>
        <w:t>D</w:t>
      </w:r>
      <w:r w:rsidRPr="0064240F">
        <w:rPr>
          <w:rFonts w:cs="Arial"/>
          <w:szCs w:val="24"/>
          <w:lang w:val="es-ES"/>
        </w:rPr>
        <w:t xml:space="preserve">elegación de </w:t>
      </w:r>
      <w:r>
        <w:rPr>
          <w:rFonts w:cs="Arial"/>
          <w:szCs w:val="24"/>
          <w:lang w:val="es-ES"/>
        </w:rPr>
        <w:t>Uruguay</w:t>
      </w:r>
    </w:p>
    <w:p w:rsidR="006962BE" w:rsidRPr="00E021A1" w:rsidRDefault="0071787F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val="es-UY"/>
        </w:rPr>
      </w:pPr>
      <w:r>
        <w:rPr>
          <w:rFonts w:cs="Arial"/>
          <w:b/>
          <w:szCs w:val="24"/>
          <w:lang w:val="es-UY"/>
        </w:rPr>
        <w:t xml:space="preserve">  </w:t>
      </w:r>
      <w:r w:rsidR="00A700DA">
        <w:rPr>
          <w:rFonts w:cs="Arial"/>
          <w:b/>
          <w:szCs w:val="24"/>
          <w:lang w:val="es-UY"/>
        </w:rPr>
        <w:t xml:space="preserve">   </w:t>
      </w:r>
      <w:r>
        <w:rPr>
          <w:rFonts w:cs="Arial"/>
          <w:b/>
          <w:szCs w:val="24"/>
          <w:lang w:val="es-UY"/>
        </w:rPr>
        <w:t xml:space="preserve">   </w:t>
      </w:r>
      <w:r w:rsidR="00982C40">
        <w:rPr>
          <w:rFonts w:cs="Arial"/>
          <w:b/>
          <w:szCs w:val="24"/>
          <w:lang w:val="es-UY"/>
        </w:rPr>
        <w:t xml:space="preserve">   </w:t>
      </w:r>
      <w:r w:rsidR="00D53644" w:rsidRPr="00E021A1">
        <w:rPr>
          <w:rFonts w:cs="Arial"/>
          <w:b/>
          <w:szCs w:val="24"/>
          <w:lang w:val="es-UY"/>
        </w:rPr>
        <w:t>Marcelo Echag</w:t>
      </w:r>
      <w:r>
        <w:rPr>
          <w:rFonts w:cs="Arial"/>
          <w:b/>
          <w:szCs w:val="24"/>
          <w:lang w:val="es-UY"/>
        </w:rPr>
        <w:t>ü</w:t>
      </w:r>
      <w:r w:rsidR="00D53644" w:rsidRPr="00E021A1">
        <w:rPr>
          <w:rFonts w:cs="Arial"/>
          <w:b/>
          <w:szCs w:val="24"/>
          <w:lang w:val="es-UY"/>
        </w:rPr>
        <w:t>e Pastore</w:t>
      </w:r>
      <w:r w:rsidR="00E021A1" w:rsidRPr="00E021A1">
        <w:rPr>
          <w:rFonts w:cs="Arial"/>
          <w:b/>
          <w:szCs w:val="24"/>
          <w:lang w:val="es-UY"/>
        </w:rPr>
        <w:tab/>
      </w:r>
      <w:r w:rsidR="00E65018">
        <w:rPr>
          <w:rFonts w:cs="Arial"/>
          <w:b/>
          <w:szCs w:val="24"/>
          <w:lang w:val="es-UY"/>
        </w:rPr>
        <w:t xml:space="preserve">                      </w:t>
      </w:r>
      <w:r w:rsidR="00E65018">
        <w:rPr>
          <w:rFonts w:cs="Arial"/>
          <w:b/>
          <w:szCs w:val="24"/>
          <w:lang w:val="es-ES"/>
        </w:rPr>
        <w:t>Pablo Pérez Trelles</w:t>
      </w:r>
      <w:r w:rsidR="00E021A1">
        <w:rPr>
          <w:rFonts w:cs="Arial"/>
          <w:szCs w:val="24"/>
          <w:lang w:val="es-ES"/>
        </w:rPr>
        <w:t xml:space="preserve">   </w:t>
      </w:r>
    </w:p>
    <w:p w:rsidR="00C65AA2" w:rsidRDefault="00C65AA2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val="es-UY"/>
        </w:rPr>
      </w:pPr>
    </w:p>
    <w:p w:rsidR="004B3D62" w:rsidRDefault="004B3D62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val="es-UY"/>
        </w:rPr>
      </w:pPr>
    </w:p>
    <w:p w:rsidR="004B3D62" w:rsidRDefault="004B3D62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val="es-UY"/>
        </w:rPr>
      </w:pPr>
    </w:p>
    <w:p w:rsidR="00622C5C" w:rsidRPr="00E021A1" w:rsidRDefault="00622C5C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val="es-UY"/>
        </w:rPr>
      </w:pPr>
    </w:p>
    <w:p w:rsidR="0009517E" w:rsidRDefault="0009517E" w:rsidP="0009517E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  </w:t>
      </w:r>
      <w:r w:rsidR="00E021A1">
        <w:rPr>
          <w:rFonts w:cs="Arial"/>
          <w:szCs w:val="24"/>
          <w:lang w:val="es-ES"/>
        </w:rPr>
        <w:t xml:space="preserve">______________________________             </w:t>
      </w:r>
    </w:p>
    <w:p w:rsidR="00E021A1" w:rsidRDefault="00E65018" w:rsidP="00E021A1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  <w:lang w:val="es-ES"/>
        </w:rPr>
        <w:t xml:space="preserve">   </w:t>
      </w:r>
      <w:r w:rsidR="00E021A1">
        <w:rPr>
          <w:rFonts w:cs="Arial"/>
          <w:szCs w:val="24"/>
          <w:lang w:val="es-ES"/>
        </w:rPr>
        <w:t xml:space="preserve">     </w:t>
      </w:r>
      <w:r w:rsidR="00E021A1">
        <w:rPr>
          <w:rFonts w:cs="Arial"/>
          <w:szCs w:val="24"/>
        </w:rPr>
        <w:t>Por la D</w:t>
      </w:r>
      <w:r w:rsidR="00E021A1" w:rsidRPr="00056AD5">
        <w:rPr>
          <w:rFonts w:cs="Arial"/>
          <w:szCs w:val="24"/>
        </w:rPr>
        <w:t>elegación de</w:t>
      </w:r>
      <w:r w:rsidR="00E021A1">
        <w:rPr>
          <w:rFonts w:cs="Arial"/>
          <w:szCs w:val="24"/>
        </w:rPr>
        <w:t xml:space="preserve"> Bolivia</w:t>
      </w:r>
    </w:p>
    <w:p w:rsidR="00ED684F" w:rsidRDefault="00E65018" w:rsidP="00C762B1">
      <w:pPr>
        <w:widowControl w:val="0"/>
        <w:autoSpaceDE w:val="0"/>
        <w:autoSpaceDN w:val="0"/>
        <w:adjustRightInd w:val="0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 xml:space="preserve">     </w:t>
      </w:r>
      <w:r w:rsidR="009E489B">
        <w:rPr>
          <w:rFonts w:cs="Arial"/>
          <w:b/>
          <w:szCs w:val="24"/>
          <w:lang w:val="es-ES"/>
        </w:rPr>
        <w:t xml:space="preserve">       José Burgoa Cuevas</w:t>
      </w:r>
    </w:p>
    <w:p w:rsidR="00BF5FB8" w:rsidRDefault="00BF5FB8" w:rsidP="00C762B1">
      <w:pPr>
        <w:widowControl w:val="0"/>
        <w:autoSpaceDE w:val="0"/>
        <w:autoSpaceDN w:val="0"/>
        <w:adjustRightInd w:val="0"/>
        <w:rPr>
          <w:rFonts w:cs="Arial"/>
          <w:b/>
          <w:szCs w:val="24"/>
          <w:lang w:val="es-ES"/>
        </w:rPr>
      </w:pPr>
    </w:p>
    <w:p w:rsidR="00BF5FB8" w:rsidRDefault="00BF5FB8" w:rsidP="00C762B1">
      <w:pPr>
        <w:widowControl w:val="0"/>
        <w:autoSpaceDE w:val="0"/>
        <w:autoSpaceDN w:val="0"/>
        <w:adjustRightInd w:val="0"/>
        <w:rPr>
          <w:rFonts w:cs="Arial"/>
          <w:b/>
          <w:szCs w:val="24"/>
          <w:lang w:val="es-ES"/>
        </w:rPr>
      </w:pPr>
    </w:p>
    <w:p w:rsidR="00BF5FB8" w:rsidRPr="00184052" w:rsidRDefault="00BF5FB8" w:rsidP="00C762B1">
      <w:pPr>
        <w:widowControl w:val="0"/>
        <w:autoSpaceDE w:val="0"/>
        <w:autoSpaceDN w:val="0"/>
        <w:adjustRightInd w:val="0"/>
        <w:rPr>
          <w:rFonts w:cs="Arial"/>
          <w:b/>
          <w:bCs/>
          <w:szCs w:val="24"/>
          <w:lang w:val="es-ES"/>
        </w:rPr>
      </w:pPr>
    </w:p>
    <w:sectPr w:rsidR="00BF5FB8" w:rsidRPr="00184052" w:rsidSect="00E021A1">
      <w:headerReference w:type="default" r:id="rId9"/>
      <w:footerReference w:type="even" r:id="rId10"/>
      <w:footerReference w:type="default" r:id="rId11"/>
      <w:pgSz w:w="11907" w:h="16840" w:code="9"/>
      <w:pgMar w:top="907" w:right="1134" w:bottom="1191" w:left="1701" w:header="709" w:footer="709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69" w:rsidRDefault="007C2869">
      <w:r>
        <w:separator/>
      </w:r>
    </w:p>
  </w:endnote>
  <w:endnote w:type="continuationSeparator" w:id="0">
    <w:p w:rsidR="007C2869" w:rsidRDefault="007C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9B" w:rsidRDefault="0007779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779B" w:rsidRDefault="0007779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9B" w:rsidRPr="00D6168A" w:rsidRDefault="0007779B" w:rsidP="007A116A">
    <w:pPr>
      <w:pStyle w:val="Piedepgina"/>
      <w:ind w:right="360"/>
      <w:rPr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69" w:rsidRDefault="007C2869">
      <w:r>
        <w:separator/>
      </w:r>
    </w:p>
  </w:footnote>
  <w:footnote w:type="continuationSeparator" w:id="0">
    <w:p w:rsidR="007C2869" w:rsidRDefault="007C2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9B" w:rsidRDefault="00FB0C4C">
    <w:pPr>
      <w:pStyle w:val="Encabezado"/>
      <w:rPr>
        <w:sz w:val="20"/>
      </w:rPr>
    </w:pPr>
    <w:r>
      <w:rPr>
        <w:noProof/>
        <w:sz w:val="20"/>
        <w:lang w:val="es-PY" w:eastAsia="es-P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Mercosur" style="width:94.55pt;height:70.75pt;visibility:visible;mso-wrap-style:square;mso-position-horizontal:absolute;mso-position-horizontal-relative:text;mso-position-vertical:absolute;mso-position-vertical-relative:text;mso-width-relative:page;mso-height-relative:page">
          <v:imagedata r:id="rId1" o:title="Mercosur" chromakey="white"/>
        </v:shape>
      </w:pict>
    </w:r>
    <w:r w:rsidR="0007779B">
      <w:rPr>
        <w:sz w:val="20"/>
      </w:rPr>
      <w:t xml:space="preserve">                                                                                              </w:t>
    </w:r>
    <w:r>
      <w:rPr>
        <w:noProof/>
        <w:sz w:val="20"/>
        <w:lang w:val="es-PY" w:eastAsia="es-PY"/>
      </w:rPr>
      <w:pict>
        <v:shape id="Imagen 2" o:spid="_x0000_i1026" type="#_x0000_t75" style="width:97.05pt;height:70.75pt;visibility:visible;mso-wrap-style:square;mso-position-horizontal:absolute;mso-position-horizontal-relative:text;mso-position-vertical:absolute;mso-position-vertical-relative:text;mso-width-relative:page;mso-height-relative:page">
          <v:imagedata r:id="rId2" o:title=""/>
        </v:shape>
      </w:pict>
    </w:r>
    <w:r w:rsidR="0007779B">
      <w:rPr>
        <w:sz w:val="20"/>
      </w:rPr>
      <w:t xml:space="preserve">    </w:t>
    </w:r>
  </w:p>
  <w:p w:rsidR="0007779B" w:rsidRDefault="000777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52C"/>
    <w:multiLevelType w:val="hybridMultilevel"/>
    <w:tmpl w:val="AB52E05A"/>
    <w:lvl w:ilvl="0" w:tplc="5EBA6EB0">
      <w:start w:val="1"/>
      <w:numFmt w:val="decimal"/>
      <w:lvlText w:val="%1."/>
      <w:lvlJc w:val="left"/>
      <w:pPr>
        <w:ind w:left="7448" w:hanging="360"/>
      </w:pPr>
      <w:rPr>
        <w:rFonts w:cs="Arial"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40F12"/>
    <w:multiLevelType w:val="hybridMultilevel"/>
    <w:tmpl w:val="C94ABA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activeWritingStyle w:appName="MSWord" w:lang="pt-BR" w:vendorID="64" w:dllVersion="131078" w:nlCheck="1" w:checkStyle="0"/>
  <w:activeWritingStyle w:appName="MSWord" w:lang="es-VE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PY" w:vendorID="64" w:dllVersion="131078" w:nlCheck="1" w:checkStyle="1"/>
  <w:activeWritingStyle w:appName="MSWord" w:lang="es-UY" w:vendorID="64" w:dllVersion="131078" w:nlCheck="1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92A"/>
    <w:rsid w:val="00000167"/>
    <w:rsid w:val="000011A9"/>
    <w:rsid w:val="00001255"/>
    <w:rsid w:val="00002703"/>
    <w:rsid w:val="00010820"/>
    <w:rsid w:val="00015B0D"/>
    <w:rsid w:val="00017016"/>
    <w:rsid w:val="00020749"/>
    <w:rsid w:val="000240D7"/>
    <w:rsid w:val="00025DC8"/>
    <w:rsid w:val="00030565"/>
    <w:rsid w:val="00030E18"/>
    <w:rsid w:val="00031D92"/>
    <w:rsid w:val="00032BD8"/>
    <w:rsid w:val="000330D7"/>
    <w:rsid w:val="00033B5C"/>
    <w:rsid w:val="00037888"/>
    <w:rsid w:val="00041606"/>
    <w:rsid w:val="00046438"/>
    <w:rsid w:val="00052D21"/>
    <w:rsid w:val="00056AD5"/>
    <w:rsid w:val="00061F0B"/>
    <w:rsid w:val="00062B61"/>
    <w:rsid w:val="000667B0"/>
    <w:rsid w:val="00071A7D"/>
    <w:rsid w:val="00075408"/>
    <w:rsid w:val="00075C5F"/>
    <w:rsid w:val="000767F5"/>
    <w:rsid w:val="0007779B"/>
    <w:rsid w:val="00081160"/>
    <w:rsid w:val="00082C2E"/>
    <w:rsid w:val="000861CF"/>
    <w:rsid w:val="00087C2D"/>
    <w:rsid w:val="00090872"/>
    <w:rsid w:val="00094737"/>
    <w:rsid w:val="0009517E"/>
    <w:rsid w:val="00096D24"/>
    <w:rsid w:val="000A01AA"/>
    <w:rsid w:val="000A60F0"/>
    <w:rsid w:val="000B18EB"/>
    <w:rsid w:val="000B314F"/>
    <w:rsid w:val="000C0239"/>
    <w:rsid w:val="000C4FE5"/>
    <w:rsid w:val="000C5470"/>
    <w:rsid w:val="000C6006"/>
    <w:rsid w:val="000C6A59"/>
    <w:rsid w:val="000C7FDD"/>
    <w:rsid w:val="000D355C"/>
    <w:rsid w:val="000D35F1"/>
    <w:rsid w:val="000D536A"/>
    <w:rsid w:val="000D541B"/>
    <w:rsid w:val="000E59D3"/>
    <w:rsid w:val="000E6BE9"/>
    <w:rsid w:val="000F0704"/>
    <w:rsid w:val="000F2715"/>
    <w:rsid w:val="000F49C9"/>
    <w:rsid w:val="000F5B89"/>
    <w:rsid w:val="000F6A82"/>
    <w:rsid w:val="0010563D"/>
    <w:rsid w:val="001075AE"/>
    <w:rsid w:val="00110804"/>
    <w:rsid w:val="0011721A"/>
    <w:rsid w:val="00117359"/>
    <w:rsid w:val="00120FE1"/>
    <w:rsid w:val="00121291"/>
    <w:rsid w:val="00121C21"/>
    <w:rsid w:val="001278CA"/>
    <w:rsid w:val="00130A32"/>
    <w:rsid w:val="00131F79"/>
    <w:rsid w:val="00140D52"/>
    <w:rsid w:val="00141537"/>
    <w:rsid w:val="00141BDB"/>
    <w:rsid w:val="0014340C"/>
    <w:rsid w:val="00147DEC"/>
    <w:rsid w:val="0015004C"/>
    <w:rsid w:val="0015139F"/>
    <w:rsid w:val="001516F7"/>
    <w:rsid w:val="00151949"/>
    <w:rsid w:val="00153D84"/>
    <w:rsid w:val="00161DEB"/>
    <w:rsid w:val="00164FB4"/>
    <w:rsid w:val="001725E3"/>
    <w:rsid w:val="001813CA"/>
    <w:rsid w:val="001814F0"/>
    <w:rsid w:val="00182168"/>
    <w:rsid w:val="0018350C"/>
    <w:rsid w:val="00183AF4"/>
    <w:rsid w:val="00184052"/>
    <w:rsid w:val="001862F6"/>
    <w:rsid w:val="0018681A"/>
    <w:rsid w:val="00187180"/>
    <w:rsid w:val="00190B45"/>
    <w:rsid w:val="00194655"/>
    <w:rsid w:val="00195EC7"/>
    <w:rsid w:val="001A14C2"/>
    <w:rsid w:val="001A29C9"/>
    <w:rsid w:val="001A3F3B"/>
    <w:rsid w:val="001B1E80"/>
    <w:rsid w:val="001B52C5"/>
    <w:rsid w:val="001B7BDE"/>
    <w:rsid w:val="001C200D"/>
    <w:rsid w:val="001D2B33"/>
    <w:rsid w:val="001D5AA4"/>
    <w:rsid w:val="001D7FB4"/>
    <w:rsid w:val="001E4EE2"/>
    <w:rsid w:val="001F5B84"/>
    <w:rsid w:val="001F5ED5"/>
    <w:rsid w:val="00200CD8"/>
    <w:rsid w:val="00211761"/>
    <w:rsid w:val="00212BA2"/>
    <w:rsid w:val="00216D91"/>
    <w:rsid w:val="00225C1E"/>
    <w:rsid w:val="002322FB"/>
    <w:rsid w:val="002331CD"/>
    <w:rsid w:val="002342E0"/>
    <w:rsid w:val="002465A5"/>
    <w:rsid w:val="0025181B"/>
    <w:rsid w:val="00253208"/>
    <w:rsid w:val="00254635"/>
    <w:rsid w:val="00260FF1"/>
    <w:rsid w:val="002614B2"/>
    <w:rsid w:val="00264629"/>
    <w:rsid w:val="00283ACD"/>
    <w:rsid w:val="002863E4"/>
    <w:rsid w:val="00291A56"/>
    <w:rsid w:val="00296CED"/>
    <w:rsid w:val="00296D06"/>
    <w:rsid w:val="002A0C43"/>
    <w:rsid w:val="002A143A"/>
    <w:rsid w:val="002A3DEF"/>
    <w:rsid w:val="002A49F0"/>
    <w:rsid w:val="002A5D01"/>
    <w:rsid w:val="002A72ED"/>
    <w:rsid w:val="002B468F"/>
    <w:rsid w:val="002C1E24"/>
    <w:rsid w:val="002D2D5C"/>
    <w:rsid w:val="002F2D90"/>
    <w:rsid w:val="002F2E08"/>
    <w:rsid w:val="002F32DF"/>
    <w:rsid w:val="002F3EF9"/>
    <w:rsid w:val="002F44F0"/>
    <w:rsid w:val="002F5724"/>
    <w:rsid w:val="002F6957"/>
    <w:rsid w:val="00300A74"/>
    <w:rsid w:val="00304A28"/>
    <w:rsid w:val="00305DA0"/>
    <w:rsid w:val="003065D9"/>
    <w:rsid w:val="003156CF"/>
    <w:rsid w:val="00315C4D"/>
    <w:rsid w:val="0031630E"/>
    <w:rsid w:val="00320D5C"/>
    <w:rsid w:val="00325182"/>
    <w:rsid w:val="0032534F"/>
    <w:rsid w:val="00325858"/>
    <w:rsid w:val="00330324"/>
    <w:rsid w:val="003351A1"/>
    <w:rsid w:val="00335FCE"/>
    <w:rsid w:val="00337AF6"/>
    <w:rsid w:val="003400E6"/>
    <w:rsid w:val="00346BC8"/>
    <w:rsid w:val="0035533B"/>
    <w:rsid w:val="003642F0"/>
    <w:rsid w:val="00364D29"/>
    <w:rsid w:val="00367801"/>
    <w:rsid w:val="00367DFA"/>
    <w:rsid w:val="00370F5E"/>
    <w:rsid w:val="003737DA"/>
    <w:rsid w:val="00383F31"/>
    <w:rsid w:val="00383F98"/>
    <w:rsid w:val="003851E8"/>
    <w:rsid w:val="0038574B"/>
    <w:rsid w:val="003960D8"/>
    <w:rsid w:val="003A2FA9"/>
    <w:rsid w:val="003B1519"/>
    <w:rsid w:val="003B344C"/>
    <w:rsid w:val="003B77AE"/>
    <w:rsid w:val="003B7DCF"/>
    <w:rsid w:val="003C2878"/>
    <w:rsid w:val="003C45D8"/>
    <w:rsid w:val="003C5FF5"/>
    <w:rsid w:val="003C6029"/>
    <w:rsid w:val="003D0BBE"/>
    <w:rsid w:val="003D4696"/>
    <w:rsid w:val="003D5D4E"/>
    <w:rsid w:val="003D6135"/>
    <w:rsid w:val="003E018E"/>
    <w:rsid w:val="003E4F8C"/>
    <w:rsid w:val="003E759E"/>
    <w:rsid w:val="003F0C64"/>
    <w:rsid w:val="003F4F90"/>
    <w:rsid w:val="003F7433"/>
    <w:rsid w:val="0040157F"/>
    <w:rsid w:val="004026C4"/>
    <w:rsid w:val="0040732C"/>
    <w:rsid w:val="0040743C"/>
    <w:rsid w:val="00411A0E"/>
    <w:rsid w:val="00416B12"/>
    <w:rsid w:val="0042579B"/>
    <w:rsid w:val="00427B91"/>
    <w:rsid w:val="00431696"/>
    <w:rsid w:val="00434033"/>
    <w:rsid w:val="00434C07"/>
    <w:rsid w:val="00436B57"/>
    <w:rsid w:val="004374F6"/>
    <w:rsid w:val="00444590"/>
    <w:rsid w:val="00444CF4"/>
    <w:rsid w:val="0044708A"/>
    <w:rsid w:val="004471F4"/>
    <w:rsid w:val="0044723E"/>
    <w:rsid w:val="004534D5"/>
    <w:rsid w:val="00453E02"/>
    <w:rsid w:val="00454CAE"/>
    <w:rsid w:val="0046524A"/>
    <w:rsid w:val="00466C03"/>
    <w:rsid w:val="004721E9"/>
    <w:rsid w:val="00473CD8"/>
    <w:rsid w:val="004740A2"/>
    <w:rsid w:val="004845D9"/>
    <w:rsid w:val="004863BF"/>
    <w:rsid w:val="00490485"/>
    <w:rsid w:val="0049196F"/>
    <w:rsid w:val="00491E0A"/>
    <w:rsid w:val="00493BF8"/>
    <w:rsid w:val="00493C4E"/>
    <w:rsid w:val="004A179A"/>
    <w:rsid w:val="004A2B6F"/>
    <w:rsid w:val="004A72EC"/>
    <w:rsid w:val="004B06B0"/>
    <w:rsid w:val="004B0D96"/>
    <w:rsid w:val="004B2C40"/>
    <w:rsid w:val="004B3D62"/>
    <w:rsid w:val="004B67AC"/>
    <w:rsid w:val="004C029E"/>
    <w:rsid w:val="004C5463"/>
    <w:rsid w:val="004C5E23"/>
    <w:rsid w:val="004C75E9"/>
    <w:rsid w:val="004D19A3"/>
    <w:rsid w:val="004D3AD8"/>
    <w:rsid w:val="004D5D39"/>
    <w:rsid w:val="004D5FBD"/>
    <w:rsid w:val="004E09EF"/>
    <w:rsid w:val="004E54B5"/>
    <w:rsid w:val="004E7000"/>
    <w:rsid w:val="004E71BE"/>
    <w:rsid w:val="004F1746"/>
    <w:rsid w:val="004F73FB"/>
    <w:rsid w:val="00505A48"/>
    <w:rsid w:val="005118DB"/>
    <w:rsid w:val="005119AF"/>
    <w:rsid w:val="005133BF"/>
    <w:rsid w:val="00514AD2"/>
    <w:rsid w:val="0051771D"/>
    <w:rsid w:val="00521FDF"/>
    <w:rsid w:val="00524860"/>
    <w:rsid w:val="00526B65"/>
    <w:rsid w:val="005354CC"/>
    <w:rsid w:val="00536D09"/>
    <w:rsid w:val="005372B8"/>
    <w:rsid w:val="00540A92"/>
    <w:rsid w:val="00540F28"/>
    <w:rsid w:val="00545EDC"/>
    <w:rsid w:val="00551371"/>
    <w:rsid w:val="0056161B"/>
    <w:rsid w:val="00571D13"/>
    <w:rsid w:val="00574150"/>
    <w:rsid w:val="00581DA4"/>
    <w:rsid w:val="005841A4"/>
    <w:rsid w:val="0059439A"/>
    <w:rsid w:val="00594DAF"/>
    <w:rsid w:val="005A0A20"/>
    <w:rsid w:val="005A47E2"/>
    <w:rsid w:val="005A561E"/>
    <w:rsid w:val="005A5BBC"/>
    <w:rsid w:val="005B7FC3"/>
    <w:rsid w:val="005C63FC"/>
    <w:rsid w:val="005C67E6"/>
    <w:rsid w:val="005C6AFF"/>
    <w:rsid w:val="005D014F"/>
    <w:rsid w:val="005D0BA5"/>
    <w:rsid w:val="005D1D7F"/>
    <w:rsid w:val="005E24E4"/>
    <w:rsid w:val="005E3BC4"/>
    <w:rsid w:val="005E68EF"/>
    <w:rsid w:val="005E6F9C"/>
    <w:rsid w:val="005F2160"/>
    <w:rsid w:val="005F64A6"/>
    <w:rsid w:val="00601E21"/>
    <w:rsid w:val="006070A4"/>
    <w:rsid w:val="00611836"/>
    <w:rsid w:val="00611F4A"/>
    <w:rsid w:val="0061205C"/>
    <w:rsid w:val="006120CC"/>
    <w:rsid w:val="006203F3"/>
    <w:rsid w:val="00622C5C"/>
    <w:rsid w:val="00624A2E"/>
    <w:rsid w:val="00625B01"/>
    <w:rsid w:val="00625FA3"/>
    <w:rsid w:val="006328B4"/>
    <w:rsid w:val="006340AD"/>
    <w:rsid w:val="006366A5"/>
    <w:rsid w:val="0064110E"/>
    <w:rsid w:val="0064156B"/>
    <w:rsid w:val="0064240F"/>
    <w:rsid w:val="006450E4"/>
    <w:rsid w:val="006470B9"/>
    <w:rsid w:val="00647797"/>
    <w:rsid w:val="00651299"/>
    <w:rsid w:val="00653177"/>
    <w:rsid w:val="00653DB0"/>
    <w:rsid w:val="00660C4E"/>
    <w:rsid w:val="00663966"/>
    <w:rsid w:val="00664D45"/>
    <w:rsid w:val="00666E03"/>
    <w:rsid w:val="0067177A"/>
    <w:rsid w:val="00671B3B"/>
    <w:rsid w:val="00671E8E"/>
    <w:rsid w:val="00676EE4"/>
    <w:rsid w:val="00680310"/>
    <w:rsid w:val="00681AE6"/>
    <w:rsid w:val="00685215"/>
    <w:rsid w:val="00686BDD"/>
    <w:rsid w:val="00686E47"/>
    <w:rsid w:val="0068759A"/>
    <w:rsid w:val="00687BE1"/>
    <w:rsid w:val="00692E26"/>
    <w:rsid w:val="00693544"/>
    <w:rsid w:val="00693623"/>
    <w:rsid w:val="006962BE"/>
    <w:rsid w:val="006A14C9"/>
    <w:rsid w:val="006A2659"/>
    <w:rsid w:val="006A2FFD"/>
    <w:rsid w:val="006A54CE"/>
    <w:rsid w:val="006B1D08"/>
    <w:rsid w:val="006B484F"/>
    <w:rsid w:val="006B593E"/>
    <w:rsid w:val="006B61A5"/>
    <w:rsid w:val="006B72E7"/>
    <w:rsid w:val="006C41CD"/>
    <w:rsid w:val="006C5F1A"/>
    <w:rsid w:val="006C5F5B"/>
    <w:rsid w:val="006D4539"/>
    <w:rsid w:val="006D56F8"/>
    <w:rsid w:val="006D6094"/>
    <w:rsid w:val="006D7665"/>
    <w:rsid w:val="006D7D51"/>
    <w:rsid w:val="006E14B0"/>
    <w:rsid w:val="006E2A5A"/>
    <w:rsid w:val="006E5143"/>
    <w:rsid w:val="006F06BD"/>
    <w:rsid w:val="006F1E6D"/>
    <w:rsid w:val="006F446D"/>
    <w:rsid w:val="006F49A8"/>
    <w:rsid w:val="006F688D"/>
    <w:rsid w:val="0070178C"/>
    <w:rsid w:val="007030F1"/>
    <w:rsid w:val="00703566"/>
    <w:rsid w:val="00703878"/>
    <w:rsid w:val="0071325E"/>
    <w:rsid w:val="0071381D"/>
    <w:rsid w:val="0071499B"/>
    <w:rsid w:val="007171D3"/>
    <w:rsid w:val="007175B1"/>
    <w:rsid w:val="0071787F"/>
    <w:rsid w:val="00717D67"/>
    <w:rsid w:val="00721399"/>
    <w:rsid w:val="007235D3"/>
    <w:rsid w:val="00723BE7"/>
    <w:rsid w:val="00723E57"/>
    <w:rsid w:val="007246D5"/>
    <w:rsid w:val="00727043"/>
    <w:rsid w:val="007279F4"/>
    <w:rsid w:val="00730CC8"/>
    <w:rsid w:val="007338A5"/>
    <w:rsid w:val="00733D54"/>
    <w:rsid w:val="0073544B"/>
    <w:rsid w:val="007407B2"/>
    <w:rsid w:val="00742967"/>
    <w:rsid w:val="00742C84"/>
    <w:rsid w:val="007436F2"/>
    <w:rsid w:val="00745E22"/>
    <w:rsid w:val="00751938"/>
    <w:rsid w:val="00782BB4"/>
    <w:rsid w:val="00782F9C"/>
    <w:rsid w:val="00783461"/>
    <w:rsid w:val="00786F4B"/>
    <w:rsid w:val="00790C3D"/>
    <w:rsid w:val="0079340C"/>
    <w:rsid w:val="00794E7F"/>
    <w:rsid w:val="007A116A"/>
    <w:rsid w:val="007A2FD7"/>
    <w:rsid w:val="007A3F0A"/>
    <w:rsid w:val="007A5D96"/>
    <w:rsid w:val="007A7FA4"/>
    <w:rsid w:val="007B0FE2"/>
    <w:rsid w:val="007B2D1D"/>
    <w:rsid w:val="007C0F5F"/>
    <w:rsid w:val="007C2869"/>
    <w:rsid w:val="007C36B0"/>
    <w:rsid w:val="007C409D"/>
    <w:rsid w:val="007D0B90"/>
    <w:rsid w:val="007D25EA"/>
    <w:rsid w:val="007D2F0E"/>
    <w:rsid w:val="007D40A1"/>
    <w:rsid w:val="007D4949"/>
    <w:rsid w:val="007E0159"/>
    <w:rsid w:val="007E4304"/>
    <w:rsid w:val="007E6834"/>
    <w:rsid w:val="007E7F0D"/>
    <w:rsid w:val="0080325C"/>
    <w:rsid w:val="008047F8"/>
    <w:rsid w:val="00810C4E"/>
    <w:rsid w:val="00811F03"/>
    <w:rsid w:val="00814386"/>
    <w:rsid w:val="00821DFE"/>
    <w:rsid w:val="00824DE6"/>
    <w:rsid w:val="00830198"/>
    <w:rsid w:val="00835479"/>
    <w:rsid w:val="00835713"/>
    <w:rsid w:val="0084325D"/>
    <w:rsid w:val="00844043"/>
    <w:rsid w:val="00851AE0"/>
    <w:rsid w:val="00852ABB"/>
    <w:rsid w:val="00853F02"/>
    <w:rsid w:val="00855042"/>
    <w:rsid w:val="00855950"/>
    <w:rsid w:val="00856953"/>
    <w:rsid w:val="0085711B"/>
    <w:rsid w:val="00861F05"/>
    <w:rsid w:val="00870987"/>
    <w:rsid w:val="00870F86"/>
    <w:rsid w:val="00881925"/>
    <w:rsid w:val="00883792"/>
    <w:rsid w:val="00887F54"/>
    <w:rsid w:val="0089158A"/>
    <w:rsid w:val="00891EBC"/>
    <w:rsid w:val="00891FEC"/>
    <w:rsid w:val="00895422"/>
    <w:rsid w:val="0089606C"/>
    <w:rsid w:val="00897750"/>
    <w:rsid w:val="008A1035"/>
    <w:rsid w:val="008A15E6"/>
    <w:rsid w:val="008B5146"/>
    <w:rsid w:val="008B64C8"/>
    <w:rsid w:val="008B64F8"/>
    <w:rsid w:val="008C387A"/>
    <w:rsid w:val="008C40B0"/>
    <w:rsid w:val="008C512A"/>
    <w:rsid w:val="008D25A5"/>
    <w:rsid w:val="008D3EBD"/>
    <w:rsid w:val="008E016E"/>
    <w:rsid w:val="008E09E3"/>
    <w:rsid w:val="008E1057"/>
    <w:rsid w:val="008E13FD"/>
    <w:rsid w:val="008E2258"/>
    <w:rsid w:val="008E2DD1"/>
    <w:rsid w:val="008E3341"/>
    <w:rsid w:val="008E4EC6"/>
    <w:rsid w:val="008F0FF7"/>
    <w:rsid w:val="008F15CD"/>
    <w:rsid w:val="008F3E8C"/>
    <w:rsid w:val="008F4685"/>
    <w:rsid w:val="008F5DB9"/>
    <w:rsid w:val="008F7BC7"/>
    <w:rsid w:val="009014DC"/>
    <w:rsid w:val="009018A7"/>
    <w:rsid w:val="00902FD9"/>
    <w:rsid w:val="009049CC"/>
    <w:rsid w:val="00904F6E"/>
    <w:rsid w:val="00905994"/>
    <w:rsid w:val="00906294"/>
    <w:rsid w:val="0091179D"/>
    <w:rsid w:val="00911851"/>
    <w:rsid w:val="00924147"/>
    <w:rsid w:val="00924690"/>
    <w:rsid w:val="009273CB"/>
    <w:rsid w:val="009315B6"/>
    <w:rsid w:val="00932094"/>
    <w:rsid w:val="0093294A"/>
    <w:rsid w:val="00933BD1"/>
    <w:rsid w:val="009370FA"/>
    <w:rsid w:val="00940178"/>
    <w:rsid w:val="00940D17"/>
    <w:rsid w:val="00941647"/>
    <w:rsid w:val="00942E7A"/>
    <w:rsid w:val="00943AF5"/>
    <w:rsid w:val="00944072"/>
    <w:rsid w:val="009462EA"/>
    <w:rsid w:val="00950C2D"/>
    <w:rsid w:val="009518EF"/>
    <w:rsid w:val="00951FDE"/>
    <w:rsid w:val="009532F7"/>
    <w:rsid w:val="0095374F"/>
    <w:rsid w:val="00963B49"/>
    <w:rsid w:val="009641CF"/>
    <w:rsid w:val="0096425D"/>
    <w:rsid w:val="009642F3"/>
    <w:rsid w:val="00965454"/>
    <w:rsid w:val="009708C2"/>
    <w:rsid w:val="00971BE9"/>
    <w:rsid w:val="009720E8"/>
    <w:rsid w:val="00973A1F"/>
    <w:rsid w:val="00974B3F"/>
    <w:rsid w:val="00975EFA"/>
    <w:rsid w:val="009779EA"/>
    <w:rsid w:val="00982C40"/>
    <w:rsid w:val="00985593"/>
    <w:rsid w:val="00987714"/>
    <w:rsid w:val="009927A6"/>
    <w:rsid w:val="009955AD"/>
    <w:rsid w:val="009A1BCB"/>
    <w:rsid w:val="009A3224"/>
    <w:rsid w:val="009A44E6"/>
    <w:rsid w:val="009A5D29"/>
    <w:rsid w:val="009A61A6"/>
    <w:rsid w:val="009A6CE1"/>
    <w:rsid w:val="009B03DA"/>
    <w:rsid w:val="009C403A"/>
    <w:rsid w:val="009C527E"/>
    <w:rsid w:val="009C69FD"/>
    <w:rsid w:val="009C70DB"/>
    <w:rsid w:val="009D313F"/>
    <w:rsid w:val="009D61C9"/>
    <w:rsid w:val="009D67E3"/>
    <w:rsid w:val="009D6C61"/>
    <w:rsid w:val="009E25D1"/>
    <w:rsid w:val="009E489B"/>
    <w:rsid w:val="009E56F0"/>
    <w:rsid w:val="009E7A32"/>
    <w:rsid w:val="009E7C17"/>
    <w:rsid w:val="009F070E"/>
    <w:rsid w:val="009F0B9F"/>
    <w:rsid w:val="009F0BEF"/>
    <w:rsid w:val="009F1924"/>
    <w:rsid w:val="009F2E99"/>
    <w:rsid w:val="009F68EA"/>
    <w:rsid w:val="00A0297A"/>
    <w:rsid w:val="00A03E73"/>
    <w:rsid w:val="00A1269C"/>
    <w:rsid w:val="00A132C6"/>
    <w:rsid w:val="00A14306"/>
    <w:rsid w:val="00A16EF1"/>
    <w:rsid w:val="00A20B5B"/>
    <w:rsid w:val="00A32391"/>
    <w:rsid w:val="00A329BB"/>
    <w:rsid w:val="00A33760"/>
    <w:rsid w:val="00A34331"/>
    <w:rsid w:val="00A37DA9"/>
    <w:rsid w:val="00A403E5"/>
    <w:rsid w:val="00A40614"/>
    <w:rsid w:val="00A42D3B"/>
    <w:rsid w:val="00A453ED"/>
    <w:rsid w:val="00A45C33"/>
    <w:rsid w:val="00A53AD6"/>
    <w:rsid w:val="00A53FC8"/>
    <w:rsid w:val="00A63204"/>
    <w:rsid w:val="00A65493"/>
    <w:rsid w:val="00A700DA"/>
    <w:rsid w:val="00A76244"/>
    <w:rsid w:val="00A77FDA"/>
    <w:rsid w:val="00A82CFE"/>
    <w:rsid w:val="00A8636A"/>
    <w:rsid w:val="00A904E3"/>
    <w:rsid w:val="00A906A8"/>
    <w:rsid w:val="00AA0662"/>
    <w:rsid w:val="00AA22C5"/>
    <w:rsid w:val="00AA257F"/>
    <w:rsid w:val="00AA6388"/>
    <w:rsid w:val="00AA654B"/>
    <w:rsid w:val="00AB150E"/>
    <w:rsid w:val="00AB1B11"/>
    <w:rsid w:val="00AB3EF9"/>
    <w:rsid w:val="00AB4ECD"/>
    <w:rsid w:val="00AB5EDF"/>
    <w:rsid w:val="00AB63A0"/>
    <w:rsid w:val="00AB78BE"/>
    <w:rsid w:val="00AC276E"/>
    <w:rsid w:val="00AC3754"/>
    <w:rsid w:val="00AC3C6B"/>
    <w:rsid w:val="00AC585B"/>
    <w:rsid w:val="00AC5864"/>
    <w:rsid w:val="00AC5966"/>
    <w:rsid w:val="00AD2076"/>
    <w:rsid w:val="00AD7D5F"/>
    <w:rsid w:val="00AE17DF"/>
    <w:rsid w:val="00AF17AB"/>
    <w:rsid w:val="00AF2377"/>
    <w:rsid w:val="00AF4180"/>
    <w:rsid w:val="00AF41C8"/>
    <w:rsid w:val="00AF572B"/>
    <w:rsid w:val="00B0197E"/>
    <w:rsid w:val="00B027A7"/>
    <w:rsid w:val="00B06E49"/>
    <w:rsid w:val="00B071C7"/>
    <w:rsid w:val="00B15257"/>
    <w:rsid w:val="00B1755F"/>
    <w:rsid w:val="00B220A5"/>
    <w:rsid w:val="00B24062"/>
    <w:rsid w:val="00B24512"/>
    <w:rsid w:val="00B3019F"/>
    <w:rsid w:val="00B304B9"/>
    <w:rsid w:val="00B3547C"/>
    <w:rsid w:val="00B362BE"/>
    <w:rsid w:val="00B36D19"/>
    <w:rsid w:val="00B36FE9"/>
    <w:rsid w:val="00B37A66"/>
    <w:rsid w:val="00B37F08"/>
    <w:rsid w:val="00B408EB"/>
    <w:rsid w:val="00B4144D"/>
    <w:rsid w:val="00B4527B"/>
    <w:rsid w:val="00B47D96"/>
    <w:rsid w:val="00B53C27"/>
    <w:rsid w:val="00B56BA2"/>
    <w:rsid w:val="00B61C3F"/>
    <w:rsid w:val="00B63BFE"/>
    <w:rsid w:val="00B65D8B"/>
    <w:rsid w:val="00B71D0D"/>
    <w:rsid w:val="00B72403"/>
    <w:rsid w:val="00B7305C"/>
    <w:rsid w:val="00B77BC3"/>
    <w:rsid w:val="00B914E5"/>
    <w:rsid w:val="00B92531"/>
    <w:rsid w:val="00B927E4"/>
    <w:rsid w:val="00B931E1"/>
    <w:rsid w:val="00B939BA"/>
    <w:rsid w:val="00B947B2"/>
    <w:rsid w:val="00B94BB2"/>
    <w:rsid w:val="00BB0478"/>
    <w:rsid w:val="00BB1715"/>
    <w:rsid w:val="00BB751A"/>
    <w:rsid w:val="00BB7AF2"/>
    <w:rsid w:val="00BC1D01"/>
    <w:rsid w:val="00BC2F62"/>
    <w:rsid w:val="00BC2F7D"/>
    <w:rsid w:val="00BC5DFA"/>
    <w:rsid w:val="00BC7F50"/>
    <w:rsid w:val="00BD3D5F"/>
    <w:rsid w:val="00BE04E9"/>
    <w:rsid w:val="00BF2898"/>
    <w:rsid w:val="00BF31DE"/>
    <w:rsid w:val="00BF3EEC"/>
    <w:rsid w:val="00BF52E2"/>
    <w:rsid w:val="00BF5FB8"/>
    <w:rsid w:val="00BF70FC"/>
    <w:rsid w:val="00C02F66"/>
    <w:rsid w:val="00C049CB"/>
    <w:rsid w:val="00C0515D"/>
    <w:rsid w:val="00C06295"/>
    <w:rsid w:val="00C071DE"/>
    <w:rsid w:val="00C10789"/>
    <w:rsid w:val="00C10AE6"/>
    <w:rsid w:val="00C13D95"/>
    <w:rsid w:val="00C14779"/>
    <w:rsid w:val="00C20396"/>
    <w:rsid w:val="00C228D9"/>
    <w:rsid w:val="00C24DE5"/>
    <w:rsid w:val="00C347E4"/>
    <w:rsid w:val="00C352B0"/>
    <w:rsid w:val="00C4258A"/>
    <w:rsid w:val="00C436EA"/>
    <w:rsid w:val="00C4559C"/>
    <w:rsid w:val="00C50FEF"/>
    <w:rsid w:val="00C5158C"/>
    <w:rsid w:val="00C54AE7"/>
    <w:rsid w:val="00C62009"/>
    <w:rsid w:val="00C62F76"/>
    <w:rsid w:val="00C64E06"/>
    <w:rsid w:val="00C65AA2"/>
    <w:rsid w:val="00C66D19"/>
    <w:rsid w:val="00C70F8E"/>
    <w:rsid w:val="00C718BF"/>
    <w:rsid w:val="00C71CFC"/>
    <w:rsid w:val="00C732C3"/>
    <w:rsid w:val="00C762B1"/>
    <w:rsid w:val="00C86189"/>
    <w:rsid w:val="00C91DB4"/>
    <w:rsid w:val="00C97E91"/>
    <w:rsid w:val="00CA1110"/>
    <w:rsid w:val="00CA1478"/>
    <w:rsid w:val="00CA27A1"/>
    <w:rsid w:val="00CB1E4B"/>
    <w:rsid w:val="00CB5CB2"/>
    <w:rsid w:val="00CC0DC8"/>
    <w:rsid w:val="00CC2B93"/>
    <w:rsid w:val="00CC7897"/>
    <w:rsid w:val="00CD0090"/>
    <w:rsid w:val="00CD1523"/>
    <w:rsid w:val="00CD7041"/>
    <w:rsid w:val="00CE1EE1"/>
    <w:rsid w:val="00CE7199"/>
    <w:rsid w:val="00CF5255"/>
    <w:rsid w:val="00CF66BC"/>
    <w:rsid w:val="00D04057"/>
    <w:rsid w:val="00D041D0"/>
    <w:rsid w:val="00D0463A"/>
    <w:rsid w:val="00D121A1"/>
    <w:rsid w:val="00D1392A"/>
    <w:rsid w:val="00D24CD3"/>
    <w:rsid w:val="00D25780"/>
    <w:rsid w:val="00D264DE"/>
    <w:rsid w:val="00D26D66"/>
    <w:rsid w:val="00D3047C"/>
    <w:rsid w:val="00D31854"/>
    <w:rsid w:val="00D31F94"/>
    <w:rsid w:val="00D3292C"/>
    <w:rsid w:val="00D32A97"/>
    <w:rsid w:val="00D35EEA"/>
    <w:rsid w:val="00D37208"/>
    <w:rsid w:val="00D37715"/>
    <w:rsid w:val="00D419CE"/>
    <w:rsid w:val="00D45132"/>
    <w:rsid w:val="00D45336"/>
    <w:rsid w:val="00D46579"/>
    <w:rsid w:val="00D52FFA"/>
    <w:rsid w:val="00D53644"/>
    <w:rsid w:val="00D57899"/>
    <w:rsid w:val="00D6168A"/>
    <w:rsid w:val="00D63978"/>
    <w:rsid w:val="00D66722"/>
    <w:rsid w:val="00D70F7E"/>
    <w:rsid w:val="00D7328D"/>
    <w:rsid w:val="00D810D4"/>
    <w:rsid w:val="00D85471"/>
    <w:rsid w:val="00D91327"/>
    <w:rsid w:val="00D915E8"/>
    <w:rsid w:val="00D94BE5"/>
    <w:rsid w:val="00D96A54"/>
    <w:rsid w:val="00D970F0"/>
    <w:rsid w:val="00DA2588"/>
    <w:rsid w:val="00DA3D75"/>
    <w:rsid w:val="00DA5CCD"/>
    <w:rsid w:val="00DB1CB5"/>
    <w:rsid w:val="00DB3E8A"/>
    <w:rsid w:val="00DB67C9"/>
    <w:rsid w:val="00DB72D2"/>
    <w:rsid w:val="00DB78E9"/>
    <w:rsid w:val="00DC0BA2"/>
    <w:rsid w:val="00DD4A70"/>
    <w:rsid w:val="00DD4A7E"/>
    <w:rsid w:val="00DD5A9C"/>
    <w:rsid w:val="00DD5EE1"/>
    <w:rsid w:val="00DE6542"/>
    <w:rsid w:val="00DE6698"/>
    <w:rsid w:val="00DE66F1"/>
    <w:rsid w:val="00DE6BD7"/>
    <w:rsid w:val="00DE767A"/>
    <w:rsid w:val="00DE7B65"/>
    <w:rsid w:val="00DF4A90"/>
    <w:rsid w:val="00DF52F4"/>
    <w:rsid w:val="00DF7D0C"/>
    <w:rsid w:val="00E01D50"/>
    <w:rsid w:val="00E021A1"/>
    <w:rsid w:val="00E10636"/>
    <w:rsid w:val="00E10749"/>
    <w:rsid w:val="00E12FF1"/>
    <w:rsid w:val="00E14985"/>
    <w:rsid w:val="00E202BA"/>
    <w:rsid w:val="00E24938"/>
    <w:rsid w:val="00E25175"/>
    <w:rsid w:val="00E25A7B"/>
    <w:rsid w:val="00E26AD2"/>
    <w:rsid w:val="00E31828"/>
    <w:rsid w:val="00E33932"/>
    <w:rsid w:val="00E44422"/>
    <w:rsid w:val="00E47947"/>
    <w:rsid w:val="00E501D0"/>
    <w:rsid w:val="00E56994"/>
    <w:rsid w:val="00E57F60"/>
    <w:rsid w:val="00E606BA"/>
    <w:rsid w:val="00E62FA9"/>
    <w:rsid w:val="00E64A6D"/>
    <w:rsid w:val="00E65018"/>
    <w:rsid w:val="00E7060B"/>
    <w:rsid w:val="00E72455"/>
    <w:rsid w:val="00E72D99"/>
    <w:rsid w:val="00E767B9"/>
    <w:rsid w:val="00E768AC"/>
    <w:rsid w:val="00E76A11"/>
    <w:rsid w:val="00E80418"/>
    <w:rsid w:val="00E90DF7"/>
    <w:rsid w:val="00E94F3A"/>
    <w:rsid w:val="00E95E02"/>
    <w:rsid w:val="00E97AE4"/>
    <w:rsid w:val="00EA1940"/>
    <w:rsid w:val="00EA2D10"/>
    <w:rsid w:val="00EA678C"/>
    <w:rsid w:val="00EA67E9"/>
    <w:rsid w:val="00EB15A3"/>
    <w:rsid w:val="00ED0F75"/>
    <w:rsid w:val="00ED58AB"/>
    <w:rsid w:val="00ED67A7"/>
    <w:rsid w:val="00ED684F"/>
    <w:rsid w:val="00EE35A6"/>
    <w:rsid w:val="00EE5FD1"/>
    <w:rsid w:val="00EE7DE8"/>
    <w:rsid w:val="00EF032F"/>
    <w:rsid w:val="00EF6D76"/>
    <w:rsid w:val="00EF73E6"/>
    <w:rsid w:val="00F02B6B"/>
    <w:rsid w:val="00F03DAB"/>
    <w:rsid w:val="00F05115"/>
    <w:rsid w:val="00F054AB"/>
    <w:rsid w:val="00F06FC6"/>
    <w:rsid w:val="00F10452"/>
    <w:rsid w:val="00F11B62"/>
    <w:rsid w:val="00F1590B"/>
    <w:rsid w:val="00F22EB8"/>
    <w:rsid w:val="00F2390C"/>
    <w:rsid w:val="00F23FC9"/>
    <w:rsid w:val="00F251AE"/>
    <w:rsid w:val="00F25FFD"/>
    <w:rsid w:val="00F27940"/>
    <w:rsid w:val="00F30118"/>
    <w:rsid w:val="00F32036"/>
    <w:rsid w:val="00F40B44"/>
    <w:rsid w:val="00F43D2F"/>
    <w:rsid w:val="00F5148C"/>
    <w:rsid w:val="00F518DB"/>
    <w:rsid w:val="00F544E0"/>
    <w:rsid w:val="00F55011"/>
    <w:rsid w:val="00F55C24"/>
    <w:rsid w:val="00F57746"/>
    <w:rsid w:val="00F613B8"/>
    <w:rsid w:val="00F62374"/>
    <w:rsid w:val="00F72B11"/>
    <w:rsid w:val="00F73303"/>
    <w:rsid w:val="00F73AA4"/>
    <w:rsid w:val="00F75E27"/>
    <w:rsid w:val="00F76ACE"/>
    <w:rsid w:val="00F7758E"/>
    <w:rsid w:val="00F77606"/>
    <w:rsid w:val="00F809BD"/>
    <w:rsid w:val="00F80F23"/>
    <w:rsid w:val="00F853A6"/>
    <w:rsid w:val="00F85AB4"/>
    <w:rsid w:val="00F86FEB"/>
    <w:rsid w:val="00F8748B"/>
    <w:rsid w:val="00F9067F"/>
    <w:rsid w:val="00F915C7"/>
    <w:rsid w:val="00F92BFF"/>
    <w:rsid w:val="00F93D58"/>
    <w:rsid w:val="00F96072"/>
    <w:rsid w:val="00F97175"/>
    <w:rsid w:val="00F976F4"/>
    <w:rsid w:val="00FA16B5"/>
    <w:rsid w:val="00FA212D"/>
    <w:rsid w:val="00FA6003"/>
    <w:rsid w:val="00FB0C4C"/>
    <w:rsid w:val="00FB1C33"/>
    <w:rsid w:val="00FB2002"/>
    <w:rsid w:val="00FB491C"/>
    <w:rsid w:val="00FB6F31"/>
    <w:rsid w:val="00FC1DCB"/>
    <w:rsid w:val="00FC55B9"/>
    <w:rsid w:val="00FC7528"/>
    <w:rsid w:val="00FD0DEE"/>
    <w:rsid w:val="00FD28CC"/>
    <w:rsid w:val="00FD460C"/>
    <w:rsid w:val="00FD4C52"/>
    <w:rsid w:val="00FD65AB"/>
    <w:rsid w:val="00FE0312"/>
    <w:rsid w:val="00FE2522"/>
    <w:rsid w:val="00FE5FCF"/>
    <w:rsid w:val="00FE613B"/>
    <w:rsid w:val="00FE7D9D"/>
    <w:rsid w:val="00FF0E03"/>
    <w:rsid w:val="00FF3A09"/>
    <w:rsid w:val="00FF3EA7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i/>
      <w:lang w:val="es-MX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color w:val="000000"/>
      <w:sz w:val="20"/>
      <w:lang w:val="pt-PT" w:eastAsia="pt-BR"/>
    </w:rPr>
  </w:style>
  <w:style w:type="paragraph" w:styleId="Ttulo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7"/>
    </w:pPr>
    <w:rPr>
      <w:rFonts w:cs="Arial"/>
      <w:i/>
      <w:iCs/>
      <w:sz w:val="22"/>
      <w:lang w:val="pt-BR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2"/>
      <w:u w:val="single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customStyle="1" w:styleId="QuickFormat1">
    <w:name w:val="QuickFormat1"/>
    <w:basedOn w:val="Normal"/>
    <w:pPr>
      <w:widowControl w:val="0"/>
      <w:jc w:val="center"/>
    </w:pPr>
    <w:rPr>
      <w:b/>
      <w:snapToGrid w:val="0"/>
      <w:color w:val="000000"/>
      <w:lang w:val="en-US"/>
    </w:rPr>
  </w:style>
  <w:style w:type="paragraph" w:customStyle="1" w:styleId="Epgrafe1">
    <w:name w:val="Epígrafe1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Textoindependiente">
    <w:name w:val="Body Text"/>
    <w:basedOn w:val="Normal"/>
    <w:link w:val="TextoindependienteCar"/>
    <w:pPr>
      <w:jc w:val="both"/>
    </w:pPr>
    <w:rPr>
      <w:lang w:eastAsia="x-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tulo10">
    <w:name w:val="Título1"/>
    <w:basedOn w:val="Normal"/>
    <w:link w:val="TtuloCar"/>
    <w:qFormat/>
    <w:pPr>
      <w:jc w:val="center"/>
    </w:pPr>
    <w:rPr>
      <w:b/>
      <w:lang w:eastAsia="x-none"/>
    </w:rPr>
  </w:style>
  <w:style w:type="paragraph" w:styleId="Subttulo">
    <w:name w:val="Subtitle"/>
    <w:basedOn w:val="Normal"/>
    <w:qFormat/>
    <w:pPr>
      <w:jc w:val="center"/>
    </w:pPr>
    <w:rPr>
      <w:b/>
    </w:rPr>
  </w:style>
  <w:style w:type="paragraph" w:styleId="Sangra2detindependiente">
    <w:name w:val="Body Text Indent 2"/>
    <w:basedOn w:val="Normal"/>
    <w:pPr>
      <w:widowControl w:val="0"/>
      <w:ind w:left="709"/>
      <w:jc w:val="both"/>
    </w:pPr>
    <w:rPr>
      <w:rFonts w:ascii="Times New Roman" w:hAnsi="Times New Roman"/>
      <w:snapToGrid w:val="0"/>
    </w:rPr>
  </w:style>
  <w:style w:type="paragraph" w:styleId="Sangra3detindependiente">
    <w:name w:val="Body Text Indent 3"/>
    <w:basedOn w:val="Normal"/>
    <w:pPr>
      <w:widowControl w:val="0"/>
      <w:ind w:left="709" w:hanging="349"/>
      <w:jc w:val="both"/>
    </w:pPr>
    <w:rPr>
      <w:rFonts w:ascii="Times New Roman" w:hAnsi="Times New Roman"/>
      <w:b/>
      <w:snapToGrid w:val="0"/>
    </w:rPr>
  </w:style>
  <w:style w:type="character" w:styleId="Nmerodepgina">
    <w:name w:val="page number"/>
    <w:basedOn w:val="Fuentedeprrafopredeter"/>
  </w:style>
  <w:style w:type="character" w:styleId="nfasis">
    <w:name w:val="Emphasis"/>
    <w:qFormat/>
    <w:rPr>
      <w:i/>
      <w:iCs/>
    </w:rPr>
  </w:style>
  <w:style w:type="paragraph" w:styleId="Textoindependiente2">
    <w:name w:val="Body Text 2"/>
    <w:basedOn w:val="Normal"/>
    <w:pPr>
      <w:jc w:val="both"/>
    </w:pPr>
    <w:rPr>
      <w:lang w:val="pt-BR"/>
    </w:rPr>
  </w:style>
  <w:style w:type="paragraph" w:styleId="Sangradetextonormal">
    <w:name w:val="Body Text Indent"/>
    <w:basedOn w:val="Normal"/>
    <w:pPr>
      <w:ind w:left="142" w:hanging="142"/>
      <w:jc w:val="both"/>
    </w:pPr>
    <w:rPr>
      <w:lang w:val="pt-BR"/>
    </w:rPr>
  </w:style>
  <w:style w:type="paragraph" w:styleId="Textoindependiente3">
    <w:name w:val="Body Text 3"/>
    <w:basedOn w:val="Normal"/>
    <w:pPr>
      <w:jc w:val="both"/>
    </w:pPr>
    <w:rPr>
      <w:b/>
      <w:bCs/>
    </w:rPr>
  </w:style>
  <w:style w:type="paragraph" w:customStyle="1" w:styleId="art">
    <w:name w:val="art"/>
    <w:basedOn w:val="Ttulo1"/>
    <w:pPr>
      <w:jc w:val="center"/>
    </w:pPr>
    <w:rPr>
      <w:rFonts w:ascii="Times New Roman" w:hAnsi="Times New Roman"/>
      <w:lang w:val="en-GB" w:eastAsia="pt-BR"/>
    </w:rPr>
  </w:style>
  <w:style w:type="paragraph" w:customStyle="1" w:styleId="num">
    <w:name w:val="num"/>
    <w:basedOn w:val="Normal"/>
    <w:pPr>
      <w:ind w:left="850" w:hanging="850"/>
      <w:jc w:val="both"/>
    </w:pPr>
    <w:rPr>
      <w:rFonts w:ascii="Times New Roman" w:hAnsi="Times New Roman"/>
      <w:lang w:val="en-GB" w:eastAsia="pt-BR"/>
    </w:rPr>
  </w:style>
  <w:style w:type="paragraph" w:customStyle="1" w:styleId="num2">
    <w:name w:val="num2"/>
    <w:basedOn w:val="num"/>
    <w:pPr>
      <w:ind w:left="1700"/>
    </w:pPr>
  </w:style>
  <w:style w:type="paragraph" w:styleId="Lista2">
    <w:name w:val="List 2"/>
    <w:basedOn w:val="Normal"/>
    <w:pPr>
      <w:ind w:left="566" w:hanging="283"/>
    </w:pPr>
  </w:style>
  <w:style w:type="paragraph" w:styleId="Saludo">
    <w:name w:val="Salutation"/>
    <w:basedOn w:val="Normal"/>
    <w:next w:val="Normal"/>
  </w:style>
  <w:style w:type="paragraph" w:customStyle="1" w:styleId="Infodocumentosadjuntos">
    <w:name w:val="Info documentos adjuntos"/>
    <w:basedOn w:val="Normal"/>
  </w:style>
  <w:style w:type="paragraph" w:styleId="Lista">
    <w:name w:val="List"/>
    <w:basedOn w:val="Normal"/>
    <w:pPr>
      <w:ind w:left="283" w:hanging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character" w:styleId="Hipervnculo">
    <w:name w:val="Hyperlink"/>
    <w:uiPriority w:val="99"/>
    <w:rsid w:val="00BC7F50"/>
    <w:rPr>
      <w:color w:val="0000FF"/>
      <w:u w:val="single"/>
    </w:rPr>
  </w:style>
  <w:style w:type="table" w:styleId="Tablaconcuadrcula">
    <w:name w:val="Table Grid"/>
    <w:basedOn w:val="Tablanormal"/>
    <w:rsid w:val="00B9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0157F"/>
  </w:style>
  <w:style w:type="paragraph" w:styleId="Prrafodelista">
    <w:name w:val="List Paragraph"/>
    <w:basedOn w:val="Normal"/>
    <w:uiPriority w:val="34"/>
    <w:qFormat/>
    <w:rsid w:val="00835713"/>
    <w:pPr>
      <w:ind w:left="720"/>
      <w:jc w:val="both"/>
    </w:pPr>
    <w:rPr>
      <w:rFonts w:ascii="Times New Roman" w:eastAsia="Calibri" w:hAnsi="Times New Roman"/>
      <w:sz w:val="28"/>
      <w:szCs w:val="28"/>
      <w:lang w:val="es-ES" w:eastAsia="en-US"/>
    </w:rPr>
  </w:style>
  <w:style w:type="paragraph" w:styleId="Sinespaciado">
    <w:name w:val="No Spacing"/>
    <w:uiPriority w:val="99"/>
    <w:qFormat/>
    <w:rsid w:val="00D419CE"/>
    <w:rPr>
      <w:rFonts w:ascii="Calibri" w:eastAsia="Calibri" w:hAnsi="Calibri"/>
      <w:sz w:val="22"/>
      <w:szCs w:val="22"/>
      <w:lang w:val="es-VE" w:eastAsia="en-US"/>
    </w:rPr>
  </w:style>
  <w:style w:type="paragraph" w:customStyle="1" w:styleId="Predeterminado">
    <w:name w:val="Predeterminado"/>
    <w:uiPriority w:val="99"/>
    <w:rsid w:val="00D419CE"/>
    <w:pPr>
      <w:widowControl w:val="0"/>
      <w:autoSpaceDE w:val="0"/>
      <w:autoSpaceDN w:val="0"/>
      <w:adjustRightInd w:val="0"/>
    </w:pPr>
    <w:rPr>
      <w:rFonts w:ascii="Liberation Serif" w:eastAsia="Calibri" w:hAnsi="Liberation Serif"/>
      <w:sz w:val="24"/>
      <w:szCs w:val="24"/>
      <w:lang w:val="es-VE" w:eastAsia="es-VE"/>
    </w:rPr>
  </w:style>
  <w:style w:type="paragraph" w:customStyle="1" w:styleId="Subttulo0">
    <w:name w:val="Subt?tulo"/>
    <w:basedOn w:val="Predeterminado"/>
    <w:next w:val="Normal"/>
    <w:uiPriority w:val="99"/>
    <w:rsid w:val="00D419CE"/>
    <w:pPr>
      <w:widowControl/>
      <w:spacing w:line="100" w:lineRule="atLeast"/>
      <w:jc w:val="center"/>
    </w:pPr>
    <w:rPr>
      <w:rFonts w:ascii="Arial" w:eastAsia="Times New Roman" w:cs="Arial"/>
      <w:b/>
      <w:bCs/>
      <w:i/>
      <w:iCs/>
      <w:sz w:val="28"/>
      <w:szCs w:val="28"/>
      <w:lang w:val="es-ES" w:eastAsia="es-ES"/>
    </w:rPr>
  </w:style>
  <w:style w:type="character" w:customStyle="1" w:styleId="TtuloCar">
    <w:name w:val="Título Car"/>
    <w:link w:val="Ttulo10"/>
    <w:rsid w:val="00BB0478"/>
    <w:rPr>
      <w:rFonts w:ascii="Arial" w:hAnsi="Arial"/>
      <w:b/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852ABB"/>
    <w:rPr>
      <w:rFonts w:ascii="Arial" w:hAnsi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9779EA"/>
    <w:rPr>
      <w:rFonts w:ascii="Arial" w:hAnsi="Arial"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E149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14985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BE7E-5821-4179-8335-A9234366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875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del Uruguay</Company>
  <LinksUpToDate>false</LinksUpToDate>
  <CharactersWithSpaces>5797</CharactersWithSpaces>
  <SharedDoc>false</SharedDoc>
  <HLinks>
    <vt:vector size="18" baseType="variant"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http://www.sunaval.gob.ve/snv/LeyesNormas/Leyes/Ley Mercado de Valores2015.pdf</vt:lpwstr>
      </vt:variant>
      <vt:variant>
        <vt:lpwstr/>
      </vt:variant>
      <vt:variant>
        <vt:i4>2293887</vt:i4>
      </vt:variant>
      <vt:variant>
        <vt:i4>3</vt:i4>
      </vt:variant>
      <vt:variant>
        <vt:i4>0</vt:i4>
      </vt:variant>
      <vt:variant>
        <vt:i4>5</vt:i4>
      </vt:variant>
      <vt:variant>
        <vt:lpwstr>http://www.sgt4.mercosur.int/es-es</vt:lpwstr>
      </vt:variant>
      <vt:variant>
        <vt:lpwstr/>
      </vt:variant>
      <vt:variant>
        <vt:i4>3604607</vt:i4>
      </vt:variant>
      <vt:variant>
        <vt:i4>0</vt:i4>
      </vt:variant>
      <vt:variant>
        <vt:i4>0</vt:i4>
      </vt:variant>
      <vt:variant>
        <vt:i4>5</vt:i4>
      </vt:variant>
      <vt:variant>
        <vt:lpwstr>http://www.sgt4.mercosur.int/pt-br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us. usuario</dc:creator>
  <cp:lastModifiedBy>Soporte</cp:lastModifiedBy>
  <cp:revision>31</cp:revision>
  <cp:lastPrinted>2018-11-07T19:39:00Z</cp:lastPrinted>
  <dcterms:created xsi:type="dcterms:W3CDTF">2018-11-05T20:53:00Z</dcterms:created>
  <dcterms:modified xsi:type="dcterms:W3CDTF">2018-11-07T20:28:00Z</dcterms:modified>
</cp:coreProperties>
</file>