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9D5" w:rsidRPr="001759D5" w:rsidRDefault="001759D5" w:rsidP="00830116">
      <w:pPr>
        <w:suppressAutoHyphens/>
        <w:overflowPunct w:val="0"/>
        <w:autoSpaceDE w:val="0"/>
        <w:autoSpaceDN w:val="0"/>
        <w:adjustRightInd w:val="0"/>
        <w:textAlignment w:val="baseline"/>
        <w:outlineLvl w:val="0"/>
        <w:rPr>
          <w:rFonts w:ascii="Arial" w:hAnsi="Arial" w:cs="Arial"/>
          <w:b/>
          <w:noProof/>
          <w:sz w:val="28"/>
          <w:lang w:val="pt-BR"/>
        </w:rPr>
      </w:pPr>
      <w:bookmarkStart w:id="0" w:name="_GoBack"/>
      <w:bookmarkEnd w:id="0"/>
    </w:p>
    <w:p w:rsidR="001759D5" w:rsidRDefault="001759D5" w:rsidP="00830116">
      <w:pPr>
        <w:numPr>
          <w:ilvl w:val="0"/>
          <w:numId w:val="1"/>
        </w:numPr>
        <w:tabs>
          <w:tab w:val="left" w:pos="2700"/>
          <w:tab w:val="left" w:pos="8931"/>
        </w:tabs>
        <w:suppressAutoHyphens/>
        <w:overflowPunct w:val="0"/>
        <w:autoSpaceDE w:val="0"/>
        <w:autoSpaceDN w:val="0"/>
        <w:adjustRightInd w:val="0"/>
        <w:textAlignment w:val="baseline"/>
        <w:outlineLvl w:val="0"/>
        <w:rPr>
          <w:rFonts w:ascii="Arial" w:hAnsi="Arial" w:cs="Arial"/>
          <w:b/>
          <w:noProof/>
          <w:lang w:val="pt-BR"/>
        </w:rPr>
      </w:pPr>
    </w:p>
    <w:p w:rsidR="001759D5" w:rsidRDefault="001759D5" w:rsidP="00830116">
      <w:pPr>
        <w:numPr>
          <w:ilvl w:val="0"/>
          <w:numId w:val="1"/>
        </w:numPr>
        <w:tabs>
          <w:tab w:val="left" w:pos="2700"/>
          <w:tab w:val="left" w:pos="8931"/>
        </w:tabs>
        <w:suppressAutoHyphens/>
        <w:overflowPunct w:val="0"/>
        <w:autoSpaceDE w:val="0"/>
        <w:autoSpaceDN w:val="0"/>
        <w:adjustRightInd w:val="0"/>
        <w:textAlignment w:val="baseline"/>
        <w:outlineLvl w:val="0"/>
        <w:rPr>
          <w:rFonts w:ascii="Arial" w:hAnsi="Arial" w:cs="Arial"/>
          <w:b/>
          <w:noProof/>
          <w:lang w:val="pt-BR"/>
        </w:rPr>
      </w:pPr>
    </w:p>
    <w:p w:rsidR="001759D5" w:rsidRDefault="001759D5" w:rsidP="00830116">
      <w:pPr>
        <w:numPr>
          <w:ilvl w:val="0"/>
          <w:numId w:val="1"/>
        </w:numPr>
        <w:tabs>
          <w:tab w:val="left" w:pos="2700"/>
          <w:tab w:val="left" w:pos="8931"/>
        </w:tabs>
        <w:suppressAutoHyphens/>
        <w:overflowPunct w:val="0"/>
        <w:autoSpaceDE w:val="0"/>
        <w:autoSpaceDN w:val="0"/>
        <w:adjustRightInd w:val="0"/>
        <w:textAlignment w:val="baseline"/>
        <w:outlineLvl w:val="0"/>
        <w:rPr>
          <w:rFonts w:ascii="Arial" w:hAnsi="Arial" w:cs="Arial"/>
          <w:b/>
          <w:noProof/>
          <w:lang w:val="pt-BR"/>
        </w:rPr>
      </w:pPr>
    </w:p>
    <w:p w:rsidR="00830116" w:rsidRPr="00D4372C" w:rsidRDefault="00830116" w:rsidP="00830116">
      <w:pPr>
        <w:numPr>
          <w:ilvl w:val="0"/>
          <w:numId w:val="1"/>
        </w:numPr>
        <w:tabs>
          <w:tab w:val="left" w:pos="2700"/>
          <w:tab w:val="left" w:pos="8931"/>
        </w:tabs>
        <w:suppressAutoHyphens/>
        <w:overflowPunct w:val="0"/>
        <w:autoSpaceDE w:val="0"/>
        <w:autoSpaceDN w:val="0"/>
        <w:adjustRightInd w:val="0"/>
        <w:textAlignment w:val="baseline"/>
        <w:outlineLvl w:val="0"/>
        <w:rPr>
          <w:rFonts w:ascii="Arial" w:hAnsi="Arial" w:cs="Arial"/>
          <w:b/>
          <w:noProof/>
          <w:lang w:val="pt-BR"/>
        </w:rPr>
      </w:pPr>
      <w:r w:rsidRPr="00D4372C">
        <w:rPr>
          <w:rFonts w:ascii="Arial" w:hAnsi="Arial" w:cs="Arial"/>
          <w:b/>
          <w:noProof/>
          <w:lang w:val="pt-BR"/>
        </w:rPr>
        <w:t>MERCOSUR/CCM/CT Nº 2/ACTA Nº 0</w:t>
      </w:r>
      <w:r w:rsidR="0029158E">
        <w:rPr>
          <w:rFonts w:ascii="Arial" w:hAnsi="Arial" w:cs="Arial"/>
          <w:b/>
          <w:noProof/>
          <w:lang w:val="pt-BR"/>
        </w:rPr>
        <w:t>4</w:t>
      </w:r>
      <w:r w:rsidRPr="00D4372C">
        <w:rPr>
          <w:rFonts w:ascii="Arial" w:hAnsi="Arial" w:cs="Arial"/>
          <w:b/>
          <w:noProof/>
          <w:lang w:val="pt-BR"/>
        </w:rPr>
        <w:t>/1</w:t>
      </w:r>
      <w:r w:rsidR="003C6217" w:rsidRPr="00D4372C">
        <w:rPr>
          <w:rFonts w:ascii="Arial" w:hAnsi="Arial" w:cs="Arial"/>
          <w:b/>
          <w:noProof/>
          <w:lang w:val="pt-BR"/>
        </w:rPr>
        <w:t>8</w:t>
      </w:r>
    </w:p>
    <w:p w:rsidR="00830116" w:rsidRPr="00D4372C" w:rsidRDefault="00830116" w:rsidP="003F2E28">
      <w:pPr>
        <w:tabs>
          <w:tab w:val="left" w:pos="2700"/>
        </w:tabs>
        <w:jc w:val="center"/>
        <w:rPr>
          <w:rFonts w:ascii="Arial" w:hAnsi="Arial" w:cs="Arial"/>
          <w:b/>
          <w:lang w:val="pt-BR" w:eastAsia="pt-BR"/>
        </w:rPr>
      </w:pPr>
    </w:p>
    <w:p w:rsidR="003F2E28" w:rsidRPr="00D4372C" w:rsidRDefault="003F2E28" w:rsidP="003F2E28">
      <w:pPr>
        <w:tabs>
          <w:tab w:val="left" w:pos="2700"/>
        </w:tabs>
        <w:jc w:val="center"/>
        <w:rPr>
          <w:rFonts w:ascii="Arial" w:hAnsi="Arial" w:cs="Arial"/>
          <w:b/>
          <w:lang w:val="pt-BR" w:eastAsia="pt-BR"/>
        </w:rPr>
      </w:pPr>
    </w:p>
    <w:p w:rsidR="00830116" w:rsidRPr="00D4372C" w:rsidRDefault="00830116" w:rsidP="00830116">
      <w:pPr>
        <w:numPr>
          <w:ilvl w:val="0"/>
          <w:numId w:val="1"/>
        </w:numPr>
        <w:tabs>
          <w:tab w:val="left" w:pos="2700"/>
        </w:tabs>
        <w:jc w:val="center"/>
        <w:rPr>
          <w:rFonts w:ascii="Arial" w:hAnsi="Arial" w:cs="Arial"/>
          <w:b/>
          <w:lang w:val="es-UY" w:eastAsia="pt-BR"/>
        </w:rPr>
      </w:pPr>
      <w:bookmarkStart w:id="1" w:name="_Hlk523741188"/>
      <w:r w:rsidRPr="00D4372C">
        <w:rPr>
          <w:rFonts w:ascii="Arial" w:hAnsi="Arial" w:cs="Arial"/>
          <w:b/>
          <w:lang w:val="es-UY" w:eastAsia="pt-BR"/>
        </w:rPr>
        <w:t>XC</w:t>
      </w:r>
      <w:r w:rsidR="003C6217" w:rsidRPr="00D4372C">
        <w:rPr>
          <w:rFonts w:ascii="Arial" w:hAnsi="Arial" w:cs="Arial"/>
          <w:b/>
          <w:lang w:val="es-UY" w:eastAsia="pt-BR"/>
        </w:rPr>
        <w:t>VI</w:t>
      </w:r>
      <w:bookmarkEnd w:id="1"/>
      <w:r w:rsidR="00F21CF3">
        <w:rPr>
          <w:rFonts w:ascii="Arial" w:hAnsi="Arial" w:cs="Arial"/>
          <w:b/>
          <w:lang w:val="es-UY" w:eastAsia="pt-BR"/>
        </w:rPr>
        <w:t>I</w:t>
      </w:r>
      <w:r w:rsidR="003C6217" w:rsidRPr="00D4372C">
        <w:rPr>
          <w:rFonts w:ascii="Arial" w:hAnsi="Arial" w:cs="Arial"/>
          <w:b/>
          <w:lang w:val="es-UY" w:eastAsia="pt-BR"/>
        </w:rPr>
        <w:t xml:space="preserve"> </w:t>
      </w:r>
      <w:r w:rsidRPr="00D4372C">
        <w:rPr>
          <w:rFonts w:ascii="Arial" w:hAnsi="Arial" w:cs="Arial"/>
          <w:b/>
          <w:lang w:val="es-UY" w:eastAsia="pt-BR"/>
        </w:rPr>
        <w:t xml:space="preserve">REUNIÓN ORDINARIA DEL COMITÉ TÉCNICO Nº 2 </w:t>
      </w:r>
    </w:p>
    <w:p w:rsidR="00830116" w:rsidRPr="00D4372C" w:rsidRDefault="00830116" w:rsidP="00830116">
      <w:pPr>
        <w:numPr>
          <w:ilvl w:val="0"/>
          <w:numId w:val="1"/>
        </w:numPr>
        <w:tabs>
          <w:tab w:val="left" w:pos="2700"/>
        </w:tabs>
        <w:jc w:val="center"/>
        <w:outlineLvl w:val="0"/>
        <w:rPr>
          <w:rFonts w:ascii="Arial" w:hAnsi="Arial" w:cs="Arial"/>
          <w:b/>
          <w:lang w:val="es-UY" w:eastAsia="pt-BR"/>
        </w:rPr>
      </w:pPr>
      <w:r w:rsidRPr="00D4372C">
        <w:rPr>
          <w:rFonts w:ascii="Arial" w:hAnsi="Arial" w:cs="Arial"/>
          <w:b/>
          <w:lang w:val="es-UY" w:eastAsia="pt-BR"/>
        </w:rPr>
        <w:t xml:space="preserve"> “ASUNTOS ADUANEROS</w:t>
      </w:r>
      <w:r w:rsidR="005C7113" w:rsidRPr="00D4372C">
        <w:rPr>
          <w:rFonts w:ascii="Arial" w:hAnsi="Arial" w:cs="Arial"/>
          <w:b/>
          <w:lang w:val="es-UY" w:eastAsia="pt-BR"/>
        </w:rPr>
        <w:t xml:space="preserve"> Y FACILITACIÓN DEL COMERCIO</w:t>
      </w:r>
      <w:r w:rsidRPr="00D4372C">
        <w:rPr>
          <w:rFonts w:ascii="Arial" w:hAnsi="Arial" w:cs="Arial"/>
          <w:b/>
          <w:lang w:val="es-UY" w:eastAsia="pt-BR"/>
        </w:rPr>
        <w:t>”</w:t>
      </w:r>
    </w:p>
    <w:p w:rsidR="00830116" w:rsidRPr="00D4372C" w:rsidRDefault="00830116" w:rsidP="002A0DAB">
      <w:pPr>
        <w:numPr>
          <w:ilvl w:val="0"/>
          <w:numId w:val="1"/>
        </w:numPr>
        <w:tabs>
          <w:tab w:val="left" w:pos="2700"/>
        </w:tabs>
        <w:jc w:val="both"/>
        <w:rPr>
          <w:rFonts w:ascii="Arial" w:hAnsi="Arial" w:cs="Arial"/>
          <w:b/>
          <w:lang w:val="es-UY" w:eastAsia="pt-BR"/>
        </w:rPr>
      </w:pPr>
    </w:p>
    <w:p w:rsidR="00E25CD0" w:rsidRPr="004864C2" w:rsidRDefault="00830116" w:rsidP="00A17F62">
      <w:pPr>
        <w:numPr>
          <w:ilvl w:val="0"/>
          <w:numId w:val="1"/>
        </w:numPr>
        <w:tabs>
          <w:tab w:val="left" w:pos="2700"/>
        </w:tabs>
        <w:suppressAutoHyphens/>
        <w:overflowPunct w:val="0"/>
        <w:autoSpaceDE w:val="0"/>
        <w:autoSpaceDN w:val="0"/>
        <w:adjustRightInd w:val="0"/>
        <w:jc w:val="both"/>
        <w:textAlignment w:val="baseline"/>
        <w:rPr>
          <w:rFonts w:ascii="Arial" w:eastAsia="Calibri" w:hAnsi="Arial" w:cs="Arial"/>
          <w:lang w:val="es-PY" w:eastAsia="en-US"/>
        </w:rPr>
      </w:pPr>
      <w:r w:rsidRPr="004864C2">
        <w:rPr>
          <w:rFonts w:ascii="Arial" w:hAnsi="Arial" w:cs="Arial"/>
          <w:noProof/>
          <w:lang w:val="es-UY"/>
        </w:rPr>
        <w:t xml:space="preserve">Se celebró en la ciudad de </w:t>
      </w:r>
      <w:r w:rsidR="003C6217" w:rsidRPr="004864C2">
        <w:rPr>
          <w:rFonts w:ascii="Arial" w:hAnsi="Arial" w:cs="Arial"/>
          <w:noProof/>
          <w:lang w:val="es-UY"/>
        </w:rPr>
        <w:t xml:space="preserve">Montevideo, República Oriental del Uruguay, los días </w:t>
      </w:r>
      <w:r w:rsidR="00592A05" w:rsidRPr="004864C2">
        <w:rPr>
          <w:rFonts w:ascii="Arial" w:hAnsi="Arial" w:cs="Arial"/>
          <w:noProof/>
          <w:lang w:val="es-UY"/>
        </w:rPr>
        <w:t>5 al 9 de noviembre de</w:t>
      </w:r>
      <w:r w:rsidR="003C6217" w:rsidRPr="004864C2">
        <w:rPr>
          <w:rFonts w:ascii="Arial" w:hAnsi="Arial" w:cs="Arial"/>
          <w:noProof/>
          <w:lang w:val="es-UY"/>
        </w:rPr>
        <w:t xml:space="preserve"> 2018, </w:t>
      </w:r>
      <w:r w:rsidR="000F5E2F" w:rsidRPr="004864C2">
        <w:rPr>
          <w:rFonts w:ascii="Arial" w:hAnsi="Arial" w:cs="Arial"/>
        </w:rPr>
        <w:t xml:space="preserve">bajo la Presidencia </w:t>
      </w:r>
      <w:r w:rsidR="000F5E2F" w:rsidRPr="004864C2">
        <w:rPr>
          <w:rFonts w:ascii="Arial" w:hAnsi="Arial" w:cs="Arial"/>
          <w:i/>
        </w:rPr>
        <w:t>Pro Tempore</w:t>
      </w:r>
      <w:r w:rsidR="000F5E2F" w:rsidRPr="004864C2">
        <w:rPr>
          <w:rFonts w:ascii="Arial" w:hAnsi="Arial" w:cs="Arial"/>
        </w:rPr>
        <w:t xml:space="preserve"> de Uruguay</w:t>
      </w:r>
      <w:r w:rsidR="000F5E2F" w:rsidRPr="004864C2">
        <w:rPr>
          <w:rFonts w:ascii="Arial" w:hAnsi="Arial" w:cs="Arial"/>
          <w:noProof/>
          <w:lang w:val="es-UY"/>
        </w:rPr>
        <w:t xml:space="preserve"> </w:t>
      </w:r>
      <w:r w:rsidRPr="004864C2">
        <w:rPr>
          <w:rFonts w:ascii="Arial" w:hAnsi="Arial" w:cs="Arial"/>
          <w:noProof/>
          <w:lang w:val="es-UY"/>
        </w:rPr>
        <w:t>la XC</w:t>
      </w:r>
      <w:r w:rsidR="003C6217" w:rsidRPr="004864C2">
        <w:rPr>
          <w:rFonts w:ascii="Arial" w:hAnsi="Arial" w:cs="Arial"/>
          <w:noProof/>
          <w:lang w:val="es-UY"/>
        </w:rPr>
        <w:t>VI</w:t>
      </w:r>
      <w:r w:rsidR="009A29E9">
        <w:rPr>
          <w:rFonts w:ascii="Arial" w:hAnsi="Arial" w:cs="Arial"/>
          <w:noProof/>
          <w:lang w:val="es-UY"/>
        </w:rPr>
        <w:t>I</w:t>
      </w:r>
      <w:r w:rsidRPr="004864C2">
        <w:rPr>
          <w:rFonts w:ascii="Arial" w:hAnsi="Arial" w:cs="Arial"/>
          <w:noProof/>
          <w:lang w:val="es-UY"/>
        </w:rPr>
        <w:t xml:space="preserve"> Reunión Ordinaria del Comité Técnico Nº 2 “Asuntos Aduaneros</w:t>
      </w:r>
      <w:r w:rsidR="005C7113" w:rsidRPr="004864C2">
        <w:rPr>
          <w:rFonts w:ascii="Arial" w:hAnsi="Arial" w:cs="Arial"/>
          <w:noProof/>
          <w:lang w:val="es-UY"/>
        </w:rPr>
        <w:t xml:space="preserve"> y Facilitación del Comercio</w:t>
      </w:r>
      <w:r w:rsidRPr="004864C2">
        <w:rPr>
          <w:rFonts w:ascii="Arial" w:hAnsi="Arial" w:cs="Arial"/>
          <w:noProof/>
          <w:lang w:val="es-UY"/>
        </w:rPr>
        <w:t xml:space="preserve">” de la Comisión de Comercio del MERCOSUR, con la presencia de las delegaciones de Argentina, Brasil, Paraguay y Uruguay. </w:t>
      </w:r>
    </w:p>
    <w:p w:rsidR="004864C2" w:rsidRPr="004864C2" w:rsidRDefault="004864C2" w:rsidP="00A17F62">
      <w:pPr>
        <w:numPr>
          <w:ilvl w:val="0"/>
          <w:numId w:val="1"/>
        </w:numPr>
        <w:tabs>
          <w:tab w:val="left" w:pos="2700"/>
        </w:tabs>
        <w:suppressAutoHyphens/>
        <w:overflowPunct w:val="0"/>
        <w:autoSpaceDE w:val="0"/>
        <w:autoSpaceDN w:val="0"/>
        <w:adjustRightInd w:val="0"/>
        <w:jc w:val="both"/>
        <w:textAlignment w:val="baseline"/>
        <w:rPr>
          <w:rFonts w:ascii="Arial" w:eastAsia="Calibri" w:hAnsi="Arial" w:cs="Arial"/>
          <w:lang w:val="es-PY" w:eastAsia="en-US"/>
        </w:rPr>
      </w:pPr>
    </w:p>
    <w:p w:rsidR="00830116" w:rsidRPr="00D4372C" w:rsidRDefault="00830116" w:rsidP="00B33A3A">
      <w:pPr>
        <w:numPr>
          <w:ilvl w:val="0"/>
          <w:numId w:val="1"/>
        </w:numPr>
        <w:tabs>
          <w:tab w:val="left" w:pos="2700"/>
        </w:tabs>
        <w:suppressAutoHyphens/>
        <w:overflowPunct w:val="0"/>
        <w:autoSpaceDE w:val="0"/>
        <w:autoSpaceDN w:val="0"/>
        <w:adjustRightInd w:val="0"/>
        <w:jc w:val="both"/>
        <w:textAlignment w:val="baseline"/>
        <w:rPr>
          <w:rFonts w:ascii="Arial" w:hAnsi="Arial" w:cs="Arial"/>
          <w:noProof/>
          <w:lang w:val="es-UY"/>
        </w:rPr>
      </w:pPr>
      <w:r w:rsidRPr="00D4372C">
        <w:rPr>
          <w:rFonts w:ascii="Arial" w:hAnsi="Arial" w:cs="Arial"/>
          <w:noProof/>
          <w:lang w:val="es-UY"/>
        </w:rPr>
        <w:t>La apertura de la reunión estuvo a cargo de</w:t>
      </w:r>
      <w:r w:rsidR="00AA5B26" w:rsidRPr="00D4372C">
        <w:rPr>
          <w:rFonts w:ascii="Arial" w:hAnsi="Arial" w:cs="Arial"/>
          <w:noProof/>
          <w:lang w:val="es-UY"/>
        </w:rPr>
        <w:t xml:space="preserve">l </w:t>
      </w:r>
      <w:r w:rsidR="003C6217" w:rsidRPr="00D4372C">
        <w:rPr>
          <w:rFonts w:ascii="Arial" w:hAnsi="Arial" w:cs="Arial"/>
          <w:noProof/>
          <w:lang w:val="es-UY"/>
        </w:rPr>
        <w:t>Cdor.</w:t>
      </w:r>
      <w:r w:rsidR="003179A1">
        <w:rPr>
          <w:rFonts w:ascii="Arial" w:hAnsi="Arial" w:cs="Arial"/>
          <w:noProof/>
          <w:lang w:val="es-UY"/>
        </w:rPr>
        <w:t xml:space="preserve"> </w:t>
      </w:r>
      <w:r w:rsidR="00592A05">
        <w:rPr>
          <w:rFonts w:ascii="Arial" w:hAnsi="Arial" w:cs="Arial"/>
          <w:noProof/>
          <w:lang w:val="es-UY"/>
        </w:rPr>
        <w:t>Jaime Borgiani, G</w:t>
      </w:r>
      <w:r w:rsidR="003C6217" w:rsidRPr="00D4372C">
        <w:rPr>
          <w:rFonts w:ascii="Arial" w:hAnsi="Arial" w:cs="Arial"/>
          <w:noProof/>
          <w:lang w:val="es-UY"/>
        </w:rPr>
        <w:t xml:space="preserve">erente de </w:t>
      </w:r>
      <w:r w:rsidR="00592A05">
        <w:rPr>
          <w:rFonts w:ascii="Arial" w:hAnsi="Arial" w:cs="Arial"/>
          <w:noProof/>
          <w:lang w:val="es-UY"/>
        </w:rPr>
        <w:t>Comercio Exterior y encargado del despacho de la D</w:t>
      </w:r>
      <w:r w:rsidR="003C6217" w:rsidRPr="00D4372C">
        <w:rPr>
          <w:rFonts w:ascii="Arial" w:hAnsi="Arial" w:cs="Arial"/>
          <w:noProof/>
          <w:lang w:val="es-UY"/>
        </w:rPr>
        <w:t>irección Nacional de Aduanas de Uruguay,</w:t>
      </w:r>
      <w:r w:rsidRPr="00D4372C">
        <w:rPr>
          <w:rFonts w:ascii="Arial" w:hAnsi="Arial" w:cs="Arial"/>
          <w:noProof/>
          <w:lang w:val="es-UY"/>
        </w:rPr>
        <w:t xml:space="preserve"> </w:t>
      </w:r>
      <w:r w:rsidRPr="0087589C">
        <w:rPr>
          <w:rFonts w:ascii="Arial" w:hAnsi="Arial" w:cs="Arial"/>
          <w:noProof/>
          <w:lang w:val="es-UY"/>
        </w:rPr>
        <w:t xml:space="preserve">quien </w:t>
      </w:r>
      <w:r w:rsidR="00CC7DC1" w:rsidRPr="0087589C">
        <w:rPr>
          <w:rFonts w:ascii="Arial" w:hAnsi="Arial" w:cs="Arial"/>
          <w:noProof/>
          <w:lang w:val="es-UY"/>
        </w:rPr>
        <w:t xml:space="preserve">en nombre del Director </w:t>
      </w:r>
      <w:r w:rsidR="003C6217" w:rsidRPr="0087589C">
        <w:rPr>
          <w:rFonts w:ascii="Arial" w:hAnsi="Arial" w:cs="Arial"/>
          <w:noProof/>
          <w:lang w:val="es-UY"/>
        </w:rPr>
        <w:t>Nacional d</w:t>
      </w:r>
      <w:r w:rsidR="00CC7DC1" w:rsidRPr="0087589C">
        <w:rPr>
          <w:rFonts w:ascii="Arial" w:hAnsi="Arial" w:cs="Arial"/>
          <w:noProof/>
          <w:lang w:val="es-UY"/>
        </w:rPr>
        <w:t xml:space="preserve">e Aduanas </w:t>
      </w:r>
      <w:r w:rsidRPr="0087589C">
        <w:rPr>
          <w:rFonts w:ascii="Arial" w:hAnsi="Arial" w:cs="Arial"/>
          <w:noProof/>
          <w:lang w:val="es-UY"/>
        </w:rPr>
        <w:t>dio la bienvenida a las delegaciones, expresando sus deseos por el éxito de la reunión, resaltando la importancia de la p</w:t>
      </w:r>
      <w:r w:rsidR="000A4098" w:rsidRPr="0087589C">
        <w:rPr>
          <w:rFonts w:ascii="Arial" w:hAnsi="Arial" w:cs="Arial"/>
          <w:noProof/>
          <w:lang w:val="es-UY"/>
        </w:rPr>
        <w:t>resencia de las delegaciones para</w:t>
      </w:r>
      <w:r w:rsidRPr="0087589C">
        <w:rPr>
          <w:rFonts w:ascii="Arial" w:hAnsi="Arial" w:cs="Arial"/>
          <w:noProof/>
          <w:lang w:val="es-UY"/>
        </w:rPr>
        <w:t xml:space="preserve"> alcanzar los resultados esperados por </w:t>
      </w:r>
      <w:r w:rsidR="003C6217" w:rsidRPr="0087589C">
        <w:rPr>
          <w:rFonts w:ascii="Arial" w:hAnsi="Arial" w:cs="Arial"/>
          <w:noProof/>
          <w:lang w:val="es-UY"/>
        </w:rPr>
        <w:t>la PPTU</w:t>
      </w:r>
      <w:r w:rsidR="006C6573" w:rsidRPr="0087589C">
        <w:rPr>
          <w:rFonts w:ascii="Arial" w:hAnsi="Arial" w:cs="Arial"/>
          <w:noProof/>
          <w:lang w:val="es-UY"/>
        </w:rPr>
        <w:t>.</w:t>
      </w:r>
      <w:r w:rsidR="006C6573" w:rsidRPr="00D4372C">
        <w:rPr>
          <w:rFonts w:ascii="Arial" w:hAnsi="Arial" w:cs="Arial"/>
          <w:noProof/>
          <w:lang w:val="es-UY"/>
        </w:rPr>
        <w:t xml:space="preserve"> </w:t>
      </w:r>
    </w:p>
    <w:p w:rsidR="007A6CED" w:rsidRPr="00D4372C" w:rsidRDefault="007A6CED" w:rsidP="007A6CED">
      <w:pPr>
        <w:pStyle w:val="Prrafodelista"/>
        <w:rPr>
          <w:rFonts w:ascii="Arial" w:hAnsi="Arial" w:cs="Arial"/>
          <w:noProof/>
          <w:lang w:val="es-UY"/>
        </w:rPr>
      </w:pPr>
    </w:p>
    <w:p w:rsidR="00830116" w:rsidRPr="00D4372C" w:rsidRDefault="00830116" w:rsidP="00830116">
      <w:pPr>
        <w:numPr>
          <w:ilvl w:val="0"/>
          <w:numId w:val="1"/>
        </w:numPr>
        <w:tabs>
          <w:tab w:val="left" w:pos="2700"/>
        </w:tabs>
        <w:suppressAutoHyphens/>
        <w:overflowPunct w:val="0"/>
        <w:autoSpaceDE w:val="0"/>
        <w:autoSpaceDN w:val="0"/>
        <w:adjustRightInd w:val="0"/>
        <w:jc w:val="both"/>
        <w:textAlignment w:val="baseline"/>
        <w:outlineLvl w:val="0"/>
        <w:rPr>
          <w:rFonts w:ascii="Arial" w:hAnsi="Arial" w:cs="Arial"/>
          <w:noProof/>
          <w:lang w:val="pt-BR"/>
        </w:rPr>
      </w:pPr>
      <w:r w:rsidRPr="00D4372C">
        <w:rPr>
          <w:rFonts w:ascii="Arial" w:hAnsi="Arial" w:cs="Arial"/>
          <w:noProof/>
          <w:lang w:val="pt-BR"/>
        </w:rPr>
        <w:t xml:space="preserve">La </w:t>
      </w:r>
      <w:r w:rsidR="003B0F48">
        <w:rPr>
          <w:rFonts w:ascii="Arial" w:hAnsi="Arial" w:cs="Arial"/>
          <w:noProof/>
          <w:lang w:val="pt-BR"/>
        </w:rPr>
        <w:t>L</w:t>
      </w:r>
      <w:r w:rsidRPr="00D4372C">
        <w:rPr>
          <w:rFonts w:ascii="Arial" w:hAnsi="Arial" w:cs="Arial"/>
          <w:noProof/>
          <w:lang w:val="pt-BR"/>
        </w:rPr>
        <w:t xml:space="preserve">ista de </w:t>
      </w:r>
      <w:r w:rsidR="003B0F48">
        <w:rPr>
          <w:rFonts w:ascii="Arial" w:hAnsi="Arial" w:cs="Arial"/>
          <w:noProof/>
          <w:lang w:val="pt-BR"/>
        </w:rPr>
        <w:t>P</w:t>
      </w:r>
      <w:r w:rsidRPr="00D4372C">
        <w:rPr>
          <w:rFonts w:ascii="Arial" w:hAnsi="Arial" w:cs="Arial"/>
          <w:noProof/>
          <w:lang w:val="pt-BR"/>
        </w:rPr>
        <w:t xml:space="preserve">articipantes consta como </w:t>
      </w:r>
      <w:r w:rsidRPr="00D4372C">
        <w:rPr>
          <w:rFonts w:ascii="Arial" w:hAnsi="Arial" w:cs="Arial"/>
          <w:b/>
          <w:noProof/>
          <w:lang w:val="pt-BR"/>
        </w:rPr>
        <w:t>A</w:t>
      </w:r>
      <w:r w:rsidR="007D75CE" w:rsidRPr="00D4372C">
        <w:rPr>
          <w:rFonts w:ascii="Arial" w:hAnsi="Arial" w:cs="Arial"/>
          <w:b/>
          <w:noProof/>
          <w:lang w:val="pt-BR"/>
        </w:rPr>
        <w:t>nexo</w:t>
      </w:r>
      <w:r w:rsidRPr="00D4372C">
        <w:rPr>
          <w:rFonts w:ascii="Arial" w:hAnsi="Arial" w:cs="Arial"/>
          <w:b/>
          <w:noProof/>
          <w:lang w:val="pt-BR"/>
        </w:rPr>
        <w:t xml:space="preserve"> I</w:t>
      </w:r>
      <w:r w:rsidRPr="00D4372C">
        <w:rPr>
          <w:rFonts w:ascii="Arial" w:hAnsi="Arial" w:cs="Arial"/>
          <w:noProof/>
          <w:lang w:val="pt-BR"/>
        </w:rPr>
        <w:t>.</w:t>
      </w:r>
    </w:p>
    <w:p w:rsidR="00830116" w:rsidRPr="00D4372C" w:rsidRDefault="00830116" w:rsidP="00830116">
      <w:pPr>
        <w:numPr>
          <w:ilvl w:val="0"/>
          <w:numId w:val="1"/>
        </w:numPr>
        <w:tabs>
          <w:tab w:val="left" w:pos="2700"/>
        </w:tabs>
        <w:suppressAutoHyphens/>
        <w:overflowPunct w:val="0"/>
        <w:autoSpaceDE w:val="0"/>
        <w:autoSpaceDN w:val="0"/>
        <w:adjustRightInd w:val="0"/>
        <w:jc w:val="both"/>
        <w:textAlignment w:val="baseline"/>
        <w:rPr>
          <w:rFonts w:ascii="Arial" w:hAnsi="Arial" w:cs="Arial"/>
          <w:noProof/>
          <w:lang w:val="pt-BR"/>
        </w:rPr>
      </w:pPr>
    </w:p>
    <w:p w:rsidR="00830116" w:rsidRPr="00D4372C" w:rsidRDefault="00830116" w:rsidP="00830116">
      <w:pPr>
        <w:numPr>
          <w:ilvl w:val="0"/>
          <w:numId w:val="1"/>
        </w:numPr>
        <w:tabs>
          <w:tab w:val="left" w:pos="2700"/>
        </w:tabs>
        <w:suppressAutoHyphens/>
        <w:overflowPunct w:val="0"/>
        <w:autoSpaceDE w:val="0"/>
        <w:autoSpaceDN w:val="0"/>
        <w:adjustRightInd w:val="0"/>
        <w:jc w:val="both"/>
        <w:textAlignment w:val="baseline"/>
        <w:outlineLvl w:val="0"/>
        <w:rPr>
          <w:rFonts w:ascii="Arial" w:hAnsi="Arial" w:cs="Arial"/>
          <w:b/>
          <w:noProof/>
          <w:lang w:val="es-UY"/>
        </w:rPr>
      </w:pPr>
      <w:r w:rsidRPr="00D4372C">
        <w:rPr>
          <w:rFonts w:ascii="Arial" w:hAnsi="Arial" w:cs="Arial"/>
          <w:noProof/>
          <w:lang w:val="es-UY"/>
        </w:rPr>
        <w:t xml:space="preserve">La Agenda de la reunión consta como </w:t>
      </w:r>
      <w:r w:rsidRPr="00D4372C">
        <w:rPr>
          <w:rFonts w:ascii="Arial" w:hAnsi="Arial" w:cs="Arial"/>
          <w:b/>
          <w:noProof/>
          <w:lang w:val="es-UY"/>
        </w:rPr>
        <w:t>A</w:t>
      </w:r>
      <w:r w:rsidR="007D75CE" w:rsidRPr="00D4372C">
        <w:rPr>
          <w:rFonts w:ascii="Arial" w:hAnsi="Arial" w:cs="Arial"/>
          <w:b/>
          <w:noProof/>
          <w:lang w:val="es-UY"/>
        </w:rPr>
        <w:t>nexo</w:t>
      </w:r>
      <w:r w:rsidRPr="00D4372C">
        <w:rPr>
          <w:rFonts w:ascii="Arial" w:hAnsi="Arial" w:cs="Arial"/>
          <w:b/>
          <w:noProof/>
          <w:lang w:val="es-UY"/>
        </w:rPr>
        <w:t xml:space="preserve"> II</w:t>
      </w:r>
      <w:r w:rsidRPr="00D4372C">
        <w:rPr>
          <w:rFonts w:ascii="Arial" w:hAnsi="Arial" w:cs="Arial"/>
          <w:noProof/>
          <w:lang w:val="es-UY"/>
        </w:rPr>
        <w:t>.</w:t>
      </w:r>
    </w:p>
    <w:p w:rsidR="00830116" w:rsidRPr="00D4372C" w:rsidRDefault="00830116" w:rsidP="00830116">
      <w:pPr>
        <w:numPr>
          <w:ilvl w:val="0"/>
          <w:numId w:val="1"/>
        </w:numPr>
        <w:tabs>
          <w:tab w:val="left" w:pos="2700"/>
        </w:tabs>
        <w:suppressAutoHyphens/>
        <w:overflowPunct w:val="0"/>
        <w:autoSpaceDE w:val="0"/>
        <w:autoSpaceDN w:val="0"/>
        <w:adjustRightInd w:val="0"/>
        <w:jc w:val="both"/>
        <w:textAlignment w:val="baseline"/>
        <w:rPr>
          <w:rFonts w:ascii="Arial" w:hAnsi="Arial" w:cs="Arial"/>
          <w:noProof/>
          <w:lang w:val="es-UY"/>
        </w:rPr>
      </w:pPr>
    </w:p>
    <w:p w:rsidR="00830116" w:rsidRPr="00D4372C" w:rsidRDefault="00830116" w:rsidP="00830116">
      <w:pPr>
        <w:numPr>
          <w:ilvl w:val="0"/>
          <w:numId w:val="1"/>
        </w:numPr>
        <w:jc w:val="both"/>
        <w:outlineLvl w:val="0"/>
        <w:rPr>
          <w:rFonts w:ascii="Arial" w:hAnsi="Arial" w:cs="Arial"/>
          <w:b/>
          <w:bCs/>
        </w:rPr>
      </w:pPr>
      <w:r w:rsidRPr="00D4372C">
        <w:rPr>
          <w:rFonts w:ascii="Arial" w:hAnsi="Arial" w:cs="Arial"/>
          <w:lang w:val="es-UY" w:eastAsia="pt-BR"/>
        </w:rPr>
        <w:t xml:space="preserve">El Resumen del Acta consta como </w:t>
      </w:r>
      <w:r w:rsidRPr="00D4372C">
        <w:rPr>
          <w:rFonts w:ascii="Arial" w:hAnsi="Arial" w:cs="Arial"/>
          <w:b/>
          <w:lang w:val="es-UY" w:eastAsia="pt-BR"/>
        </w:rPr>
        <w:t>A</w:t>
      </w:r>
      <w:r w:rsidR="007D75CE" w:rsidRPr="00D4372C">
        <w:rPr>
          <w:rFonts w:ascii="Arial" w:hAnsi="Arial" w:cs="Arial"/>
          <w:b/>
          <w:lang w:val="es-UY" w:eastAsia="pt-BR"/>
        </w:rPr>
        <w:t>nexo</w:t>
      </w:r>
      <w:r w:rsidRPr="00D4372C">
        <w:rPr>
          <w:rFonts w:ascii="Arial" w:hAnsi="Arial" w:cs="Arial"/>
          <w:b/>
          <w:lang w:val="es-UY" w:eastAsia="pt-BR"/>
        </w:rPr>
        <w:t xml:space="preserve"> III</w:t>
      </w:r>
      <w:r w:rsidRPr="00D4372C">
        <w:rPr>
          <w:rFonts w:ascii="Arial" w:hAnsi="Arial" w:cs="Arial"/>
          <w:lang w:val="es-UY" w:eastAsia="pt-BR"/>
        </w:rPr>
        <w:t>.</w:t>
      </w:r>
    </w:p>
    <w:p w:rsidR="00AB2F93" w:rsidRPr="00D4372C" w:rsidRDefault="00AB2F93" w:rsidP="001E14D6">
      <w:pPr>
        <w:tabs>
          <w:tab w:val="left" w:pos="426"/>
        </w:tabs>
        <w:jc w:val="both"/>
        <w:rPr>
          <w:rFonts w:ascii="Arial" w:hAnsi="Arial" w:cs="Arial"/>
          <w:noProof/>
          <w:lang w:val="es-UY"/>
        </w:rPr>
      </w:pPr>
    </w:p>
    <w:p w:rsidR="00A17F62" w:rsidRPr="00D4372C" w:rsidRDefault="00A17F62" w:rsidP="001E14D6">
      <w:pPr>
        <w:tabs>
          <w:tab w:val="left" w:pos="426"/>
        </w:tabs>
        <w:jc w:val="both"/>
        <w:rPr>
          <w:rFonts w:ascii="Arial" w:hAnsi="Arial" w:cs="Arial"/>
          <w:b/>
          <w:bCs/>
        </w:rPr>
      </w:pPr>
    </w:p>
    <w:p w:rsidR="00AD2222" w:rsidRPr="00D4372C" w:rsidRDefault="00676E6E" w:rsidP="003C6217">
      <w:pPr>
        <w:numPr>
          <w:ilvl w:val="0"/>
          <w:numId w:val="2"/>
        </w:numPr>
        <w:tabs>
          <w:tab w:val="clear" w:pos="720"/>
          <w:tab w:val="left" w:pos="426"/>
        </w:tabs>
        <w:ind w:left="426" w:hanging="426"/>
        <w:jc w:val="both"/>
        <w:rPr>
          <w:rFonts w:ascii="Arial" w:hAnsi="Arial" w:cs="Arial"/>
          <w:b/>
          <w:bCs/>
        </w:rPr>
      </w:pPr>
      <w:r w:rsidRPr="00D4372C">
        <w:rPr>
          <w:rFonts w:ascii="Arial" w:hAnsi="Arial" w:cs="Arial"/>
          <w:b/>
          <w:bCs/>
        </w:rPr>
        <w:t>CONSIDERACIÓN DE LAS REUNIONES REALIZADAS EN EL ÁMBITO DEL MERCOSUR</w:t>
      </w:r>
    </w:p>
    <w:p w:rsidR="001158BC" w:rsidRPr="00D4372C" w:rsidRDefault="001158BC" w:rsidP="001158BC">
      <w:pPr>
        <w:tabs>
          <w:tab w:val="left" w:pos="426"/>
        </w:tabs>
        <w:ind w:left="426"/>
        <w:jc w:val="both"/>
        <w:rPr>
          <w:rFonts w:ascii="Arial" w:hAnsi="Arial" w:cs="Arial"/>
          <w:bCs/>
        </w:rPr>
      </w:pPr>
    </w:p>
    <w:p w:rsidR="00AA3C30" w:rsidRPr="00507E93" w:rsidRDefault="003C6217" w:rsidP="008F5901">
      <w:pPr>
        <w:pStyle w:val="Puesto"/>
        <w:numPr>
          <w:ilvl w:val="1"/>
          <w:numId w:val="2"/>
        </w:numPr>
        <w:ind w:left="993" w:hanging="567"/>
        <w:jc w:val="both"/>
        <w:rPr>
          <w:rFonts w:ascii="Arial" w:hAnsi="Arial" w:cs="Arial"/>
          <w:b w:val="0"/>
        </w:rPr>
      </w:pPr>
      <w:r w:rsidRPr="00507E93">
        <w:rPr>
          <w:rFonts w:ascii="Arial" w:hAnsi="Arial" w:cs="Arial"/>
        </w:rPr>
        <w:t>CL</w:t>
      </w:r>
      <w:r w:rsidR="00592A05" w:rsidRPr="00507E93">
        <w:rPr>
          <w:rFonts w:ascii="Arial" w:hAnsi="Arial" w:cs="Arial"/>
        </w:rPr>
        <w:t xml:space="preserve">X </w:t>
      </w:r>
      <w:r w:rsidRPr="00507E93">
        <w:rPr>
          <w:rFonts w:ascii="Arial" w:hAnsi="Arial" w:cs="Arial"/>
        </w:rPr>
        <w:t>Reunión Ordinaria de la CCM</w:t>
      </w:r>
      <w:r w:rsidR="00AC7A8A" w:rsidRPr="00507E93">
        <w:rPr>
          <w:rFonts w:ascii="Arial" w:hAnsi="Arial" w:cs="Arial"/>
          <w:b w:val="0"/>
        </w:rPr>
        <w:t xml:space="preserve"> </w:t>
      </w:r>
      <w:r w:rsidR="00BA7853" w:rsidRPr="00507E93">
        <w:rPr>
          <w:rFonts w:ascii="Arial" w:hAnsi="Arial" w:cs="Arial"/>
          <w:b w:val="0"/>
        </w:rPr>
        <w:t xml:space="preserve">– </w:t>
      </w:r>
      <w:r w:rsidR="00BA7853" w:rsidRPr="00507E93">
        <w:rPr>
          <w:rFonts w:ascii="Arial" w:hAnsi="Arial" w:cs="Arial"/>
        </w:rPr>
        <w:t>Acta N°</w:t>
      </w:r>
      <w:r w:rsidR="00F54751" w:rsidRPr="00507E93">
        <w:rPr>
          <w:rFonts w:ascii="Arial" w:hAnsi="Arial" w:cs="Arial"/>
        </w:rPr>
        <w:t xml:space="preserve"> </w:t>
      </w:r>
      <w:r w:rsidR="00BA7853" w:rsidRPr="00507E93">
        <w:rPr>
          <w:rFonts w:ascii="Arial" w:hAnsi="Arial" w:cs="Arial"/>
        </w:rPr>
        <w:t>0</w:t>
      </w:r>
      <w:r w:rsidR="00AA3C30" w:rsidRPr="00507E93">
        <w:rPr>
          <w:rFonts w:ascii="Arial" w:hAnsi="Arial" w:cs="Arial"/>
        </w:rPr>
        <w:t>5</w:t>
      </w:r>
      <w:r w:rsidR="00BA7853" w:rsidRPr="00507E93">
        <w:rPr>
          <w:rFonts w:ascii="Arial" w:hAnsi="Arial" w:cs="Arial"/>
        </w:rPr>
        <w:t>/18</w:t>
      </w:r>
      <w:r w:rsidR="00BF35A5" w:rsidRPr="00507E93">
        <w:rPr>
          <w:rFonts w:ascii="Arial" w:hAnsi="Arial" w:cs="Arial"/>
        </w:rPr>
        <w:t xml:space="preserve"> </w:t>
      </w:r>
    </w:p>
    <w:p w:rsidR="00507E93" w:rsidRPr="00507E93" w:rsidRDefault="00507E93" w:rsidP="00507E93">
      <w:pPr>
        <w:pStyle w:val="Puesto"/>
        <w:ind w:left="993"/>
        <w:jc w:val="both"/>
        <w:rPr>
          <w:rFonts w:ascii="Arial" w:hAnsi="Arial" w:cs="Arial"/>
          <w:b w:val="0"/>
        </w:rPr>
      </w:pPr>
    </w:p>
    <w:p w:rsidR="003C6217" w:rsidRDefault="00CE10F1" w:rsidP="003C6217">
      <w:pPr>
        <w:pStyle w:val="Puesto"/>
        <w:jc w:val="both"/>
        <w:rPr>
          <w:rFonts w:ascii="Arial" w:hAnsi="Arial" w:cs="Arial"/>
          <w:b w:val="0"/>
        </w:rPr>
      </w:pPr>
      <w:r>
        <w:rPr>
          <w:rFonts w:ascii="Arial" w:hAnsi="Arial" w:cs="Arial"/>
          <w:b w:val="0"/>
        </w:rPr>
        <w:t xml:space="preserve">La CCM recibió el informe de la XCVI Reunión del CT </w:t>
      </w:r>
      <w:r w:rsidR="00B51E9B">
        <w:rPr>
          <w:rFonts w:ascii="Arial" w:hAnsi="Arial" w:cs="Arial"/>
          <w:b w:val="0"/>
        </w:rPr>
        <w:t xml:space="preserve">Nº </w:t>
      </w:r>
      <w:r>
        <w:rPr>
          <w:rFonts w:ascii="Arial" w:hAnsi="Arial" w:cs="Arial"/>
          <w:b w:val="0"/>
        </w:rPr>
        <w:t>2</w:t>
      </w:r>
      <w:r w:rsidR="00B51E9B">
        <w:rPr>
          <w:rFonts w:ascii="Arial" w:hAnsi="Arial" w:cs="Arial"/>
          <w:b w:val="0"/>
        </w:rPr>
        <w:t>.</w:t>
      </w:r>
    </w:p>
    <w:p w:rsidR="00B35866" w:rsidRDefault="00B35866" w:rsidP="003C6217">
      <w:pPr>
        <w:pStyle w:val="Puesto"/>
        <w:jc w:val="both"/>
        <w:rPr>
          <w:rFonts w:ascii="Arial" w:hAnsi="Arial" w:cs="Arial"/>
          <w:b w:val="0"/>
        </w:rPr>
      </w:pPr>
    </w:p>
    <w:p w:rsidR="0086771A" w:rsidRPr="00DB663C" w:rsidRDefault="0086771A" w:rsidP="0086771A">
      <w:pPr>
        <w:pStyle w:val="Puesto"/>
        <w:jc w:val="both"/>
        <w:rPr>
          <w:rFonts w:ascii="Arial" w:hAnsi="Arial" w:cs="Arial"/>
          <w:b w:val="0"/>
        </w:rPr>
      </w:pPr>
      <w:r>
        <w:rPr>
          <w:rFonts w:ascii="Arial" w:hAnsi="Arial" w:cs="Arial"/>
          <w:b w:val="0"/>
        </w:rPr>
        <w:t xml:space="preserve">La CCM manifestó </w:t>
      </w:r>
      <w:r w:rsidRPr="00DB663C">
        <w:rPr>
          <w:rFonts w:ascii="Arial" w:hAnsi="Arial" w:cs="Arial"/>
          <w:b w:val="0"/>
        </w:rPr>
        <w:t>su preocupación por la demora de Brasil en la implementación del SINTIA.</w:t>
      </w:r>
      <w:r w:rsidR="006E6797">
        <w:rPr>
          <w:rFonts w:ascii="Arial" w:hAnsi="Arial" w:cs="Arial"/>
          <w:b w:val="0"/>
        </w:rPr>
        <w:t xml:space="preserve"> </w:t>
      </w:r>
      <w:r>
        <w:rPr>
          <w:rFonts w:ascii="Arial" w:hAnsi="Arial" w:cs="Arial"/>
          <w:b w:val="0"/>
        </w:rPr>
        <w:t>La Delegación de Brasil</w:t>
      </w:r>
      <w:r w:rsidR="00C739AC">
        <w:rPr>
          <w:rFonts w:ascii="Arial" w:hAnsi="Arial" w:cs="Arial"/>
          <w:b w:val="0"/>
        </w:rPr>
        <w:t>,</w:t>
      </w:r>
      <w:r>
        <w:rPr>
          <w:rFonts w:ascii="Arial" w:hAnsi="Arial" w:cs="Arial"/>
          <w:b w:val="0"/>
        </w:rPr>
        <w:t xml:space="preserve"> </w:t>
      </w:r>
      <w:r w:rsidR="006E6797">
        <w:rPr>
          <w:rFonts w:ascii="Arial" w:hAnsi="Arial" w:cs="Arial"/>
          <w:b w:val="0"/>
        </w:rPr>
        <w:t>presente en la CCM</w:t>
      </w:r>
      <w:r w:rsidR="00C739AC">
        <w:rPr>
          <w:rFonts w:ascii="Arial" w:hAnsi="Arial" w:cs="Arial"/>
          <w:b w:val="0"/>
        </w:rPr>
        <w:t>,</w:t>
      </w:r>
      <w:r w:rsidR="006E6797">
        <w:rPr>
          <w:rFonts w:ascii="Arial" w:hAnsi="Arial" w:cs="Arial"/>
          <w:b w:val="0"/>
        </w:rPr>
        <w:t xml:space="preserve"> </w:t>
      </w:r>
      <w:r>
        <w:rPr>
          <w:rFonts w:ascii="Arial" w:hAnsi="Arial" w:cs="Arial"/>
          <w:b w:val="0"/>
        </w:rPr>
        <w:t>informó que los recursos para el desarrollo del SINTIA están previstos en su presupuesto del año 2019.</w:t>
      </w:r>
    </w:p>
    <w:p w:rsidR="0086771A" w:rsidRDefault="0086771A" w:rsidP="003C6217">
      <w:pPr>
        <w:pStyle w:val="Puesto"/>
        <w:jc w:val="both"/>
        <w:rPr>
          <w:rFonts w:ascii="Arial" w:hAnsi="Arial" w:cs="Arial"/>
          <w:b w:val="0"/>
        </w:rPr>
      </w:pPr>
    </w:p>
    <w:p w:rsidR="00CE10F1" w:rsidRDefault="00CE10F1" w:rsidP="003C6217">
      <w:pPr>
        <w:pStyle w:val="Puesto"/>
        <w:jc w:val="both"/>
        <w:rPr>
          <w:rFonts w:ascii="Arial" w:hAnsi="Arial" w:cs="Arial"/>
          <w:b w:val="0"/>
        </w:rPr>
      </w:pPr>
      <w:r>
        <w:rPr>
          <w:rFonts w:ascii="Arial" w:hAnsi="Arial" w:cs="Arial"/>
          <w:b w:val="0"/>
        </w:rPr>
        <w:t xml:space="preserve">La CCM aprobó el “Plan de Acción – Proyecto de Acuerdo de Reconocimiento Mutuo de los Programas de Operador Económico Autorizado </w:t>
      </w:r>
      <w:r w:rsidR="00377F11">
        <w:rPr>
          <w:rFonts w:ascii="Arial" w:hAnsi="Arial" w:cs="Arial"/>
          <w:b w:val="0"/>
        </w:rPr>
        <w:t xml:space="preserve">– OEA, </w:t>
      </w:r>
      <w:r>
        <w:rPr>
          <w:rFonts w:ascii="Arial" w:hAnsi="Arial" w:cs="Arial"/>
          <w:b w:val="0"/>
        </w:rPr>
        <w:t xml:space="preserve">de los Estados Partes del MERCOSUR y consideró </w:t>
      </w:r>
      <w:r w:rsidR="00377F11">
        <w:rPr>
          <w:rFonts w:ascii="Arial" w:hAnsi="Arial" w:cs="Arial"/>
          <w:b w:val="0"/>
        </w:rPr>
        <w:t xml:space="preserve">que será un insumo esencial para </w:t>
      </w:r>
      <w:r>
        <w:rPr>
          <w:rFonts w:ascii="Arial" w:hAnsi="Arial" w:cs="Arial"/>
          <w:b w:val="0"/>
        </w:rPr>
        <w:t>lograr</w:t>
      </w:r>
      <w:r w:rsidR="00377F11">
        <w:rPr>
          <w:rFonts w:ascii="Arial" w:hAnsi="Arial" w:cs="Arial"/>
          <w:b w:val="0"/>
        </w:rPr>
        <w:t xml:space="preserve"> la aprobación del </w:t>
      </w:r>
      <w:r w:rsidR="00E218CB">
        <w:rPr>
          <w:rFonts w:ascii="Arial" w:hAnsi="Arial" w:cs="Arial"/>
          <w:b w:val="0"/>
        </w:rPr>
        <w:t>“</w:t>
      </w:r>
      <w:r w:rsidR="00377F11">
        <w:rPr>
          <w:rFonts w:ascii="Arial" w:hAnsi="Arial" w:cs="Arial"/>
          <w:b w:val="0"/>
        </w:rPr>
        <w:t>Acuerdo de Reconocimiento Mutuo de los Programas OEA de los Estados Partes y Asociados</w:t>
      </w:r>
      <w:r w:rsidR="00E218CB">
        <w:rPr>
          <w:rFonts w:ascii="Arial" w:hAnsi="Arial" w:cs="Arial"/>
          <w:b w:val="0"/>
        </w:rPr>
        <w:t>”</w:t>
      </w:r>
      <w:r w:rsidR="00377F11">
        <w:rPr>
          <w:rFonts w:ascii="Arial" w:hAnsi="Arial" w:cs="Arial"/>
          <w:b w:val="0"/>
        </w:rPr>
        <w:t xml:space="preserve"> conforme al mandato de los Presidentes que fuera plasmado en el “Comunicado Conjunto de los Estados Partes  y Estados Asociados” firmado en Brasilia el 21 de diciembre de 2017. </w:t>
      </w:r>
    </w:p>
    <w:p w:rsidR="00377F11" w:rsidRDefault="00377F11" w:rsidP="003C6217">
      <w:pPr>
        <w:pStyle w:val="Puesto"/>
        <w:jc w:val="both"/>
        <w:rPr>
          <w:rFonts w:ascii="Arial" w:hAnsi="Arial" w:cs="Arial"/>
          <w:b w:val="0"/>
        </w:rPr>
      </w:pPr>
    </w:p>
    <w:p w:rsidR="00377F11" w:rsidRDefault="00377F11" w:rsidP="003C6217">
      <w:pPr>
        <w:pStyle w:val="Puesto"/>
        <w:jc w:val="both"/>
        <w:rPr>
          <w:rFonts w:ascii="Arial" w:hAnsi="Arial" w:cs="Arial"/>
          <w:b w:val="0"/>
        </w:rPr>
      </w:pPr>
      <w:r>
        <w:rPr>
          <w:rFonts w:ascii="Arial" w:hAnsi="Arial" w:cs="Arial"/>
          <w:b w:val="0"/>
        </w:rPr>
        <w:t xml:space="preserve">Asimismo la CCM instruyó a la SM/SAT a presentar un informe sobre la situación actual de los temas relevados por el CT </w:t>
      </w:r>
      <w:r w:rsidR="00E71C41">
        <w:rPr>
          <w:rFonts w:ascii="Arial" w:hAnsi="Arial" w:cs="Arial"/>
          <w:b w:val="0"/>
        </w:rPr>
        <w:t xml:space="preserve">N° </w:t>
      </w:r>
      <w:r>
        <w:rPr>
          <w:rFonts w:ascii="Arial" w:hAnsi="Arial" w:cs="Arial"/>
          <w:b w:val="0"/>
        </w:rPr>
        <w:t xml:space="preserve">2, respecto del Acuerdo de Recife, en relación con la integración a las ACIs de la autoridad migratoria </w:t>
      </w:r>
      <w:r>
        <w:rPr>
          <w:rFonts w:ascii="Arial" w:hAnsi="Arial" w:cs="Arial"/>
          <w:b w:val="0"/>
        </w:rPr>
        <w:lastRenderedPageBreak/>
        <w:t xml:space="preserve">de Brasil (porte de armas por la Policía Federal) y a la legislación aplicable a las </w:t>
      </w:r>
      <w:r w:rsidR="00B51E9B">
        <w:rPr>
          <w:rFonts w:ascii="Arial" w:hAnsi="Arial" w:cs="Arial"/>
          <w:b w:val="0"/>
        </w:rPr>
        <w:t>i</w:t>
      </w:r>
      <w:r>
        <w:rPr>
          <w:rFonts w:ascii="Arial" w:hAnsi="Arial" w:cs="Arial"/>
          <w:b w:val="0"/>
        </w:rPr>
        <w:t xml:space="preserve">nfracciones aduaneras detectadas en el proceso de control en las ACIs. </w:t>
      </w:r>
    </w:p>
    <w:p w:rsidR="00377F11" w:rsidRDefault="00377F11" w:rsidP="003C6217">
      <w:pPr>
        <w:pStyle w:val="Puesto"/>
        <w:jc w:val="both"/>
        <w:rPr>
          <w:rFonts w:ascii="Arial" w:hAnsi="Arial" w:cs="Arial"/>
          <w:b w:val="0"/>
        </w:rPr>
      </w:pPr>
    </w:p>
    <w:p w:rsidR="00377F11" w:rsidRDefault="00377F11" w:rsidP="003C6217">
      <w:pPr>
        <w:pStyle w:val="Puesto"/>
        <w:jc w:val="both"/>
        <w:rPr>
          <w:rFonts w:ascii="Arial" w:hAnsi="Arial" w:cs="Arial"/>
          <w:b w:val="0"/>
        </w:rPr>
      </w:pPr>
      <w:r>
        <w:rPr>
          <w:rFonts w:ascii="Arial" w:hAnsi="Arial" w:cs="Arial"/>
          <w:b w:val="0"/>
        </w:rPr>
        <w:t>También le instruyó para actualizar el documento de seguimiento del proyecto MODDA.</w:t>
      </w:r>
    </w:p>
    <w:p w:rsidR="00377F11" w:rsidRDefault="00377F11" w:rsidP="003C6217">
      <w:pPr>
        <w:pStyle w:val="Puesto"/>
        <w:jc w:val="both"/>
        <w:rPr>
          <w:rFonts w:ascii="Arial" w:hAnsi="Arial" w:cs="Arial"/>
          <w:b w:val="0"/>
        </w:rPr>
      </w:pPr>
    </w:p>
    <w:p w:rsidR="00A51419" w:rsidRPr="00A51419" w:rsidRDefault="00A51419" w:rsidP="00507E93">
      <w:pPr>
        <w:pStyle w:val="Puesto"/>
        <w:numPr>
          <w:ilvl w:val="1"/>
          <w:numId w:val="2"/>
        </w:numPr>
        <w:jc w:val="both"/>
        <w:rPr>
          <w:rFonts w:ascii="Arial" w:hAnsi="Arial" w:cs="Arial"/>
          <w:b w:val="0"/>
        </w:rPr>
      </w:pPr>
      <w:r w:rsidRPr="00A51419">
        <w:rPr>
          <w:rFonts w:ascii="Arial" w:hAnsi="Arial" w:cs="Arial"/>
        </w:rPr>
        <w:t xml:space="preserve">CIX Reunión Ordinaria del GMC – Acta Nº </w:t>
      </w:r>
      <w:r w:rsidR="00404866">
        <w:rPr>
          <w:rFonts w:ascii="Arial" w:hAnsi="Arial" w:cs="Arial"/>
        </w:rPr>
        <w:t>0</w:t>
      </w:r>
      <w:r w:rsidRPr="00A51419">
        <w:rPr>
          <w:rFonts w:ascii="Arial" w:hAnsi="Arial" w:cs="Arial"/>
        </w:rPr>
        <w:t>3/1</w:t>
      </w:r>
      <w:r w:rsidR="00404866">
        <w:rPr>
          <w:rFonts w:ascii="Arial" w:hAnsi="Arial" w:cs="Arial"/>
        </w:rPr>
        <w:t>8</w:t>
      </w:r>
    </w:p>
    <w:p w:rsidR="00A51419" w:rsidRPr="00A51419" w:rsidRDefault="00A51419" w:rsidP="00A51419">
      <w:pPr>
        <w:pStyle w:val="Prrafodelista"/>
        <w:tabs>
          <w:tab w:val="left" w:pos="1701"/>
        </w:tabs>
        <w:ind w:left="0"/>
        <w:jc w:val="both"/>
        <w:rPr>
          <w:rFonts w:ascii="Arial" w:hAnsi="Arial" w:cs="Arial"/>
          <w:b/>
          <w:bCs/>
        </w:rPr>
      </w:pPr>
    </w:p>
    <w:p w:rsidR="00A51419" w:rsidRPr="00A51419" w:rsidRDefault="00A51419" w:rsidP="00A51419">
      <w:pPr>
        <w:jc w:val="both"/>
        <w:rPr>
          <w:rFonts w:ascii="Arial" w:hAnsi="Arial" w:cs="Arial"/>
          <w:bCs/>
          <w:lang w:val="es-UY" w:eastAsia="pt-BR"/>
        </w:rPr>
      </w:pPr>
      <w:r w:rsidRPr="00A51419">
        <w:rPr>
          <w:rFonts w:ascii="Arial" w:hAnsi="Arial" w:cs="Arial"/>
          <w:bCs/>
        </w:rPr>
        <w:t xml:space="preserve">El GMC tomó nota de la aprobación </w:t>
      </w:r>
      <w:r w:rsidRPr="00A51419">
        <w:rPr>
          <w:rFonts w:ascii="Arial" w:hAnsi="Arial" w:cs="Arial"/>
          <w:bCs/>
          <w:lang w:val="es-UY" w:eastAsia="pt-BR"/>
        </w:rPr>
        <w:t>la Directiva N° 49/18 “Comité Técnico N° 2” por parte de la CCM, que modifica la denominación y las competencias del CT N° 2.</w:t>
      </w:r>
    </w:p>
    <w:p w:rsidR="004A7A53" w:rsidRPr="00110560" w:rsidRDefault="004A7A53" w:rsidP="004A7A53">
      <w:pPr>
        <w:pStyle w:val="Puesto"/>
        <w:jc w:val="both"/>
        <w:rPr>
          <w:rFonts w:ascii="Arial" w:hAnsi="Arial" w:cs="Arial"/>
          <w:b w:val="0"/>
        </w:rPr>
      </w:pPr>
    </w:p>
    <w:p w:rsidR="004A7A53" w:rsidRPr="00110560" w:rsidRDefault="004A7A53" w:rsidP="004A7A53">
      <w:pPr>
        <w:jc w:val="both"/>
        <w:rPr>
          <w:rFonts w:ascii="Arial" w:hAnsi="Arial" w:cs="Arial"/>
        </w:rPr>
      </w:pPr>
      <w:r w:rsidRPr="00110560">
        <w:rPr>
          <w:rFonts w:ascii="Arial" w:hAnsi="Arial" w:cs="Arial"/>
        </w:rPr>
        <w:t xml:space="preserve">El CT N° 2 tomó conocimiento de la aprobación de la </w:t>
      </w:r>
      <w:r w:rsidR="00110560" w:rsidRPr="00110560">
        <w:rPr>
          <w:rFonts w:ascii="Arial" w:hAnsi="Arial" w:cs="Arial"/>
        </w:rPr>
        <w:t xml:space="preserve">Decisión </w:t>
      </w:r>
      <w:r w:rsidR="00E218CB">
        <w:rPr>
          <w:rFonts w:ascii="Arial" w:hAnsi="Arial" w:cs="Arial"/>
        </w:rPr>
        <w:t xml:space="preserve">CMC </w:t>
      </w:r>
      <w:r w:rsidR="00110560" w:rsidRPr="00110560">
        <w:rPr>
          <w:rFonts w:ascii="Arial" w:hAnsi="Arial" w:cs="Arial"/>
        </w:rPr>
        <w:t xml:space="preserve">N° </w:t>
      </w:r>
      <w:r w:rsidR="00FD6F75" w:rsidRPr="00DA50DA">
        <w:rPr>
          <w:rFonts w:ascii="Arial" w:hAnsi="Arial" w:cs="Arial"/>
        </w:rPr>
        <w:t>03</w:t>
      </w:r>
      <w:r w:rsidR="00110560" w:rsidRPr="00DA50DA">
        <w:rPr>
          <w:rFonts w:ascii="Arial" w:hAnsi="Arial" w:cs="Arial"/>
        </w:rPr>
        <w:t>/</w:t>
      </w:r>
      <w:r w:rsidR="00110560" w:rsidRPr="00110560">
        <w:rPr>
          <w:rFonts w:ascii="Arial" w:hAnsi="Arial" w:cs="Arial"/>
        </w:rPr>
        <w:t xml:space="preserve">18 </w:t>
      </w:r>
      <w:r w:rsidRPr="00110560">
        <w:rPr>
          <w:rFonts w:ascii="Arial" w:hAnsi="Arial" w:cs="Arial"/>
        </w:rPr>
        <w:t>“</w:t>
      </w:r>
      <w:r w:rsidRPr="00110560">
        <w:rPr>
          <w:rFonts w:ascii="Arial" w:hAnsi="Arial" w:cs="Arial"/>
          <w:bCs/>
        </w:rPr>
        <w:t>Régimen Aduanero de Equipaje en el MERCOSUR</w:t>
      </w:r>
      <w:r w:rsidR="00110560" w:rsidRPr="00110560">
        <w:rPr>
          <w:rFonts w:ascii="Arial" w:hAnsi="Arial" w:cs="Arial"/>
        </w:rPr>
        <w:t>”</w:t>
      </w:r>
      <w:r w:rsidRPr="00110560">
        <w:rPr>
          <w:rFonts w:ascii="Arial" w:hAnsi="Arial" w:cs="Arial"/>
        </w:rPr>
        <w:t>.</w:t>
      </w:r>
    </w:p>
    <w:p w:rsidR="004A7A53" w:rsidRPr="00A51419" w:rsidRDefault="004A7A53" w:rsidP="00110560">
      <w:pPr>
        <w:pStyle w:val="Puesto"/>
        <w:jc w:val="both"/>
        <w:rPr>
          <w:rFonts w:ascii="Arial" w:hAnsi="Arial" w:cs="Arial"/>
          <w:b w:val="0"/>
        </w:rPr>
      </w:pPr>
    </w:p>
    <w:p w:rsidR="003C6217" w:rsidRPr="00D4372C" w:rsidRDefault="00592A05" w:rsidP="00C05C89">
      <w:pPr>
        <w:pStyle w:val="Puesto"/>
        <w:numPr>
          <w:ilvl w:val="1"/>
          <w:numId w:val="2"/>
        </w:numPr>
        <w:ind w:left="993" w:hanging="567"/>
        <w:jc w:val="both"/>
        <w:rPr>
          <w:rFonts w:ascii="Arial" w:hAnsi="Arial" w:cs="Arial"/>
          <w:strike/>
        </w:rPr>
      </w:pPr>
      <w:r>
        <w:rPr>
          <w:rFonts w:ascii="Arial" w:hAnsi="Arial" w:cs="Arial"/>
        </w:rPr>
        <w:t>CLX</w:t>
      </w:r>
      <w:r w:rsidR="00EB6375">
        <w:rPr>
          <w:rFonts w:ascii="Arial" w:hAnsi="Arial" w:cs="Arial"/>
        </w:rPr>
        <w:t>I</w:t>
      </w:r>
      <w:r>
        <w:rPr>
          <w:rFonts w:ascii="Arial" w:hAnsi="Arial" w:cs="Arial"/>
        </w:rPr>
        <w:t xml:space="preserve"> </w:t>
      </w:r>
      <w:r w:rsidR="003C6217" w:rsidRPr="00D4372C">
        <w:rPr>
          <w:rFonts w:ascii="Arial" w:hAnsi="Arial" w:cs="Arial"/>
        </w:rPr>
        <w:t xml:space="preserve">Reunión </w:t>
      </w:r>
      <w:r>
        <w:rPr>
          <w:rFonts w:ascii="Arial" w:hAnsi="Arial" w:cs="Arial"/>
        </w:rPr>
        <w:t>O</w:t>
      </w:r>
      <w:r w:rsidR="003C6217" w:rsidRPr="00D4372C">
        <w:rPr>
          <w:rFonts w:ascii="Arial" w:hAnsi="Arial" w:cs="Arial"/>
        </w:rPr>
        <w:t xml:space="preserve">rdinaria de la CCM </w:t>
      </w:r>
      <w:r>
        <w:rPr>
          <w:rFonts w:ascii="Arial" w:hAnsi="Arial" w:cs="Arial"/>
        </w:rPr>
        <w:t xml:space="preserve"> - Acta N° </w:t>
      </w:r>
      <w:r w:rsidR="000A49B7">
        <w:rPr>
          <w:rFonts w:ascii="Arial" w:hAnsi="Arial" w:cs="Arial"/>
        </w:rPr>
        <w:t>0</w:t>
      </w:r>
      <w:r>
        <w:rPr>
          <w:rFonts w:ascii="Arial" w:hAnsi="Arial" w:cs="Arial"/>
        </w:rPr>
        <w:t>5/18</w:t>
      </w:r>
    </w:p>
    <w:p w:rsidR="00C05C89" w:rsidRDefault="00C05C89" w:rsidP="00C05C89">
      <w:pPr>
        <w:pStyle w:val="Puesto"/>
        <w:jc w:val="both"/>
        <w:rPr>
          <w:rFonts w:ascii="Arial" w:hAnsi="Arial" w:cs="Arial"/>
        </w:rPr>
      </w:pPr>
    </w:p>
    <w:p w:rsidR="00792D3B" w:rsidRPr="00792D3B" w:rsidRDefault="00792D3B" w:rsidP="00C05C89">
      <w:pPr>
        <w:pStyle w:val="Puesto"/>
        <w:jc w:val="both"/>
        <w:rPr>
          <w:rFonts w:ascii="Arial" w:hAnsi="Arial" w:cs="Arial"/>
          <w:b w:val="0"/>
        </w:rPr>
      </w:pPr>
      <w:r>
        <w:rPr>
          <w:rFonts w:ascii="Arial" w:hAnsi="Arial" w:cs="Arial"/>
          <w:b w:val="0"/>
        </w:rPr>
        <w:t xml:space="preserve">Durante la reunión el Representante Permanente de la </w:t>
      </w:r>
      <w:r w:rsidR="00110560">
        <w:rPr>
          <w:rFonts w:ascii="Arial" w:hAnsi="Arial" w:cs="Arial"/>
          <w:b w:val="0"/>
        </w:rPr>
        <w:t>D</w:t>
      </w:r>
      <w:r>
        <w:rPr>
          <w:rFonts w:ascii="Arial" w:hAnsi="Arial" w:cs="Arial"/>
          <w:b w:val="0"/>
        </w:rPr>
        <w:t xml:space="preserve">elegación </w:t>
      </w:r>
      <w:r w:rsidR="00110560">
        <w:rPr>
          <w:rFonts w:ascii="Arial" w:hAnsi="Arial" w:cs="Arial"/>
          <w:b w:val="0"/>
        </w:rPr>
        <w:t>de A</w:t>
      </w:r>
      <w:r>
        <w:rPr>
          <w:rFonts w:ascii="Arial" w:hAnsi="Arial" w:cs="Arial"/>
          <w:b w:val="0"/>
        </w:rPr>
        <w:t>rgentina en la CRP realizó una presentación del trabajo que viene realizando la CRPM sobre el Estatuto de la Ciudadanía.</w:t>
      </w:r>
    </w:p>
    <w:p w:rsidR="007511CE" w:rsidRDefault="007511CE" w:rsidP="00AD2222">
      <w:pPr>
        <w:tabs>
          <w:tab w:val="left" w:pos="426"/>
        </w:tabs>
        <w:jc w:val="both"/>
        <w:rPr>
          <w:rFonts w:ascii="Arial" w:hAnsi="Arial" w:cs="Arial"/>
          <w:bCs/>
          <w:lang w:val="es-UY"/>
        </w:rPr>
      </w:pPr>
    </w:p>
    <w:p w:rsidR="00507E93" w:rsidRDefault="00602CF3" w:rsidP="00602CF3">
      <w:pPr>
        <w:pStyle w:val="Puesto"/>
        <w:numPr>
          <w:ilvl w:val="1"/>
          <w:numId w:val="2"/>
        </w:numPr>
        <w:ind w:left="993" w:hanging="567"/>
        <w:jc w:val="both"/>
        <w:rPr>
          <w:rFonts w:ascii="Arial" w:hAnsi="Arial" w:cs="Arial"/>
        </w:rPr>
      </w:pPr>
      <w:r>
        <w:rPr>
          <w:rFonts w:ascii="Arial" w:hAnsi="Arial" w:cs="Arial"/>
        </w:rPr>
        <w:t>IV Reunión del Grupo de Agenda Digital</w:t>
      </w:r>
      <w:r w:rsidR="00D327E5">
        <w:rPr>
          <w:rFonts w:ascii="Arial" w:hAnsi="Arial" w:cs="Arial"/>
        </w:rPr>
        <w:t xml:space="preserve"> - </w:t>
      </w:r>
      <w:r>
        <w:rPr>
          <w:rFonts w:ascii="Arial" w:hAnsi="Arial" w:cs="Arial"/>
        </w:rPr>
        <w:t>Acta</w:t>
      </w:r>
      <w:r w:rsidR="00D327E5">
        <w:rPr>
          <w:rFonts w:ascii="Arial" w:hAnsi="Arial" w:cs="Arial"/>
        </w:rPr>
        <w:t xml:space="preserve"> N°</w:t>
      </w:r>
      <w:r>
        <w:rPr>
          <w:rFonts w:ascii="Arial" w:hAnsi="Arial" w:cs="Arial"/>
        </w:rPr>
        <w:t xml:space="preserve"> 04/18</w:t>
      </w:r>
    </w:p>
    <w:p w:rsidR="00602CF3" w:rsidRDefault="00602CF3" w:rsidP="00602CF3">
      <w:pPr>
        <w:pStyle w:val="Puesto"/>
        <w:jc w:val="both"/>
        <w:rPr>
          <w:rFonts w:ascii="Arial" w:hAnsi="Arial" w:cs="Arial"/>
        </w:rPr>
      </w:pPr>
    </w:p>
    <w:p w:rsidR="00602CF3" w:rsidRDefault="00602CF3" w:rsidP="00602CF3">
      <w:pPr>
        <w:pStyle w:val="Puesto"/>
        <w:jc w:val="both"/>
        <w:rPr>
          <w:rFonts w:ascii="Arial" w:hAnsi="Arial" w:cs="Arial"/>
          <w:b w:val="0"/>
        </w:rPr>
      </w:pPr>
      <w:r>
        <w:rPr>
          <w:rFonts w:ascii="Arial" w:hAnsi="Arial" w:cs="Arial"/>
          <w:b w:val="0"/>
        </w:rPr>
        <w:t>En esta reunión, el Grupo coincidió en asignar al CT Nº 2, el tratamiento de la línea de acción C 1 del Eje C “Economía Digital” del Plan de Acción “Agenda Digital del MERCOSUR</w:t>
      </w:r>
      <w:r w:rsidR="00E218CB">
        <w:rPr>
          <w:rFonts w:ascii="Arial" w:hAnsi="Arial" w:cs="Arial"/>
          <w:b w:val="0"/>
        </w:rPr>
        <w:t>”</w:t>
      </w:r>
      <w:r>
        <w:rPr>
          <w:rFonts w:ascii="Arial" w:hAnsi="Arial" w:cs="Arial"/>
          <w:b w:val="0"/>
        </w:rPr>
        <w:t xml:space="preserve">, referida a </w:t>
      </w:r>
      <w:r w:rsidRPr="00602CF3">
        <w:rPr>
          <w:rFonts w:ascii="Arial" w:hAnsi="Arial" w:cs="Arial"/>
          <w:b w:val="0"/>
          <w:i/>
        </w:rPr>
        <w:t>“facilitar el comercio regional a través del uso de las últimas tecnologías logrando la interoperabilidad de los diferentes sistemas electrónicos de comercio exterior”</w:t>
      </w:r>
      <w:r>
        <w:rPr>
          <w:rFonts w:ascii="Arial" w:hAnsi="Arial" w:cs="Arial"/>
          <w:b w:val="0"/>
        </w:rPr>
        <w:t xml:space="preserve"> y se acordó que la PPTU efectuará las comunicaciones</w:t>
      </w:r>
      <w:r w:rsidR="00D76D2E">
        <w:rPr>
          <w:rFonts w:ascii="Arial" w:hAnsi="Arial" w:cs="Arial"/>
          <w:b w:val="0"/>
        </w:rPr>
        <w:t xml:space="preserve"> por las vías correspondientes.</w:t>
      </w:r>
      <w:r>
        <w:rPr>
          <w:rFonts w:ascii="Arial" w:hAnsi="Arial" w:cs="Arial"/>
          <w:b w:val="0"/>
        </w:rPr>
        <w:t xml:space="preserve"> </w:t>
      </w:r>
    </w:p>
    <w:p w:rsidR="00602CF3" w:rsidRDefault="00602CF3" w:rsidP="00602CF3">
      <w:pPr>
        <w:pStyle w:val="Puesto"/>
        <w:jc w:val="both"/>
        <w:rPr>
          <w:rFonts w:ascii="Arial" w:hAnsi="Arial" w:cs="Arial"/>
          <w:b w:val="0"/>
        </w:rPr>
      </w:pPr>
    </w:p>
    <w:p w:rsidR="00DA50DA" w:rsidRPr="00602CF3" w:rsidRDefault="00DA50DA" w:rsidP="00602CF3">
      <w:pPr>
        <w:pStyle w:val="Puesto"/>
        <w:jc w:val="both"/>
        <w:rPr>
          <w:rFonts w:ascii="Arial" w:hAnsi="Arial" w:cs="Arial"/>
          <w:b w:val="0"/>
        </w:rPr>
      </w:pPr>
    </w:p>
    <w:p w:rsidR="00AD2222" w:rsidRDefault="00AD2222" w:rsidP="00250869">
      <w:pPr>
        <w:numPr>
          <w:ilvl w:val="0"/>
          <w:numId w:val="2"/>
        </w:numPr>
        <w:tabs>
          <w:tab w:val="clear" w:pos="720"/>
          <w:tab w:val="left" w:pos="426"/>
        </w:tabs>
        <w:ind w:left="426" w:hanging="426"/>
        <w:jc w:val="both"/>
        <w:rPr>
          <w:rFonts w:ascii="Arial" w:hAnsi="Arial" w:cs="Arial"/>
          <w:b/>
          <w:bCs/>
        </w:rPr>
      </w:pPr>
      <w:r w:rsidRPr="00D4372C">
        <w:rPr>
          <w:rFonts w:ascii="Arial" w:hAnsi="Arial" w:cs="Arial"/>
          <w:b/>
          <w:bCs/>
        </w:rPr>
        <w:t xml:space="preserve"> </w:t>
      </w:r>
      <w:r w:rsidR="00676E6E" w:rsidRPr="00D4372C">
        <w:rPr>
          <w:rFonts w:ascii="Arial" w:hAnsi="Arial" w:cs="Arial"/>
          <w:b/>
          <w:bCs/>
        </w:rPr>
        <w:t>INCORPORACIÓN DE NORMAS APROBADAS EN EL MERCOSUR</w:t>
      </w:r>
    </w:p>
    <w:p w:rsidR="0099116C" w:rsidRDefault="0099116C" w:rsidP="0099116C">
      <w:pPr>
        <w:tabs>
          <w:tab w:val="left" w:pos="426"/>
        </w:tabs>
        <w:ind w:left="426"/>
        <w:jc w:val="both"/>
        <w:rPr>
          <w:rFonts w:ascii="Arial" w:hAnsi="Arial" w:cs="Arial"/>
          <w:b/>
          <w:bCs/>
        </w:rPr>
      </w:pPr>
    </w:p>
    <w:p w:rsidR="0099116C" w:rsidRPr="00D4372C" w:rsidRDefault="0099116C" w:rsidP="0099116C">
      <w:pPr>
        <w:numPr>
          <w:ilvl w:val="1"/>
          <w:numId w:val="2"/>
        </w:numPr>
        <w:tabs>
          <w:tab w:val="left" w:pos="426"/>
        </w:tabs>
        <w:jc w:val="both"/>
        <w:rPr>
          <w:rFonts w:ascii="Arial" w:hAnsi="Arial" w:cs="Arial"/>
          <w:b/>
          <w:bCs/>
        </w:rPr>
      </w:pPr>
      <w:r>
        <w:rPr>
          <w:rFonts w:ascii="Arial" w:hAnsi="Arial" w:cs="Arial"/>
          <w:b/>
          <w:bCs/>
        </w:rPr>
        <w:t>Actualización del Cuadro de Incorporación de Normas</w:t>
      </w:r>
    </w:p>
    <w:p w:rsidR="00AD2222" w:rsidRPr="00D4372C" w:rsidRDefault="00AD2222" w:rsidP="00AD2222">
      <w:pPr>
        <w:tabs>
          <w:tab w:val="left" w:pos="567"/>
        </w:tabs>
        <w:ind w:left="567"/>
        <w:jc w:val="both"/>
        <w:rPr>
          <w:rFonts w:ascii="Arial" w:hAnsi="Arial" w:cs="Arial"/>
          <w:bCs/>
        </w:rPr>
      </w:pPr>
    </w:p>
    <w:p w:rsidR="00DA50DA" w:rsidRDefault="00642142" w:rsidP="006F2952">
      <w:pPr>
        <w:jc w:val="both"/>
        <w:rPr>
          <w:rFonts w:ascii="Arial" w:hAnsi="Arial" w:cs="Arial"/>
          <w:bCs/>
        </w:rPr>
      </w:pPr>
      <w:r w:rsidRPr="00792D3B">
        <w:rPr>
          <w:rFonts w:ascii="Arial" w:hAnsi="Arial" w:cs="Arial"/>
          <w:bCs/>
        </w:rPr>
        <w:t>L</w:t>
      </w:r>
      <w:r w:rsidR="006F2952" w:rsidRPr="00792D3B">
        <w:rPr>
          <w:rFonts w:ascii="Arial" w:hAnsi="Arial" w:cs="Arial"/>
          <w:bCs/>
        </w:rPr>
        <w:t xml:space="preserve">os Coordinadores informaron de la </w:t>
      </w:r>
      <w:r w:rsidRPr="00792D3B">
        <w:rPr>
          <w:rFonts w:ascii="Arial" w:hAnsi="Arial" w:cs="Arial"/>
          <w:bCs/>
        </w:rPr>
        <w:t>in</w:t>
      </w:r>
      <w:r w:rsidR="006F2952" w:rsidRPr="00792D3B">
        <w:rPr>
          <w:rFonts w:ascii="Arial" w:hAnsi="Arial" w:cs="Arial"/>
          <w:bCs/>
        </w:rPr>
        <w:t>corporación de norma</w:t>
      </w:r>
      <w:r w:rsidR="00592A05" w:rsidRPr="00792D3B">
        <w:rPr>
          <w:rFonts w:ascii="Arial" w:hAnsi="Arial" w:cs="Arial"/>
          <w:bCs/>
        </w:rPr>
        <w:t>s</w:t>
      </w:r>
      <w:r w:rsidR="006F2952" w:rsidRPr="00792D3B">
        <w:rPr>
          <w:rFonts w:ascii="Arial" w:hAnsi="Arial" w:cs="Arial"/>
          <w:bCs/>
        </w:rPr>
        <w:t xml:space="preserve"> desde la última reunión</w:t>
      </w:r>
      <w:r w:rsidR="002F0146" w:rsidRPr="00792D3B">
        <w:rPr>
          <w:rFonts w:ascii="Arial" w:hAnsi="Arial" w:cs="Arial"/>
          <w:bCs/>
        </w:rPr>
        <w:t>.</w:t>
      </w:r>
      <w:r w:rsidR="00792D3B">
        <w:rPr>
          <w:rFonts w:ascii="Arial" w:hAnsi="Arial" w:cs="Arial"/>
          <w:bCs/>
        </w:rPr>
        <w:t xml:space="preserve"> </w:t>
      </w:r>
    </w:p>
    <w:p w:rsidR="00DA50DA" w:rsidRDefault="00DA50DA" w:rsidP="006F2952">
      <w:pPr>
        <w:jc w:val="both"/>
        <w:rPr>
          <w:rFonts w:ascii="Arial" w:hAnsi="Arial" w:cs="Arial"/>
          <w:bCs/>
        </w:rPr>
      </w:pPr>
    </w:p>
    <w:p w:rsidR="00DA50DA" w:rsidRDefault="00DA50DA" w:rsidP="006F2952">
      <w:pPr>
        <w:jc w:val="both"/>
        <w:rPr>
          <w:rFonts w:ascii="Arial" w:hAnsi="Arial" w:cs="Arial"/>
          <w:bCs/>
        </w:rPr>
      </w:pPr>
      <w:r>
        <w:rPr>
          <w:rFonts w:ascii="Arial" w:hAnsi="Arial" w:cs="Arial"/>
          <w:bCs/>
        </w:rPr>
        <w:t xml:space="preserve">La Coordinadora </w:t>
      </w:r>
      <w:r w:rsidR="00303A39">
        <w:rPr>
          <w:rFonts w:ascii="Arial" w:hAnsi="Arial" w:cs="Arial"/>
          <w:bCs/>
        </w:rPr>
        <w:t>de A</w:t>
      </w:r>
      <w:r>
        <w:rPr>
          <w:rFonts w:ascii="Arial" w:hAnsi="Arial" w:cs="Arial"/>
          <w:bCs/>
        </w:rPr>
        <w:t xml:space="preserve">rgentina comunicó de la </w:t>
      </w:r>
      <w:r w:rsidR="00303A39">
        <w:rPr>
          <w:rFonts w:ascii="Arial" w:hAnsi="Arial" w:cs="Arial"/>
          <w:bCs/>
        </w:rPr>
        <w:t>incorporación</w:t>
      </w:r>
      <w:r>
        <w:rPr>
          <w:rFonts w:ascii="Arial" w:hAnsi="Arial" w:cs="Arial"/>
          <w:bCs/>
        </w:rPr>
        <w:t xml:space="preserve"> de la D</w:t>
      </w:r>
      <w:r w:rsidR="00303A39">
        <w:rPr>
          <w:rFonts w:ascii="Arial" w:hAnsi="Arial" w:cs="Arial"/>
          <w:bCs/>
        </w:rPr>
        <w:t>ec.</w:t>
      </w:r>
      <w:r>
        <w:rPr>
          <w:rFonts w:ascii="Arial" w:hAnsi="Arial" w:cs="Arial"/>
          <w:bCs/>
        </w:rPr>
        <w:t xml:space="preserve"> CMC N° 3/18 “Régimen Aduanero de Equipaje en el MERCOSUR” mediante R</w:t>
      </w:r>
      <w:r w:rsidR="00D76D2E">
        <w:rPr>
          <w:rFonts w:ascii="Arial" w:hAnsi="Arial" w:cs="Arial"/>
          <w:bCs/>
        </w:rPr>
        <w:t>esolución General AFIP N° 4331.</w:t>
      </w:r>
    </w:p>
    <w:p w:rsidR="00D76D2E" w:rsidRDefault="00D76D2E" w:rsidP="006F2952">
      <w:pPr>
        <w:jc w:val="both"/>
        <w:rPr>
          <w:rFonts w:ascii="Arial" w:hAnsi="Arial" w:cs="Arial"/>
          <w:bCs/>
        </w:rPr>
      </w:pPr>
    </w:p>
    <w:p w:rsidR="00D76D2E" w:rsidRDefault="00D76D2E" w:rsidP="006F2952">
      <w:pPr>
        <w:jc w:val="both"/>
        <w:rPr>
          <w:rFonts w:ascii="Arial" w:hAnsi="Arial" w:cs="Arial"/>
          <w:bCs/>
        </w:rPr>
      </w:pPr>
      <w:r>
        <w:rPr>
          <w:rFonts w:ascii="Arial" w:hAnsi="Arial" w:cs="Arial"/>
          <w:bCs/>
        </w:rPr>
        <w:t xml:space="preserve">La </w:t>
      </w:r>
      <w:r w:rsidR="00303A39">
        <w:rPr>
          <w:rFonts w:ascii="Arial" w:hAnsi="Arial" w:cs="Arial"/>
          <w:bCs/>
        </w:rPr>
        <w:t>D</w:t>
      </w:r>
      <w:r>
        <w:rPr>
          <w:rFonts w:ascii="Arial" w:hAnsi="Arial" w:cs="Arial"/>
          <w:bCs/>
        </w:rPr>
        <w:t xml:space="preserve">elegación de Brasil informó que la referida Decisión está en trámite para su </w:t>
      </w:r>
      <w:r w:rsidR="00303A39">
        <w:rPr>
          <w:rFonts w:ascii="Arial" w:hAnsi="Arial" w:cs="Arial"/>
          <w:bCs/>
        </w:rPr>
        <w:t xml:space="preserve">incorporación </w:t>
      </w:r>
      <w:r>
        <w:rPr>
          <w:rFonts w:ascii="Arial" w:hAnsi="Arial" w:cs="Arial"/>
          <w:bCs/>
        </w:rPr>
        <w:t>por parte de la Secretaría de la Receita Federal.</w:t>
      </w:r>
    </w:p>
    <w:p w:rsidR="00DA50DA" w:rsidRDefault="00DA50DA" w:rsidP="006F2952">
      <w:pPr>
        <w:jc w:val="both"/>
        <w:rPr>
          <w:rFonts w:ascii="Arial" w:hAnsi="Arial" w:cs="Arial"/>
          <w:bCs/>
        </w:rPr>
      </w:pPr>
    </w:p>
    <w:p w:rsidR="00642142" w:rsidRPr="00792D3B" w:rsidRDefault="00792D3B" w:rsidP="006F2952">
      <w:pPr>
        <w:jc w:val="both"/>
        <w:rPr>
          <w:rFonts w:ascii="Arial" w:hAnsi="Arial" w:cs="Arial"/>
          <w:b/>
          <w:bCs/>
        </w:rPr>
      </w:pPr>
      <w:r>
        <w:rPr>
          <w:rFonts w:ascii="Arial" w:hAnsi="Arial" w:cs="Arial"/>
          <w:bCs/>
        </w:rPr>
        <w:t xml:space="preserve">El Cuadro actualizado se agrega como </w:t>
      </w:r>
      <w:r w:rsidR="00B84CC2">
        <w:rPr>
          <w:rFonts w:ascii="Arial" w:hAnsi="Arial" w:cs="Arial"/>
          <w:b/>
          <w:bCs/>
        </w:rPr>
        <w:t>Anexo IV</w:t>
      </w:r>
      <w:r w:rsidR="00B84CC2" w:rsidRPr="00526FE4">
        <w:rPr>
          <w:rFonts w:ascii="Arial" w:hAnsi="Arial" w:cs="Arial"/>
          <w:bCs/>
        </w:rPr>
        <w:t>.</w:t>
      </w:r>
    </w:p>
    <w:p w:rsidR="00B54DB5" w:rsidRPr="00B54DB5" w:rsidRDefault="00B54DB5" w:rsidP="006F2952">
      <w:pPr>
        <w:jc w:val="both"/>
        <w:rPr>
          <w:rFonts w:ascii="Arial" w:hAnsi="Arial" w:cs="Arial"/>
          <w:bCs/>
        </w:rPr>
      </w:pPr>
    </w:p>
    <w:p w:rsidR="00AA5023" w:rsidRDefault="003A20E2" w:rsidP="00526FE4">
      <w:pPr>
        <w:pStyle w:val="Textoindependiente"/>
        <w:spacing w:after="0"/>
        <w:jc w:val="both"/>
        <w:rPr>
          <w:rFonts w:cs="Arial"/>
          <w:szCs w:val="24"/>
        </w:rPr>
      </w:pPr>
      <w:r w:rsidRPr="00B54DB5">
        <w:rPr>
          <w:rFonts w:cs="Arial"/>
          <w:szCs w:val="24"/>
        </w:rPr>
        <w:lastRenderedPageBreak/>
        <w:t>Asimismo</w:t>
      </w:r>
      <w:r w:rsidR="007511CE" w:rsidRPr="00B54DB5">
        <w:rPr>
          <w:rFonts w:cs="Arial"/>
          <w:szCs w:val="24"/>
        </w:rPr>
        <w:t>,</w:t>
      </w:r>
      <w:r w:rsidRPr="00B54DB5">
        <w:rPr>
          <w:rFonts w:cs="Arial"/>
          <w:szCs w:val="24"/>
        </w:rPr>
        <w:t xml:space="preserve"> </w:t>
      </w:r>
      <w:r w:rsidR="005C7113" w:rsidRPr="00B54DB5">
        <w:rPr>
          <w:rFonts w:cs="Arial"/>
          <w:szCs w:val="24"/>
        </w:rPr>
        <w:t xml:space="preserve">actualizaron la situación de </w:t>
      </w:r>
      <w:r w:rsidR="00AA5023" w:rsidRPr="00B54DB5">
        <w:rPr>
          <w:rFonts w:cs="Arial"/>
          <w:szCs w:val="24"/>
        </w:rPr>
        <w:t>las normas emanadas del CT N°</w:t>
      </w:r>
      <w:r w:rsidR="00F21CF3">
        <w:rPr>
          <w:rFonts w:cs="Arial"/>
          <w:szCs w:val="24"/>
        </w:rPr>
        <w:t xml:space="preserve"> </w:t>
      </w:r>
      <w:r w:rsidR="00AA5023" w:rsidRPr="00B54DB5">
        <w:rPr>
          <w:rFonts w:cs="Arial"/>
          <w:szCs w:val="24"/>
        </w:rPr>
        <w:t>2 que aún se encuentran pendientes de incorporación por algunos de los Estados Partes:</w:t>
      </w:r>
    </w:p>
    <w:p w:rsidR="00D76D2E" w:rsidRPr="00B54DB5" w:rsidRDefault="00D76D2E" w:rsidP="00D76D2E">
      <w:pPr>
        <w:pStyle w:val="Textoindependiente"/>
        <w:spacing w:after="0" w:line="276" w:lineRule="auto"/>
        <w:jc w:val="both"/>
        <w:rPr>
          <w:rFonts w:cs="Arial"/>
          <w:szCs w:val="24"/>
        </w:rPr>
      </w:pPr>
    </w:p>
    <w:p w:rsidR="00AA5023" w:rsidRPr="00B54DB5" w:rsidRDefault="00AA5023" w:rsidP="00526FE4">
      <w:pPr>
        <w:pStyle w:val="Textoindependiente"/>
        <w:numPr>
          <w:ilvl w:val="0"/>
          <w:numId w:val="19"/>
        </w:numPr>
        <w:spacing w:after="0"/>
        <w:ind w:left="709" w:hanging="425"/>
        <w:jc w:val="both"/>
        <w:rPr>
          <w:rFonts w:cs="Arial"/>
          <w:szCs w:val="24"/>
        </w:rPr>
      </w:pPr>
      <w:r w:rsidRPr="00B54DB5">
        <w:rPr>
          <w:rFonts w:cs="Arial"/>
          <w:szCs w:val="24"/>
        </w:rPr>
        <w:t>Dec. CMC N°53/08 “Régimen Aduanero de Equipaje en el MERCOSUR”. Pendiente Paraguay.</w:t>
      </w:r>
    </w:p>
    <w:p w:rsidR="00D76D2E" w:rsidRDefault="00D76D2E" w:rsidP="00D76D2E">
      <w:pPr>
        <w:pStyle w:val="Textoindependiente"/>
        <w:spacing w:after="0" w:line="276" w:lineRule="auto"/>
        <w:jc w:val="both"/>
        <w:rPr>
          <w:rFonts w:cs="Arial"/>
          <w:szCs w:val="24"/>
        </w:rPr>
      </w:pPr>
    </w:p>
    <w:p w:rsidR="00B54DB5" w:rsidRDefault="00AA5023" w:rsidP="00526FE4">
      <w:pPr>
        <w:pStyle w:val="Textoindependiente"/>
        <w:spacing w:after="0"/>
        <w:jc w:val="both"/>
        <w:rPr>
          <w:rFonts w:cs="Arial"/>
          <w:szCs w:val="24"/>
        </w:rPr>
      </w:pPr>
      <w:r w:rsidRPr="00B54DB5">
        <w:rPr>
          <w:rFonts w:cs="Arial"/>
          <w:szCs w:val="24"/>
        </w:rPr>
        <w:t>El Coordinador de Paraguay</w:t>
      </w:r>
      <w:r w:rsidR="00B54DB5" w:rsidRPr="00B54DB5">
        <w:rPr>
          <w:rFonts w:cs="Arial"/>
          <w:szCs w:val="24"/>
        </w:rPr>
        <w:t xml:space="preserve"> manifestó  que se dará continuidad a los trámites de incorporación de la mencionada Decisión. </w:t>
      </w:r>
    </w:p>
    <w:p w:rsidR="00D76D2E" w:rsidRPr="00B54DB5" w:rsidRDefault="00D76D2E" w:rsidP="00D76D2E">
      <w:pPr>
        <w:pStyle w:val="Textoindependiente"/>
        <w:spacing w:after="0" w:line="276" w:lineRule="auto"/>
        <w:jc w:val="both"/>
        <w:rPr>
          <w:rFonts w:cs="Arial"/>
          <w:szCs w:val="24"/>
        </w:rPr>
      </w:pPr>
    </w:p>
    <w:p w:rsidR="00AA5023" w:rsidRPr="001B1AD0" w:rsidRDefault="00AA5023" w:rsidP="00526FE4">
      <w:pPr>
        <w:pStyle w:val="Textoindependiente"/>
        <w:numPr>
          <w:ilvl w:val="0"/>
          <w:numId w:val="19"/>
        </w:numPr>
        <w:spacing w:after="0"/>
        <w:ind w:left="709" w:hanging="425"/>
        <w:jc w:val="both"/>
        <w:rPr>
          <w:rFonts w:cs="Arial"/>
          <w:szCs w:val="24"/>
        </w:rPr>
      </w:pPr>
      <w:r w:rsidRPr="00B54DB5">
        <w:rPr>
          <w:rFonts w:cs="Arial"/>
          <w:szCs w:val="24"/>
        </w:rPr>
        <w:t xml:space="preserve">Dec. CMC N° 16/10 “Manual de Procedimientos MERCOSUR de Control </w:t>
      </w:r>
      <w:r w:rsidRPr="001B1AD0">
        <w:rPr>
          <w:rFonts w:cs="Arial"/>
          <w:szCs w:val="24"/>
        </w:rPr>
        <w:t>del Val</w:t>
      </w:r>
      <w:r w:rsidR="003A20E2" w:rsidRPr="001B1AD0">
        <w:rPr>
          <w:rFonts w:cs="Arial"/>
          <w:szCs w:val="24"/>
        </w:rPr>
        <w:t xml:space="preserve">or Aduanero”. Pendiente Brasil </w:t>
      </w:r>
      <w:r w:rsidRPr="001B1AD0">
        <w:rPr>
          <w:rFonts w:cs="Arial"/>
          <w:szCs w:val="24"/>
        </w:rPr>
        <w:t>y Uruguay.</w:t>
      </w:r>
    </w:p>
    <w:p w:rsidR="00D76D2E" w:rsidRDefault="00D76D2E" w:rsidP="00526FE4">
      <w:pPr>
        <w:pStyle w:val="Textoindependiente"/>
        <w:spacing w:after="0"/>
        <w:jc w:val="both"/>
        <w:rPr>
          <w:rFonts w:cs="Arial"/>
          <w:szCs w:val="24"/>
        </w:rPr>
      </w:pPr>
    </w:p>
    <w:p w:rsidR="003A20E2" w:rsidRDefault="003A20E2" w:rsidP="00526FE4">
      <w:pPr>
        <w:pStyle w:val="Textoindependiente"/>
        <w:spacing w:after="0"/>
        <w:jc w:val="both"/>
        <w:rPr>
          <w:rFonts w:cs="Arial"/>
          <w:szCs w:val="24"/>
        </w:rPr>
      </w:pPr>
      <w:r w:rsidRPr="001B1AD0">
        <w:rPr>
          <w:rFonts w:cs="Arial"/>
          <w:szCs w:val="24"/>
        </w:rPr>
        <w:t xml:space="preserve">La Coordinadora de Uruguay informó que se está evaluando internamente la </w:t>
      </w:r>
      <w:r w:rsidR="002A7C97" w:rsidRPr="00107BEE">
        <w:rPr>
          <w:rFonts w:cs="Arial"/>
          <w:szCs w:val="24"/>
        </w:rPr>
        <w:t xml:space="preserve">normativa </w:t>
      </w:r>
      <w:r w:rsidRPr="00107BEE">
        <w:rPr>
          <w:rFonts w:cs="Arial"/>
          <w:szCs w:val="24"/>
        </w:rPr>
        <w:t>de internalización.</w:t>
      </w:r>
    </w:p>
    <w:p w:rsidR="00526FE4" w:rsidRPr="00107BEE" w:rsidRDefault="00526FE4" w:rsidP="00526FE4">
      <w:pPr>
        <w:pStyle w:val="Textoindependiente"/>
        <w:spacing w:after="0"/>
        <w:jc w:val="both"/>
        <w:rPr>
          <w:rFonts w:cs="Arial"/>
          <w:szCs w:val="24"/>
        </w:rPr>
      </w:pPr>
    </w:p>
    <w:p w:rsidR="00AA5023" w:rsidRPr="00107BEE" w:rsidRDefault="00AA5023" w:rsidP="00526FE4">
      <w:pPr>
        <w:pStyle w:val="Textoindependiente"/>
        <w:numPr>
          <w:ilvl w:val="0"/>
          <w:numId w:val="19"/>
        </w:numPr>
        <w:spacing w:after="0"/>
        <w:ind w:left="709" w:hanging="425"/>
        <w:jc w:val="both"/>
        <w:rPr>
          <w:rFonts w:cs="Arial"/>
          <w:szCs w:val="24"/>
        </w:rPr>
      </w:pPr>
      <w:r w:rsidRPr="00107BEE">
        <w:rPr>
          <w:rFonts w:cs="Arial"/>
          <w:szCs w:val="24"/>
        </w:rPr>
        <w:t>Res. GMC N° 22/03 “Tratamiento Aduanero Aplicado al Ingreso y Circulación en los Estados Partes del MERCOSUR de Bienes Destinados a las Actividade</w:t>
      </w:r>
      <w:r w:rsidR="003A20E2" w:rsidRPr="00107BEE">
        <w:rPr>
          <w:rFonts w:cs="Arial"/>
          <w:szCs w:val="24"/>
        </w:rPr>
        <w:t>s Relacionadas con la Inter</w:t>
      </w:r>
      <w:r w:rsidR="002A7C97" w:rsidRPr="00107BEE">
        <w:rPr>
          <w:rFonts w:cs="Arial"/>
          <w:szCs w:val="24"/>
        </w:rPr>
        <w:t>-</w:t>
      </w:r>
      <w:r w:rsidR="003A20E2" w:rsidRPr="00107BEE">
        <w:rPr>
          <w:rFonts w:cs="Arial"/>
          <w:szCs w:val="24"/>
        </w:rPr>
        <w:t>compa</w:t>
      </w:r>
      <w:r w:rsidRPr="00107BEE">
        <w:rPr>
          <w:rFonts w:cs="Arial"/>
          <w:szCs w:val="24"/>
        </w:rPr>
        <w:t>ración de Patrones Metrológicos, aprobados por los Organismos Competentes”.</w:t>
      </w:r>
      <w:r w:rsidR="00107BEE">
        <w:rPr>
          <w:rFonts w:cs="Arial"/>
          <w:szCs w:val="24"/>
        </w:rPr>
        <w:t xml:space="preserve"> </w:t>
      </w:r>
      <w:r w:rsidR="00107BEE" w:rsidRPr="00107BEE">
        <w:rPr>
          <w:rFonts w:cs="Arial"/>
          <w:szCs w:val="24"/>
        </w:rPr>
        <w:t>Pendiente de Argentina y Paraguay</w:t>
      </w:r>
      <w:r w:rsidR="00526FE4">
        <w:rPr>
          <w:rFonts w:cs="Arial"/>
          <w:szCs w:val="24"/>
        </w:rPr>
        <w:t>.</w:t>
      </w:r>
    </w:p>
    <w:p w:rsidR="00D76D2E" w:rsidRDefault="00D76D2E" w:rsidP="00D76D2E">
      <w:pPr>
        <w:jc w:val="both"/>
        <w:rPr>
          <w:rFonts w:ascii="Arial" w:hAnsi="Arial" w:cs="Arial"/>
        </w:rPr>
      </w:pPr>
    </w:p>
    <w:p w:rsidR="003A20E2" w:rsidRPr="00107BEE" w:rsidRDefault="003A20E2" w:rsidP="00D76D2E">
      <w:pPr>
        <w:jc w:val="both"/>
        <w:rPr>
          <w:rFonts w:ascii="Arial" w:hAnsi="Arial" w:cs="Arial"/>
        </w:rPr>
      </w:pPr>
      <w:r w:rsidRPr="00107BEE">
        <w:rPr>
          <w:rFonts w:ascii="Arial" w:hAnsi="Arial" w:cs="Arial"/>
        </w:rPr>
        <w:t>La Coordinadora de Argentina informó que contactó a la Coordinación Nacional del SGT N° 3 y que se encuentran trabajando para la internalización de la misma.</w:t>
      </w:r>
    </w:p>
    <w:p w:rsidR="00A47C46" w:rsidRDefault="00107BEE" w:rsidP="00D76D2E">
      <w:pPr>
        <w:jc w:val="both"/>
        <w:rPr>
          <w:rFonts w:ascii="Arial" w:hAnsi="Arial" w:cs="Arial"/>
        </w:rPr>
      </w:pPr>
      <w:r w:rsidRPr="00107BEE">
        <w:rPr>
          <w:rFonts w:ascii="Arial" w:hAnsi="Arial" w:cs="Arial"/>
        </w:rPr>
        <w:t xml:space="preserve">El Coordinador de Paraguay </w:t>
      </w:r>
      <w:r>
        <w:rPr>
          <w:rFonts w:ascii="Arial" w:hAnsi="Arial" w:cs="Arial"/>
        </w:rPr>
        <w:t>informó que también contactó a la Coordinación Nacional del SGT N° 3.</w:t>
      </w:r>
    </w:p>
    <w:p w:rsidR="00D76D2E" w:rsidRPr="00107BEE" w:rsidRDefault="00D76D2E" w:rsidP="00D76D2E">
      <w:pPr>
        <w:jc w:val="both"/>
        <w:rPr>
          <w:rFonts w:ascii="Arial" w:hAnsi="Arial" w:cs="Arial"/>
        </w:rPr>
      </w:pPr>
    </w:p>
    <w:p w:rsidR="00AA5023" w:rsidRPr="00107BEE" w:rsidRDefault="00AA5023" w:rsidP="00526FE4">
      <w:pPr>
        <w:pStyle w:val="Textoindependiente"/>
        <w:numPr>
          <w:ilvl w:val="0"/>
          <w:numId w:val="19"/>
        </w:numPr>
        <w:spacing w:after="0"/>
        <w:ind w:left="709" w:hanging="425"/>
        <w:jc w:val="both"/>
        <w:rPr>
          <w:rFonts w:cs="Arial"/>
          <w:szCs w:val="24"/>
        </w:rPr>
      </w:pPr>
      <w:r w:rsidRPr="00107BEE">
        <w:rPr>
          <w:rFonts w:cs="Arial"/>
          <w:szCs w:val="24"/>
        </w:rPr>
        <w:t>Res. GMC N° 20/09 “Relación Nominal y Reglamento Administrativo de los Organismos Coordinadores en el Área de Control Integrado”. Pendiente de Brasil y Paraguay.</w:t>
      </w:r>
    </w:p>
    <w:p w:rsidR="00D76D2E" w:rsidRDefault="00D76D2E" w:rsidP="00526FE4">
      <w:pPr>
        <w:pStyle w:val="Textoindependiente"/>
        <w:spacing w:after="0"/>
        <w:jc w:val="both"/>
        <w:rPr>
          <w:rFonts w:cs="Arial"/>
          <w:szCs w:val="24"/>
        </w:rPr>
      </w:pPr>
    </w:p>
    <w:p w:rsidR="00AA5023" w:rsidRDefault="00AA5023" w:rsidP="00526FE4">
      <w:pPr>
        <w:pStyle w:val="Textoindependiente"/>
        <w:spacing w:after="0"/>
        <w:jc w:val="both"/>
        <w:rPr>
          <w:rFonts w:cs="Arial"/>
          <w:szCs w:val="24"/>
        </w:rPr>
      </w:pPr>
      <w:r w:rsidRPr="00107BEE">
        <w:rPr>
          <w:rFonts w:cs="Arial"/>
          <w:szCs w:val="24"/>
        </w:rPr>
        <w:t>El Co</w:t>
      </w:r>
      <w:r w:rsidR="00C739AC">
        <w:rPr>
          <w:rFonts w:cs="Arial"/>
          <w:szCs w:val="24"/>
        </w:rPr>
        <w:t>ordinador de Paraguay manifestó</w:t>
      </w:r>
      <w:r w:rsidRPr="00107BEE">
        <w:rPr>
          <w:rFonts w:cs="Arial"/>
          <w:szCs w:val="24"/>
        </w:rPr>
        <w:t xml:space="preserve"> que siguen los trámites administrativos para su internalización.</w:t>
      </w:r>
    </w:p>
    <w:p w:rsidR="00D76D2E" w:rsidRDefault="00D76D2E" w:rsidP="00526FE4">
      <w:pPr>
        <w:tabs>
          <w:tab w:val="left" w:pos="426"/>
        </w:tabs>
        <w:jc w:val="both"/>
        <w:rPr>
          <w:rFonts w:ascii="Arial" w:hAnsi="Arial" w:cs="Arial"/>
          <w:bCs/>
        </w:rPr>
      </w:pPr>
    </w:p>
    <w:p w:rsidR="000C553F" w:rsidRPr="00D4372C" w:rsidRDefault="003A20E2" w:rsidP="00526FE4">
      <w:pPr>
        <w:tabs>
          <w:tab w:val="left" w:pos="426"/>
        </w:tabs>
        <w:jc w:val="both"/>
        <w:rPr>
          <w:rFonts w:ascii="Arial" w:hAnsi="Arial" w:cs="Arial"/>
          <w:bCs/>
        </w:rPr>
      </w:pPr>
      <w:r w:rsidRPr="007302EC">
        <w:rPr>
          <w:rFonts w:ascii="Arial" w:hAnsi="Arial" w:cs="Arial"/>
          <w:bCs/>
        </w:rPr>
        <w:t>Los C</w:t>
      </w:r>
      <w:r w:rsidR="007511CE" w:rsidRPr="007302EC">
        <w:rPr>
          <w:rFonts w:ascii="Arial" w:hAnsi="Arial" w:cs="Arial"/>
          <w:bCs/>
        </w:rPr>
        <w:t>oordinadores reiteraron</w:t>
      </w:r>
      <w:r w:rsidR="000C553F" w:rsidRPr="007302EC">
        <w:rPr>
          <w:rFonts w:ascii="Arial" w:hAnsi="Arial" w:cs="Arial"/>
          <w:bCs/>
        </w:rPr>
        <w:t xml:space="preserve"> su compromiso</w:t>
      </w:r>
      <w:r w:rsidR="007A17E3" w:rsidRPr="007302EC">
        <w:rPr>
          <w:rFonts w:ascii="Arial" w:hAnsi="Arial" w:cs="Arial"/>
          <w:bCs/>
        </w:rPr>
        <w:t xml:space="preserve"> de contar con lineamientos para tomar una decisión respecto de las normas arriba enumeradas.</w:t>
      </w:r>
    </w:p>
    <w:p w:rsidR="002A7C97" w:rsidRDefault="002A7C97" w:rsidP="00526FE4">
      <w:pPr>
        <w:tabs>
          <w:tab w:val="left" w:pos="426"/>
        </w:tabs>
        <w:jc w:val="both"/>
        <w:rPr>
          <w:rFonts w:ascii="Arial" w:hAnsi="Arial" w:cs="Arial"/>
          <w:bCs/>
        </w:rPr>
      </w:pPr>
    </w:p>
    <w:p w:rsidR="00DA50DA" w:rsidRPr="00D4372C" w:rsidRDefault="00DA50DA" w:rsidP="00200DC6">
      <w:pPr>
        <w:tabs>
          <w:tab w:val="left" w:pos="426"/>
        </w:tabs>
        <w:jc w:val="both"/>
        <w:rPr>
          <w:rFonts w:ascii="Arial" w:hAnsi="Arial" w:cs="Arial"/>
          <w:bCs/>
        </w:rPr>
      </w:pPr>
    </w:p>
    <w:p w:rsidR="0008099F" w:rsidRDefault="00676E6E" w:rsidP="00200DC6">
      <w:pPr>
        <w:numPr>
          <w:ilvl w:val="0"/>
          <w:numId w:val="2"/>
        </w:numPr>
        <w:tabs>
          <w:tab w:val="clear" w:pos="720"/>
          <w:tab w:val="left" w:pos="426"/>
        </w:tabs>
        <w:ind w:left="426" w:hanging="426"/>
        <w:jc w:val="both"/>
        <w:rPr>
          <w:rFonts w:ascii="Arial" w:hAnsi="Arial" w:cs="Arial"/>
          <w:b/>
          <w:bCs/>
        </w:rPr>
      </w:pPr>
      <w:r>
        <w:rPr>
          <w:rFonts w:ascii="Arial" w:hAnsi="Arial" w:cs="Arial"/>
          <w:b/>
          <w:bCs/>
        </w:rPr>
        <w:t>FACILITACIÓN DEL COMERCIO</w:t>
      </w:r>
    </w:p>
    <w:p w:rsidR="0008099F" w:rsidRDefault="0008099F" w:rsidP="0008099F">
      <w:pPr>
        <w:tabs>
          <w:tab w:val="left" w:pos="426"/>
        </w:tabs>
        <w:ind w:left="426"/>
        <w:jc w:val="both"/>
        <w:rPr>
          <w:rFonts w:ascii="Arial" w:hAnsi="Arial" w:cs="Arial"/>
          <w:b/>
          <w:bCs/>
        </w:rPr>
      </w:pPr>
    </w:p>
    <w:p w:rsidR="00C05B81" w:rsidRPr="00D4372C" w:rsidRDefault="0008099F" w:rsidP="0008099F">
      <w:pPr>
        <w:numPr>
          <w:ilvl w:val="1"/>
          <w:numId w:val="2"/>
        </w:numPr>
        <w:tabs>
          <w:tab w:val="left" w:pos="426"/>
        </w:tabs>
        <w:jc w:val="both"/>
        <w:rPr>
          <w:rFonts w:ascii="Arial" w:hAnsi="Arial" w:cs="Arial"/>
          <w:b/>
          <w:bCs/>
        </w:rPr>
      </w:pPr>
      <w:r>
        <w:rPr>
          <w:rFonts w:ascii="Arial" w:hAnsi="Arial" w:cs="Arial"/>
          <w:b/>
          <w:bCs/>
        </w:rPr>
        <w:t>Identificación de actividades relacionadas con facilitación del comercio</w:t>
      </w:r>
      <w:r w:rsidR="00592CB6">
        <w:rPr>
          <w:rFonts w:ascii="Arial" w:hAnsi="Arial" w:cs="Arial"/>
          <w:b/>
          <w:bCs/>
        </w:rPr>
        <w:t xml:space="preserve"> y</w:t>
      </w:r>
      <w:r>
        <w:rPr>
          <w:rFonts w:ascii="Arial" w:hAnsi="Arial" w:cs="Arial"/>
          <w:b/>
          <w:bCs/>
        </w:rPr>
        <w:t xml:space="preserve"> metodología para su tratamiento</w:t>
      </w:r>
      <w:r w:rsidR="00592CB6">
        <w:rPr>
          <w:rFonts w:ascii="Arial" w:hAnsi="Arial" w:cs="Arial"/>
          <w:b/>
          <w:bCs/>
        </w:rPr>
        <w:t xml:space="preserve"> (</w:t>
      </w:r>
      <w:r>
        <w:rPr>
          <w:rFonts w:ascii="Arial" w:hAnsi="Arial" w:cs="Arial"/>
          <w:b/>
          <w:bCs/>
        </w:rPr>
        <w:t>Dir</w:t>
      </w:r>
      <w:r w:rsidR="00C7608B">
        <w:rPr>
          <w:rFonts w:ascii="Arial" w:hAnsi="Arial" w:cs="Arial"/>
          <w:b/>
          <w:bCs/>
        </w:rPr>
        <w:t>.</w:t>
      </w:r>
      <w:r>
        <w:rPr>
          <w:rFonts w:ascii="Arial" w:hAnsi="Arial" w:cs="Arial"/>
          <w:b/>
          <w:bCs/>
        </w:rPr>
        <w:t xml:space="preserve"> CCM </w:t>
      </w:r>
      <w:r w:rsidR="00011D24">
        <w:rPr>
          <w:rFonts w:ascii="Arial" w:hAnsi="Arial" w:cs="Arial"/>
          <w:b/>
          <w:bCs/>
        </w:rPr>
        <w:t>N</w:t>
      </w:r>
      <w:r w:rsidR="00250869" w:rsidRPr="00D4372C">
        <w:rPr>
          <w:rFonts w:ascii="Arial" w:hAnsi="Arial" w:cs="Arial"/>
          <w:b/>
          <w:bCs/>
        </w:rPr>
        <w:t>º 49/18</w:t>
      </w:r>
      <w:r w:rsidR="00592CB6">
        <w:rPr>
          <w:rFonts w:ascii="Arial" w:hAnsi="Arial" w:cs="Arial"/>
          <w:b/>
          <w:bCs/>
        </w:rPr>
        <w:t>)</w:t>
      </w:r>
      <w:r w:rsidR="00250869" w:rsidRPr="00D4372C">
        <w:rPr>
          <w:rFonts w:ascii="Arial" w:hAnsi="Arial" w:cs="Arial"/>
          <w:b/>
          <w:bCs/>
        </w:rPr>
        <w:t xml:space="preserve"> </w:t>
      </w:r>
    </w:p>
    <w:p w:rsidR="002A7C97" w:rsidRDefault="002A7C97" w:rsidP="006F2952">
      <w:pPr>
        <w:tabs>
          <w:tab w:val="left" w:pos="426"/>
        </w:tabs>
        <w:jc w:val="both"/>
        <w:rPr>
          <w:rFonts w:ascii="Arial" w:hAnsi="Arial" w:cs="Arial"/>
          <w:b/>
          <w:bCs/>
        </w:rPr>
      </w:pPr>
    </w:p>
    <w:p w:rsidR="00C739AC" w:rsidRDefault="00592CB6" w:rsidP="006F2952">
      <w:pPr>
        <w:tabs>
          <w:tab w:val="left" w:pos="426"/>
        </w:tabs>
        <w:jc w:val="both"/>
        <w:rPr>
          <w:rFonts w:ascii="Arial" w:hAnsi="Arial" w:cs="Arial"/>
          <w:bCs/>
        </w:rPr>
      </w:pPr>
      <w:r>
        <w:rPr>
          <w:rFonts w:ascii="Arial" w:hAnsi="Arial" w:cs="Arial"/>
          <w:bCs/>
        </w:rPr>
        <w:t>Según</w:t>
      </w:r>
      <w:r w:rsidR="00C739AC">
        <w:rPr>
          <w:rFonts w:ascii="Arial" w:hAnsi="Arial" w:cs="Arial"/>
          <w:bCs/>
        </w:rPr>
        <w:t xml:space="preserve"> lo acordado</w:t>
      </w:r>
      <w:r w:rsidR="00564B6B">
        <w:rPr>
          <w:rFonts w:ascii="Arial" w:hAnsi="Arial" w:cs="Arial"/>
          <w:bCs/>
        </w:rPr>
        <w:t xml:space="preserve"> en la XCVI Reunión</w:t>
      </w:r>
      <w:r w:rsidR="00C739AC">
        <w:rPr>
          <w:rFonts w:ascii="Arial" w:hAnsi="Arial" w:cs="Arial"/>
          <w:bCs/>
        </w:rPr>
        <w:t xml:space="preserve">, los Coordinadores informaron que se llevaron a cabo </w:t>
      </w:r>
      <w:r w:rsidR="00B84CC2">
        <w:rPr>
          <w:rFonts w:ascii="Arial" w:hAnsi="Arial" w:cs="Arial"/>
          <w:bCs/>
        </w:rPr>
        <w:t xml:space="preserve">en cada Estado Parte, </w:t>
      </w:r>
      <w:r w:rsidR="00C739AC">
        <w:rPr>
          <w:rFonts w:ascii="Arial" w:hAnsi="Arial" w:cs="Arial"/>
          <w:bCs/>
        </w:rPr>
        <w:t>reuniones internas con los demás organismos nacionales competentes en materia de facilitación del comercio</w:t>
      </w:r>
      <w:r w:rsidR="00B84CC2">
        <w:rPr>
          <w:rFonts w:ascii="Arial" w:hAnsi="Arial" w:cs="Arial"/>
          <w:bCs/>
        </w:rPr>
        <w:t>,</w:t>
      </w:r>
      <w:r w:rsidR="00C739AC">
        <w:rPr>
          <w:rFonts w:ascii="Arial" w:hAnsi="Arial" w:cs="Arial"/>
          <w:bCs/>
        </w:rPr>
        <w:t xml:space="preserve"> a los efectos de recibir sugerencias y aportes sobre los temas que serán abordados por el CT.</w:t>
      </w:r>
    </w:p>
    <w:p w:rsidR="00B84CC2" w:rsidRDefault="00B84CC2" w:rsidP="006F2952">
      <w:pPr>
        <w:tabs>
          <w:tab w:val="left" w:pos="426"/>
        </w:tabs>
        <w:jc w:val="both"/>
        <w:rPr>
          <w:rFonts w:ascii="Arial" w:hAnsi="Arial" w:cs="Arial"/>
          <w:bCs/>
        </w:rPr>
      </w:pPr>
    </w:p>
    <w:p w:rsidR="00C739AC" w:rsidRDefault="00C739AC" w:rsidP="006F2952">
      <w:pPr>
        <w:tabs>
          <w:tab w:val="left" w:pos="426"/>
        </w:tabs>
        <w:jc w:val="both"/>
        <w:rPr>
          <w:rFonts w:ascii="Arial" w:hAnsi="Arial" w:cs="Arial"/>
          <w:bCs/>
        </w:rPr>
      </w:pPr>
      <w:r>
        <w:rPr>
          <w:rFonts w:ascii="Arial" w:hAnsi="Arial" w:cs="Arial"/>
          <w:bCs/>
        </w:rPr>
        <w:t xml:space="preserve">Teniendo en cuenta que </w:t>
      </w:r>
      <w:r w:rsidR="00F002E8">
        <w:rPr>
          <w:rFonts w:ascii="Arial" w:hAnsi="Arial" w:cs="Arial"/>
          <w:bCs/>
        </w:rPr>
        <w:t>ninguna delegación identificó</w:t>
      </w:r>
      <w:r>
        <w:rPr>
          <w:rFonts w:ascii="Arial" w:hAnsi="Arial" w:cs="Arial"/>
          <w:bCs/>
        </w:rPr>
        <w:t xml:space="preserve"> temas concretos, los Coordinadores coincidieron que en el transcurso de la elaboración del Acuerdo de Facilitación del Comercio intra MERCOSUR, irán surgiendo aquellas cuestiones relacionadas con procedimientos que podr</w:t>
      </w:r>
      <w:r w:rsidR="00564B6B">
        <w:rPr>
          <w:rFonts w:ascii="Arial" w:hAnsi="Arial" w:cs="Arial"/>
          <w:bCs/>
        </w:rPr>
        <w:t>án ser objeto de mejora</w:t>
      </w:r>
      <w:r w:rsidR="00B84CC2">
        <w:rPr>
          <w:rFonts w:ascii="Arial" w:hAnsi="Arial" w:cs="Arial"/>
          <w:bCs/>
        </w:rPr>
        <w:t>.</w:t>
      </w:r>
    </w:p>
    <w:p w:rsidR="00C739AC" w:rsidRDefault="00C739AC" w:rsidP="006F2952">
      <w:pPr>
        <w:tabs>
          <w:tab w:val="left" w:pos="426"/>
        </w:tabs>
        <w:jc w:val="both"/>
        <w:rPr>
          <w:rFonts w:ascii="Arial" w:hAnsi="Arial" w:cs="Arial"/>
          <w:bCs/>
        </w:rPr>
      </w:pPr>
    </w:p>
    <w:p w:rsidR="00C739AC" w:rsidRDefault="00C739AC" w:rsidP="006F2952">
      <w:pPr>
        <w:tabs>
          <w:tab w:val="left" w:pos="426"/>
        </w:tabs>
        <w:jc w:val="both"/>
        <w:rPr>
          <w:rFonts w:ascii="Arial" w:hAnsi="Arial" w:cs="Arial"/>
          <w:bCs/>
        </w:rPr>
      </w:pPr>
      <w:r>
        <w:rPr>
          <w:rFonts w:ascii="Arial" w:hAnsi="Arial" w:cs="Arial"/>
          <w:bCs/>
        </w:rPr>
        <w:t xml:space="preserve">En la medida en que se vayan identificando dichos temas, </w:t>
      </w:r>
      <w:r w:rsidR="00564B6B">
        <w:rPr>
          <w:rFonts w:ascii="Arial" w:hAnsi="Arial" w:cs="Arial"/>
          <w:bCs/>
        </w:rPr>
        <w:t xml:space="preserve">se abordarán </w:t>
      </w:r>
      <w:r>
        <w:rPr>
          <w:rFonts w:ascii="Arial" w:hAnsi="Arial" w:cs="Arial"/>
          <w:bCs/>
        </w:rPr>
        <w:t>en función de la metodología acordada</w:t>
      </w:r>
      <w:r w:rsidR="00564B6B">
        <w:rPr>
          <w:rFonts w:ascii="Arial" w:hAnsi="Arial" w:cs="Arial"/>
          <w:bCs/>
        </w:rPr>
        <w:t xml:space="preserve"> y </w:t>
      </w:r>
      <w:r>
        <w:rPr>
          <w:rFonts w:ascii="Arial" w:hAnsi="Arial" w:cs="Arial"/>
          <w:bCs/>
        </w:rPr>
        <w:t>se invitará a participar a representantes de los organismos de control involucrados.</w:t>
      </w:r>
    </w:p>
    <w:p w:rsidR="00C739AC" w:rsidRDefault="00C739AC" w:rsidP="006F2952">
      <w:pPr>
        <w:tabs>
          <w:tab w:val="left" w:pos="426"/>
        </w:tabs>
        <w:jc w:val="both"/>
        <w:rPr>
          <w:rFonts w:ascii="Arial" w:hAnsi="Arial" w:cs="Arial"/>
          <w:bCs/>
        </w:rPr>
      </w:pPr>
    </w:p>
    <w:p w:rsidR="00564B6B" w:rsidRPr="00C739AC" w:rsidRDefault="00C739AC" w:rsidP="006F2952">
      <w:pPr>
        <w:tabs>
          <w:tab w:val="left" w:pos="426"/>
        </w:tabs>
        <w:jc w:val="both"/>
        <w:rPr>
          <w:rFonts w:ascii="Arial" w:hAnsi="Arial" w:cs="Arial"/>
          <w:bCs/>
        </w:rPr>
      </w:pPr>
      <w:r>
        <w:rPr>
          <w:rFonts w:ascii="Arial" w:hAnsi="Arial" w:cs="Arial"/>
          <w:bCs/>
        </w:rPr>
        <w:t xml:space="preserve">La </w:t>
      </w:r>
      <w:r w:rsidR="00C7608B">
        <w:rPr>
          <w:rFonts w:ascii="Arial" w:hAnsi="Arial" w:cs="Arial"/>
          <w:bCs/>
        </w:rPr>
        <w:t>D</w:t>
      </w:r>
      <w:r>
        <w:rPr>
          <w:rFonts w:ascii="Arial" w:hAnsi="Arial" w:cs="Arial"/>
          <w:bCs/>
        </w:rPr>
        <w:t>elegación del Brasil informó que los diferentes órganos de control que participan del Comité Nacional de Facilitación del Comercio, en especial el Ministerio de Agricultura y ANVISA manifestaron su interés de participar en las reuniones del CT.</w:t>
      </w:r>
      <w:r w:rsidR="00F002E8">
        <w:rPr>
          <w:rFonts w:ascii="Arial" w:hAnsi="Arial" w:cs="Arial"/>
          <w:bCs/>
        </w:rPr>
        <w:t xml:space="preserve"> </w:t>
      </w:r>
      <w:r w:rsidR="00564B6B">
        <w:rPr>
          <w:rFonts w:ascii="Arial" w:hAnsi="Arial" w:cs="Arial"/>
          <w:bCs/>
        </w:rPr>
        <w:t>En ese marco se están creando comisiones locales en 15 puntos de frontera, con el objetivo de coordinar mejor la forma para tratar las cuestiones de facilitación en cada ámbito local.</w:t>
      </w:r>
    </w:p>
    <w:p w:rsidR="00564B6B" w:rsidRDefault="00564B6B" w:rsidP="006F2952">
      <w:pPr>
        <w:tabs>
          <w:tab w:val="left" w:pos="426"/>
        </w:tabs>
        <w:jc w:val="both"/>
        <w:rPr>
          <w:rFonts w:ascii="Arial" w:hAnsi="Arial" w:cs="Arial"/>
          <w:bCs/>
        </w:rPr>
      </w:pPr>
    </w:p>
    <w:p w:rsidR="00564B6B" w:rsidRDefault="00C739AC" w:rsidP="006F2952">
      <w:pPr>
        <w:tabs>
          <w:tab w:val="left" w:pos="426"/>
        </w:tabs>
        <w:jc w:val="both"/>
        <w:rPr>
          <w:rFonts w:ascii="Arial" w:hAnsi="Arial" w:cs="Arial"/>
          <w:bCs/>
        </w:rPr>
      </w:pPr>
      <w:r>
        <w:rPr>
          <w:rFonts w:ascii="Arial" w:hAnsi="Arial" w:cs="Arial"/>
          <w:bCs/>
        </w:rPr>
        <w:t xml:space="preserve">Los Coordinadores coincidieron en la importancia </w:t>
      </w:r>
      <w:r w:rsidR="00F002E8">
        <w:rPr>
          <w:rFonts w:ascii="Arial" w:hAnsi="Arial" w:cs="Arial"/>
          <w:bCs/>
        </w:rPr>
        <w:t xml:space="preserve">de </w:t>
      </w:r>
      <w:r>
        <w:rPr>
          <w:rFonts w:ascii="Arial" w:hAnsi="Arial" w:cs="Arial"/>
          <w:bCs/>
        </w:rPr>
        <w:t xml:space="preserve">determinar, con relación a los temas que se vayan identificando, si se trata de temas operativos o que requieran la adopción </w:t>
      </w:r>
      <w:r w:rsidR="00F002E8">
        <w:rPr>
          <w:rFonts w:ascii="Arial" w:hAnsi="Arial" w:cs="Arial"/>
          <w:bCs/>
        </w:rPr>
        <w:t>o modificación de alguna</w:t>
      </w:r>
      <w:r>
        <w:rPr>
          <w:rFonts w:ascii="Arial" w:hAnsi="Arial" w:cs="Arial"/>
          <w:bCs/>
        </w:rPr>
        <w:t xml:space="preserve"> normativa</w:t>
      </w:r>
      <w:r w:rsidR="00564B6B">
        <w:rPr>
          <w:rFonts w:ascii="Arial" w:hAnsi="Arial" w:cs="Arial"/>
          <w:bCs/>
        </w:rPr>
        <w:t>.</w:t>
      </w:r>
    </w:p>
    <w:p w:rsidR="00564B6B" w:rsidRDefault="00564B6B" w:rsidP="006F2952">
      <w:pPr>
        <w:tabs>
          <w:tab w:val="left" w:pos="426"/>
        </w:tabs>
        <w:jc w:val="both"/>
        <w:rPr>
          <w:rFonts w:ascii="Arial" w:hAnsi="Arial" w:cs="Arial"/>
          <w:bCs/>
        </w:rPr>
      </w:pPr>
    </w:p>
    <w:p w:rsidR="00887BC4" w:rsidRDefault="00564B6B" w:rsidP="006F2952">
      <w:pPr>
        <w:tabs>
          <w:tab w:val="left" w:pos="426"/>
        </w:tabs>
        <w:jc w:val="both"/>
        <w:rPr>
          <w:rFonts w:ascii="Arial" w:hAnsi="Arial" w:cs="Arial"/>
          <w:bCs/>
        </w:rPr>
      </w:pPr>
      <w:r>
        <w:rPr>
          <w:rFonts w:ascii="Arial" w:hAnsi="Arial" w:cs="Arial"/>
          <w:bCs/>
        </w:rPr>
        <w:t>Asimismo manifestaron que se debe tener en cuenta que los procedimientos de los diferentes organismos que actúan en frontera deben estar reflejados en los Reglamentos Administrativos y Operacionales de las Áreas de Control Integrado</w:t>
      </w:r>
      <w:r w:rsidR="00F002E8">
        <w:rPr>
          <w:rFonts w:ascii="Arial" w:hAnsi="Arial" w:cs="Arial"/>
          <w:bCs/>
        </w:rPr>
        <w:t xml:space="preserve"> – ACI </w:t>
      </w:r>
      <w:r>
        <w:rPr>
          <w:rFonts w:ascii="Arial" w:hAnsi="Arial" w:cs="Arial"/>
          <w:bCs/>
        </w:rPr>
        <w:t>y por eso se instruyó al SCT de Controles y Operatorias en Fronteras para realizar su revisión y actualización.</w:t>
      </w:r>
      <w:r w:rsidR="00C739AC">
        <w:rPr>
          <w:rFonts w:ascii="Arial" w:hAnsi="Arial" w:cs="Arial"/>
          <w:bCs/>
        </w:rPr>
        <w:t xml:space="preserve"> </w:t>
      </w:r>
      <w:r>
        <w:rPr>
          <w:rFonts w:ascii="Arial" w:hAnsi="Arial" w:cs="Arial"/>
          <w:bCs/>
        </w:rPr>
        <w:t>Ese ejercicio de revisión permitirá seguramente identificar oportunidades de mejora y facilitación de los procesos en frontera.</w:t>
      </w:r>
    </w:p>
    <w:p w:rsidR="005C3FA9" w:rsidRPr="00887BC4" w:rsidRDefault="005C3FA9" w:rsidP="006F2952">
      <w:pPr>
        <w:tabs>
          <w:tab w:val="left" w:pos="426"/>
        </w:tabs>
        <w:jc w:val="both"/>
        <w:rPr>
          <w:rFonts w:ascii="Arial" w:hAnsi="Arial" w:cs="Arial"/>
          <w:b/>
          <w:bCs/>
          <w:lang w:val="es-UY"/>
        </w:rPr>
      </w:pPr>
    </w:p>
    <w:p w:rsidR="0008099F" w:rsidRDefault="0008099F" w:rsidP="0008099F">
      <w:pPr>
        <w:numPr>
          <w:ilvl w:val="1"/>
          <w:numId w:val="2"/>
        </w:numPr>
        <w:tabs>
          <w:tab w:val="left" w:pos="426"/>
        </w:tabs>
        <w:jc w:val="both"/>
        <w:rPr>
          <w:rFonts w:ascii="Arial" w:hAnsi="Arial" w:cs="Arial"/>
          <w:b/>
          <w:bCs/>
        </w:rPr>
      </w:pPr>
      <w:r>
        <w:rPr>
          <w:rFonts w:ascii="Arial" w:hAnsi="Arial" w:cs="Arial"/>
          <w:b/>
          <w:bCs/>
        </w:rPr>
        <w:t>Acuerdo de Facilitación del Comercio Intra – MERCOSUR: Lineamientos y documento de trabajo</w:t>
      </w:r>
    </w:p>
    <w:p w:rsidR="0008099F" w:rsidRDefault="0008099F" w:rsidP="0008099F">
      <w:pPr>
        <w:pStyle w:val="Prrafodelista"/>
        <w:rPr>
          <w:rFonts w:ascii="Arial" w:hAnsi="Arial" w:cs="Arial"/>
          <w:b/>
          <w:bCs/>
        </w:rPr>
      </w:pPr>
    </w:p>
    <w:p w:rsidR="00792D3B" w:rsidRDefault="0008099F" w:rsidP="00B84CC2">
      <w:pPr>
        <w:tabs>
          <w:tab w:val="left" w:pos="426"/>
        </w:tabs>
        <w:jc w:val="both"/>
        <w:rPr>
          <w:rFonts w:ascii="Arial" w:hAnsi="Arial" w:cs="Arial"/>
          <w:lang w:val="es-UY" w:eastAsia="pt-BR"/>
        </w:rPr>
      </w:pPr>
      <w:r>
        <w:rPr>
          <w:rFonts w:ascii="Arial" w:hAnsi="Arial" w:cs="Arial"/>
          <w:lang w:val="es-UY" w:eastAsia="pt-BR"/>
        </w:rPr>
        <w:t>Cumpliendo con el compromiso asumido en la XCVI Reunión de este CT, la PPTU envió a consideración de los Es</w:t>
      </w:r>
      <w:r w:rsidR="007F5F21">
        <w:rPr>
          <w:rFonts w:ascii="Arial" w:hAnsi="Arial" w:cs="Arial"/>
          <w:lang w:val="es-UY" w:eastAsia="pt-BR"/>
        </w:rPr>
        <w:t>tados Partes un documento con lineamientos y un texto preliminar</w:t>
      </w:r>
      <w:r>
        <w:rPr>
          <w:rFonts w:ascii="Arial" w:hAnsi="Arial" w:cs="Arial"/>
          <w:lang w:val="es-UY" w:eastAsia="pt-BR"/>
        </w:rPr>
        <w:t xml:space="preserve"> para comenzar los trabajos, a los efectos de dar cumplimiento a la instrucción de la </w:t>
      </w:r>
      <w:r w:rsidR="007C1D4A">
        <w:rPr>
          <w:rFonts w:ascii="Arial" w:hAnsi="Arial" w:cs="Arial"/>
          <w:lang w:val="es-UY" w:eastAsia="pt-BR"/>
        </w:rPr>
        <w:t xml:space="preserve">CLIX Reunión de la </w:t>
      </w:r>
      <w:r>
        <w:rPr>
          <w:rFonts w:ascii="Arial" w:hAnsi="Arial" w:cs="Arial"/>
          <w:lang w:val="es-UY" w:eastAsia="pt-BR"/>
        </w:rPr>
        <w:t>CCM</w:t>
      </w:r>
      <w:r w:rsidR="007C1D4A">
        <w:rPr>
          <w:rFonts w:ascii="Arial" w:hAnsi="Arial" w:cs="Arial"/>
          <w:lang w:val="es-UY" w:eastAsia="pt-BR"/>
        </w:rPr>
        <w:t xml:space="preserve">, </w:t>
      </w:r>
      <w:r>
        <w:rPr>
          <w:rFonts w:ascii="Arial" w:hAnsi="Arial" w:cs="Arial"/>
          <w:lang w:val="es-UY" w:eastAsia="pt-BR"/>
        </w:rPr>
        <w:t xml:space="preserve">para que el CT </w:t>
      </w:r>
      <w:r w:rsidR="00F35C33">
        <w:rPr>
          <w:rFonts w:ascii="Arial" w:hAnsi="Arial" w:cs="Arial"/>
          <w:lang w:val="es-UY" w:eastAsia="pt-BR"/>
        </w:rPr>
        <w:t xml:space="preserve">N° </w:t>
      </w:r>
      <w:r>
        <w:rPr>
          <w:rFonts w:ascii="Arial" w:hAnsi="Arial" w:cs="Arial"/>
          <w:lang w:val="es-UY" w:eastAsia="pt-BR"/>
        </w:rPr>
        <w:t>2 elabore un Proyecto de Acuerdo Intra – MERCOSUR sobre Facilitación del Comercio.</w:t>
      </w:r>
    </w:p>
    <w:p w:rsidR="004C24F6" w:rsidRDefault="004C24F6" w:rsidP="00B84CC2">
      <w:pPr>
        <w:tabs>
          <w:tab w:val="left" w:pos="426"/>
        </w:tabs>
        <w:jc w:val="both"/>
        <w:rPr>
          <w:rFonts w:ascii="Arial" w:hAnsi="Arial" w:cs="Arial"/>
          <w:lang w:val="es-UY" w:eastAsia="pt-BR"/>
        </w:rPr>
      </w:pPr>
    </w:p>
    <w:p w:rsidR="004C24F6" w:rsidRDefault="00564B6B" w:rsidP="00B84CC2">
      <w:pPr>
        <w:tabs>
          <w:tab w:val="left" w:pos="426"/>
        </w:tabs>
        <w:jc w:val="both"/>
        <w:rPr>
          <w:rFonts w:ascii="Arial" w:hAnsi="Arial" w:cs="Arial"/>
          <w:lang w:val="es-UY" w:eastAsia="pt-BR"/>
        </w:rPr>
      </w:pPr>
      <w:r>
        <w:rPr>
          <w:rFonts w:ascii="Arial" w:hAnsi="Arial" w:cs="Arial"/>
          <w:lang w:val="es-UY" w:eastAsia="pt-BR"/>
        </w:rPr>
        <w:t xml:space="preserve">Las delegaciones realizaron un intercambio de opiniones </w:t>
      </w:r>
      <w:r w:rsidR="004C24F6">
        <w:rPr>
          <w:rFonts w:ascii="Arial" w:hAnsi="Arial" w:cs="Arial"/>
          <w:lang w:val="es-UY" w:eastAsia="pt-BR"/>
        </w:rPr>
        <w:t>preliminares sobre el texto y sugerencias de otras cuestiones a incluir.</w:t>
      </w:r>
    </w:p>
    <w:p w:rsidR="004C24F6" w:rsidRDefault="004C24F6" w:rsidP="00B84CC2">
      <w:pPr>
        <w:tabs>
          <w:tab w:val="left" w:pos="426"/>
        </w:tabs>
        <w:jc w:val="both"/>
        <w:rPr>
          <w:rFonts w:ascii="Arial" w:hAnsi="Arial" w:cs="Arial"/>
          <w:lang w:val="es-UY" w:eastAsia="pt-BR"/>
        </w:rPr>
      </w:pPr>
    </w:p>
    <w:p w:rsidR="004C24F6" w:rsidRDefault="004C24F6" w:rsidP="00B84CC2">
      <w:pPr>
        <w:tabs>
          <w:tab w:val="left" w:pos="426"/>
        </w:tabs>
        <w:jc w:val="both"/>
        <w:rPr>
          <w:rFonts w:ascii="Arial" w:hAnsi="Arial" w:cs="Arial"/>
          <w:lang w:val="es-UY" w:eastAsia="pt-BR"/>
        </w:rPr>
      </w:pPr>
      <w:r>
        <w:rPr>
          <w:rFonts w:ascii="Arial" w:hAnsi="Arial" w:cs="Arial"/>
          <w:lang w:val="es-UY" w:eastAsia="pt-BR"/>
        </w:rPr>
        <w:t xml:space="preserve">Señalaron que </w:t>
      </w:r>
      <w:r w:rsidR="00656F50">
        <w:rPr>
          <w:rFonts w:ascii="Arial" w:hAnsi="Arial" w:cs="Arial"/>
          <w:lang w:val="es-UY" w:eastAsia="pt-BR"/>
        </w:rPr>
        <w:t xml:space="preserve">existe diversa normativa MERCOSUR vigente </w:t>
      </w:r>
      <w:r>
        <w:rPr>
          <w:rFonts w:ascii="Arial" w:hAnsi="Arial" w:cs="Arial"/>
          <w:lang w:val="es-UY" w:eastAsia="pt-BR"/>
        </w:rPr>
        <w:t xml:space="preserve">que surgió del CT Nº 2 </w:t>
      </w:r>
      <w:r w:rsidR="00656F50">
        <w:rPr>
          <w:rFonts w:ascii="Arial" w:hAnsi="Arial" w:cs="Arial"/>
          <w:lang w:val="es-UY" w:eastAsia="pt-BR"/>
        </w:rPr>
        <w:t xml:space="preserve">que </w:t>
      </w:r>
      <w:r>
        <w:rPr>
          <w:rFonts w:ascii="Arial" w:hAnsi="Arial" w:cs="Arial"/>
          <w:lang w:val="es-UY" w:eastAsia="pt-BR"/>
        </w:rPr>
        <w:t>refiere a medidas de facilitación del Comercio y que en caso que se mencionen en el Acuerdo que se elabore</w:t>
      </w:r>
      <w:r w:rsidR="00F002E8">
        <w:rPr>
          <w:rFonts w:ascii="Arial" w:hAnsi="Arial" w:cs="Arial"/>
          <w:lang w:val="es-UY" w:eastAsia="pt-BR"/>
        </w:rPr>
        <w:t>,</w:t>
      </w:r>
      <w:r>
        <w:rPr>
          <w:rFonts w:ascii="Arial" w:hAnsi="Arial" w:cs="Arial"/>
          <w:lang w:val="es-UY" w:eastAsia="pt-BR"/>
        </w:rPr>
        <w:t xml:space="preserve"> se deberá hacer referencia a sus </w:t>
      </w:r>
      <w:r w:rsidR="00656F50">
        <w:rPr>
          <w:rFonts w:ascii="Arial" w:hAnsi="Arial" w:cs="Arial"/>
          <w:lang w:val="es-UY" w:eastAsia="pt-BR"/>
        </w:rPr>
        <w:t>posibles modificaciones futuras.</w:t>
      </w:r>
    </w:p>
    <w:p w:rsidR="0012744E" w:rsidRDefault="0012744E" w:rsidP="00B84CC2">
      <w:pPr>
        <w:tabs>
          <w:tab w:val="left" w:pos="426"/>
        </w:tabs>
        <w:jc w:val="both"/>
        <w:rPr>
          <w:rFonts w:ascii="Arial" w:hAnsi="Arial" w:cs="Arial"/>
          <w:lang w:val="es-UY" w:eastAsia="pt-BR"/>
        </w:rPr>
      </w:pPr>
    </w:p>
    <w:p w:rsidR="00656F50" w:rsidRDefault="00656F50" w:rsidP="00B84CC2">
      <w:pPr>
        <w:tabs>
          <w:tab w:val="left" w:pos="426"/>
        </w:tabs>
        <w:jc w:val="both"/>
        <w:rPr>
          <w:rFonts w:ascii="Arial" w:hAnsi="Arial" w:cs="Arial"/>
          <w:lang w:val="es-UY" w:eastAsia="pt-BR"/>
        </w:rPr>
      </w:pPr>
      <w:r>
        <w:rPr>
          <w:rFonts w:ascii="Arial" w:hAnsi="Arial" w:cs="Arial"/>
          <w:lang w:val="es-UY" w:eastAsia="pt-BR"/>
        </w:rPr>
        <w:lastRenderedPageBreak/>
        <w:t xml:space="preserve">Los Coordinadores se comprometieron a intercambiar sus primeras apreciaciones sobre el articulado por correo electrónico, </w:t>
      </w:r>
      <w:r w:rsidR="00F002E8">
        <w:rPr>
          <w:rFonts w:ascii="Arial" w:hAnsi="Arial" w:cs="Arial"/>
          <w:lang w:val="es-UY" w:eastAsia="pt-BR"/>
        </w:rPr>
        <w:t>previo a</w:t>
      </w:r>
      <w:r>
        <w:rPr>
          <w:rFonts w:ascii="Arial" w:hAnsi="Arial" w:cs="Arial"/>
          <w:lang w:val="es-UY" w:eastAsia="pt-BR"/>
        </w:rPr>
        <w:t xml:space="preserve"> la primera reunión de la PPTA. </w:t>
      </w:r>
    </w:p>
    <w:p w:rsidR="00D76D2E" w:rsidRDefault="00D76D2E" w:rsidP="00B84CC2">
      <w:pPr>
        <w:tabs>
          <w:tab w:val="left" w:pos="426"/>
        </w:tabs>
        <w:jc w:val="both"/>
        <w:rPr>
          <w:rFonts w:ascii="Arial" w:hAnsi="Arial" w:cs="Arial"/>
          <w:lang w:val="es-UY" w:eastAsia="pt-BR"/>
        </w:rPr>
      </w:pPr>
    </w:p>
    <w:p w:rsidR="00E02C26" w:rsidRDefault="00E02C26" w:rsidP="00B84CC2">
      <w:pPr>
        <w:tabs>
          <w:tab w:val="left" w:pos="426"/>
        </w:tabs>
        <w:jc w:val="both"/>
        <w:rPr>
          <w:rFonts w:ascii="Arial" w:hAnsi="Arial" w:cs="Arial"/>
          <w:lang w:val="es-UY" w:eastAsia="pt-BR"/>
        </w:rPr>
      </w:pPr>
      <w:r>
        <w:rPr>
          <w:rFonts w:ascii="Arial" w:hAnsi="Arial" w:cs="Arial"/>
          <w:lang w:val="es-UY" w:eastAsia="pt-BR"/>
        </w:rPr>
        <w:t>Los Coordinadores recibieron de la SAT los avances de la actualización del documento “Implementación del Acuerdo de Facilitación de Comercio de la OMC en los Estados Partes del MERCOSUR”, de surgir comentarios sobre dicho documento, se comprometieron a comunicarlos antes de la próxima reunión del  CT. Asimismo manifestaron que dicho documento constituye un importante insu</w:t>
      </w:r>
      <w:r w:rsidR="00D76D2E">
        <w:rPr>
          <w:rFonts w:ascii="Arial" w:hAnsi="Arial" w:cs="Arial"/>
          <w:lang w:val="es-UY" w:eastAsia="pt-BR"/>
        </w:rPr>
        <w:t>mo para los trabajos de este CT,</w:t>
      </w:r>
      <w:r>
        <w:rPr>
          <w:rFonts w:ascii="Arial" w:hAnsi="Arial" w:cs="Arial"/>
          <w:lang w:val="es-UY" w:eastAsia="pt-BR"/>
        </w:rPr>
        <w:t xml:space="preserve"> quedando a la espera del informe final.</w:t>
      </w:r>
    </w:p>
    <w:p w:rsidR="004C24F6" w:rsidRDefault="004C24F6" w:rsidP="00B84CC2">
      <w:pPr>
        <w:tabs>
          <w:tab w:val="left" w:pos="426"/>
        </w:tabs>
        <w:jc w:val="both"/>
        <w:rPr>
          <w:rFonts w:ascii="Arial" w:hAnsi="Arial" w:cs="Arial"/>
          <w:lang w:val="es-UY" w:eastAsia="pt-BR"/>
        </w:rPr>
      </w:pPr>
    </w:p>
    <w:p w:rsidR="004C24F6" w:rsidRDefault="004C24F6" w:rsidP="00B84CC2">
      <w:pPr>
        <w:tabs>
          <w:tab w:val="left" w:pos="426"/>
        </w:tabs>
        <w:jc w:val="both"/>
        <w:rPr>
          <w:rFonts w:ascii="Arial" w:hAnsi="Arial" w:cs="Arial"/>
          <w:lang w:val="es-UY" w:eastAsia="pt-BR"/>
        </w:rPr>
      </w:pPr>
      <w:r>
        <w:rPr>
          <w:rFonts w:ascii="Arial" w:hAnsi="Arial" w:cs="Arial"/>
          <w:lang w:val="es-UY" w:eastAsia="pt-BR"/>
        </w:rPr>
        <w:t xml:space="preserve">Se agrega el Proyecto de Acuerdo de Facilitación del Comercio como </w:t>
      </w:r>
      <w:r>
        <w:rPr>
          <w:rFonts w:ascii="Arial" w:hAnsi="Arial" w:cs="Arial"/>
          <w:b/>
          <w:lang w:val="es-UY" w:eastAsia="pt-BR"/>
        </w:rPr>
        <w:t xml:space="preserve">Anexo </w:t>
      </w:r>
      <w:r w:rsidR="00B84CC2">
        <w:rPr>
          <w:rFonts w:ascii="Arial" w:hAnsi="Arial" w:cs="Arial"/>
          <w:b/>
          <w:lang w:val="es-UY" w:eastAsia="pt-BR"/>
        </w:rPr>
        <w:t>V -</w:t>
      </w:r>
      <w:r>
        <w:rPr>
          <w:rFonts w:ascii="Arial" w:hAnsi="Arial" w:cs="Arial"/>
          <w:b/>
          <w:lang w:val="es-UY" w:eastAsia="pt-BR"/>
        </w:rPr>
        <w:t xml:space="preserve"> RESERVADO – DT N° </w:t>
      </w:r>
      <w:r w:rsidRPr="00200DC6">
        <w:rPr>
          <w:rFonts w:ascii="Arial" w:hAnsi="Arial" w:cs="Arial"/>
          <w:b/>
          <w:lang w:val="es-UY" w:eastAsia="pt-BR"/>
        </w:rPr>
        <w:t>01/</w:t>
      </w:r>
      <w:r>
        <w:rPr>
          <w:rFonts w:ascii="Arial" w:hAnsi="Arial" w:cs="Arial"/>
          <w:b/>
          <w:lang w:val="es-UY" w:eastAsia="pt-BR"/>
        </w:rPr>
        <w:t>18</w:t>
      </w:r>
      <w:r w:rsidRPr="00117531">
        <w:rPr>
          <w:rFonts w:ascii="Arial" w:hAnsi="Arial" w:cs="Arial"/>
          <w:lang w:val="es-UY" w:eastAsia="pt-BR"/>
        </w:rPr>
        <w:t>.</w:t>
      </w:r>
    </w:p>
    <w:p w:rsidR="0029183B" w:rsidRDefault="0029183B" w:rsidP="00B84CC2">
      <w:pPr>
        <w:tabs>
          <w:tab w:val="left" w:pos="426"/>
        </w:tabs>
        <w:jc w:val="both"/>
        <w:rPr>
          <w:rFonts w:ascii="Arial" w:hAnsi="Arial" w:cs="Arial"/>
          <w:lang w:val="es-UY" w:eastAsia="pt-BR"/>
        </w:rPr>
      </w:pPr>
    </w:p>
    <w:p w:rsidR="0029183B" w:rsidRPr="00D4372C" w:rsidRDefault="0029183B" w:rsidP="0029183B">
      <w:pPr>
        <w:pStyle w:val="Puesto"/>
        <w:numPr>
          <w:ilvl w:val="1"/>
          <w:numId w:val="2"/>
        </w:numPr>
        <w:jc w:val="both"/>
        <w:rPr>
          <w:rFonts w:ascii="Arial" w:hAnsi="Arial" w:cs="Arial"/>
        </w:rPr>
      </w:pPr>
      <w:r w:rsidRPr="00D4372C">
        <w:rPr>
          <w:rFonts w:ascii="Arial" w:hAnsi="Arial" w:cs="Arial"/>
        </w:rPr>
        <w:t xml:space="preserve">Seguimiento de la implementación </w:t>
      </w:r>
      <w:r w:rsidR="007F5F21">
        <w:rPr>
          <w:rFonts w:ascii="Arial" w:hAnsi="Arial" w:cs="Arial"/>
        </w:rPr>
        <w:t xml:space="preserve">en cada Estado Parte </w:t>
      </w:r>
      <w:r w:rsidRPr="00D4372C">
        <w:rPr>
          <w:rFonts w:ascii="Arial" w:hAnsi="Arial" w:cs="Arial"/>
        </w:rPr>
        <w:t>del Acuerdo de la OMC sobre Facilitación del Comercio</w:t>
      </w:r>
      <w:r>
        <w:rPr>
          <w:rFonts w:ascii="Arial" w:hAnsi="Arial" w:cs="Arial"/>
        </w:rPr>
        <w:t xml:space="preserve"> (AFC)</w:t>
      </w:r>
    </w:p>
    <w:p w:rsidR="0029183B" w:rsidRDefault="0029183B" w:rsidP="0029183B">
      <w:pPr>
        <w:pStyle w:val="Puesto"/>
        <w:jc w:val="both"/>
        <w:rPr>
          <w:rFonts w:ascii="Arial" w:hAnsi="Arial" w:cs="Arial"/>
          <w:b w:val="0"/>
        </w:rPr>
      </w:pPr>
    </w:p>
    <w:p w:rsidR="0029183B" w:rsidRDefault="00200DC6" w:rsidP="0029183B">
      <w:pPr>
        <w:pStyle w:val="Puesto"/>
        <w:jc w:val="both"/>
        <w:rPr>
          <w:rFonts w:ascii="Arial" w:hAnsi="Arial" w:cs="Arial"/>
          <w:b w:val="0"/>
        </w:rPr>
      </w:pPr>
      <w:r>
        <w:rPr>
          <w:rFonts w:ascii="Arial" w:hAnsi="Arial" w:cs="Arial"/>
          <w:b w:val="0"/>
        </w:rPr>
        <w:t>La Coordinadora de Uruguay</w:t>
      </w:r>
      <w:r w:rsidR="0029183B">
        <w:rPr>
          <w:rFonts w:ascii="Arial" w:hAnsi="Arial" w:cs="Arial"/>
          <w:b w:val="0"/>
        </w:rPr>
        <w:t xml:space="preserve"> informó que se realizó la 7° Reunión del Comité de Facilitación del Comercio, durante la cual se efectuó la evaluación del estado de implementación de las disposiciones del AFC, por parte de las autoridades de control zoo y fito sanitarios y de salud.</w:t>
      </w:r>
    </w:p>
    <w:p w:rsidR="0029183B" w:rsidRDefault="0029183B" w:rsidP="0029183B">
      <w:pPr>
        <w:pStyle w:val="Puesto"/>
        <w:jc w:val="both"/>
        <w:rPr>
          <w:rFonts w:ascii="Arial" w:hAnsi="Arial" w:cs="Arial"/>
          <w:b w:val="0"/>
        </w:rPr>
      </w:pPr>
    </w:p>
    <w:p w:rsidR="0029183B" w:rsidRPr="00426814" w:rsidRDefault="0029183B" w:rsidP="0029183B">
      <w:pPr>
        <w:pStyle w:val="Puesto"/>
        <w:jc w:val="both"/>
        <w:rPr>
          <w:rFonts w:ascii="Arial" w:hAnsi="Arial" w:cs="Arial"/>
          <w:b w:val="0"/>
          <w:lang w:val="es-UY"/>
        </w:rPr>
      </w:pPr>
      <w:r w:rsidRPr="00426814">
        <w:rPr>
          <w:rFonts w:ascii="Arial" w:hAnsi="Arial" w:cs="Arial"/>
          <w:b w:val="0"/>
          <w:lang w:val="es-UY"/>
        </w:rPr>
        <w:t>La</w:t>
      </w:r>
      <w:r>
        <w:rPr>
          <w:rFonts w:ascii="Arial" w:hAnsi="Arial" w:cs="Arial"/>
          <w:b w:val="0"/>
          <w:lang w:val="es-UY"/>
        </w:rPr>
        <w:t xml:space="preserve"> </w:t>
      </w:r>
      <w:r w:rsidR="00760171">
        <w:rPr>
          <w:rFonts w:ascii="Arial" w:hAnsi="Arial" w:cs="Arial"/>
          <w:b w:val="0"/>
          <w:lang w:val="es-UY"/>
        </w:rPr>
        <w:t>C</w:t>
      </w:r>
      <w:r>
        <w:rPr>
          <w:rFonts w:ascii="Arial" w:hAnsi="Arial" w:cs="Arial"/>
          <w:b w:val="0"/>
          <w:lang w:val="es-UY"/>
        </w:rPr>
        <w:t xml:space="preserve">oordinadora </w:t>
      </w:r>
      <w:r w:rsidR="00760171">
        <w:rPr>
          <w:rFonts w:ascii="Arial" w:hAnsi="Arial" w:cs="Arial"/>
          <w:b w:val="0"/>
          <w:lang w:val="es-UY"/>
        </w:rPr>
        <w:t>de A</w:t>
      </w:r>
      <w:r>
        <w:rPr>
          <w:rFonts w:ascii="Arial" w:hAnsi="Arial" w:cs="Arial"/>
          <w:b w:val="0"/>
          <w:lang w:val="es-UY"/>
        </w:rPr>
        <w:t>rgentina comunicó</w:t>
      </w:r>
      <w:r w:rsidRPr="00426814">
        <w:rPr>
          <w:rFonts w:ascii="Arial" w:hAnsi="Arial" w:cs="Arial"/>
          <w:b w:val="0"/>
          <w:lang w:val="es-UY"/>
        </w:rPr>
        <w:t xml:space="preserve"> de una nueva medida de simplificación, referida a la documentación obligatoria que las embarcaciones deben presentar al ingresar a los puertos argentinos para informar sobre objetos y provisiones que trasladan. </w:t>
      </w:r>
    </w:p>
    <w:p w:rsidR="0029183B" w:rsidRPr="00426814" w:rsidRDefault="0029183B" w:rsidP="0029183B">
      <w:pPr>
        <w:pStyle w:val="Puesto"/>
        <w:jc w:val="both"/>
        <w:rPr>
          <w:rFonts w:ascii="Arial" w:hAnsi="Arial" w:cs="Arial"/>
          <w:b w:val="0"/>
          <w:lang w:val="es-UY"/>
        </w:rPr>
      </w:pPr>
      <w:r w:rsidRPr="00426814">
        <w:rPr>
          <w:rFonts w:ascii="Arial" w:hAnsi="Arial" w:cs="Arial"/>
          <w:b w:val="0"/>
          <w:lang w:val="es-UY"/>
        </w:rPr>
        <w:t xml:space="preserve"> </w:t>
      </w:r>
    </w:p>
    <w:p w:rsidR="0029183B" w:rsidRPr="00426814" w:rsidRDefault="0029183B" w:rsidP="0029183B">
      <w:pPr>
        <w:pStyle w:val="Puesto"/>
        <w:jc w:val="both"/>
        <w:rPr>
          <w:rFonts w:ascii="Arial" w:hAnsi="Arial" w:cs="Arial"/>
          <w:b w:val="0"/>
          <w:lang w:val="es-UY"/>
        </w:rPr>
      </w:pPr>
      <w:r w:rsidRPr="00426814">
        <w:rPr>
          <w:rFonts w:ascii="Arial" w:hAnsi="Arial" w:cs="Arial"/>
          <w:b w:val="0"/>
          <w:lang w:val="es-UY"/>
        </w:rPr>
        <w:t>Cada vez que una embarcación llegaba a puertos argentinos, con pasajeros o mercadería, se le solicitaba una declaración de provisiones y efectos personales, conocido como “Manifiesto de rancho y pacotilla”. Mediante la Resolución 4317</w:t>
      </w:r>
      <w:r>
        <w:rPr>
          <w:rFonts w:ascii="Arial" w:hAnsi="Arial" w:cs="Arial"/>
          <w:b w:val="0"/>
          <w:lang w:val="es-UY"/>
        </w:rPr>
        <w:t xml:space="preserve"> de la AFIP</w:t>
      </w:r>
      <w:r w:rsidRPr="00426814">
        <w:rPr>
          <w:rFonts w:ascii="Arial" w:hAnsi="Arial" w:cs="Arial"/>
          <w:b w:val="0"/>
          <w:lang w:val="es-UY"/>
        </w:rPr>
        <w:t>, se aprobó el “Convenio para Facilitar el Tráfico Marítimo Internacional (FAL)”, que reduce las presentaciones del Régimen de Rancho y Pacotilla, y simplifica las formalidades y documentos requeridos.</w:t>
      </w:r>
    </w:p>
    <w:p w:rsidR="0029183B" w:rsidRPr="00426814" w:rsidRDefault="0029183B" w:rsidP="0029183B">
      <w:pPr>
        <w:pStyle w:val="Puesto"/>
        <w:jc w:val="both"/>
        <w:rPr>
          <w:rFonts w:ascii="Arial" w:hAnsi="Arial" w:cs="Arial"/>
          <w:b w:val="0"/>
          <w:lang w:val="es-UY"/>
        </w:rPr>
      </w:pPr>
      <w:r w:rsidRPr="00426814">
        <w:rPr>
          <w:rFonts w:ascii="Arial" w:hAnsi="Arial" w:cs="Arial"/>
          <w:b w:val="0"/>
          <w:lang w:val="es-UY"/>
        </w:rPr>
        <w:t xml:space="preserve"> </w:t>
      </w:r>
    </w:p>
    <w:p w:rsidR="0029183B" w:rsidRPr="00426814" w:rsidRDefault="0029183B" w:rsidP="0029183B">
      <w:pPr>
        <w:pStyle w:val="Puesto"/>
        <w:jc w:val="both"/>
        <w:rPr>
          <w:rFonts w:ascii="Arial" w:hAnsi="Arial" w:cs="Arial"/>
          <w:b w:val="0"/>
          <w:lang w:val="es-UY"/>
        </w:rPr>
      </w:pPr>
      <w:r w:rsidRPr="00426814">
        <w:rPr>
          <w:rFonts w:ascii="Arial" w:hAnsi="Arial" w:cs="Arial"/>
          <w:b w:val="0"/>
          <w:lang w:val="es-UY"/>
        </w:rPr>
        <w:t>Esta declaración se realizaba de manera detallada, tanto para cruceros como para buques de carga. Las áreas competentes (M</w:t>
      </w:r>
      <w:r w:rsidR="0012744E">
        <w:rPr>
          <w:rFonts w:ascii="Arial" w:hAnsi="Arial" w:cs="Arial"/>
          <w:b w:val="0"/>
          <w:lang w:val="es-UY"/>
        </w:rPr>
        <w:t>inisterio</w:t>
      </w:r>
      <w:r w:rsidRPr="00426814">
        <w:rPr>
          <w:rFonts w:ascii="Arial" w:hAnsi="Arial" w:cs="Arial"/>
          <w:b w:val="0"/>
          <w:lang w:val="es-UY"/>
        </w:rPr>
        <w:t xml:space="preserve"> de Producción y Trabajo y AFIP/Aduana) trabajaron para simplificar este trámite, que reduce en un 65% el tiempo destinado a la presentación, optimiza los tiempos de verificación, control y unifica criterios para todos los buques que arriben a territorio aduanero.</w:t>
      </w:r>
    </w:p>
    <w:p w:rsidR="0029183B" w:rsidRPr="00426814" w:rsidRDefault="0029183B" w:rsidP="0029183B">
      <w:pPr>
        <w:pStyle w:val="Puesto"/>
        <w:jc w:val="both"/>
        <w:rPr>
          <w:rFonts w:ascii="Arial" w:hAnsi="Arial" w:cs="Arial"/>
          <w:b w:val="0"/>
          <w:lang w:val="es-UY"/>
        </w:rPr>
      </w:pPr>
      <w:r w:rsidRPr="00426814">
        <w:rPr>
          <w:rFonts w:ascii="Arial" w:hAnsi="Arial" w:cs="Arial"/>
          <w:b w:val="0"/>
          <w:lang w:val="es-UY"/>
        </w:rPr>
        <w:t xml:space="preserve"> </w:t>
      </w:r>
    </w:p>
    <w:p w:rsidR="0029183B" w:rsidRDefault="0029183B" w:rsidP="0029183B">
      <w:pPr>
        <w:pStyle w:val="Puesto"/>
        <w:jc w:val="both"/>
        <w:rPr>
          <w:rFonts w:ascii="Arial" w:hAnsi="Arial" w:cs="Arial"/>
          <w:b w:val="0"/>
          <w:lang w:val="es-UY"/>
        </w:rPr>
      </w:pPr>
      <w:r w:rsidRPr="00426814">
        <w:rPr>
          <w:rFonts w:ascii="Arial" w:hAnsi="Arial" w:cs="Arial"/>
          <w:b w:val="0"/>
          <w:lang w:val="es-UY"/>
        </w:rPr>
        <w:t>Teniendo en cuenta que cada año arriban a puerto m</w:t>
      </w:r>
      <w:r>
        <w:rPr>
          <w:rFonts w:ascii="Arial" w:hAnsi="Arial" w:cs="Arial"/>
          <w:b w:val="0"/>
          <w:lang w:val="es-UY"/>
        </w:rPr>
        <w:t>ás de 500 cruceros, el ahorro</w:t>
      </w:r>
      <w:r w:rsidRPr="00426814">
        <w:rPr>
          <w:rFonts w:ascii="Arial" w:hAnsi="Arial" w:cs="Arial"/>
          <w:b w:val="0"/>
          <w:lang w:val="es-UY"/>
        </w:rPr>
        <w:t xml:space="preserve"> por entrada de buque es significativo.</w:t>
      </w:r>
    </w:p>
    <w:p w:rsidR="0029183B" w:rsidRDefault="0029183B" w:rsidP="0029183B">
      <w:pPr>
        <w:pStyle w:val="Puesto"/>
        <w:jc w:val="both"/>
        <w:rPr>
          <w:rFonts w:ascii="Arial" w:hAnsi="Arial" w:cs="Arial"/>
          <w:b w:val="0"/>
          <w:lang w:val="es-UY"/>
        </w:rPr>
      </w:pPr>
    </w:p>
    <w:p w:rsidR="00070E62" w:rsidRDefault="00070E62" w:rsidP="00070E62">
      <w:pPr>
        <w:pStyle w:val="Puesto"/>
        <w:jc w:val="both"/>
        <w:rPr>
          <w:rFonts w:ascii="Arial" w:hAnsi="Arial" w:cs="Arial"/>
          <w:b w:val="0"/>
          <w:lang w:val="es-UY"/>
        </w:rPr>
      </w:pPr>
      <w:r>
        <w:rPr>
          <w:rFonts w:ascii="Arial" w:hAnsi="Arial" w:cs="Arial"/>
          <w:b w:val="0"/>
          <w:lang w:val="es-UY"/>
        </w:rPr>
        <w:t xml:space="preserve">La Delegación de Argentina informó que va a recibir una Misión de diagnóstico de la OMA en el marco del Programa MERCATOR, la primer semana de diciembre. El citado programa es la herramienta de asistencia de la OMA a los </w:t>
      </w:r>
      <w:r>
        <w:rPr>
          <w:rFonts w:ascii="Arial" w:hAnsi="Arial" w:cs="Arial"/>
          <w:b w:val="0"/>
          <w:lang w:val="es-UY"/>
        </w:rPr>
        <w:lastRenderedPageBreak/>
        <w:t>miembros en la efectiva implementación del Acuerdo de Facilitación de Comercio de la OMC.</w:t>
      </w:r>
    </w:p>
    <w:p w:rsidR="00070E62" w:rsidRDefault="00070E62" w:rsidP="0029183B">
      <w:pPr>
        <w:pStyle w:val="Puesto"/>
        <w:jc w:val="both"/>
        <w:rPr>
          <w:rFonts w:ascii="Arial" w:hAnsi="Arial" w:cs="Arial"/>
          <w:b w:val="0"/>
          <w:lang w:val="es-UY"/>
        </w:rPr>
      </w:pPr>
    </w:p>
    <w:p w:rsidR="0029183B" w:rsidRDefault="0029183B" w:rsidP="0029183B">
      <w:pPr>
        <w:pStyle w:val="Puesto"/>
        <w:jc w:val="both"/>
        <w:rPr>
          <w:rFonts w:ascii="Arial" w:hAnsi="Arial" w:cs="Arial"/>
          <w:b w:val="0"/>
          <w:lang w:val="es-UY"/>
        </w:rPr>
      </w:pPr>
      <w:r>
        <w:rPr>
          <w:rFonts w:ascii="Arial" w:hAnsi="Arial" w:cs="Arial"/>
          <w:b w:val="0"/>
          <w:lang w:val="es-UY"/>
        </w:rPr>
        <w:t xml:space="preserve">La Delegación de Paraguay informó que se han realizado varios talleres sobre aquellas medidas de facilitación del comercio que fueron incluidas en la categoría C. Al respecto, informó  que el próximo el 20 de noviembre se realizará un taller de presentación de las conclusiones a los organismos cooperantes.  </w:t>
      </w:r>
    </w:p>
    <w:p w:rsidR="00760171" w:rsidRDefault="00760171" w:rsidP="0029183B">
      <w:pPr>
        <w:pStyle w:val="Puesto"/>
        <w:jc w:val="both"/>
        <w:rPr>
          <w:rFonts w:ascii="Arial" w:hAnsi="Arial" w:cs="Arial"/>
          <w:b w:val="0"/>
          <w:lang w:val="es-UY"/>
        </w:rPr>
      </w:pPr>
    </w:p>
    <w:p w:rsidR="0029183B" w:rsidRDefault="0029183B" w:rsidP="00200DC6">
      <w:pPr>
        <w:pStyle w:val="Puesto"/>
        <w:jc w:val="both"/>
        <w:rPr>
          <w:rFonts w:ascii="Arial" w:hAnsi="Arial" w:cs="Arial"/>
          <w:b w:val="0"/>
          <w:lang w:val="es-UY"/>
        </w:rPr>
      </w:pPr>
      <w:r>
        <w:rPr>
          <w:rFonts w:ascii="Arial" w:hAnsi="Arial" w:cs="Arial"/>
          <w:b w:val="0"/>
          <w:lang w:val="es-UY"/>
        </w:rPr>
        <w:t xml:space="preserve">La Delegación de Brasil informó que continúa acompañando el sistema de facilitación de comercio, que el pasado 1° de octubre se realizó el lanzamiento del Portal Único de Comercio Exterior y que en el ámbito del Comité Nacional de Facilitación creó las comisiones locales de facilitación para mejor coordinación de órganos que actúan en frontera. </w:t>
      </w:r>
    </w:p>
    <w:p w:rsidR="0029183B" w:rsidRPr="00413EB7" w:rsidRDefault="0029183B" w:rsidP="00200DC6">
      <w:pPr>
        <w:tabs>
          <w:tab w:val="left" w:pos="426"/>
        </w:tabs>
        <w:jc w:val="both"/>
        <w:rPr>
          <w:rFonts w:ascii="Arial" w:hAnsi="Arial" w:cs="Arial"/>
          <w:b/>
          <w:lang w:val="es-UY" w:eastAsia="pt-BR"/>
        </w:rPr>
      </w:pPr>
    </w:p>
    <w:p w:rsidR="00117531" w:rsidRPr="009A6CE5" w:rsidRDefault="00117531" w:rsidP="00200DC6">
      <w:pPr>
        <w:tabs>
          <w:tab w:val="left" w:pos="426"/>
        </w:tabs>
        <w:jc w:val="both"/>
        <w:rPr>
          <w:rFonts w:ascii="Arial" w:hAnsi="Arial" w:cs="Arial"/>
          <w:lang w:val="es-UY" w:eastAsia="pt-BR"/>
        </w:rPr>
      </w:pPr>
    </w:p>
    <w:p w:rsidR="001E14D6" w:rsidRPr="0008099F" w:rsidRDefault="00676E6E" w:rsidP="00200DC6">
      <w:pPr>
        <w:numPr>
          <w:ilvl w:val="0"/>
          <w:numId w:val="2"/>
        </w:numPr>
        <w:tabs>
          <w:tab w:val="clear" w:pos="720"/>
          <w:tab w:val="left" w:pos="426"/>
        </w:tabs>
        <w:ind w:left="426" w:hanging="426"/>
        <w:jc w:val="both"/>
        <w:rPr>
          <w:rFonts w:ascii="Arial" w:hAnsi="Arial" w:cs="Arial"/>
          <w:b/>
          <w:bCs/>
        </w:rPr>
      </w:pPr>
      <w:r w:rsidRPr="0008099F">
        <w:rPr>
          <w:rFonts w:ascii="Arial" w:hAnsi="Arial" w:cs="Arial"/>
          <w:b/>
          <w:bCs/>
        </w:rPr>
        <w:t>ADECUACIÓN DE LA ESTRUCTURA DEL CT N° 2</w:t>
      </w:r>
    </w:p>
    <w:p w:rsidR="000E03AA" w:rsidRPr="00656F50" w:rsidRDefault="000E03AA" w:rsidP="000E03AA">
      <w:pPr>
        <w:tabs>
          <w:tab w:val="left" w:pos="426"/>
        </w:tabs>
        <w:jc w:val="both"/>
        <w:rPr>
          <w:rFonts w:ascii="Arial" w:hAnsi="Arial" w:cs="Arial"/>
          <w:lang w:eastAsia="pt-BR"/>
        </w:rPr>
      </w:pPr>
    </w:p>
    <w:p w:rsidR="007177EB" w:rsidRDefault="007177EB" w:rsidP="00C95DE2">
      <w:pPr>
        <w:pStyle w:val="Puesto"/>
        <w:jc w:val="both"/>
        <w:rPr>
          <w:rFonts w:ascii="Arial" w:hAnsi="Arial" w:cs="Arial"/>
          <w:b w:val="0"/>
        </w:rPr>
      </w:pPr>
      <w:r>
        <w:rPr>
          <w:rFonts w:ascii="Arial" w:hAnsi="Arial" w:cs="Arial"/>
          <w:b w:val="0"/>
        </w:rPr>
        <w:t>En cumplimiento de la instrucción de la CCM, los Coordinadores</w:t>
      </w:r>
      <w:r w:rsidR="00F002E8">
        <w:rPr>
          <w:rFonts w:ascii="Arial" w:hAnsi="Arial" w:cs="Arial"/>
          <w:b w:val="0"/>
        </w:rPr>
        <w:t xml:space="preserve"> consensuaron</w:t>
      </w:r>
      <w:r>
        <w:rPr>
          <w:rFonts w:ascii="Arial" w:hAnsi="Arial" w:cs="Arial"/>
          <w:b w:val="0"/>
        </w:rPr>
        <w:t xml:space="preserve"> </w:t>
      </w:r>
      <w:r w:rsidR="005A10CF">
        <w:rPr>
          <w:rFonts w:ascii="Arial" w:hAnsi="Arial" w:cs="Arial"/>
          <w:b w:val="0"/>
        </w:rPr>
        <w:t xml:space="preserve">la </w:t>
      </w:r>
      <w:r w:rsidR="00D32FCF">
        <w:rPr>
          <w:rFonts w:ascii="Arial" w:hAnsi="Arial" w:cs="Arial"/>
          <w:b w:val="0"/>
        </w:rPr>
        <w:t xml:space="preserve">siguiente </w:t>
      </w:r>
      <w:r w:rsidR="005A10CF">
        <w:rPr>
          <w:rFonts w:ascii="Arial" w:hAnsi="Arial" w:cs="Arial"/>
          <w:b w:val="0"/>
        </w:rPr>
        <w:t>conformación del CT N° 2:</w:t>
      </w:r>
    </w:p>
    <w:p w:rsidR="007177EB" w:rsidRDefault="007177EB" w:rsidP="007177EB">
      <w:pPr>
        <w:autoSpaceDE w:val="0"/>
        <w:autoSpaceDN w:val="0"/>
        <w:adjustRightInd w:val="0"/>
        <w:jc w:val="both"/>
        <w:rPr>
          <w:rFonts w:ascii="Arial" w:hAnsi="Arial" w:cs="Arial"/>
          <w:color w:val="000000"/>
        </w:rPr>
      </w:pPr>
      <w:r w:rsidRPr="007177EB">
        <w:rPr>
          <w:rFonts w:ascii="Arial" w:hAnsi="Arial" w:cs="Arial"/>
          <w:color w:val="000000"/>
        </w:rPr>
        <w:t xml:space="preserve">      </w:t>
      </w:r>
    </w:p>
    <w:p w:rsidR="007177EB" w:rsidRPr="008D46B3" w:rsidRDefault="007177EB" w:rsidP="008D46B3">
      <w:pPr>
        <w:pStyle w:val="Prrafodelista"/>
        <w:numPr>
          <w:ilvl w:val="0"/>
          <w:numId w:val="18"/>
        </w:numPr>
        <w:autoSpaceDE w:val="0"/>
        <w:autoSpaceDN w:val="0"/>
        <w:adjustRightInd w:val="0"/>
        <w:jc w:val="both"/>
        <w:rPr>
          <w:rFonts w:ascii="Arial" w:hAnsi="Arial" w:cs="Arial"/>
          <w:color w:val="000000"/>
        </w:rPr>
      </w:pPr>
      <w:r w:rsidRPr="008D46B3">
        <w:rPr>
          <w:rFonts w:ascii="Arial" w:hAnsi="Arial" w:cs="Arial"/>
          <w:color w:val="000000"/>
        </w:rPr>
        <w:t>Subcomité Técnico de Controles y Operativa de Frontera   (SCTCOF)</w:t>
      </w:r>
    </w:p>
    <w:p w:rsidR="007177EB" w:rsidRPr="008D46B3" w:rsidRDefault="007177EB" w:rsidP="008D46B3">
      <w:pPr>
        <w:pStyle w:val="Prrafodelista"/>
        <w:numPr>
          <w:ilvl w:val="0"/>
          <w:numId w:val="18"/>
        </w:numPr>
        <w:autoSpaceDE w:val="0"/>
        <w:autoSpaceDN w:val="0"/>
        <w:adjustRightInd w:val="0"/>
        <w:jc w:val="both"/>
        <w:rPr>
          <w:rFonts w:ascii="Arial" w:hAnsi="Arial" w:cs="Arial"/>
          <w:color w:val="000000"/>
        </w:rPr>
      </w:pPr>
      <w:r w:rsidRPr="008D46B3">
        <w:rPr>
          <w:rFonts w:ascii="Arial" w:hAnsi="Arial" w:cs="Arial"/>
          <w:color w:val="000000"/>
        </w:rPr>
        <w:t xml:space="preserve">Subcomité Técnico de </w:t>
      </w:r>
      <w:r w:rsidR="00E02C26" w:rsidRPr="008D46B3">
        <w:rPr>
          <w:rFonts w:ascii="Arial" w:hAnsi="Arial" w:cs="Arial"/>
          <w:color w:val="000000"/>
        </w:rPr>
        <w:t xml:space="preserve">Procedimientos Aduaneros </w:t>
      </w:r>
      <w:r w:rsidR="00E02C26">
        <w:rPr>
          <w:rFonts w:ascii="Arial" w:hAnsi="Arial" w:cs="Arial"/>
          <w:color w:val="000000"/>
        </w:rPr>
        <w:t xml:space="preserve">e </w:t>
      </w:r>
      <w:r w:rsidRPr="008D46B3">
        <w:rPr>
          <w:rFonts w:ascii="Arial" w:hAnsi="Arial" w:cs="Arial"/>
          <w:color w:val="000000"/>
        </w:rPr>
        <w:t>Informática Aduanera</w:t>
      </w:r>
      <w:r w:rsidR="00D32FCF" w:rsidRPr="008D46B3">
        <w:rPr>
          <w:rFonts w:ascii="Arial" w:hAnsi="Arial" w:cs="Arial"/>
          <w:color w:val="000000"/>
        </w:rPr>
        <w:t xml:space="preserve"> </w:t>
      </w:r>
      <w:r w:rsidR="00E02C26">
        <w:rPr>
          <w:rFonts w:ascii="Arial" w:hAnsi="Arial" w:cs="Arial"/>
          <w:color w:val="000000"/>
        </w:rPr>
        <w:t>(SCT</w:t>
      </w:r>
      <w:r w:rsidR="00D32FCF" w:rsidRPr="008D46B3">
        <w:rPr>
          <w:rFonts w:ascii="Arial" w:hAnsi="Arial" w:cs="Arial"/>
          <w:color w:val="000000"/>
        </w:rPr>
        <w:t>PA</w:t>
      </w:r>
      <w:r w:rsidR="00E02C26">
        <w:rPr>
          <w:rFonts w:ascii="Arial" w:hAnsi="Arial" w:cs="Arial"/>
          <w:color w:val="000000"/>
        </w:rPr>
        <w:t>I</w:t>
      </w:r>
      <w:r w:rsidRPr="008D46B3">
        <w:rPr>
          <w:rFonts w:ascii="Arial" w:hAnsi="Arial" w:cs="Arial"/>
          <w:color w:val="000000"/>
        </w:rPr>
        <w:t>)</w:t>
      </w:r>
    </w:p>
    <w:p w:rsidR="007177EB" w:rsidRPr="008D46B3" w:rsidRDefault="007177EB" w:rsidP="008D46B3">
      <w:pPr>
        <w:pStyle w:val="Prrafodelista"/>
        <w:numPr>
          <w:ilvl w:val="0"/>
          <w:numId w:val="18"/>
        </w:numPr>
        <w:autoSpaceDE w:val="0"/>
        <w:autoSpaceDN w:val="0"/>
        <w:adjustRightInd w:val="0"/>
        <w:jc w:val="both"/>
        <w:rPr>
          <w:rFonts w:ascii="Arial" w:hAnsi="Arial" w:cs="Arial"/>
          <w:color w:val="000000"/>
        </w:rPr>
      </w:pPr>
      <w:r w:rsidRPr="008D46B3">
        <w:rPr>
          <w:rFonts w:ascii="Arial" w:hAnsi="Arial" w:cs="Arial"/>
          <w:color w:val="000000"/>
        </w:rPr>
        <w:t>Subcomité Técnico de Legislación Aduanera   (SCTLA )</w:t>
      </w:r>
    </w:p>
    <w:p w:rsidR="007177EB" w:rsidRPr="008D46B3" w:rsidRDefault="007177EB" w:rsidP="008D46B3">
      <w:pPr>
        <w:pStyle w:val="Prrafodelista"/>
        <w:numPr>
          <w:ilvl w:val="0"/>
          <w:numId w:val="18"/>
        </w:numPr>
        <w:autoSpaceDE w:val="0"/>
        <w:autoSpaceDN w:val="0"/>
        <w:adjustRightInd w:val="0"/>
        <w:jc w:val="both"/>
        <w:rPr>
          <w:rFonts w:ascii="Arial" w:hAnsi="Arial" w:cs="Arial"/>
          <w:color w:val="000000"/>
        </w:rPr>
      </w:pPr>
      <w:r w:rsidRPr="008D46B3">
        <w:rPr>
          <w:rFonts w:ascii="Arial" w:hAnsi="Arial" w:cs="Arial"/>
          <w:color w:val="000000"/>
        </w:rPr>
        <w:t>Subcomité Técnico de Prevención y Lucha Contra Ilícitos Aduaneros   (SCTPLI</w:t>
      </w:r>
      <w:r w:rsidR="00E02C26">
        <w:rPr>
          <w:rFonts w:ascii="Arial" w:hAnsi="Arial" w:cs="Arial"/>
          <w:color w:val="000000"/>
        </w:rPr>
        <w:t>A</w:t>
      </w:r>
      <w:r w:rsidRPr="008D46B3">
        <w:rPr>
          <w:rFonts w:ascii="Arial" w:hAnsi="Arial" w:cs="Arial"/>
          <w:color w:val="000000"/>
        </w:rPr>
        <w:t>)</w:t>
      </w:r>
    </w:p>
    <w:p w:rsidR="007177EB" w:rsidRPr="008D46B3" w:rsidRDefault="007177EB" w:rsidP="008D46B3">
      <w:pPr>
        <w:pStyle w:val="Prrafodelista"/>
        <w:numPr>
          <w:ilvl w:val="0"/>
          <w:numId w:val="18"/>
        </w:numPr>
        <w:autoSpaceDE w:val="0"/>
        <w:autoSpaceDN w:val="0"/>
        <w:adjustRightInd w:val="0"/>
        <w:jc w:val="both"/>
        <w:rPr>
          <w:rFonts w:ascii="Arial" w:hAnsi="Arial" w:cs="Arial"/>
          <w:color w:val="000000"/>
        </w:rPr>
      </w:pPr>
      <w:r w:rsidRPr="008D46B3">
        <w:rPr>
          <w:rFonts w:ascii="Arial" w:hAnsi="Arial" w:cs="Arial"/>
          <w:color w:val="000000"/>
        </w:rPr>
        <w:t>Subcomité Técnico de Valoración Aduanera  (SCTVA)</w:t>
      </w:r>
    </w:p>
    <w:p w:rsidR="00D32FCF" w:rsidRPr="008D46B3" w:rsidRDefault="007177EB" w:rsidP="008D46B3">
      <w:pPr>
        <w:pStyle w:val="Prrafodelista"/>
        <w:numPr>
          <w:ilvl w:val="0"/>
          <w:numId w:val="18"/>
        </w:numPr>
        <w:autoSpaceDE w:val="0"/>
        <w:autoSpaceDN w:val="0"/>
        <w:adjustRightInd w:val="0"/>
        <w:jc w:val="both"/>
        <w:rPr>
          <w:rFonts w:ascii="Arial" w:hAnsi="Arial" w:cs="Arial"/>
          <w:color w:val="000000"/>
        </w:rPr>
      </w:pPr>
      <w:r w:rsidRPr="008D46B3">
        <w:rPr>
          <w:rFonts w:ascii="Arial" w:hAnsi="Arial" w:cs="Arial"/>
          <w:color w:val="000000"/>
        </w:rPr>
        <w:t xml:space="preserve">Grupo </w:t>
      </w:r>
      <w:r w:rsidRPr="008D46B3">
        <w:rPr>
          <w:rFonts w:ascii="Arial" w:hAnsi="Arial" w:cs="Arial"/>
          <w:i/>
          <w:color w:val="000000"/>
        </w:rPr>
        <w:t>Ad Hoc</w:t>
      </w:r>
      <w:r w:rsidRPr="008D46B3">
        <w:rPr>
          <w:rFonts w:ascii="Arial" w:hAnsi="Arial" w:cs="Arial"/>
          <w:color w:val="000000"/>
        </w:rPr>
        <w:t xml:space="preserve"> para la “Armonización de los Datos de las Declaraciones Aduaneras – MODDA”   (G</w:t>
      </w:r>
      <w:r w:rsidR="00B84CC2">
        <w:rPr>
          <w:rFonts w:ascii="Arial" w:hAnsi="Arial" w:cs="Arial"/>
          <w:color w:val="000000"/>
        </w:rPr>
        <w:t>AH</w:t>
      </w:r>
      <w:r w:rsidRPr="008D46B3">
        <w:rPr>
          <w:rFonts w:ascii="Arial" w:hAnsi="Arial" w:cs="Arial"/>
          <w:color w:val="000000"/>
        </w:rPr>
        <w:t>-MODDA)</w:t>
      </w:r>
    </w:p>
    <w:p w:rsidR="004B246B" w:rsidRPr="008D46B3" w:rsidRDefault="00D32FCF" w:rsidP="008D46B3">
      <w:pPr>
        <w:pStyle w:val="Prrafodelista"/>
        <w:numPr>
          <w:ilvl w:val="0"/>
          <w:numId w:val="18"/>
        </w:numPr>
        <w:autoSpaceDE w:val="0"/>
        <w:autoSpaceDN w:val="0"/>
        <w:adjustRightInd w:val="0"/>
        <w:jc w:val="both"/>
        <w:rPr>
          <w:rFonts w:ascii="Arial" w:hAnsi="Arial" w:cs="Arial"/>
          <w:color w:val="000000"/>
        </w:rPr>
      </w:pPr>
      <w:r w:rsidRPr="008D46B3">
        <w:rPr>
          <w:rFonts w:ascii="Arial" w:hAnsi="Arial" w:cs="Arial"/>
          <w:color w:val="000000"/>
        </w:rPr>
        <w:t xml:space="preserve">Grupo </w:t>
      </w:r>
      <w:r w:rsidR="00656F50">
        <w:rPr>
          <w:rFonts w:ascii="Arial" w:hAnsi="Arial" w:cs="Arial"/>
          <w:i/>
          <w:color w:val="000000"/>
        </w:rPr>
        <w:t xml:space="preserve">Ad Hoc </w:t>
      </w:r>
      <w:r w:rsidRPr="008D46B3">
        <w:rPr>
          <w:rFonts w:ascii="Arial" w:hAnsi="Arial" w:cs="Arial"/>
          <w:color w:val="000000"/>
        </w:rPr>
        <w:t xml:space="preserve">OEA </w:t>
      </w:r>
      <w:r w:rsidR="00B84CC2">
        <w:rPr>
          <w:rFonts w:ascii="Arial" w:hAnsi="Arial" w:cs="Arial"/>
          <w:color w:val="000000"/>
        </w:rPr>
        <w:t>–</w:t>
      </w:r>
      <w:r w:rsidRPr="008D46B3">
        <w:rPr>
          <w:rFonts w:ascii="Arial" w:hAnsi="Arial" w:cs="Arial"/>
          <w:color w:val="000000"/>
        </w:rPr>
        <w:t xml:space="preserve"> MERCOSUR</w:t>
      </w:r>
      <w:r w:rsidR="00B84CC2">
        <w:rPr>
          <w:rFonts w:ascii="Arial" w:hAnsi="Arial" w:cs="Arial"/>
          <w:color w:val="000000"/>
        </w:rPr>
        <w:t xml:space="preserve"> (GAH-OEA)</w:t>
      </w:r>
    </w:p>
    <w:p w:rsidR="004B246B" w:rsidRDefault="004B246B" w:rsidP="00C95DE2">
      <w:pPr>
        <w:pStyle w:val="Puesto"/>
        <w:jc w:val="both"/>
        <w:rPr>
          <w:rFonts w:ascii="Arial" w:hAnsi="Arial" w:cs="Arial"/>
          <w:b w:val="0"/>
        </w:rPr>
      </w:pPr>
    </w:p>
    <w:p w:rsidR="008D46B3" w:rsidRPr="00D4372C" w:rsidRDefault="008D46B3" w:rsidP="00C95DE2">
      <w:pPr>
        <w:pStyle w:val="Puesto"/>
        <w:jc w:val="both"/>
        <w:rPr>
          <w:rFonts w:ascii="Arial" w:hAnsi="Arial" w:cs="Arial"/>
          <w:b w:val="0"/>
        </w:rPr>
      </w:pPr>
    </w:p>
    <w:p w:rsidR="0008099F" w:rsidRDefault="00676E6E" w:rsidP="0029183B">
      <w:pPr>
        <w:numPr>
          <w:ilvl w:val="0"/>
          <w:numId w:val="2"/>
        </w:numPr>
        <w:tabs>
          <w:tab w:val="left" w:pos="426"/>
        </w:tabs>
        <w:ind w:left="426" w:hanging="426"/>
        <w:jc w:val="both"/>
        <w:rPr>
          <w:rFonts w:ascii="Arial" w:hAnsi="Arial" w:cs="Arial"/>
          <w:b/>
          <w:bCs/>
        </w:rPr>
      </w:pPr>
      <w:r w:rsidRPr="00D4372C">
        <w:rPr>
          <w:rFonts w:ascii="Arial" w:hAnsi="Arial" w:cs="Arial"/>
          <w:b/>
          <w:bCs/>
        </w:rPr>
        <w:t xml:space="preserve">PROGRAMA DE TRABAJO </w:t>
      </w:r>
      <w:r>
        <w:rPr>
          <w:rFonts w:ascii="Arial" w:hAnsi="Arial" w:cs="Arial"/>
          <w:b/>
          <w:bCs/>
        </w:rPr>
        <w:t>2019</w:t>
      </w:r>
    </w:p>
    <w:p w:rsidR="0099116C" w:rsidRDefault="0099116C" w:rsidP="0099116C">
      <w:pPr>
        <w:tabs>
          <w:tab w:val="left" w:pos="426"/>
        </w:tabs>
        <w:ind w:left="426"/>
        <w:jc w:val="both"/>
        <w:rPr>
          <w:rFonts w:ascii="Arial" w:hAnsi="Arial" w:cs="Arial"/>
          <w:b/>
          <w:bCs/>
        </w:rPr>
      </w:pPr>
    </w:p>
    <w:p w:rsidR="00945CFD" w:rsidRDefault="00945CFD" w:rsidP="00945CFD">
      <w:pPr>
        <w:tabs>
          <w:tab w:val="left" w:pos="426"/>
        </w:tabs>
        <w:jc w:val="both"/>
        <w:rPr>
          <w:rFonts w:ascii="Arial" w:hAnsi="Arial" w:cs="Arial"/>
          <w:bCs/>
        </w:rPr>
      </w:pPr>
      <w:r>
        <w:rPr>
          <w:rFonts w:ascii="Arial" w:hAnsi="Arial" w:cs="Arial"/>
          <w:bCs/>
        </w:rPr>
        <w:t xml:space="preserve">Los Coordinadores </w:t>
      </w:r>
      <w:r w:rsidR="000E0DBA">
        <w:rPr>
          <w:rFonts w:ascii="Arial" w:hAnsi="Arial" w:cs="Arial"/>
          <w:bCs/>
        </w:rPr>
        <w:t xml:space="preserve">elevaron a la CCM </w:t>
      </w:r>
      <w:r>
        <w:rPr>
          <w:rFonts w:ascii="Arial" w:hAnsi="Arial" w:cs="Arial"/>
          <w:bCs/>
        </w:rPr>
        <w:t xml:space="preserve">el Programa de Trabajo 2019, el que se agrega como </w:t>
      </w:r>
      <w:r w:rsidR="00B84CC2">
        <w:rPr>
          <w:rFonts w:ascii="Arial" w:hAnsi="Arial" w:cs="Arial"/>
          <w:b/>
          <w:bCs/>
        </w:rPr>
        <w:t>Anexo VI.</w:t>
      </w:r>
      <w:r w:rsidR="00D76D2E">
        <w:rPr>
          <w:rFonts w:ascii="Arial" w:hAnsi="Arial" w:cs="Arial"/>
          <w:b/>
          <w:bCs/>
        </w:rPr>
        <w:t xml:space="preserve">  </w:t>
      </w:r>
      <w:r>
        <w:rPr>
          <w:rFonts w:ascii="Arial" w:hAnsi="Arial" w:cs="Arial"/>
          <w:bCs/>
        </w:rPr>
        <w:t xml:space="preserve">En </w:t>
      </w:r>
      <w:r w:rsidR="00D76D2E">
        <w:rPr>
          <w:rFonts w:ascii="Arial" w:hAnsi="Arial" w:cs="Arial"/>
          <w:bCs/>
        </w:rPr>
        <w:t>su</w:t>
      </w:r>
      <w:r>
        <w:rPr>
          <w:rFonts w:ascii="Arial" w:hAnsi="Arial" w:cs="Arial"/>
          <w:bCs/>
        </w:rPr>
        <w:t xml:space="preserve"> elaboración del mismo tuvieron en cuenta la propuesta elaborada por la SM en cumplimiento de la instrucción dada por el GMC en su CVII Reunión (punto 5.1. del Acta Nº </w:t>
      </w:r>
      <w:r w:rsidR="00A54AD8">
        <w:rPr>
          <w:rFonts w:ascii="Arial" w:hAnsi="Arial" w:cs="Arial"/>
          <w:bCs/>
        </w:rPr>
        <w:t>0</w:t>
      </w:r>
      <w:r>
        <w:rPr>
          <w:rFonts w:ascii="Arial" w:hAnsi="Arial" w:cs="Arial"/>
          <w:bCs/>
        </w:rPr>
        <w:t>1/18).</w:t>
      </w:r>
    </w:p>
    <w:p w:rsidR="00945CFD" w:rsidRDefault="00945CFD" w:rsidP="00945CFD">
      <w:pPr>
        <w:tabs>
          <w:tab w:val="left" w:pos="426"/>
        </w:tabs>
        <w:jc w:val="both"/>
        <w:rPr>
          <w:rFonts w:ascii="Arial" w:hAnsi="Arial" w:cs="Arial"/>
          <w:bCs/>
        </w:rPr>
      </w:pPr>
    </w:p>
    <w:p w:rsidR="00E02C26" w:rsidRPr="00945CFD" w:rsidRDefault="00E02C26" w:rsidP="00945CFD">
      <w:pPr>
        <w:tabs>
          <w:tab w:val="left" w:pos="426"/>
        </w:tabs>
        <w:jc w:val="both"/>
        <w:rPr>
          <w:rFonts w:ascii="Arial" w:hAnsi="Arial" w:cs="Arial"/>
          <w:bCs/>
        </w:rPr>
      </w:pPr>
    </w:p>
    <w:p w:rsidR="0008099F" w:rsidRDefault="00911FD1" w:rsidP="0029183B">
      <w:pPr>
        <w:numPr>
          <w:ilvl w:val="0"/>
          <w:numId w:val="2"/>
        </w:numPr>
        <w:tabs>
          <w:tab w:val="left" w:pos="426"/>
        </w:tabs>
        <w:ind w:left="426" w:hanging="426"/>
        <w:jc w:val="both"/>
        <w:rPr>
          <w:rFonts w:ascii="Arial" w:hAnsi="Arial" w:cs="Arial"/>
          <w:b/>
          <w:bCs/>
        </w:rPr>
      </w:pPr>
      <w:r>
        <w:rPr>
          <w:rFonts w:ascii="Arial" w:hAnsi="Arial" w:cs="Arial"/>
          <w:b/>
          <w:bCs/>
        </w:rPr>
        <w:t>INFORME DE CUMPLIMIENTO DEL PROGRAMA DE TRABAJO 2018</w:t>
      </w:r>
    </w:p>
    <w:p w:rsidR="003A30A1" w:rsidRDefault="003A30A1" w:rsidP="00642142">
      <w:pPr>
        <w:pStyle w:val="Prrafodelista"/>
        <w:ind w:left="0"/>
        <w:rPr>
          <w:rFonts w:ascii="Arial" w:hAnsi="Arial" w:cs="Arial"/>
          <w:b/>
          <w:lang w:val="es-UY" w:eastAsia="pt-BR"/>
        </w:rPr>
      </w:pPr>
    </w:p>
    <w:p w:rsidR="00945CFD" w:rsidRPr="00945CFD" w:rsidRDefault="00945CFD" w:rsidP="00945CFD">
      <w:pPr>
        <w:pStyle w:val="Prrafodelista"/>
        <w:ind w:left="0"/>
        <w:jc w:val="both"/>
        <w:rPr>
          <w:lang w:val="es-UY"/>
        </w:rPr>
      </w:pPr>
      <w:r>
        <w:rPr>
          <w:rFonts w:ascii="Arial" w:hAnsi="Arial" w:cs="Arial"/>
          <w:lang w:val="es-UY" w:eastAsia="pt-BR"/>
        </w:rPr>
        <w:t xml:space="preserve">Los Coordinadores </w:t>
      </w:r>
      <w:r w:rsidR="000E0DBA">
        <w:rPr>
          <w:rFonts w:ascii="Arial" w:hAnsi="Arial" w:cs="Arial"/>
          <w:bCs/>
        </w:rPr>
        <w:t>elevaron a la CCM</w:t>
      </w:r>
      <w:r>
        <w:rPr>
          <w:rFonts w:ascii="Arial" w:hAnsi="Arial" w:cs="Arial"/>
          <w:lang w:val="es-UY" w:eastAsia="pt-BR"/>
        </w:rPr>
        <w:t xml:space="preserve"> el Informe de </w:t>
      </w:r>
      <w:r w:rsidR="000E0DBA">
        <w:rPr>
          <w:rFonts w:ascii="Arial" w:hAnsi="Arial" w:cs="Arial"/>
          <w:lang w:val="es-UY" w:eastAsia="pt-BR"/>
        </w:rPr>
        <w:t>C</w:t>
      </w:r>
      <w:r>
        <w:rPr>
          <w:rFonts w:ascii="Arial" w:hAnsi="Arial" w:cs="Arial"/>
          <w:lang w:val="es-UY" w:eastAsia="pt-BR"/>
        </w:rPr>
        <w:t xml:space="preserve">umplimiento del Programa de Trabajo 2018, tomando en consideración la propuesta elaborada por la SM, el que se agrega como </w:t>
      </w:r>
      <w:r>
        <w:rPr>
          <w:rFonts w:ascii="Arial" w:hAnsi="Arial" w:cs="Arial"/>
          <w:b/>
          <w:lang w:val="es-UY" w:eastAsia="pt-BR"/>
        </w:rPr>
        <w:t xml:space="preserve"> Anexo </w:t>
      </w:r>
      <w:r w:rsidR="00B84CC2">
        <w:rPr>
          <w:rFonts w:ascii="Arial" w:hAnsi="Arial" w:cs="Arial"/>
          <w:b/>
          <w:lang w:val="es-UY" w:eastAsia="pt-BR"/>
        </w:rPr>
        <w:t>VII</w:t>
      </w:r>
      <w:r>
        <w:rPr>
          <w:rFonts w:ascii="Arial" w:hAnsi="Arial" w:cs="Arial"/>
          <w:b/>
          <w:lang w:val="es-UY" w:eastAsia="pt-BR"/>
        </w:rPr>
        <w:t>.</w:t>
      </w:r>
      <w:r>
        <w:rPr>
          <w:rFonts w:ascii="Arial" w:hAnsi="Arial" w:cs="Arial"/>
          <w:lang w:val="es-UY" w:eastAsia="pt-BR"/>
        </w:rPr>
        <w:t xml:space="preserve"> </w:t>
      </w:r>
    </w:p>
    <w:p w:rsidR="00945CFD" w:rsidRDefault="00945CFD" w:rsidP="00945CFD">
      <w:pPr>
        <w:pStyle w:val="Prrafodelista"/>
        <w:ind w:left="0"/>
        <w:jc w:val="both"/>
        <w:rPr>
          <w:rFonts w:ascii="Arial" w:hAnsi="Arial" w:cs="Arial"/>
          <w:lang w:val="es-UY" w:eastAsia="pt-BR"/>
        </w:rPr>
      </w:pPr>
    </w:p>
    <w:p w:rsidR="00945CFD" w:rsidRDefault="00945CFD" w:rsidP="00945CFD">
      <w:pPr>
        <w:pStyle w:val="Prrafodelista"/>
        <w:ind w:left="0"/>
        <w:jc w:val="both"/>
        <w:rPr>
          <w:rFonts w:ascii="Arial" w:hAnsi="Arial" w:cs="Arial"/>
          <w:b/>
          <w:lang w:val="es-UY" w:eastAsia="pt-BR"/>
        </w:rPr>
      </w:pPr>
      <w:r>
        <w:rPr>
          <w:rFonts w:ascii="Arial" w:hAnsi="Arial" w:cs="Arial"/>
          <w:lang w:val="es-UY" w:eastAsia="pt-BR"/>
        </w:rPr>
        <w:t xml:space="preserve">Asimismo cumpliendo con la instrucción de la CCM, efectuaron el informe cualitativo de todas las actividades realizadas en cumplimiento de dicho </w:t>
      </w:r>
      <w:r>
        <w:rPr>
          <w:rFonts w:ascii="Arial" w:hAnsi="Arial" w:cs="Arial"/>
          <w:lang w:val="es-UY" w:eastAsia="pt-BR"/>
        </w:rPr>
        <w:lastRenderedPageBreak/>
        <w:t xml:space="preserve">Programa de Trabajo, con una breve síntesis de las mismas y en aquellos casos en que no fue posible su cumplimiento,  la explicación de las causas para ello. El referido informe se agrega como </w:t>
      </w:r>
      <w:r w:rsidR="00E02C26">
        <w:rPr>
          <w:rFonts w:ascii="Arial" w:hAnsi="Arial" w:cs="Arial"/>
          <w:b/>
          <w:lang w:val="es-UY" w:eastAsia="pt-BR"/>
        </w:rPr>
        <w:t>Anexo VIII.</w:t>
      </w:r>
    </w:p>
    <w:p w:rsidR="00E02C26" w:rsidRDefault="00E02C26">
      <w:pPr>
        <w:rPr>
          <w:rFonts w:ascii="Arial" w:hAnsi="Arial" w:cs="Arial"/>
          <w:b/>
          <w:bCs/>
        </w:rPr>
      </w:pPr>
    </w:p>
    <w:p w:rsidR="00B42DCA" w:rsidRDefault="00B42DCA">
      <w:pPr>
        <w:rPr>
          <w:rFonts w:ascii="Arial" w:hAnsi="Arial" w:cs="Arial"/>
          <w:b/>
          <w:bCs/>
        </w:rPr>
      </w:pPr>
    </w:p>
    <w:p w:rsidR="00250869" w:rsidRPr="0008099F" w:rsidRDefault="00911FD1" w:rsidP="0029183B">
      <w:pPr>
        <w:numPr>
          <w:ilvl w:val="0"/>
          <w:numId w:val="2"/>
        </w:numPr>
        <w:tabs>
          <w:tab w:val="left" w:pos="426"/>
        </w:tabs>
        <w:ind w:left="426" w:hanging="426"/>
        <w:jc w:val="both"/>
        <w:rPr>
          <w:rFonts w:ascii="Arial" w:hAnsi="Arial" w:cs="Arial"/>
          <w:b/>
          <w:bCs/>
        </w:rPr>
      </w:pPr>
      <w:r>
        <w:rPr>
          <w:rFonts w:ascii="Arial" w:hAnsi="Arial" w:cs="Arial"/>
          <w:b/>
          <w:bCs/>
        </w:rPr>
        <w:t xml:space="preserve">SEGUIMIENTO DEL </w:t>
      </w:r>
      <w:r w:rsidRPr="0008099F">
        <w:rPr>
          <w:rFonts w:ascii="Arial" w:hAnsi="Arial" w:cs="Arial"/>
          <w:b/>
          <w:bCs/>
        </w:rPr>
        <w:t>ESTATUTO DE LA CIUDADANÍA MERCOSUR</w:t>
      </w:r>
    </w:p>
    <w:p w:rsidR="00DE6814" w:rsidRDefault="00DE6814" w:rsidP="00366BC5">
      <w:pPr>
        <w:tabs>
          <w:tab w:val="left" w:pos="426"/>
        </w:tabs>
        <w:jc w:val="both"/>
        <w:rPr>
          <w:rFonts w:ascii="Arial" w:hAnsi="Arial" w:cs="Arial"/>
          <w:bCs/>
          <w:i/>
          <w:highlight w:val="yellow"/>
        </w:rPr>
      </w:pPr>
    </w:p>
    <w:p w:rsidR="00366BC5" w:rsidRPr="00035AE3" w:rsidRDefault="00E02C26" w:rsidP="00366BC5">
      <w:pPr>
        <w:tabs>
          <w:tab w:val="left" w:pos="426"/>
        </w:tabs>
        <w:jc w:val="both"/>
        <w:rPr>
          <w:rFonts w:ascii="Arial" w:hAnsi="Arial" w:cs="Arial"/>
          <w:bCs/>
        </w:rPr>
      </w:pPr>
      <w:r w:rsidRPr="00035AE3">
        <w:rPr>
          <w:rFonts w:ascii="Arial" w:hAnsi="Arial" w:cs="Arial"/>
          <w:bCs/>
        </w:rPr>
        <w:t xml:space="preserve">Se recibió a </w:t>
      </w:r>
      <w:r w:rsidR="00035AE3" w:rsidRPr="00035AE3">
        <w:rPr>
          <w:rFonts w:ascii="Arial" w:hAnsi="Arial" w:cs="Arial"/>
          <w:bCs/>
        </w:rPr>
        <w:t xml:space="preserve">representantes del SAT quienes, cumpliendo con lo solicitado por este CT en la reunión anterior, aportaron un informe </w:t>
      </w:r>
      <w:r w:rsidR="00366BC5" w:rsidRPr="00035AE3">
        <w:rPr>
          <w:rFonts w:ascii="Arial" w:hAnsi="Arial" w:cs="Arial"/>
          <w:bCs/>
        </w:rPr>
        <w:t>sobre la situación actual de los proyectos de revisión del Acuerdo de R</w:t>
      </w:r>
      <w:r w:rsidR="00035AE3">
        <w:rPr>
          <w:rFonts w:ascii="Arial" w:hAnsi="Arial" w:cs="Arial"/>
          <w:bCs/>
        </w:rPr>
        <w:t>ecife en el ámbito del MERCOSUR que refieren a dos temáticas en particular:</w:t>
      </w:r>
    </w:p>
    <w:p w:rsidR="00035AE3" w:rsidRPr="0008099F" w:rsidRDefault="00035AE3" w:rsidP="00366BC5">
      <w:pPr>
        <w:tabs>
          <w:tab w:val="left" w:pos="426"/>
        </w:tabs>
        <w:jc w:val="both"/>
        <w:rPr>
          <w:rFonts w:ascii="Arial" w:hAnsi="Arial" w:cs="Arial"/>
          <w:bCs/>
          <w:highlight w:val="yellow"/>
        </w:rPr>
      </w:pPr>
    </w:p>
    <w:p w:rsidR="00035AE3" w:rsidRDefault="00035AE3" w:rsidP="00200DC6">
      <w:pPr>
        <w:pStyle w:val="Prrafodelista"/>
        <w:numPr>
          <w:ilvl w:val="0"/>
          <w:numId w:val="40"/>
        </w:numPr>
        <w:tabs>
          <w:tab w:val="left" w:pos="426"/>
        </w:tabs>
        <w:ind w:left="426" w:hanging="426"/>
        <w:jc w:val="both"/>
        <w:rPr>
          <w:rFonts w:ascii="Arial" w:hAnsi="Arial" w:cs="Arial"/>
          <w:bCs/>
        </w:rPr>
      </w:pPr>
      <w:r w:rsidRPr="00035AE3">
        <w:rPr>
          <w:rFonts w:ascii="Arial" w:hAnsi="Arial" w:cs="Arial"/>
          <w:bCs/>
        </w:rPr>
        <w:t>Con relación a la jurisdicción y normativa aplicable a los procesos de control conjuntos en las ACI, los Coordinadores resaltaron la importancia de que el tema se vuelva a instalar en la agenda del MERCOSUR y la necesidad de que se establezca una interpretación jurídica uniforme al respecto. Una clara definición en referencia a este tema colaborará sustancialmente a la armonización de los procedimientos en las ACI.</w:t>
      </w:r>
    </w:p>
    <w:p w:rsidR="00E01DBB" w:rsidRDefault="00E01DBB" w:rsidP="00200DC6">
      <w:pPr>
        <w:pStyle w:val="Prrafodelista"/>
        <w:tabs>
          <w:tab w:val="left" w:pos="426"/>
        </w:tabs>
        <w:ind w:left="426" w:hanging="426"/>
        <w:jc w:val="both"/>
        <w:rPr>
          <w:rFonts w:ascii="Arial" w:hAnsi="Arial" w:cs="Arial"/>
          <w:bCs/>
        </w:rPr>
      </w:pPr>
    </w:p>
    <w:p w:rsidR="00035AE3" w:rsidRPr="00035AE3" w:rsidRDefault="00035AE3" w:rsidP="00200DC6">
      <w:pPr>
        <w:pStyle w:val="Prrafodelista"/>
        <w:numPr>
          <w:ilvl w:val="0"/>
          <w:numId w:val="40"/>
        </w:numPr>
        <w:tabs>
          <w:tab w:val="left" w:pos="426"/>
        </w:tabs>
        <w:ind w:left="426" w:hanging="426"/>
        <w:jc w:val="both"/>
        <w:rPr>
          <w:rFonts w:ascii="Arial" w:hAnsi="Arial" w:cs="Arial"/>
          <w:bCs/>
        </w:rPr>
      </w:pPr>
      <w:r>
        <w:rPr>
          <w:rFonts w:ascii="Arial" w:hAnsi="Arial" w:cs="Arial"/>
          <w:bCs/>
        </w:rPr>
        <w:t xml:space="preserve">Con respecto a las </w:t>
      </w:r>
      <w:r w:rsidR="00E01DBB">
        <w:rPr>
          <w:rFonts w:ascii="Arial" w:hAnsi="Arial" w:cs="Arial"/>
          <w:bCs/>
        </w:rPr>
        <w:t>facultades de los organismos de control, integración a las ACI de la autoridad migratoria, se hace necesario que el tema se vuelva a instalar en la agenda del MERCOSUR y se adopte una solución concreta que permita la efectiva implementación de las ACI.</w:t>
      </w:r>
    </w:p>
    <w:p w:rsidR="00A05D61" w:rsidRDefault="00A05D61" w:rsidP="00250869">
      <w:pPr>
        <w:tabs>
          <w:tab w:val="left" w:pos="426"/>
        </w:tabs>
        <w:jc w:val="both"/>
        <w:rPr>
          <w:rFonts w:ascii="Arial" w:hAnsi="Arial" w:cs="Arial"/>
          <w:bCs/>
          <w:highlight w:val="yellow"/>
        </w:rPr>
      </w:pPr>
    </w:p>
    <w:p w:rsidR="00200DC6" w:rsidRPr="00D4372C" w:rsidRDefault="00200DC6" w:rsidP="00250869">
      <w:pPr>
        <w:tabs>
          <w:tab w:val="left" w:pos="426"/>
        </w:tabs>
        <w:jc w:val="both"/>
        <w:rPr>
          <w:rFonts w:ascii="Arial" w:hAnsi="Arial" w:cs="Arial"/>
          <w:bCs/>
          <w:highlight w:val="yellow"/>
        </w:rPr>
      </w:pPr>
    </w:p>
    <w:p w:rsidR="00553703" w:rsidRPr="00D4372C" w:rsidRDefault="00911FD1" w:rsidP="0029183B">
      <w:pPr>
        <w:numPr>
          <w:ilvl w:val="0"/>
          <w:numId w:val="2"/>
        </w:numPr>
        <w:tabs>
          <w:tab w:val="left" w:pos="426"/>
        </w:tabs>
        <w:ind w:left="426" w:hanging="426"/>
        <w:jc w:val="both"/>
        <w:rPr>
          <w:rFonts w:ascii="Arial" w:hAnsi="Arial" w:cs="Arial"/>
          <w:b/>
          <w:bCs/>
        </w:rPr>
      </w:pPr>
      <w:r w:rsidRPr="00D4372C">
        <w:rPr>
          <w:rFonts w:ascii="Arial" w:hAnsi="Arial" w:cs="Arial"/>
          <w:b/>
          <w:bCs/>
        </w:rPr>
        <w:t>PROYECTO DE ARMONIZACIÓN DE LOS DATOS DE LAS DECLARACIONES ADUANERAS EN EL MERCOSUR – MODDA</w:t>
      </w:r>
    </w:p>
    <w:p w:rsidR="00553703" w:rsidRPr="00D4372C" w:rsidRDefault="00553703" w:rsidP="00553703">
      <w:pPr>
        <w:tabs>
          <w:tab w:val="left" w:pos="426"/>
        </w:tabs>
        <w:ind w:left="426"/>
        <w:jc w:val="both"/>
        <w:rPr>
          <w:rFonts w:ascii="Arial" w:hAnsi="Arial" w:cs="Arial"/>
          <w:b/>
          <w:bCs/>
        </w:rPr>
      </w:pPr>
    </w:p>
    <w:p w:rsidR="00A05D61" w:rsidRPr="00D4372C" w:rsidRDefault="0008099F" w:rsidP="0029183B">
      <w:pPr>
        <w:pStyle w:val="Puesto"/>
        <w:numPr>
          <w:ilvl w:val="1"/>
          <w:numId w:val="2"/>
        </w:numPr>
        <w:ind w:left="993" w:hanging="567"/>
        <w:jc w:val="both"/>
        <w:rPr>
          <w:rFonts w:ascii="Arial" w:hAnsi="Arial" w:cs="Arial"/>
        </w:rPr>
      </w:pPr>
      <w:r>
        <w:rPr>
          <w:rFonts w:ascii="Arial" w:hAnsi="Arial" w:cs="Arial"/>
        </w:rPr>
        <w:t>Informe sobre el avance de los trabajos. D</w:t>
      </w:r>
      <w:r w:rsidR="00DE6814" w:rsidRPr="00D4372C">
        <w:rPr>
          <w:rFonts w:ascii="Arial" w:hAnsi="Arial" w:cs="Arial"/>
        </w:rPr>
        <w:t>ocumento Informativo</w:t>
      </w:r>
      <w:r w:rsidR="00A05D61" w:rsidRPr="00D4372C">
        <w:rPr>
          <w:rFonts w:ascii="Arial" w:hAnsi="Arial" w:cs="Arial"/>
        </w:rPr>
        <w:t xml:space="preserve"> </w:t>
      </w:r>
    </w:p>
    <w:p w:rsidR="00DE6814" w:rsidRPr="00D4372C" w:rsidRDefault="00DE6814" w:rsidP="00325C32">
      <w:pPr>
        <w:pStyle w:val="Puesto"/>
        <w:jc w:val="both"/>
        <w:rPr>
          <w:rFonts w:ascii="Arial" w:hAnsi="Arial" w:cs="Arial"/>
          <w:b w:val="0"/>
        </w:rPr>
      </w:pPr>
    </w:p>
    <w:p w:rsidR="00A05D61" w:rsidRDefault="00EE0443" w:rsidP="00792D3B">
      <w:pPr>
        <w:pStyle w:val="Puesto"/>
        <w:jc w:val="both"/>
        <w:rPr>
          <w:rFonts w:ascii="Arial" w:hAnsi="Arial" w:cs="Arial"/>
        </w:rPr>
      </w:pPr>
      <w:r>
        <w:rPr>
          <w:rFonts w:ascii="Arial" w:hAnsi="Arial" w:cs="Arial"/>
          <w:b w:val="0"/>
        </w:rPr>
        <w:t xml:space="preserve">Se eleva a la CCM documento informativo </w:t>
      </w:r>
      <w:r w:rsidR="00044CD7">
        <w:rPr>
          <w:rFonts w:ascii="Arial" w:hAnsi="Arial" w:cs="Arial"/>
          <w:b w:val="0"/>
        </w:rPr>
        <w:t xml:space="preserve">(DI Nº 01/2018) </w:t>
      </w:r>
      <w:r>
        <w:rPr>
          <w:rFonts w:ascii="Arial" w:hAnsi="Arial" w:cs="Arial"/>
          <w:b w:val="0"/>
        </w:rPr>
        <w:t xml:space="preserve">sobre las actividades realizadas en el marco del Proyecto, el que se eleva como </w:t>
      </w:r>
      <w:r>
        <w:rPr>
          <w:rFonts w:ascii="Arial" w:hAnsi="Arial" w:cs="Arial"/>
        </w:rPr>
        <w:t xml:space="preserve">Anexo </w:t>
      </w:r>
      <w:r w:rsidR="00C57C1C">
        <w:rPr>
          <w:rFonts w:ascii="Arial" w:hAnsi="Arial" w:cs="Arial"/>
        </w:rPr>
        <w:t>IX</w:t>
      </w:r>
      <w:r w:rsidR="00B84CC2">
        <w:rPr>
          <w:rFonts w:ascii="Arial" w:hAnsi="Arial" w:cs="Arial"/>
        </w:rPr>
        <w:t xml:space="preserve">, </w:t>
      </w:r>
      <w:r w:rsidR="00B84CC2">
        <w:rPr>
          <w:rFonts w:ascii="Arial" w:hAnsi="Arial" w:cs="Arial"/>
          <w:b w:val="0"/>
        </w:rPr>
        <w:t>dando por concluida la tare</w:t>
      </w:r>
      <w:r w:rsidR="00C57C1C">
        <w:rPr>
          <w:rFonts w:ascii="Arial" w:hAnsi="Arial" w:cs="Arial"/>
          <w:b w:val="0"/>
        </w:rPr>
        <w:t>a</w:t>
      </w:r>
      <w:r>
        <w:rPr>
          <w:rFonts w:ascii="Arial" w:hAnsi="Arial" w:cs="Arial"/>
        </w:rPr>
        <w:t>.</w:t>
      </w:r>
    </w:p>
    <w:p w:rsidR="00B84CC2" w:rsidRDefault="00B84CC2" w:rsidP="00792D3B">
      <w:pPr>
        <w:pStyle w:val="Puesto"/>
        <w:jc w:val="both"/>
        <w:rPr>
          <w:rFonts w:ascii="Arial" w:hAnsi="Arial" w:cs="Arial"/>
        </w:rPr>
      </w:pPr>
    </w:p>
    <w:p w:rsidR="00B84CC2" w:rsidRPr="00B84CC2" w:rsidRDefault="00B84CC2" w:rsidP="00792D3B">
      <w:pPr>
        <w:pStyle w:val="Puesto"/>
        <w:jc w:val="both"/>
        <w:rPr>
          <w:rFonts w:ascii="Arial" w:hAnsi="Arial" w:cs="Arial"/>
          <w:b w:val="0"/>
        </w:rPr>
      </w:pPr>
      <w:r>
        <w:rPr>
          <w:rFonts w:ascii="Arial" w:hAnsi="Arial" w:cs="Arial"/>
          <w:b w:val="0"/>
        </w:rPr>
        <w:t>Se incorporaron al Programa de Trabajo 2019 las nuevas actividades que surgiero</w:t>
      </w:r>
      <w:r w:rsidR="00C57C1C">
        <w:rPr>
          <w:rFonts w:ascii="Arial" w:hAnsi="Arial" w:cs="Arial"/>
          <w:b w:val="0"/>
        </w:rPr>
        <w:t>n en el desarrollo del Proyecto y</w:t>
      </w:r>
      <w:r>
        <w:rPr>
          <w:rFonts w:ascii="Arial" w:hAnsi="Arial" w:cs="Arial"/>
          <w:b w:val="0"/>
        </w:rPr>
        <w:t xml:space="preserve"> que fueron propuestas por el GT.</w:t>
      </w:r>
    </w:p>
    <w:p w:rsidR="00EE0443" w:rsidRDefault="00EE0443" w:rsidP="00792D3B">
      <w:pPr>
        <w:pStyle w:val="Puesto"/>
        <w:jc w:val="both"/>
        <w:rPr>
          <w:rFonts w:ascii="Arial" w:hAnsi="Arial" w:cs="Arial"/>
          <w:b w:val="0"/>
        </w:rPr>
      </w:pPr>
    </w:p>
    <w:p w:rsidR="00EE0443" w:rsidRPr="00EE0443" w:rsidRDefault="00EE0443" w:rsidP="00792D3B">
      <w:pPr>
        <w:pStyle w:val="Puesto"/>
        <w:jc w:val="both"/>
        <w:rPr>
          <w:rFonts w:ascii="Arial" w:hAnsi="Arial" w:cs="Arial"/>
          <w:b w:val="0"/>
        </w:rPr>
      </w:pPr>
      <w:r w:rsidRPr="00173812">
        <w:rPr>
          <w:rFonts w:ascii="Arial" w:hAnsi="Arial" w:cs="Arial"/>
          <w:b w:val="0"/>
        </w:rPr>
        <w:t xml:space="preserve">Las </w:t>
      </w:r>
      <w:r w:rsidR="000E0DBA">
        <w:rPr>
          <w:rFonts w:ascii="Arial" w:hAnsi="Arial" w:cs="Arial"/>
          <w:b w:val="0"/>
        </w:rPr>
        <w:t>D</w:t>
      </w:r>
      <w:r w:rsidRPr="00173812">
        <w:rPr>
          <w:rFonts w:ascii="Arial" w:hAnsi="Arial" w:cs="Arial"/>
          <w:b w:val="0"/>
        </w:rPr>
        <w:t>elegaciones de Paraguay y de Uruguay reiteraron su voluntad de avanzar en la implementac</w:t>
      </w:r>
      <w:r w:rsidR="00C57C1C" w:rsidRPr="00173812">
        <w:rPr>
          <w:rFonts w:ascii="Arial" w:hAnsi="Arial" w:cs="Arial"/>
          <w:b w:val="0"/>
        </w:rPr>
        <w:t>ión de un piloto INDIRA / MODDA</w:t>
      </w:r>
      <w:r w:rsidRPr="00173812">
        <w:rPr>
          <w:rFonts w:ascii="Arial" w:hAnsi="Arial" w:cs="Arial"/>
          <w:b w:val="0"/>
        </w:rPr>
        <w:t>, manifestando que pondrán a disposición de los demás Estados Partes los productos resultantes.</w:t>
      </w:r>
    </w:p>
    <w:p w:rsidR="000E1207" w:rsidRDefault="000E1207" w:rsidP="0012707B">
      <w:pPr>
        <w:tabs>
          <w:tab w:val="left" w:pos="426"/>
        </w:tabs>
        <w:jc w:val="both"/>
        <w:rPr>
          <w:rFonts w:ascii="Arial" w:hAnsi="Arial" w:cs="Arial"/>
          <w:b/>
          <w:bCs/>
        </w:rPr>
      </w:pPr>
    </w:p>
    <w:p w:rsidR="00C57C1C" w:rsidRDefault="00C57C1C">
      <w:pPr>
        <w:rPr>
          <w:rFonts w:ascii="Arial" w:hAnsi="Arial" w:cs="Arial"/>
          <w:b/>
          <w:bCs/>
        </w:rPr>
      </w:pPr>
    </w:p>
    <w:p w:rsidR="00250869" w:rsidRPr="00D4372C" w:rsidRDefault="00911FD1" w:rsidP="0029183B">
      <w:pPr>
        <w:numPr>
          <w:ilvl w:val="0"/>
          <w:numId w:val="2"/>
        </w:numPr>
        <w:tabs>
          <w:tab w:val="left" w:pos="426"/>
        </w:tabs>
        <w:ind w:left="426" w:hanging="426"/>
        <w:jc w:val="both"/>
        <w:rPr>
          <w:rFonts w:ascii="Arial" w:hAnsi="Arial" w:cs="Arial"/>
          <w:b/>
          <w:bCs/>
        </w:rPr>
      </w:pPr>
      <w:r w:rsidRPr="00D4372C">
        <w:rPr>
          <w:rFonts w:ascii="Arial" w:hAnsi="Arial" w:cs="Arial"/>
          <w:b/>
          <w:bCs/>
        </w:rPr>
        <w:t>SISTEMA DE INFORMATIZACIÓN DEL TRÁNSITO INTERNACIONAL ADUANERO (SINTIA)</w:t>
      </w:r>
    </w:p>
    <w:p w:rsidR="00F12A2B" w:rsidRPr="00D4372C" w:rsidRDefault="00F12A2B" w:rsidP="00F12A2B">
      <w:pPr>
        <w:tabs>
          <w:tab w:val="left" w:pos="426"/>
        </w:tabs>
        <w:jc w:val="both"/>
        <w:rPr>
          <w:rFonts w:ascii="Arial" w:hAnsi="Arial" w:cs="Arial"/>
          <w:bCs/>
          <w:highlight w:val="yellow"/>
        </w:rPr>
      </w:pPr>
    </w:p>
    <w:p w:rsidR="00071FCA" w:rsidRPr="00D4372C" w:rsidRDefault="00071FCA" w:rsidP="0029183B">
      <w:pPr>
        <w:pStyle w:val="Prrafodelista"/>
        <w:numPr>
          <w:ilvl w:val="1"/>
          <w:numId w:val="2"/>
        </w:numPr>
        <w:tabs>
          <w:tab w:val="left" w:pos="426"/>
        </w:tabs>
        <w:jc w:val="both"/>
        <w:rPr>
          <w:rFonts w:ascii="Arial" w:hAnsi="Arial" w:cs="Arial"/>
          <w:b/>
          <w:bCs/>
        </w:rPr>
      </w:pPr>
      <w:r w:rsidRPr="00D4372C">
        <w:rPr>
          <w:rFonts w:ascii="Arial" w:hAnsi="Arial" w:cs="Arial"/>
          <w:b/>
          <w:bCs/>
        </w:rPr>
        <w:t>Estado de avance de la implementación en los Estados Partes</w:t>
      </w:r>
    </w:p>
    <w:p w:rsidR="00071FCA" w:rsidRPr="00D4372C" w:rsidRDefault="00071FCA" w:rsidP="00071FCA">
      <w:pPr>
        <w:pStyle w:val="Prrafodelista"/>
        <w:tabs>
          <w:tab w:val="left" w:pos="426"/>
        </w:tabs>
        <w:ind w:left="1145"/>
        <w:jc w:val="both"/>
        <w:rPr>
          <w:rFonts w:ascii="Arial" w:hAnsi="Arial" w:cs="Arial"/>
          <w:bCs/>
        </w:rPr>
      </w:pPr>
    </w:p>
    <w:p w:rsidR="00792D3B" w:rsidRDefault="00792D3B" w:rsidP="00F12A2B">
      <w:pPr>
        <w:tabs>
          <w:tab w:val="left" w:pos="426"/>
        </w:tabs>
        <w:jc w:val="both"/>
        <w:rPr>
          <w:rFonts w:ascii="Arial" w:hAnsi="Arial" w:cs="Arial"/>
          <w:bCs/>
        </w:rPr>
      </w:pPr>
      <w:r w:rsidRPr="00792D3B">
        <w:rPr>
          <w:rFonts w:ascii="Arial" w:hAnsi="Arial" w:cs="Arial"/>
          <w:bCs/>
        </w:rPr>
        <w:t>L</w:t>
      </w:r>
      <w:r>
        <w:rPr>
          <w:rFonts w:ascii="Arial" w:hAnsi="Arial" w:cs="Arial"/>
          <w:bCs/>
        </w:rPr>
        <w:t>os Coordinadores de Paraguay y de Uruguay informaron que se encuentran transmitiendo en modalidad de prueba los eventos OFTAI, PATAI y SATAI</w:t>
      </w:r>
      <w:r w:rsidR="00EE0443">
        <w:rPr>
          <w:rFonts w:ascii="Arial" w:hAnsi="Arial" w:cs="Arial"/>
          <w:bCs/>
        </w:rPr>
        <w:t xml:space="preserve">; </w:t>
      </w:r>
      <w:r w:rsidR="00EE0443">
        <w:rPr>
          <w:rFonts w:ascii="Arial" w:hAnsi="Arial" w:cs="Arial"/>
          <w:bCs/>
        </w:rPr>
        <w:lastRenderedPageBreak/>
        <w:t>actualmente Uruguay recibe la información transmitida por Paraguay</w:t>
      </w:r>
      <w:r>
        <w:rPr>
          <w:rFonts w:ascii="Arial" w:hAnsi="Arial" w:cs="Arial"/>
          <w:bCs/>
        </w:rPr>
        <w:t>.</w:t>
      </w:r>
      <w:r w:rsidR="00282FA3">
        <w:rPr>
          <w:rFonts w:ascii="Arial" w:hAnsi="Arial" w:cs="Arial"/>
          <w:bCs/>
        </w:rPr>
        <w:t xml:space="preserve"> La Coordinadora de Uruguay informó que se va a dictar una Resolución General que disponga la obligatoriedad de los transportistas de transmitir </w:t>
      </w:r>
      <w:r w:rsidR="00B83FC4">
        <w:rPr>
          <w:rFonts w:ascii="Arial" w:hAnsi="Arial" w:cs="Arial"/>
          <w:bCs/>
        </w:rPr>
        <w:t>los datos, lo que permitirá avanzar en la implementación bilateral</w:t>
      </w:r>
      <w:r w:rsidR="00282FA3">
        <w:rPr>
          <w:rFonts w:ascii="Arial" w:hAnsi="Arial" w:cs="Arial"/>
          <w:bCs/>
        </w:rPr>
        <w:t>.</w:t>
      </w:r>
    </w:p>
    <w:p w:rsidR="00792D3B" w:rsidRDefault="00792D3B" w:rsidP="00F12A2B">
      <w:pPr>
        <w:tabs>
          <w:tab w:val="left" w:pos="426"/>
        </w:tabs>
        <w:jc w:val="both"/>
        <w:rPr>
          <w:rFonts w:ascii="Arial" w:hAnsi="Arial" w:cs="Arial"/>
          <w:bCs/>
        </w:rPr>
      </w:pPr>
    </w:p>
    <w:p w:rsidR="00EE0443" w:rsidRDefault="007A4279" w:rsidP="00F12A2B">
      <w:pPr>
        <w:tabs>
          <w:tab w:val="left" w:pos="426"/>
        </w:tabs>
        <w:jc w:val="both"/>
        <w:rPr>
          <w:rFonts w:ascii="Arial" w:hAnsi="Arial" w:cs="Arial"/>
          <w:bCs/>
        </w:rPr>
      </w:pPr>
      <w:r>
        <w:rPr>
          <w:rFonts w:ascii="Arial" w:hAnsi="Arial" w:cs="Arial"/>
          <w:bCs/>
        </w:rPr>
        <w:t>La Coordinadora de Uruguay informó que se comenzaron los trabajos para la implementación del SINTIA con la Aduana de Bolivia</w:t>
      </w:r>
      <w:r w:rsidR="00EE0443">
        <w:rPr>
          <w:rFonts w:ascii="Arial" w:hAnsi="Arial" w:cs="Arial"/>
          <w:bCs/>
        </w:rPr>
        <w:t>.</w:t>
      </w:r>
    </w:p>
    <w:p w:rsidR="00EE0443" w:rsidRDefault="00EE0443" w:rsidP="00F12A2B">
      <w:pPr>
        <w:tabs>
          <w:tab w:val="left" w:pos="426"/>
        </w:tabs>
        <w:jc w:val="both"/>
        <w:rPr>
          <w:rFonts w:ascii="Arial" w:hAnsi="Arial" w:cs="Arial"/>
          <w:bCs/>
        </w:rPr>
      </w:pPr>
    </w:p>
    <w:p w:rsidR="00176279" w:rsidRDefault="00EE0443" w:rsidP="00F12A2B">
      <w:pPr>
        <w:tabs>
          <w:tab w:val="left" w:pos="426"/>
        </w:tabs>
        <w:jc w:val="both"/>
        <w:rPr>
          <w:rFonts w:ascii="Arial" w:hAnsi="Arial" w:cs="Arial"/>
          <w:bCs/>
        </w:rPr>
      </w:pPr>
      <w:r>
        <w:rPr>
          <w:rFonts w:ascii="Arial" w:hAnsi="Arial" w:cs="Arial"/>
          <w:bCs/>
        </w:rPr>
        <w:t xml:space="preserve">El Coordinador de Brasil informó que existe </w:t>
      </w:r>
      <w:r w:rsidR="00200DC6">
        <w:rPr>
          <w:rFonts w:ascii="Arial" w:hAnsi="Arial" w:cs="Arial"/>
          <w:bCs/>
        </w:rPr>
        <w:t>previsión presupuestaria y está prevista</w:t>
      </w:r>
      <w:r>
        <w:rPr>
          <w:rFonts w:ascii="Arial" w:hAnsi="Arial" w:cs="Arial"/>
          <w:bCs/>
        </w:rPr>
        <w:t xml:space="preserve"> la implementación de un piloto del SINTIA con Argentina para fines de 2019.</w:t>
      </w:r>
      <w:r w:rsidR="00176279">
        <w:rPr>
          <w:rFonts w:ascii="Arial" w:hAnsi="Arial" w:cs="Arial"/>
          <w:bCs/>
        </w:rPr>
        <w:t xml:space="preserve"> </w:t>
      </w:r>
    </w:p>
    <w:p w:rsidR="00176279" w:rsidRDefault="00176279" w:rsidP="00F12A2B">
      <w:pPr>
        <w:tabs>
          <w:tab w:val="left" w:pos="426"/>
        </w:tabs>
        <w:jc w:val="both"/>
        <w:rPr>
          <w:rFonts w:ascii="Arial" w:hAnsi="Arial" w:cs="Arial"/>
          <w:bCs/>
        </w:rPr>
      </w:pPr>
    </w:p>
    <w:p w:rsidR="001A6A9D" w:rsidRPr="00D4372C" w:rsidRDefault="001A6A9D" w:rsidP="0029183B">
      <w:pPr>
        <w:pStyle w:val="Puesto"/>
        <w:numPr>
          <w:ilvl w:val="1"/>
          <w:numId w:val="2"/>
        </w:numPr>
        <w:ind w:left="993" w:hanging="567"/>
        <w:jc w:val="both"/>
        <w:rPr>
          <w:rFonts w:ascii="Arial" w:hAnsi="Arial" w:cs="Arial"/>
        </w:rPr>
      </w:pPr>
      <w:r w:rsidRPr="00D4372C">
        <w:rPr>
          <w:rFonts w:ascii="Arial" w:hAnsi="Arial" w:cs="Arial"/>
        </w:rPr>
        <w:t>Precinto Electrónico. Estado de implementación en los Estados Partes</w:t>
      </w:r>
    </w:p>
    <w:p w:rsidR="00146AD6" w:rsidRDefault="00146AD6" w:rsidP="00146AD6">
      <w:pPr>
        <w:pStyle w:val="Puesto"/>
        <w:jc w:val="both"/>
        <w:rPr>
          <w:rFonts w:ascii="Arial" w:hAnsi="Arial" w:cs="Arial"/>
          <w:highlight w:val="yellow"/>
        </w:rPr>
      </w:pPr>
    </w:p>
    <w:p w:rsidR="007A4279" w:rsidRDefault="007A4279" w:rsidP="00146AD6">
      <w:pPr>
        <w:pStyle w:val="Puesto"/>
        <w:jc w:val="both"/>
        <w:rPr>
          <w:rFonts w:ascii="Arial" w:hAnsi="Arial" w:cs="Arial"/>
          <w:b w:val="0"/>
        </w:rPr>
      </w:pPr>
      <w:r>
        <w:rPr>
          <w:rFonts w:ascii="Arial" w:hAnsi="Arial" w:cs="Arial"/>
          <w:b w:val="0"/>
        </w:rPr>
        <w:t xml:space="preserve">Los Coordinadores realizaron el seguimiento del estado de situación de la implementación del precinto electrónico en sus países y reiteraron su voluntad para seguir trabajando en la implementación de la Directiva CCM Nº 41/15 “Iniciativa de Seguridad en </w:t>
      </w:r>
      <w:proofErr w:type="gramStart"/>
      <w:r>
        <w:rPr>
          <w:rFonts w:ascii="Arial" w:hAnsi="Arial" w:cs="Arial"/>
          <w:b w:val="0"/>
        </w:rPr>
        <w:t>el</w:t>
      </w:r>
      <w:proofErr w:type="gramEnd"/>
      <w:r>
        <w:rPr>
          <w:rFonts w:ascii="Arial" w:hAnsi="Arial" w:cs="Arial"/>
          <w:b w:val="0"/>
        </w:rPr>
        <w:t xml:space="preserve"> Tránsito Aduanero”.</w:t>
      </w:r>
    </w:p>
    <w:p w:rsidR="00CE6725" w:rsidRDefault="00CE6725" w:rsidP="00146AD6">
      <w:pPr>
        <w:pStyle w:val="Puesto"/>
        <w:jc w:val="both"/>
        <w:rPr>
          <w:rFonts w:ascii="Arial" w:hAnsi="Arial" w:cs="Arial"/>
        </w:rPr>
      </w:pPr>
    </w:p>
    <w:p w:rsidR="00CE6725" w:rsidRPr="00CE6725" w:rsidRDefault="00CE6725" w:rsidP="00146AD6">
      <w:pPr>
        <w:pStyle w:val="Puesto"/>
        <w:jc w:val="both"/>
        <w:rPr>
          <w:rFonts w:ascii="Arial" w:hAnsi="Arial" w:cs="Arial"/>
          <w:b w:val="0"/>
        </w:rPr>
      </w:pPr>
      <w:r w:rsidRPr="00CE6725">
        <w:rPr>
          <w:rFonts w:ascii="Arial" w:hAnsi="Arial" w:cs="Arial"/>
          <w:b w:val="0"/>
        </w:rPr>
        <w:t xml:space="preserve">La </w:t>
      </w:r>
      <w:r>
        <w:rPr>
          <w:rFonts w:ascii="Arial" w:hAnsi="Arial" w:cs="Arial"/>
          <w:b w:val="0"/>
        </w:rPr>
        <w:t xml:space="preserve">Delegación de Brasil informó que se encuentra realizando la evaluación de mecanismos alternativos </w:t>
      </w:r>
      <w:r w:rsidR="00BA6989">
        <w:rPr>
          <w:rFonts w:ascii="Arial" w:hAnsi="Arial" w:cs="Arial"/>
          <w:b w:val="0"/>
        </w:rPr>
        <w:t>y una vez terminado dicho análisis lo compartirá con las demás delegaciones.</w:t>
      </w:r>
    </w:p>
    <w:p w:rsidR="007A4279" w:rsidRDefault="007A4279" w:rsidP="007A4279">
      <w:pPr>
        <w:pStyle w:val="Puesto"/>
        <w:ind w:left="993"/>
        <w:jc w:val="both"/>
        <w:rPr>
          <w:rFonts w:ascii="Arial" w:hAnsi="Arial" w:cs="Arial"/>
        </w:rPr>
      </w:pPr>
    </w:p>
    <w:p w:rsidR="001A6A9D" w:rsidRDefault="001A6A9D" w:rsidP="0029183B">
      <w:pPr>
        <w:pStyle w:val="Puesto"/>
        <w:numPr>
          <w:ilvl w:val="1"/>
          <w:numId w:val="2"/>
        </w:numPr>
        <w:ind w:left="993" w:hanging="567"/>
        <w:jc w:val="both"/>
        <w:rPr>
          <w:rFonts w:ascii="Arial" w:hAnsi="Arial" w:cs="Arial"/>
        </w:rPr>
      </w:pPr>
      <w:r w:rsidRPr="00D4372C">
        <w:rPr>
          <w:rFonts w:ascii="Arial" w:hAnsi="Arial" w:cs="Arial"/>
        </w:rPr>
        <w:t>Implementación del SINTIA en la Hidrovía</w:t>
      </w:r>
      <w:r w:rsidR="0099116C">
        <w:rPr>
          <w:rFonts w:ascii="Arial" w:hAnsi="Arial" w:cs="Arial"/>
        </w:rPr>
        <w:t>. Informe sobre el estado de avance del Proyecto</w:t>
      </w:r>
    </w:p>
    <w:p w:rsidR="00B84CC2" w:rsidRDefault="00B84CC2" w:rsidP="00B84CC2">
      <w:pPr>
        <w:pStyle w:val="Puesto"/>
        <w:ind w:left="993"/>
        <w:jc w:val="both"/>
        <w:rPr>
          <w:rFonts w:ascii="Arial" w:hAnsi="Arial" w:cs="Arial"/>
        </w:rPr>
      </w:pPr>
    </w:p>
    <w:p w:rsidR="001A6A9D" w:rsidRPr="00183302" w:rsidRDefault="00540039" w:rsidP="00146AD6">
      <w:pPr>
        <w:pStyle w:val="Puesto"/>
        <w:jc w:val="both"/>
        <w:rPr>
          <w:rFonts w:ascii="Arial" w:hAnsi="Arial" w:cs="Arial"/>
        </w:rPr>
      </w:pPr>
      <w:r w:rsidRPr="00183302">
        <w:rPr>
          <w:rFonts w:ascii="Arial" w:hAnsi="Arial" w:cs="Arial"/>
          <w:b w:val="0"/>
        </w:rPr>
        <w:t>Se tomó conocimiento de la</w:t>
      </w:r>
      <w:r w:rsidR="00176279" w:rsidRPr="00183302">
        <w:rPr>
          <w:rFonts w:ascii="Arial" w:hAnsi="Arial" w:cs="Arial"/>
          <w:b w:val="0"/>
        </w:rPr>
        <w:t xml:space="preserve"> XII Reunión Técnica Informática del Sub Grupo de Asuntos Aduaneros de la Comisión de la Hidrovía, realizada en </w:t>
      </w:r>
      <w:proofErr w:type="spellStart"/>
      <w:r w:rsidR="00C57C1C" w:rsidRPr="00183302">
        <w:rPr>
          <w:rFonts w:ascii="Arial" w:hAnsi="Arial" w:cs="Arial"/>
          <w:b w:val="0"/>
        </w:rPr>
        <w:t>Foz</w:t>
      </w:r>
      <w:proofErr w:type="spellEnd"/>
      <w:r w:rsidR="00C57C1C" w:rsidRPr="00183302">
        <w:rPr>
          <w:rFonts w:ascii="Arial" w:hAnsi="Arial" w:cs="Arial"/>
          <w:b w:val="0"/>
        </w:rPr>
        <w:t xml:space="preserve"> de </w:t>
      </w:r>
      <w:proofErr w:type="spellStart"/>
      <w:r w:rsidR="00C57C1C" w:rsidRPr="00183302">
        <w:rPr>
          <w:rFonts w:ascii="Arial" w:hAnsi="Arial" w:cs="Arial"/>
          <w:b w:val="0"/>
        </w:rPr>
        <w:t>Iguaçu</w:t>
      </w:r>
      <w:proofErr w:type="spellEnd"/>
      <w:r w:rsidR="00200DC6">
        <w:rPr>
          <w:rFonts w:ascii="Arial" w:hAnsi="Arial" w:cs="Arial"/>
          <w:b w:val="0"/>
        </w:rPr>
        <w:t>, Brasil,</w:t>
      </w:r>
      <w:r w:rsidR="00C57C1C" w:rsidRPr="00183302">
        <w:rPr>
          <w:rFonts w:ascii="Arial" w:hAnsi="Arial" w:cs="Arial"/>
          <w:b w:val="0"/>
        </w:rPr>
        <w:t xml:space="preserve"> </w:t>
      </w:r>
      <w:r w:rsidR="00176279" w:rsidRPr="00183302">
        <w:rPr>
          <w:rFonts w:ascii="Arial" w:hAnsi="Arial" w:cs="Arial"/>
          <w:b w:val="0"/>
        </w:rPr>
        <w:t xml:space="preserve">los días 11 y 12 de </w:t>
      </w:r>
      <w:r w:rsidRPr="00183302">
        <w:rPr>
          <w:rFonts w:ascii="Arial" w:hAnsi="Arial" w:cs="Arial"/>
          <w:b w:val="0"/>
        </w:rPr>
        <w:t>s</w:t>
      </w:r>
      <w:r w:rsidR="00176279" w:rsidRPr="00183302">
        <w:rPr>
          <w:rFonts w:ascii="Arial" w:hAnsi="Arial" w:cs="Arial"/>
          <w:b w:val="0"/>
        </w:rPr>
        <w:t>etiembre</w:t>
      </w:r>
      <w:r w:rsidR="00C57C1C" w:rsidRPr="00183302">
        <w:rPr>
          <w:rFonts w:ascii="Arial" w:hAnsi="Arial" w:cs="Arial"/>
          <w:b w:val="0"/>
        </w:rPr>
        <w:t xml:space="preserve"> de 2018. En esa reunión la delegación de Brasil comunicó la decisión de avanzar en la implementación del SINTIA y solicitó la asistencia de Argentina, Bolivia y</w:t>
      </w:r>
      <w:r w:rsidR="00D76D2E">
        <w:rPr>
          <w:rFonts w:ascii="Arial" w:hAnsi="Arial" w:cs="Arial"/>
          <w:b w:val="0"/>
        </w:rPr>
        <w:t xml:space="preserve"> Paraguay</w:t>
      </w:r>
      <w:r w:rsidR="00C57C1C" w:rsidRPr="00183302">
        <w:rPr>
          <w:rFonts w:ascii="Arial" w:hAnsi="Arial" w:cs="Arial"/>
          <w:b w:val="0"/>
        </w:rPr>
        <w:t>.</w:t>
      </w:r>
    </w:p>
    <w:p w:rsidR="00176279" w:rsidRPr="00183302" w:rsidRDefault="00176279" w:rsidP="00146AD6">
      <w:pPr>
        <w:pStyle w:val="Puesto"/>
        <w:jc w:val="both"/>
        <w:rPr>
          <w:rFonts w:ascii="Arial" w:hAnsi="Arial" w:cs="Arial"/>
        </w:rPr>
      </w:pPr>
    </w:p>
    <w:p w:rsidR="00287411" w:rsidRPr="00183302" w:rsidRDefault="00287411" w:rsidP="00287411">
      <w:pPr>
        <w:tabs>
          <w:tab w:val="left" w:pos="426"/>
        </w:tabs>
        <w:jc w:val="both"/>
        <w:rPr>
          <w:rFonts w:ascii="Arial" w:hAnsi="Arial" w:cs="Arial"/>
          <w:bCs/>
        </w:rPr>
      </w:pPr>
      <w:r w:rsidRPr="00183302">
        <w:rPr>
          <w:rFonts w:ascii="Arial" w:hAnsi="Arial" w:cs="Arial"/>
          <w:bCs/>
        </w:rPr>
        <w:t>Asimismo</w:t>
      </w:r>
      <w:r w:rsidR="00C57C1C" w:rsidRPr="00183302">
        <w:rPr>
          <w:rFonts w:ascii="Arial" w:hAnsi="Arial" w:cs="Arial"/>
          <w:bCs/>
        </w:rPr>
        <w:t>,</w:t>
      </w:r>
      <w:r w:rsidRPr="00183302">
        <w:rPr>
          <w:rFonts w:ascii="Arial" w:hAnsi="Arial" w:cs="Arial"/>
          <w:bCs/>
        </w:rPr>
        <w:t xml:space="preserve"> las delegaciones acordaron posiciones </w:t>
      </w:r>
      <w:r w:rsidR="00C57C1C" w:rsidRPr="00183302">
        <w:rPr>
          <w:rFonts w:ascii="Arial" w:hAnsi="Arial" w:cs="Arial"/>
          <w:bCs/>
        </w:rPr>
        <w:t xml:space="preserve">respecto de </w:t>
      </w:r>
      <w:r w:rsidRPr="00183302">
        <w:rPr>
          <w:rFonts w:ascii="Arial" w:hAnsi="Arial" w:cs="Arial"/>
          <w:bCs/>
        </w:rPr>
        <w:t>dudas pendientes relacionadas con algunas operatorias en la Hidrovía.</w:t>
      </w:r>
    </w:p>
    <w:p w:rsidR="00287411" w:rsidRPr="00183302" w:rsidRDefault="00287411" w:rsidP="00287411">
      <w:pPr>
        <w:tabs>
          <w:tab w:val="left" w:pos="426"/>
        </w:tabs>
        <w:jc w:val="both"/>
        <w:rPr>
          <w:rFonts w:ascii="Arial" w:hAnsi="Arial" w:cs="Arial"/>
          <w:bCs/>
        </w:rPr>
      </w:pPr>
      <w:r w:rsidRPr="00183302">
        <w:rPr>
          <w:rFonts w:ascii="Arial" w:hAnsi="Arial" w:cs="Arial"/>
          <w:bCs/>
        </w:rPr>
        <w:t xml:space="preserve"> </w:t>
      </w:r>
    </w:p>
    <w:p w:rsidR="00287411" w:rsidRPr="00183302" w:rsidRDefault="00287411" w:rsidP="00287411">
      <w:pPr>
        <w:tabs>
          <w:tab w:val="left" w:pos="426"/>
        </w:tabs>
        <w:jc w:val="both"/>
        <w:rPr>
          <w:rFonts w:ascii="Arial" w:hAnsi="Arial" w:cs="Arial"/>
          <w:bCs/>
        </w:rPr>
      </w:pPr>
      <w:r w:rsidRPr="00183302">
        <w:rPr>
          <w:rFonts w:ascii="Arial" w:hAnsi="Arial" w:cs="Arial"/>
          <w:bCs/>
        </w:rPr>
        <w:t>Los días 23 y 24 de octubre se celebró en Santa Cruz de la Sierra, Bolivia, en el marco de la L reunión de la Comisión de la Hidrovía, la reunión del Sub Grupo de Trabajo de Asuntos Aduaneros, durante la cual se aprobaron los acuerdos alcanzados por los técnicos informáticos.</w:t>
      </w:r>
    </w:p>
    <w:p w:rsidR="00287411" w:rsidRPr="00183302" w:rsidRDefault="00287411" w:rsidP="00287411">
      <w:pPr>
        <w:tabs>
          <w:tab w:val="left" w:pos="426"/>
        </w:tabs>
        <w:jc w:val="both"/>
        <w:rPr>
          <w:rFonts w:ascii="Arial" w:hAnsi="Arial" w:cs="Arial"/>
          <w:bCs/>
        </w:rPr>
      </w:pPr>
    </w:p>
    <w:p w:rsidR="00287411" w:rsidRPr="00183302" w:rsidRDefault="00200DC6" w:rsidP="00287411">
      <w:pPr>
        <w:tabs>
          <w:tab w:val="left" w:pos="426"/>
        </w:tabs>
        <w:jc w:val="both"/>
        <w:rPr>
          <w:rFonts w:ascii="Arial" w:hAnsi="Arial" w:cs="Arial"/>
          <w:bCs/>
        </w:rPr>
      </w:pPr>
      <w:r>
        <w:rPr>
          <w:rFonts w:ascii="Arial" w:hAnsi="Arial" w:cs="Arial"/>
          <w:bCs/>
        </w:rPr>
        <w:t>Asimismo, l</w:t>
      </w:r>
      <w:r w:rsidR="00287411" w:rsidRPr="00183302">
        <w:rPr>
          <w:rFonts w:ascii="Arial" w:hAnsi="Arial" w:cs="Arial"/>
          <w:bCs/>
        </w:rPr>
        <w:t>a delegación argentina presentó una propuesta para la modificación del Protocolo al Acuerdo de Transporte Fluvial por la Hidrovía Paraná – Paraguay sobre Asuntos Aduaneros y se convocó a una reunión técnica jurídi</w:t>
      </w:r>
      <w:r w:rsidR="00D21584" w:rsidRPr="00183302">
        <w:rPr>
          <w:rFonts w:ascii="Arial" w:hAnsi="Arial" w:cs="Arial"/>
          <w:bCs/>
        </w:rPr>
        <w:t>ca a los efectos de su análisis para los días 14 y 15 de noviembre en Buenos Aires, Argentina.</w:t>
      </w:r>
    </w:p>
    <w:p w:rsidR="00287411" w:rsidRPr="00183302" w:rsidRDefault="00287411" w:rsidP="00287411">
      <w:pPr>
        <w:tabs>
          <w:tab w:val="left" w:pos="426"/>
        </w:tabs>
        <w:jc w:val="both"/>
        <w:rPr>
          <w:rFonts w:ascii="Arial" w:hAnsi="Arial" w:cs="Arial"/>
          <w:bCs/>
        </w:rPr>
      </w:pPr>
    </w:p>
    <w:p w:rsidR="00540039" w:rsidRPr="00287411" w:rsidRDefault="00540039" w:rsidP="00146AD6">
      <w:pPr>
        <w:pStyle w:val="Puesto"/>
        <w:jc w:val="both"/>
        <w:rPr>
          <w:rFonts w:ascii="Arial" w:hAnsi="Arial" w:cs="Arial"/>
          <w:b w:val="0"/>
        </w:rPr>
      </w:pPr>
      <w:r w:rsidRPr="00183302">
        <w:rPr>
          <w:rFonts w:ascii="Arial" w:hAnsi="Arial" w:cs="Arial"/>
          <w:b w:val="0"/>
        </w:rPr>
        <w:t>La Comisión del Acuerdo solicitó al Su</w:t>
      </w:r>
      <w:r w:rsidR="00426F01">
        <w:rPr>
          <w:rFonts w:ascii="Arial" w:hAnsi="Arial" w:cs="Arial"/>
          <w:b w:val="0"/>
        </w:rPr>
        <w:t xml:space="preserve">b Grupo Aduanero consolidar un cronograma o plan de actividades hasta la finalización de los temas tratados, </w:t>
      </w:r>
      <w:r w:rsidR="00426F01">
        <w:rPr>
          <w:rFonts w:ascii="Arial" w:hAnsi="Arial" w:cs="Arial"/>
          <w:b w:val="0"/>
        </w:rPr>
        <w:lastRenderedPageBreak/>
        <w:t>en la brevedad que sea pertinente (</w:t>
      </w:r>
      <w:r w:rsidR="00D21584" w:rsidRPr="00183302">
        <w:rPr>
          <w:rFonts w:ascii="Arial" w:hAnsi="Arial" w:cs="Arial"/>
          <w:b w:val="0"/>
        </w:rPr>
        <w:t>implement</w:t>
      </w:r>
      <w:r w:rsidR="002A54AD">
        <w:rPr>
          <w:rFonts w:ascii="Arial" w:hAnsi="Arial" w:cs="Arial"/>
          <w:b w:val="0"/>
        </w:rPr>
        <w:t xml:space="preserve">ación </w:t>
      </w:r>
      <w:r w:rsidR="00426F01">
        <w:rPr>
          <w:rFonts w:ascii="Arial" w:hAnsi="Arial" w:cs="Arial"/>
          <w:b w:val="0"/>
        </w:rPr>
        <w:t xml:space="preserve">informática </w:t>
      </w:r>
      <w:r w:rsidR="002A54AD">
        <w:rPr>
          <w:rFonts w:ascii="Arial" w:hAnsi="Arial" w:cs="Arial"/>
          <w:b w:val="0"/>
        </w:rPr>
        <w:t>del MICDTA fluvial y la adecuación del Protocolo Ad</w:t>
      </w:r>
      <w:r w:rsidR="00426F01">
        <w:rPr>
          <w:rFonts w:ascii="Arial" w:hAnsi="Arial" w:cs="Arial"/>
          <w:b w:val="0"/>
        </w:rPr>
        <w:t>icional sobre asuntos aduaneros).</w:t>
      </w:r>
    </w:p>
    <w:p w:rsidR="00200DC6" w:rsidRDefault="00200DC6">
      <w:pPr>
        <w:rPr>
          <w:rFonts w:ascii="Arial" w:hAnsi="Arial" w:cs="Arial"/>
          <w:b/>
          <w:bCs/>
        </w:rPr>
      </w:pPr>
    </w:p>
    <w:p w:rsidR="00540039" w:rsidRDefault="00540039" w:rsidP="0029183B">
      <w:pPr>
        <w:pStyle w:val="Puesto"/>
        <w:numPr>
          <w:ilvl w:val="1"/>
          <w:numId w:val="2"/>
        </w:numPr>
        <w:ind w:left="993" w:hanging="567"/>
        <w:jc w:val="both"/>
        <w:rPr>
          <w:rFonts w:ascii="Arial" w:hAnsi="Arial" w:cs="Arial"/>
        </w:rPr>
      </w:pPr>
      <w:r>
        <w:rPr>
          <w:rFonts w:ascii="Arial" w:hAnsi="Arial" w:cs="Arial"/>
        </w:rPr>
        <w:t>Protocolo de Modificación del A</w:t>
      </w:r>
      <w:r w:rsidR="00287411">
        <w:rPr>
          <w:rFonts w:ascii="Arial" w:hAnsi="Arial" w:cs="Arial"/>
        </w:rPr>
        <w:t xml:space="preserve">cuerdo de </w:t>
      </w:r>
      <w:r>
        <w:rPr>
          <w:rFonts w:ascii="Arial" w:hAnsi="Arial" w:cs="Arial"/>
        </w:rPr>
        <w:t>T</w:t>
      </w:r>
      <w:r w:rsidR="00287411">
        <w:rPr>
          <w:rFonts w:ascii="Arial" w:hAnsi="Arial" w:cs="Arial"/>
        </w:rPr>
        <w:t xml:space="preserve">ransporte </w:t>
      </w:r>
      <w:r>
        <w:rPr>
          <w:rFonts w:ascii="Arial" w:hAnsi="Arial" w:cs="Arial"/>
        </w:rPr>
        <w:t>I</w:t>
      </w:r>
      <w:r w:rsidR="00287411">
        <w:rPr>
          <w:rFonts w:ascii="Arial" w:hAnsi="Arial" w:cs="Arial"/>
        </w:rPr>
        <w:t xml:space="preserve">nternacional </w:t>
      </w:r>
      <w:r>
        <w:rPr>
          <w:rFonts w:ascii="Arial" w:hAnsi="Arial" w:cs="Arial"/>
        </w:rPr>
        <w:t>T</w:t>
      </w:r>
      <w:r w:rsidR="00287411">
        <w:rPr>
          <w:rFonts w:ascii="Arial" w:hAnsi="Arial" w:cs="Arial"/>
        </w:rPr>
        <w:t>errestre – ATIT</w:t>
      </w:r>
    </w:p>
    <w:p w:rsidR="00540039" w:rsidRDefault="00540039" w:rsidP="00540039">
      <w:pPr>
        <w:pStyle w:val="Puesto"/>
        <w:ind w:left="993"/>
        <w:jc w:val="both"/>
        <w:rPr>
          <w:rFonts w:ascii="Arial" w:hAnsi="Arial" w:cs="Arial"/>
        </w:rPr>
      </w:pPr>
    </w:p>
    <w:p w:rsidR="00540039" w:rsidRPr="00540039" w:rsidRDefault="00287411" w:rsidP="00540039">
      <w:pPr>
        <w:pStyle w:val="Puesto"/>
        <w:jc w:val="both"/>
        <w:rPr>
          <w:rFonts w:ascii="Arial" w:hAnsi="Arial" w:cs="Arial"/>
        </w:rPr>
      </w:pPr>
      <w:r>
        <w:rPr>
          <w:rFonts w:ascii="Arial" w:hAnsi="Arial" w:cs="Arial"/>
          <w:b w:val="0"/>
        </w:rPr>
        <w:t>Se tomó conocimiento</w:t>
      </w:r>
      <w:r w:rsidR="006A3C57">
        <w:rPr>
          <w:rFonts w:ascii="Arial" w:hAnsi="Arial" w:cs="Arial"/>
          <w:b w:val="0"/>
        </w:rPr>
        <w:t>, a través de la Secretaria de la ALADI,</w:t>
      </w:r>
      <w:r>
        <w:rPr>
          <w:rFonts w:ascii="Arial" w:hAnsi="Arial" w:cs="Arial"/>
          <w:b w:val="0"/>
        </w:rPr>
        <w:t xml:space="preserve"> de que las</w:t>
      </w:r>
      <w:r w:rsidR="00540039">
        <w:rPr>
          <w:rFonts w:ascii="Arial" w:hAnsi="Arial" w:cs="Arial"/>
          <w:b w:val="0"/>
        </w:rPr>
        <w:t xml:space="preserve"> delegaciones de </w:t>
      </w:r>
      <w:r>
        <w:rPr>
          <w:rFonts w:ascii="Arial" w:hAnsi="Arial" w:cs="Arial"/>
          <w:b w:val="0"/>
        </w:rPr>
        <w:t>Argentina y Paraguay notificaron a la ALADI la aprobación del protocolo modificatorio del Anexo Aduanero del ATIT.</w:t>
      </w:r>
    </w:p>
    <w:p w:rsidR="00D509D1" w:rsidRDefault="00D509D1" w:rsidP="001A6A9D">
      <w:pPr>
        <w:tabs>
          <w:tab w:val="num" w:pos="1260"/>
          <w:tab w:val="num" w:pos="1800"/>
        </w:tabs>
        <w:jc w:val="both"/>
        <w:rPr>
          <w:rFonts w:ascii="Arial" w:hAnsi="Arial" w:cs="Arial"/>
        </w:rPr>
      </w:pPr>
    </w:p>
    <w:p w:rsidR="00D76D2E" w:rsidRPr="00D4372C" w:rsidRDefault="00D76D2E" w:rsidP="001A6A9D">
      <w:pPr>
        <w:tabs>
          <w:tab w:val="num" w:pos="1260"/>
          <w:tab w:val="num" w:pos="1800"/>
        </w:tabs>
        <w:jc w:val="both"/>
        <w:rPr>
          <w:rFonts w:ascii="Arial" w:hAnsi="Arial" w:cs="Arial"/>
        </w:rPr>
      </w:pPr>
    </w:p>
    <w:p w:rsidR="001A6A9D" w:rsidRPr="00E42493" w:rsidRDefault="00911FD1" w:rsidP="00E42493">
      <w:pPr>
        <w:pStyle w:val="Prrafodelista"/>
        <w:numPr>
          <w:ilvl w:val="0"/>
          <w:numId w:val="2"/>
        </w:numPr>
        <w:tabs>
          <w:tab w:val="clear" w:pos="720"/>
          <w:tab w:val="num" w:pos="426"/>
        </w:tabs>
        <w:ind w:hanging="720"/>
        <w:rPr>
          <w:rFonts w:ascii="Arial" w:hAnsi="Arial" w:cs="Arial"/>
          <w:b/>
          <w:bCs/>
        </w:rPr>
      </w:pPr>
      <w:r w:rsidRPr="00E42493">
        <w:rPr>
          <w:rFonts w:ascii="Arial" w:hAnsi="Arial" w:cs="Arial"/>
          <w:b/>
          <w:bCs/>
        </w:rPr>
        <w:t>SEGURIDAD ADUANERA DE LA CADENA DE SUMINISTROS – OEA MERCOSUR</w:t>
      </w:r>
    </w:p>
    <w:p w:rsidR="001A6A9D" w:rsidRPr="00D4372C" w:rsidRDefault="001A6A9D" w:rsidP="001A6A9D">
      <w:pPr>
        <w:tabs>
          <w:tab w:val="left" w:pos="426"/>
        </w:tabs>
        <w:ind w:left="426"/>
        <w:jc w:val="both"/>
        <w:rPr>
          <w:rFonts w:ascii="Arial" w:hAnsi="Arial" w:cs="Arial"/>
          <w:b/>
          <w:bCs/>
        </w:rPr>
      </w:pPr>
    </w:p>
    <w:p w:rsidR="00D372DB" w:rsidRPr="00D4372C" w:rsidRDefault="001A6A9D" w:rsidP="0029183B">
      <w:pPr>
        <w:pStyle w:val="Puesto"/>
        <w:numPr>
          <w:ilvl w:val="1"/>
          <w:numId w:val="2"/>
        </w:numPr>
        <w:ind w:left="993" w:hanging="567"/>
        <w:jc w:val="both"/>
        <w:rPr>
          <w:rFonts w:ascii="Arial" w:hAnsi="Arial" w:cs="Arial"/>
        </w:rPr>
      </w:pPr>
      <w:r w:rsidRPr="00D4372C">
        <w:rPr>
          <w:rFonts w:ascii="Arial" w:hAnsi="Arial" w:cs="Arial"/>
        </w:rPr>
        <w:t xml:space="preserve">Actualización </w:t>
      </w:r>
      <w:r w:rsidR="000E1207" w:rsidRPr="00D4372C">
        <w:rPr>
          <w:rFonts w:ascii="Arial" w:hAnsi="Arial" w:cs="Arial"/>
        </w:rPr>
        <w:t xml:space="preserve">de la Información </w:t>
      </w:r>
      <w:r w:rsidR="0099116C">
        <w:rPr>
          <w:rFonts w:ascii="Arial" w:hAnsi="Arial" w:cs="Arial"/>
        </w:rPr>
        <w:t>de los Programas</w:t>
      </w:r>
      <w:r w:rsidR="00287411">
        <w:rPr>
          <w:rFonts w:ascii="Arial" w:hAnsi="Arial" w:cs="Arial"/>
        </w:rPr>
        <w:t xml:space="preserve"> nacionales de</w:t>
      </w:r>
      <w:r w:rsidR="0099116C">
        <w:rPr>
          <w:rFonts w:ascii="Arial" w:hAnsi="Arial" w:cs="Arial"/>
        </w:rPr>
        <w:t xml:space="preserve"> O</w:t>
      </w:r>
      <w:r w:rsidR="00287411">
        <w:rPr>
          <w:rFonts w:ascii="Arial" w:hAnsi="Arial" w:cs="Arial"/>
        </w:rPr>
        <w:t xml:space="preserve">perador </w:t>
      </w:r>
      <w:r w:rsidR="0099116C">
        <w:rPr>
          <w:rFonts w:ascii="Arial" w:hAnsi="Arial" w:cs="Arial"/>
        </w:rPr>
        <w:t>E</w:t>
      </w:r>
      <w:r w:rsidR="00287411">
        <w:rPr>
          <w:rFonts w:ascii="Arial" w:hAnsi="Arial" w:cs="Arial"/>
        </w:rPr>
        <w:t xml:space="preserve">conómico </w:t>
      </w:r>
      <w:r w:rsidR="0099116C">
        <w:rPr>
          <w:rFonts w:ascii="Arial" w:hAnsi="Arial" w:cs="Arial"/>
        </w:rPr>
        <w:t>A</w:t>
      </w:r>
      <w:r w:rsidR="00287411">
        <w:rPr>
          <w:rFonts w:ascii="Arial" w:hAnsi="Arial" w:cs="Arial"/>
        </w:rPr>
        <w:t>utorizado – OEA</w:t>
      </w:r>
    </w:p>
    <w:p w:rsidR="0031048A" w:rsidRPr="00D4372C" w:rsidRDefault="0031048A" w:rsidP="0031048A">
      <w:pPr>
        <w:pStyle w:val="Puesto"/>
        <w:jc w:val="both"/>
        <w:rPr>
          <w:rFonts w:ascii="Arial" w:hAnsi="Arial" w:cs="Arial"/>
          <w:highlight w:val="yellow"/>
        </w:rPr>
      </w:pPr>
    </w:p>
    <w:p w:rsidR="0031048A" w:rsidRPr="00947596" w:rsidRDefault="0031048A" w:rsidP="0031048A">
      <w:pPr>
        <w:jc w:val="both"/>
        <w:rPr>
          <w:rFonts w:ascii="Arial" w:hAnsi="Arial" w:cs="Arial"/>
        </w:rPr>
      </w:pPr>
      <w:r w:rsidRPr="00947596">
        <w:rPr>
          <w:rFonts w:ascii="Arial" w:hAnsi="Arial" w:cs="Arial"/>
        </w:rPr>
        <w:t xml:space="preserve">La Delegación de Uruguay informó que hoy se cuenta con </w:t>
      </w:r>
      <w:r w:rsidR="00947596" w:rsidRPr="00947596">
        <w:rPr>
          <w:rFonts w:ascii="Arial" w:hAnsi="Arial" w:cs="Arial"/>
        </w:rPr>
        <w:t>59</w:t>
      </w:r>
      <w:r w:rsidRPr="00947596">
        <w:rPr>
          <w:rFonts w:ascii="Arial" w:hAnsi="Arial" w:cs="Arial"/>
        </w:rPr>
        <w:t xml:space="preserve"> operadores certificados</w:t>
      </w:r>
      <w:r w:rsidR="001F1B3F" w:rsidRPr="00947596">
        <w:rPr>
          <w:rFonts w:ascii="Arial" w:hAnsi="Arial" w:cs="Arial"/>
        </w:rPr>
        <w:t xml:space="preserve"> y que se está desarrollando el proceso de recertificación de empresas OEC.</w:t>
      </w:r>
    </w:p>
    <w:p w:rsidR="00947596" w:rsidRDefault="00947596" w:rsidP="00947596">
      <w:pPr>
        <w:jc w:val="both"/>
        <w:rPr>
          <w:rFonts w:ascii="Arial" w:hAnsi="Arial" w:cs="Arial"/>
        </w:rPr>
      </w:pPr>
    </w:p>
    <w:p w:rsidR="00947596" w:rsidRDefault="00947596" w:rsidP="0031048A">
      <w:pPr>
        <w:jc w:val="both"/>
        <w:rPr>
          <w:rFonts w:ascii="Arial" w:hAnsi="Arial" w:cs="Arial"/>
        </w:rPr>
      </w:pPr>
      <w:r>
        <w:rPr>
          <w:rFonts w:ascii="Arial" w:hAnsi="Arial" w:cs="Arial"/>
        </w:rPr>
        <w:t>Asimismo informó que está previsto que en el mes de diciembre se firme un Plan de Acción con China para avanzar en un Acuerdo de Reconocimiento Mutuo – ARM de sus Programas de OEA</w:t>
      </w:r>
      <w:r w:rsidR="00287411">
        <w:rPr>
          <w:rFonts w:ascii="Arial" w:hAnsi="Arial" w:cs="Arial"/>
        </w:rPr>
        <w:t>.</w:t>
      </w:r>
    </w:p>
    <w:p w:rsidR="00287411" w:rsidRDefault="00287411" w:rsidP="0031048A">
      <w:pPr>
        <w:jc w:val="both"/>
        <w:rPr>
          <w:rFonts w:ascii="Arial" w:hAnsi="Arial" w:cs="Arial"/>
          <w:highlight w:val="yellow"/>
        </w:rPr>
      </w:pPr>
    </w:p>
    <w:p w:rsidR="000E1207" w:rsidRPr="00D4372C" w:rsidRDefault="000E1207" w:rsidP="0031048A">
      <w:pPr>
        <w:jc w:val="both"/>
        <w:rPr>
          <w:rFonts w:ascii="Arial" w:hAnsi="Arial" w:cs="Arial"/>
        </w:rPr>
      </w:pPr>
      <w:r w:rsidRPr="00322EE4">
        <w:rPr>
          <w:rFonts w:ascii="Arial" w:hAnsi="Arial" w:cs="Arial"/>
        </w:rPr>
        <w:t xml:space="preserve">La Coordinadora de Argentina informó que el Plan Piloto implementado tendiente a la implementación definitiva del Programa OEA </w:t>
      </w:r>
      <w:r w:rsidR="00322EE4" w:rsidRPr="00322EE4">
        <w:rPr>
          <w:rFonts w:ascii="Arial" w:hAnsi="Arial" w:cs="Arial"/>
        </w:rPr>
        <w:t xml:space="preserve">continúa </w:t>
      </w:r>
      <w:r w:rsidRPr="00322EE4">
        <w:rPr>
          <w:rFonts w:ascii="Arial" w:hAnsi="Arial" w:cs="Arial"/>
        </w:rPr>
        <w:t>avanza</w:t>
      </w:r>
      <w:r w:rsidR="00322EE4" w:rsidRPr="00322EE4">
        <w:rPr>
          <w:rFonts w:ascii="Arial" w:hAnsi="Arial" w:cs="Arial"/>
        </w:rPr>
        <w:t>ndo</w:t>
      </w:r>
      <w:r w:rsidRPr="00322EE4">
        <w:rPr>
          <w:rFonts w:ascii="Arial" w:hAnsi="Arial" w:cs="Arial"/>
        </w:rPr>
        <w:t xml:space="preserve"> según lo programa</w:t>
      </w:r>
      <w:r w:rsidR="00322EE4" w:rsidRPr="00322EE4">
        <w:rPr>
          <w:rFonts w:ascii="Arial" w:hAnsi="Arial" w:cs="Arial"/>
        </w:rPr>
        <w:t>do. Actualmente se cuenta con 54</w:t>
      </w:r>
      <w:r w:rsidR="003257E4" w:rsidRPr="00322EE4">
        <w:rPr>
          <w:rFonts w:ascii="Arial" w:hAnsi="Arial" w:cs="Arial"/>
        </w:rPr>
        <w:t xml:space="preserve"> empresas ingresadas que representan el 2</w:t>
      </w:r>
      <w:r w:rsidR="00322EE4">
        <w:rPr>
          <w:rFonts w:ascii="Arial" w:hAnsi="Arial" w:cs="Arial"/>
        </w:rPr>
        <w:t>4</w:t>
      </w:r>
      <w:r w:rsidR="003257E4" w:rsidRPr="00322EE4">
        <w:rPr>
          <w:rFonts w:ascii="Arial" w:hAnsi="Arial" w:cs="Arial"/>
        </w:rPr>
        <w:t>% del valor FOB de exportaciones y el 2</w:t>
      </w:r>
      <w:r w:rsidR="00322EE4">
        <w:rPr>
          <w:rFonts w:ascii="Arial" w:hAnsi="Arial" w:cs="Arial"/>
        </w:rPr>
        <w:t>3</w:t>
      </w:r>
      <w:r w:rsidR="003257E4" w:rsidRPr="00322EE4">
        <w:rPr>
          <w:rFonts w:ascii="Arial" w:hAnsi="Arial" w:cs="Arial"/>
        </w:rPr>
        <w:t>% de las importaciones.</w:t>
      </w:r>
    </w:p>
    <w:p w:rsidR="00071FCA" w:rsidRPr="00D4372C" w:rsidRDefault="00071FCA" w:rsidP="00146AD6">
      <w:pPr>
        <w:pStyle w:val="Puesto"/>
        <w:jc w:val="both"/>
        <w:rPr>
          <w:rFonts w:ascii="Arial" w:hAnsi="Arial" w:cs="Arial"/>
          <w:highlight w:val="yellow"/>
        </w:rPr>
      </w:pPr>
    </w:p>
    <w:p w:rsidR="0015068A" w:rsidRDefault="0015068A" w:rsidP="0015068A">
      <w:pPr>
        <w:pStyle w:val="NormalWeb"/>
        <w:spacing w:before="0" w:beforeAutospacing="0" w:after="0" w:afterAutospacing="0"/>
        <w:jc w:val="both"/>
        <w:rPr>
          <w:rFonts w:ascii="Arial" w:hAnsi="Arial" w:cs="Arial"/>
          <w:bCs/>
          <w:snapToGrid w:val="0"/>
          <w:lang w:val="es-VE"/>
        </w:rPr>
      </w:pPr>
      <w:r>
        <w:rPr>
          <w:rFonts w:ascii="Arial" w:hAnsi="Arial" w:cs="Arial"/>
          <w:bCs/>
          <w:snapToGrid w:val="0"/>
          <w:lang w:val="es-VE"/>
        </w:rPr>
        <w:t xml:space="preserve">La </w:t>
      </w:r>
      <w:r w:rsidR="000E0DBA">
        <w:rPr>
          <w:rFonts w:ascii="Arial" w:hAnsi="Arial" w:cs="Arial"/>
          <w:bCs/>
          <w:snapToGrid w:val="0"/>
          <w:lang w:val="es-VE"/>
        </w:rPr>
        <w:t>D</w:t>
      </w:r>
      <w:r>
        <w:rPr>
          <w:rFonts w:ascii="Arial" w:hAnsi="Arial" w:cs="Arial"/>
          <w:bCs/>
          <w:snapToGrid w:val="0"/>
          <w:lang w:val="es-VE"/>
        </w:rPr>
        <w:t>elegación de Brasil informó que se encuentran avanzados los trabajos para la firma de un ARM con los Estados Unidos y también las actividades en el marco del Plan de Acción firmados</w:t>
      </w:r>
      <w:r w:rsidR="000C3811">
        <w:rPr>
          <w:rFonts w:ascii="Arial" w:hAnsi="Arial" w:cs="Arial"/>
          <w:bCs/>
          <w:snapToGrid w:val="0"/>
          <w:lang w:val="es-VE"/>
        </w:rPr>
        <w:t xml:space="preserve"> con</w:t>
      </w:r>
      <w:r>
        <w:rPr>
          <w:rFonts w:ascii="Arial" w:hAnsi="Arial" w:cs="Arial"/>
          <w:bCs/>
          <w:snapToGrid w:val="0"/>
          <w:lang w:val="es-VE"/>
        </w:rPr>
        <w:t xml:space="preserve"> México y se encuentran próximos a la firma de un Plan de Acción con Perú.</w:t>
      </w:r>
    </w:p>
    <w:p w:rsidR="0015068A" w:rsidRDefault="0015068A" w:rsidP="0015068A">
      <w:pPr>
        <w:pStyle w:val="NormalWeb"/>
        <w:spacing w:before="0" w:beforeAutospacing="0" w:after="0" w:afterAutospacing="0"/>
        <w:jc w:val="both"/>
        <w:rPr>
          <w:rFonts w:ascii="Arial" w:hAnsi="Arial" w:cs="Arial"/>
          <w:bCs/>
          <w:snapToGrid w:val="0"/>
          <w:lang w:val="es-VE"/>
        </w:rPr>
      </w:pPr>
    </w:p>
    <w:p w:rsidR="0015068A" w:rsidRDefault="0015068A" w:rsidP="0015068A">
      <w:pPr>
        <w:pStyle w:val="NormalWeb"/>
        <w:spacing w:before="0" w:beforeAutospacing="0" w:after="0" w:afterAutospacing="0"/>
        <w:jc w:val="both"/>
        <w:rPr>
          <w:rFonts w:ascii="Arial" w:hAnsi="Arial" w:cs="Arial"/>
          <w:bCs/>
          <w:snapToGrid w:val="0"/>
          <w:lang w:val="es-VE"/>
        </w:rPr>
      </w:pPr>
      <w:r>
        <w:rPr>
          <w:rFonts w:ascii="Arial" w:hAnsi="Arial" w:cs="Arial"/>
          <w:bCs/>
          <w:snapToGrid w:val="0"/>
          <w:lang w:val="es-VE"/>
        </w:rPr>
        <w:t>Se presentó el OEA integrado y ya se firmó la Portaría conjunta con el Ministerio de Agricultura, con el Ejército y la Agencia Nacional de Aviación Civil.</w:t>
      </w:r>
    </w:p>
    <w:p w:rsidR="0015068A" w:rsidRDefault="0015068A" w:rsidP="00905384">
      <w:pPr>
        <w:jc w:val="both"/>
        <w:rPr>
          <w:rFonts w:ascii="Arial" w:hAnsi="Arial" w:cs="Arial"/>
          <w:bCs/>
          <w:snapToGrid w:val="0"/>
          <w:lang w:val="es-VE"/>
        </w:rPr>
      </w:pPr>
    </w:p>
    <w:p w:rsidR="00905384" w:rsidRPr="00905384" w:rsidRDefault="00905384" w:rsidP="00905384">
      <w:pPr>
        <w:jc w:val="both"/>
        <w:rPr>
          <w:b/>
          <w:bCs/>
          <w:color w:val="000000"/>
        </w:rPr>
      </w:pPr>
      <w:r w:rsidRPr="00905384">
        <w:rPr>
          <w:rFonts w:ascii="Arial" w:hAnsi="Arial" w:cs="Arial"/>
          <w:bCs/>
          <w:snapToGrid w:val="0"/>
          <w:lang w:val="es-VE"/>
        </w:rPr>
        <w:t xml:space="preserve">La </w:t>
      </w:r>
      <w:r w:rsidR="000E0DBA">
        <w:rPr>
          <w:rFonts w:ascii="Arial" w:hAnsi="Arial" w:cs="Arial"/>
          <w:bCs/>
          <w:snapToGrid w:val="0"/>
          <w:lang w:val="es-VE"/>
        </w:rPr>
        <w:t>D</w:t>
      </w:r>
      <w:r w:rsidRPr="00905384">
        <w:rPr>
          <w:rFonts w:ascii="Arial" w:hAnsi="Arial" w:cs="Arial"/>
          <w:bCs/>
          <w:snapToGrid w:val="0"/>
          <w:lang w:val="es-VE"/>
        </w:rPr>
        <w:t>elegación de Bolivia</w:t>
      </w:r>
      <w:r>
        <w:rPr>
          <w:rFonts w:ascii="Arial" w:hAnsi="Arial" w:cs="Arial"/>
          <w:bCs/>
          <w:snapToGrid w:val="0"/>
          <w:lang w:val="es-VE"/>
        </w:rPr>
        <w:t xml:space="preserve"> </w:t>
      </w:r>
      <w:r w:rsidR="00334923">
        <w:rPr>
          <w:rFonts w:ascii="Arial" w:hAnsi="Arial" w:cs="Arial"/>
          <w:bCs/>
          <w:snapToGrid w:val="0"/>
          <w:lang w:val="es-VE"/>
        </w:rPr>
        <w:t xml:space="preserve">por correo electrónico </w:t>
      </w:r>
      <w:r>
        <w:rPr>
          <w:rFonts w:ascii="Arial" w:hAnsi="Arial" w:cs="Arial"/>
          <w:bCs/>
          <w:snapToGrid w:val="0"/>
          <w:lang w:val="es-VE"/>
        </w:rPr>
        <w:t>informó que e</w:t>
      </w:r>
      <w:r w:rsidRPr="00905384">
        <w:rPr>
          <w:rFonts w:ascii="Arial" w:hAnsi="Arial" w:cs="Arial"/>
          <w:color w:val="000000"/>
        </w:rPr>
        <w:t>l Programa cuenta con 30 empresas certificadas como OEA, estando en proceso visitas de control a las mismas. Asimismo, ya se realizaron las adecuaciones informáticas y emisión del instructivo correspondiente para identificar a los proveedores OEA en la declaración de mercancías y otorgar los beneficios a los OEA de países con los cuales se suscriba un ARM, de acuerdo a la gestión de riesgo.</w:t>
      </w:r>
    </w:p>
    <w:p w:rsidR="0006144C" w:rsidRDefault="0006144C" w:rsidP="00146AD6">
      <w:pPr>
        <w:pStyle w:val="Puesto"/>
        <w:jc w:val="both"/>
        <w:rPr>
          <w:rFonts w:ascii="Arial" w:hAnsi="Arial" w:cs="Arial"/>
          <w:highlight w:val="yellow"/>
        </w:rPr>
      </w:pPr>
    </w:p>
    <w:p w:rsidR="00E42493" w:rsidRDefault="00E42493" w:rsidP="00146AD6">
      <w:pPr>
        <w:pStyle w:val="Puesto"/>
        <w:jc w:val="both"/>
        <w:rPr>
          <w:rFonts w:ascii="Arial" w:hAnsi="Arial" w:cs="Arial"/>
          <w:highlight w:val="yellow"/>
        </w:rPr>
      </w:pPr>
    </w:p>
    <w:p w:rsidR="00E42493" w:rsidRDefault="00E42493" w:rsidP="00146AD6">
      <w:pPr>
        <w:pStyle w:val="Puesto"/>
        <w:jc w:val="both"/>
        <w:rPr>
          <w:rFonts w:ascii="Arial" w:hAnsi="Arial" w:cs="Arial"/>
          <w:highlight w:val="yellow"/>
        </w:rPr>
      </w:pPr>
    </w:p>
    <w:p w:rsidR="00E42493" w:rsidRPr="00D4372C" w:rsidRDefault="00E42493" w:rsidP="00146AD6">
      <w:pPr>
        <w:pStyle w:val="Puesto"/>
        <w:jc w:val="both"/>
        <w:rPr>
          <w:rFonts w:ascii="Arial" w:hAnsi="Arial" w:cs="Arial"/>
          <w:highlight w:val="yellow"/>
        </w:rPr>
      </w:pPr>
    </w:p>
    <w:p w:rsidR="001A6A9D" w:rsidRPr="00D4372C" w:rsidRDefault="00250EFD" w:rsidP="0029183B">
      <w:pPr>
        <w:pStyle w:val="Puesto"/>
        <w:numPr>
          <w:ilvl w:val="1"/>
          <w:numId w:val="2"/>
        </w:numPr>
        <w:ind w:left="993" w:hanging="567"/>
        <w:jc w:val="both"/>
        <w:rPr>
          <w:rFonts w:ascii="Arial" w:hAnsi="Arial" w:cs="Arial"/>
        </w:rPr>
      </w:pPr>
      <w:r>
        <w:rPr>
          <w:rFonts w:ascii="Arial" w:hAnsi="Arial" w:cs="Arial"/>
        </w:rPr>
        <w:lastRenderedPageBreak/>
        <w:t>Informe sobre los avances de los trabajos a nivel</w:t>
      </w:r>
      <w:r w:rsidR="001A6A9D" w:rsidRPr="00D4372C">
        <w:rPr>
          <w:rFonts w:ascii="Arial" w:hAnsi="Arial" w:cs="Arial"/>
        </w:rPr>
        <w:t xml:space="preserve"> bilateral</w:t>
      </w:r>
    </w:p>
    <w:p w:rsidR="0031048A" w:rsidRPr="00D4372C" w:rsidRDefault="0031048A" w:rsidP="0031048A">
      <w:pPr>
        <w:pStyle w:val="Puesto"/>
        <w:jc w:val="both"/>
        <w:rPr>
          <w:rFonts w:ascii="Arial" w:hAnsi="Arial" w:cs="Arial"/>
          <w:highlight w:val="yellow"/>
        </w:rPr>
      </w:pPr>
    </w:p>
    <w:p w:rsidR="00334923" w:rsidRPr="00334923" w:rsidRDefault="00334923" w:rsidP="0015068A">
      <w:pPr>
        <w:jc w:val="both"/>
        <w:rPr>
          <w:rFonts w:ascii="Arial" w:hAnsi="Arial" w:cs="Arial"/>
          <w:b/>
        </w:rPr>
      </w:pPr>
      <w:r w:rsidRPr="00334923">
        <w:rPr>
          <w:rFonts w:ascii="Arial" w:hAnsi="Arial" w:cs="Arial"/>
          <w:b/>
        </w:rPr>
        <w:t>Argentina - Brasil</w:t>
      </w:r>
    </w:p>
    <w:p w:rsidR="00334923" w:rsidRDefault="00334923" w:rsidP="0015068A">
      <w:pPr>
        <w:jc w:val="both"/>
        <w:rPr>
          <w:rFonts w:ascii="Arial" w:hAnsi="Arial" w:cs="Arial"/>
        </w:rPr>
      </w:pPr>
    </w:p>
    <w:p w:rsidR="0015068A" w:rsidRDefault="00334923" w:rsidP="0015068A">
      <w:pPr>
        <w:jc w:val="both"/>
        <w:rPr>
          <w:rFonts w:ascii="Arial" w:hAnsi="Arial" w:cs="Arial"/>
        </w:rPr>
      </w:pPr>
      <w:r>
        <w:rPr>
          <w:rFonts w:ascii="Arial" w:hAnsi="Arial" w:cs="Arial"/>
        </w:rPr>
        <w:t>Dando seguimiento a las conversaciones mantenidas mediante videoconferencia y la visita acordada, ambos Coordinadores informan que s</w:t>
      </w:r>
      <w:r w:rsidR="0015068A">
        <w:rPr>
          <w:rFonts w:ascii="Arial" w:hAnsi="Arial" w:cs="Arial"/>
        </w:rPr>
        <w:t xml:space="preserve">e </w:t>
      </w:r>
      <w:r>
        <w:rPr>
          <w:rFonts w:ascii="Arial" w:hAnsi="Arial" w:cs="Arial"/>
        </w:rPr>
        <w:t>realizará</w:t>
      </w:r>
      <w:r w:rsidR="0015068A">
        <w:rPr>
          <w:rFonts w:ascii="Arial" w:hAnsi="Arial" w:cs="Arial"/>
        </w:rPr>
        <w:t xml:space="preserve"> una visita del equipo OEA de Argentina a Brasil para el 28 al 30 de noviembre para acompañar un proceso de validación. </w:t>
      </w:r>
    </w:p>
    <w:p w:rsidR="00334923" w:rsidRDefault="00334923" w:rsidP="0015068A">
      <w:pPr>
        <w:jc w:val="both"/>
        <w:rPr>
          <w:rFonts w:ascii="Arial" w:hAnsi="Arial" w:cs="Arial"/>
        </w:rPr>
      </w:pPr>
    </w:p>
    <w:p w:rsidR="00334923" w:rsidRPr="00334923" w:rsidRDefault="00334923" w:rsidP="0015068A">
      <w:pPr>
        <w:jc w:val="both"/>
        <w:rPr>
          <w:rFonts w:ascii="Arial" w:hAnsi="Arial" w:cs="Arial"/>
          <w:b/>
        </w:rPr>
      </w:pPr>
      <w:r>
        <w:rPr>
          <w:rFonts w:ascii="Arial" w:hAnsi="Arial" w:cs="Arial"/>
          <w:b/>
        </w:rPr>
        <w:t>Argentina - Uruguay</w:t>
      </w:r>
    </w:p>
    <w:p w:rsidR="0015068A" w:rsidRDefault="0015068A" w:rsidP="0015068A">
      <w:pPr>
        <w:jc w:val="both"/>
        <w:rPr>
          <w:rFonts w:ascii="Arial" w:hAnsi="Arial" w:cs="Arial"/>
        </w:rPr>
      </w:pPr>
    </w:p>
    <w:p w:rsidR="0015068A" w:rsidRPr="00D4372C" w:rsidRDefault="0015068A" w:rsidP="0015068A">
      <w:pPr>
        <w:jc w:val="both"/>
        <w:rPr>
          <w:rFonts w:ascii="Arial" w:hAnsi="Arial" w:cs="Arial"/>
        </w:rPr>
      </w:pPr>
      <w:r>
        <w:rPr>
          <w:rFonts w:ascii="Arial" w:hAnsi="Arial" w:cs="Arial"/>
        </w:rPr>
        <w:t xml:space="preserve">Las </w:t>
      </w:r>
      <w:r w:rsidR="000E0DBA">
        <w:rPr>
          <w:rFonts w:ascii="Arial" w:hAnsi="Arial" w:cs="Arial"/>
        </w:rPr>
        <w:t>D</w:t>
      </w:r>
      <w:r>
        <w:rPr>
          <w:rFonts w:ascii="Arial" w:hAnsi="Arial" w:cs="Arial"/>
        </w:rPr>
        <w:t>elegaciones de Argentina y de Uruguay informaron que se acordó realizar una visita del equipo OEA de Uruguay para la primera semana de diciembre</w:t>
      </w:r>
      <w:r w:rsidR="00334923">
        <w:rPr>
          <w:rFonts w:ascii="Arial" w:hAnsi="Arial" w:cs="Arial"/>
        </w:rPr>
        <w:t>, en el marco del Plan de Acción firmado entre ambos países dando inicio a la etapa I de comparación de los programas</w:t>
      </w:r>
      <w:r>
        <w:rPr>
          <w:rFonts w:ascii="Arial" w:hAnsi="Arial" w:cs="Arial"/>
        </w:rPr>
        <w:t>.</w:t>
      </w:r>
    </w:p>
    <w:p w:rsidR="00911FD1" w:rsidRDefault="00911FD1" w:rsidP="007B0405">
      <w:pPr>
        <w:pStyle w:val="NormalWeb"/>
        <w:spacing w:before="0" w:beforeAutospacing="0" w:after="0" w:afterAutospacing="0"/>
        <w:jc w:val="both"/>
        <w:rPr>
          <w:rFonts w:ascii="Arial" w:hAnsi="Arial" w:cs="Arial"/>
          <w:b/>
          <w:bCs/>
          <w:snapToGrid w:val="0"/>
        </w:rPr>
      </w:pPr>
    </w:p>
    <w:p w:rsidR="00334923" w:rsidRDefault="00334923" w:rsidP="007B0405">
      <w:pPr>
        <w:pStyle w:val="NormalWeb"/>
        <w:spacing w:before="0" w:beforeAutospacing="0" w:after="0" w:afterAutospacing="0"/>
        <w:jc w:val="both"/>
        <w:rPr>
          <w:rFonts w:ascii="Arial" w:hAnsi="Arial" w:cs="Arial"/>
          <w:b/>
          <w:bCs/>
          <w:snapToGrid w:val="0"/>
        </w:rPr>
      </w:pPr>
      <w:r>
        <w:rPr>
          <w:rFonts w:ascii="Arial" w:hAnsi="Arial" w:cs="Arial"/>
          <w:b/>
          <w:bCs/>
          <w:snapToGrid w:val="0"/>
        </w:rPr>
        <w:t>Brasil – Uruguay</w:t>
      </w:r>
    </w:p>
    <w:p w:rsidR="00334923" w:rsidRPr="00334923" w:rsidRDefault="00334923" w:rsidP="007B0405">
      <w:pPr>
        <w:pStyle w:val="NormalWeb"/>
        <w:spacing w:before="0" w:beforeAutospacing="0" w:after="0" w:afterAutospacing="0"/>
        <w:jc w:val="both"/>
        <w:rPr>
          <w:rFonts w:ascii="Arial" w:hAnsi="Arial" w:cs="Arial"/>
          <w:b/>
          <w:bCs/>
          <w:snapToGrid w:val="0"/>
        </w:rPr>
      </w:pPr>
    </w:p>
    <w:p w:rsidR="007B0405" w:rsidRDefault="007B0405" w:rsidP="007B0405">
      <w:pPr>
        <w:pStyle w:val="NormalWeb"/>
        <w:spacing w:before="0" w:beforeAutospacing="0" w:after="0" w:afterAutospacing="0"/>
        <w:jc w:val="both"/>
        <w:rPr>
          <w:rFonts w:ascii="Arial" w:hAnsi="Arial" w:cs="Arial"/>
          <w:bCs/>
          <w:snapToGrid w:val="0"/>
          <w:lang w:val="es-VE"/>
        </w:rPr>
      </w:pPr>
      <w:r>
        <w:rPr>
          <w:rFonts w:ascii="Arial" w:hAnsi="Arial" w:cs="Arial"/>
          <w:bCs/>
          <w:snapToGrid w:val="0"/>
          <w:lang w:val="es-VE"/>
        </w:rPr>
        <w:t xml:space="preserve">Las </w:t>
      </w:r>
      <w:r w:rsidR="00144474">
        <w:rPr>
          <w:rFonts w:ascii="Arial" w:hAnsi="Arial" w:cs="Arial"/>
          <w:bCs/>
          <w:snapToGrid w:val="0"/>
          <w:lang w:val="es-VE"/>
        </w:rPr>
        <w:t>D</w:t>
      </w:r>
      <w:r>
        <w:rPr>
          <w:rFonts w:ascii="Arial" w:hAnsi="Arial" w:cs="Arial"/>
          <w:bCs/>
          <w:snapToGrid w:val="0"/>
          <w:lang w:val="es-VE"/>
        </w:rPr>
        <w:t>elegaciones de Brasil y de Uruguay informaron que en setiembre pasado se realizó un encuentro para el seguimiento del ARM bilateral.</w:t>
      </w:r>
    </w:p>
    <w:p w:rsidR="00256785" w:rsidRDefault="00256785" w:rsidP="007B0405">
      <w:pPr>
        <w:pStyle w:val="NormalWeb"/>
        <w:spacing w:before="0" w:beforeAutospacing="0" w:after="0" w:afterAutospacing="0"/>
        <w:jc w:val="both"/>
        <w:rPr>
          <w:rFonts w:ascii="Arial" w:hAnsi="Arial" w:cs="Arial"/>
          <w:bCs/>
          <w:snapToGrid w:val="0"/>
          <w:lang w:val="es-VE"/>
        </w:rPr>
      </w:pPr>
    </w:p>
    <w:p w:rsidR="007B0405" w:rsidRDefault="007B0405" w:rsidP="007B0405">
      <w:pPr>
        <w:pStyle w:val="NormalWeb"/>
        <w:spacing w:before="0" w:beforeAutospacing="0" w:after="0" w:afterAutospacing="0"/>
        <w:jc w:val="both"/>
        <w:rPr>
          <w:rFonts w:ascii="Arial" w:hAnsi="Arial" w:cs="Arial"/>
          <w:bCs/>
          <w:snapToGrid w:val="0"/>
          <w:lang w:val="es-VE"/>
        </w:rPr>
      </w:pPr>
      <w:r>
        <w:rPr>
          <w:rFonts w:ascii="Arial" w:hAnsi="Arial" w:cs="Arial"/>
          <w:bCs/>
          <w:snapToGrid w:val="0"/>
          <w:lang w:val="es-VE"/>
        </w:rPr>
        <w:t>Durante el mismo Brasil presentó el Sistema OEA que se encuentra dentro del concepto de Ventanilla Única, donde la recepción de documentos será hecha de forma centralizada.</w:t>
      </w:r>
    </w:p>
    <w:p w:rsidR="00256785" w:rsidRDefault="00256785" w:rsidP="007B0405">
      <w:pPr>
        <w:pStyle w:val="NormalWeb"/>
        <w:spacing w:before="0" w:beforeAutospacing="0" w:after="0" w:afterAutospacing="0"/>
        <w:jc w:val="both"/>
        <w:rPr>
          <w:rFonts w:ascii="Arial" w:hAnsi="Arial" w:cs="Arial"/>
          <w:bCs/>
          <w:snapToGrid w:val="0"/>
          <w:lang w:val="es-VE"/>
        </w:rPr>
      </w:pPr>
    </w:p>
    <w:p w:rsidR="00256785" w:rsidRDefault="00256785" w:rsidP="007B0405">
      <w:pPr>
        <w:pStyle w:val="NormalWeb"/>
        <w:spacing w:before="0" w:beforeAutospacing="0" w:after="0" w:afterAutospacing="0"/>
        <w:jc w:val="both"/>
        <w:rPr>
          <w:rFonts w:ascii="Arial" w:hAnsi="Arial" w:cs="Arial"/>
          <w:bCs/>
          <w:snapToGrid w:val="0"/>
          <w:lang w:val="es-VE"/>
        </w:rPr>
      </w:pPr>
      <w:r>
        <w:rPr>
          <w:rFonts w:ascii="Arial" w:hAnsi="Arial" w:cs="Arial"/>
          <w:bCs/>
          <w:snapToGrid w:val="0"/>
          <w:lang w:val="es-VE"/>
        </w:rPr>
        <w:t xml:space="preserve">Ambos países acordaron los datos a </w:t>
      </w:r>
      <w:r w:rsidR="00334923">
        <w:rPr>
          <w:rFonts w:ascii="Arial" w:hAnsi="Arial" w:cs="Arial"/>
          <w:bCs/>
          <w:snapToGrid w:val="0"/>
          <w:lang w:val="es-VE"/>
        </w:rPr>
        <w:t>ser intercambiados y el formato;</w:t>
      </w:r>
      <w:r>
        <w:rPr>
          <w:rFonts w:ascii="Arial" w:hAnsi="Arial" w:cs="Arial"/>
          <w:bCs/>
          <w:snapToGrid w:val="0"/>
          <w:lang w:val="es-VE"/>
        </w:rPr>
        <w:t xml:space="preserve"> se seguirá el modelo establecido por la OMA. </w:t>
      </w:r>
    </w:p>
    <w:p w:rsidR="00256785" w:rsidRDefault="00256785" w:rsidP="007B0405">
      <w:pPr>
        <w:pStyle w:val="NormalWeb"/>
        <w:spacing w:before="0" w:beforeAutospacing="0" w:after="0" w:afterAutospacing="0"/>
        <w:jc w:val="both"/>
        <w:rPr>
          <w:rFonts w:ascii="Arial" w:hAnsi="Arial" w:cs="Arial"/>
          <w:bCs/>
          <w:snapToGrid w:val="0"/>
          <w:lang w:val="es-VE"/>
        </w:rPr>
      </w:pPr>
    </w:p>
    <w:p w:rsidR="000975EF" w:rsidRDefault="00334923" w:rsidP="00256785">
      <w:pPr>
        <w:pStyle w:val="NormalWeb"/>
        <w:spacing w:before="0" w:beforeAutospacing="0" w:after="0" w:afterAutospacing="0"/>
        <w:jc w:val="both"/>
        <w:rPr>
          <w:rFonts w:ascii="Arial" w:hAnsi="Arial" w:cs="Arial"/>
          <w:bCs/>
          <w:snapToGrid w:val="0"/>
          <w:lang w:val="es-VE"/>
        </w:rPr>
      </w:pPr>
      <w:r>
        <w:rPr>
          <w:rFonts w:ascii="Arial" w:hAnsi="Arial" w:cs="Arial"/>
          <w:bCs/>
          <w:snapToGrid w:val="0"/>
          <w:lang w:val="es-VE"/>
        </w:rPr>
        <w:t>Asimismo se acordó</w:t>
      </w:r>
      <w:r w:rsidR="00256785">
        <w:rPr>
          <w:rFonts w:ascii="Arial" w:hAnsi="Arial" w:cs="Arial"/>
          <w:bCs/>
          <w:snapToGrid w:val="0"/>
          <w:lang w:val="es-VE"/>
        </w:rPr>
        <w:t xml:space="preserve"> efectuar el intercambio </w:t>
      </w:r>
      <w:r w:rsidR="00905384">
        <w:rPr>
          <w:rFonts w:ascii="Arial" w:hAnsi="Arial" w:cs="Arial"/>
          <w:bCs/>
          <w:snapToGrid w:val="0"/>
          <w:lang w:val="es-VE"/>
        </w:rPr>
        <w:t xml:space="preserve">de la información de los operadores </w:t>
      </w:r>
      <w:r w:rsidR="00256785">
        <w:rPr>
          <w:rFonts w:ascii="Arial" w:hAnsi="Arial" w:cs="Arial"/>
          <w:bCs/>
          <w:snapToGrid w:val="0"/>
          <w:lang w:val="es-VE"/>
        </w:rPr>
        <w:t xml:space="preserve">a través de </w:t>
      </w:r>
      <w:proofErr w:type="spellStart"/>
      <w:r w:rsidR="00256785">
        <w:rPr>
          <w:rFonts w:ascii="Arial" w:hAnsi="Arial" w:cs="Arial"/>
          <w:bCs/>
          <w:snapToGrid w:val="0"/>
          <w:lang w:val="es-VE"/>
        </w:rPr>
        <w:t>blockchain</w:t>
      </w:r>
      <w:proofErr w:type="spellEnd"/>
      <w:r w:rsidR="00905384">
        <w:rPr>
          <w:rFonts w:ascii="Arial" w:hAnsi="Arial" w:cs="Arial"/>
          <w:bCs/>
          <w:snapToGrid w:val="0"/>
          <w:lang w:val="es-VE"/>
        </w:rPr>
        <w:t xml:space="preserve"> restando definir la tecnología</w:t>
      </w:r>
      <w:r w:rsidR="00256785">
        <w:rPr>
          <w:rFonts w:ascii="Arial" w:hAnsi="Arial" w:cs="Arial"/>
          <w:bCs/>
          <w:snapToGrid w:val="0"/>
          <w:lang w:val="es-VE"/>
        </w:rPr>
        <w:t xml:space="preserve"> que se utilizará</w:t>
      </w:r>
      <w:r w:rsidR="00905384">
        <w:rPr>
          <w:rFonts w:ascii="Arial" w:hAnsi="Arial" w:cs="Arial"/>
          <w:bCs/>
          <w:snapToGrid w:val="0"/>
          <w:lang w:val="es-VE"/>
        </w:rPr>
        <w:t xml:space="preserve"> a tales efectos</w:t>
      </w:r>
      <w:r w:rsidR="00256785">
        <w:rPr>
          <w:rFonts w:ascii="Arial" w:hAnsi="Arial" w:cs="Arial"/>
          <w:bCs/>
          <w:snapToGrid w:val="0"/>
          <w:lang w:val="es-VE"/>
        </w:rPr>
        <w:t>.</w:t>
      </w:r>
    </w:p>
    <w:p w:rsidR="00BC3195" w:rsidRDefault="00BC3195" w:rsidP="00BC3195">
      <w:pPr>
        <w:jc w:val="both"/>
        <w:rPr>
          <w:rFonts w:ascii="Arial" w:hAnsi="Arial" w:cs="Arial"/>
          <w:color w:val="000000"/>
        </w:rPr>
      </w:pPr>
    </w:p>
    <w:p w:rsidR="00BC3195" w:rsidRDefault="00BC3195" w:rsidP="00BC3195">
      <w:pPr>
        <w:jc w:val="both"/>
        <w:rPr>
          <w:rFonts w:ascii="Arial" w:hAnsi="Arial" w:cs="Arial"/>
          <w:b/>
          <w:color w:val="000000"/>
        </w:rPr>
      </w:pPr>
      <w:r>
        <w:rPr>
          <w:rFonts w:ascii="Arial" w:hAnsi="Arial" w:cs="Arial"/>
          <w:b/>
          <w:color w:val="000000"/>
        </w:rPr>
        <w:t>Bolivia – Brasil</w:t>
      </w:r>
    </w:p>
    <w:p w:rsidR="00BC3195" w:rsidRPr="00BC3195" w:rsidRDefault="00BC3195" w:rsidP="00BC3195">
      <w:pPr>
        <w:jc w:val="both"/>
        <w:rPr>
          <w:rFonts w:ascii="Arial" w:hAnsi="Arial" w:cs="Arial"/>
          <w:b/>
          <w:color w:val="000000"/>
        </w:rPr>
      </w:pPr>
    </w:p>
    <w:p w:rsidR="00BC3195" w:rsidRDefault="00BC3195" w:rsidP="00BC3195">
      <w:pPr>
        <w:jc w:val="both"/>
        <w:rPr>
          <w:rFonts w:ascii="Arial" w:hAnsi="Arial" w:cs="Arial"/>
          <w:color w:val="000000"/>
        </w:rPr>
      </w:pPr>
      <w:r>
        <w:rPr>
          <w:rFonts w:ascii="Arial" w:hAnsi="Arial" w:cs="Arial"/>
          <w:color w:val="000000"/>
        </w:rPr>
        <w:t xml:space="preserve">La </w:t>
      </w:r>
      <w:r w:rsidR="00144474">
        <w:rPr>
          <w:rFonts w:ascii="Arial" w:hAnsi="Arial" w:cs="Arial"/>
          <w:color w:val="000000"/>
        </w:rPr>
        <w:t>D</w:t>
      </w:r>
      <w:r>
        <w:rPr>
          <w:rFonts w:ascii="Arial" w:hAnsi="Arial" w:cs="Arial"/>
          <w:color w:val="000000"/>
        </w:rPr>
        <w:t>elegación de Bolivia, por correo electrónico, informó que s</w:t>
      </w:r>
      <w:r w:rsidRPr="00905384">
        <w:rPr>
          <w:rFonts w:ascii="Arial" w:hAnsi="Arial" w:cs="Arial"/>
          <w:color w:val="000000"/>
        </w:rPr>
        <w:t>e encuentra en proceso de ejecución el Memorando de entendimiento firmado con Brasil, concluida la comparación documental de ambos programas</w:t>
      </w:r>
      <w:r>
        <w:rPr>
          <w:rFonts w:ascii="Arial" w:hAnsi="Arial" w:cs="Arial"/>
          <w:color w:val="000000"/>
        </w:rPr>
        <w:t xml:space="preserve"> y </w:t>
      </w:r>
      <w:r w:rsidRPr="00905384">
        <w:rPr>
          <w:rFonts w:ascii="Arial" w:hAnsi="Arial" w:cs="Arial"/>
          <w:bCs/>
          <w:color w:val="000000"/>
        </w:rPr>
        <w:t>se</w:t>
      </w:r>
      <w:r w:rsidRPr="00905384">
        <w:rPr>
          <w:rFonts w:ascii="Arial" w:hAnsi="Arial" w:cs="Arial"/>
          <w:b/>
          <w:bCs/>
          <w:color w:val="000000"/>
        </w:rPr>
        <w:t> </w:t>
      </w:r>
      <w:r w:rsidRPr="00905384">
        <w:rPr>
          <w:rFonts w:ascii="Arial" w:hAnsi="Arial" w:cs="Arial"/>
          <w:color w:val="000000"/>
        </w:rPr>
        <w:t xml:space="preserve">tiene previsto realizar las visitas de validación conjunta en </w:t>
      </w:r>
      <w:r>
        <w:rPr>
          <w:rFonts w:ascii="Arial" w:hAnsi="Arial" w:cs="Arial"/>
          <w:color w:val="000000"/>
        </w:rPr>
        <w:t>e</w:t>
      </w:r>
      <w:r w:rsidRPr="00905384">
        <w:rPr>
          <w:rFonts w:ascii="Arial" w:hAnsi="Arial" w:cs="Arial"/>
          <w:color w:val="000000"/>
        </w:rPr>
        <w:t xml:space="preserve">nero </w:t>
      </w:r>
      <w:r>
        <w:rPr>
          <w:rFonts w:ascii="Arial" w:hAnsi="Arial" w:cs="Arial"/>
          <w:color w:val="000000"/>
        </w:rPr>
        <w:t xml:space="preserve">de 2019 </w:t>
      </w:r>
      <w:r w:rsidRPr="00905384">
        <w:rPr>
          <w:rFonts w:ascii="Arial" w:hAnsi="Arial" w:cs="Arial"/>
          <w:color w:val="000000"/>
        </w:rPr>
        <w:t xml:space="preserve">en Brasil y </w:t>
      </w:r>
      <w:r>
        <w:rPr>
          <w:rFonts w:ascii="Arial" w:hAnsi="Arial" w:cs="Arial"/>
          <w:color w:val="000000"/>
        </w:rPr>
        <w:t>en m</w:t>
      </w:r>
      <w:r w:rsidRPr="00905384">
        <w:rPr>
          <w:rFonts w:ascii="Arial" w:hAnsi="Arial" w:cs="Arial"/>
          <w:color w:val="000000"/>
        </w:rPr>
        <w:t xml:space="preserve">arzo en Bolivia. </w:t>
      </w:r>
    </w:p>
    <w:p w:rsidR="00334923" w:rsidRPr="00BC3195" w:rsidRDefault="00334923" w:rsidP="00256785">
      <w:pPr>
        <w:pStyle w:val="NormalWeb"/>
        <w:spacing w:before="0" w:beforeAutospacing="0" w:after="0" w:afterAutospacing="0"/>
        <w:jc w:val="both"/>
        <w:rPr>
          <w:rFonts w:ascii="Arial" w:hAnsi="Arial" w:cs="Arial"/>
          <w:bCs/>
          <w:snapToGrid w:val="0"/>
        </w:rPr>
      </w:pPr>
    </w:p>
    <w:p w:rsidR="00BC3195" w:rsidRDefault="00BC3195" w:rsidP="00256785">
      <w:pPr>
        <w:pStyle w:val="NormalWeb"/>
        <w:spacing w:before="0" w:beforeAutospacing="0" w:after="0" w:afterAutospacing="0"/>
        <w:jc w:val="both"/>
        <w:rPr>
          <w:rFonts w:ascii="Arial" w:hAnsi="Arial" w:cs="Arial"/>
          <w:b/>
          <w:bCs/>
          <w:snapToGrid w:val="0"/>
          <w:lang w:val="es-VE"/>
        </w:rPr>
      </w:pPr>
      <w:r>
        <w:rPr>
          <w:rFonts w:ascii="Arial" w:hAnsi="Arial" w:cs="Arial"/>
          <w:b/>
          <w:bCs/>
          <w:snapToGrid w:val="0"/>
          <w:lang w:val="es-VE"/>
        </w:rPr>
        <w:t>Bolivia – Uruguay</w:t>
      </w:r>
    </w:p>
    <w:p w:rsidR="00BC3195" w:rsidRPr="00BC3195" w:rsidRDefault="00BC3195" w:rsidP="00256785">
      <w:pPr>
        <w:pStyle w:val="NormalWeb"/>
        <w:spacing w:before="0" w:beforeAutospacing="0" w:after="0" w:afterAutospacing="0"/>
        <w:jc w:val="both"/>
        <w:rPr>
          <w:rFonts w:ascii="Arial" w:hAnsi="Arial" w:cs="Arial"/>
          <w:b/>
          <w:bCs/>
          <w:snapToGrid w:val="0"/>
          <w:lang w:val="es-VE"/>
        </w:rPr>
      </w:pPr>
    </w:p>
    <w:p w:rsidR="00905384" w:rsidRDefault="00905384" w:rsidP="00256785">
      <w:pPr>
        <w:pStyle w:val="NormalWeb"/>
        <w:spacing w:before="0" w:beforeAutospacing="0" w:after="0" w:afterAutospacing="0"/>
        <w:jc w:val="both"/>
        <w:rPr>
          <w:rFonts w:ascii="Arial" w:hAnsi="Arial" w:cs="Arial"/>
          <w:bCs/>
          <w:snapToGrid w:val="0"/>
          <w:lang w:val="es-VE"/>
        </w:rPr>
      </w:pPr>
      <w:r>
        <w:rPr>
          <w:rFonts w:ascii="Arial" w:hAnsi="Arial" w:cs="Arial"/>
          <w:bCs/>
          <w:snapToGrid w:val="0"/>
          <w:lang w:val="es-VE"/>
        </w:rPr>
        <w:t xml:space="preserve">La </w:t>
      </w:r>
      <w:r w:rsidR="00144474">
        <w:rPr>
          <w:rFonts w:ascii="Arial" w:hAnsi="Arial" w:cs="Arial"/>
          <w:bCs/>
          <w:snapToGrid w:val="0"/>
          <w:lang w:val="es-VE"/>
        </w:rPr>
        <w:t>D</w:t>
      </w:r>
      <w:r w:rsidR="00256785">
        <w:rPr>
          <w:rFonts w:ascii="Arial" w:hAnsi="Arial" w:cs="Arial"/>
          <w:bCs/>
          <w:snapToGrid w:val="0"/>
          <w:lang w:val="es-VE"/>
        </w:rPr>
        <w:t xml:space="preserve">elegación de Uruguay informó que </w:t>
      </w:r>
      <w:r>
        <w:rPr>
          <w:rFonts w:ascii="Arial" w:hAnsi="Arial" w:cs="Arial"/>
          <w:bCs/>
          <w:snapToGrid w:val="0"/>
          <w:lang w:val="es-VE"/>
        </w:rPr>
        <w:t xml:space="preserve">entre los días 8 al 11 de octubre </w:t>
      </w:r>
      <w:r w:rsidR="00256785">
        <w:rPr>
          <w:rFonts w:ascii="Arial" w:hAnsi="Arial" w:cs="Arial"/>
          <w:bCs/>
          <w:snapToGrid w:val="0"/>
          <w:lang w:val="es-VE"/>
        </w:rPr>
        <w:t>se llevó a cabo en Bolivia,</w:t>
      </w:r>
      <w:r w:rsidR="00BC3195">
        <w:rPr>
          <w:rFonts w:ascii="Arial" w:hAnsi="Arial" w:cs="Arial"/>
          <w:bCs/>
          <w:snapToGrid w:val="0"/>
          <w:lang w:val="es-VE"/>
        </w:rPr>
        <w:t xml:space="preserve"> una instancia de evaluación de</w:t>
      </w:r>
      <w:r>
        <w:rPr>
          <w:rFonts w:ascii="Arial" w:hAnsi="Arial" w:cs="Arial"/>
          <w:bCs/>
          <w:snapToGrid w:val="0"/>
          <w:lang w:val="es-VE"/>
        </w:rPr>
        <w:t xml:space="preserve"> </w:t>
      </w:r>
      <w:r w:rsidR="00256785">
        <w:rPr>
          <w:rFonts w:ascii="Arial" w:hAnsi="Arial" w:cs="Arial"/>
          <w:bCs/>
          <w:snapToGrid w:val="0"/>
          <w:lang w:val="es-VE"/>
        </w:rPr>
        <w:t>la implementación del ARM</w:t>
      </w:r>
      <w:r>
        <w:rPr>
          <w:rFonts w:ascii="Arial" w:hAnsi="Arial" w:cs="Arial"/>
          <w:bCs/>
          <w:snapToGrid w:val="0"/>
          <w:lang w:val="es-VE"/>
        </w:rPr>
        <w:t xml:space="preserve"> suscrito</w:t>
      </w:r>
      <w:r w:rsidR="00BC3195">
        <w:rPr>
          <w:rFonts w:ascii="Arial" w:hAnsi="Arial" w:cs="Arial"/>
          <w:bCs/>
          <w:snapToGrid w:val="0"/>
          <w:lang w:val="es-VE"/>
        </w:rPr>
        <w:t>,</w:t>
      </w:r>
      <w:r>
        <w:rPr>
          <w:rFonts w:ascii="Arial" w:hAnsi="Arial" w:cs="Arial"/>
          <w:bCs/>
          <w:snapToGrid w:val="0"/>
          <w:lang w:val="es-VE"/>
        </w:rPr>
        <w:t xml:space="preserve"> para lo cual se visitaron las Aduanas operativas de Yacuiba y Aeropuerto </w:t>
      </w:r>
      <w:proofErr w:type="spellStart"/>
      <w:r>
        <w:rPr>
          <w:rFonts w:ascii="Arial" w:hAnsi="Arial" w:cs="Arial"/>
          <w:bCs/>
          <w:snapToGrid w:val="0"/>
          <w:lang w:val="es-VE"/>
        </w:rPr>
        <w:t>Viru</w:t>
      </w:r>
      <w:proofErr w:type="spellEnd"/>
      <w:r>
        <w:rPr>
          <w:rFonts w:ascii="Arial" w:hAnsi="Arial" w:cs="Arial"/>
          <w:bCs/>
          <w:snapToGrid w:val="0"/>
          <w:lang w:val="es-VE"/>
        </w:rPr>
        <w:t xml:space="preserve"> </w:t>
      </w:r>
      <w:proofErr w:type="spellStart"/>
      <w:r>
        <w:rPr>
          <w:rFonts w:ascii="Arial" w:hAnsi="Arial" w:cs="Arial"/>
          <w:bCs/>
          <w:snapToGrid w:val="0"/>
          <w:lang w:val="es-VE"/>
        </w:rPr>
        <w:t>viru</w:t>
      </w:r>
      <w:proofErr w:type="spellEnd"/>
      <w:r>
        <w:rPr>
          <w:rFonts w:ascii="Arial" w:hAnsi="Arial" w:cs="Arial"/>
          <w:bCs/>
          <w:snapToGrid w:val="0"/>
          <w:lang w:val="es-VE"/>
        </w:rPr>
        <w:t>, evidenciándose la correcta aplicación y conocimiento de los beneficios otorgados en las fronteras.</w:t>
      </w:r>
    </w:p>
    <w:p w:rsidR="00905384" w:rsidRDefault="00905384" w:rsidP="00256785">
      <w:pPr>
        <w:pStyle w:val="NormalWeb"/>
        <w:spacing w:before="0" w:beforeAutospacing="0" w:after="0" w:afterAutospacing="0"/>
        <w:jc w:val="both"/>
        <w:rPr>
          <w:rFonts w:ascii="Arial" w:hAnsi="Arial" w:cs="Arial"/>
          <w:bCs/>
          <w:snapToGrid w:val="0"/>
          <w:lang w:val="es-VE"/>
        </w:rPr>
      </w:pPr>
    </w:p>
    <w:p w:rsidR="007B0405" w:rsidRDefault="007B0405" w:rsidP="007B0405">
      <w:pPr>
        <w:pStyle w:val="NormalWeb"/>
        <w:spacing w:before="0" w:beforeAutospacing="0" w:after="0" w:afterAutospacing="0"/>
        <w:jc w:val="both"/>
        <w:rPr>
          <w:rFonts w:ascii="Arial" w:hAnsi="Arial" w:cs="Arial"/>
          <w:bCs/>
          <w:snapToGrid w:val="0"/>
          <w:lang w:val="es-VE"/>
        </w:rPr>
      </w:pPr>
      <w:r>
        <w:rPr>
          <w:rFonts w:ascii="Arial" w:hAnsi="Arial" w:cs="Arial"/>
          <w:bCs/>
          <w:snapToGrid w:val="0"/>
          <w:lang w:val="es-VE"/>
        </w:rPr>
        <w:lastRenderedPageBreak/>
        <w:t>Ambos países presentaron la metodología y los cambios previstos en sus sistemas a los efectos de identificar y otorgar beneficios a los OEA extranjeros en el marco del ARM.</w:t>
      </w:r>
    </w:p>
    <w:p w:rsidR="007B0405" w:rsidRDefault="007B0405" w:rsidP="007B0405">
      <w:pPr>
        <w:pStyle w:val="NormalWeb"/>
        <w:spacing w:before="0" w:beforeAutospacing="0" w:after="0" w:afterAutospacing="0"/>
        <w:jc w:val="both"/>
        <w:rPr>
          <w:rFonts w:ascii="Arial" w:hAnsi="Arial" w:cs="Arial"/>
          <w:bCs/>
          <w:snapToGrid w:val="0"/>
          <w:lang w:val="es-VE"/>
        </w:rPr>
      </w:pPr>
    </w:p>
    <w:p w:rsidR="007B0405" w:rsidRDefault="007B0405" w:rsidP="007B0405">
      <w:pPr>
        <w:pStyle w:val="NormalWeb"/>
        <w:spacing w:before="0" w:beforeAutospacing="0" w:after="0" w:afterAutospacing="0"/>
        <w:jc w:val="both"/>
        <w:rPr>
          <w:rFonts w:ascii="Arial" w:hAnsi="Arial" w:cs="Arial"/>
          <w:bCs/>
          <w:snapToGrid w:val="0"/>
          <w:lang w:val="es-VE"/>
        </w:rPr>
      </w:pPr>
      <w:r>
        <w:rPr>
          <w:rFonts w:ascii="Arial" w:hAnsi="Arial" w:cs="Arial"/>
          <w:bCs/>
          <w:snapToGrid w:val="0"/>
          <w:lang w:val="es-VE"/>
        </w:rPr>
        <w:t>Se acordó adoptar el paquete MASTER DATA de la OMA sobre OEA para reestructurar los paquetes actuales de intercambio en los ARM.</w:t>
      </w:r>
    </w:p>
    <w:p w:rsidR="007B0405" w:rsidRDefault="007B0405" w:rsidP="007B0405">
      <w:pPr>
        <w:pStyle w:val="NormalWeb"/>
        <w:spacing w:before="0" w:beforeAutospacing="0" w:after="0" w:afterAutospacing="0"/>
        <w:jc w:val="both"/>
        <w:rPr>
          <w:rFonts w:ascii="Arial" w:hAnsi="Arial" w:cs="Arial"/>
          <w:bCs/>
          <w:snapToGrid w:val="0"/>
          <w:lang w:val="es-VE"/>
        </w:rPr>
      </w:pPr>
    </w:p>
    <w:p w:rsidR="007B0405" w:rsidRDefault="007B0405" w:rsidP="007B0405">
      <w:pPr>
        <w:pStyle w:val="NormalWeb"/>
        <w:spacing w:before="0" w:beforeAutospacing="0" w:after="0" w:afterAutospacing="0"/>
        <w:jc w:val="both"/>
        <w:rPr>
          <w:rFonts w:ascii="Arial" w:hAnsi="Arial" w:cs="Arial"/>
          <w:bCs/>
          <w:snapToGrid w:val="0"/>
          <w:lang w:val="es-VE"/>
        </w:rPr>
      </w:pPr>
      <w:r>
        <w:rPr>
          <w:rFonts w:ascii="Arial" w:hAnsi="Arial" w:cs="Arial"/>
          <w:bCs/>
          <w:snapToGrid w:val="0"/>
          <w:lang w:val="es-VE"/>
        </w:rPr>
        <w:t xml:space="preserve">Se desarrolló </w:t>
      </w:r>
      <w:r w:rsidR="00905384">
        <w:rPr>
          <w:rFonts w:ascii="Arial" w:hAnsi="Arial" w:cs="Arial"/>
          <w:bCs/>
          <w:snapToGrid w:val="0"/>
          <w:lang w:val="es-VE"/>
        </w:rPr>
        <w:t xml:space="preserve">además </w:t>
      </w:r>
      <w:r>
        <w:rPr>
          <w:rFonts w:ascii="Arial" w:hAnsi="Arial" w:cs="Arial"/>
          <w:bCs/>
          <w:snapToGrid w:val="0"/>
          <w:lang w:val="es-VE"/>
        </w:rPr>
        <w:t>una sesión informativa para la promoción del ARM Uruguay – Bolivia como herramienta de facilitación comercial</w:t>
      </w:r>
      <w:r w:rsidR="00BC3195">
        <w:rPr>
          <w:rFonts w:ascii="Arial" w:hAnsi="Arial" w:cs="Arial"/>
          <w:bCs/>
          <w:snapToGrid w:val="0"/>
          <w:lang w:val="es-VE"/>
        </w:rPr>
        <w:t>,</w:t>
      </w:r>
      <w:r>
        <w:rPr>
          <w:rFonts w:ascii="Arial" w:hAnsi="Arial" w:cs="Arial"/>
          <w:bCs/>
          <w:snapToGrid w:val="0"/>
          <w:lang w:val="es-VE"/>
        </w:rPr>
        <w:t xml:space="preserve"> participando en dicho evento empresas bolivianas, proveedores de importadores uruguayos para promover su certificación y también representantes de cámaras empresariales y logísticas.</w:t>
      </w:r>
    </w:p>
    <w:p w:rsidR="00BC3195" w:rsidRDefault="00BC3195" w:rsidP="007B0405">
      <w:pPr>
        <w:pStyle w:val="NormalWeb"/>
        <w:spacing w:before="0" w:beforeAutospacing="0" w:after="0" w:afterAutospacing="0"/>
        <w:jc w:val="both"/>
        <w:rPr>
          <w:rFonts w:ascii="Arial" w:hAnsi="Arial" w:cs="Arial"/>
          <w:bCs/>
          <w:snapToGrid w:val="0"/>
          <w:lang w:val="es-VE"/>
        </w:rPr>
      </w:pPr>
    </w:p>
    <w:p w:rsidR="007B0405" w:rsidRDefault="007B0405" w:rsidP="007B0405">
      <w:pPr>
        <w:pStyle w:val="NormalWeb"/>
        <w:spacing w:before="0" w:beforeAutospacing="0" w:after="0" w:afterAutospacing="0"/>
        <w:jc w:val="both"/>
        <w:rPr>
          <w:rFonts w:ascii="Arial" w:hAnsi="Arial" w:cs="Arial"/>
          <w:bCs/>
          <w:snapToGrid w:val="0"/>
          <w:lang w:val="es-VE"/>
        </w:rPr>
      </w:pPr>
      <w:r>
        <w:rPr>
          <w:rFonts w:ascii="Arial" w:hAnsi="Arial" w:cs="Arial"/>
          <w:bCs/>
          <w:snapToGrid w:val="0"/>
          <w:lang w:val="es-VE"/>
        </w:rPr>
        <w:t>La Aduana boliviana dará seguimiento a los exportadores con flujo con Uruguay que manifestaron su interés en ser parte del programa.</w:t>
      </w:r>
    </w:p>
    <w:p w:rsidR="007B0405" w:rsidRDefault="007B0405" w:rsidP="007B0405">
      <w:pPr>
        <w:pStyle w:val="NormalWeb"/>
        <w:spacing w:before="0" w:beforeAutospacing="0" w:after="0" w:afterAutospacing="0"/>
        <w:jc w:val="both"/>
        <w:rPr>
          <w:rFonts w:ascii="Arial" w:hAnsi="Arial" w:cs="Arial"/>
          <w:bCs/>
          <w:snapToGrid w:val="0"/>
          <w:lang w:val="es-VE"/>
        </w:rPr>
      </w:pPr>
    </w:p>
    <w:p w:rsidR="007B0405" w:rsidRDefault="007B0405" w:rsidP="007B0405">
      <w:pPr>
        <w:pStyle w:val="NormalWeb"/>
        <w:spacing w:before="0" w:beforeAutospacing="0" w:after="0" w:afterAutospacing="0"/>
        <w:jc w:val="both"/>
        <w:rPr>
          <w:rFonts w:ascii="Arial" w:hAnsi="Arial" w:cs="Arial"/>
          <w:bCs/>
          <w:snapToGrid w:val="0"/>
          <w:lang w:val="es-VE"/>
        </w:rPr>
      </w:pPr>
      <w:r>
        <w:rPr>
          <w:rFonts w:ascii="Arial" w:hAnsi="Arial" w:cs="Arial"/>
          <w:bCs/>
          <w:snapToGrid w:val="0"/>
          <w:lang w:val="es-VE"/>
        </w:rPr>
        <w:t>Se acordó intercambiar información de los oficiales OEA de las Aduanas identificadas con flu</w:t>
      </w:r>
      <w:r w:rsidR="000975EF">
        <w:rPr>
          <w:rFonts w:ascii="Arial" w:hAnsi="Arial" w:cs="Arial"/>
          <w:bCs/>
          <w:snapToGrid w:val="0"/>
          <w:lang w:val="es-VE"/>
        </w:rPr>
        <w:t>jo comercial entre ambos países y coordinar una visita de funcionarios de la Aduana de Bolivia a Uruguay.</w:t>
      </w:r>
    </w:p>
    <w:p w:rsidR="00905384" w:rsidRDefault="00905384" w:rsidP="00905384">
      <w:pPr>
        <w:jc w:val="both"/>
        <w:rPr>
          <w:rFonts w:ascii="Arial" w:hAnsi="Arial" w:cs="Arial"/>
          <w:color w:val="000000"/>
          <w:sz w:val="27"/>
          <w:szCs w:val="27"/>
        </w:rPr>
      </w:pPr>
    </w:p>
    <w:p w:rsidR="00905384" w:rsidRPr="00905384" w:rsidRDefault="00BC3195" w:rsidP="00905384">
      <w:pPr>
        <w:jc w:val="both"/>
        <w:rPr>
          <w:b/>
          <w:bCs/>
          <w:color w:val="000000"/>
        </w:rPr>
      </w:pPr>
      <w:r w:rsidRPr="00BC3195">
        <w:rPr>
          <w:rFonts w:ascii="Arial" w:hAnsi="Arial" w:cs="Arial"/>
          <w:color w:val="000000"/>
        </w:rPr>
        <w:t xml:space="preserve">La </w:t>
      </w:r>
      <w:r w:rsidR="00144474">
        <w:rPr>
          <w:rFonts w:ascii="Arial" w:hAnsi="Arial" w:cs="Arial"/>
          <w:color w:val="000000"/>
        </w:rPr>
        <w:t>D</w:t>
      </w:r>
      <w:r w:rsidRPr="00BC3195">
        <w:rPr>
          <w:rFonts w:ascii="Arial" w:hAnsi="Arial" w:cs="Arial"/>
          <w:color w:val="000000"/>
        </w:rPr>
        <w:t>elegación de Bolivia informó también que</w:t>
      </w:r>
      <w:r w:rsidR="00905384" w:rsidRPr="00BC3195">
        <w:rPr>
          <w:rFonts w:ascii="Arial" w:hAnsi="Arial" w:cs="Arial"/>
          <w:color w:val="000000"/>
        </w:rPr>
        <w:t xml:space="preserve"> el Plan de acción con la Comunidad Andina se encuentra en la última fase, estando en coordinación el intercambio de información y los beneficios a otorgar, teniendo prevista la firma del ARM el primer trimestre del 2019</w:t>
      </w:r>
      <w:r w:rsidR="00905384" w:rsidRPr="00905384">
        <w:rPr>
          <w:rFonts w:ascii="Arial" w:hAnsi="Arial" w:cs="Arial"/>
          <w:color w:val="000000"/>
        </w:rPr>
        <w:t>.</w:t>
      </w:r>
    </w:p>
    <w:p w:rsidR="00947596" w:rsidRDefault="00947596" w:rsidP="00947596">
      <w:pPr>
        <w:jc w:val="both"/>
        <w:rPr>
          <w:rFonts w:ascii="Arial" w:hAnsi="Arial" w:cs="Arial"/>
        </w:rPr>
      </w:pPr>
    </w:p>
    <w:p w:rsidR="001A6A9D" w:rsidRPr="00D4372C" w:rsidRDefault="00250EFD" w:rsidP="0029183B">
      <w:pPr>
        <w:pStyle w:val="Puesto"/>
        <w:numPr>
          <w:ilvl w:val="1"/>
          <w:numId w:val="2"/>
        </w:numPr>
        <w:ind w:left="993" w:hanging="567"/>
        <w:jc w:val="both"/>
        <w:rPr>
          <w:rFonts w:ascii="Arial" w:hAnsi="Arial" w:cs="Arial"/>
        </w:rPr>
      </w:pPr>
      <w:r>
        <w:rPr>
          <w:rFonts w:ascii="Arial" w:hAnsi="Arial" w:cs="Arial"/>
        </w:rPr>
        <w:t xml:space="preserve">Plan de Acción </w:t>
      </w:r>
      <w:r w:rsidR="001A6A9D" w:rsidRPr="00D4372C">
        <w:rPr>
          <w:rFonts w:ascii="Arial" w:hAnsi="Arial" w:cs="Arial"/>
        </w:rPr>
        <w:t xml:space="preserve">OEA </w:t>
      </w:r>
      <w:r w:rsidR="00746746" w:rsidRPr="00D4372C">
        <w:rPr>
          <w:rFonts w:ascii="Arial" w:hAnsi="Arial" w:cs="Arial"/>
        </w:rPr>
        <w:t xml:space="preserve">MERCOSUR </w:t>
      </w:r>
    </w:p>
    <w:p w:rsidR="00746746" w:rsidRDefault="00746746" w:rsidP="001F1B3F">
      <w:pPr>
        <w:tabs>
          <w:tab w:val="left" w:pos="426"/>
        </w:tabs>
        <w:jc w:val="both"/>
        <w:rPr>
          <w:rFonts w:ascii="Arial" w:hAnsi="Arial" w:cs="Arial"/>
          <w:bCs/>
        </w:rPr>
      </w:pPr>
    </w:p>
    <w:p w:rsidR="001D6077" w:rsidRDefault="00BC3195" w:rsidP="001F1B3F">
      <w:pPr>
        <w:tabs>
          <w:tab w:val="left" w:pos="426"/>
        </w:tabs>
        <w:jc w:val="both"/>
        <w:rPr>
          <w:rFonts w:ascii="Arial" w:hAnsi="Arial" w:cs="Arial"/>
        </w:rPr>
      </w:pPr>
      <w:r>
        <w:rPr>
          <w:rFonts w:ascii="Arial" w:hAnsi="Arial" w:cs="Arial"/>
        </w:rPr>
        <w:t>Los Coordinadores comunicaron que el documento con el Plan de Acción para la firma de los Directores Nacionales de Aduana aún se encuentra en proceso.</w:t>
      </w:r>
    </w:p>
    <w:p w:rsidR="00BC3195" w:rsidRDefault="00BC3195" w:rsidP="001F1B3F">
      <w:pPr>
        <w:tabs>
          <w:tab w:val="left" w:pos="426"/>
        </w:tabs>
        <w:jc w:val="both"/>
        <w:rPr>
          <w:rFonts w:ascii="Arial" w:hAnsi="Arial" w:cs="Arial"/>
        </w:rPr>
      </w:pPr>
    </w:p>
    <w:p w:rsidR="00BC3195" w:rsidRPr="00D4372C" w:rsidRDefault="00BC3195" w:rsidP="001F1B3F">
      <w:pPr>
        <w:tabs>
          <w:tab w:val="left" w:pos="426"/>
        </w:tabs>
        <w:jc w:val="both"/>
        <w:rPr>
          <w:rFonts w:ascii="Arial" w:hAnsi="Arial" w:cs="Arial"/>
        </w:rPr>
      </w:pPr>
      <w:r>
        <w:rPr>
          <w:rFonts w:ascii="Arial" w:hAnsi="Arial" w:cs="Arial"/>
        </w:rPr>
        <w:t xml:space="preserve">Se tomó conocimiento de la realización </w:t>
      </w:r>
      <w:r w:rsidR="00E14172">
        <w:rPr>
          <w:rFonts w:ascii="Arial" w:hAnsi="Arial" w:cs="Arial"/>
        </w:rPr>
        <w:t xml:space="preserve">del Seminario Internacional OEA de las Américas, el próximo 27 de noviembre, </w:t>
      </w:r>
      <w:r>
        <w:rPr>
          <w:rFonts w:ascii="Arial" w:hAnsi="Arial" w:cs="Arial"/>
        </w:rPr>
        <w:t>en San Pablo, Brasil.</w:t>
      </w:r>
    </w:p>
    <w:p w:rsidR="001E14D6" w:rsidRDefault="001E14D6" w:rsidP="00FF633A">
      <w:pPr>
        <w:tabs>
          <w:tab w:val="left" w:pos="426"/>
        </w:tabs>
        <w:jc w:val="both"/>
        <w:rPr>
          <w:rFonts w:ascii="Arial" w:hAnsi="Arial" w:cs="Arial"/>
          <w:b/>
          <w:bCs/>
        </w:rPr>
      </w:pPr>
    </w:p>
    <w:p w:rsidR="00376179" w:rsidRPr="00D4372C" w:rsidRDefault="00376179" w:rsidP="00FF633A">
      <w:pPr>
        <w:tabs>
          <w:tab w:val="left" w:pos="426"/>
        </w:tabs>
        <w:jc w:val="both"/>
        <w:rPr>
          <w:rFonts w:ascii="Arial" w:hAnsi="Arial" w:cs="Arial"/>
          <w:b/>
          <w:bCs/>
        </w:rPr>
      </w:pPr>
    </w:p>
    <w:p w:rsidR="00553703" w:rsidRDefault="00911FD1" w:rsidP="0029183B">
      <w:pPr>
        <w:numPr>
          <w:ilvl w:val="0"/>
          <w:numId w:val="2"/>
        </w:numPr>
        <w:tabs>
          <w:tab w:val="left" w:pos="426"/>
        </w:tabs>
        <w:ind w:left="426" w:hanging="426"/>
        <w:jc w:val="both"/>
        <w:rPr>
          <w:rFonts w:ascii="Arial" w:hAnsi="Arial" w:cs="Arial"/>
          <w:b/>
          <w:bCs/>
        </w:rPr>
      </w:pPr>
      <w:r w:rsidRPr="00D4372C">
        <w:rPr>
          <w:rFonts w:ascii="Arial" w:hAnsi="Arial" w:cs="Arial"/>
          <w:b/>
          <w:bCs/>
        </w:rPr>
        <w:t xml:space="preserve">GT </w:t>
      </w:r>
      <w:r>
        <w:rPr>
          <w:rFonts w:ascii="Arial" w:hAnsi="Arial" w:cs="Arial"/>
          <w:b/>
          <w:bCs/>
        </w:rPr>
        <w:t xml:space="preserve">PARA EL </w:t>
      </w:r>
      <w:r w:rsidRPr="00D4372C">
        <w:rPr>
          <w:rFonts w:ascii="Arial" w:hAnsi="Arial" w:cs="Arial"/>
          <w:b/>
          <w:bCs/>
        </w:rPr>
        <w:t>FORTALECIMIENTO DE LA GESTIÓN DE</w:t>
      </w:r>
      <w:r>
        <w:rPr>
          <w:rFonts w:ascii="Arial" w:hAnsi="Arial" w:cs="Arial"/>
          <w:b/>
          <w:bCs/>
        </w:rPr>
        <w:t>L RIESGO ADUANERO EN EL MERCOSUR</w:t>
      </w:r>
      <w:r w:rsidRPr="00D4372C">
        <w:rPr>
          <w:rFonts w:ascii="Arial" w:hAnsi="Arial" w:cs="Arial"/>
          <w:b/>
          <w:bCs/>
        </w:rPr>
        <w:t>: PROYECTO</w:t>
      </w:r>
      <w:r>
        <w:rPr>
          <w:rFonts w:ascii="Arial" w:hAnsi="Arial" w:cs="Arial"/>
          <w:b/>
          <w:bCs/>
        </w:rPr>
        <w:t>S</w:t>
      </w:r>
      <w:r w:rsidRPr="00D4372C">
        <w:rPr>
          <w:rFonts w:ascii="Arial" w:hAnsi="Arial" w:cs="Arial"/>
          <w:b/>
          <w:bCs/>
        </w:rPr>
        <w:t xml:space="preserve"> DE INTERCAMBIO DE INFORMACIONES PARA LA GESTIÓN DEL RIESGO ADUANERO </w:t>
      </w:r>
      <w:r>
        <w:rPr>
          <w:rFonts w:ascii="Arial" w:hAnsi="Arial" w:cs="Arial"/>
          <w:b/>
          <w:bCs/>
        </w:rPr>
        <w:t>Y PARA EL PERFECCIONAMIENTO DEL SISTEMA INDIRA PARA GESTIÓN DEL RIESGO ADUANERO</w:t>
      </w:r>
    </w:p>
    <w:p w:rsidR="00462E01" w:rsidRDefault="00462E01" w:rsidP="00462E01">
      <w:pPr>
        <w:tabs>
          <w:tab w:val="left" w:pos="426"/>
        </w:tabs>
        <w:jc w:val="both"/>
        <w:rPr>
          <w:rFonts w:ascii="Arial" w:hAnsi="Arial" w:cs="Arial"/>
          <w:b/>
          <w:bCs/>
        </w:rPr>
      </w:pPr>
    </w:p>
    <w:p w:rsidR="00462E01" w:rsidRDefault="00462E01" w:rsidP="00462E01">
      <w:pPr>
        <w:tabs>
          <w:tab w:val="left" w:pos="426"/>
        </w:tabs>
        <w:jc w:val="both"/>
        <w:rPr>
          <w:rFonts w:ascii="Arial" w:hAnsi="Arial" w:cs="Arial"/>
          <w:bCs/>
        </w:rPr>
      </w:pPr>
      <w:r>
        <w:rPr>
          <w:rFonts w:ascii="Arial" w:hAnsi="Arial" w:cs="Arial"/>
          <w:bCs/>
        </w:rPr>
        <w:t xml:space="preserve">La PPTU se encuentra ejerciendo la Coordinación Regional del Proyecto en tanto la </w:t>
      </w:r>
      <w:r w:rsidR="00144474">
        <w:rPr>
          <w:rFonts w:ascii="Arial" w:hAnsi="Arial" w:cs="Arial"/>
          <w:bCs/>
        </w:rPr>
        <w:t>D</w:t>
      </w:r>
      <w:r>
        <w:rPr>
          <w:rFonts w:ascii="Arial" w:hAnsi="Arial" w:cs="Arial"/>
          <w:bCs/>
        </w:rPr>
        <w:t>elegación del Brasil no designe nuevo Coordinador Regional, e informó sobre las actividades realizadas desde la última reunión del CT Nº 2.</w:t>
      </w:r>
    </w:p>
    <w:p w:rsidR="00247CC1" w:rsidRDefault="00247CC1" w:rsidP="00462E01">
      <w:pPr>
        <w:tabs>
          <w:tab w:val="left" w:pos="426"/>
        </w:tabs>
        <w:jc w:val="both"/>
        <w:rPr>
          <w:rFonts w:ascii="Arial" w:hAnsi="Arial" w:cs="Arial"/>
          <w:bCs/>
        </w:rPr>
      </w:pPr>
    </w:p>
    <w:p w:rsidR="005D4107" w:rsidRDefault="00250EFD" w:rsidP="0029183B">
      <w:pPr>
        <w:numPr>
          <w:ilvl w:val="1"/>
          <w:numId w:val="2"/>
        </w:numPr>
        <w:tabs>
          <w:tab w:val="left" w:pos="426"/>
        </w:tabs>
        <w:jc w:val="both"/>
        <w:rPr>
          <w:rFonts w:ascii="Arial" w:hAnsi="Arial" w:cs="Arial"/>
          <w:b/>
          <w:bCs/>
        </w:rPr>
      </w:pPr>
      <w:r>
        <w:rPr>
          <w:rFonts w:ascii="Arial" w:hAnsi="Arial" w:cs="Arial"/>
          <w:b/>
          <w:bCs/>
        </w:rPr>
        <w:t>Informe de avance de los trabajos – Videoconferencias realizadas</w:t>
      </w:r>
    </w:p>
    <w:p w:rsidR="00250EFD" w:rsidRDefault="00250EFD" w:rsidP="00462E01">
      <w:pPr>
        <w:tabs>
          <w:tab w:val="left" w:pos="426"/>
        </w:tabs>
        <w:jc w:val="both"/>
        <w:rPr>
          <w:rFonts w:ascii="Arial" w:hAnsi="Arial" w:cs="Arial"/>
          <w:b/>
          <w:bCs/>
        </w:rPr>
      </w:pPr>
    </w:p>
    <w:p w:rsidR="000975EF" w:rsidRPr="000975EF" w:rsidRDefault="000975EF" w:rsidP="00462E01">
      <w:pPr>
        <w:tabs>
          <w:tab w:val="left" w:pos="426"/>
        </w:tabs>
        <w:jc w:val="both"/>
        <w:rPr>
          <w:rFonts w:ascii="Arial" w:hAnsi="Arial" w:cs="Arial"/>
          <w:bCs/>
        </w:rPr>
      </w:pPr>
      <w:r>
        <w:rPr>
          <w:rFonts w:ascii="Arial" w:hAnsi="Arial" w:cs="Arial"/>
          <w:bCs/>
        </w:rPr>
        <w:t xml:space="preserve">Se realizaron dos </w:t>
      </w:r>
      <w:proofErr w:type="gramStart"/>
      <w:r>
        <w:rPr>
          <w:rFonts w:ascii="Arial" w:hAnsi="Arial" w:cs="Arial"/>
          <w:bCs/>
        </w:rPr>
        <w:t>video</w:t>
      </w:r>
      <w:proofErr w:type="gramEnd"/>
      <w:r>
        <w:rPr>
          <w:rFonts w:ascii="Arial" w:hAnsi="Arial" w:cs="Arial"/>
          <w:bCs/>
        </w:rPr>
        <w:t xml:space="preserve"> conferencias los días 25 de setiembre y 17 de octubre.</w:t>
      </w:r>
    </w:p>
    <w:p w:rsidR="00462E01" w:rsidRDefault="00462E01" w:rsidP="00462E01">
      <w:pPr>
        <w:jc w:val="both"/>
        <w:rPr>
          <w:rFonts w:ascii="Arial" w:hAnsi="Arial" w:cs="Arial"/>
          <w:u w:val="single"/>
        </w:rPr>
      </w:pPr>
    </w:p>
    <w:p w:rsidR="00247CC1" w:rsidRDefault="00247CC1" w:rsidP="00462E01">
      <w:pPr>
        <w:jc w:val="both"/>
        <w:rPr>
          <w:rFonts w:ascii="Arial" w:hAnsi="Arial" w:cs="Arial"/>
        </w:rPr>
      </w:pPr>
      <w:r>
        <w:rPr>
          <w:rFonts w:ascii="Arial" w:hAnsi="Arial" w:cs="Arial"/>
        </w:rPr>
        <w:lastRenderedPageBreak/>
        <w:t>Las delegaciones de Argentina, Brasil y de Bolivia comunicaron los nuevos líderes nacionales del Proyecto.</w:t>
      </w:r>
    </w:p>
    <w:p w:rsidR="00247CC1" w:rsidRDefault="00247CC1" w:rsidP="00462E01">
      <w:pPr>
        <w:jc w:val="both"/>
        <w:rPr>
          <w:rFonts w:ascii="Arial" w:hAnsi="Arial" w:cs="Arial"/>
        </w:rPr>
      </w:pPr>
    </w:p>
    <w:p w:rsidR="000975EF" w:rsidRDefault="000975EF" w:rsidP="00462E01">
      <w:pPr>
        <w:jc w:val="both"/>
        <w:rPr>
          <w:rFonts w:ascii="Arial" w:hAnsi="Arial" w:cs="Arial"/>
          <w:i/>
        </w:rPr>
      </w:pPr>
      <w:r>
        <w:rPr>
          <w:rFonts w:ascii="Arial" w:hAnsi="Arial" w:cs="Arial"/>
        </w:rPr>
        <w:t xml:space="preserve">La </w:t>
      </w:r>
      <w:r w:rsidR="00144474">
        <w:rPr>
          <w:rFonts w:ascii="Arial" w:hAnsi="Arial" w:cs="Arial"/>
        </w:rPr>
        <w:t>D</w:t>
      </w:r>
      <w:r>
        <w:rPr>
          <w:rFonts w:ascii="Arial" w:hAnsi="Arial" w:cs="Arial"/>
        </w:rPr>
        <w:t>elegación de Brasil informó que la no transmisión del INDIRA de las operaciones desde Brasil se debió a problemas de comunicación de los antiguos sistemas con el DU-e (declaración de exportación), habiéndose programado el restablecimiento de las operaciones de Brasil al INDIRA en dos etapas: la primera</w:t>
      </w:r>
      <w:r w:rsidR="00C11150">
        <w:rPr>
          <w:rFonts w:ascii="Arial" w:hAnsi="Arial" w:cs="Arial"/>
        </w:rPr>
        <w:t>,</w:t>
      </w:r>
      <w:r>
        <w:rPr>
          <w:rFonts w:ascii="Arial" w:hAnsi="Arial" w:cs="Arial"/>
        </w:rPr>
        <w:t xml:space="preserve"> en donde </w:t>
      </w:r>
      <w:r w:rsidRPr="00247CC1">
        <w:rPr>
          <w:rFonts w:ascii="Arial" w:hAnsi="Arial" w:cs="Arial"/>
        </w:rPr>
        <w:t xml:space="preserve">se </w:t>
      </w:r>
      <w:r w:rsidR="00462E01" w:rsidRPr="00247CC1">
        <w:rPr>
          <w:rFonts w:ascii="Arial" w:hAnsi="Arial" w:cs="Arial"/>
        </w:rPr>
        <w:t xml:space="preserve">visualizarán las operaciones de los últimos </w:t>
      </w:r>
      <w:r w:rsidR="00247CC1" w:rsidRPr="00247CC1">
        <w:rPr>
          <w:rFonts w:ascii="Arial" w:hAnsi="Arial" w:cs="Arial"/>
        </w:rPr>
        <w:t>tres años y en la segunda etapa, en noviembre</w:t>
      </w:r>
      <w:r w:rsidR="00462E01" w:rsidRPr="00247CC1">
        <w:rPr>
          <w:rFonts w:ascii="Arial" w:hAnsi="Arial" w:cs="Arial"/>
        </w:rPr>
        <w:t>,</w:t>
      </w:r>
      <w:r w:rsidRPr="00247CC1">
        <w:rPr>
          <w:rFonts w:ascii="Arial" w:hAnsi="Arial" w:cs="Arial"/>
        </w:rPr>
        <w:t xml:space="preserve"> </w:t>
      </w:r>
      <w:r w:rsidR="00462E01" w:rsidRPr="00247CC1">
        <w:rPr>
          <w:rFonts w:ascii="Arial" w:hAnsi="Arial" w:cs="Arial"/>
        </w:rPr>
        <w:t>las restantes.</w:t>
      </w:r>
      <w:r w:rsidR="00462E01" w:rsidRPr="00E4061E">
        <w:rPr>
          <w:rFonts w:ascii="Arial" w:hAnsi="Arial" w:cs="Arial"/>
          <w:i/>
        </w:rPr>
        <w:t xml:space="preserve"> </w:t>
      </w:r>
    </w:p>
    <w:p w:rsidR="000975EF" w:rsidRDefault="000975EF" w:rsidP="00462E01">
      <w:pPr>
        <w:jc w:val="both"/>
        <w:rPr>
          <w:rFonts w:ascii="Arial" w:hAnsi="Arial" w:cs="Arial"/>
          <w:i/>
        </w:rPr>
      </w:pPr>
    </w:p>
    <w:p w:rsidR="000975EF" w:rsidRDefault="00462E01" w:rsidP="00462E01">
      <w:pPr>
        <w:jc w:val="both"/>
        <w:rPr>
          <w:rFonts w:ascii="Arial" w:hAnsi="Arial" w:cs="Arial"/>
        </w:rPr>
      </w:pPr>
      <w:r w:rsidRPr="00A774F6">
        <w:rPr>
          <w:rFonts w:ascii="Arial" w:hAnsi="Arial" w:cs="Arial"/>
        </w:rPr>
        <w:t xml:space="preserve">La particularidad de la transmisión en la actualidad es que esta va a tener un día de retraso, no siendo </w:t>
      </w:r>
      <w:proofErr w:type="spellStart"/>
      <w:r w:rsidRPr="00A774F6">
        <w:rPr>
          <w:rFonts w:ascii="Arial" w:hAnsi="Arial" w:cs="Arial"/>
        </w:rPr>
        <w:t>on</w:t>
      </w:r>
      <w:proofErr w:type="spellEnd"/>
      <w:r w:rsidRPr="00A774F6">
        <w:rPr>
          <w:rFonts w:ascii="Arial" w:hAnsi="Arial" w:cs="Arial"/>
        </w:rPr>
        <w:t xml:space="preserve"> line. </w:t>
      </w:r>
    </w:p>
    <w:p w:rsidR="00C11150" w:rsidRPr="00A774F6" w:rsidRDefault="00C11150" w:rsidP="00462E01">
      <w:pPr>
        <w:jc w:val="both"/>
        <w:rPr>
          <w:rFonts w:ascii="Arial" w:hAnsi="Arial" w:cs="Arial"/>
        </w:rPr>
      </w:pPr>
    </w:p>
    <w:p w:rsidR="00462E01" w:rsidRDefault="000975EF" w:rsidP="00462E01">
      <w:pPr>
        <w:jc w:val="both"/>
        <w:rPr>
          <w:rFonts w:ascii="Arial" w:hAnsi="Arial" w:cs="Arial"/>
        </w:rPr>
      </w:pPr>
      <w:r w:rsidRPr="00A774F6">
        <w:rPr>
          <w:rFonts w:ascii="Arial" w:hAnsi="Arial" w:cs="Arial"/>
        </w:rPr>
        <w:t xml:space="preserve">Las </w:t>
      </w:r>
      <w:r w:rsidR="00144474">
        <w:rPr>
          <w:rFonts w:ascii="Arial" w:hAnsi="Arial" w:cs="Arial"/>
        </w:rPr>
        <w:t>D</w:t>
      </w:r>
      <w:r w:rsidRPr="00A774F6">
        <w:rPr>
          <w:rFonts w:ascii="Arial" w:hAnsi="Arial" w:cs="Arial"/>
        </w:rPr>
        <w:t xml:space="preserve">elegaciones de Argentina, Paraguay y Uruguay resaltaron la importancia y el compromiso asumido para la transmisión </w:t>
      </w:r>
      <w:proofErr w:type="spellStart"/>
      <w:r w:rsidR="00462E01" w:rsidRPr="00A774F6">
        <w:rPr>
          <w:rFonts w:ascii="Arial" w:hAnsi="Arial" w:cs="Arial"/>
        </w:rPr>
        <w:t>on</w:t>
      </w:r>
      <w:proofErr w:type="spellEnd"/>
      <w:r w:rsidR="00462E01" w:rsidRPr="00A774F6">
        <w:rPr>
          <w:rFonts w:ascii="Arial" w:hAnsi="Arial" w:cs="Arial"/>
        </w:rPr>
        <w:t xml:space="preserve"> line y la necesidad de tener la información al momento de despacho para la gestión de riesgo.</w:t>
      </w:r>
    </w:p>
    <w:p w:rsidR="002A19A1" w:rsidRDefault="002A19A1" w:rsidP="00462E01">
      <w:pPr>
        <w:jc w:val="both"/>
        <w:rPr>
          <w:rFonts w:ascii="Arial" w:hAnsi="Arial" w:cs="Arial"/>
        </w:rPr>
      </w:pPr>
    </w:p>
    <w:p w:rsidR="00462E01" w:rsidRPr="002A19A1" w:rsidRDefault="002A19A1" w:rsidP="00462E01">
      <w:pPr>
        <w:jc w:val="both"/>
        <w:rPr>
          <w:rFonts w:ascii="Arial" w:hAnsi="Arial" w:cs="Arial"/>
        </w:rPr>
      </w:pPr>
      <w:r>
        <w:rPr>
          <w:rFonts w:ascii="Arial" w:hAnsi="Arial" w:cs="Arial"/>
        </w:rPr>
        <w:t>El GT coincidió con los campos identificados en la 12° reunión del GT MODDA</w:t>
      </w:r>
      <w:r w:rsidR="00462E01">
        <w:rPr>
          <w:rFonts w:ascii="Arial" w:hAnsi="Arial" w:cs="Arial"/>
          <w:i/>
        </w:rPr>
        <w:t xml:space="preserve">, </w:t>
      </w:r>
      <w:r w:rsidR="00462E01" w:rsidRPr="002A19A1">
        <w:rPr>
          <w:rFonts w:ascii="Arial" w:hAnsi="Arial" w:cs="Arial"/>
        </w:rPr>
        <w:t>considerándolos información complementaria para la gestión del riesgo</w:t>
      </w:r>
      <w:r>
        <w:rPr>
          <w:rFonts w:ascii="Arial" w:hAnsi="Arial" w:cs="Arial"/>
        </w:rPr>
        <w:t xml:space="preserve"> y </w:t>
      </w:r>
      <w:r w:rsidRPr="002A19A1">
        <w:rPr>
          <w:rFonts w:ascii="Arial" w:hAnsi="Arial" w:cs="Arial"/>
        </w:rPr>
        <w:t>acordó</w:t>
      </w:r>
      <w:r w:rsidR="00462E01" w:rsidRPr="002A19A1">
        <w:rPr>
          <w:rFonts w:ascii="Arial" w:hAnsi="Arial" w:cs="Arial"/>
        </w:rPr>
        <w:t xml:space="preserve"> realizar la revisión y análisis de la información transmitida en la actualidad, identificándose algun</w:t>
      </w:r>
      <w:r>
        <w:rPr>
          <w:rFonts w:ascii="Arial" w:hAnsi="Arial" w:cs="Arial"/>
        </w:rPr>
        <w:t>o</w:t>
      </w:r>
      <w:r w:rsidR="00462E01" w:rsidRPr="002A19A1">
        <w:rPr>
          <w:rFonts w:ascii="Arial" w:hAnsi="Arial" w:cs="Arial"/>
        </w:rPr>
        <w:t xml:space="preserve">s </w:t>
      </w:r>
      <w:r>
        <w:rPr>
          <w:rFonts w:ascii="Arial" w:hAnsi="Arial" w:cs="Arial"/>
        </w:rPr>
        <w:t>datos</w:t>
      </w:r>
      <w:r w:rsidR="00462E01" w:rsidRPr="002A19A1">
        <w:rPr>
          <w:rFonts w:ascii="Arial" w:hAnsi="Arial" w:cs="Arial"/>
        </w:rPr>
        <w:t>, que serán objeto de revisión.</w:t>
      </w:r>
      <w:r>
        <w:rPr>
          <w:rFonts w:ascii="Arial" w:hAnsi="Arial" w:cs="Arial"/>
        </w:rPr>
        <w:t xml:space="preserve"> Asimismo se identificaron nuevos datos</w:t>
      </w:r>
      <w:r w:rsidR="00C11150">
        <w:rPr>
          <w:rFonts w:ascii="Arial" w:hAnsi="Arial" w:cs="Arial"/>
        </w:rPr>
        <w:t>.</w:t>
      </w:r>
    </w:p>
    <w:p w:rsidR="00462E01" w:rsidRDefault="00462E01" w:rsidP="00462E01">
      <w:pPr>
        <w:jc w:val="both"/>
        <w:rPr>
          <w:rFonts w:ascii="Arial" w:hAnsi="Arial" w:cs="Arial"/>
          <w:i/>
        </w:rPr>
      </w:pPr>
    </w:p>
    <w:p w:rsidR="0095307C" w:rsidRDefault="0095307C" w:rsidP="00462E01">
      <w:pPr>
        <w:jc w:val="both"/>
        <w:rPr>
          <w:rFonts w:ascii="Arial" w:hAnsi="Arial" w:cs="Arial"/>
        </w:rPr>
      </w:pPr>
      <w:r>
        <w:rPr>
          <w:rFonts w:ascii="Arial" w:hAnsi="Arial" w:cs="Arial"/>
        </w:rPr>
        <w:t>El líder nacional de Brasil no participó de la videoconferencia por lo que se deberá recabar su opinión.</w:t>
      </w:r>
    </w:p>
    <w:p w:rsidR="0095307C" w:rsidRDefault="0095307C" w:rsidP="00462E01">
      <w:pPr>
        <w:jc w:val="both"/>
        <w:rPr>
          <w:rFonts w:ascii="Arial" w:hAnsi="Arial" w:cs="Arial"/>
        </w:rPr>
      </w:pPr>
    </w:p>
    <w:p w:rsidR="00462E01" w:rsidRPr="002A19A1" w:rsidRDefault="0095307C" w:rsidP="00462E01">
      <w:pPr>
        <w:jc w:val="both"/>
        <w:rPr>
          <w:rFonts w:ascii="Arial" w:hAnsi="Arial" w:cs="Arial"/>
        </w:rPr>
      </w:pPr>
      <w:r>
        <w:rPr>
          <w:rFonts w:ascii="Arial" w:hAnsi="Arial" w:cs="Arial"/>
        </w:rPr>
        <w:t>El GT e</w:t>
      </w:r>
      <w:r w:rsidR="00462E01" w:rsidRPr="002A19A1">
        <w:rPr>
          <w:rFonts w:ascii="Arial" w:hAnsi="Arial" w:cs="Arial"/>
        </w:rPr>
        <w:t>laborará un Plan de Acción para la efectiva transmisión de las nuevas variables identificadas.</w:t>
      </w:r>
    </w:p>
    <w:p w:rsidR="00462E01" w:rsidRDefault="00462E01" w:rsidP="00462E01">
      <w:pPr>
        <w:jc w:val="both"/>
        <w:rPr>
          <w:rFonts w:ascii="Arial" w:hAnsi="Arial" w:cs="Arial"/>
          <w:i/>
        </w:rPr>
      </w:pPr>
      <w:r>
        <w:rPr>
          <w:rFonts w:ascii="Arial" w:hAnsi="Arial" w:cs="Arial"/>
          <w:i/>
        </w:rPr>
        <w:t xml:space="preserve"> </w:t>
      </w:r>
    </w:p>
    <w:p w:rsidR="00462E01" w:rsidRDefault="00462E01" w:rsidP="00462E01">
      <w:pPr>
        <w:pStyle w:val="NormalWeb"/>
        <w:spacing w:before="0" w:beforeAutospacing="0" w:after="0" w:afterAutospacing="0"/>
        <w:jc w:val="both"/>
        <w:rPr>
          <w:rFonts w:ascii="Arial" w:hAnsi="Arial" w:cs="Arial"/>
        </w:rPr>
      </w:pPr>
      <w:r>
        <w:rPr>
          <w:rFonts w:ascii="Arial" w:hAnsi="Arial" w:cs="Arial"/>
          <w:lang w:val="es-VE"/>
        </w:rPr>
        <w:t>E</w:t>
      </w:r>
      <w:r w:rsidR="0095307C">
        <w:rPr>
          <w:rFonts w:ascii="Arial" w:hAnsi="Arial" w:cs="Arial"/>
          <w:lang w:val="es-VE"/>
        </w:rPr>
        <w:t>l GT</w:t>
      </w:r>
      <w:r>
        <w:rPr>
          <w:rFonts w:ascii="Arial" w:hAnsi="Arial" w:cs="Arial"/>
          <w:lang w:val="es-VE"/>
        </w:rPr>
        <w:t xml:space="preserve"> acordó continuar con el uso</w:t>
      </w:r>
      <w:r>
        <w:rPr>
          <w:rFonts w:ascii="Arial" w:hAnsi="Arial" w:cs="Arial"/>
        </w:rPr>
        <w:t xml:space="preserve"> de las cajas corporativas hasta que se encuentre disponible el aplicativo propuesto por Brasil.</w:t>
      </w:r>
    </w:p>
    <w:p w:rsidR="00B67708" w:rsidRDefault="00B67708" w:rsidP="00462E01">
      <w:pPr>
        <w:pStyle w:val="NormalWeb"/>
        <w:spacing w:before="0" w:beforeAutospacing="0" w:after="0" w:afterAutospacing="0"/>
        <w:jc w:val="both"/>
        <w:rPr>
          <w:rFonts w:ascii="Arial" w:hAnsi="Arial" w:cs="Arial"/>
        </w:rPr>
      </w:pPr>
    </w:p>
    <w:p w:rsidR="00B67708" w:rsidRDefault="00B67708" w:rsidP="00462E01">
      <w:pPr>
        <w:pStyle w:val="NormalWeb"/>
        <w:spacing w:before="0" w:beforeAutospacing="0" w:after="0" w:afterAutospacing="0"/>
        <w:jc w:val="both"/>
        <w:rPr>
          <w:rFonts w:ascii="Arial" w:hAnsi="Arial" w:cs="Arial"/>
        </w:rPr>
      </w:pPr>
      <w:r>
        <w:rPr>
          <w:rFonts w:ascii="Arial" w:hAnsi="Arial" w:cs="Arial"/>
        </w:rPr>
        <w:t xml:space="preserve">Se agrega como </w:t>
      </w:r>
      <w:r w:rsidR="00C11150">
        <w:rPr>
          <w:rFonts w:ascii="Arial" w:hAnsi="Arial" w:cs="Arial"/>
          <w:b/>
        </w:rPr>
        <w:t xml:space="preserve">Anexo X </w:t>
      </w:r>
      <w:r w:rsidR="00144474">
        <w:rPr>
          <w:rFonts w:ascii="Arial" w:hAnsi="Arial" w:cs="Arial"/>
        </w:rPr>
        <w:t>el</w:t>
      </w:r>
      <w:r>
        <w:rPr>
          <w:rFonts w:ascii="Arial" w:hAnsi="Arial" w:cs="Arial"/>
        </w:rPr>
        <w:t xml:space="preserve"> Ayuda Memoria de la Videoconferencia</w:t>
      </w:r>
      <w:r w:rsidR="00144474">
        <w:rPr>
          <w:rFonts w:ascii="Arial" w:hAnsi="Arial" w:cs="Arial"/>
        </w:rPr>
        <w:t xml:space="preserve"> realizada en el mes de setiembre</w:t>
      </w:r>
      <w:r>
        <w:rPr>
          <w:rFonts w:ascii="Arial" w:hAnsi="Arial" w:cs="Arial"/>
        </w:rPr>
        <w:t>.</w:t>
      </w:r>
    </w:p>
    <w:p w:rsidR="0095307C" w:rsidRDefault="0095307C" w:rsidP="00462E01">
      <w:pPr>
        <w:pStyle w:val="NormalWeb"/>
        <w:spacing w:before="0" w:beforeAutospacing="0" w:after="0" w:afterAutospacing="0"/>
        <w:jc w:val="both"/>
        <w:rPr>
          <w:rFonts w:ascii="Arial" w:hAnsi="Arial" w:cs="Arial"/>
        </w:rPr>
      </w:pPr>
    </w:p>
    <w:p w:rsidR="00462E01" w:rsidRDefault="0095307C" w:rsidP="0029183B">
      <w:pPr>
        <w:numPr>
          <w:ilvl w:val="1"/>
          <w:numId w:val="2"/>
        </w:numPr>
        <w:tabs>
          <w:tab w:val="left" w:pos="426"/>
        </w:tabs>
        <w:jc w:val="both"/>
        <w:rPr>
          <w:rFonts w:ascii="Arial" w:hAnsi="Arial" w:cs="Arial"/>
          <w:b/>
          <w:bCs/>
        </w:rPr>
      </w:pPr>
      <w:r>
        <w:rPr>
          <w:rFonts w:ascii="Arial" w:hAnsi="Arial" w:cs="Arial"/>
          <w:b/>
          <w:bCs/>
        </w:rPr>
        <w:t>Próximas actividades</w:t>
      </w:r>
    </w:p>
    <w:p w:rsidR="0095307C" w:rsidRDefault="0095307C" w:rsidP="0095307C">
      <w:pPr>
        <w:tabs>
          <w:tab w:val="left" w:pos="426"/>
        </w:tabs>
        <w:jc w:val="both"/>
        <w:rPr>
          <w:rFonts w:ascii="Arial" w:hAnsi="Arial" w:cs="Arial"/>
          <w:b/>
          <w:bCs/>
        </w:rPr>
      </w:pPr>
    </w:p>
    <w:p w:rsidR="00C11150" w:rsidRPr="00C11150" w:rsidRDefault="0095307C" w:rsidP="00C11150">
      <w:pPr>
        <w:autoSpaceDE w:val="0"/>
        <w:autoSpaceDN w:val="0"/>
        <w:adjustRightInd w:val="0"/>
        <w:jc w:val="both"/>
        <w:rPr>
          <w:rFonts w:ascii="Arial" w:hAnsi="Arial" w:cs="Arial"/>
          <w:color w:val="000000"/>
        </w:rPr>
      </w:pPr>
      <w:r w:rsidRPr="00C11150">
        <w:rPr>
          <w:rFonts w:ascii="Arial" w:hAnsi="Arial" w:cs="Arial"/>
          <w:bCs/>
        </w:rPr>
        <w:t xml:space="preserve">De acuerdo con la adecuación de la estructura del CT N° 2 (punto 4 del Acta), los Coordinadores acordaron que los trabajos relacionados con el perfeccionamiento del Sistema INDIRA y el intercambio de información para la Gestión del Riesgo Aduanero, continuarán en el marco de las actividades del </w:t>
      </w:r>
      <w:r w:rsidR="00C11150" w:rsidRPr="00C11150">
        <w:rPr>
          <w:rFonts w:ascii="Arial" w:hAnsi="Arial" w:cs="Arial"/>
          <w:color w:val="000000"/>
        </w:rPr>
        <w:t>Subcomité Técnico de Prevención y Lucha Contra Ilícitos Aduaneros   (SCTPLIA).</w:t>
      </w:r>
    </w:p>
    <w:p w:rsidR="0095307C" w:rsidRDefault="0095307C" w:rsidP="0095307C">
      <w:pPr>
        <w:tabs>
          <w:tab w:val="left" w:pos="426"/>
        </w:tabs>
        <w:jc w:val="both"/>
        <w:rPr>
          <w:rFonts w:ascii="Arial" w:hAnsi="Arial" w:cs="Arial"/>
          <w:bCs/>
        </w:rPr>
      </w:pPr>
    </w:p>
    <w:p w:rsidR="0073683A" w:rsidRDefault="00B67708" w:rsidP="0095307C">
      <w:pPr>
        <w:tabs>
          <w:tab w:val="left" w:pos="426"/>
        </w:tabs>
        <w:jc w:val="both"/>
        <w:rPr>
          <w:rFonts w:ascii="Arial" w:hAnsi="Arial" w:cs="Arial"/>
          <w:bCs/>
        </w:rPr>
      </w:pPr>
      <w:r>
        <w:rPr>
          <w:rFonts w:ascii="Arial" w:hAnsi="Arial" w:cs="Arial"/>
          <w:bCs/>
        </w:rPr>
        <w:t xml:space="preserve">Los Coordinadores acordaron que </w:t>
      </w:r>
      <w:r w:rsidR="00C11150">
        <w:rPr>
          <w:rFonts w:ascii="Arial" w:hAnsi="Arial" w:cs="Arial"/>
          <w:bCs/>
        </w:rPr>
        <w:t>el SCT evalúe mecanismos p</w:t>
      </w:r>
      <w:r w:rsidR="00CC0B2D">
        <w:rPr>
          <w:rFonts w:ascii="Arial" w:hAnsi="Arial" w:cs="Arial"/>
          <w:bCs/>
        </w:rPr>
        <w:t xml:space="preserve">ara permitir </w:t>
      </w:r>
      <w:r w:rsidR="00C11150">
        <w:rPr>
          <w:rFonts w:ascii="Arial" w:hAnsi="Arial" w:cs="Arial"/>
          <w:bCs/>
        </w:rPr>
        <w:t>el</w:t>
      </w:r>
      <w:r>
        <w:rPr>
          <w:rFonts w:ascii="Arial" w:hAnsi="Arial" w:cs="Arial"/>
          <w:bCs/>
        </w:rPr>
        <w:t xml:space="preserve"> </w:t>
      </w:r>
      <w:r w:rsidR="00CC0B2D">
        <w:rPr>
          <w:rFonts w:ascii="Arial" w:hAnsi="Arial" w:cs="Arial"/>
          <w:bCs/>
        </w:rPr>
        <w:t xml:space="preserve">posible </w:t>
      </w:r>
      <w:r>
        <w:rPr>
          <w:rFonts w:ascii="Arial" w:hAnsi="Arial" w:cs="Arial"/>
          <w:bCs/>
        </w:rPr>
        <w:t>intercambio de la información prevista en el capítulo tercero “Informaciones” de la Dec. CMC N° 26/06.-</w:t>
      </w:r>
    </w:p>
    <w:p w:rsidR="00B67708" w:rsidRDefault="00B67708" w:rsidP="0095307C">
      <w:pPr>
        <w:tabs>
          <w:tab w:val="left" w:pos="426"/>
        </w:tabs>
        <w:jc w:val="both"/>
        <w:rPr>
          <w:rFonts w:ascii="Arial" w:hAnsi="Arial" w:cs="Arial"/>
          <w:bCs/>
        </w:rPr>
      </w:pPr>
    </w:p>
    <w:p w:rsidR="00B67708" w:rsidRPr="0095307C" w:rsidRDefault="00B67708" w:rsidP="0095307C">
      <w:pPr>
        <w:tabs>
          <w:tab w:val="left" w:pos="426"/>
        </w:tabs>
        <w:jc w:val="both"/>
        <w:rPr>
          <w:rFonts w:ascii="Arial" w:hAnsi="Arial" w:cs="Arial"/>
          <w:bCs/>
        </w:rPr>
      </w:pPr>
    </w:p>
    <w:p w:rsidR="00AD2222" w:rsidRPr="00D4372C" w:rsidRDefault="00911FD1" w:rsidP="0029183B">
      <w:pPr>
        <w:numPr>
          <w:ilvl w:val="0"/>
          <w:numId w:val="2"/>
        </w:numPr>
        <w:tabs>
          <w:tab w:val="left" w:pos="426"/>
        </w:tabs>
        <w:ind w:left="426" w:hanging="426"/>
        <w:jc w:val="both"/>
        <w:rPr>
          <w:rFonts w:ascii="Arial" w:hAnsi="Arial" w:cs="Arial"/>
          <w:b/>
          <w:bCs/>
        </w:rPr>
      </w:pPr>
      <w:r w:rsidRPr="00D4372C">
        <w:rPr>
          <w:rFonts w:ascii="Arial" w:hAnsi="Arial" w:cs="Arial"/>
          <w:b/>
          <w:bCs/>
        </w:rPr>
        <w:lastRenderedPageBreak/>
        <w:t>ÁREAS DE CONTROL INTEGRADO</w:t>
      </w:r>
    </w:p>
    <w:p w:rsidR="00AD2222" w:rsidRPr="00D4372C" w:rsidRDefault="00AD2222" w:rsidP="00AD2222">
      <w:pPr>
        <w:tabs>
          <w:tab w:val="left" w:pos="426"/>
        </w:tabs>
        <w:ind w:left="426"/>
        <w:jc w:val="both"/>
        <w:rPr>
          <w:rFonts w:ascii="Arial" w:hAnsi="Arial" w:cs="Arial"/>
          <w:b/>
          <w:bCs/>
        </w:rPr>
      </w:pPr>
    </w:p>
    <w:p w:rsidR="00250EFD" w:rsidRDefault="00250EFD" w:rsidP="0029183B">
      <w:pPr>
        <w:pStyle w:val="Puesto"/>
        <w:numPr>
          <w:ilvl w:val="1"/>
          <w:numId w:val="2"/>
        </w:numPr>
        <w:ind w:left="993" w:hanging="567"/>
        <w:jc w:val="both"/>
        <w:rPr>
          <w:rFonts w:ascii="Arial" w:hAnsi="Arial" w:cs="Arial"/>
        </w:rPr>
      </w:pPr>
      <w:r>
        <w:rPr>
          <w:rFonts w:ascii="Arial" w:hAnsi="Arial" w:cs="Arial"/>
        </w:rPr>
        <w:t xml:space="preserve">Reuniones bilaterales </w:t>
      </w:r>
    </w:p>
    <w:p w:rsidR="006F09EE" w:rsidRDefault="006F09EE" w:rsidP="001A6A9D">
      <w:pPr>
        <w:pStyle w:val="Puesto"/>
        <w:jc w:val="both"/>
        <w:rPr>
          <w:rFonts w:ascii="Arial" w:hAnsi="Arial" w:cs="Arial"/>
          <w:b w:val="0"/>
        </w:rPr>
      </w:pPr>
    </w:p>
    <w:p w:rsidR="000975EF" w:rsidRDefault="004A266F" w:rsidP="001A6A9D">
      <w:pPr>
        <w:pStyle w:val="Puesto"/>
        <w:jc w:val="both"/>
        <w:rPr>
          <w:rFonts w:ascii="Arial" w:hAnsi="Arial" w:cs="Arial"/>
          <w:b w:val="0"/>
        </w:rPr>
      </w:pPr>
      <w:r>
        <w:rPr>
          <w:rFonts w:ascii="Arial" w:hAnsi="Arial" w:cs="Arial"/>
          <w:b w:val="0"/>
        </w:rPr>
        <w:t>Las</w:t>
      </w:r>
      <w:r w:rsidR="000975EF">
        <w:rPr>
          <w:rFonts w:ascii="Arial" w:hAnsi="Arial" w:cs="Arial"/>
          <w:b w:val="0"/>
        </w:rPr>
        <w:t xml:space="preserve"> </w:t>
      </w:r>
      <w:r w:rsidR="00144474">
        <w:rPr>
          <w:rFonts w:ascii="Arial" w:hAnsi="Arial" w:cs="Arial"/>
          <w:b w:val="0"/>
        </w:rPr>
        <w:t>D</w:t>
      </w:r>
      <w:r w:rsidR="000975EF">
        <w:rPr>
          <w:rFonts w:ascii="Arial" w:hAnsi="Arial" w:cs="Arial"/>
          <w:b w:val="0"/>
        </w:rPr>
        <w:t>elegaciones de Brasil y de Uruguay informaron de la realización de la reunión bilateral en la ciudad de Río Branco (Uruguay), los días 16 y 17 de octubre.</w:t>
      </w:r>
    </w:p>
    <w:p w:rsidR="000975EF" w:rsidRDefault="000975EF" w:rsidP="001A6A9D">
      <w:pPr>
        <w:pStyle w:val="Puesto"/>
        <w:jc w:val="both"/>
        <w:rPr>
          <w:rFonts w:ascii="Arial" w:hAnsi="Arial" w:cs="Arial"/>
          <w:b w:val="0"/>
        </w:rPr>
      </w:pPr>
    </w:p>
    <w:p w:rsidR="004A266F" w:rsidRDefault="00DC7480" w:rsidP="001A6A9D">
      <w:pPr>
        <w:pStyle w:val="Puesto"/>
        <w:jc w:val="both"/>
        <w:rPr>
          <w:rFonts w:ascii="Arial" w:hAnsi="Arial" w:cs="Arial"/>
          <w:b w:val="0"/>
        </w:rPr>
      </w:pPr>
      <w:r>
        <w:rPr>
          <w:rFonts w:ascii="Arial" w:hAnsi="Arial" w:cs="Arial"/>
          <w:b w:val="0"/>
        </w:rPr>
        <w:t>Los Coordinadores de las ACI se encuentran efectuando la revisión de los Reglamentos Operacionales y Administrativos.</w:t>
      </w:r>
    </w:p>
    <w:p w:rsidR="00DC7480" w:rsidRDefault="00DC7480" w:rsidP="001A6A9D">
      <w:pPr>
        <w:pStyle w:val="Puesto"/>
        <w:jc w:val="both"/>
        <w:rPr>
          <w:rFonts w:ascii="Arial" w:hAnsi="Arial" w:cs="Arial"/>
          <w:b w:val="0"/>
        </w:rPr>
      </w:pPr>
    </w:p>
    <w:p w:rsidR="00DC7480" w:rsidRDefault="00DC7480" w:rsidP="001A6A9D">
      <w:pPr>
        <w:pStyle w:val="Puesto"/>
        <w:jc w:val="both"/>
        <w:rPr>
          <w:rFonts w:ascii="Arial" w:hAnsi="Arial" w:cs="Arial"/>
          <w:b w:val="0"/>
        </w:rPr>
      </w:pPr>
      <w:r>
        <w:rPr>
          <w:rFonts w:ascii="Arial" w:hAnsi="Arial" w:cs="Arial"/>
          <w:b w:val="0"/>
        </w:rPr>
        <w:t>En dicha reunión participaron representantes de los organismos migratorios que manifestaron la preocupación de contar con un marco normativo legal adecuado (Protocolo de Actuación), que asegure las condiciones adecuadas y de seguridad</w:t>
      </w:r>
      <w:r w:rsidR="00D55F3D">
        <w:rPr>
          <w:rFonts w:ascii="Arial" w:hAnsi="Arial" w:cs="Arial"/>
          <w:b w:val="0"/>
        </w:rPr>
        <w:t>,</w:t>
      </w:r>
      <w:r>
        <w:rPr>
          <w:rFonts w:ascii="Arial" w:hAnsi="Arial" w:cs="Arial"/>
          <w:b w:val="0"/>
        </w:rPr>
        <w:t xml:space="preserve"> para que los funcionarios de control migratorio cumplan sus funciones con mayores garantías en las ACI.</w:t>
      </w:r>
      <w:r w:rsidR="00D55F3D">
        <w:rPr>
          <w:rFonts w:ascii="Arial" w:hAnsi="Arial" w:cs="Arial"/>
          <w:b w:val="0"/>
        </w:rPr>
        <w:t xml:space="preserve"> Este tema se relaciona con las facultades de control de los organismos presentes en las </w:t>
      </w:r>
      <w:r w:rsidR="003F5212">
        <w:rPr>
          <w:rFonts w:ascii="Arial" w:hAnsi="Arial" w:cs="Arial"/>
          <w:b w:val="0"/>
        </w:rPr>
        <w:t>ACI, referido en el punto 7.B)</w:t>
      </w:r>
      <w:r w:rsidR="00D55F3D">
        <w:rPr>
          <w:rFonts w:ascii="Arial" w:hAnsi="Arial" w:cs="Arial"/>
          <w:b w:val="0"/>
        </w:rPr>
        <w:t xml:space="preserve"> del Acta.</w:t>
      </w:r>
    </w:p>
    <w:p w:rsidR="009F637C" w:rsidRDefault="009F637C" w:rsidP="001A6A9D">
      <w:pPr>
        <w:pStyle w:val="Puesto"/>
        <w:jc w:val="both"/>
        <w:rPr>
          <w:rFonts w:ascii="Arial" w:hAnsi="Arial" w:cs="Arial"/>
          <w:b w:val="0"/>
        </w:rPr>
      </w:pPr>
    </w:p>
    <w:p w:rsidR="009F637C" w:rsidRPr="009F637C" w:rsidRDefault="009F637C" w:rsidP="009F637C">
      <w:pPr>
        <w:rPr>
          <w:rFonts w:ascii="Arial" w:hAnsi="Arial" w:cs="Arial"/>
          <w:bCs/>
        </w:rPr>
      </w:pPr>
      <w:r>
        <w:rPr>
          <w:rFonts w:ascii="Arial" w:hAnsi="Arial" w:cs="Arial"/>
          <w:bCs/>
        </w:rPr>
        <w:t>Asimismo, l</w:t>
      </w:r>
      <w:r w:rsidRPr="009F637C">
        <w:rPr>
          <w:rFonts w:ascii="Arial" w:hAnsi="Arial" w:cs="Arial"/>
          <w:bCs/>
        </w:rPr>
        <w:t xml:space="preserve">as delegaciones de </w:t>
      </w:r>
      <w:r>
        <w:rPr>
          <w:rFonts w:ascii="Arial" w:hAnsi="Arial" w:cs="Arial"/>
          <w:bCs/>
        </w:rPr>
        <w:t xml:space="preserve">Paraguay y </w:t>
      </w:r>
      <w:r w:rsidRPr="009F637C">
        <w:rPr>
          <w:rFonts w:ascii="Arial" w:hAnsi="Arial" w:cs="Arial"/>
          <w:bCs/>
        </w:rPr>
        <w:t xml:space="preserve">Brasil informaron de la realización de la reunión bilateral en la ciudad de </w:t>
      </w:r>
      <w:proofErr w:type="spellStart"/>
      <w:r w:rsidR="00E14172" w:rsidRPr="00E14172">
        <w:rPr>
          <w:rFonts w:ascii="Arial" w:hAnsi="Arial" w:cs="Arial"/>
          <w:bCs/>
        </w:rPr>
        <w:t>Foz</w:t>
      </w:r>
      <w:proofErr w:type="spellEnd"/>
      <w:r w:rsidR="00E14172" w:rsidRPr="00E14172">
        <w:rPr>
          <w:rFonts w:ascii="Arial" w:hAnsi="Arial" w:cs="Arial"/>
          <w:bCs/>
        </w:rPr>
        <w:t xml:space="preserve"> de </w:t>
      </w:r>
      <w:proofErr w:type="spellStart"/>
      <w:r w:rsidR="00E14172" w:rsidRPr="00E14172">
        <w:rPr>
          <w:rFonts w:ascii="Arial" w:hAnsi="Arial" w:cs="Arial"/>
          <w:bCs/>
        </w:rPr>
        <w:t>Iguaç</w:t>
      </w:r>
      <w:r w:rsidRPr="00E14172">
        <w:rPr>
          <w:rFonts w:ascii="Arial" w:hAnsi="Arial" w:cs="Arial"/>
          <w:bCs/>
        </w:rPr>
        <w:t>u</w:t>
      </w:r>
      <w:proofErr w:type="spellEnd"/>
      <w:r>
        <w:rPr>
          <w:rFonts w:ascii="Arial" w:hAnsi="Arial" w:cs="Arial"/>
          <w:bCs/>
        </w:rPr>
        <w:t xml:space="preserve"> (Brasil), los días 30 y 31</w:t>
      </w:r>
      <w:r w:rsidRPr="009F637C">
        <w:rPr>
          <w:rFonts w:ascii="Arial" w:hAnsi="Arial" w:cs="Arial"/>
          <w:bCs/>
        </w:rPr>
        <w:t xml:space="preserve"> de octubre.</w:t>
      </w:r>
    </w:p>
    <w:p w:rsidR="009F637C" w:rsidRDefault="009F637C" w:rsidP="001A6A9D">
      <w:pPr>
        <w:pStyle w:val="Puesto"/>
        <w:jc w:val="both"/>
        <w:rPr>
          <w:rFonts w:ascii="Arial" w:hAnsi="Arial" w:cs="Arial"/>
          <w:b w:val="0"/>
        </w:rPr>
      </w:pPr>
    </w:p>
    <w:p w:rsidR="00DC7480" w:rsidRDefault="00DC7480" w:rsidP="001A6A9D">
      <w:pPr>
        <w:pStyle w:val="Puesto"/>
        <w:jc w:val="both"/>
        <w:rPr>
          <w:rFonts w:ascii="Arial" w:hAnsi="Arial" w:cs="Arial"/>
          <w:b w:val="0"/>
        </w:rPr>
      </w:pPr>
    </w:p>
    <w:p w:rsidR="0099116C" w:rsidRDefault="00911FD1" w:rsidP="0029183B">
      <w:pPr>
        <w:numPr>
          <w:ilvl w:val="0"/>
          <w:numId w:val="2"/>
        </w:numPr>
        <w:tabs>
          <w:tab w:val="left" w:pos="426"/>
        </w:tabs>
        <w:ind w:left="426" w:hanging="426"/>
        <w:jc w:val="both"/>
        <w:rPr>
          <w:rFonts w:ascii="Arial" w:hAnsi="Arial" w:cs="Arial"/>
          <w:b/>
          <w:bCs/>
        </w:rPr>
      </w:pPr>
      <w:r>
        <w:rPr>
          <w:rFonts w:ascii="Arial" w:hAnsi="Arial" w:cs="Arial"/>
          <w:b/>
          <w:bCs/>
        </w:rPr>
        <w:t>DIVERGENCIAS EN LAS ESTADÍSTICAS DE COMERCIO EXTERIOR DEL MERCOSUR (CT N° 6)</w:t>
      </w:r>
    </w:p>
    <w:p w:rsidR="0099116C" w:rsidRDefault="0099116C" w:rsidP="0099116C">
      <w:pPr>
        <w:tabs>
          <w:tab w:val="left" w:pos="426"/>
        </w:tabs>
        <w:ind w:left="426"/>
        <w:jc w:val="both"/>
        <w:rPr>
          <w:rFonts w:ascii="Arial" w:hAnsi="Arial" w:cs="Arial"/>
          <w:b/>
          <w:bCs/>
        </w:rPr>
      </w:pPr>
    </w:p>
    <w:p w:rsidR="0052327B" w:rsidRDefault="0052327B" w:rsidP="0052327B">
      <w:pPr>
        <w:jc w:val="both"/>
        <w:rPr>
          <w:rFonts w:ascii="Arial" w:hAnsi="Arial" w:cs="Arial"/>
          <w:lang w:val="es-AR" w:eastAsia="zh-CN"/>
        </w:rPr>
      </w:pPr>
      <w:r>
        <w:rPr>
          <w:rFonts w:ascii="Arial" w:hAnsi="Arial" w:cs="Arial"/>
          <w:lang w:val="es-AR" w:eastAsia="zh-CN"/>
        </w:rPr>
        <w:t xml:space="preserve">En cumplimiento de la instrucción de la CCM, se realizó una reunión con el Coordinador del CT N° 6 </w:t>
      </w:r>
      <w:r w:rsidR="00E14172">
        <w:rPr>
          <w:rFonts w:ascii="Arial" w:hAnsi="Arial" w:cs="Arial"/>
          <w:lang w:val="es-AR" w:eastAsia="zh-CN"/>
        </w:rPr>
        <w:t xml:space="preserve">de la PPTU </w:t>
      </w:r>
      <w:r>
        <w:rPr>
          <w:rFonts w:ascii="Arial" w:hAnsi="Arial" w:cs="Arial"/>
          <w:lang w:val="es-AR" w:eastAsia="zh-CN"/>
        </w:rPr>
        <w:t>y representantes de la U</w:t>
      </w:r>
      <w:r w:rsidR="00A46D17">
        <w:rPr>
          <w:rFonts w:ascii="Arial" w:hAnsi="Arial" w:cs="Arial"/>
          <w:lang w:val="es-AR" w:eastAsia="zh-CN"/>
        </w:rPr>
        <w:t xml:space="preserve">nidad </w:t>
      </w:r>
      <w:r>
        <w:rPr>
          <w:rFonts w:ascii="Arial" w:hAnsi="Arial" w:cs="Arial"/>
          <w:lang w:val="es-AR" w:eastAsia="zh-CN"/>
        </w:rPr>
        <w:t>T</w:t>
      </w:r>
      <w:r w:rsidR="00A46D17">
        <w:rPr>
          <w:rFonts w:ascii="Arial" w:hAnsi="Arial" w:cs="Arial"/>
          <w:lang w:val="es-AR" w:eastAsia="zh-CN"/>
        </w:rPr>
        <w:t xml:space="preserve">écnica de Estadística del </w:t>
      </w:r>
      <w:r>
        <w:rPr>
          <w:rFonts w:ascii="Arial" w:hAnsi="Arial" w:cs="Arial"/>
          <w:lang w:val="es-AR" w:eastAsia="zh-CN"/>
        </w:rPr>
        <w:t>C</w:t>
      </w:r>
      <w:r w:rsidR="00A46D17">
        <w:rPr>
          <w:rFonts w:ascii="Arial" w:hAnsi="Arial" w:cs="Arial"/>
          <w:lang w:val="es-AR" w:eastAsia="zh-CN"/>
        </w:rPr>
        <w:t xml:space="preserve">omercio </w:t>
      </w:r>
      <w:r>
        <w:rPr>
          <w:rFonts w:ascii="Arial" w:hAnsi="Arial" w:cs="Arial"/>
          <w:lang w:val="es-AR" w:eastAsia="zh-CN"/>
        </w:rPr>
        <w:t>E</w:t>
      </w:r>
      <w:r w:rsidR="00A46D17">
        <w:rPr>
          <w:rFonts w:ascii="Arial" w:hAnsi="Arial" w:cs="Arial"/>
          <w:lang w:val="es-AR" w:eastAsia="zh-CN"/>
        </w:rPr>
        <w:t xml:space="preserve">xterior del </w:t>
      </w:r>
      <w:r>
        <w:rPr>
          <w:rFonts w:ascii="Arial" w:hAnsi="Arial" w:cs="Arial"/>
          <w:lang w:val="es-AR" w:eastAsia="zh-CN"/>
        </w:rPr>
        <w:t>M</w:t>
      </w:r>
      <w:r w:rsidR="00A46D17">
        <w:rPr>
          <w:rFonts w:ascii="Arial" w:hAnsi="Arial" w:cs="Arial"/>
          <w:lang w:val="es-AR" w:eastAsia="zh-CN"/>
        </w:rPr>
        <w:t>ERCOSUR</w:t>
      </w:r>
      <w:r w:rsidR="00FC4AD2">
        <w:rPr>
          <w:rFonts w:ascii="Arial" w:hAnsi="Arial" w:cs="Arial"/>
          <w:lang w:val="es-AR" w:eastAsia="zh-CN"/>
        </w:rPr>
        <w:t xml:space="preserve"> (UTCEM).</w:t>
      </w:r>
    </w:p>
    <w:p w:rsidR="0052327B" w:rsidRDefault="0052327B" w:rsidP="0052327B">
      <w:pPr>
        <w:jc w:val="both"/>
        <w:rPr>
          <w:rFonts w:ascii="Arial" w:hAnsi="Arial" w:cs="Arial"/>
          <w:lang w:val="es-AR" w:eastAsia="zh-CN"/>
        </w:rPr>
      </w:pPr>
    </w:p>
    <w:p w:rsidR="0052327B" w:rsidRDefault="0052327B" w:rsidP="0052327B">
      <w:pPr>
        <w:jc w:val="both"/>
        <w:rPr>
          <w:rFonts w:ascii="Arial" w:hAnsi="Arial" w:cs="Arial"/>
          <w:lang w:val="es-AR" w:eastAsia="zh-CN"/>
        </w:rPr>
      </w:pPr>
      <w:r>
        <w:rPr>
          <w:rFonts w:ascii="Arial" w:hAnsi="Arial" w:cs="Arial"/>
          <w:lang w:val="es-AR" w:eastAsia="zh-CN"/>
        </w:rPr>
        <w:t>Los Coordinadores del CT N° 2 informaron de lo</w:t>
      </w:r>
      <w:r w:rsidR="006B1E19">
        <w:rPr>
          <w:rFonts w:ascii="Arial" w:hAnsi="Arial" w:cs="Arial"/>
          <w:lang w:val="es-AR" w:eastAsia="zh-CN"/>
        </w:rPr>
        <w:t>s trabajos realizados en cada Estado Parte y a nivel bilateral para identificar las posibles causas de las discrepancias relevadas por el CT N° 6 y presentaron el informe a ser elevado a la CCM.</w:t>
      </w:r>
    </w:p>
    <w:p w:rsidR="006B1E19" w:rsidRDefault="006B1E19" w:rsidP="0052327B">
      <w:pPr>
        <w:jc w:val="both"/>
        <w:rPr>
          <w:rFonts w:ascii="Arial" w:hAnsi="Arial" w:cs="Arial"/>
          <w:lang w:val="es-AR" w:eastAsia="zh-CN"/>
        </w:rPr>
      </w:pPr>
    </w:p>
    <w:p w:rsidR="0052327B" w:rsidRDefault="0052327B" w:rsidP="0052327B">
      <w:pPr>
        <w:jc w:val="both"/>
        <w:rPr>
          <w:rFonts w:ascii="Arial" w:hAnsi="Arial" w:cs="Arial"/>
          <w:lang w:val="es-AR" w:eastAsia="zh-CN"/>
        </w:rPr>
      </w:pPr>
      <w:r>
        <w:rPr>
          <w:rFonts w:ascii="Arial" w:hAnsi="Arial" w:cs="Arial"/>
          <w:lang w:val="es-AR" w:eastAsia="zh-CN"/>
        </w:rPr>
        <w:t xml:space="preserve">Los representantes de la UTCEM informaron la forma en que se trabaja </w:t>
      </w:r>
      <w:r w:rsidR="006B1E19">
        <w:rPr>
          <w:rFonts w:ascii="Arial" w:hAnsi="Arial" w:cs="Arial"/>
          <w:lang w:val="es-AR" w:eastAsia="zh-CN"/>
        </w:rPr>
        <w:t xml:space="preserve">con el CT N° 6 </w:t>
      </w:r>
      <w:r>
        <w:rPr>
          <w:rFonts w:ascii="Arial" w:hAnsi="Arial" w:cs="Arial"/>
          <w:lang w:val="es-AR" w:eastAsia="zh-CN"/>
        </w:rPr>
        <w:t>para el logro de los datos de las estadísticas bilaterales</w:t>
      </w:r>
      <w:r w:rsidR="006B1E19">
        <w:rPr>
          <w:rFonts w:ascii="Arial" w:hAnsi="Arial" w:cs="Arial"/>
          <w:lang w:val="es-AR" w:eastAsia="zh-CN"/>
        </w:rPr>
        <w:t xml:space="preserve"> que se elaboran desde el año 2009. </w:t>
      </w:r>
    </w:p>
    <w:p w:rsidR="0052327B" w:rsidRDefault="0052327B" w:rsidP="0052327B">
      <w:pPr>
        <w:jc w:val="both"/>
        <w:rPr>
          <w:rFonts w:ascii="Arial" w:hAnsi="Arial" w:cs="Arial"/>
          <w:lang w:val="es-AR" w:eastAsia="zh-CN"/>
        </w:rPr>
      </w:pPr>
    </w:p>
    <w:p w:rsidR="0052327B" w:rsidRDefault="0052327B" w:rsidP="0052327B">
      <w:pPr>
        <w:jc w:val="both"/>
        <w:rPr>
          <w:rFonts w:ascii="Arial" w:hAnsi="Arial" w:cs="Arial"/>
          <w:lang w:val="es-AR" w:eastAsia="zh-CN"/>
        </w:rPr>
      </w:pPr>
      <w:r>
        <w:rPr>
          <w:rFonts w:ascii="Arial" w:hAnsi="Arial" w:cs="Arial"/>
          <w:lang w:val="es-AR" w:eastAsia="zh-CN"/>
        </w:rPr>
        <w:t>Coincidieron en que es necesario atender a determinados rubros específicos y de cierta importancia</w:t>
      </w:r>
      <w:r w:rsidR="006B1E19">
        <w:rPr>
          <w:rFonts w:ascii="Arial" w:hAnsi="Arial" w:cs="Arial"/>
          <w:lang w:val="es-AR" w:eastAsia="zh-CN"/>
        </w:rPr>
        <w:t>. Asimismo</w:t>
      </w:r>
      <w:r w:rsidR="00FC4AD2">
        <w:rPr>
          <w:rFonts w:ascii="Arial" w:hAnsi="Arial" w:cs="Arial"/>
          <w:lang w:val="es-AR" w:eastAsia="zh-CN"/>
        </w:rPr>
        <w:t>,</w:t>
      </w:r>
      <w:r w:rsidR="006B1E19">
        <w:rPr>
          <w:rFonts w:ascii="Arial" w:hAnsi="Arial" w:cs="Arial"/>
          <w:lang w:val="es-AR" w:eastAsia="zh-CN"/>
        </w:rPr>
        <w:t xml:space="preserve"> informaron del cambio de metodología del trabajo y que los estudios se van a hacer cada 3 años, ya que han advertido que es el </w:t>
      </w:r>
      <w:r>
        <w:rPr>
          <w:rFonts w:ascii="Arial" w:hAnsi="Arial" w:cs="Arial"/>
          <w:lang w:val="es-AR" w:eastAsia="zh-CN"/>
        </w:rPr>
        <w:t>período en que normalmente se producen cambios en el comercio bilateral y además se tomarán en cuenta rubros determinados.</w:t>
      </w:r>
    </w:p>
    <w:p w:rsidR="0052327B" w:rsidRDefault="0052327B" w:rsidP="0052327B">
      <w:pPr>
        <w:jc w:val="both"/>
        <w:rPr>
          <w:rFonts w:ascii="Arial" w:hAnsi="Arial" w:cs="Arial"/>
          <w:lang w:val="es-AR" w:eastAsia="zh-CN"/>
        </w:rPr>
      </w:pPr>
    </w:p>
    <w:p w:rsidR="0052327B" w:rsidRDefault="006B1E19" w:rsidP="0052327B">
      <w:pPr>
        <w:jc w:val="both"/>
        <w:rPr>
          <w:rFonts w:ascii="Arial" w:hAnsi="Arial" w:cs="Arial"/>
          <w:lang w:val="es-AR" w:eastAsia="zh-CN"/>
        </w:rPr>
      </w:pPr>
      <w:r>
        <w:rPr>
          <w:rFonts w:ascii="Arial" w:hAnsi="Arial" w:cs="Arial"/>
          <w:lang w:val="es-AR" w:eastAsia="zh-CN"/>
        </w:rPr>
        <w:t xml:space="preserve">Se eleva a la CCM </w:t>
      </w:r>
      <w:r w:rsidR="0017414F">
        <w:rPr>
          <w:rFonts w:ascii="Arial" w:hAnsi="Arial" w:cs="Arial"/>
          <w:lang w:val="es-AR" w:eastAsia="zh-CN"/>
        </w:rPr>
        <w:t>dicho Informe</w:t>
      </w:r>
      <w:r>
        <w:rPr>
          <w:rFonts w:ascii="Arial" w:hAnsi="Arial" w:cs="Arial"/>
          <w:lang w:val="es-AR" w:eastAsia="zh-CN"/>
        </w:rPr>
        <w:t xml:space="preserve"> como </w:t>
      </w:r>
      <w:r w:rsidR="00FC4AD2">
        <w:rPr>
          <w:rFonts w:ascii="Arial" w:hAnsi="Arial" w:cs="Arial"/>
          <w:b/>
          <w:lang w:val="es-AR" w:eastAsia="zh-CN"/>
        </w:rPr>
        <w:t>Anexo XI</w:t>
      </w:r>
      <w:r>
        <w:rPr>
          <w:rFonts w:ascii="Arial" w:hAnsi="Arial" w:cs="Arial"/>
          <w:lang w:val="es-AR" w:eastAsia="zh-CN"/>
        </w:rPr>
        <w:t>, dando por concluida la tarea.</w:t>
      </w:r>
    </w:p>
    <w:p w:rsidR="00E14172" w:rsidRDefault="00E14172">
      <w:pPr>
        <w:rPr>
          <w:rFonts w:ascii="Arial" w:hAnsi="Arial" w:cs="Arial"/>
          <w:b/>
          <w:bCs/>
        </w:rPr>
      </w:pPr>
    </w:p>
    <w:p w:rsidR="00B42DCA" w:rsidRDefault="00B42DCA">
      <w:pPr>
        <w:rPr>
          <w:rFonts w:ascii="Arial" w:hAnsi="Arial" w:cs="Arial"/>
          <w:b/>
          <w:bCs/>
        </w:rPr>
      </w:pPr>
    </w:p>
    <w:p w:rsidR="0099116C" w:rsidRPr="0099116C" w:rsidRDefault="00911FD1" w:rsidP="0029183B">
      <w:pPr>
        <w:numPr>
          <w:ilvl w:val="0"/>
          <w:numId w:val="2"/>
        </w:numPr>
        <w:tabs>
          <w:tab w:val="left" w:pos="426"/>
        </w:tabs>
        <w:ind w:left="426" w:hanging="426"/>
        <w:jc w:val="both"/>
        <w:rPr>
          <w:rFonts w:ascii="Arial" w:hAnsi="Arial" w:cs="Arial"/>
          <w:b/>
          <w:bCs/>
        </w:rPr>
      </w:pPr>
      <w:r>
        <w:rPr>
          <w:rFonts w:ascii="Arial" w:hAnsi="Arial" w:cs="Arial"/>
          <w:b/>
          <w:bCs/>
        </w:rPr>
        <w:lastRenderedPageBreak/>
        <w:t>ASUNTOS VARIOS</w:t>
      </w:r>
    </w:p>
    <w:p w:rsidR="000B0596" w:rsidRPr="00D4372C" w:rsidRDefault="000B0596" w:rsidP="00AD2222">
      <w:pPr>
        <w:tabs>
          <w:tab w:val="left" w:pos="426"/>
        </w:tabs>
        <w:jc w:val="both"/>
        <w:rPr>
          <w:rFonts w:ascii="Arial" w:hAnsi="Arial" w:cs="Arial"/>
          <w:b/>
          <w:bCs/>
          <w:i/>
        </w:rPr>
      </w:pPr>
    </w:p>
    <w:p w:rsidR="00176279" w:rsidRPr="007F5F21" w:rsidRDefault="009C37B8" w:rsidP="00176279">
      <w:pPr>
        <w:pStyle w:val="Puesto"/>
        <w:numPr>
          <w:ilvl w:val="1"/>
          <w:numId w:val="2"/>
        </w:numPr>
        <w:tabs>
          <w:tab w:val="num" w:pos="2160"/>
        </w:tabs>
        <w:ind w:left="993" w:hanging="567"/>
        <w:jc w:val="both"/>
        <w:rPr>
          <w:rFonts w:ascii="Arial" w:hAnsi="Arial" w:cs="Arial"/>
          <w:b w:val="0"/>
        </w:rPr>
      </w:pPr>
      <w:r w:rsidRPr="007F5F21">
        <w:rPr>
          <w:rFonts w:ascii="Arial" w:hAnsi="Arial" w:cs="Arial"/>
        </w:rPr>
        <w:t>Temas aduaneros y facilitación de</w:t>
      </w:r>
      <w:r w:rsidR="001715D9" w:rsidRPr="007F5F21">
        <w:rPr>
          <w:rFonts w:ascii="Arial" w:hAnsi="Arial" w:cs="Arial"/>
        </w:rPr>
        <w:t>l</w:t>
      </w:r>
      <w:r w:rsidRPr="007F5F21">
        <w:rPr>
          <w:rFonts w:ascii="Arial" w:hAnsi="Arial" w:cs="Arial"/>
        </w:rPr>
        <w:t xml:space="preserve"> comercio </w:t>
      </w:r>
      <w:r w:rsidR="009C1561" w:rsidRPr="007F5F21">
        <w:rPr>
          <w:rFonts w:ascii="Arial" w:hAnsi="Arial" w:cs="Arial"/>
        </w:rPr>
        <w:t>MERCOSUR /Alianza del Pacífico</w:t>
      </w:r>
      <w:r w:rsidR="007F5F21" w:rsidRPr="007F5F21">
        <w:rPr>
          <w:rFonts w:ascii="Arial" w:hAnsi="Arial" w:cs="Arial"/>
        </w:rPr>
        <w:t xml:space="preserve"> - I</w:t>
      </w:r>
      <w:r w:rsidR="00250EFD" w:rsidRPr="007F5F21">
        <w:rPr>
          <w:rFonts w:ascii="Arial" w:hAnsi="Arial" w:cs="Arial"/>
        </w:rPr>
        <w:t xml:space="preserve">II Reunión de Expertos Aduaneros </w:t>
      </w:r>
    </w:p>
    <w:p w:rsidR="007F5F21" w:rsidRPr="007F5F21" w:rsidRDefault="007F5F21" w:rsidP="007F5F21">
      <w:pPr>
        <w:pStyle w:val="Puesto"/>
        <w:ind w:left="993"/>
        <w:jc w:val="both"/>
        <w:rPr>
          <w:rFonts w:ascii="Arial" w:hAnsi="Arial" w:cs="Arial"/>
          <w:b w:val="0"/>
        </w:rPr>
      </w:pPr>
    </w:p>
    <w:p w:rsidR="00176279" w:rsidRDefault="00176279" w:rsidP="00176279">
      <w:pPr>
        <w:pStyle w:val="Puesto"/>
        <w:jc w:val="both"/>
        <w:rPr>
          <w:rFonts w:ascii="Arial" w:hAnsi="Arial" w:cs="Arial"/>
          <w:b w:val="0"/>
        </w:rPr>
      </w:pPr>
      <w:r>
        <w:rPr>
          <w:rFonts w:ascii="Arial" w:hAnsi="Arial" w:cs="Arial"/>
          <w:b w:val="0"/>
        </w:rPr>
        <w:t>La Reunión de Expertos Aduaneros de ambos bloques se realizó por Videoconferencia el 6 de noviembre de 2018, cumpliendo así con el mandato contenido en el Plan de Acción aprobado en julio de 2018 en Puerto Vallarta, México.</w:t>
      </w:r>
    </w:p>
    <w:p w:rsidR="00176279" w:rsidRDefault="00176279" w:rsidP="00176279">
      <w:pPr>
        <w:pStyle w:val="Puesto"/>
        <w:jc w:val="both"/>
        <w:rPr>
          <w:rFonts w:ascii="Arial" w:hAnsi="Arial" w:cs="Arial"/>
          <w:b w:val="0"/>
        </w:rPr>
      </w:pPr>
    </w:p>
    <w:p w:rsidR="00176279" w:rsidRPr="00D4372C" w:rsidRDefault="00176279" w:rsidP="00176279">
      <w:pPr>
        <w:pStyle w:val="Puesto"/>
        <w:jc w:val="both"/>
        <w:rPr>
          <w:rFonts w:ascii="Arial" w:hAnsi="Arial" w:cs="Arial"/>
          <w:b w:val="0"/>
        </w:rPr>
      </w:pPr>
      <w:r>
        <w:rPr>
          <w:rFonts w:ascii="Arial" w:hAnsi="Arial" w:cs="Arial"/>
          <w:b w:val="0"/>
        </w:rPr>
        <w:t xml:space="preserve">A los efectos de avanzar en un Acuerdo de Reconocimiento Mutuo </w:t>
      </w:r>
      <w:r w:rsidR="002B0FFB">
        <w:rPr>
          <w:rFonts w:ascii="Arial" w:hAnsi="Arial" w:cs="Arial"/>
          <w:b w:val="0"/>
        </w:rPr>
        <w:t xml:space="preserve">de los Programas OEA </w:t>
      </w:r>
      <w:r>
        <w:rPr>
          <w:rFonts w:ascii="Arial" w:hAnsi="Arial" w:cs="Arial"/>
          <w:b w:val="0"/>
        </w:rPr>
        <w:t>entre el MERCOSUR y la Alianza del Pacífico, se realizaron diversas videoconferencias durante las cuales se acordaron la metodología y el Plan de Trabajo. Teniendo en cuenta que una de las actividades es la realización de visitas en cada país para la validación de los operadores, los representantes de ambos bloques resaltaron que la falta de financiamiento constituirá seguramente un obstáculo para los avances.</w:t>
      </w:r>
    </w:p>
    <w:p w:rsidR="00E10489" w:rsidRPr="00D4372C" w:rsidRDefault="00250EFD" w:rsidP="00250EFD">
      <w:pPr>
        <w:pStyle w:val="Puesto"/>
        <w:jc w:val="both"/>
        <w:rPr>
          <w:rFonts w:ascii="Arial" w:hAnsi="Arial" w:cs="Arial"/>
        </w:rPr>
      </w:pPr>
      <w:r w:rsidRPr="00D4372C">
        <w:rPr>
          <w:rFonts w:ascii="Arial" w:hAnsi="Arial" w:cs="Arial"/>
        </w:rPr>
        <w:t xml:space="preserve"> </w:t>
      </w:r>
    </w:p>
    <w:p w:rsidR="009264A7" w:rsidRPr="00D4372C" w:rsidRDefault="00A4048D" w:rsidP="0029183B">
      <w:pPr>
        <w:pStyle w:val="Puesto"/>
        <w:numPr>
          <w:ilvl w:val="1"/>
          <w:numId w:val="2"/>
        </w:numPr>
        <w:ind w:left="993" w:hanging="567"/>
        <w:jc w:val="both"/>
        <w:rPr>
          <w:rFonts w:ascii="Arial" w:hAnsi="Arial" w:cs="Arial"/>
        </w:rPr>
      </w:pPr>
      <w:r w:rsidRPr="00D4372C">
        <w:rPr>
          <w:rFonts w:ascii="Arial" w:hAnsi="Arial" w:cs="Arial"/>
        </w:rPr>
        <w:t xml:space="preserve">Capitulo Aduanas y </w:t>
      </w:r>
      <w:r w:rsidR="009C37B8" w:rsidRPr="00D4372C">
        <w:rPr>
          <w:rFonts w:ascii="Arial" w:hAnsi="Arial" w:cs="Arial"/>
        </w:rPr>
        <w:t>Facilitación de</w:t>
      </w:r>
      <w:r w:rsidRPr="00D4372C">
        <w:rPr>
          <w:rFonts w:ascii="Arial" w:hAnsi="Arial" w:cs="Arial"/>
        </w:rPr>
        <w:t>l</w:t>
      </w:r>
      <w:r w:rsidR="009C37B8" w:rsidRPr="00D4372C">
        <w:rPr>
          <w:rFonts w:ascii="Arial" w:hAnsi="Arial" w:cs="Arial"/>
        </w:rPr>
        <w:t xml:space="preserve"> Comercio</w:t>
      </w:r>
      <w:r w:rsidRPr="00D4372C">
        <w:rPr>
          <w:rFonts w:ascii="Arial" w:hAnsi="Arial" w:cs="Arial"/>
        </w:rPr>
        <w:t xml:space="preserve"> -</w:t>
      </w:r>
      <w:r w:rsidR="009C37B8" w:rsidRPr="00D4372C">
        <w:rPr>
          <w:rFonts w:ascii="Arial" w:hAnsi="Arial" w:cs="Arial"/>
        </w:rPr>
        <w:t xml:space="preserve"> </w:t>
      </w:r>
      <w:r w:rsidR="009C1561" w:rsidRPr="00D4372C">
        <w:rPr>
          <w:rFonts w:ascii="Arial" w:hAnsi="Arial" w:cs="Arial"/>
        </w:rPr>
        <w:t>Negociaciones MERCOSUR / CANADÁ</w:t>
      </w:r>
    </w:p>
    <w:p w:rsidR="008B3B9B" w:rsidRPr="00D4372C" w:rsidRDefault="008B3B9B" w:rsidP="00E10489">
      <w:pPr>
        <w:pStyle w:val="Puesto"/>
        <w:jc w:val="both"/>
        <w:rPr>
          <w:rFonts w:ascii="Arial" w:hAnsi="Arial" w:cs="Arial"/>
        </w:rPr>
      </w:pPr>
    </w:p>
    <w:p w:rsidR="001E14D6" w:rsidRPr="00D4372C" w:rsidRDefault="00A4048D" w:rsidP="00E10489">
      <w:pPr>
        <w:pStyle w:val="Puesto"/>
        <w:jc w:val="both"/>
        <w:rPr>
          <w:rFonts w:ascii="Arial" w:hAnsi="Arial" w:cs="Arial"/>
          <w:b w:val="0"/>
        </w:rPr>
      </w:pPr>
      <w:r w:rsidRPr="00D4372C">
        <w:rPr>
          <w:rFonts w:ascii="Arial" w:hAnsi="Arial" w:cs="Arial"/>
          <w:b w:val="0"/>
        </w:rPr>
        <w:t xml:space="preserve">El CT tomó conocimiento de la </w:t>
      </w:r>
      <w:r w:rsidR="005A3A91">
        <w:rPr>
          <w:rFonts w:ascii="Arial" w:hAnsi="Arial" w:cs="Arial"/>
          <w:b w:val="0"/>
        </w:rPr>
        <w:t xml:space="preserve">realización </w:t>
      </w:r>
      <w:r w:rsidR="002752B9">
        <w:rPr>
          <w:rFonts w:ascii="Arial" w:hAnsi="Arial" w:cs="Arial"/>
          <w:b w:val="0"/>
        </w:rPr>
        <w:t xml:space="preserve">de la </w:t>
      </w:r>
      <w:r w:rsidR="008B3B9B" w:rsidRPr="00D4372C">
        <w:rPr>
          <w:rFonts w:ascii="Arial" w:hAnsi="Arial" w:cs="Arial"/>
          <w:b w:val="0"/>
        </w:rPr>
        <w:t>III Ronda</w:t>
      </w:r>
      <w:r w:rsidR="002752B9">
        <w:rPr>
          <w:rFonts w:ascii="Arial" w:hAnsi="Arial" w:cs="Arial"/>
          <w:b w:val="0"/>
        </w:rPr>
        <w:t>,</w:t>
      </w:r>
      <w:r w:rsidR="008B3B9B" w:rsidRPr="00D4372C">
        <w:rPr>
          <w:rFonts w:ascii="Arial" w:hAnsi="Arial" w:cs="Arial"/>
          <w:b w:val="0"/>
        </w:rPr>
        <w:t xml:space="preserve"> </w:t>
      </w:r>
      <w:r w:rsidR="00710D79">
        <w:rPr>
          <w:rFonts w:ascii="Arial" w:hAnsi="Arial" w:cs="Arial"/>
          <w:b w:val="0"/>
        </w:rPr>
        <w:t xml:space="preserve">realizada en la ciudad de </w:t>
      </w:r>
      <w:r w:rsidR="008B3B9B" w:rsidRPr="00D4372C">
        <w:rPr>
          <w:rFonts w:ascii="Arial" w:hAnsi="Arial" w:cs="Arial"/>
          <w:b w:val="0"/>
        </w:rPr>
        <w:t xml:space="preserve"> Ottawa, Canadá, los días 17 al 23 de setiembre</w:t>
      </w:r>
      <w:r w:rsidR="002752B9">
        <w:rPr>
          <w:rFonts w:ascii="Arial" w:hAnsi="Arial" w:cs="Arial"/>
          <w:b w:val="0"/>
        </w:rPr>
        <w:t>, durante la cual se registraron avances sustanciales en el texto</w:t>
      </w:r>
      <w:r w:rsidRPr="00D4372C">
        <w:rPr>
          <w:rFonts w:ascii="Arial" w:hAnsi="Arial" w:cs="Arial"/>
          <w:b w:val="0"/>
        </w:rPr>
        <w:t>.</w:t>
      </w:r>
      <w:r w:rsidR="00710D79">
        <w:rPr>
          <w:rFonts w:ascii="Arial" w:hAnsi="Arial" w:cs="Arial"/>
          <w:b w:val="0"/>
        </w:rPr>
        <w:t xml:space="preserve"> </w:t>
      </w:r>
    </w:p>
    <w:p w:rsidR="009C1561" w:rsidRDefault="009C1561" w:rsidP="009C1561">
      <w:pPr>
        <w:pStyle w:val="Puesto"/>
        <w:ind w:left="851"/>
        <w:jc w:val="both"/>
        <w:rPr>
          <w:rFonts w:ascii="Arial" w:hAnsi="Arial" w:cs="Arial"/>
        </w:rPr>
      </w:pPr>
    </w:p>
    <w:p w:rsidR="005A3A91" w:rsidRPr="00D4372C" w:rsidRDefault="002752B9" w:rsidP="005A3A91">
      <w:pPr>
        <w:pStyle w:val="Puesto"/>
        <w:jc w:val="both"/>
        <w:rPr>
          <w:rFonts w:ascii="Arial" w:hAnsi="Arial" w:cs="Arial"/>
          <w:b w:val="0"/>
        </w:rPr>
      </w:pPr>
      <w:r>
        <w:rPr>
          <w:rFonts w:ascii="Arial" w:hAnsi="Arial" w:cs="Arial"/>
          <w:b w:val="0"/>
        </w:rPr>
        <w:t>La IV R</w:t>
      </w:r>
      <w:r w:rsidR="005A3A91" w:rsidRPr="00D4372C">
        <w:rPr>
          <w:rFonts w:ascii="Arial" w:hAnsi="Arial" w:cs="Arial"/>
          <w:b w:val="0"/>
        </w:rPr>
        <w:t xml:space="preserve">onda </w:t>
      </w:r>
      <w:r>
        <w:rPr>
          <w:rFonts w:ascii="Arial" w:hAnsi="Arial" w:cs="Arial"/>
          <w:b w:val="0"/>
        </w:rPr>
        <w:t xml:space="preserve">de negociaciones </w:t>
      </w:r>
      <w:r w:rsidR="005A3A91" w:rsidRPr="00D4372C">
        <w:rPr>
          <w:rFonts w:ascii="Arial" w:hAnsi="Arial" w:cs="Arial"/>
          <w:b w:val="0"/>
        </w:rPr>
        <w:t xml:space="preserve">se realizará en </w:t>
      </w:r>
      <w:r w:rsidR="005A3A91">
        <w:rPr>
          <w:rFonts w:ascii="Arial" w:hAnsi="Arial" w:cs="Arial"/>
          <w:b w:val="0"/>
        </w:rPr>
        <w:t>Brasilia</w:t>
      </w:r>
      <w:r w:rsidR="005A3A91" w:rsidRPr="00D4372C">
        <w:rPr>
          <w:rFonts w:ascii="Arial" w:hAnsi="Arial" w:cs="Arial"/>
          <w:b w:val="0"/>
        </w:rPr>
        <w:t xml:space="preserve">, </w:t>
      </w:r>
      <w:r w:rsidR="005A3A91">
        <w:rPr>
          <w:rFonts w:ascii="Arial" w:hAnsi="Arial" w:cs="Arial"/>
          <w:b w:val="0"/>
        </w:rPr>
        <w:t>Brasil</w:t>
      </w:r>
      <w:r w:rsidR="005A3A91" w:rsidRPr="00D4372C">
        <w:rPr>
          <w:rFonts w:ascii="Arial" w:hAnsi="Arial" w:cs="Arial"/>
          <w:b w:val="0"/>
        </w:rPr>
        <w:t xml:space="preserve">, los días </w:t>
      </w:r>
      <w:r w:rsidR="005A3A91">
        <w:rPr>
          <w:rFonts w:ascii="Arial" w:hAnsi="Arial" w:cs="Arial"/>
          <w:b w:val="0"/>
        </w:rPr>
        <w:t>3</w:t>
      </w:r>
      <w:r w:rsidR="005A3A91" w:rsidRPr="00D4372C">
        <w:rPr>
          <w:rFonts w:ascii="Arial" w:hAnsi="Arial" w:cs="Arial"/>
          <w:b w:val="0"/>
        </w:rPr>
        <w:t xml:space="preserve"> al </w:t>
      </w:r>
      <w:r w:rsidR="005A3A91">
        <w:rPr>
          <w:rFonts w:ascii="Arial" w:hAnsi="Arial" w:cs="Arial"/>
          <w:b w:val="0"/>
        </w:rPr>
        <w:t>1</w:t>
      </w:r>
      <w:r w:rsidR="005A3A91" w:rsidRPr="00D4372C">
        <w:rPr>
          <w:rFonts w:ascii="Arial" w:hAnsi="Arial" w:cs="Arial"/>
          <w:b w:val="0"/>
        </w:rPr>
        <w:t xml:space="preserve">2 de </w:t>
      </w:r>
      <w:r w:rsidR="005A3A91">
        <w:rPr>
          <w:rFonts w:ascii="Arial" w:hAnsi="Arial" w:cs="Arial"/>
          <w:b w:val="0"/>
        </w:rPr>
        <w:t>dici</w:t>
      </w:r>
      <w:r w:rsidR="005A3A91" w:rsidRPr="00D4372C">
        <w:rPr>
          <w:rFonts w:ascii="Arial" w:hAnsi="Arial" w:cs="Arial"/>
          <w:b w:val="0"/>
        </w:rPr>
        <w:t>embre.</w:t>
      </w:r>
    </w:p>
    <w:p w:rsidR="005A3A91" w:rsidRPr="00D4372C" w:rsidRDefault="005A3A91" w:rsidP="00710D79">
      <w:pPr>
        <w:pStyle w:val="Puesto"/>
        <w:jc w:val="both"/>
        <w:rPr>
          <w:rFonts w:ascii="Arial" w:hAnsi="Arial" w:cs="Arial"/>
        </w:rPr>
      </w:pPr>
    </w:p>
    <w:p w:rsidR="009C1561" w:rsidRPr="00D4372C" w:rsidRDefault="00A4048D" w:rsidP="0029183B">
      <w:pPr>
        <w:pStyle w:val="Puesto"/>
        <w:numPr>
          <w:ilvl w:val="1"/>
          <w:numId w:val="2"/>
        </w:numPr>
        <w:ind w:left="993" w:hanging="567"/>
        <w:jc w:val="both"/>
        <w:rPr>
          <w:rFonts w:ascii="Arial" w:hAnsi="Arial" w:cs="Arial"/>
        </w:rPr>
      </w:pPr>
      <w:r w:rsidRPr="00D4372C">
        <w:rPr>
          <w:rFonts w:ascii="Arial" w:hAnsi="Arial" w:cs="Arial"/>
        </w:rPr>
        <w:t xml:space="preserve">Capitulo Aduanas y Facilitación del Comercio - </w:t>
      </w:r>
      <w:r w:rsidR="009C1561" w:rsidRPr="00D4372C">
        <w:rPr>
          <w:rFonts w:ascii="Arial" w:hAnsi="Arial" w:cs="Arial"/>
        </w:rPr>
        <w:t>Negociaciones MERCOSUR / EFTA</w:t>
      </w:r>
    </w:p>
    <w:p w:rsidR="001D2C23" w:rsidRPr="00D4372C" w:rsidRDefault="001D2C23" w:rsidP="001D2C23">
      <w:pPr>
        <w:pStyle w:val="Puesto"/>
        <w:jc w:val="both"/>
        <w:rPr>
          <w:rFonts w:ascii="Arial" w:hAnsi="Arial" w:cs="Arial"/>
        </w:rPr>
      </w:pPr>
    </w:p>
    <w:p w:rsidR="001D2C23" w:rsidRPr="001424C3" w:rsidRDefault="00A4048D" w:rsidP="001D2C23">
      <w:pPr>
        <w:pStyle w:val="Puesto"/>
        <w:jc w:val="both"/>
        <w:rPr>
          <w:rFonts w:ascii="Arial" w:hAnsi="Arial" w:cs="Arial"/>
          <w:b w:val="0"/>
        </w:rPr>
      </w:pPr>
      <w:r w:rsidRPr="001424C3">
        <w:rPr>
          <w:rFonts w:ascii="Arial" w:hAnsi="Arial" w:cs="Arial"/>
          <w:b w:val="0"/>
        </w:rPr>
        <w:t xml:space="preserve">El CT tomó </w:t>
      </w:r>
      <w:r w:rsidR="005A3A91" w:rsidRPr="005A3A91">
        <w:rPr>
          <w:rFonts w:ascii="Arial" w:hAnsi="Arial" w:cs="Arial"/>
          <w:b w:val="0"/>
        </w:rPr>
        <w:t>conocimiento</w:t>
      </w:r>
      <w:r w:rsidRPr="001424C3">
        <w:rPr>
          <w:rFonts w:ascii="Arial" w:hAnsi="Arial" w:cs="Arial"/>
          <w:b w:val="0"/>
        </w:rPr>
        <w:t xml:space="preserve"> de </w:t>
      </w:r>
      <w:r w:rsidR="001B64BF">
        <w:rPr>
          <w:rFonts w:ascii="Arial" w:hAnsi="Arial" w:cs="Arial"/>
          <w:b w:val="0"/>
        </w:rPr>
        <w:t xml:space="preserve">la realización de la </w:t>
      </w:r>
      <w:r w:rsidR="00710BB4" w:rsidRPr="001424C3">
        <w:rPr>
          <w:rFonts w:ascii="Arial" w:hAnsi="Arial" w:cs="Arial"/>
          <w:b w:val="0"/>
        </w:rPr>
        <w:t xml:space="preserve">V Ronda de negociaciones en </w:t>
      </w:r>
      <w:r w:rsidR="001424C3">
        <w:rPr>
          <w:rFonts w:ascii="Arial" w:hAnsi="Arial" w:cs="Arial"/>
          <w:b w:val="0"/>
        </w:rPr>
        <w:t xml:space="preserve">la ciudad de </w:t>
      </w:r>
      <w:r w:rsidR="00710BB4" w:rsidRPr="001424C3">
        <w:rPr>
          <w:rFonts w:ascii="Arial" w:hAnsi="Arial" w:cs="Arial"/>
          <w:b w:val="0"/>
        </w:rPr>
        <w:t xml:space="preserve">Buenos Aires, </w:t>
      </w:r>
      <w:r w:rsidRPr="001424C3">
        <w:rPr>
          <w:rFonts w:ascii="Arial" w:hAnsi="Arial" w:cs="Arial"/>
          <w:b w:val="0"/>
        </w:rPr>
        <w:t>del 8 al 12 octubre</w:t>
      </w:r>
      <w:r w:rsidR="002752B9">
        <w:rPr>
          <w:rFonts w:ascii="Arial" w:hAnsi="Arial" w:cs="Arial"/>
          <w:b w:val="0"/>
        </w:rPr>
        <w:t>, durante la cual se concluyó a nivel técnico dicho capítulo</w:t>
      </w:r>
      <w:r w:rsidR="001B64BF">
        <w:rPr>
          <w:rFonts w:ascii="Arial" w:hAnsi="Arial" w:cs="Arial"/>
          <w:b w:val="0"/>
        </w:rPr>
        <w:t xml:space="preserve">. </w:t>
      </w:r>
    </w:p>
    <w:p w:rsidR="001424C3" w:rsidRDefault="001424C3" w:rsidP="001424C3">
      <w:pPr>
        <w:pStyle w:val="Puesto"/>
        <w:jc w:val="both"/>
        <w:rPr>
          <w:rFonts w:ascii="Arial" w:hAnsi="Arial" w:cs="Arial"/>
        </w:rPr>
      </w:pPr>
    </w:p>
    <w:p w:rsidR="0017414F" w:rsidRPr="001424C3" w:rsidRDefault="0017414F" w:rsidP="001424C3">
      <w:pPr>
        <w:pStyle w:val="Puesto"/>
        <w:jc w:val="both"/>
        <w:rPr>
          <w:rFonts w:ascii="Arial" w:hAnsi="Arial" w:cs="Arial"/>
        </w:rPr>
      </w:pPr>
    </w:p>
    <w:p w:rsidR="009C1561" w:rsidRPr="00D4372C" w:rsidRDefault="00A4048D" w:rsidP="0029183B">
      <w:pPr>
        <w:pStyle w:val="Puesto"/>
        <w:numPr>
          <w:ilvl w:val="1"/>
          <w:numId w:val="2"/>
        </w:numPr>
        <w:ind w:left="993" w:hanging="567"/>
        <w:jc w:val="both"/>
        <w:rPr>
          <w:rFonts w:ascii="Arial" w:hAnsi="Arial" w:cs="Arial"/>
        </w:rPr>
      </w:pPr>
      <w:r w:rsidRPr="00D4372C">
        <w:rPr>
          <w:rFonts w:ascii="Arial" w:hAnsi="Arial" w:cs="Arial"/>
        </w:rPr>
        <w:t xml:space="preserve">Capitulo Aduanas y Facilitación del Comercio - </w:t>
      </w:r>
      <w:r w:rsidR="00B520F9">
        <w:rPr>
          <w:rFonts w:ascii="Arial" w:hAnsi="Arial" w:cs="Arial"/>
        </w:rPr>
        <w:t>Negociaciones MERCOSUR / COREA</w:t>
      </w:r>
    </w:p>
    <w:p w:rsidR="0017414F" w:rsidRDefault="0017414F" w:rsidP="00D946F6">
      <w:pPr>
        <w:jc w:val="both"/>
        <w:rPr>
          <w:rFonts w:ascii="Arial" w:hAnsi="Arial" w:cs="Arial"/>
        </w:rPr>
      </w:pPr>
    </w:p>
    <w:p w:rsidR="001B64BF" w:rsidRDefault="001424C3" w:rsidP="00D946F6">
      <w:pPr>
        <w:jc w:val="both"/>
        <w:rPr>
          <w:rFonts w:ascii="Arial" w:hAnsi="Arial" w:cs="Arial"/>
          <w:bCs/>
        </w:rPr>
      </w:pPr>
      <w:r w:rsidRPr="001424C3">
        <w:rPr>
          <w:rFonts w:ascii="Arial" w:hAnsi="Arial" w:cs="Arial"/>
        </w:rPr>
        <w:t xml:space="preserve">El CT tomó </w:t>
      </w:r>
      <w:r w:rsidR="005A3A91">
        <w:rPr>
          <w:rFonts w:ascii="Arial" w:hAnsi="Arial" w:cs="Arial"/>
        </w:rPr>
        <w:t>conocimiento</w:t>
      </w:r>
      <w:r w:rsidRPr="001424C3">
        <w:rPr>
          <w:rFonts w:ascii="Arial" w:hAnsi="Arial" w:cs="Arial"/>
        </w:rPr>
        <w:t xml:space="preserve"> </w:t>
      </w:r>
      <w:r>
        <w:rPr>
          <w:rFonts w:ascii="Arial" w:hAnsi="Arial" w:cs="Arial"/>
        </w:rPr>
        <w:t>de la  realización de l</w:t>
      </w:r>
      <w:r w:rsidR="00D946F6" w:rsidRPr="001424C3">
        <w:rPr>
          <w:rFonts w:ascii="Arial" w:hAnsi="Arial" w:cs="Arial"/>
          <w:bCs/>
        </w:rPr>
        <w:t xml:space="preserve">a I Ronda de negociaciones entre MERCOSUR y Corea </w:t>
      </w:r>
      <w:r w:rsidR="001B64BF">
        <w:rPr>
          <w:rFonts w:ascii="Arial" w:hAnsi="Arial" w:cs="Arial"/>
          <w:bCs/>
        </w:rPr>
        <w:t xml:space="preserve">en la ciudad de </w:t>
      </w:r>
      <w:r w:rsidR="00D946F6" w:rsidRPr="001424C3">
        <w:rPr>
          <w:rFonts w:ascii="Arial" w:hAnsi="Arial" w:cs="Arial"/>
          <w:bCs/>
        </w:rPr>
        <w:t>Montevideo, del 1</w:t>
      </w:r>
      <w:r w:rsidR="008B3B9B" w:rsidRPr="001424C3">
        <w:rPr>
          <w:rFonts w:ascii="Arial" w:hAnsi="Arial" w:cs="Arial"/>
          <w:bCs/>
        </w:rPr>
        <w:t>0</w:t>
      </w:r>
      <w:r w:rsidR="00A4048D" w:rsidRPr="001424C3">
        <w:rPr>
          <w:rFonts w:ascii="Arial" w:hAnsi="Arial" w:cs="Arial"/>
          <w:bCs/>
        </w:rPr>
        <w:t xml:space="preserve"> al 15 de se</w:t>
      </w:r>
      <w:r w:rsidR="00250EFD" w:rsidRPr="001424C3">
        <w:rPr>
          <w:rFonts w:ascii="Arial" w:hAnsi="Arial" w:cs="Arial"/>
          <w:bCs/>
        </w:rPr>
        <w:t>t</w:t>
      </w:r>
      <w:r w:rsidR="00A4048D" w:rsidRPr="001424C3">
        <w:rPr>
          <w:rFonts w:ascii="Arial" w:hAnsi="Arial" w:cs="Arial"/>
          <w:bCs/>
        </w:rPr>
        <w:t>iembre.</w:t>
      </w:r>
      <w:r w:rsidR="001B64BF">
        <w:rPr>
          <w:rFonts w:ascii="Arial" w:hAnsi="Arial" w:cs="Arial"/>
          <w:bCs/>
        </w:rPr>
        <w:t xml:space="preserve"> </w:t>
      </w:r>
    </w:p>
    <w:p w:rsidR="001B64BF" w:rsidRDefault="001B64BF" w:rsidP="00D946F6">
      <w:pPr>
        <w:jc w:val="both"/>
        <w:rPr>
          <w:rFonts w:ascii="Arial" w:hAnsi="Arial" w:cs="Arial"/>
          <w:bCs/>
        </w:rPr>
      </w:pPr>
    </w:p>
    <w:p w:rsidR="001B64BF" w:rsidRDefault="001B64BF" w:rsidP="00D946F6">
      <w:pPr>
        <w:jc w:val="both"/>
        <w:rPr>
          <w:rFonts w:ascii="Arial" w:hAnsi="Arial" w:cs="Arial"/>
          <w:bCs/>
        </w:rPr>
      </w:pPr>
      <w:r>
        <w:rPr>
          <w:rFonts w:ascii="Arial" w:hAnsi="Arial" w:cs="Arial"/>
          <w:bCs/>
        </w:rPr>
        <w:t xml:space="preserve">Al respecto, </w:t>
      </w:r>
      <w:r w:rsidR="002752B9">
        <w:rPr>
          <w:rFonts w:ascii="Arial" w:hAnsi="Arial" w:cs="Arial"/>
          <w:bCs/>
        </w:rPr>
        <w:t>las delegaciones de Argentina, Brasil y Paraguay manifestaron que aún no tienen directivas para el tratamiento de la propuesta presentada por Corea.</w:t>
      </w:r>
    </w:p>
    <w:p w:rsidR="00C469B3" w:rsidRDefault="00C469B3" w:rsidP="00D946F6">
      <w:pPr>
        <w:jc w:val="both"/>
        <w:rPr>
          <w:rFonts w:ascii="Arial" w:hAnsi="Arial" w:cs="Arial"/>
          <w:bCs/>
        </w:rPr>
      </w:pPr>
    </w:p>
    <w:p w:rsidR="00E42493" w:rsidRDefault="00E42493" w:rsidP="00D946F6">
      <w:pPr>
        <w:jc w:val="both"/>
        <w:rPr>
          <w:rFonts w:ascii="Arial" w:hAnsi="Arial" w:cs="Arial"/>
          <w:bCs/>
        </w:rPr>
      </w:pPr>
    </w:p>
    <w:p w:rsidR="00C469B3" w:rsidRPr="00C469B3" w:rsidRDefault="00C469B3" w:rsidP="0029183B">
      <w:pPr>
        <w:pStyle w:val="Prrafodelista"/>
        <w:numPr>
          <w:ilvl w:val="1"/>
          <w:numId w:val="2"/>
        </w:numPr>
        <w:jc w:val="both"/>
        <w:rPr>
          <w:rFonts w:ascii="Arial" w:hAnsi="Arial" w:cs="Arial"/>
          <w:b/>
          <w:bCs/>
        </w:rPr>
      </w:pPr>
      <w:r w:rsidRPr="00C469B3">
        <w:rPr>
          <w:rFonts w:ascii="Arial" w:hAnsi="Arial" w:cs="Arial"/>
          <w:b/>
          <w:bCs/>
        </w:rPr>
        <w:lastRenderedPageBreak/>
        <w:t>Capitulo Aduanas y Facilitación del Comercio - Negociaciones MERCOSUR / SINGAPUR</w:t>
      </w:r>
    </w:p>
    <w:p w:rsidR="00C469B3" w:rsidRDefault="00C469B3" w:rsidP="00C469B3">
      <w:pPr>
        <w:jc w:val="both"/>
        <w:rPr>
          <w:rFonts w:ascii="Arial" w:hAnsi="Arial" w:cs="Arial"/>
          <w:bCs/>
        </w:rPr>
      </w:pPr>
    </w:p>
    <w:p w:rsidR="00C469B3" w:rsidRPr="00C469B3" w:rsidRDefault="00C469B3" w:rsidP="00C469B3">
      <w:pPr>
        <w:jc w:val="both"/>
        <w:rPr>
          <w:rFonts w:ascii="Arial" w:hAnsi="Arial" w:cs="Arial"/>
          <w:bCs/>
        </w:rPr>
      </w:pPr>
      <w:r>
        <w:rPr>
          <w:rFonts w:ascii="Arial" w:hAnsi="Arial" w:cs="Arial"/>
          <w:bCs/>
        </w:rPr>
        <w:t xml:space="preserve">El CT tomó conocimiento de la realización de </w:t>
      </w:r>
      <w:r w:rsidRPr="00C469B3">
        <w:rPr>
          <w:rFonts w:ascii="Arial" w:hAnsi="Arial" w:cs="Arial"/>
          <w:bCs/>
        </w:rPr>
        <w:t>una reunión de jefes negociadores</w:t>
      </w:r>
      <w:r>
        <w:rPr>
          <w:rFonts w:ascii="Arial" w:hAnsi="Arial" w:cs="Arial"/>
          <w:bCs/>
        </w:rPr>
        <w:t xml:space="preserve">, en la ciudad de Montevideo, los días 3 al 5 de octubre. </w:t>
      </w:r>
    </w:p>
    <w:p w:rsidR="00D76D2E" w:rsidRDefault="00D76D2E">
      <w:pPr>
        <w:rPr>
          <w:rFonts w:ascii="Arial" w:hAnsi="Arial" w:cs="Arial"/>
          <w:b/>
          <w:bCs/>
        </w:rPr>
      </w:pPr>
    </w:p>
    <w:p w:rsidR="00911FD1" w:rsidRDefault="00911FD1">
      <w:pPr>
        <w:rPr>
          <w:rFonts w:ascii="Arial" w:hAnsi="Arial" w:cs="Arial"/>
          <w:b/>
          <w:bCs/>
        </w:rPr>
      </w:pPr>
    </w:p>
    <w:p w:rsidR="0099116C" w:rsidRDefault="00676E6E" w:rsidP="0029183B">
      <w:pPr>
        <w:numPr>
          <w:ilvl w:val="0"/>
          <w:numId w:val="2"/>
        </w:numPr>
        <w:tabs>
          <w:tab w:val="left" w:pos="426"/>
        </w:tabs>
        <w:ind w:left="426" w:hanging="426"/>
        <w:jc w:val="both"/>
        <w:rPr>
          <w:rFonts w:ascii="Arial" w:hAnsi="Arial" w:cs="Arial"/>
          <w:b/>
          <w:bCs/>
        </w:rPr>
      </w:pPr>
      <w:r>
        <w:rPr>
          <w:rFonts w:ascii="Arial" w:hAnsi="Arial" w:cs="Arial"/>
          <w:b/>
          <w:bCs/>
        </w:rPr>
        <w:t>PRÓXIMA REUNIÓN</w:t>
      </w:r>
    </w:p>
    <w:p w:rsidR="0099116C" w:rsidRPr="0099116C" w:rsidRDefault="0099116C" w:rsidP="0099116C">
      <w:pPr>
        <w:tabs>
          <w:tab w:val="left" w:pos="426"/>
        </w:tabs>
        <w:ind w:left="426"/>
        <w:jc w:val="both"/>
        <w:rPr>
          <w:rFonts w:ascii="Arial" w:hAnsi="Arial" w:cs="Arial"/>
          <w:b/>
          <w:bCs/>
        </w:rPr>
      </w:pPr>
    </w:p>
    <w:p w:rsidR="00D10A0E" w:rsidRDefault="0099116C" w:rsidP="00AD2222">
      <w:pPr>
        <w:suppressAutoHyphens/>
        <w:autoSpaceDN w:val="0"/>
        <w:adjustRightInd w:val="0"/>
        <w:jc w:val="both"/>
        <w:textAlignment w:val="baseline"/>
        <w:rPr>
          <w:rFonts w:ascii="Arial" w:hAnsi="Arial" w:cs="Arial"/>
          <w:lang w:eastAsia="pt-BR"/>
        </w:rPr>
      </w:pPr>
      <w:r>
        <w:rPr>
          <w:rFonts w:ascii="Arial" w:hAnsi="Arial" w:cs="Arial"/>
          <w:lang w:eastAsia="pt-BR"/>
        </w:rPr>
        <w:t>L</w:t>
      </w:r>
      <w:r w:rsidR="00AD2222" w:rsidRPr="00D4372C">
        <w:rPr>
          <w:rFonts w:ascii="Arial" w:hAnsi="Arial" w:cs="Arial"/>
          <w:lang w:eastAsia="pt-BR"/>
        </w:rPr>
        <w:t>a XC</w:t>
      </w:r>
      <w:r w:rsidR="009C1561" w:rsidRPr="00D4372C">
        <w:rPr>
          <w:rFonts w:ascii="Arial" w:hAnsi="Arial" w:cs="Arial"/>
          <w:lang w:eastAsia="pt-BR"/>
        </w:rPr>
        <w:t>VI</w:t>
      </w:r>
      <w:r w:rsidR="00C752B3" w:rsidRPr="00D4372C">
        <w:rPr>
          <w:rFonts w:ascii="Arial" w:hAnsi="Arial" w:cs="Arial"/>
          <w:lang w:eastAsia="pt-BR"/>
        </w:rPr>
        <w:t>I</w:t>
      </w:r>
      <w:r w:rsidR="00250EFD">
        <w:rPr>
          <w:rFonts w:ascii="Arial" w:hAnsi="Arial" w:cs="Arial"/>
          <w:lang w:eastAsia="pt-BR"/>
        </w:rPr>
        <w:t>I</w:t>
      </w:r>
      <w:r w:rsidR="009C1561" w:rsidRPr="00D4372C">
        <w:rPr>
          <w:rFonts w:ascii="Arial" w:hAnsi="Arial" w:cs="Arial"/>
          <w:lang w:eastAsia="pt-BR"/>
        </w:rPr>
        <w:t xml:space="preserve"> </w:t>
      </w:r>
      <w:r w:rsidR="00AD2222" w:rsidRPr="00D4372C">
        <w:rPr>
          <w:rFonts w:ascii="Arial" w:hAnsi="Arial" w:cs="Arial"/>
          <w:lang w:eastAsia="pt-BR"/>
        </w:rPr>
        <w:t>Reunión Ordinaria de</w:t>
      </w:r>
      <w:r w:rsidR="007405C1" w:rsidRPr="00D4372C">
        <w:rPr>
          <w:rFonts w:ascii="Arial" w:hAnsi="Arial" w:cs="Arial"/>
          <w:lang w:eastAsia="pt-BR"/>
        </w:rPr>
        <w:t xml:space="preserve"> este </w:t>
      </w:r>
      <w:r w:rsidR="00AD2222" w:rsidRPr="00D4372C">
        <w:rPr>
          <w:rFonts w:ascii="Arial" w:hAnsi="Arial" w:cs="Arial"/>
          <w:lang w:eastAsia="pt-BR"/>
        </w:rPr>
        <w:t xml:space="preserve">CT será realizada </w:t>
      </w:r>
      <w:r w:rsidR="0017414F">
        <w:rPr>
          <w:rFonts w:ascii="Arial" w:hAnsi="Arial" w:cs="Arial"/>
          <w:lang w:eastAsia="pt-BR"/>
        </w:rPr>
        <w:t xml:space="preserve">durante </w:t>
      </w:r>
      <w:r w:rsidR="0086566F">
        <w:rPr>
          <w:rFonts w:ascii="Arial" w:hAnsi="Arial" w:cs="Arial"/>
          <w:lang w:eastAsia="pt-BR"/>
        </w:rPr>
        <w:t xml:space="preserve">el mes de marzo en fecha a confirmar durante </w:t>
      </w:r>
      <w:r w:rsidR="0017414F">
        <w:rPr>
          <w:rFonts w:ascii="Arial" w:hAnsi="Arial" w:cs="Arial"/>
          <w:lang w:eastAsia="pt-BR"/>
        </w:rPr>
        <w:t>la PPTA.</w:t>
      </w:r>
    </w:p>
    <w:p w:rsidR="00250EFD" w:rsidRDefault="00250EFD" w:rsidP="00AD2222">
      <w:pPr>
        <w:suppressAutoHyphens/>
        <w:autoSpaceDN w:val="0"/>
        <w:adjustRightInd w:val="0"/>
        <w:jc w:val="both"/>
        <w:textAlignment w:val="baseline"/>
        <w:rPr>
          <w:rFonts w:ascii="Arial" w:hAnsi="Arial" w:cs="Arial"/>
          <w:lang w:eastAsia="pt-BR"/>
        </w:rPr>
      </w:pPr>
    </w:p>
    <w:p w:rsidR="00676E6E" w:rsidRDefault="00676E6E" w:rsidP="00AD2222">
      <w:pPr>
        <w:suppressAutoHyphens/>
        <w:autoSpaceDN w:val="0"/>
        <w:adjustRightInd w:val="0"/>
        <w:jc w:val="both"/>
        <w:textAlignment w:val="baseline"/>
        <w:rPr>
          <w:rFonts w:ascii="Arial" w:hAnsi="Arial" w:cs="Arial"/>
          <w:lang w:eastAsia="pt-BR"/>
        </w:rPr>
      </w:pPr>
    </w:p>
    <w:p w:rsidR="00E42493" w:rsidRDefault="00E42493" w:rsidP="00AD2222">
      <w:pPr>
        <w:suppressAutoHyphens/>
        <w:autoSpaceDN w:val="0"/>
        <w:adjustRightInd w:val="0"/>
        <w:jc w:val="both"/>
        <w:textAlignment w:val="baseline"/>
        <w:rPr>
          <w:rFonts w:ascii="Arial" w:hAnsi="Arial" w:cs="Arial"/>
          <w:lang w:eastAsia="pt-BR"/>
        </w:rPr>
      </w:pPr>
    </w:p>
    <w:p w:rsidR="00676E6E" w:rsidRPr="00676E6E" w:rsidRDefault="00676E6E" w:rsidP="00AD2222">
      <w:pPr>
        <w:suppressAutoHyphens/>
        <w:autoSpaceDN w:val="0"/>
        <w:adjustRightInd w:val="0"/>
        <w:jc w:val="both"/>
        <w:textAlignment w:val="baseline"/>
        <w:rPr>
          <w:rFonts w:ascii="Arial" w:hAnsi="Arial" w:cs="Arial"/>
          <w:b/>
          <w:lang w:eastAsia="pt-BR"/>
        </w:rPr>
      </w:pPr>
      <w:r w:rsidRPr="00676E6E">
        <w:rPr>
          <w:rFonts w:ascii="Arial" w:hAnsi="Arial" w:cs="Arial"/>
          <w:b/>
          <w:lang w:eastAsia="pt-BR"/>
        </w:rPr>
        <w:t>LISTA DE ANEXOS</w:t>
      </w:r>
    </w:p>
    <w:p w:rsidR="00676E6E" w:rsidRDefault="00676E6E" w:rsidP="00AD2222">
      <w:pPr>
        <w:suppressAutoHyphens/>
        <w:autoSpaceDN w:val="0"/>
        <w:adjustRightInd w:val="0"/>
        <w:jc w:val="both"/>
        <w:textAlignment w:val="baseline"/>
        <w:rPr>
          <w:rFonts w:ascii="Arial" w:hAnsi="Arial" w:cs="Arial"/>
          <w:lang w:eastAsia="pt-BR"/>
        </w:rPr>
      </w:pPr>
    </w:p>
    <w:p w:rsidR="00676E6E" w:rsidRPr="00D4372C" w:rsidRDefault="00676E6E" w:rsidP="00AD2222">
      <w:pPr>
        <w:suppressAutoHyphens/>
        <w:autoSpaceDN w:val="0"/>
        <w:adjustRightInd w:val="0"/>
        <w:jc w:val="both"/>
        <w:textAlignment w:val="baseline"/>
        <w:rPr>
          <w:rFonts w:ascii="Arial" w:hAnsi="Arial" w:cs="Arial"/>
          <w:lang w:eastAsia="pt-BR"/>
        </w:rPr>
      </w:pPr>
    </w:p>
    <w:p w:rsidR="00AD2222" w:rsidRDefault="00AD2222" w:rsidP="00AD2222">
      <w:pPr>
        <w:rPr>
          <w:rFonts w:ascii="Arial" w:hAnsi="Arial" w:cs="Arial"/>
          <w:lang w:val="es-UY"/>
        </w:rPr>
      </w:pPr>
      <w:r w:rsidRPr="00D4372C">
        <w:rPr>
          <w:rFonts w:ascii="Arial" w:hAnsi="Arial" w:cs="Arial"/>
          <w:lang w:val="es-UY"/>
        </w:rPr>
        <w:t>Los Anexos que forman parte de la presente Acta son los siguientes:</w:t>
      </w:r>
    </w:p>
    <w:p w:rsidR="00D746DF" w:rsidRDefault="00D746DF" w:rsidP="00AD2222">
      <w:pPr>
        <w:rPr>
          <w:rFonts w:ascii="Arial" w:hAnsi="Arial" w:cs="Arial"/>
          <w:lang w:val="es-UY"/>
        </w:rPr>
      </w:pPr>
    </w:p>
    <w:tbl>
      <w:tblPr>
        <w:tblStyle w:val="Tablaconcuadrcula"/>
        <w:tblW w:w="0" w:type="auto"/>
        <w:tblLook w:val="04A0" w:firstRow="1" w:lastRow="0" w:firstColumn="1" w:lastColumn="0" w:noHBand="0" w:noVBand="1"/>
      </w:tblPr>
      <w:tblGrid>
        <w:gridCol w:w="1668"/>
        <w:gridCol w:w="6976"/>
      </w:tblGrid>
      <w:tr w:rsidR="00044CD7" w:rsidTr="00044CD7">
        <w:trPr>
          <w:trHeight w:hRule="exact" w:val="454"/>
        </w:trPr>
        <w:tc>
          <w:tcPr>
            <w:tcW w:w="1668" w:type="dxa"/>
          </w:tcPr>
          <w:p w:rsidR="00044CD7" w:rsidRPr="00044CD7" w:rsidRDefault="00044CD7" w:rsidP="00AD2222">
            <w:pPr>
              <w:rPr>
                <w:rFonts w:ascii="Arial" w:hAnsi="Arial" w:cs="Arial"/>
                <w:b/>
                <w:lang w:val="es-UY"/>
              </w:rPr>
            </w:pPr>
            <w:r w:rsidRPr="00044CD7">
              <w:rPr>
                <w:rFonts w:ascii="Arial" w:hAnsi="Arial" w:cs="Arial"/>
                <w:b/>
                <w:lang w:val="es-UY"/>
              </w:rPr>
              <w:t xml:space="preserve">ANEXO </w:t>
            </w:r>
            <w:r>
              <w:rPr>
                <w:rFonts w:ascii="Arial" w:hAnsi="Arial" w:cs="Arial"/>
                <w:b/>
                <w:lang w:val="es-UY"/>
              </w:rPr>
              <w:t>I</w:t>
            </w:r>
          </w:p>
        </w:tc>
        <w:tc>
          <w:tcPr>
            <w:tcW w:w="6976" w:type="dxa"/>
          </w:tcPr>
          <w:p w:rsidR="00044CD7" w:rsidRPr="00044CD7" w:rsidRDefault="00044CD7" w:rsidP="00AD2222">
            <w:pPr>
              <w:rPr>
                <w:rFonts w:ascii="Arial" w:hAnsi="Arial" w:cs="Arial"/>
                <w:b/>
                <w:lang w:val="es-UY"/>
              </w:rPr>
            </w:pPr>
            <w:r w:rsidRPr="00D4372C">
              <w:rPr>
                <w:rFonts w:ascii="Arial" w:hAnsi="Arial" w:cs="Arial"/>
                <w:lang w:val="pt-BR" w:eastAsia="pt-BR"/>
              </w:rPr>
              <w:t>Lista de Participantes</w:t>
            </w:r>
          </w:p>
        </w:tc>
      </w:tr>
      <w:tr w:rsidR="00044CD7" w:rsidTr="00044CD7">
        <w:trPr>
          <w:trHeight w:hRule="exact" w:val="454"/>
        </w:trPr>
        <w:tc>
          <w:tcPr>
            <w:tcW w:w="1668" w:type="dxa"/>
          </w:tcPr>
          <w:p w:rsidR="00044CD7" w:rsidRDefault="00044CD7" w:rsidP="00AD2222">
            <w:pPr>
              <w:rPr>
                <w:rFonts w:ascii="Arial" w:hAnsi="Arial" w:cs="Arial"/>
                <w:lang w:val="es-UY"/>
              </w:rPr>
            </w:pPr>
            <w:r w:rsidRPr="00D4372C">
              <w:rPr>
                <w:rFonts w:ascii="Arial" w:hAnsi="Arial" w:cs="Arial"/>
                <w:b/>
                <w:lang w:val="pt-BR" w:eastAsia="pt-BR"/>
              </w:rPr>
              <w:t>ANEXO II</w:t>
            </w:r>
          </w:p>
        </w:tc>
        <w:tc>
          <w:tcPr>
            <w:tcW w:w="6976" w:type="dxa"/>
          </w:tcPr>
          <w:p w:rsidR="00044CD7" w:rsidRDefault="00044CD7" w:rsidP="00AD2222">
            <w:pPr>
              <w:rPr>
                <w:rFonts w:ascii="Arial" w:hAnsi="Arial" w:cs="Arial"/>
                <w:lang w:val="es-UY"/>
              </w:rPr>
            </w:pPr>
            <w:r w:rsidRPr="00D4372C">
              <w:rPr>
                <w:rFonts w:ascii="Arial" w:hAnsi="Arial" w:cs="Arial"/>
                <w:lang w:val="pt-BR" w:eastAsia="pt-BR"/>
              </w:rPr>
              <w:t>Agenda</w:t>
            </w:r>
          </w:p>
        </w:tc>
      </w:tr>
      <w:tr w:rsidR="00044CD7" w:rsidTr="00044CD7">
        <w:trPr>
          <w:trHeight w:hRule="exact" w:val="454"/>
        </w:trPr>
        <w:tc>
          <w:tcPr>
            <w:tcW w:w="1668" w:type="dxa"/>
          </w:tcPr>
          <w:p w:rsidR="00044CD7" w:rsidRPr="00D4372C" w:rsidRDefault="00612974" w:rsidP="00AD2222">
            <w:pPr>
              <w:rPr>
                <w:rFonts w:ascii="Arial" w:hAnsi="Arial" w:cs="Arial"/>
                <w:b/>
                <w:lang w:val="pt-BR" w:eastAsia="pt-BR"/>
              </w:rPr>
            </w:pPr>
            <w:r>
              <w:rPr>
                <w:rFonts w:ascii="Arial" w:hAnsi="Arial" w:cs="Arial"/>
                <w:b/>
                <w:lang w:val="pt-BR" w:eastAsia="pt-BR"/>
              </w:rPr>
              <w:t>ANEXO III</w:t>
            </w:r>
          </w:p>
        </w:tc>
        <w:tc>
          <w:tcPr>
            <w:tcW w:w="6976" w:type="dxa"/>
          </w:tcPr>
          <w:p w:rsidR="00044CD7" w:rsidRPr="00612974" w:rsidRDefault="00612974" w:rsidP="00AD2222">
            <w:pPr>
              <w:rPr>
                <w:rFonts w:ascii="Arial" w:hAnsi="Arial" w:cs="Arial"/>
                <w:b/>
                <w:lang w:val="pt-BR" w:eastAsia="pt-BR"/>
              </w:rPr>
            </w:pPr>
            <w:r w:rsidRPr="00D4372C">
              <w:rPr>
                <w:rFonts w:ascii="Arial" w:hAnsi="Arial" w:cs="Arial"/>
                <w:lang w:val="es-UY" w:eastAsia="pt-BR"/>
              </w:rPr>
              <w:t>Resumen del Acta</w:t>
            </w:r>
          </w:p>
        </w:tc>
      </w:tr>
      <w:tr w:rsidR="00612974" w:rsidTr="00044CD7">
        <w:trPr>
          <w:trHeight w:hRule="exact" w:val="454"/>
        </w:trPr>
        <w:tc>
          <w:tcPr>
            <w:tcW w:w="1668" w:type="dxa"/>
          </w:tcPr>
          <w:p w:rsidR="00612974" w:rsidRDefault="00612974" w:rsidP="00AD2222">
            <w:pPr>
              <w:rPr>
                <w:rFonts w:ascii="Arial" w:hAnsi="Arial" w:cs="Arial"/>
                <w:b/>
                <w:lang w:val="pt-BR" w:eastAsia="pt-BR"/>
              </w:rPr>
            </w:pPr>
            <w:r w:rsidRPr="00D4372C">
              <w:rPr>
                <w:rFonts w:ascii="Arial" w:hAnsi="Arial" w:cs="Arial"/>
                <w:b/>
                <w:lang w:val="pt-BR" w:eastAsia="pt-BR"/>
              </w:rPr>
              <w:t>ANEXO IV</w:t>
            </w:r>
          </w:p>
        </w:tc>
        <w:tc>
          <w:tcPr>
            <w:tcW w:w="6976" w:type="dxa"/>
          </w:tcPr>
          <w:p w:rsidR="00612974" w:rsidRPr="00D4372C" w:rsidRDefault="00612974" w:rsidP="00AD2222">
            <w:pPr>
              <w:rPr>
                <w:rFonts w:ascii="Arial" w:hAnsi="Arial" w:cs="Arial"/>
                <w:lang w:val="es-UY" w:eastAsia="pt-BR"/>
              </w:rPr>
            </w:pPr>
            <w:r w:rsidRPr="00282FA3">
              <w:rPr>
                <w:rFonts w:ascii="Arial" w:hAnsi="Arial" w:cs="Arial"/>
                <w:lang w:val="es-UY" w:eastAsia="pt-BR"/>
              </w:rPr>
              <w:t>Cuadro de Incorporación de normativa</w:t>
            </w:r>
          </w:p>
        </w:tc>
      </w:tr>
      <w:tr w:rsidR="00612974" w:rsidTr="00612974">
        <w:trPr>
          <w:trHeight w:hRule="exact" w:val="1010"/>
        </w:trPr>
        <w:tc>
          <w:tcPr>
            <w:tcW w:w="1668" w:type="dxa"/>
          </w:tcPr>
          <w:p w:rsidR="00612974" w:rsidRPr="00D4372C" w:rsidRDefault="00612974" w:rsidP="00AD2222">
            <w:pPr>
              <w:rPr>
                <w:rFonts w:ascii="Arial" w:hAnsi="Arial" w:cs="Arial"/>
                <w:b/>
                <w:lang w:val="pt-BR" w:eastAsia="pt-BR"/>
              </w:rPr>
            </w:pPr>
            <w:r w:rsidRPr="00D4372C">
              <w:rPr>
                <w:rFonts w:ascii="Arial" w:hAnsi="Arial" w:cs="Arial"/>
                <w:b/>
                <w:lang w:val="pt-BR" w:eastAsia="pt-BR"/>
              </w:rPr>
              <w:t>ANEXO V</w:t>
            </w:r>
          </w:p>
        </w:tc>
        <w:tc>
          <w:tcPr>
            <w:tcW w:w="6976" w:type="dxa"/>
          </w:tcPr>
          <w:p w:rsidR="00612974" w:rsidRPr="00282FA3" w:rsidRDefault="00612974" w:rsidP="00AD2222">
            <w:pPr>
              <w:rPr>
                <w:rFonts w:ascii="Arial" w:hAnsi="Arial" w:cs="Arial"/>
                <w:lang w:val="es-UY" w:eastAsia="pt-BR"/>
              </w:rPr>
            </w:pPr>
            <w:r w:rsidRPr="00282FA3">
              <w:rPr>
                <w:rFonts w:ascii="Arial" w:hAnsi="Arial" w:cs="Arial"/>
                <w:b/>
                <w:lang w:val="es-UY" w:eastAsia="pt-BR"/>
              </w:rPr>
              <w:t xml:space="preserve">RESERVADO – </w:t>
            </w:r>
            <w:r w:rsidRPr="00282FA3">
              <w:rPr>
                <w:rFonts w:ascii="Arial" w:hAnsi="Arial" w:cs="Arial"/>
                <w:lang w:val="es-UY" w:eastAsia="pt-BR"/>
              </w:rPr>
              <w:t>MERCOSUR XCVII CT 2 – DT Nº 01/18 – Proyecto de Acuerdo de Facilitación del Comercio Intra – MERCOSUR</w:t>
            </w:r>
          </w:p>
        </w:tc>
      </w:tr>
      <w:tr w:rsidR="00612974" w:rsidRPr="00612974" w:rsidTr="00612974">
        <w:trPr>
          <w:trHeight w:hRule="exact" w:val="454"/>
        </w:trPr>
        <w:tc>
          <w:tcPr>
            <w:tcW w:w="1668" w:type="dxa"/>
          </w:tcPr>
          <w:p w:rsidR="00612974" w:rsidRPr="00D4372C" w:rsidRDefault="00612974" w:rsidP="00AD2222">
            <w:pPr>
              <w:rPr>
                <w:rFonts w:ascii="Arial" w:hAnsi="Arial" w:cs="Arial"/>
                <w:b/>
                <w:lang w:val="pt-BR" w:eastAsia="pt-BR"/>
              </w:rPr>
            </w:pPr>
            <w:r w:rsidRPr="00D4372C">
              <w:rPr>
                <w:rFonts w:ascii="Arial" w:hAnsi="Arial" w:cs="Arial"/>
                <w:b/>
                <w:lang w:val="pt-BR" w:eastAsia="pt-BR"/>
              </w:rPr>
              <w:t>ANEXO VI</w:t>
            </w:r>
          </w:p>
        </w:tc>
        <w:tc>
          <w:tcPr>
            <w:tcW w:w="6976" w:type="dxa"/>
          </w:tcPr>
          <w:p w:rsidR="00612974" w:rsidRDefault="00612974" w:rsidP="00AD2222">
            <w:pPr>
              <w:rPr>
                <w:rFonts w:ascii="Arial" w:hAnsi="Arial" w:cs="Arial"/>
                <w:b/>
                <w:lang w:val="pt-BR" w:eastAsia="pt-BR"/>
              </w:rPr>
            </w:pPr>
            <w:r>
              <w:rPr>
                <w:rFonts w:ascii="Arial" w:hAnsi="Arial" w:cs="Arial"/>
                <w:lang w:val="pt-BR"/>
              </w:rPr>
              <w:t>Programa de Trabajo</w:t>
            </w:r>
            <w:r w:rsidRPr="003179A1">
              <w:rPr>
                <w:rFonts w:ascii="Arial" w:hAnsi="Arial" w:cs="Arial"/>
                <w:bCs/>
                <w:lang w:val="pt-BR"/>
              </w:rPr>
              <w:t xml:space="preserve"> </w:t>
            </w:r>
            <w:r>
              <w:rPr>
                <w:rFonts w:ascii="Arial" w:hAnsi="Arial" w:cs="Arial"/>
                <w:bCs/>
                <w:lang w:val="pt-BR"/>
              </w:rPr>
              <w:t>2019</w:t>
            </w:r>
          </w:p>
        </w:tc>
      </w:tr>
      <w:tr w:rsidR="00612974" w:rsidRPr="00612974" w:rsidTr="00612974">
        <w:trPr>
          <w:trHeight w:hRule="exact" w:val="454"/>
        </w:trPr>
        <w:tc>
          <w:tcPr>
            <w:tcW w:w="1668" w:type="dxa"/>
          </w:tcPr>
          <w:p w:rsidR="00612974" w:rsidRPr="00D4372C" w:rsidRDefault="00612974" w:rsidP="00AD2222">
            <w:pPr>
              <w:rPr>
                <w:rFonts w:ascii="Arial" w:hAnsi="Arial" w:cs="Arial"/>
                <w:b/>
                <w:lang w:val="pt-BR" w:eastAsia="pt-BR"/>
              </w:rPr>
            </w:pPr>
            <w:r w:rsidRPr="00D4372C">
              <w:rPr>
                <w:rFonts w:ascii="Arial" w:hAnsi="Arial" w:cs="Arial"/>
                <w:b/>
                <w:lang w:val="pt-BR" w:eastAsia="pt-BR"/>
              </w:rPr>
              <w:t>ANEXO VII</w:t>
            </w:r>
          </w:p>
        </w:tc>
        <w:tc>
          <w:tcPr>
            <w:tcW w:w="6976" w:type="dxa"/>
          </w:tcPr>
          <w:p w:rsidR="00612974" w:rsidRPr="00282FA3" w:rsidRDefault="00612974" w:rsidP="00AD2222">
            <w:pPr>
              <w:rPr>
                <w:rFonts w:ascii="Arial" w:hAnsi="Arial" w:cs="Arial"/>
                <w:lang w:val="es-UY"/>
              </w:rPr>
            </w:pPr>
            <w:r w:rsidRPr="00282FA3">
              <w:rPr>
                <w:rFonts w:ascii="Arial" w:hAnsi="Arial" w:cs="Arial"/>
                <w:lang w:val="es-UY" w:eastAsia="pt-BR"/>
              </w:rPr>
              <w:t>Informe de Cumplimiento del Programa de Trabajo 2018</w:t>
            </w:r>
          </w:p>
        </w:tc>
      </w:tr>
      <w:tr w:rsidR="00612974" w:rsidRPr="00612974" w:rsidTr="00612974">
        <w:trPr>
          <w:trHeight w:hRule="exact" w:val="641"/>
        </w:trPr>
        <w:tc>
          <w:tcPr>
            <w:tcW w:w="1668" w:type="dxa"/>
          </w:tcPr>
          <w:p w:rsidR="00612974" w:rsidRPr="00D4372C" w:rsidRDefault="00612974" w:rsidP="00AD2222">
            <w:pPr>
              <w:rPr>
                <w:rFonts w:ascii="Arial" w:hAnsi="Arial" w:cs="Arial"/>
                <w:b/>
                <w:lang w:val="pt-BR" w:eastAsia="pt-BR"/>
              </w:rPr>
            </w:pPr>
            <w:r>
              <w:rPr>
                <w:rFonts w:ascii="Arial" w:hAnsi="Arial" w:cs="Arial"/>
                <w:b/>
                <w:lang w:val="pt-BR" w:eastAsia="pt-BR"/>
              </w:rPr>
              <w:t>ANEXO VIII</w:t>
            </w:r>
          </w:p>
        </w:tc>
        <w:tc>
          <w:tcPr>
            <w:tcW w:w="6976" w:type="dxa"/>
          </w:tcPr>
          <w:p w:rsidR="00612974" w:rsidRPr="00282FA3" w:rsidRDefault="00612974" w:rsidP="00AD2222">
            <w:pPr>
              <w:rPr>
                <w:rFonts w:ascii="Arial" w:hAnsi="Arial" w:cs="Arial"/>
                <w:lang w:val="es-UY" w:eastAsia="pt-BR"/>
              </w:rPr>
            </w:pPr>
            <w:r w:rsidRPr="00282FA3">
              <w:rPr>
                <w:rFonts w:ascii="Arial" w:hAnsi="Arial" w:cs="Arial"/>
                <w:lang w:val="es-UY" w:eastAsia="pt-BR"/>
              </w:rPr>
              <w:t>Informe Cualitativo de Cumplimiento del Programa de Trabajo 2018</w:t>
            </w:r>
          </w:p>
        </w:tc>
      </w:tr>
      <w:tr w:rsidR="00612974" w:rsidRPr="00612974" w:rsidTr="00612974">
        <w:trPr>
          <w:trHeight w:hRule="exact" w:val="707"/>
        </w:trPr>
        <w:tc>
          <w:tcPr>
            <w:tcW w:w="1668" w:type="dxa"/>
          </w:tcPr>
          <w:p w:rsidR="00612974" w:rsidRDefault="00612974" w:rsidP="00AD2222">
            <w:pPr>
              <w:rPr>
                <w:rFonts w:ascii="Arial" w:hAnsi="Arial" w:cs="Arial"/>
                <w:b/>
                <w:lang w:val="pt-BR" w:eastAsia="pt-BR"/>
              </w:rPr>
            </w:pPr>
            <w:r>
              <w:rPr>
                <w:rFonts w:ascii="Arial" w:hAnsi="Arial" w:cs="Arial"/>
                <w:b/>
                <w:lang w:val="pt-BR" w:eastAsia="pt-BR"/>
              </w:rPr>
              <w:t>ANEXO IX</w:t>
            </w:r>
          </w:p>
        </w:tc>
        <w:tc>
          <w:tcPr>
            <w:tcW w:w="6976" w:type="dxa"/>
          </w:tcPr>
          <w:p w:rsidR="00612974" w:rsidRPr="00612974" w:rsidRDefault="00612974" w:rsidP="00612974">
            <w:pPr>
              <w:jc w:val="both"/>
              <w:rPr>
                <w:rFonts w:ascii="Arial" w:hAnsi="Arial" w:cs="Arial"/>
                <w:lang w:eastAsia="pt-BR"/>
              </w:rPr>
            </w:pPr>
            <w:r>
              <w:rPr>
                <w:rFonts w:ascii="Arial" w:hAnsi="Arial" w:cs="Arial"/>
              </w:rPr>
              <w:t xml:space="preserve">Informe Proyecto “Armonización de Datos de las Declaraciones Aduaneras del MERCOSUR – MODDA” – </w:t>
            </w:r>
            <w:r w:rsidRPr="00612974">
              <w:rPr>
                <w:rFonts w:ascii="Arial" w:hAnsi="Arial" w:cs="Arial"/>
              </w:rPr>
              <w:t>DI Nº 01/18</w:t>
            </w:r>
          </w:p>
        </w:tc>
      </w:tr>
    </w:tbl>
    <w:p w:rsidR="00E42493" w:rsidRDefault="00E42493">
      <w:r>
        <w:br w:type="page"/>
      </w:r>
    </w:p>
    <w:tbl>
      <w:tblPr>
        <w:tblStyle w:val="Tablaconcuadrcula"/>
        <w:tblW w:w="0" w:type="auto"/>
        <w:tblLook w:val="04A0" w:firstRow="1" w:lastRow="0" w:firstColumn="1" w:lastColumn="0" w:noHBand="0" w:noVBand="1"/>
      </w:tblPr>
      <w:tblGrid>
        <w:gridCol w:w="1668"/>
        <w:gridCol w:w="6976"/>
      </w:tblGrid>
      <w:tr w:rsidR="00612974" w:rsidRPr="00612974" w:rsidTr="00612974">
        <w:trPr>
          <w:trHeight w:hRule="exact" w:val="703"/>
        </w:trPr>
        <w:tc>
          <w:tcPr>
            <w:tcW w:w="1668" w:type="dxa"/>
          </w:tcPr>
          <w:p w:rsidR="00612974" w:rsidRDefault="00612974" w:rsidP="00AD2222">
            <w:pPr>
              <w:rPr>
                <w:rFonts w:ascii="Arial" w:hAnsi="Arial" w:cs="Arial"/>
                <w:b/>
                <w:lang w:val="pt-BR" w:eastAsia="pt-BR"/>
              </w:rPr>
            </w:pPr>
            <w:r>
              <w:rPr>
                <w:rFonts w:ascii="Arial" w:hAnsi="Arial" w:cs="Arial"/>
                <w:b/>
                <w:lang w:val="pt-BR" w:eastAsia="pt-BR"/>
              </w:rPr>
              <w:lastRenderedPageBreak/>
              <w:t>ANEXO X</w:t>
            </w:r>
          </w:p>
        </w:tc>
        <w:tc>
          <w:tcPr>
            <w:tcW w:w="6976" w:type="dxa"/>
          </w:tcPr>
          <w:p w:rsidR="00612974" w:rsidRPr="00282FA3" w:rsidRDefault="00612974" w:rsidP="00AD2222">
            <w:pPr>
              <w:rPr>
                <w:rFonts w:ascii="Arial" w:hAnsi="Arial" w:cs="Arial"/>
                <w:lang w:val="es-UY" w:eastAsia="pt-BR"/>
              </w:rPr>
            </w:pPr>
            <w:r w:rsidRPr="00282FA3">
              <w:rPr>
                <w:rFonts w:ascii="Arial" w:hAnsi="Arial" w:cs="Arial"/>
                <w:lang w:val="es-UY" w:eastAsia="pt-BR"/>
              </w:rPr>
              <w:t>Ayuda Memoria Videoconferencias GT para el Fortalecimiento de la Gesti</w:t>
            </w:r>
            <w:r w:rsidR="0088755F">
              <w:rPr>
                <w:rFonts w:ascii="Arial" w:hAnsi="Arial" w:cs="Arial"/>
                <w:lang w:val="es-UY" w:eastAsia="pt-BR"/>
              </w:rPr>
              <w:t>ó</w:t>
            </w:r>
            <w:r w:rsidRPr="00282FA3">
              <w:rPr>
                <w:rFonts w:ascii="Arial" w:hAnsi="Arial" w:cs="Arial"/>
                <w:lang w:val="es-UY" w:eastAsia="pt-BR"/>
              </w:rPr>
              <w:t>n del Riesgo Aduanero em el MERCOSUR</w:t>
            </w:r>
          </w:p>
        </w:tc>
      </w:tr>
      <w:tr w:rsidR="00612974" w:rsidRPr="00612974" w:rsidTr="00D746DF">
        <w:trPr>
          <w:trHeight w:hRule="exact" w:val="699"/>
        </w:trPr>
        <w:tc>
          <w:tcPr>
            <w:tcW w:w="1668" w:type="dxa"/>
          </w:tcPr>
          <w:p w:rsidR="00612974" w:rsidRDefault="00612974" w:rsidP="00AD2222">
            <w:pPr>
              <w:rPr>
                <w:rFonts w:ascii="Arial" w:hAnsi="Arial" w:cs="Arial"/>
                <w:b/>
                <w:lang w:val="pt-BR" w:eastAsia="pt-BR"/>
              </w:rPr>
            </w:pPr>
            <w:r>
              <w:rPr>
                <w:rFonts w:ascii="Arial" w:hAnsi="Arial" w:cs="Arial"/>
                <w:b/>
                <w:lang w:val="pt-BR" w:eastAsia="pt-BR"/>
              </w:rPr>
              <w:t>ANEXO XI</w:t>
            </w:r>
          </w:p>
        </w:tc>
        <w:tc>
          <w:tcPr>
            <w:tcW w:w="6976" w:type="dxa"/>
          </w:tcPr>
          <w:p w:rsidR="00612974" w:rsidRPr="00282FA3" w:rsidRDefault="00D746DF" w:rsidP="00AD2222">
            <w:pPr>
              <w:rPr>
                <w:rFonts w:ascii="Arial" w:hAnsi="Arial" w:cs="Arial"/>
                <w:lang w:val="es-UY" w:eastAsia="pt-BR"/>
              </w:rPr>
            </w:pPr>
            <w:r w:rsidRPr="00282FA3">
              <w:rPr>
                <w:rFonts w:ascii="Arial" w:hAnsi="Arial" w:cs="Arial"/>
                <w:lang w:val="es-UY" w:eastAsia="pt-BR"/>
              </w:rPr>
              <w:t>Informe sobre las Discrepancias en las Estad</w:t>
            </w:r>
            <w:r w:rsidR="0088755F">
              <w:rPr>
                <w:rFonts w:ascii="Arial" w:hAnsi="Arial" w:cs="Arial"/>
                <w:lang w:val="es-UY" w:eastAsia="pt-BR"/>
              </w:rPr>
              <w:t>í</w:t>
            </w:r>
            <w:r w:rsidRPr="00282FA3">
              <w:rPr>
                <w:rFonts w:ascii="Arial" w:hAnsi="Arial" w:cs="Arial"/>
                <w:lang w:val="es-UY" w:eastAsia="pt-BR"/>
              </w:rPr>
              <w:t>sticas de Comercio Bilaterales</w:t>
            </w:r>
          </w:p>
        </w:tc>
      </w:tr>
    </w:tbl>
    <w:p w:rsidR="00044CD7" w:rsidRPr="00D4372C" w:rsidRDefault="00044CD7" w:rsidP="00AD2222">
      <w:pPr>
        <w:rPr>
          <w:rFonts w:ascii="Arial" w:hAnsi="Arial" w:cs="Arial"/>
          <w:lang w:val="es-UY"/>
        </w:rPr>
      </w:pPr>
    </w:p>
    <w:p w:rsidR="00AD2222" w:rsidRPr="00D4372C" w:rsidRDefault="00AD2222" w:rsidP="00AD2222">
      <w:pPr>
        <w:tabs>
          <w:tab w:val="left" w:pos="1620"/>
        </w:tabs>
        <w:jc w:val="both"/>
        <w:rPr>
          <w:rFonts w:ascii="Arial" w:hAnsi="Arial" w:cs="Arial"/>
          <w:b/>
          <w:lang w:val="es-UY" w:eastAsia="pt-BR"/>
        </w:rPr>
      </w:pPr>
    </w:p>
    <w:tbl>
      <w:tblPr>
        <w:tblW w:w="9322" w:type="dxa"/>
        <w:tblLook w:val="04A0" w:firstRow="1" w:lastRow="0" w:firstColumn="1" w:lastColumn="0" w:noHBand="0" w:noVBand="1"/>
      </w:tblPr>
      <w:tblGrid>
        <w:gridCol w:w="3820"/>
        <w:gridCol w:w="576"/>
        <w:gridCol w:w="4324"/>
        <w:gridCol w:w="602"/>
      </w:tblGrid>
      <w:tr w:rsidR="00AD2222" w:rsidRPr="00D4372C" w:rsidTr="000949F3">
        <w:tc>
          <w:tcPr>
            <w:tcW w:w="3820" w:type="dxa"/>
            <w:shd w:val="clear" w:color="auto" w:fill="auto"/>
          </w:tcPr>
          <w:p w:rsidR="002F17FC" w:rsidRDefault="002F17FC"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250EFD" w:rsidRDefault="00250EFD"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250EFD" w:rsidRPr="00D4372C" w:rsidRDefault="00250EFD"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404405" w:rsidRPr="00D4372C" w:rsidRDefault="00404405"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AD2222" w:rsidRPr="00D4372C" w:rsidRDefault="00AD2222"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AD2222" w:rsidRPr="00D4372C" w:rsidRDefault="00AD2222"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AD2222" w:rsidRPr="00676E6E" w:rsidRDefault="00AD2222" w:rsidP="00AD2222">
            <w:pPr>
              <w:widowControl w:val="0"/>
              <w:suppressAutoHyphens/>
              <w:overflowPunct w:val="0"/>
              <w:autoSpaceDE w:val="0"/>
              <w:autoSpaceDN w:val="0"/>
              <w:adjustRightInd w:val="0"/>
              <w:jc w:val="center"/>
              <w:textAlignment w:val="baseline"/>
              <w:rPr>
                <w:rFonts w:ascii="Arial" w:hAnsi="Arial" w:cs="Arial"/>
                <w:lang w:val="es-UY" w:eastAsia="pt-BR"/>
              </w:rPr>
            </w:pPr>
            <w:r w:rsidRPr="00676E6E">
              <w:rPr>
                <w:rFonts w:ascii="Arial" w:hAnsi="Arial" w:cs="Arial"/>
                <w:lang w:val="es-UY" w:eastAsia="pt-BR"/>
              </w:rPr>
              <w:t>___________________________</w:t>
            </w:r>
          </w:p>
          <w:p w:rsidR="00AD2222" w:rsidRPr="00D4372C" w:rsidRDefault="00AD2222" w:rsidP="00AD2222">
            <w:pPr>
              <w:widowControl w:val="0"/>
              <w:suppressAutoHyphens/>
              <w:overflowPunct w:val="0"/>
              <w:autoSpaceDE w:val="0"/>
              <w:autoSpaceDN w:val="0"/>
              <w:adjustRightInd w:val="0"/>
              <w:jc w:val="center"/>
              <w:textAlignment w:val="baseline"/>
              <w:rPr>
                <w:rFonts w:ascii="Arial" w:hAnsi="Arial" w:cs="Arial"/>
                <w:b/>
                <w:lang w:val="es-UY" w:eastAsia="pt-BR"/>
              </w:rPr>
            </w:pPr>
            <w:r w:rsidRPr="00D4372C">
              <w:rPr>
                <w:rFonts w:ascii="Arial" w:hAnsi="Arial" w:cs="Arial"/>
                <w:b/>
                <w:lang w:val="es-UY" w:eastAsia="pt-BR"/>
              </w:rPr>
              <w:t>Por la Delegación de Argentina</w:t>
            </w:r>
          </w:p>
          <w:p w:rsidR="00AD2222" w:rsidRPr="00D4372C" w:rsidRDefault="00AD2222" w:rsidP="00AD2222">
            <w:pPr>
              <w:widowControl w:val="0"/>
              <w:suppressAutoHyphens/>
              <w:overflowPunct w:val="0"/>
              <w:autoSpaceDE w:val="0"/>
              <w:autoSpaceDN w:val="0"/>
              <w:adjustRightInd w:val="0"/>
              <w:jc w:val="center"/>
              <w:textAlignment w:val="baseline"/>
              <w:rPr>
                <w:rFonts w:ascii="Arial" w:hAnsi="Arial" w:cs="Arial"/>
                <w:b/>
                <w:lang w:val="es-UY" w:eastAsia="pt-BR"/>
              </w:rPr>
            </w:pPr>
            <w:r w:rsidRPr="00D4372C">
              <w:rPr>
                <w:rFonts w:ascii="Arial" w:hAnsi="Arial" w:cs="Arial"/>
                <w:b/>
                <w:lang w:val="es-UY" w:eastAsia="pt-BR"/>
              </w:rPr>
              <w:t>María Luisa Carbonell</w:t>
            </w:r>
            <w:r w:rsidR="002477BB" w:rsidRPr="00D4372C">
              <w:rPr>
                <w:rFonts w:ascii="Arial" w:hAnsi="Arial" w:cs="Arial"/>
                <w:b/>
                <w:lang w:val="es-UY" w:eastAsia="pt-BR"/>
              </w:rPr>
              <w:t xml:space="preserve"> </w:t>
            </w:r>
          </w:p>
          <w:p w:rsidR="00AD2222" w:rsidRPr="00D4372C" w:rsidRDefault="00AD2222" w:rsidP="00AD2222">
            <w:pPr>
              <w:widowControl w:val="0"/>
              <w:suppressAutoHyphens/>
              <w:overflowPunct w:val="0"/>
              <w:autoSpaceDE w:val="0"/>
              <w:autoSpaceDN w:val="0"/>
              <w:adjustRightInd w:val="0"/>
              <w:jc w:val="center"/>
              <w:textAlignment w:val="baseline"/>
              <w:rPr>
                <w:rFonts w:ascii="Arial" w:hAnsi="Arial" w:cs="Arial"/>
                <w:b/>
                <w:lang w:val="es-UY" w:eastAsia="pt-BR"/>
              </w:rPr>
            </w:pPr>
          </w:p>
          <w:p w:rsidR="002F17FC" w:rsidRPr="00D4372C" w:rsidRDefault="002F17FC" w:rsidP="00AD2222">
            <w:pPr>
              <w:widowControl w:val="0"/>
              <w:suppressAutoHyphens/>
              <w:overflowPunct w:val="0"/>
              <w:autoSpaceDE w:val="0"/>
              <w:autoSpaceDN w:val="0"/>
              <w:adjustRightInd w:val="0"/>
              <w:jc w:val="center"/>
              <w:textAlignment w:val="baseline"/>
              <w:rPr>
                <w:rFonts w:ascii="Arial" w:hAnsi="Arial" w:cs="Arial"/>
                <w:b/>
                <w:lang w:val="es-UY" w:eastAsia="pt-BR"/>
              </w:rPr>
            </w:pPr>
          </w:p>
        </w:tc>
        <w:tc>
          <w:tcPr>
            <w:tcW w:w="5502" w:type="dxa"/>
            <w:gridSpan w:val="3"/>
            <w:shd w:val="clear" w:color="auto" w:fill="auto"/>
          </w:tcPr>
          <w:p w:rsidR="00AD2222" w:rsidRPr="00D4372C" w:rsidRDefault="00AD2222"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404405" w:rsidRDefault="00404405"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250EFD" w:rsidRDefault="00250EFD"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250EFD" w:rsidRPr="00D4372C" w:rsidRDefault="00250EFD"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AD2222" w:rsidRPr="00D4372C" w:rsidRDefault="00AD2222"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2F17FC" w:rsidRPr="00D4372C" w:rsidRDefault="002F17FC" w:rsidP="00AD2222">
            <w:pPr>
              <w:widowControl w:val="0"/>
              <w:suppressAutoHyphens/>
              <w:overflowPunct w:val="0"/>
              <w:autoSpaceDE w:val="0"/>
              <w:autoSpaceDN w:val="0"/>
              <w:adjustRightInd w:val="0"/>
              <w:jc w:val="both"/>
              <w:textAlignment w:val="baseline"/>
              <w:rPr>
                <w:rFonts w:ascii="Arial" w:hAnsi="Arial" w:cs="Arial"/>
                <w:b/>
                <w:lang w:val="es-UY" w:eastAsia="pt-BR"/>
              </w:rPr>
            </w:pPr>
          </w:p>
          <w:p w:rsidR="00AD2222" w:rsidRPr="00676E6E" w:rsidRDefault="00AD2222" w:rsidP="00AD2222">
            <w:pPr>
              <w:widowControl w:val="0"/>
              <w:suppressAutoHyphens/>
              <w:overflowPunct w:val="0"/>
              <w:autoSpaceDE w:val="0"/>
              <w:autoSpaceDN w:val="0"/>
              <w:adjustRightInd w:val="0"/>
              <w:jc w:val="center"/>
              <w:textAlignment w:val="baseline"/>
              <w:rPr>
                <w:rFonts w:ascii="Arial" w:hAnsi="Arial" w:cs="Arial"/>
                <w:lang w:val="es-UY" w:eastAsia="pt-BR"/>
              </w:rPr>
            </w:pPr>
            <w:r w:rsidRPr="00676E6E">
              <w:rPr>
                <w:rFonts w:ascii="Arial" w:hAnsi="Arial" w:cs="Arial"/>
                <w:lang w:val="es-UY" w:eastAsia="pt-BR"/>
              </w:rPr>
              <w:t>________________________________</w:t>
            </w:r>
          </w:p>
          <w:p w:rsidR="000F5E2F" w:rsidRPr="00D4372C" w:rsidRDefault="000F5E2F" w:rsidP="000F5E2F">
            <w:pPr>
              <w:widowControl w:val="0"/>
              <w:suppressAutoHyphens/>
              <w:overflowPunct w:val="0"/>
              <w:autoSpaceDE w:val="0"/>
              <w:autoSpaceDN w:val="0"/>
              <w:adjustRightInd w:val="0"/>
              <w:jc w:val="center"/>
              <w:textAlignment w:val="baseline"/>
              <w:rPr>
                <w:rFonts w:ascii="Arial" w:hAnsi="Arial" w:cs="Arial"/>
                <w:b/>
                <w:lang w:val="es-UY" w:eastAsia="pt-BR"/>
              </w:rPr>
            </w:pPr>
            <w:r w:rsidRPr="00D4372C">
              <w:rPr>
                <w:rFonts w:ascii="Arial" w:hAnsi="Arial" w:cs="Arial"/>
                <w:b/>
                <w:lang w:val="es-UY" w:eastAsia="pt-BR"/>
              </w:rPr>
              <w:t>Por la Delegación de Brasil</w:t>
            </w:r>
          </w:p>
          <w:p w:rsidR="000F5E2F" w:rsidRPr="00D4372C" w:rsidRDefault="000F5E2F" w:rsidP="000F5E2F">
            <w:pPr>
              <w:widowControl w:val="0"/>
              <w:suppressAutoHyphens/>
              <w:overflowPunct w:val="0"/>
              <w:autoSpaceDE w:val="0"/>
              <w:autoSpaceDN w:val="0"/>
              <w:adjustRightInd w:val="0"/>
              <w:jc w:val="center"/>
              <w:textAlignment w:val="baseline"/>
              <w:rPr>
                <w:rFonts w:ascii="Arial" w:hAnsi="Arial" w:cs="Arial"/>
                <w:b/>
                <w:lang w:val="es-UY" w:eastAsia="pt-BR"/>
              </w:rPr>
            </w:pPr>
            <w:r w:rsidRPr="00D4372C">
              <w:rPr>
                <w:rFonts w:ascii="Arial" w:hAnsi="Arial" w:cs="Arial"/>
                <w:b/>
                <w:lang w:val="es-UY" w:eastAsia="pt-BR"/>
              </w:rPr>
              <w:t>Willian Carlos Pacheco Rio</w:t>
            </w:r>
          </w:p>
          <w:p w:rsidR="002477BB" w:rsidRPr="00D4372C" w:rsidRDefault="002477BB" w:rsidP="000F5E2F">
            <w:pPr>
              <w:widowControl w:val="0"/>
              <w:suppressAutoHyphens/>
              <w:overflowPunct w:val="0"/>
              <w:autoSpaceDE w:val="0"/>
              <w:autoSpaceDN w:val="0"/>
              <w:adjustRightInd w:val="0"/>
              <w:jc w:val="center"/>
              <w:textAlignment w:val="baseline"/>
              <w:rPr>
                <w:rFonts w:ascii="Arial" w:hAnsi="Arial" w:cs="Arial"/>
                <w:b/>
                <w:lang w:val="es-UY" w:eastAsia="pt-BR"/>
              </w:rPr>
            </w:pPr>
          </w:p>
        </w:tc>
      </w:tr>
      <w:tr w:rsidR="002F17FC" w:rsidRPr="00D4372C" w:rsidTr="000949F3">
        <w:trPr>
          <w:gridAfter w:val="1"/>
          <w:wAfter w:w="602" w:type="dxa"/>
        </w:trPr>
        <w:tc>
          <w:tcPr>
            <w:tcW w:w="4396" w:type="dxa"/>
            <w:gridSpan w:val="2"/>
            <w:shd w:val="clear" w:color="auto" w:fill="auto"/>
          </w:tcPr>
          <w:p w:rsidR="002F17FC" w:rsidRPr="00D4372C" w:rsidRDefault="002F17FC"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3F2E28" w:rsidRPr="00D4372C" w:rsidRDefault="003F2E28"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2F17FC" w:rsidRPr="00D4372C" w:rsidRDefault="002F17FC"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2F17FC" w:rsidRDefault="002F17FC"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D746DF" w:rsidRPr="00D4372C" w:rsidRDefault="00D746DF"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2F17FC" w:rsidRPr="00676E6E" w:rsidRDefault="002F17FC" w:rsidP="002F17FC">
            <w:pPr>
              <w:widowControl w:val="0"/>
              <w:suppressAutoHyphens/>
              <w:overflowPunct w:val="0"/>
              <w:autoSpaceDE w:val="0"/>
              <w:autoSpaceDN w:val="0"/>
              <w:adjustRightInd w:val="0"/>
              <w:jc w:val="center"/>
              <w:textAlignment w:val="baseline"/>
              <w:rPr>
                <w:rFonts w:ascii="Arial" w:hAnsi="Arial" w:cs="Arial"/>
                <w:lang w:val="es-UY" w:eastAsia="pt-BR"/>
              </w:rPr>
            </w:pPr>
            <w:r w:rsidRPr="00676E6E">
              <w:rPr>
                <w:rFonts w:ascii="Arial" w:hAnsi="Arial" w:cs="Arial"/>
                <w:lang w:val="es-UY" w:eastAsia="pt-BR"/>
              </w:rPr>
              <w:t>_____________________________</w:t>
            </w:r>
          </w:p>
          <w:p w:rsidR="000F5E2F" w:rsidRPr="00D4372C" w:rsidRDefault="000F5E2F" w:rsidP="000F5E2F">
            <w:pPr>
              <w:widowControl w:val="0"/>
              <w:suppressAutoHyphens/>
              <w:overflowPunct w:val="0"/>
              <w:autoSpaceDE w:val="0"/>
              <w:autoSpaceDN w:val="0"/>
              <w:adjustRightInd w:val="0"/>
              <w:jc w:val="center"/>
              <w:textAlignment w:val="baseline"/>
              <w:rPr>
                <w:rFonts w:ascii="Arial" w:hAnsi="Arial" w:cs="Arial"/>
                <w:b/>
                <w:lang w:val="es-UY" w:eastAsia="pt-BR"/>
              </w:rPr>
            </w:pPr>
            <w:r w:rsidRPr="00D4372C">
              <w:rPr>
                <w:rFonts w:ascii="Arial" w:hAnsi="Arial" w:cs="Arial"/>
                <w:b/>
                <w:lang w:val="es-UY" w:eastAsia="pt-BR"/>
              </w:rPr>
              <w:t>Por la Delegación de Paraguay</w:t>
            </w:r>
          </w:p>
          <w:p w:rsidR="000F5E2F" w:rsidRPr="00D4372C" w:rsidRDefault="000F5E2F" w:rsidP="000F5E2F">
            <w:pPr>
              <w:widowControl w:val="0"/>
              <w:suppressAutoHyphens/>
              <w:overflowPunct w:val="0"/>
              <w:autoSpaceDE w:val="0"/>
              <w:autoSpaceDN w:val="0"/>
              <w:adjustRightInd w:val="0"/>
              <w:jc w:val="center"/>
              <w:textAlignment w:val="baseline"/>
              <w:rPr>
                <w:rFonts w:ascii="Arial" w:hAnsi="Arial" w:cs="Arial"/>
                <w:b/>
                <w:lang w:val="es-UY" w:eastAsia="pt-BR"/>
              </w:rPr>
            </w:pPr>
            <w:r w:rsidRPr="00D4372C">
              <w:rPr>
                <w:rFonts w:ascii="Arial" w:hAnsi="Arial" w:cs="Arial"/>
                <w:b/>
                <w:lang w:val="es-UY" w:eastAsia="pt-BR"/>
              </w:rPr>
              <w:t xml:space="preserve">Ramón </w:t>
            </w:r>
            <w:r w:rsidR="002F0146" w:rsidRPr="00D4372C">
              <w:rPr>
                <w:rFonts w:ascii="Arial" w:hAnsi="Arial" w:cs="Arial"/>
                <w:b/>
                <w:lang w:val="es-UY" w:eastAsia="pt-BR"/>
              </w:rPr>
              <w:t>Gómez</w:t>
            </w:r>
          </w:p>
          <w:p w:rsidR="002F17FC" w:rsidRPr="00D4372C" w:rsidRDefault="002F17FC" w:rsidP="002F17FC">
            <w:pPr>
              <w:widowControl w:val="0"/>
              <w:suppressAutoHyphens/>
              <w:overflowPunct w:val="0"/>
              <w:autoSpaceDE w:val="0"/>
              <w:autoSpaceDN w:val="0"/>
              <w:adjustRightInd w:val="0"/>
              <w:jc w:val="both"/>
              <w:textAlignment w:val="baseline"/>
              <w:rPr>
                <w:rFonts w:ascii="Arial" w:hAnsi="Arial" w:cs="Arial"/>
              </w:rPr>
            </w:pPr>
          </w:p>
          <w:p w:rsidR="002F17FC" w:rsidRPr="00D4372C" w:rsidRDefault="002F17FC" w:rsidP="002F17FC">
            <w:pPr>
              <w:widowControl w:val="0"/>
              <w:suppressAutoHyphens/>
              <w:overflowPunct w:val="0"/>
              <w:autoSpaceDE w:val="0"/>
              <w:autoSpaceDN w:val="0"/>
              <w:adjustRightInd w:val="0"/>
              <w:jc w:val="center"/>
              <w:textAlignment w:val="baseline"/>
              <w:rPr>
                <w:rFonts w:ascii="Arial" w:hAnsi="Arial" w:cs="Arial"/>
                <w:b/>
                <w:lang w:val="es-UY" w:eastAsia="pt-BR"/>
              </w:rPr>
            </w:pPr>
          </w:p>
        </w:tc>
        <w:tc>
          <w:tcPr>
            <w:tcW w:w="4324" w:type="dxa"/>
            <w:shd w:val="clear" w:color="auto" w:fill="auto"/>
          </w:tcPr>
          <w:p w:rsidR="002F17FC" w:rsidRPr="00D4372C" w:rsidRDefault="002F17FC"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3F2E28" w:rsidRPr="00D4372C" w:rsidRDefault="003F2E28"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2F17FC" w:rsidRDefault="002F17FC"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D746DF" w:rsidRPr="00D4372C" w:rsidRDefault="00D746DF"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2F17FC" w:rsidRPr="00D4372C" w:rsidRDefault="002F17FC" w:rsidP="002F17FC">
            <w:pPr>
              <w:widowControl w:val="0"/>
              <w:suppressAutoHyphens/>
              <w:overflowPunct w:val="0"/>
              <w:autoSpaceDE w:val="0"/>
              <w:autoSpaceDN w:val="0"/>
              <w:adjustRightInd w:val="0"/>
              <w:jc w:val="center"/>
              <w:textAlignment w:val="baseline"/>
              <w:rPr>
                <w:rFonts w:ascii="Arial" w:hAnsi="Arial" w:cs="Arial"/>
                <w:b/>
                <w:lang w:val="es-UY" w:eastAsia="pt-BR"/>
              </w:rPr>
            </w:pPr>
          </w:p>
          <w:p w:rsidR="002F17FC" w:rsidRPr="00676E6E" w:rsidRDefault="002F17FC" w:rsidP="002F17FC">
            <w:pPr>
              <w:widowControl w:val="0"/>
              <w:suppressAutoHyphens/>
              <w:overflowPunct w:val="0"/>
              <w:autoSpaceDE w:val="0"/>
              <w:autoSpaceDN w:val="0"/>
              <w:adjustRightInd w:val="0"/>
              <w:jc w:val="center"/>
              <w:textAlignment w:val="baseline"/>
              <w:rPr>
                <w:rFonts w:ascii="Arial" w:hAnsi="Arial" w:cs="Arial"/>
                <w:lang w:val="es-UY" w:eastAsia="pt-BR"/>
              </w:rPr>
            </w:pPr>
            <w:r w:rsidRPr="00676E6E">
              <w:rPr>
                <w:rFonts w:ascii="Arial" w:hAnsi="Arial" w:cs="Arial"/>
                <w:lang w:val="es-UY" w:eastAsia="pt-BR"/>
              </w:rPr>
              <w:t>_____________________________</w:t>
            </w:r>
          </w:p>
          <w:p w:rsidR="000F5E2F" w:rsidRPr="00D4372C" w:rsidRDefault="000F5E2F" w:rsidP="000F5E2F">
            <w:pPr>
              <w:widowControl w:val="0"/>
              <w:suppressAutoHyphens/>
              <w:overflowPunct w:val="0"/>
              <w:autoSpaceDE w:val="0"/>
              <w:autoSpaceDN w:val="0"/>
              <w:adjustRightInd w:val="0"/>
              <w:jc w:val="center"/>
              <w:textAlignment w:val="baseline"/>
              <w:rPr>
                <w:rFonts w:ascii="Arial" w:hAnsi="Arial" w:cs="Arial"/>
                <w:b/>
                <w:lang w:val="es-UY" w:eastAsia="pt-BR"/>
              </w:rPr>
            </w:pPr>
            <w:r w:rsidRPr="00D4372C">
              <w:rPr>
                <w:rFonts w:ascii="Arial" w:hAnsi="Arial" w:cs="Arial"/>
                <w:b/>
                <w:lang w:val="es-UY" w:eastAsia="pt-BR"/>
              </w:rPr>
              <w:t>Por la Delegación de Uruguay</w:t>
            </w:r>
          </w:p>
          <w:p w:rsidR="000F5E2F" w:rsidRPr="00D4372C" w:rsidRDefault="000F5E2F" w:rsidP="000F5E2F">
            <w:pPr>
              <w:widowControl w:val="0"/>
              <w:suppressAutoHyphens/>
              <w:overflowPunct w:val="0"/>
              <w:autoSpaceDE w:val="0"/>
              <w:autoSpaceDN w:val="0"/>
              <w:adjustRightInd w:val="0"/>
              <w:jc w:val="center"/>
              <w:textAlignment w:val="baseline"/>
              <w:rPr>
                <w:rFonts w:ascii="Arial" w:hAnsi="Arial" w:cs="Arial"/>
                <w:b/>
                <w:lang w:val="es-UY" w:eastAsia="pt-BR"/>
              </w:rPr>
            </w:pPr>
            <w:r w:rsidRPr="00D4372C">
              <w:rPr>
                <w:rFonts w:ascii="Arial" w:hAnsi="Arial" w:cs="Arial"/>
                <w:b/>
                <w:lang w:val="es-UY" w:eastAsia="pt-BR"/>
              </w:rPr>
              <w:t>Laura Dighiero</w:t>
            </w:r>
          </w:p>
          <w:p w:rsidR="002F17FC" w:rsidRPr="00D4372C" w:rsidRDefault="002F17FC" w:rsidP="000F5E2F">
            <w:pPr>
              <w:widowControl w:val="0"/>
              <w:suppressAutoHyphens/>
              <w:overflowPunct w:val="0"/>
              <w:autoSpaceDE w:val="0"/>
              <w:autoSpaceDN w:val="0"/>
              <w:adjustRightInd w:val="0"/>
              <w:jc w:val="center"/>
              <w:textAlignment w:val="baseline"/>
              <w:rPr>
                <w:rFonts w:ascii="Arial" w:hAnsi="Arial" w:cs="Arial"/>
                <w:b/>
                <w:lang w:val="es-UY" w:eastAsia="pt-BR"/>
              </w:rPr>
            </w:pPr>
          </w:p>
        </w:tc>
      </w:tr>
      <w:tr w:rsidR="002F17FC" w:rsidRPr="00D4372C" w:rsidTr="000949F3">
        <w:trPr>
          <w:gridAfter w:val="1"/>
          <w:wAfter w:w="602" w:type="dxa"/>
        </w:trPr>
        <w:tc>
          <w:tcPr>
            <w:tcW w:w="4396" w:type="dxa"/>
            <w:gridSpan w:val="2"/>
            <w:shd w:val="clear" w:color="auto" w:fill="auto"/>
          </w:tcPr>
          <w:p w:rsidR="002F17FC" w:rsidRPr="00D4372C" w:rsidRDefault="002F17FC" w:rsidP="002F0146">
            <w:pPr>
              <w:widowControl w:val="0"/>
              <w:suppressAutoHyphens/>
              <w:overflowPunct w:val="0"/>
              <w:autoSpaceDE w:val="0"/>
              <w:autoSpaceDN w:val="0"/>
              <w:adjustRightInd w:val="0"/>
              <w:textAlignment w:val="baseline"/>
              <w:rPr>
                <w:rFonts w:ascii="Arial" w:hAnsi="Arial" w:cs="Arial"/>
                <w:b/>
                <w:lang w:val="es-UY" w:eastAsia="pt-BR"/>
              </w:rPr>
            </w:pPr>
          </w:p>
        </w:tc>
        <w:tc>
          <w:tcPr>
            <w:tcW w:w="4324" w:type="dxa"/>
            <w:shd w:val="clear" w:color="auto" w:fill="auto"/>
          </w:tcPr>
          <w:p w:rsidR="002F17FC" w:rsidRPr="00D4372C" w:rsidRDefault="002F17FC" w:rsidP="002F17FC">
            <w:pPr>
              <w:widowControl w:val="0"/>
              <w:suppressAutoHyphens/>
              <w:overflowPunct w:val="0"/>
              <w:autoSpaceDE w:val="0"/>
              <w:autoSpaceDN w:val="0"/>
              <w:adjustRightInd w:val="0"/>
              <w:jc w:val="center"/>
              <w:textAlignment w:val="baseline"/>
              <w:rPr>
                <w:rFonts w:ascii="Arial" w:hAnsi="Arial" w:cs="Arial"/>
                <w:lang w:val="es-UY" w:eastAsia="pt-BR"/>
              </w:rPr>
            </w:pPr>
          </w:p>
        </w:tc>
      </w:tr>
    </w:tbl>
    <w:p w:rsidR="002F17FC" w:rsidRPr="00D4372C" w:rsidRDefault="002F17FC" w:rsidP="002F17FC">
      <w:pPr>
        <w:widowControl w:val="0"/>
        <w:suppressAutoHyphens/>
        <w:overflowPunct w:val="0"/>
        <w:autoSpaceDE w:val="0"/>
        <w:autoSpaceDN w:val="0"/>
        <w:adjustRightInd w:val="0"/>
        <w:jc w:val="both"/>
        <w:textAlignment w:val="baseline"/>
        <w:rPr>
          <w:rFonts w:ascii="Arial" w:hAnsi="Arial" w:cs="Arial"/>
          <w:b/>
          <w:lang w:val="es-UY" w:eastAsia="pt-BR"/>
        </w:rPr>
      </w:pPr>
    </w:p>
    <w:p w:rsidR="002F17FC" w:rsidRPr="00D4372C" w:rsidRDefault="002F17FC" w:rsidP="002F17FC">
      <w:pPr>
        <w:widowControl w:val="0"/>
        <w:suppressAutoHyphens/>
        <w:overflowPunct w:val="0"/>
        <w:autoSpaceDE w:val="0"/>
        <w:autoSpaceDN w:val="0"/>
        <w:adjustRightInd w:val="0"/>
        <w:jc w:val="both"/>
        <w:textAlignment w:val="baseline"/>
        <w:rPr>
          <w:rFonts w:ascii="Arial" w:hAnsi="Arial" w:cs="Arial"/>
          <w:b/>
          <w:lang w:val="es-UY" w:eastAsia="pt-BR"/>
        </w:rPr>
      </w:pPr>
    </w:p>
    <w:sectPr w:rsidR="002F17FC" w:rsidRPr="00D4372C" w:rsidSect="00F21CF3">
      <w:footerReference w:type="even" r:id="rId8"/>
      <w:footerReference w:type="default" r:id="rId9"/>
      <w:pgSz w:w="11906" w:h="16838" w:code="9"/>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49C" w:rsidRDefault="0044149C">
      <w:r>
        <w:separator/>
      </w:r>
    </w:p>
  </w:endnote>
  <w:endnote w:type="continuationSeparator" w:id="0">
    <w:p w:rsidR="0044149C" w:rsidRDefault="0044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01" w:rsidRDefault="008F5901" w:rsidP="00B119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5901" w:rsidRDefault="008F5901" w:rsidP="008C55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839827"/>
      <w:docPartObj>
        <w:docPartGallery w:val="Page Numbers (Bottom of Page)"/>
        <w:docPartUnique/>
      </w:docPartObj>
    </w:sdtPr>
    <w:sdtEndPr/>
    <w:sdtContent>
      <w:p w:rsidR="008F5901" w:rsidRDefault="008F5901">
        <w:pPr>
          <w:pStyle w:val="Piedepgina"/>
          <w:jc w:val="right"/>
        </w:pPr>
        <w:r>
          <w:fldChar w:fldCharType="begin"/>
        </w:r>
        <w:r>
          <w:instrText>PAGE   \* MERGEFORMAT</w:instrText>
        </w:r>
        <w:r>
          <w:fldChar w:fldCharType="separate"/>
        </w:r>
        <w:r w:rsidR="001759D5">
          <w:rPr>
            <w:noProof/>
          </w:rPr>
          <w:t>16</w:t>
        </w:r>
        <w:r>
          <w:fldChar w:fldCharType="end"/>
        </w:r>
      </w:p>
    </w:sdtContent>
  </w:sdt>
  <w:p w:rsidR="008F5901" w:rsidRDefault="008F5901" w:rsidP="008C552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49C" w:rsidRDefault="0044149C">
      <w:r>
        <w:separator/>
      </w:r>
    </w:p>
  </w:footnote>
  <w:footnote w:type="continuationSeparator" w:id="0">
    <w:p w:rsidR="0044149C" w:rsidRDefault="00441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decimal"/>
      <w:isLgl/>
      <w:suff w:val="nothing"/>
      <w:lvlText w:val="%1"/>
      <w:lvlJc w:val="left"/>
      <w:pPr>
        <w:ind w:left="0" w:firstLine="360"/>
      </w:pPr>
      <w:rPr>
        <w:color w:val="000000"/>
        <w:position w:val="0"/>
        <w:sz w:val="20"/>
      </w:rPr>
    </w:lvl>
    <w:lvl w:ilvl="1">
      <w:start w:val="1"/>
      <w:numFmt w:val="decimal"/>
      <w:isLgl/>
      <w:lvlText w:val="%1.%2"/>
      <w:lvlJc w:val="left"/>
      <w:pPr>
        <w:tabs>
          <w:tab w:val="num" w:pos="390"/>
        </w:tabs>
        <w:ind w:left="390" w:firstLine="360"/>
      </w:pPr>
      <w:rPr>
        <w:color w:val="000000"/>
        <w:position w:val="0"/>
        <w:sz w:val="20"/>
      </w:rPr>
    </w:lvl>
    <w:lvl w:ilvl="2">
      <w:start w:val="1"/>
      <w:numFmt w:val="decimal"/>
      <w:isLgl/>
      <w:suff w:val="nothing"/>
      <w:lvlText w:val="%1.%2.%3"/>
      <w:lvlJc w:val="left"/>
      <w:pPr>
        <w:ind w:left="0" w:firstLine="1440"/>
      </w:pPr>
      <w:rPr>
        <w:color w:val="000000"/>
        <w:position w:val="0"/>
        <w:sz w:val="20"/>
      </w:rPr>
    </w:lvl>
    <w:lvl w:ilvl="3">
      <w:start w:val="1"/>
      <w:numFmt w:val="decimal"/>
      <w:isLgl/>
      <w:suff w:val="nothing"/>
      <w:lvlText w:val="%1.%2.%3.%4"/>
      <w:lvlJc w:val="left"/>
      <w:pPr>
        <w:ind w:left="0" w:firstLine="2160"/>
      </w:pPr>
      <w:rPr>
        <w:color w:val="000000"/>
        <w:position w:val="0"/>
        <w:sz w:val="20"/>
      </w:rPr>
    </w:lvl>
    <w:lvl w:ilvl="4">
      <w:start w:val="1"/>
      <w:numFmt w:val="decimal"/>
      <w:isLgl/>
      <w:suff w:val="nothing"/>
      <w:lvlText w:val="%1.%2.%3.%4.%5"/>
      <w:lvlJc w:val="left"/>
      <w:pPr>
        <w:ind w:left="0" w:firstLine="2520"/>
      </w:pPr>
      <w:rPr>
        <w:color w:val="000000"/>
        <w:position w:val="0"/>
        <w:sz w:val="20"/>
      </w:rPr>
    </w:lvl>
    <w:lvl w:ilvl="5">
      <w:start w:val="1"/>
      <w:numFmt w:val="decimal"/>
      <w:isLgl/>
      <w:suff w:val="nothing"/>
      <w:lvlText w:val="%1.%2.%3.%4.%5.%6"/>
      <w:lvlJc w:val="left"/>
      <w:pPr>
        <w:ind w:left="0" w:firstLine="3240"/>
      </w:pPr>
      <w:rPr>
        <w:color w:val="000000"/>
        <w:position w:val="0"/>
        <w:sz w:val="20"/>
      </w:rPr>
    </w:lvl>
    <w:lvl w:ilvl="6">
      <w:start w:val="1"/>
      <w:numFmt w:val="decimal"/>
      <w:isLgl/>
      <w:suff w:val="nothing"/>
      <w:lvlText w:val="%1.%2.%3.%4.%5.%6.%7"/>
      <w:lvlJc w:val="left"/>
      <w:pPr>
        <w:ind w:left="0" w:firstLine="3600"/>
      </w:pPr>
      <w:rPr>
        <w:color w:val="000000"/>
        <w:position w:val="0"/>
        <w:sz w:val="20"/>
      </w:rPr>
    </w:lvl>
    <w:lvl w:ilvl="7">
      <w:start w:val="1"/>
      <w:numFmt w:val="decimal"/>
      <w:isLgl/>
      <w:suff w:val="nothing"/>
      <w:lvlText w:val="%1.%2.%3.%4.%5.%6.%7.%8"/>
      <w:lvlJc w:val="left"/>
      <w:pPr>
        <w:ind w:left="0" w:firstLine="4320"/>
      </w:pPr>
      <w:rPr>
        <w:color w:val="000000"/>
        <w:position w:val="0"/>
        <w:sz w:val="20"/>
      </w:rPr>
    </w:lvl>
    <w:lvl w:ilvl="8">
      <w:start w:val="1"/>
      <w:numFmt w:val="decimal"/>
      <w:isLgl/>
      <w:suff w:val="nothing"/>
      <w:lvlText w:val="%1.%2.%3.%4.%5.%6.%7.%8.%9"/>
      <w:lvlJc w:val="left"/>
      <w:pPr>
        <w:ind w:left="0" w:firstLine="4680"/>
      </w:pPr>
      <w:rPr>
        <w:color w:val="000000"/>
        <w:position w:val="0"/>
        <w:sz w:val="20"/>
      </w:rPr>
    </w:lvl>
  </w:abstractNum>
  <w:abstractNum w:abstractNumId="1" w15:restartNumberingAfterBreak="0">
    <w:nsid w:val="00000006"/>
    <w:multiLevelType w:val="multilevel"/>
    <w:tmpl w:val="894EE878"/>
    <w:lvl w:ilvl="0">
      <w:start w:val="2"/>
      <w:numFmt w:val="decimal"/>
      <w:isLgl/>
      <w:suff w:val="nothing"/>
      <w:lvlText w:val="%1"/>
      <w:lvlJc w:val="left"/>
      <w:pPr>
        <w:ind w:left="0" w:firstLine="360"/>
      </w:pPr>
      <w:rPr>
        <w:color w:val="000000"/>
        <w:position w:val="0"/>
        <w:sz w:val="20"/>
      </w:rPr>
    </w:lvl>
    <w:lvl w:ilvl="1">
      <w:start w:val="1"/>
      <w:numFmt w:val="decimal"/>
      <w:isLgl/>
      <w:lvlText w:val="%1.%2"/>
      <w:lvlJc w:val="left"/>
      <w:pPr>
        <w:tabs>
          <w:tab w:val="num" w:pos="390"/>
        </w:tabs>
        <w:ind w:left="390" w:firstLine="360"/>
      </w:pPr>
      <w:rPr>
        <w:color w:val="000000"/>
        <w:position w:val="0"/>
        <w:sz w:val="20"/>
      </w:rPr>
    </w:lvl>
    <w:lvl w:ilvl="2">
      <w:start w:val="1"/>
      <w:numFmt w:val="decimal"/>
      <w:isLgl/>
      <w:suff w:val="nothing"/>
      <w:lvlText w:val="%1.%2.%3"/>
      <w:lvlJc w:val="left"/>
      <w:pPr>
        <w:ind w:left="0" w:firstLine="1440"/>
      </w:pPr>
      <w:rPr>
        <w:color w:val="000000"/>
        <w:position w:val="0"/>
        <w:sz w:val="20"/>
      </w:rPr>
    </w:lvl>
    <w:lvl w:ilvl="3">
      <w:start w:val="1"/>
      <w:numFmt w:val="decimal"/>
      <w:isLgl/>
      <w:suff w:val="nothing"/>
      <w:lvlText w:val="%1.%2.%3.%4"/>
      <w:lvlJc w:val="left"/>
      <w:pPr>
        <w:ind w:left="0" w:firstLine="2160"/>
      </w:pPr>
      <w:rPr>
        <w:color w:val="000000"/>
        <w:position w:val="0"/>
        <w:sz w:val="20"/>
      </w:rPr>
    </w:lvl>
    <w:lvl w:ilvl="4">
      <w:start w:val="1"/>
      <w:numFmt w:val="decimal"/>
      <w:isLgl/>
      <w:suff w:val="nothing"/>
      <w:lvlText w:val="%1.%2.%3.%4.%5"/>
      <w:lvlJc w:val="left"/>
      <w:pPr>
        <w:ind w:left="0" w:firstLine="2520"/>
      </w:pPr>
      <w:rPr>
        <w:color w:val="000000"/>
        <w:position w:val="0"/>
        <w:sz w:val="20"/>
      </w:rPr>
    </w:lvl>
    <w:lvl w:ilvl="5">
      <w:start w:val="1"/>
      <w:numFmt w:val="decimal"/>
      <w:isLgl/>
      <w:suff w:val="nothing"/>
      <w:lvlText w:val="%1.%2.%3.%4.%5.%6"/>
      <w:lvlJc w:val="left"/>
      <w:pPr>
        <w:ind w:left="0" w:firstLine="3240"/>
      </w:pPr>
      <w:rPr>
        <w:color w:val="000000"/>
        <w:position w:val="0"/>
        <w:sz w:val="20"/>
      </w:rPr>
    </w:lvl>
    <w:lvl w:ilvl="6">
      <w:start w:val="1"/>
      <w:numFmt w:val="decimal"/>
      <w:isLgl/>
      <w:suff w:val="nothing"/>
      <w:lvlText w:val="%1.%2.%3.%4.%5.%6.%7"/>
      <w:lvlJc w:val="left"/>
      <w:pPr>
        <w:ind w:left="0" w:firstLine="3600"/>
      </w:pPr>
      <w:rPr>
        <w:color w:val="000000"/>
        <w:position w:val="0"/>
        <w:sz w:val="20"/>
      </w:rPr>
    </w:lvl>
    <w:lvl w:ilvl="7">
      <w:start w:val="1"/>
      <w:numFmt w:val="decimal"/>
      <w:isLgl/>
      <w:suff w:val="nothing"/>
      <w:lvlText w:val="%1.%2.%3.%4.%5.%6.%7.%8"/>
      <w:lvlJc w:val="left"/>
      <w:pPr>
        <w:ind w:left="0" w:firstLine="4320"/>
      </w:pPr>
      <w:rPr>
        <w:color w:val="000000"/>
        <w:position w:val="0"/>
        <w:sz w:val="20"/>
      </w:rPr>
    </w:lvl>
    <w:lvl w:ilvl="8">
      <w:start w:val="1"/>
      <w:numFmt w:val="decimal"/>
      <w:isLgl/>
      <w:suff w:val="nothing"/>
      <w:lvlText w:val="%1.%2.%3.%4.%5.%6.%7.%8.%9"/>
      <w:lvlJc w:val="left"/>
      <w:pPr>
        <w:ind w:left="0" w:firstLine="4680"/>
      </w:pPr>
      <w:rPr>
        <w:color w:val="000000"/>
        <w:position w:val="0"/>
        <w:sz w:val="20"/>
      </w:rPr>
    </w:lvl>
  </w:abstractNum>
  <w:abstractNum w:abstractNumId="2" w15:restartNumberingAfterBreak="0">
    <w:nsid w:val="00000010"/>
    <w:multiLevelType w:val="multilevel"/>
    <w:tmpl w:val="0000001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B9E5313"/>
    <w:multiLevelType w:val="hybridMultilevel"/>
    <w:tmpl w:val="A02AFA60"/>
    <w:lvl w:ilvl="0" w:tplc="380A0001">
      <w:start w:val="1"/>
      <w:numFmt w:val="bullet"/>
      <w:lvlText w:val=""/>
      <w:lvlJc w:val="left"/>
      <w:pPr>
        <w:ind w:left="2070" w:hanging="360"/>
      </w:pPr>
      <w:rPr>
        <w:rFonts w:ascii="Symbol" w:hAnsi="Symbol" w:hint="default"/>
      </w:rPr>
    </w:lvl>
    <w:lvl w:ilvl="1" w:tplc="380A0003">
      <w:start w:val="1"/>
      <w:numFmt w:val="bullet"/>
      <w:lvlText w:val="o"/>
      <w:lvlJc w:val="left"/>
      <w:pPr>
        <w:ind w:left="2790" w:hanging="360"/>
      </w:pPr>
      <w:rPr>
        <w:rFonts w:ascii="Courier New" w:hAnsi="Courier New" w:cs="Courier New" w:hint="default"/>
      </w:rPr>
    </w:lvl>
    <w:lvl w:ilvl="2" w:tplc="380A0005">
      <w:start w:val="1"/>
      <w:numFmt w:val="bullet"/>
      <w:lvlText w:val=""/>
      <w:lvlJc w:val="left"/>
      <w:pPr>
        <w:ind w:left="3510" w:hanging="360"/>
      </w:pPr>
      <w:rPr>
        <w:rFonts w:ascii="Wingdings" w:hAnsi="Wingdings" w:hint="default"/>
      </w:rPr>
    </w:lvl>
    <w:lvl w:ilvl="3" w:tplc="380A0001">
      <w:start w:val="1"/>
      <w:numFmt w:val="bullet"/>
      <w:lvlText w:val=""/>
      <w:lvlJc w:val="left"/>
      <w:pPr>
        <w:ind w:left="4230" w:hanging="360"/>
      </w:pPr>
      <w:rPr>
        <w:rFonts w:ascii="Symbol" w:hAnsi="Symbol" w:hint="default"/>
      </w:rPr>
    </w:lvl>
    <w:lvl w:ilvl="4" w:tplc="380A0003">
      <w:start w:val="1"/>
      <w:numFmt w:val="bullet"/>
      <w:lvlText w:val="o"/>
      <w:lvlJc w:val="left"/>
      <w:pPr>
        <w:ind w:left="4950" w:hanging="360"/>
      </w:pPr>
      <w:rPr>
        <w:rFonts w:ascii="Courier New" w:hAnsi="Courier New" w:cs="Courier New" w:hint="default"/>
      </w:rPr>
    </w:lvl>
    <w:lvl w:ilvl="5" w:tplc="380A0005">
      <w:start w:val="1"/>
      <w:numFmt w:val="bullet"/>
      <w:lvlText w:val=""/>
      <w:lvlJc w:val="left"/>
      <w:pPr>
        <w:ind w:left="5670" w:hanging="360"/>
      </w:pPr>
      <w:rPr>
        <w:rFonts w:ascii="Wingdings" w:hAnsi="Wingdings" w:hint="default"/>
      </w:rPr>
    </w:lvl>
    <w:lvl w:ilvl="6" w:tplc="380A0001">
      <w:start w:val="1"/>
      <w:numFmt w:val="bullet"/>
      <w:lvlText w:val=""/>
      <w:lvlJc w:val="left"/>
      <w:pPr>
        <w:ind w:left="6390" w:hanging="360"/>
      </w:pPr>
      <w:rPr>
        <w:rFonts w:ascii="Symbol" w:hAnsi="Symbol" w:hint="default"/>
      </w:rPr>
    </w:lvl>
    <w:lvl w:ilvl="7" w:tplc="380A0003">
      <w:start w:val="1"/>
      <w:numFmt w:val="bullet"/>
      <w:lvlText w:val="o"/>
      <w:lvlJc w:val="left"/>
      <w:pPr>
        <w:ind w:left="7110" w:hanging="360"/>
      </w:pPr>
      <w:rPr>
        <w:rFonts w:ascii="Courier New" w:hAnsi="Courier New" w:cs="Courier New" w:hint="default"/>
      </w:rPr>
    </w:lvl>
    <w:lvl w:ilvl="8" w:tplc="380A0005">
      <w:start w:val="1"/>
      <w:numFmt w:val="bullet"/>
      <w:lvlText w:val=""/>
      <w:lvlJc w:val="left"/>
      <w:pPr>
        <w:ind w:left="7830" w:hanging="360"/>
      </w:pPr>
      <w:rPr>
        <w:rFonts w:ascii="Wingdings" w:hAnsi="Wingdings" w:hint="default"/>
      </w:rPr>
    </w:lvl>
  </w:abstractNum>
  <w:abstractNum w:abstractNumId="4" w15:restartNumberingAfterBreak="0">
    <w:nsid w:val="0BD767B6"/>
    <w:multiLevelType w:val="multilevel"/>
    <w:tmpl w:val="ED56A2A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145"/>
        </w:tabs>
        <w:ind w:left="1145" w:hanging="720"/>
      </w:pPr>
      <w:rPr>
        <w:rFonts w:hint="default"/>
        <w:b/>
        <w:strike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5" w15:restartNumberingAfterBreak="0">
    <w:nsid w:val="0E090F52"/>
    <w:multiLevelType w:val="hybridMultilevel"/>
    <w:tmpl w:val="D1B8F540"/>
    <w:lvl w:ilvl="0" w:tplc="F314F8F8">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0FE90617"/>
    <w:multiLevelType w:val="hybridMultilevel"/>
    <w:tmpl w:val="0DD6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73BCD"/>
    <w:multiLevelType w:val="hybridMultilevel"/>
    <w:tmpl w:val="DBC48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996DB3"/>
    <w:multiLevelType w:val="hybridMultilevel"/>
    <w:tmpl w:val="8E70FA06"/>
    <w:lvl w:ilvl="0" w:tplc="380A0011">
      <w:start w:val="1"/>
      <w:numFmt w:val="decimal"/>
      <w:lvlText w:val="%1)"/>
      <w:lvlJc w:val="left"/>
      <w:pPr>
        <w:ind w:left="360" w:hanging="360"/>
      </w:pPr>
      <w:rPr>
        <w:rFonts w:cs="Times New Roman" w:hint="default"/>
      </w:rPr>
    </w:lvl>
    <w:lvl w:ilvl="1" w:tplc="380A0019">
      <w:start w:val="1"/>
      <w:numFmt w:val="lowerLetter"/>
      <w:lvlText w:val="%2."/>
      <w:lvlJc w:val="left"/>
      <w:pPr>
        <w:ind w:left="1080" w:hanging="360"/>
      </w:pPr>
      <w:rPr>
        <w:rFonts w:cs="Times New Roman"/>
      </w:rPr>
    </w:lvl>
    <w:lvl w:ilvl="2" w:tplc="73DC1E1E">
      <w:start w:val="1"/>
      <w:numFmt w:val="lowerRoman"/>
      <w:lvlText w:val="%3."/>
      <w:lvlJc w:val="right"/>
      <w:pPr>
        <w:ind w:left="1800" w:hanging="180"/>
      </w:pPr>
      <w:rPr>
        <w:rFonts w:cs="Times New Roman"/>
        <w:i w:val="0"/>
        <w:color w:val="auto"/>
      </w:rPr>
    </w:lvl>
    <w:lvl w:ilvl="3" w:tplc="380A000F" w:tentative="1">
      <w:start w:val="1"/>
      <w:numFmt w:val="decimal"/>
      <w:lvlText w:val="%4."/>
      <w:lvlJc w:val="left"/>
      <w:pPr>
        <w:ind w:left="2520" w:hanging="360"/>
      </w:pPr>
      <w:rPr>
        <w:rFonts w:cs="Times New Roman"/>
      </w:rPr>
    </w:lvl>
    <w:lvl w:ilvl="4" w:tplc="380A0019" w:tentative="1">
      <w:start w:val="1"/>
      <w:numFmt w:val="lowerLetter"/>
      <w:lvlText w:val="%5."/>
      <w:lvlJc w:val="left"/>
      <w:pPr>
        <w:ind w:left="3240" w:hanging="360"/>
      </w:pPr>
      <w:rPr>
        <w:rFonts w:cs="Times New Roman"/>
      </w:rPr>
    </w:lvl>
    <w:lvl w:ilvl="5" w:tplc="380A001B" w:tentative="1">
      <w:start w:val="1"/>
      <w:numFmt w:val="lowerRoman"/>
      <w:lvlText w:val="%6."/>
      <w:lvlJc w:val="right"/>
      <w:pPr>
        <w:ind w:left="3960" w:hanging="180"/>
      </w:pPr>
      <w:rPr>
        <w:rFonts w:cs="Times New Roman"/>
      </w:rPr>
    </w:lvl>
    <w:lvl w:ilvl="6" w:tplc="380A000F" w:tentative="1">
      <w:start w:val="1"/>
      <w:numFmt w:val="decimal"/>
      <w:lvlText w:val="%7."/>
      <w:lvlJc w:val="left"/>
      <w:pPr>
        <w:ind w:left="4680" w:hanging="360"/>
      </w:pPr>
      <w:rPr>
        <w:rFonts w:cs="Times New Roman"/>
      </w:rPr>
    </w:lvl>
    <w:lvl w:ilvl="7" w:tplc="380A0019" w:tentative="1">
      <w:start w:val="1"/>
      <w:numFmt w:val="lowerLetter"/>
      <w:lvlText w:val="%8."/>
      <w:lvlJc w:val="left"/>
      <w:pPr>
        <w:ind w:left="5400" w:hanging="360"/>
      </w:pPr>
      <w:rPr>
        <w:rFonts w:cs="Times New Roman"/>
      </w:rPr>
    </w:lvl>
    <w:lvl w:ilvl="8" w:tplc="380A001B" w:tentative="1">
      <w:start w:val="1"/>
      <w:numFmt w:val="lowerRoman"/>
      <w:lvlText w:val="%9."/>
      <w:lvlJc w:val="right"/>
      <w:pPr>
        <w:ind w:left="6120" w:hanging="180"/>
      </w:pPr>
      <w:rPr>
        <w:rFonts w:cs="Times New Roman"/>
      </w:rPr>
    </w:lvl>
  </w:abstractNum>
  <w:abstractNum w:abstractNumId="9" w15:restartNumberingAfterBreak="0">
    <w:nsid w:val="1C78697B"/>
    <w:multiLevelType w:val="multilevel"/>
    <w:tmpl w:val="CE3C8EAA"/>
    <w:lvl w:ilvl="0">
      <w:start w:val="5"/>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E2614D1"/>
    <w:multiLevelType w:val="hybridMultilevel"/>
    <w:tmpl w:val="9EB2A84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304F767B"/>
    <w:multiLevelType w:val="hybridMultilevel"/>
    <w:tmpl w:val="35127410"/>
    <w:lvl w:ilvl="0" w:tplc="380A0001">
      <w:start w:val="1"/>
      <w:numFmt w:val="bullet"/>
      <w:lvlText w:val=""/>
      <w:lvlJc w:val="left"/>
      <w:pPr>
        <w:ind w:left="4329" w:hanging="360"/>
      </w:pPr>
      <w:rPr>
        <w:rFonts w:ascii="Symbol" w:hAnsi="Symbol" w:hint="default"/>
      </w:rPr>
    </w:lvl>
    <w:lvl w:ilvl="1" w:tplc="380A0003" w:tentative="1">
      <w:start w:val="1"/>
      <w:numFmt w:val="bullet"/>
      <w:lvlText w:val="o"/>
      <w:lvlJc w:val="left"/>
      <w:pPr>
        <w:ind w:left="5049" w:hanging="360"/>
      </w:pPr>
      <w:rPr>
        <w:rFonts w:ascii="Courier New" w:hAnsi="Courier New" w:cs="Courier New" w:hint="default"/>
      </w:rPr>
    </w:lvl>
    <w:lvl w:ilvl="2" w:tplc="380A0005" w:tentative="1">
      <w:start w:val="1"/>
      <w:numFmt w:val="bullet"/>
      <w:lvlText w:val=""/>
      <w:lvlJc w:val="left"/>
      <w:pPr>
        <w:ind w:left="5769" w:hanging="360"/>
      </w:pPr>
      <w:rPr>
        <w:rFonts w:ascii="Wingdings" w:hAnsi="Wingdings" w:hint="default"/>
      </w:rPr>
    </w:lvl>
    <w:lvl w:ilvl="3" w:tplc="380A0001" w:tentative="1">
      <w:start w:val="1"/>
      <w:numFmt w:val="bullet"/>
      <w:lvlText w:val=""/>
      <w:lvlJc w:val="left"/>
      <w:pPr>
        <w:ind w:left="6489" w:hanging="360"/>
      </w:pPr>
      <w:rPr>
        <w:rFonts w:ascii="Symbol" w:hAnsi="Symbol" w:hint="default"/>
      </w:rPr>
    </w:lvl>
    <w:lvl w:ilvl="4" w:tplc="380A0003" w:tentative="1">
      <w:start w:val="1"/>
      <w:numFmt w:val="bullet"/>
      <w:lvlText w:val="o"/>
      <w:lvlJc w:val="left"/>
      <w:pPr>
        <w:ind w:left="7209" w:hanging="360"/>
      </w:pPr>
      <w:rPr>
        <w:rFonts w:ascii="Courier New" w:hAnsi="Courier New" w:cs="Courier New" w:hint="default"/>
      </w:rPr>
    </w:lvl>
    <w:lvl w:ilvl="5" w:tplc="380A0005" w:tentative="1">
      <w:start w:val="1"/>
      <w:numFmt w:val="bullet"/>
      <w:lvlText w:val=""/>
      <w:lvlJc w:val="left"/>
      <w:pPr>
        <w:ind w:left="7929" w:hanging="360"/>
      </w:pPr>
      <w:rPr>
        <w:rFonts w:ascii="Wingdings" w:hAnsi="Wingdings" w:hint="default"/>
      </w:rPr>
    </w:lvl>
    <w:lvl w:ilvl="6" w:tplc="380A0001" w:tentative="1">
      <w:start w:val="1"/>
      <w:numFmt w:val="bullet"/>
      <w:lvlText w:val=""/>
      <w:lvlJc w:val="left"/>
      <w:pPr>
        <w:ind w:left="8649" w:hanging="360"/>
      </w:pPr>
      <w:rPr>
        <w:rFonts w:ascii="Symbol" w:hAnsi="Symbol" w:hint="default"/>
      </w:rPr>
    </w:lvl>
    <w:lvl w:ilvl="7" w:tplc="380A0003" w:tentative="1">
      <w:start w:val="1"/>
      <w:numFmt w:val="bullet"/>
      <w:lvlText w:val="o"/>
      <w:lvlJc w:val="left"/>
      <w:pPr>
        <w:ind w:left="9369" w:hanging="360"/>
      </w:pPr>
      <w:rPr>
        <w:rFonts w:ascii="Courier New" w:hAnsi="Courier New" w:cs="Courier New" w:hint="default"/>
      </w:rPr>
    </w:lvl>
    <w:lvl w:ilvl="8" w:tplc="380A0005" w:tentative="1">
      <w:start w:val="1"/>
      <w:numFmt w:val="bullet"/>
      <w:lvlText w:val=""/>
      <w:lvlJc w:val="left"/>
      <w:pPr>
        <w:ind w:left="10089" w:hanging="360"/>
      </w:pPr>
      <w:rPr>
        <w:rFonts w:ascii="Wingdings" w:hAnsi="Wingdings" w:hint="default"/>
      </w:rPr>
    </w:lvl>
  </w:abstractNum>
  <w:abstractNum w:abstractNumId="12" w15:restartNumberingAfterBreak="0">
    <w:nsid w:val="31DF7B09"/>
    <w:multiLevelType w:val="multilevel"/>
    <w:tmpl w:val="E5E8738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6D666E3"/>
    <w:multiLevelType w:val="hybridMultilevel"/>
    <w:tmpl w:val="B9DE14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A0173AE"/>
    <w:multiLevelType w:val="hybridMultilevel"/>
    <w:tmpl w:val="368283AA"/>
    <w:lvl w:ilvl="0" w:tplc="380A0001">
      <w:start w:val="1"/>
      <w:numFmt w:val="bullet"/>
      <w:lvlText w:val=""/>
      <w:lvlJc w:val="left"/>
      <w:pPr>
        <w:ind w:left="990" w:hanging="360"/>
      </w:pPr>
      <w:rPr>
        <w:rFonts w:ascii="Symbol" w:hAnsi="Symbol" w:hint="default"/>
      </w:rPr>
    </w:lvl>
    <w:lvl w:ilvl="1" w:tplc="380A0003" w:tentative="1">
      <w:start w:val="1"/>
      <w:numFmt w:val="bullet"/>
      <w:lvlText w:val="o"/>
      <w:lvlJc w:val="left"/>
      <w:pPr>
        <w:ind w:left="1710" w:hanging="360"/>
      </w:pPr>
      <w:rPr>
        <w:rFonts w:ascii="Courier New" w:hAnsi="Courier New" w:cs="Courier New" w:hint="default"/>
      </w:rPr>
    </w:lvl>
    <w:lvl w:ilvl="2" w:tplc="380A0005" w:tentative="1">
      <w:start w:val="1"/>
      <w:numFmt w:val="bullet"/>
      <w:lvlText w:val=""/>
      <w:lvlJc w:val="left"/>
      <w:pPr>
        <w:ind w:left="2430" w:hanging="360"/>
      </w:pPr>
      <w:rPr>
        <w:rFonts w:ascii="Wingdings" w:hAnsi="Wingdings" w:hint="default"/>
      </w:rPr>
    </w:lvl>
    <w:lvl w:ilvl="3" w:tplc="380A0001" w:tentative="1">
      <w:start w:val="1"/>
      <w:numFmt w:val="bullet"/>
      <w:lvlText w:val=""/>
      <w:lvlJc w:val="left"/>
      <w:pPr>
        <w:ind w:left="3150" w:hanging="360"/>
      </w:pPr>
      <w:rPr>
        <w:rFonts w:ascii="Symbol" w:hAnsi="Symbol" w:hint="default"/>
      </w:rPr>
    </w:lvl>
    <w:lvl w:ilvl="4" w:tplc="380A0003" w:tentative="1">
      <w:start w:val="1"/>
      <w:numFmt w:val="bullet"/>
      <w:lvlText w:val="o"/>
      <w:lvlJc w:val="left"/>
      <w:pPr>
        <w:ind w:left="3870" w:hanging="360"/>
      </w:pPr>
      <w:rPr>
        <w:rFonts w:ascii="Courier New" w:hAnsi="Courier New" w:cs="Courier New" w:hint="default"/>
      </w:rPr>
    </w:lvl>
    <w:lvl w:ilvl="5" w:tplc="380A0005" w:tentative="1">
      <w:start w:val="1"/>
      <w:numFmt w:val="bullet"/>
      <w:lvlText w:val=""/>
      <w:lvlJc w:val="left"/>
      <w:pPr>
        <w:ind w:left="4590" w:hanging="360"/>
      </w:pPr>
      <w:rPr>
        <w:rFonts w:ascii="Wingdings" w:hAnsi="Wingdings" w:hint="default"/>
      </w:rPr>
    </w:lvl>
    <w:lvl w:ilvl="6" w:tplc="380A0001" w:tentative="1">
      <w:start w:val="1"/>
      <w:numFmt w:val="bullet"/>
      <w:lvlText w:val=""/>
      <w:lvlJc w:val="left"/>
      <w:pPr>
        <w:ind w:left="5310" w:hanging="360"/>
      </w:pPr>
      <w:rPr>
        <w:rFonts w:ascii="Symbol" w:hAnsi="Symbol" w:hint="default"/>
      </w:rPr>
    </w:lvl>
    <w:lvl w:ilvl="7" w:tplc="380A0003" w:tentative="1">
      <w:start w:val="1"/>
      <w:numFmt w:val="bullet"/>
      <w:lvlText w:val="o"/>
      <w:lvlJc w:val="left"/>
      <w:pPr>
        <w:ind w:left="6030" w:hanging="360"/>
      </w:pPr>
      <w:rPr>
        <w:rFonts w:ascii="Courier New" w:hAnsi="Courier New" w:cs="Courier New" w:hint="default"/>
      </w:rPr>
    </w:lvl>
    <w:lvl w:ilvl="8" w:tplc="380A0005" w:tentative="1">
      <w:start w:val="1"/>
      <w:numFmt w:val="bullet"/>
      <w:lvlText w:val=""/>
      <w:lvlJc w:val="left"/>
      <w:pPr>
        <w:ind w:left="6750" w:hanging="360"/>
      </w:pPr>
      <w:rPr>
        <w:rFonts w:ascii="Wingdings" w:hAnsi="Wingdings" w:hint="default"/>
      </w:rPr>
    </w:lvl>
  </w:abstractNum>
  <w:abstractNum w:abstractNumId="15" w15:restartNumberingAfterBreak="0">
    <w:nsid w:val="3CA43127"/>
    <w:multiLevelType w:val="hybridMultilevel"/>
    <w:tmpl w:val="3EE40B2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E021FB9"/>
    <w:multiLevelType w:val="hybridMultilevel"/>
    <w:tmpl w:val="626C38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F6014AB"/>
    <w:multiLevelType w:val="hybridMultilevel"/>
    <w:tmpl w:val="53344E06"/>
    <w:lvl w:ilvl="0" w:tplc="E37A5FE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8227CA"/>
    <w:multiLevelType w:val="hybridMultilevel"/>
    <w:tmpl w:val="45ECE9BE"/>
    <w:lvl w:ilvl="0" w:tplc="3C0A0003">
      <w:start w:val="1"/>
      <w:numFmt w:val="bullet"/>
      <w:lvlText w:val="o"/>
      <w:lvlJc w:val="left"/>
      <w:pPr>
        <w:ind w:left="1440" w:hanging="360"/>
      </w:pPr>
      <w:rPr>
        <w:rFonts w:ascii="Courier New" w:hAnsi="Courier New" w:cs="Courier New"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19" w15:restartNumberingAfterBreak="0">
    <w:nsid w:val="4B542538"/>
    <w:multiLevelType w:val="hybridMultilevel"/>
    <w:tmpl w:val="AEEE797A"/>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20" w15:restartNumberingAfterBreak="0">
    <w:nsid w:val="4D5A344F"/>
    <w:multiLevelType w:val="hybridMultilevel"/>
    <w:tmpl w:val="E27E780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0272E36"/>
    <w:multiLevelType w:val="hybridMultilevel"/>
    <w:tmpl w:val="1AE2B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0441022"/>
    <w:multiLevelType w:val="hybridMultilevel"/>
    <w:tmpl w:val="17927A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2E57E3"/>
    <w:multiLevelType w:val="multilevel"/>
    <w:tmpl w:val="C61C9CFC"/>
    <w:lvl w:ilvl="0">
      <w:start w:val="8"/>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5DF83D59"/>
    <w:multiLevelType w:val="multilevel"/>
    <w:tmpl w:val="A288A872"/>
    <w:lvl w:ilvl="0">
      <w:start w:val="11"/>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E245AB0"/>
    <w:multiLevelType w:val="multilevel"/>
    <w:tmpl w:val="AB709B78"/>
    <w:lvl w:ilvl="0">
      <w:start w:val="3"/>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F9A614E"/>
    <w:multiLevelType w:val="hybridMultilevel"/>
    <w:tmpl w:val="874AB18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63076247"/>
    <w:multiLevelType w:val="multilevel"/>
    <w:tmpl w:val="3FAAB1D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36F65ED"/>
    <w:multiLevelType w:val="multilevel"/>
    <w:tmpl w:val="A288A872"/>
    <w:lvl w:ilvl="0">
      <w:start w:val="11"/>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57B5B40"/>
    <w:multiLevelType w:val="hybridMultilevel"/>
    <w:tmpl w:val="8D3EFBD0"/>
    <w:lvl w:ilvl="0" w:tplc="C1C07ED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B34823"/>
    <w:multiLevelType w:val="multilevel"/>
    <w:tmpl w:val="ED56A2A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145"/>
        </w:tabs>
        <w:ind w:left="1145" w:hanging="720"/>
      </w:pPr>
      <w:rPr>
        <w:rFonts w:hint="default"/>
        <w:b/>
        <w:strike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31" w15:restartNumberingAfterBreak="0">
    <w:nsid w:val="6A6E5592"/>
    <w:multiLevelType w:val="hybridMultilevel"/>
    <w:tmpl w:val="4794648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2" w15:restartNumberingAfterBreak="0">
    <w:nsid w:val="6B02027B"/>
    <w:multiLevelType w:val="hybridMultilevel"/>
    <w:tmpl w:val="D15652DE"/>
    <w:lvl w:ilvl="0" w:tplc="2C0A0005">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928" w:hanging="360"/>
      </w:pPr>
      <w:rPr>
        <w:rFonts w:ascii="Symbol" w:hAnsi="Symbol" w:hint="default"/>
      </w:rPr>
    </w:lvl>
    <w:lvl w:ilvl="4" w:tplc="01EC060A">
      <w:start w:val="10"/>
      <w:numFmt w:val="bullet"/>
      <w:lvlText w:val="-"/>
      <w:lvlJc w:val="left"/>
      <w:pPr>
        <w:ind w:left="3600" w:hanging="360"/>
      </w:pPr>
      <w:rPr>
        <w:rFonts w:ascii="Arial" w:eastAsia="Times New Roman" w:hAnsi="Arial" w:cs="Arial" w:hint="default"/>
      </w:rPr>
    </w:lvl>
    <w:lvl w:ilvl="5" w:tplc="9E1AE964">
      <w:numFmt w:val="bullet"/>
      <w:lvlText w:val="·"/>
      <w:lvlJc w:val="left"/>
      <w:pPr>
        <w:ind w:left="4665" w:hanging="705"/>
      </w:pPr>
      <w:rPr>
        <w:rFonts w:ascii="Arial" w:eastAsia="Times New Roman" w:hAnsi="Arial" w:cs="Arial"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6C8322DA"/>
    <w:multiLevelType w:val="multilevel"/>
    <w:tmpl w:val="6B46CF8A"/>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D9B31F5"/>
    <w:multiLevelType w:val="multilevel"/>
    <w:tmpl w:val="9E582068"/>
    <w:lvl w:ilvl="0">
      <w:start w:val="11"/>
      <w:numFmt w:val="decimal"/>
      <w:lvlText w:val="%1"/>
      <w:lvlJc w:val="left"/>
      <w:pPr>
        <w:ind w:left="660" w:hanging="660"/>
      </w:pPr>
      <w:rPr>
        <w:rFonts w:hint="default"/>
      </w:rPr>
    </w:lvl>
    <w:lvl w:ilvl="1">
      <w:start w:val="3"/>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E8C526E"/>
    <w:multiLevelType w:val="hybridMultilevel"/>
    <w:tmpl w:val="39CC9B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76003F28"/>
    <w:multiLevelType w:val="hybridMultilevel"/>
    <w:tmpl w:val="D548AE22"/>
    <w:lvl w:ilvl="0" w:tplc="ADF4DF44">
      <w:start w:val="7"/>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7" w15:restartNumberingAfterBreak="0">
    <w:nsid w:val="789F33F2"/>
    <w:multiLevelType w:val="multilevel"/>
    <w:tmpl w:val="ED56A2A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145"/>
        </w:tabs>
        <w:ind w:left="1145" w:hanging="720"/>
      </w:pPr>
      <w:rPr>
        <w:rFonts w:hint="default"/>
        <w:b/>
        <w:strike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38" w15:restartNumberingAfterBreak="0">
    <w:nsid w:val="796D286E"/>
    <w:multiLevelType w:val="hybridMultilevel"/>
    <w:tmpl w:val="964688B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8"/>
  </w:num>
  <w:num w:numId="4">
    <w:abstractNumId w:val="31"/>
  </w:num>
  <w:num w:numId="5">
    <w:abstractNumId w:val="25"/>
  </w:num>
  <w:num w:numId="6">
    <w:abstractNumId w:val="32"/>
  </w:num>
  <w:num w:numId="7">
    <w:abstractNumId w:val="3"/>
  </w:num>
  <w:num w:numId="8">
    <w:abstractNumId w:val="36"/>
  </w:num>
  <w:num w:numId="9">
    <w:abstractNumId w:val="20"/>
  </w:num>
  <w:num w:numId="10">
    <w:abstractNumId w:val="35"/>
  </w:num>
  <w:num w:numId="11">
    <w:abstractNumId w:val="9"/>
  </w:num>
  <w:num w:numId="12">
    <w:abstractNumId w:val="33"/>
  </w:num>
  <w:num w:numId="13">
    <w:abstractNumId w:val="23"/>
  </w:num>
  <w:num w:numId="14">
    <w:abstractNumId w:val="24"/>
  </w:num>
  <w:num w:numId="15">
    <w:abstractNumId w:val="28"/>
  </w:num>
  <w:num w:numId="16">
    <w:abstractNumId w:val="15"/>
  </w:num>
  <w:num w:numId="17">
    <w:abstractNumId w:val="7"/>
  </w:num>
  <w:num w:numId="18">
    <w:abstractNumId w:val="17"/>
  </w:num>
  <w:num w:numId="19">
    <w:abstractNumId w:val="29"/>
  </w:num>
  <w:num w:numId="20">
    <w:abstractNumId w:val="21"/>
  </w:num>
  <w:num w:numId="21">
    <w:abstractNumId w:val="22"/>
  </w:num>
  <w:num w:numId="22">
    <w:abstractNumId w:val="38"/>
  </w:num>
  <w:num w:numId="23">
    <w:abstractNumId w:val="11"/>
  </w:num>
  <w:num w:numId="24">
    <w:abstractNumId w:val="18"/>
  </w:num>
  <w:num w:numId="25">
    <w:abstractNumId w:val="1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6"/>
  </w:num>
  <w:num w:numId="31">
    <w:abstractNumId w:val="6"/>
  </w:num>
  <w:num w:numId="32">
    <w:abstractNumId w:val="8"/>
  </w:num>
  <w:num w:numId="33">
    <w:abstractNumId w:val="14"/>
  </w:num>
  <w:num w:numId="34">
    <w:abstractNumId w:val="13"/>
  </w:num>
  <w:num w:numId="35">
    <w:abstractNumId w:val="16"/>
  </w:num>
  <w:num w:numId="36">
    <w:abstractNumId w:val="34"/>
  </w:num>
  <w:num w:numId="37">
    <w:abstractNumId w:val="30"/>
  </w:num>
  <w:num w:numId="38">
    <w:abstractNumId w:val="12"/>
  </w:num>
  <w:num w:numId="39">
    <w:abstractNumId w:val="27"/>
  </w:num>
  <w:num w:numId="40">
    <w:abstractNumId w:val="5"/>
  </w:num>
  <w:num w:numId="4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UY" w:vendorID="64" w:dllVersion="6" w:nlCheck="1" w:checkStyle="1"/>
  <w:activeWritingStyle w:appName="MSWord" w:lang="es-VE" w:vendorID="64" w:dllVersion="6" w:nlCheck="1" w:checkStyle="1"/>
  <w:activeWritingStyle w:appName="MSWord" w:lang="es-PY" w:vendorID="64" w:dllVersion="6" w:nlCheck="1" w:checkStyle="1"/>
  <w:activeWritingStyle w:appName="MSWord" w:lang="en-US" w:vendorID="64" w:dllVersion="6" w:nlCheck="1" w:checkStyle="1"/>
  <w:activeWritingStyle w:appName="MSWord" w:lang="pt-BR" w:vendorID="64" w:dllVersion="0" w:nlCheck="1" w:checkStyle="0"/>
  <w:activeWritingStyle w:appName="MSWord" w:lang="es-UY" w:vendorID="64" w:dllVersion="0" w:nlCheck="1" w:checkStyle="0"/>
  <w:activeWritingStyle w:appName="MSWord" w:lang="es-ES" w:vendorID="64" w:dllVersion="0" w:nlCheck="1" w:checkStyle="0"/>
  <w:activeWritingStyle w:appName="MSWord" w:lang="es-AR" w:vendorID="64" w:dllVersion="0" w:nlCheck="1" w:checkStyle="0"/>
  <w:activeWritingStyle w:appName="MSWord" w:lang="en-US" w:vendorID="64" w:dllVersion="0" w:nlCheck="1" w:checkStyle="0"/>
  <w:activeWritingStyle w:appName="MSWord" w:lang="es-VE" w:vendorID="64" w:dllVersion="0" w:nlCheck="1" w:checkStyle="0"/>
  <w:activeWritingStyle w:appName="MSWord" w:lang="es-PY" w:vendorID="64" w:dllVersion="0" w:nlCheck="1" w:checkStyle="0"/>
  <w:activeWritingStyle w:appName="MSWord" w:lang="es-ES_tradnl" w:vendorID="64" w:dllVersion="0" w:nlCheck="1" w:checkStyle="0"/>
  <w:activeWritingStyle w:appName="MSWord" w:lang="pt-BR" w:vendorID="64" w:dllVersion="131078" w:nlCheck="1" w:checkStyle="0"/>
  <w:activeWritingStyle w:appName="MSWord" w:lang="es-UY"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VE"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DE"/>
    <w:rsid w:val="000005CC"/>
    <w:rsid w:val="00001787"/>
    <w:rsid w:val="000025AA"/>
    <w:rsid w:val="0000406E"/>
    <w:rsid w:val="000053F9"/>
    <w:rsid w:val="000058BB"/>
    <w:rsid w:val="00005ED8"/>
    <w:rsid w:val="0001042B"/>
    <w:rsid w:val="000115EB"/>
    <w:rsid w:val="00011D24"/>
    <w:rsid w:val="00012364"/>
    <w:rsid w:val="000125F2"/>
    <w:rsid w:val="00012734"/>
    <w:rsid w:val="00013D06"/>
    <w:rsid w:val="00013F40"/>
    <w:rsid w:val="00014095"/>
    <w:rsid w:val="00014318"/>
    <w:rsid w:val="0001515F"/>
    <w:rsid w:val="0001677E"/>
    <w:rsid w:val="00016CEA"/>
    <w:rsid w:val="00021E0D"/>
    <w:rsid w:val="00022F58"/>
    <w:rsid w:val="00023976"/>
    <w:rsid w:val="0002534E"/>
    <w:rsid w:val="00025AF4"/>
    <w:rsid w:val="00026992"/>
    <w:rsid w:val="00026CAA"/>
    <w:rsid w:val="00027D21"/>
    <w:rsid w:val="000311AF"/>
    <w:rsid w:val="0003162E"/>
    <w:rsid w:val="00031B08"/>
    <w:rsid w:val="00035AE3"/>
    <w:rsid w:val="00040F52"/>
    <w:rsid w:val="00041279"/>
    <w:rsid w:val="000441F1"/>
    <w:rsid w:val="00044CD7"/>
    <w:rsid w:val="00053571"/>
    <w:rsid w:val="000540CD"/>
    <w:rsid w:val="00055273"/>
    <w:rsid w:val="00055E43"/>
    <w:rsid w:val="00056230"/>
    <w:rsid w:val="00057F9D"/>
    <w:rsid w:val="0006144C"/>
    <w:rsid w:val="00062441"/>
    <w:rsid w:val="00062761"/>
    <w:rsid w:val="00062834"/>
    <w:rsid w:val="00062E67"/>
    <w:rsid w:val="00062F67"/>
    <w:rsid w:val="0006303C"/>
    <w:rsid w:val="00064C66"/>
    <w:rsid w:val="00065273"/>
    <w:rsid w:val="000653FA"/>
    <w:rsid w:val="0006768E"/>
    <w:rsid w:val="00070E62"/>
    <w:rsid w:val="0007193E"/>
    <w:rsid w:val="00071FCA"/>
    <w:rsid w:val="0007224A"/>
    <w:rsid w:val="00073620"/>
    <w:rsid w:val="0007380E"/>
    <w:rsid w:val="000774A5"/>
    <w:rsid w:val="0008099F"/>
    <w:rsid w:val="000813AC"/>
    <w:rsid w:val="00082DCF"/>
    <w:rsid w:val="0008348F"/>
    <w:rsid w:val="00083862"/>
    <w:rsid w:val="000838E4"/>
    <w:rsid w:val="00086035"/>
    <w:rsid w:val="000904C6"/>
    <w:rsid w:val="00090A39"/>
    <w:rsid w:val="00090B1A"/>
    <w:rsid w:val="00092B78"/>
    <w:rsid w:val="00093569"/>
    <w:rsid w:val="000946E5"/>
    <w:rsid w:val="000949F3"/>
    <w:rsid w:val="00095542"/>
    <w:rsid w:val="00096BF9"/>
    <w:rsid w:val="00097061"/>
    <w:rsid w:val="000975EF"/>
    <w:rsid w:val="000A1D2F"/>
    <w:rsid w:val="000A2623"/>
    <w:rsid w:val="000A4098"/>
    <w:rsid w:val="000A49B7"/>
    <w:rsid w:val="000A5F53"/>
    <w:rsid w:val="000A72B7"/>
    <w:rsid w:val="000B0596"/>
    <w:rsid w:val="000B06E6"/>
    <w:rsid w:val="000B2AFA"/>
    <w:rsid w:val="000B41B0"/>
    <w:rsid w:val="000B4EA7"/>
    <w:rsid w:val="000B6A20"/>
    <w:rsid w:val="000B783E"/>
    <w:rsid w:val="000C2E40"/>
    <w:rsid w:val="000C2F56"/>
    <w:rsid w:val="000C3811"/>
    <w:rsid w:val="000C553F"/>
    <w:rsid w:val="000C76FB"/>
    <w:rsid w:val="000C7EC2"/>
    <w:rsid w:val="000D1161"/>
    <w:rsid w:val="000D1B4B"/>
    <w:rsid w:val="000D2333"/>
    <w:rsid w:val="000D2463"/>
    <w:rsid w:val="000D777F"/>
    <w:rsid w:val="000E0234"/>
    <w:rsid w:val="000E03AA"/>
    <w:rsid w:val="000E084A"/>
    <w:rsid w:val="000E0AD6"/>
    <w:rsid w:val="000E0DBA"/>
    <w:rsid w:val="000E1207"/>
    <w:rsid w:val="000E16FF"/>
    <w:rsid w:val="000E23C5"/>
    <w:rsid w:val="000E35DA"/>
    <w:rsid w:val="000E47C3"/>
    <w:rsid w:val="000E47C4"/>
    <w:rsid w:val="000E5E59"/>
    <w:rsid w:val="000E7E98"/>
    <w:rsid w:val="000F0BB8"/>
    <w:rsid w:val="000F115B"/>
    <w:rsid w:val="000F1395"/>
    <w:rsid w:val="000F276A"/>
    <w:rsid w:val="000F2D55"/>
    <w:rsid w:val="000F3DCA"/>
    <w:rsid w:val="000F4021"/>
    <w:rsid w:val="000F45BF"/>
    <w:rsid w:val="000F4B43"/>
    <w:rsid w:val="000F59AE"/>
    <w:rsid w:val="000F5E2F"/>
    <w:rsid w:val="000F61D6"/>
    <w:rsid w:val="000F6583"/>
    <w:rsid w:val="000F726D"/>
    <w:rsid w:val="000F7848"/>
    <w:rsid w:val="00103048"/>
    <w:rsid w:val="00104BCB"/>
    <w:rsid w:val="00105DC2"/>
    <w:rsid w:val="00106B79"/>
    <w:rsid w:val="00106E9F"/>
    <w:rsid w:val="00107409"/>
    <w:rsid w:val="00107BEE"/>
    <w:rsid w:val="00110560"/>
    <w:rsid w:val="00110A01"/>
    <w:rsid w:val="00110E0C"/>
    <w:rsid w:val="001110DD"/>
    <w:rsid w:val="00111247"/>
    <w:rsid w:val="001118B0"/>
    <w:rsid w:val="00111DA5"/>
    <w:rsid w:val="001122FE"/>
    <w:rsid w:val="0011253D"/>
    <w:rsid w:val="001145E4"/>
    <w:rsid w:val="0011464B"/>
    <w:rsid w:val="001150A0"/>
    <w:rsid w:val="001158BC"/>
    <w:rsid w:val="0011710F"/>
    <w:rsid w:val="00117531"/>
    <w:rsid w:val="0012046B"/>
    <w:rsid w:val="0012062C"/>
    <w:rsid w:val="0012392A"/>
    <w:rsid w:val="00126644"/>
    <w:rsid w:val="0012707B"/>
    <w:rsid w:val="001270E3"/>
    <w:rsid w:val="0012744E"/>
    <w:rsid w:val="00127584"/>
    <w:rsid w:val="00127D4B"/>
    <w:rsid w:val="00130286"/>
    <w:rsid w:val="0013110A"/>
    <w:rsid w:val="001315F9"/>
    <w:rsid w:val="00133659"/>
    <w:rsid w:val="001341BA"/>
    <w:rsid w:val="00135954"/>
    <w:rsid w:val="001424C3"/>
    <w:rsid w:val="00142541"/>
    <w:rsid w:val="00142F54"/>
    <w:rsid w:val="0014355C"/>
    <w:rsid w:val="00144474"/>
    <w:rsid w:val="00146AD6"/>
    <w:rsid w:val="0015068A"/>
    <w:rsid w:val="00152499"/>
    <w:rsid w:val="0015517E"/>
    <w:rsid w:val="0015609B"/>
    <w:rsid w:val="00156940"/>
    <w:rsid w:val="001573CF"/>
    <w:rsid w:val="0016198D"/>
    <w:rsid w:val="00162335"/>
    <w:rsid w:val="00162B09"/>
    <w:rsid w:val="0016517E"/>
    <w:rsid w:val="00166D1D"/>
    <w:rsid w:val="00170990"/>
    <w:rsid w:val="001715D9"/>
    <w:rsid w:val="00171681"/>
    <w:rsid w:val="00171C06"/>
    <w:rsid w:val="00171E08"/>
    <w:rsid w:val="00171FE7"/>
    <w:rsid w:val="0017276E"/>
    <w:rsid w:val="00172D4D"/>
    <w:rsid w:val="00173349"/>
    <w:rsid w:val="00173812"/>
    <w:rsid w:val="00173D89"/>
    <w:rsid w:val="0017414F"/>
    <w:rsid w:val="001756CA"/>
    <w:rsid w:val="001759D5"/>
    <w:rsid w:val="00176279"/>
    <w:rsid w:val="001827B0"/>
    <w:rsid w:val="00183302"/>
    <w:rsid w:val="00183C5C"/>
    <w:rsid w:val="001840AC"/>
    <w:rsid w:val="00184178"/>
    <w:rsid w:val="00184791"/>
    <w:rsid w:val="001849B7"/>
    <w:rsid w:val="001857AE"/>
    <w:rsid w:val="00186782"/>
    <w:rsid w:val="001929ED"/>
    <w:rsid w:val="001943A5"/>
    <w:rsid w:val="00194F56"/>
    <w:rsid w:val="00195C7F"/>
    <w:rsid w:val="00196CC1"/>
    <w:rsid w:val="00196F63"/>
    <w:rsid w:val="001973C7"/>
    <w:rsid w:val="00197501"/>
    <w:rsid w:val="001A0B2A"/>
    <w:rsid w:val="001A14EA"/>
    <w:rsid w:val="001A2EEB"/>
    <w:rsid w:val="001A3CD5"/>
    <w:rsid w:val="001A45E1"/>
    <w:rsid w:val="001A5742"/>
    <w:rsid w:val="001A65DA"/>
    <w:rsid w:val="001A6A9D"/>
    <w:rsid w:val="001B0375"/>
    <w:rsid w:val="001B0CC1"/>
    <w:rsid w:val="001B1711"/>
    <w:rsid w:val="001B1AD0"/>
    <w:rsid w:val="001B27F3"/>
    <w:rsid w:val="001B2BE9"/>
    <w:rsid w:val="001B330C"/>
    <w:rsid w:val="001B41F4"/>
    <w:rsid w:val="001B447B"/>
    <w:rsid w:val="001B5C86"/>
    <w:rsid w:val="001B64BF"/>
    <w:rsid w:val="001C1B27"/>
    <w:rsid w:val="001C43B4"/>
    <w:rsid w:val="001C4581"/>
    <w:rsid w:val="001C5717"/>
    <w:rsid w:val="001C5F01"/>
    <w:rsid w:val="001C6FC8"/>
    <w:rsid w:val="001C71E2"/>
    <w:rsid w:val="001D1DC9"/>
    <w:rsid w:val="001D2664"/>
    <w:rsid w:val="001D2929"/>
    <w:rsid w:val="001D2C23"/>
    <w:rsid w:val="001D2CCB"/>
    <w:rsid w:val="001D3159"/>
    <w:rsid w:val="001D4190"/>
    <w:rsid w:val="001D6077"/>
    <w:rsid w:val="001D75F5"/>
    <w:rsid w:val="001E040D"/>
    <w:rsid w:val="001E139A"/>
    <w:rsid w:val="001E14D6"/>
    <w:rsid w:val="001E157E"/>
    <w:rsid w:val="001E4F01"/>
    <w:rsid w:val="001E701E"/>
    <w:rsid w:val="001E7A56"/>
    <w:rsid w:val="001E7C7A"/>
    <w:rsid w:val="001F0FDE"/>
    <w:rsid w:val="001F12C3"/>
    <w:rsid w:val="001F1B3F"/>
    <w:rsid w:val="001F1C19"/>
    <w:rsid w:val="001F3013"/>
    <w:rsid w:val="001F373E"/>
    <w:rsid w:val="001F386A"/>
    <w:rsid w:val="001F5069"/>
    <w:rsid w:val="001F6177"/>
    <w:rsid w:val="001F627F"/>
    <w:rsid w:val="001F6A53"/>
    <w:rsid w:val="001F6B72"/>
    <w:rsid w:val="001F6E25"/>
    <w:rsid w:val="001F7718"/>
    <w:rsid w:val="0020039B"/>
    <w:rsid w:val="00200880"/>
    <w:rsid w:val="00200DC6"/>
    <w:rsid w:val="00202274"/>
    <w:rsid w:val="00202F81"/>
    <w:rsid w:val="0020511A"/>
    <w:rsid w:val="0020594A"/>
    <w:rsid w:val="00213382"/>
    <w:rsid w:val="0021347E"/>
    <w:rsid w:val="00213E52"/>
    <w:rsid w:val="002141E0"/>
    <w:rsid w:val="00214334"/>
    <w:rsid w:val="00217696"/>
    <w:rsid w:val="00222866"/>
    <w:rsid w:val="002229AA"/>
    <w:rsid w:val="00224605"/>
    <w:rsid w:val="00230068"/>
    <w:rsid w:val="00232824"/>
    <w:rsid w:val="00233C2F"/>
    <w:rsid w:val="00234502"/>
    <w:rsid w:val="002345F7"/>
    <w:rsid w:val="0023502A"/>
    <w:rsid w:val="002411E9"/>
    <w:rsid w:val="002427BF"/>
    <w:rsid w:val="002431D2"/>
    <w:rsid w:val="002454DF"/>
    <w:rsid w:val="0024615F"/>
    <w:rsid w:val="002477BB"/>
    <w:rsid w:val="002479B3"/>
    <w:rsid w:val="00247CC1"/>
    <w:rsid w:val="00250869"/>
    <w:rsid w:val="00250C50"/>
    <w:rsid w:val="00250EFD"/>
    <w:rsid w:val="00251FF2"/>
    <w:rsid w:val="00252B0C"/>
    <w:rsid w:val="0025374D"/>
    <w:rsid w:val="00254112"/>
    <w:rsid w:val="00256785"/>
    <w:rsid w:val="00256989"/>
    <w:rsid w:val="00260261"/>
    <w:rsid w:val="00263204"/>
    <w:rsid w:val="002635B3"/>
    <w:rsid w:val="0026456E"/>
    <w:rsid w:val="0026546E"/>
    <w:rsid w:val="002657B7"/>
    <w:rsid w:val="00265A96"/>
    <w:rsid w:val="00265E20"/>
    <w:rsid w:val="002664A0"/>
    <w:rsid w:val="0026769A"/>
    <w:rsid w:val="00267CBE"/>
    <w:rsid w:val="00272145"/>
    <w:rsid w:val="00272F90"/>
    <w:rsid w:val="00273283"/>
    <w:rsid w:val="00273694"/>
    <w:rsid w:val="00274180"/>
    <w:rsid w:val="002752B9"/>
    <w:rsid w:val="00275C0C"/>
    <w:rsid w:val="0027612A"/>
    <w:rsid w:val="00277DF4"/>
    <w:rsid w:val="00277E24"/>
    <w:rsid w:val="002804AB"/>
    <w:rsid w:val="00281715"/>
    <w:rsid w:val="00282484"/>
    <w:rsid w:val="00282ABE"/>
    <w:rsid w:val="00282FA3"/>
    <w:rsid w:val="00283C09"/>
    <w:rsid w:val="00283FDA"/>
    <w:rsid w:val="00285FFC"/>
    <w:rsid w:val="002862C8"/>
    <w:rsid w:val="00287411"/>
    <w:rsid w:val="00287D4D"/>
    <w:rsid w:val="002902C9"/>
    <w:rsid w:val="0029086B"/>
    <w:rsid w:val="002911BF"/>
    <w:rsid w:val="0029158E"/>
    <w:rsid w:val="0029183B"/>
    <w:rsid w:val="00291B55"/>
    <w:rsid w:val="002931A7"/>
    <w:rsid w:val="002942CE"/>
    <w:rsid w:val="00295FC8"/>
    <w:rsid w:val="00296A95"/>
    <w:rsid w:val="002A0DAB"/>
    <w:rsid w:val="002A19A1"/>
    <w:rsid w:val="002A19DE"/>
    <w:rsid w:val="002A23A5"/>
    <w:rsid w:val="002A2EE5"/>
    <w:rsid w:val="002A3C9C"/>
    <w:rsid w:val="002A4A82"/>
    <w:rsid w:val="002A4EBB"/>
    <w:rsid w:val="002A54AD"/>
    <w:rsid w:val="002A6922"/>
    <w:rsid w:val="002A7C97"/>
    <w:rsid w:val="002B0FFB"/>
    <w:rsid w:val="002B17F4"/>
    <w:rsid w:val="002B3184"/>
    <w:rsid w:val="002B3301"/>
    <w:rsid w:val="002B4F61"/>
    <w:rsid w:val="002B5F1F"/>
    <w:rsid w:val="002B6F83"/>
    <w:rsid w:val="002C0231"/>
    <w:rsid w:val="002C1226"/>
    <w:rsid w:val="002C2027"/>
    <w:rsid w:val="002C3BEC"/>
    <w:rsid w:val="002C4E41"/>
    <w:rsid w:val="002C4E85"/>
    <w:rsid w:val="002C5EAA"/>
    <w:rsid w:val="002C7E07"/>
    <w:rsid w:val="002D02ED"/>
    <w:rsid w:val="002D16E4"/>
    <w:rsid w:val="002D356E"/>
    <w:rsid w:val="002D35DC"/>
    <w:rsid w:val="002D4610"/>
    <w:rsid w:val="002D4B4B"/>
    <w:rsid w:val="002D4E0C"/>
    <w:rsid w:val="002D5079"/>
    <w:rsid w:val="002D593B"/>
    <w:rsid w:val="002D6AE3"/>
    <w:rsid w:val="002E0BD9"/>
    <w:rsid w:val="002E1E65"/>
    <w:rsid w:val="002E38B2"/>
    <w:rsid w:val="002E678B"/>
    <w:rsid w:val="002E6D8F"/>
    <w:rsid w:val="002E78B7"/>
    <w:rsid w:val="002F0146"/>
    <w:rsid w:val="002F13DF"/>
    <w:rsid w:val="002F17FC"/>
    <w:rsid w:val="002F1C09"/>
    <w:rsid w:val="002F2CA8"/>
    <w:rsid w:val="002F386C"/>
    <w:rsid w:val="002F4347"/>
    <w:rsid w:val="002F43B1"/>
    <w:rsid w:val="002F5700"/>
    <w:rsid w:val="002F5E76"/>
    <w:rsid w:val="003003A6"/>
    <w:rsid w:val="003031EE"/>
    <w:rsid w:val="003031FF"/>
    <w:rsid w:val="00303A39"/>
    <w:rsid w:val="00303E0E"/>
    <w:rsid w:val="00305F06"/>
    <w:rsid w:val="00306193"/>
    <w:rsid w:val="0030666E"/>
    <w:rsid w:val="0031048A"/>
    <w:rsid w:val="00310C7A"/>
    <w:rsid w:val="003123D4"/>
    <w:rsid w:val="00313B6C"/>
    <w:rsid w:val="00314C55"/>
    <w:rsid w:val="00314C85"/>
    <w:rsid w:val="0031589A"/>
    <w:rsid w:val="00316DF2"/>
    <w:rsid w:val="003179A1"/>
    <w:rsid w:val="00317D8D"/>
    <w:rsid w:val="0032088F"/>
    <w:rsid w:val="00320E62"/>
    <w:rsid w:val="00320E6E"/>
    <w:rsid w:val="00322EE4"/>
    <w:rsid w:val="0032513C"/>
    <w:rsid w:val="00325344"/>
    <w:rsid w:val="00325380"/>
    <w:rsid w:val="003255DB"/>
    <w:rsid w:val="003257E4"/>
    <w:rsid w:val="00325C32"/>
    <w:rsid w:val="00325EC1"/>
    <w:rsid w:val="00325F99"/>
    <w:rsid w:val="003264D7"/>
    <w:rsid w:val="00326872"/>
    <w:rsid w:val="003278D8"/>
    <w:rsid w:val="00330AFD"/>
    <w:rsid w:val="003321F9"/>
    <w:rsid w:val="003322EE"/>
    <w:rsid w:val="003325F6"/>
    <w:rsid w:val="00333532"/>
    <w:rsid w:val="00334923"/>
    <w:rsid w:val="00335D13"/>
    <w:rsid w:val="00335E67"/>
    <w:rsid w:val="003416A9"/>
    <w:rsid w:val="00342E35"/>
    <w:rsid w:val="00342E93"/>
    <w:rsid w:val="003436B6"/>
    <w:rsid w:val="00344C07"/>
    <w:rsid w:val="00344FAA"/>
    <w:rsid w:val="00345608"/>
    <w:rsid w:val="00345730"/>
    <w:rsid w:val="0034597A"/>
    <w:rsid w:val="003466DE"/>
    <w:rsid w:val="0034670F"/>
    <w:rsid w:val="00350402"/>
    <w:rsid w:val="003504F5"/>
    <w:rsid w:val="003506CF"/>
    <w:rsid w:val="0035180A"/>
    <w:rsid w:val="00353E82"/>
    <w:rsid w:val="003540E2"/>
    <w:rsid w:val="0035505F"/>
    <w:rsid w:val="00355282"/>
    <w:rsid w:val="00355F24"/>
    <w:rsid w:val="003563A3"/>
    <w:rsid w:val="00356993"/>
    <w:rsid w:val="00356E11"/>
    <w:rsid w:val="00357160"/>
    <w:rsid w:val="003574D9"/>
    <w:rsid w:val="00357FA6"/>
    <w:rsid w:val="00362765"/>
    <w:rsid w:val="00363283"/>
    <w:rsid w:val="003632E6"/>
    <w:rsid w:val="003640B1"/>
    <w:rsid w:val="0036541A"/>
    <w:rsid w:val="00365704"/>
    <w:rsid w:val="00366BC5"/>
    <w:rsid w:val="0037028C"/>
    <w:rsid w:val="0037028F"/>
    <w:rsid w:val="0037214A"/>
    <w:rsid w:val="00373296"/>
    <w:rsid w:val="00376179"/>
    <w:rsid w:val="00376223"/>
    <w:rsid w:val="00376E94"/>
    <w:rsid w:val="0037780A"/>
    <w:rsid w:val="00377F11"/>
    <w:rsid w:val="00380F3C"/>
    <w:rsid w:val="003821B7"/>
    <w:rsid w:val="003825E3"/>
    <w:rsid w:val="00382F94"/>
    <w:rsid w:val="00384360"/>
    <w:rsid w:val="0038499E"/>
    <w:rsid w:val="0038506C"/>
    <w:rsid w:val="003862D7"/>
    <w:rsid w:val="0038638A"/>
    <w:rsid w:val="00390BCC"/>
    <w:rsid w:val="00390E61"/>
    <w:rsid w:val="00392775"/>
    <w:rsid w:val="0039464C"/>
    <w:rsid w:val="0039470C"/>
    <w:rsid w:val="00394A9A"/>
    <w:rsid w:val="00395135"/>
    <w:rsid w:val="00395690"/>
    <w:rsid w:val="003960CF"/>
    <w:rsid w:val="0039616D"/>
    <w:rsid w:val="00396947"/>
    <w:rsid w:val="0039766B"/>
    <w:rsid w:val="00397D6F"/>
    <w:rsid w:val="003A20E2"/>
    <w:rsid w:val="003A2987"/>
    <w:rsid w:val="003A3093"/>
    <w:rsid w:val="003A30A1"/>
    <w:rsid w:val="003A4DA7"/>
    <w:rsid w:val="003A4DF5"/>
    <w:rsid w:val="003A4F14"/>
    <w:rsid w:val="003A6488"/>
    <w:rsid w:val="003A726A"/>
    <w:rsid w:val="003A7F3B"/>
    <w:rsid w:val="003B085A"/>
    <w:rsid w:val="003B0F48"/>
    <w:rsid w:val="003B173C"/>
    <w:rsid w:val="003B2020"/>
    <w:rsid w:val="003B2110"/>
    <w:rsid w:val="003B2E66"/>
    <w:rsid w:val="003B4057"/>
    <w:rsid w:val="003B4E1F"/>
    <w:rsid w:val="003B5FBC"/>
    <w:rsid w:val="003B5FD0"/>
    <w:rsid w:val="003C019D"/>
    <w:rsid w:val="003C020E"/>
    <w:rsid w:val="003C170D"/>
    <w:rsid w:val="003C37F8"/>
    <w:rsid w:val="003C6217"/>
    <w:rsid w:val="003C64B6"/>
    <w:rsid w:val="003C6C71"/>
    <w:rsid w:val="003C73D7"/>
    <w:rsid w:val="003C7814"/>
    <w:rsid w:val="003D079D"/>
    <w:rsid w:val="003D10A9"/>
    <w:rsid w:val="003D1246"/>
    <w:rsid w:val="003D143E"/>
    <w:rsid w:val="003D2A95"/>
    <w:rsid w:val="003D35E8"/>
    <w:rsid w:val="003D48FD"/>
    <w:rsid w:val="003D4DB1"/>
    <w:rsid w:val="003D659C"/>
    <w:rsid w:val="003D775B"/>
    <w:rsid w:val="003E1AB6"/>
    <w:rsid w:val="003E1F8E"/>
    <w:rsid w:val="003E30C7"/>
    <w:rsid w:val="003E32D1"/>
    <w:rsid w:val="003E5A26"/>
    <w:rsid w:val="003E601E"/>
    <w:rsid w:val="003E6020"/>
    <w:rsid w:val="003E7CF6"/>
    <w:rsid w:val="003E7EAC"/>
    <w:rsid w:val="003F07DF"/>
    <w:rsid w:val="003F1289"/>
    <w:rsid w:val="003F1363"/>
    <w:rsid w:val="003F1448"/>
    <w:rsid w:val="003F2E28"/>
    <w:rsid w:val="003F31DE"/>
    <w:rsid w:val="003F31FF"/>
    <w:rsid w:val="003F3E0F"/>
    <w:rsid w:val="003F40A2"/>
    <w:rsid w:val="003F472D"/>
    <w:rsid w:val="003F4E54"/>
    <w:rsid w:val="003F5212"/>
    <w:rsid w:val="003F5B9E"/>
    <w:rsid w:val="003F71D1"/>
    <w:rsid w:val="003F7FE0"/>
    <w:rsid w:val="00400D84"/>
    <w:rsid w:val="00400FC4"/>
    <w:rsid w:val="0040265B"/>
    <w:rsid w:val="00402A25"/>
    <w:rsid w:val="004038F4"/>
    <w:rsid w:val="00404405"/>
    <w:rsid w:val="00404866"/>
    <w:rsid w:val="004059B5"/>
    <w:rsid w:val="0040744A"/>
    <w:rsid w:val="00407FB2"/>
    <w:rsid w:val="0041158A"/>
    <w:rsid w:val="004124CC"/>
    <w:rsid w:val="004127E1"/>
    <w:rsid w:val="00413EB7"/>
    <w:rsid w:val="00416253"/>
    <w:rsid w:val="00417072"/>
    <w:rsid w:val="00417A59"/>
    <w:rsid w:val="00420B84"/>
    <w:rsid w:val="004223B7"/>
    <w:rsid w:val="00423CEC"/>
    <w:rsid w:val="0042512D"/>
    <w:rsid w:val="00425373"/>
    <w:rsid w:val="00426814"/>
    <w:rsid w:val="00426CED"/>
    <w:rsid w:val="00426EB3"/>
    <w:rsid w:val="00426F01"/>
    <w:rsid w:val="00427FC7"/>
    <w:rsid w:val="00431C48"/>
    <w:rsid w:val="00432629"/>
    <w:rsid w:val="0043345B"/>
    <w:rsid w:val="00433882"/>
    <w:rsid w:val="00434872"/>
    <w:rsid w:val="00435950"/>
    <w:rsid w:val="00436253"/>
    <w:rsid w:val="00436F7F"/>
    <w:rsid w:val="0044149C"/>
    <w:rsid w:val="00441A35"/>
    <w:rsid w:val="00442BF0"/>
    <w:rsid w:val="00443DAB"/>
    <w:rsid w:val="00444977"/>
    <w:rsid w:val="00445402"/>
    <w:rsid w:val="0044543F"/>
    <w:rsid w:val="0044654F"/>
    <w:rsid w:val="00450A3F"/>
    <w:rsid w:val="004511EE"/>
    <w:rsid w:val="004513B1"/>
    <w:rsid w:val="004517F5"/>
    <w:rsid w:val="004518C9"/>
    <w:rsid w:val="0045242F"/>
    <w:rsid w:val="0045382A"/>
    <w:rsid w:val="00456918"/>
    <w:rsid w:val="00457C8E"/>
    <w:rsid w:val="00461048"/>
    <w:rsid w:val="004618ED"/>
    <w:rsid w:val="004620F5"/>
    <w:rsid w:val="00462530"/>
    <w:rsid w:val="0046269B"/>
    <w:rsid w:val="00462E01"/>
    <w:rsid w:val="0046339F"/>
    <w:rsid w:val="004635B2"/>
    <w:rsid w:val="00464687"/>
    <w:rsid w:val="00466396"/>
    <w:rsid w:val="0046727A"/>
    <w:rsid w:val="00467732"/>
    <w:rsid w:val="00470593"/>
    <w:rsid w:val="0047270E"/>
    <w:rsid w:val="00476193"/>
    <w:rsid w:val="0048304A"/>
    <w:rsid w:val="0048548F"/>
    <w:rsid w:val="00486056"/>
    <w:rsid w:val="004864C2"/>
    <w:rsid w:val="0049050A"/>
    <w:rsid w:val="00492C6C"/>
    <w:rsid w:val="00493501"/>
    <w:rsid w:val="00494067"/>
    <w:rsid w:val="004946E7"/>
    <w:rsid w:val="004948B5"/>
    <w:rsid w:val="00494E8A"/>
    <w:rsid w:val="00494EEF"/>
    <w:rsid w:val="004959A6"/>
    <w:rsid w:val="00496446"/>
    <w:rsid w:val="004A0CD8"/>
    <w:rsid w:val="004A266F"/>
    <w:rsid w:val="004A2951"/>
    <w:rsid w:val="004A40B5"/>
    <w:rsid w:val="004A4BBD"/>
    <w:rsid w:val="004A51B3"/>
    <w:rsid w:val="004A563C"/>
    <w:rsid w:val="004A5B53"/>
    <w:rsid w:val="004A5F71"/>
    <w:rsid w:val="004A6CBB"/>
    <w:rsid w:val="004A7A53"/>
    <w:rsid w:val="004B246B"/>
    <w:rsid w:val="004B2F52"/>
    <w:rsid w:val="004B45DC"/>
    <w:rsid w:val="004B4852"/>
    <w:rsid w:val="004B5091"/>
    <w:rsid w:val="004B519A"/>
    <w:rsid w:val="004B5D64"/>
    <w:rsid w:val="004B7DFE"/>
    <w:rsid w:val="004C201B"/>
    <w:rsid w:val="004C24F6"/>
    <w:rsid w:val="004C2CF1"/>
    <w:rsid w:val="004C4589"/>
    <w:rsid w:val="004D05AD"/>
    <w:rsid w:val="004D0744"/>
    <w:rsid w:val="004D2EA7"/>
    <w:rsid w:val="004D3CAA"/>
    <w:rsid w:val="004D75B0"/>
    <w:rsid w:val="004D7AB6"/>
    <w:rsid w:val="004D7E57"/>
    <w:rsid w:val="004E0A67"/>
    <w:rsid w:val="004E2E6C"/>
    <w:rsid w:val="004E3030"/>
    <w:rsid w:val="004E35E8"/>
    <w:rsid w:val="004E4534"/>
    <w:rsid w:val="004E4AE5"/>
    <w:rsid w:val="004E5154"/>
    <w:rsid w:val="004E543F"/>
    <w:rsid w:val="004E56F1"/>
    <w:rsid w:val="004E6879"/>
    <w:rsid w:val="004E6FB0"/>
    <w:rsid w:val="004E735F"/>
    <w:rsid w:val="004F0451"/>
    <w:rsid w:val="004F15B5"/>
    <w:rsid w:val="004F3150"/>
    <w:rsid w:val="004F33FD"/>
    <w:rsid w:val="004F5987"/>
    <w:rsid w:val="004F6131"/>
    <w:rsid w:val="004F7601"/>
    <w:rsid w:val="004F7DBE"/>
    <w:rsid w:val="00502E1B"/>
    <w:rsid w:val="00503AC6"/>
    <w:rsid w:val="00505DC5"/>
    <w:rsid w:val="00507E93"/>
    <w:rsid w:val="00513705"/>
    <w:rsid w:val="005148FA"/>
    <w:rsid w:val="005166CD"/>
    <w:rsid w:val="00516A18"/>
    <w:rsid w:val="00517C05"/>
    <w:rsid w:val="005203AB"/>
    <w:rsid w:val="0052327B"/>
    <w:rsid w:val="005237B2"/>
    <w:rsid w:val="0052395E"/>
    <w:rsid w:val="00524CBC"/>
    <w:rsid w:val="005251AF"/>
    <w:rsid w:val="0052560A"/>
    <w:rsid w:val="0052672B"/>
    <w:rsid w:val="00526FE4"/>
    <w:rsid w:val="00527816"/>
    <w:rsid w:val="00527A4D"/>
    <w:rsid w:val="00530B74"/>
    <w:rsid w:val="005313F7"/>
    <w:rsid w:val="00531C6A"/>
    <w:rsid w:val="00532575"/>
    <w:rsid w:val="005331D2"/>
    <w:rsid w:val="0053386E"/>
    <w:rsid w:val="00533968"/>
    <w:rsid w:val="00534ABB"/>
    <w:rsid w:val="00535EF4"/>
    <w:rsid w:val="00536BB6"/>
    <w:rsid w:val="00540039"/>
    <w:rsid w:val="005405A7"/>
    <w:rsid w:val="00541FDC"/>
    <w:rsid w:val="0054595B"/>
    <w:rsid w:val="005473CA"/>
    <w:rsid w:val="00547C6C"/>
    <w:rsid w:val="005506E3"/>
    <w:rsid w:val="0055278F"/>
    <w:rsid w:val="00552EDF"/>
    <w:rsid w:val="00553697"/>
    <w:rsid w:val="00553703"/>
    <w:rsid w:val="005551D8"/>
    <w:rsid w:val="00557872"/>
    <w:rsid w:val="00557AE0"/>
    <w:rsid w:val="00560E9E"/>
    <w:rsid w:val="00562233"/>
    <w:rsid w:val="0056377C"/>
    <w:rsid w:val="005638F9"/>
    <w:rsid w:val="00563A8C"/>
    <w:rsid w:val="00564A46"/>
    <w:rsid w:val="00564B6B"/>
    <w:rsid w:val="00570759"/>
    <w:rsid w:val="00570C75"/>
    <w:rsid w:val="00573CEE"/>
    <w:rsid w:val="00575731"/>
    <w:rsid w:val="005757D0"/>
    <w:rsid w:val="00575D79"/>
    <w:rsid w:val="00577ABC"/>
    <w:rsid w:val="00580B32"/>
    <w:rsid w:val="00584AA0"/>
    <w:rsid w:val="00584DDF"/>
    <w:rsid w:val="00584E9D"/>
    <w:rsid w:val="00585794"/>
    <w:rsid w:val="00587F47"/>
    <w:rsid w:val="00587FFD"/>
    <w:rsid w:val="00592A05"/>
    <w:rsid w:val="00592CB6"/>
    <w:rsid w:val="005949D7"/>
    <w:rsid w:val="00594FA1"/>
    <w:rsid w:val="005952B4"/>
    <w:rsid w:val="0059764C"/>
    <w:rsid w:val="00597A69"/>
    <w:rsid w:val="005A0C8C"/>
    <w:rsid w:val="005A10CF"/>
    <w:rsid w:val="005A1B7C"/>
    <w:rsid w:val="005A3511"/>
    <w:rsid w:val="005A3A91"/>
    <w:rsid w:val="005A40B1"/>
    <w:rsid w:val="005B03A0"/>
    <w:rsid w:val="005B0EE1"/>
    <w:rsid w:val="005B2235"/>
    <w:rsid w:val="005B2BCB"/>
    <w:rsid w:val="005B35EF"/>
    <w:rsid w:val="005B39BE"/>
    <w:rsid w:val="005B4A80"/>
    <w:rsid w:val="005B5DE2"/>
    <w:rsid w:val="005B680C"/>
    <w:rsid w:val="005B73B1"/>
    <w:rsid w:val="005B7EE8"/>
    <w:rsid w:val="005C0D37"/>
    <w:rsid w:val="005C0D64"/>
    <w:rsid w:val="005C0DAF"/>
    <w:rsid w:val="005C1455"/>
    <w:rsid w:val="005C3FA9"/>
    <w:rsid w:val="005C7113"/>
    <w:rsid w:val="005D01C0"/>
    <w:rsid w:val="005D020B"/>
    <w:rsid w:val="005D3E61"/>
    <w:rsid w:val="005D4107"/>
    <w:rsid w:val="005D4D42"/>
    <w:rsid w:val="005D5E1D"/>
    <w:rsid w:val="005D6372"/>
    <w:rsid w:val="005D79BE"/>
    <w:rsid w:val="005D7EB9"/>
    <w:rsid w:val="005E0A9C"/>
    <w:rsid w:val="005E2862"/>
    <w:rsid w:val="005E36E0"/>
    <w:rsid w:val="005E5B74"/>
    <w:rsid w:val="005E7BC0"/>
    <w:rsid w:val="005F1A0E"/>
    <w:rsid w:val="005F2D9E"/>
    <w:rsid w:val="005F7DCB"/>
    <w:rsid w:val="00600659"/>
    <w:rsid w:val="00601389"/>
    <w:rsid w:val="006014D4"/>
    <w:rsid w:val="006022CE"/>
    <w:rsid w:val="00602CF3"/>
    <w:rsid w:val="006058CF"/>
    <w:rsid w:val="00606685"/>
    <w:rsid w:val="00612974"/>
    <w:rsid w:val="00613CE5"/>
    <w:rsid w:val="006152A7"/>
    <w:rsid w:val="006154D0"/>
    <w:rsid w:val="006162E3"/>
    <w:rsid w:val="00617D7D"/>
    <w:rsid w:val="0062172D"/>
    <w:rsid w:val="00621938"/>
    <w:rsid w:val="00627884"/>
    <w:rsid w:val="00627E90"/>
    <w:rsid w:val="00630E4B"/>
    <w:rsid w:val="00631296"/>
    <w:rsid w:val="00631F9A"/>
    <w:rsid w:val="006323C4"/>
    <w:rsid w:val="0063244B"/>
    <w:rsid w:val="0063300A"/>
    <w:rsid w:val="00634298"/>
    <w:rsid w:val="0063453A"/>
    <w:rsid w:val="006348C1"/>
    <w:rsid w:val="00634900"/>
    <w:rsid w:val="006367A1"/>
    <w:rsid w:val="006368F4"/>
    <w:rsid w:val="00640BD4"/>
    <w:rsid w:val="006419C1"/>
    <w:rsid w:val="00641C66"/>
    <w:rsid w:val="00641DA7"/>
    <w:rsid w:val="00642142"/>
    <w:rsid w:val="006421A5"/>
    <w:rsid w:val="00642A10"/>
    <w:rsid w:val="00642D74"/>
    <w:rsid w:val="00645822"/>
    <w:rsid w:val="00645BF3"/>
    <w:rsid w:val="00646492"/>
    <w:rsid w:val="00647375"/>
    <w:rsid w:val="00647BEB"/>
    <w:rsid w:val="0065020B"/>
    <w:rsid w:val="00650423"/>
    <w:rsid w:val="006504A1"/>
    <w:rsid w:val="006507D5"/>
    <w:rsid w:val="00650B3F"/>
    <w:rsid w:val="00650E4D"/>
    <w:rsid w:val="00652450"/>
    <w:rsid w:val="0065421C"/>
    <w:rsid w:val="00655312"/>
    <w:rsid w:val="00655578"/>
    <w:rsid w:val="00656A0A"/>
    <w:rsid w:val="00656F50"/>
    <w:rsid w:val="006606C5"/>
    <w:rsid w:val="006623DA"/>
    <w:rsid w:val="006631C8"/>
    <w:rsid w:val="00663A36"/>
    <w:rsid w:val="00663DDA"/>
    <w:rsid w:val="00664C5E"/>
    <w:rsid w:val="00664C7F"/>
    <w:rsid w:val="00665EA3"/>
    <w:rsid w:val="00667A0E"/>
    <w:rsid w:val="0067103C"/>
    <w:rsid w:val="00673B9A"/>
    <w:rsid w:val="006748E8"/>
    <w:rsid w:val="00675DB0"/>
    <w:rsid w:val="00676C80"/>
    <w:rsid w:val="00676E6E"/>
    <w:rsid w:val="006775FD"/>
    <w:rsid w:val="00680767"/>
    <w:rsid w:val="00682972"/>
    <w:rsid w:val="00683018"/>
    <w:rsid w:val="0068779F"/>
    <w:rsid w:val="006877C2"/>
    <w:rsid w:val="00690665"/>
    <w:rsid w:val="00690D1B"/>
    <w:rsid w:val="00690F50"/>
    <w:rsid w:val="0069109C"/>
    <w:rsid w:val="006925A5"/>
    <w:rsid w:val="0069461F"/>
    <w:rsid w:val="00695579"/>
    <w:rsid w:val="00697104"/>
    <w:rsid w:val="00697EB0"/>
    <w:rsid w:val="006A0440"/>
    <w:rsid w:val="006A0D44"/>
    <w:rsid w:val="006A0FE0"/>
    <w:rsid w:val="006A3C57"/>
    <w:rsid w:val="006A481E"/>
    <w:rsid w:val="006A5E0E"/>
    <w:rsid w:val="006A6035"/>
    <w:rsid w:val="006A721C"/>
    <w:rsid w:val="006B09F8"/>
    <w:rsid w:val="006B1057"/>
    <w:rsid w:val="006B15F1"/>
    <w:rsid w:val="006B1E19"/>
    <w:rsid w:val="006B5CE4"/>
    <w:rsid w:val="006B5EA3"/>
    <w:rsid w:val="006B7A18"/>
    <w:rsid w:val="006C052F"/>
    <w:rsid w:val="006C0D9B"/>
    <w:rsid w:val="006C15C3"/>
    <w:rsid w:val="006C19D4"/>
    <w:rsid w:val="006C2F34"/>
    <w:rsid w:val="006C3E3E"/>
    <w:rsid w:val="006C52AC"/>
    <w:rsid w:val="006C5769"/>
    <w:rsid w:val="006C5D06"/>
    <w:rsid w:val="006C6573"/>
    <w:rsid w:val="006C7307"/>
    <w:rsid w:val="006D098D"/>
    <w:rsid w:val="006D3241"/>
    <w:rsid w:val="006D33E9"/>
    <w:rsid w:val="006D6B39"/>
    <w:rsid w:val="006D7113"/>
    <w:rsid w:val="006E09D7"/>
    <w:rsid w:val="006E2029"/>
    <w:rsid w:val="006E6257"/>
    <w:rsid w:val="006E62B2"/>
    <w:rsid w:val="006E6797"/>
    <w:rsid w:val="006F09EE"/>
    <w:rsid w:val="006F15FF"/>
    <w:rsid w:val="006F1989"/>
    <w:rsid w:val="006F28EA"/>
    <w:rsid w:val="006F2952"/>
    <w:rsid w:val="006F37A3"/>
    <w:rsid w:val="006F450F"/>
    <w:rsid w:val="006F4577"/>
    <w:rsid w:val="007003D6"/>
    <w:rsid w:val="0070233F"/>
    <w:rsid w:val="00702BB6"/>
    <w:rsid w:val="00703C4A"/>
    <w:rsid w:val="00705DB6"/>
    <w:rsid w:val="00706897"/>
    <w:rsid w:val="0070738B"/>
    <w:rsid w:val="00707AFD"/>
    <w:rsid w:val="00710BB4"/>
    <w:rsid w:val="00710C8C"/>
    <w:rsid w:val="00710D79"/>
    <w:rsid w:val="0071158C"/>
    <w:rsid w:val="00711C5B"/>
    <w:rsid w:val="00711E0C"/>
    <w:rsid w:val="007177EB"/>
    <w:rsid w:val="00717F26"/>
    <w:rsid w:val="00720138"/>
    <w:rsid w:val="007215CF"/>
    <w:rsid w:val="007219AD"/>
    <w:rsid w:val="00721FE0"/>
    <w:rsid w:val="00722D94"/>
    <w:rsid w:val="00726203"/>
    <w:rsid w:val="00726446"/>
    <w:rsid w:val="00727434"/>
    <w:rsid w:val="007302EC"/>
    <w:rsid w:val="00730684"/>
    <w:rsid w:val="007307B1"/>
    <w:rsid w:val="00730BF3"/>
    <w:rsid w:val="00730DCD"/>
    <w:rsid w:val="007313DE"/>
    <w:rsid w:val="007314E7"/>
    <w:rsid w:val="00731814"/>
    <w:rsid w:val="00732938"/>
    <w:rsid w:val="00733BC8"/>
    <w:rsid w:val="00734F8F"/>
    <w:rsid w:val="0073683A"/>
    <w:rsid w:val="007405C1"/>
    <w:rsid w:val="00740895"/>
    <w:rsid w:val="00740C12"/>
    <w:rsid w:val="00741858"/>
    <w:rsid w:val="00741986"/>
    <w:rsid w:val="00744784"/>
    <w:rsid w:val="00745D8E"/>
    <w:rsid w:val="00745E7D"/>
    <w:rsid w:val="007464F3"/>
    <w:rsid w:val="00746732"/>
    <w:rsid w:val="00746746"/>
    <w:rsid w:val="0074742D"/>
    <w:rsid w:val="00750031"/>
    <w:rsid w:val="007511CE"/>
    <w:rsid w:val="0075136E"/>
    <w:rsid w:val="00752430"/>
    <w:rsid w:val="007525A3"/>
    <w:rsid w:val="007549B5"/>
    <w:rsid w:val="0075686D"/>
    <w:rsid w:val="00756AA7"/>
    <w:rsid w:val="00756BC5"/>
    <w:rsid w:val="00756C45"/>
    <w:rsid w:val="00760171"/>
    <w:rsid w:val="00762199"/>
    <w:rsid w:val="00762C27"/>
    <w:rsid w:val="0076435D"/>
    <w:rsid w:val="00764B8F"/>
    <w:rsid w:val="00765A34"/>
    <w:rsid w:val="0076751B"/>
    <w:rsid w:val="00770BE7"/>
    <w:rsid w:val="00770CE8"/>
    <w:rsid w:val="00771BC3"/>
    <w:rsid w:val="007725C8"/>
    <w:rsid w:val="007728C0"/>
    <w:rsid w:val="00772903"/>
    <w:rsid w:val="00773BFD"/>
    <w:rsid w:val="00776B5F"/>
    <w:rsid w:val="007779BE"/>
    <w:rsid w:val="0078028B"/>
    <w:rsid w:val="0078178C"/>
    <w:rsid w:val="00781913"/>
    <w:rsid w:val="00782836"/>
    <w:rsid w:val="007831F7"/>
    <w:rsid w:val="00783296"/>
    <w:rsid w:val="0078547F"/>
    <w:rsid w:val="007859E2"/>
    <w:rsid w:val="00786014"/>
    <w:rsid w:val="00787C64"/>
    <w:rsid w:val="00787EF8"/>
    <w:rsid w:val="00790308"/>
    <w:rsid w:val="0079171D"/>
    <w:rsid w:val="00791E4F"/>
    <w:rsid w:val="0079284C"/>
    <w:rsid w:val="00792D3B"/>
    <w:rsid w:val="007938D8"/>
    <w:rsid w:val="00793AAB"/>
    <w:rsid w:val="00794F44"/>
    <w:rsid w:val="00795243"/>
    <w:rsid w:val="00795D97"/>
    <w:rsid w:val="007A17E3"/>
    <w:rsid w:val="007A39AB"/>
    <w:rsid w:val="007A3A52"/>
    <w:rsid w:val="007A4279"/>
    <w:rsid w:val="007A6CED"/>
    <w:rsid w:val="007A7868"/>
    <w:rsid w:val="007B0405"/>
    <w:rsid w:val="007B06F2"/>
    <w:rsid w:val="007B0709"/>
    <w:rsid w:val="007B150E"/>
    <w:rsid w:val="007B3D80"/>
    <w:rsid w:val="007B513A"/>
    <w:rsid w:val="007B63D0"/>
    <w:rsid w:val="007B65F3"/>
    <w:rsid w:val="007B79B9"/>
    <w:rsid w:val="007C1D4A"/>
    <w:rsid w:val="007C32D6"/>
    <w:rsid w:val="007C3EA3"/>
    <w:rsid w:val="007C4779"/>
    <w:rsid w:val="007C4DF2"/>
    <w:rsid w:val="007C56D2"/>
    <w:rsid w:val="007C72A0"/>
    <w:rsid w:val="007C7B05"/>
    <w:rsid w:val="007D0596"/>
    <w:rsid w:val="007D18D3"/>
    <w:rsid w:val="007D2C74"/>
    <w:rsid w:val="007D3824"/>
    <w:rsid w:val="007D5218"/>
    <w:rsid w:val="007D5D28"/>
    <w:rsid w:val="007D603A"/>
    <w:rsid w:val="007D70FC"/>
    <w:rsid w:val="007D74F1"/>
    <w:rsid w:val="007D75CE"/>
    <w:rsid w:val="007D7E27"/>
    <w:rsid w:val="007E4035"/>
    <w:rsid w:val="007E476C"/>
    <w:rsid w:val="007E58DB"/>
    <w:rsid w:val="007E693D"/>
    <w:rsid w:val="007E72BC"/>
    <w:rsid w:val="007E764A"/>
    <w:rsid w:val="007E79CB"/>
    <w:rsid w:val="007E79F3"/>
    <w:rsid w:val="007E7A31"/>
    <w:rsid w:val="007E7F2E"/>
    <w:rsid w:val="007F08BB"/>
    <w:rsid w:val="007F5693"/>
    <w:rsid w:val="007F5F21"/>
    <w:rsid w:val="007F7012"/>
    <w:rsid w:val="00802A34"/>
    <w:rsid w:val="00802B96"/>
    <w:rsid w:val="00806382"/>
    <w:rsid w:val="00806927"/>
    <w:rsid w:val="0080752F"/>
    <w:rsid w:val="0081054B"/>
    <w:rsid w:val="00810BC1"/>
    <w:rsid w:val="008119AE"/>
    <w:rsid w:val="0081478C"/>
    <w:rsid w:val="0081598A"/>
    <w:rsid w:val="00816CD8"/>
    <w:rsid w:val="00821019"/>
    <w:rsid w:val="00821B30"/>
    <w:rsid w:val="008240C2"/>
    <w:rsid w:val="008251ED"/>
    <w:rsid w:val="00826923"/>
    <w:rsid w:val="00830116"/>
    <w:rsid w:val="00830EEC"/>
    <w:rsid w:val="00832606"/>
    <w:rsid w:val="00832AAA"/>
    <w:rsid w:val="00833599"/>
    <w:rsid w:val="00833607"/>
    <w:rsid w:val="00841AEC"/>
    <w:rsid w:val="00841FE2"/>
    <w:rsid w:val="00846278"/>
    <w:rsid w:val="00846D11"/>
    <w:rsid w:val="00847328"/>
    <w:rsid w:val="00847552"/>
    <w:rsid w:val="0085071E"/>
    <w:rsid w:val="008518FD"/>
    <w:rsid w:val="00852050"/>
    <w:rsid w:val="008537FE"/>
    <w:rsid w:val="0085556A"/>
    <w:rsid w:val="00855CCF"/>
    <w:rsid w:val="0085688A"/>
    <w:rsid w:val="00857640"/>
    <w:rsid w:val="0086079A"/>
    <w:rsid w:val="00862CE1"/>
    <w:rsid w:val="0086566F"/>
    <w:rsid w:val="0086771A"/>
    <w:rsid w:val="00870A74"/>
    <w:rsid w:val="0087141E"/>
    <w:rsid w:val="00871560"/>
    <w:rsid w:val="00873996"/>
    <w:rsid w:val="0087589C"/>
    <w:rsid w:val="00876DB7"/>
    <w:rsid w:val="00881F49"/>
    <w:rsid w:val="00882374"/>
    <w:rsid w:val="00884550"/>
    <w:rsid w:val="008871C1"/>
    <w:rsid w:val="0088755F"/>
    <w:rsid w:val="00887BC4"/>
    <w:rsid w:val="00887E1D"/>
    <w:rsid w:val="008916E2"/>
    <w:rsid w:val="00891AA0"/>
    <w:rsid w:val="00892DED"/>
    <w:rsid w:val="00893512"/>
    <w:rsid w:val="00894F99"/>
    <w:rsid w:val="00895475"/>
    <w:rsid w:val="00896268"/>
    <w:rsid w:val="00897B0A"/>
    <w:rsid w:val="008A074F"/>
    <w:rsid w:val="008A0A88"/>
    <w:rsid w:val="008A25A6"/>
    <w:rsid w:val="008A4DC9"/>
    <w:rsid w:val="008A5113"/>
    <w:rsid w:val="008A55B3"/>
    <w:rsid w:val="008A5EC7"/>
    <w:rsid w:val="008A6C0D"/>
    <w:rsid w:val="008B0EE2"/>
    <w:rsid w:val="008B0F54"/>
    <w:rsid w:val="008B10A8"/>
    <w:rsid w:val="008B19FE"/>
    <w:rsid w:val="008B2C33"/>
    <w:rsid w:val="008B3B9B"/>
    <w:rsid w:val="008B3DED"/>
    <w:rsid w:val="008B4C74"/>
    <w:rsid w:val="008B50D9"/>
    <w:rsid w:val="008C18B2"/>
    <w:rsid w:val="008C1FDD"/>
    <w:rsid w:val="008C3CB5"/>
    <w:rsid w:val="008C552B"/>
    <w:rsid w:val="008C5D20"/>
    <w:rsid w:val="008C6BEB"/>
    <w:rsid w:val="008D26D9"/>
    <w:rsid w:val="008D39DA"/>
    <w:rsid w:val="008D3FDA"/>
    <w:rsid w:val="008D46B3"/>
    <w:rsid w:val="008D4FE1"/>
    <w:rsid w:val="008D521C"/>
    <w:rsid w:val="008D6207"/>
    <w:rsid w:val="008D6AAB"/>
    <w:rsid w:val="008E008E"/>
    <w:rsid w:val="008E0E9F"/>
    <w:rsid w:val="008E2D8D"/>
    <w:rsid w:val="008E3975"/>
    <w:rsid w:val="008E616A"/>
    <w:rsid w:val="008F0FCA"/>
    <w:rsid w:val="008F3B5C"/>
    <w:rsid w:val="008F3DEA"/>
    <w:rsid w:val="008F402B"/>
    <w:rsid w:val="008F477F"/>
    <w:rsid w:val="008F5901"/>
    <w:rsid w:val="008F62D4"/>
    <w:rsid w:val="008F7712"/>
    <w:rsid w:val="00900781"/>
    <w:rsid w:val="009034C8"/>
    <w:rsid w:val="00905384"/>
    <w:rsid w:val="00905B0B"/>
    <w:rsid w:val="00907645"/>
    <w:rsid w:val="00911D2F"/>
    <w:rsid w:val="00911FD1"/>
    <w:rsid w:val="0091216D"/>
    <w:rsid w:val="009132C8"/>
    <w:rsid w:val="00913F09"/>
    <w:rsid w:val="009143B0"/>
    <w:rsid w:val="0091478C"/>
    <w:rsid w:val="00915FA6"/>
    <w:rsid w:val="0092116B"/>
    <w:rsid w:val="00923A06"/>
    <w:rsid w:val="00924687"/>
    <w:rsid w:val="0092482E"/>
    <w:rsid w:val="009251DF"/>
    <w:rsid w:val="009252FD"/>
    <w:rsid w:val="00925941"/>
    <w:rsid w:val="00925D49"/>
    <w:rsid w:val="009264A7"/>
    <w:rsid w:val="009268F3"/>
    <w:rsid w:val="00927762"/>
    <w:rsid w:val="0092776A"/>
    <w:rsid w:val="00927EC5"/>
    <w:rsid w:val="00930AB9"/>
    <w:rsid w:val="0093219C"/>
    <w:rsid w:val="00932513"/>
    <w:rsid w:val="009327DC"/>
    <w:rsid w:val="00932968"/>
    <w:rsid w:val="00932C13"/>
    <w:rsid w:val="00932E44"/>
    <w:rsid w:val="00932F36"/>
    <w:rsid w:val="00933D97"/>
    <w:rsid w:val="00934306"/>
    <w:rsid w:val="0093473F"/>
    <w:rsid w:val="009379B4"/>
    <w:rsid w:val="00937E75"/>
    <w:rsid w:val="00940D32"/>
    <w:rsid w:val="009418DA"/>
    <w:rsid w:val="00942CB7"/>
    <w:rsid w:val="00943909"/>
    <w:rsid w:val="00945142"/>
    <w:rsid w:val="00945CFD"/>
    <w:rsid w:val="009461EF"/>
    <w:rsid w:val="00947596"/>
    <w:rsid w:val="0095307C"/>
    <w:rsid w:val="009549F8"/>
    <w:rsid w:val="009573F1"/>
    <w:rsid w:val="0095774F"/>
    <w:rsid w:val="0095785D"/>
    <w:rsid w:val="00960B01"/>
    <w:rsid w:val="009624FA"/>
    <w:rsid w:val="00962A37"/>
    <w:rsid w:val="009653C9"/>
    <w:rsid w:val="00970936"/>
    <w:rsid w:val="009712DC"/>
    <w:rsid w:val="009718AF"/>
    <w:rsid w:val="00971A32"/>
    <w:rsid w:val="00971F86"/>
    <w:rsid w:val="00971FCD"/>
    <w:rsid w:val="00981525"/>
    <w:rsid w:val="009817EF"/>
    <w:rsid w:val="00981A13"/>
    <w:rsid w:val="00983A13"/>
    <w:rsid w:val="00985138"/>
    <w:rsid w:val="00986610"/>
    <w:rsid w:val="009874B2"/>
    <w:rsid w:val="0099028D"/>
    <w:rsid w:val="00990363"/>
    <w:rsid w:val="00990396"/>
    <w:rsid w:val="0099116C"/>
    <w:rsid w:val="00991A88"/>
    <w:rsid w:val="00993B4E"/>
    <w:rsid w:val="009955FE"/>
    <w:rsid w:val="00995E66"/>
    <w:rsid w:val="00996C2A"/>
    <w:rsid w:val="009A072A"/>
    <w:rsid w:val="009A2497"/>
    <w:rsid w:val="009A2826"/>
    <w:rsid w:val="009A29E9"/>
    <w:rsid w:val="009A4079"/>
    <w:rsid w:val="009A51B5"/>
    <w:rsid w:val="009A5B09"/>
    <w:rsid w:val="009A65F4"/>
    <w:rsid w:val="009A6932"/>
    <w:rsid w:val="009A6CE5"/>
    <w:rsid w:val="009A6D1D"/>
    <w:rsid w:val="009A6FA2"/>
    <w:rsid w:val="009A7224"/>
    <w:rsid w:val="009B1A4A"/>
    <w:rsid w:val="009B1FB8"/>
    <w:rsid w:val="009B2653"/>
    <w:rsid w:val="009B2E6B"/>
    <w:rsid w:val="009B436B"/>
    <w:rsid w:val="009B474E"/>
    <w:rsid w:val="009B644A"/>
    <w:rsid w:val="009B6CCB"/>
    <w:rsid w:val="009C155C"/>
    <w:rsid w:val="009C1561"/>
    <w:rsid w:val="009C36F8"/>
    <w:rsid w:val="009C37B8"/>
    <w:rsid w:val="009C3877"/>
    <w:rsid w:val="009C3E32"/>
    <w:rsid w:val="009C5D09"/>
    <w:rsid w:val="009C6580"/>
    <w:rsid w:val="009D0084"/>
    <w:rsid w:val="009D0470"/>
    <w:rsid w:val="009D4B86"/>
    <w:rsid w:val="009E07BB"/>
    <w:rsid w:val="009E0F9D"/>
    <w:rsid w:val="009E192F"/>
    <w:rsid w:val="009E1CC4"/>
    <w:rsid w:val="009E1FFC"/>
    <w:rsid w:val="009E3313"/>
    <w:rsid w:val="009E4946"/>
    <w:rsid w:val="009E4B3F"/>
    <w:rsid w:val="009E5053"/>
    <w:rsid w:val="009E5944"/>
    <w:rsid w:val="009F00B1"/>
    <w:rsid w:val="009F1D9B"/>
    <w:rsid w:val="009F1E08"/>
    <w:rsid w:val="009F42A0"/>
    <w:rsid w:val="009F4C1D"/>
    <w:rsid w:val="009F637C"/>
    <w:rsid w:val="009F7C60"/>
    <w:rsid w:val="00A017AD"/>
    <w:rsid w:val="00A025A7"/>
    <w:rsid w:val="00A02DF6"/>
    <w:rsid w:val="00A03250"/>
    <w:rsid w:val="00A05D61"/>
    <w:rsid w:val="00A06310"/>
    <w:rsid w:val="00A10CB1"/>
    <w:rsid w:val="00A116E1"/>
    <w:rsid w:val="00A11C20"/>
    <w:rsid w:val="00A1315E"/>
    <w:rsid w:val="00A145CA"/>
    <w:rsid w:val="00A14982"/>
    <w:rsid w:val="00A1574C"/>
    <w:rsid w:val="00A165BC"/>
    <w:rsid w:val="00A17B2D"/>
    <w:rsid w:val="00A17F62"/>
    <w:rsid w:val="00A20433"/>
    <w:rsid w:val="00A20A0A"/>
    <w:rsid w:val="00A22085"/>
    <w:rsid w:val="00A23BBC"/>
    <w:rsid w:val="00A2452C"/>
    <w:rsid w:val="00A246A9"/>
    <w:rsid w:val="00A256A2"/>
    <w:rsid w:val="00A2605C"/>
    <w:rsid w:val="00A26FB4"/>
    <w:rsid w:val="00A26FD3"/>
    <w:rsid w:val="00A30CF8"/>
    <w:rsid w:val="00A33239"/>
    <w:rsid w:val="00A34B2C"/>
    <w:rsid w:val="00A37184"/>
    <w:rsid w:val="00A37CFF"/>
    <w:rsid w:val="00A4027F"/>
    <w:rsid w:val="00A4048D"/>
    <w:rsid w:val="00A43AF3"/>
    <w:rsid w:val="00A448D6"/>
    <w:rsid w:val="00A458D0"/>
    <w:rsid w:val="00A46104"/>
    <w:rsid w:val="00A467B7"/>
    <w:rsid w:val="00A46D17"/>
    <w:rsid w:val="00A4716D"/>
    <w:rsid w:val="00A47C46"/>
    <w:rsid w:val="00A47E02"/>
    <w:rsid w:val="00A51419"/>
    <w:rsid w:val="00A51669"/>
    <w:rsid w:val="00A521F7"/>
    <w:rsid w:val="00A5238E"/>
    <w:rsid w:val="00A5373C"/>
    <w:rsid w:val="00A53823"/>
    <w:rsid w:val="00A53AD6"/>
    <w:rsid w:val="00A54AD8"/>
    <w:rsid w:val="00A55964"/>
    <w:rsid w:val="00A5679B"/>
    <w:rsid w:val="00A56E12"/>
    <w:rsid w:val="00A57CC9"/>
    <w:rsid w:val="00A63671"/>
    <w:rsid w:val="00A643FF"/>
    <w:rsid w:val="00A6444C"/>
    <w:rsid w:val="00A64CEB"/>
    <w:rsid w:val="00A64D7D"/>
    <w:rsid w:val="00A65692"/>
    <w:rsid w:val="00A6788F"/>
    <w:rsid w:val="00A67A16"/>
    <w:rsid w:val="00A71A2F"/>
    <w:rsid w:val="00A71DAC"/>
    <w:rsid w:val="00A774F6"/>
    <w:rsid w:val="00A80C17"/>
    <w:rsid w:val="00A81727"/>
    <w:rsid w:val="00A83540"/>
    <w:rsid w:val="00A83C34"/>
    <w:rsid w:val="00A83D0A"/>
    <w:rsid w:val="00A84FDA"/>
    <w:rsid w:val="00A85E62"/>
    <w:rsid w:val="00A92E85"/>
    <w:rsid w:val="00A92E91"/>
    <w:rsid w:val="00A938E0"/>
    <w:rsid w:val="00A95054"/>
    <w:rsid w:val="00A96E96"/>
    <w:rsid w:val="00AA302F"/>
    <w:rsid w:val="00AA37DE"/>
    <w:rsid w:val="00AA3C30"/>
    <w:rsid w:val="00AA4529"/>
    <w:rsid w:val="00AA4BE5"/>
    <w:rsid w:val="00AA5023"/>
    <w:rsid w:val="00AA5B26"/>
    <w:rsid w:val="00AA5F71"/>
    <w:rsid w:val="00AA6686"/>
    <w:rsid w:val="00AB011A"/>
    <w:rsid w:val="00AB2803"/>
    <w:rsid w:val="00AB2F93"/>
    <w:rsid w:val="00AB47E4"/>
    <w:rsid w:val="00AB59DF"/>
    <w:rsid w:val="00AB607D"/>
    <w:rsid w:val="00AB684E"/>
    <w:rsid w:val="00AB6D54"/>
    <w:rsid w:val="00AB6E5D"/>
    <w:rsid w:val="00AC023F"/>
    <w:rsid w:val="00AC3525"/>
    <w:rsid w:val="00AC3B3C"/>
    <w:rsid w:val="00AC6704"/>
    <w:rsid w:val="00AC7055"/>
    <w:rsid w:val="00AC70BC"/>
    <w:rsid w:val="00AC7A8A"/>
    <w:rsid w:val="00AD1CBF"/>
    <w:rsid w:val="00AD2222"/>
    <w:rsid w:val="00AD322B"/>
    <w:rsid w:val="00AD437C"/>
    <w:rsid w:val="00AD4F7F"/>
    <w:rsid w:val="00AE08D9"/>
    <w:rsid w:val="00AE1170"/>
    <w:rsid w:val="00AE1FE1"/>
    <w:rsid w:val="00AE4497"/>
    <w:rsid w:val="00AE4E7A"/>
    <w:rsid w:val="00AF00A4"/>
    <w:rsid w:val="00AF0407"/>
    <w:rsid w:val="00AF0C9D"/>
    <w:rsid w:val="00AF2042"/>
    <w:rsid w:val="00AF21AF"/>
    <w:rsid w:val="00AF2E0E"/>
    <w:rsid w:val="00AF38B7"/>
    <w:rsid w:val="00AF38C5"/>
    <w:rsid w:val="00AF4F0A"/>
    <w:rsid w:val="00AF7E7F"/>
    <w:rsid w:val="00B00D8B"/>
    <w:rsid w:val="00B01612"/>
    <w:rsid w:val="00B036AD"/>
    <w:rsid w:val="00B03BA9"/>
    <w:rsid w:val="00B112FF"/>
    <w:rsid w:val="00B11985"/>
    <w:rsid w:val="00B11EF6"/>
    <w:rsid w:val="00B13E4A"/>
    <w:rsid w:val="00B14664"/>
    <w:rsid w:val="00B1575F"/>
    <w:rsid w:val="00B157DD"/>
    <w:rsid w:val="00B2021B"/>
    <w:rsid w:val="00B21BE4"/>
    <w:rsid w:val="00B23B77"/>
    <w:rsid w:val="00B25497"/>
    <w:rsid w:val="00B2605E"/>
    <w:rsid w:val="00B27C97"/>
    <w:rsid w:val="00B33A3A"/>
    <w:rsid w:val="00B3440A"/>
    <w:rsid w:val="00B346DD"/>
    <w:rsid w:val="00B351D3"/>
    <w:rsid w:val="00B35866"/>
    <w:rsid w:val="00B405D1"/>
    <w:rsid w:val="00B40A4A"/>
    <w:rsid w:val="00B40A8A"/>
    <w:rsid w:val="00B40DC4"/>
    <w:rsid w:val="00B41D14"/>
    <w:rsid w:val="00B428C0"/>
    <w:rsid w:val="00B42DCA"/>
    <w:rsid w:val="00B436A1"/>
    <w:rsid w:val="00B459B4"/>
    <w:rsid w:val="00B470D5"/>
    <w:rsid w:val="00B47393"/>
    <w:rsid w:val="00B47955"/>
    <w:rsid w:val="00B50670"/>
    <w:rsid w:val="00B51E24"/>
    <w:rsid w:val="00B51E9B"/>
    <w:rsid w:val="00B520F9"/>
    <w:rsid w:val="00B534C2"/>
    <w:rsid w:val="00B5358D"/>
    <w:rsid w:val="00B53D4D"/>
    <w:rsid w:val="00B53FEA"/>
    <w:rsid w:val="00B53FFA"/>
    <w:rsid w:val="00B54DB5"/>
    <w:rsid w:val="00B55B65"/>
    <w:rsid w:val="00B55F81"/>
    <w:rsid w:val="00B57BBB"/>
    <w:rsid w:val="00B62CAE"/>
    <w:rsid w:val="00B62E2F"/>
    <w:rsid w:val="00B63100"/>
    <w:rsid w:val="00B64F99"/>
    <w:rsid w:val="00B65ACE"/>
    <w:rsid w:val="00B676B7"/>
    <w:rsid w:val="00B67708"/>
    <w:rsid w:val="00B67B03"/>
    <w:rsid w:val="00B70BFE"/>
    <w:rsid w:val="00B7254F"/>
    <w:rsid w:val="00B75861"/>
    <w:rsid w:val="00B76FFC"/>
    <w:rsid w:val="00B7715F"/>
    <w:rsid w:val="00B773DA"/>
    <w:rsid w:val="00B7781E"/>
    <w:rsid w:val="00B77841"/>
    <w:rsid w:val="00B81745"/>
    <w:rsid w:val="00B82AF0"/>
    <w:rsid w:val="00B83556"/>
    <w:rsid w:val="00B83FC4"/>
    <w:rsid w:val="00B84CC2"/>
    <w:rsid w:val="00B90402"/>
    <w:rsid w:val="00B904A8"/>
    <w:rsid w:val="00B90AFE"/>
    <w:rsid w:val="00B91122"/>
    <w:rsid w:val="00B92481"/>
    <w:rsid w:val="00B92692"/>
    <w:rsid w:val="00B928FC"/>
    <w:rsid w:val="00B95FD5"/>
    <w:rsid w:val="00B96596"/>
    <w:rsid w:val="00B97ED0"/>
    <w:rsid w:val="00BA0ACF"/>
    <w:rsid w:val="00BA15C8"/>
    <w:rsid w:val="00BA289E"/>
    <w:rsid w:val="00BA3811"/>
    <w:rsid w:val="00BA601A"/>
    <w:rsid w:val="00BA6989"/>
    <w:rsid w:val="00BA6CDE"/>
    <w:rsid w:val="00BA7853"/>
    <w:rsid w:val="00BB0B2A"/>
    <w:rsid w:val="00BC0508"/>
    <w:rsid w:val="00BC0887"/>
    <w:rsid w:val="00BC1015"/>
    <w:rsid w:val="00BC3195"/>
    <w:rsid w:val="00BC55F1"/>
    <w:rsid w:val="00BC5673"/>
    <w:rsid w:val="00BC60DF"/>
    <w:rsid w:val="00BC6A05"/>
    <w:rsid w:val="00BC7C34"/>
    <w:rsid w:val="00BD084B"/>
    <w:rsid w:val="00BD36F1"/>
    <w:rsid w:val="00BD3962"/>
    <w:rsid w:val="00BE01E6"/>
    <w:rsid w:val="00BE0CDD"/>
    <w:rsid w:val="00BE2B7A"/>
    <w:rsid w:val="00BE2FF2"/>
    <w:rsid w:val="00BE499C"/>
    <w:rsid w:val="00BE56A8"/>
    <w:rsid w:val="00BF0384"/>
    <w:rsid w:val="00BF3177"/>
    <w:rsid w:val="00BF35A5"/>
    <w:rsid w:val="00BF443D"/>
    <w:rsid w:val="00BF5FC2"/>
    <w:rsid w:val="00BF73F5"/>
    <w:rsid w:val="00C0002A"/>
    <w:rsid w:val="00C000AB"/>
    <w:rsid w:val="00C00820"/>
    <w:rsid w:val="00C02182"/>
    <w:rsid w:val="00C0461E"/>
    <w:rsid w:val="00C04AC5"/>
    <w:rsid w:val="00C05B81"/>
    <w:rsid w:val="00C05C89"/>
    <w:rsid w:val="00C06256"/>
    <w:rsid w:val="00C06496"/>
    <w:rsid w:val="00C06DC0"/>
    <w:rsid w:val="00C10D91"/>
    <w:rsid w:val="00C110D8"/>
    <w:rsid w:val="00C11150"/>
    <w:rsid w:val="00C11577"/>
    <w:rsid w:val="00C12C46"/>
    <w:rsid w:val="00C13809"/>
    <w:rsid w:val="00C14582"/>
    <w:rsid w:val="00C211AA"/>
    <w:rsid w:val="00C23998"/>
    <w:rsid w:val="00C25B02"/>
    <w:rsid w:val="00C30A9E"/>
    <w:rsid w:val="00C32507"/>
    <w:rsid w:val="00C33CE3"/>
    <w:rsid w:val="00C353F2"/>
    <w:rsid w:val="00C35BAC"/>
    <w:rsid w:val="00C3739D"/>
    <w:rsid w:val="00C45089"/>
    <w:rsid w:val="00C469B3"/>
    <w:rsid w:val="00C47231"/>
    <w:rsid w:val="00C47FB7"/>
    <w:rsid w:val="00C501EA"/>
    <w:rsid w:val="00C5023C"/>
    <w:rsid w:val="00C548C9"/>
    <w:rsid w:val="00C55F88"/>
    <w:rsid w:val="00C56027"/>
    <w:rsid w:val="00C57068"/>
    <w:rsid w:val="00C57C1C"/>
    <w:rsid w:val="00C6101E"/>
    <w:rsid w:val="00C61652"/>
    <w:rsid w:val="00C64901"/>
    <w:rsid w:val="00C670B0"/>
    <w:rsid w:val="00C677D8"/>
    <w:rsid w:val="00C678B1"/>
    <w:rsid w:val="00C67C50"/>
    <w:rsid w:val="00C70603"/>
    <w:rsid w:val="00C7098F"/>
    <w:rsid w:val="00C7322D"/>
    <w:rsid w:val="00C739AC"/>
    <w:rsid w:val="00C7492A"/>
    <w:rsid w:val="00C752B3"/>
    <w:rsid w:val="00C7608B"/>
    <w:rsid w:val="00C77F83"/>
    <w:rsid w:val="00C80938"/>
    <w:rsid w:val="00C80ACF"/>
    <w:rsid w:val="00C8179D"/>
    <w:rsid w:val="00C82F31"/>
    <w:rsid w:val="00C834C4"/>
    <w:rsid w:val="00C83B17"/>
    <w:rsid w:val="00C86ABD"/>
    <w:rsid w:val="00C878F4"/>
    <w:rsid w:val="00C9126E"/>
    <w:rsid w:val="00C92238"/>
    <w:rsid w:val="00C95666"/>
    <w:rsid w:val="00C95A36"/>
    <w:rsid w:val="00C95B74"/>
    <w:rsid w:val="00C95DE2"/>
    <w:rsid w:val="00C95F85"/>
    <w:rsid w:val="00C970D7"/>
    <w:rsid w:val="00C97646"/>
    <w:rsid w:val="00CA06A3"/>
    <w:rsid w:val="00CA0A3A"/>
    <w:rsid w:val="00CA1701"/>
    <w:rsid w:val="00CA20AF"/>
    <w:rsid w:val="00CA3240"/>
    <w:rsid w:val="00CA5F2B"/>
    <w:rsid w:val="00CA70D9"/>
    <w:rsid w:val="00CA71DF"/>
    <w:rsid w:val="00CB08A4"/>
    <w:rsid w:val="00CB1AF9"/>
    <w:rsid w:val="00CB3BC3"/>
    <w:rsid w:val="00CB3D90"/>
    <w:rsid w:val="00CB5524"/>
    <w:rsid w:val="00CC0B2D"/>
    <w:rsid w:val="00CC16CE"/>
    <w:rsid w:val="00CC1A33"/>
    <w:rsid w:val="00CC1A98"/>
    <w:rsid w:val="00CC436A"/>
    <w:rsid w:val="00CC5C53"/>
    <w:rsid w:val="00CC6A0F"/>
    <w:rsid w:val="00CC6ECC"/>
    <w:rsid w:val="00CC7DC1"/>
    <w:rsid w:val="00CD1515"/>
    <w:rsid w:val="00CD3CCB"/>
    <w:rsid w:val="00CD47CF"/>
    <w:rsid w:val="00CD5A52"/>
    <w:rsid w:val="00CD6ED8"/>
    <w:rsid w:val="00CD73B1"/>
    <w:rsid w:val="00CD745C"/>
    <w:rsid w:val="00CE10F1"/>
    <w:rsid w:val="00CE3F3B"/>
    <w:rsid w:val="00CE4752"/>
    <w:rsid w:val="00CE6725"/>
    <w:rsid w:val="00CF13CB"/>
    <w:rsid w:val="00CF2751"/>
    <w:rsid w:val="00CF2A86"/>
    <w:rsid w:val="00CF2BBE"/>
    <w:rsid w:val="00CF2D1C"/>
    <w:rsid w:val="00CF48CF"/>
    <w:rsid w:val="00CF4A24"/>
    <w:rsid w:val="00CF51B1"/>
    <w:rsid w:val="00CF5ADB"/>
    <w:rsid w:val="00CF6000"/>
    <w:rsid w:val="00D00B4C"/>
    <w:rsid w:val="00D01713"/>
    <w:rsid w:val="00D01B64"/>
    <w:rsid w:val="00D025C6"/>
    <w:rsid w:val="00D02DE5"/>
    <w:rsid w:val="00D049C5"/>
    <w:rsid w:val="00D07B08"/>
    <w:rsid w:val="00D07FC0"/>
    <w:rsid w:val="00D1073D"/>
    <w:rsid w:val="00D10A0E"/>
    <w:rsid w:val="00D11F9E"/>
    <w:rsid w:val="00D14BA4"/>
    <w:rsid w:val="00D1520E"/>
    <w:rsid w:val="00D1540B"/>
    <w:rsid w:val="00D15D4B"/>
    <w:rsid w:val="00D16184"/>
    <w:rsid w:val="00D201D9"/>
    <w:rsid w:val="00D211F0"/>
    <w:rsid w:val="00D21584"/>
    <w:rsid w:val="00D21ED5"/>
    <w:rsid w:val="00D25091"/>
    <w:rsid w:val="00D27506"/>
    <w:rsid w:val="00D30DE0"/>
    <w:rsid w:val="00D30E0D"/>
    <w:rsid w:val="00D327E5"/>
    <w:rsid w:val="00D32FCF"/>
    <w:rsid w:val="00D33397"/>
    <w:rsid w:val="00D33B5D"/>
    <w:rsid w:val="00D36335"/>
    <w:rsid w:val="00D37201"/>
    <w:rsid w:val="00D372DB"/>
    <w:rsid w:val="00D40506"/>
    <w:rsid w:val="00D40D6A"/>
    <w:rsid w:val="00D4372C"/>
    <w:rsid w:val="00D440BC"/>
    <w:rsid w:val="00D46551"/>
    <w:rsid w:val="00D46978"/>
    <w:rsid w:val="00D47851"/>
    <w:rsid w:val="00D509D1"/>
    <w:rsid w:val="00D50EAB"/>
    <w:rsid w:val="00D5376A"/>
    <w:rsid w:val="00D551F5"/>
    <w:rsid w:val="00D55F3D"/>
    <w:rsid w:val="00D56673"/>
    <w:rsid w:val="00D60B21"/>
    <w:rsid w:val="00D62D7D"/>
    <w:rsid w:val="00D66396"/>
    <w:rsid w:val="00D66F99"/>
    <w:rsid w:val="00D711F1"/>
    <w:rsid w:val="00D71D13"/>
    <w:rsid w:val="00D72739"/>
    <w:rsid w:val="00D73DE5"/>
    <w:rsid w:val="00D746DF"/>
    <w:rsid w:val="00D76D2E"/>
    <w:rsid w:val="00D8041A"/>
    <w:rsid w:val="00D81558"/>
    <w:rsid w:val="00D81D1B"/>
    <w:rsid w:val="00D82173"/>
    <w:rsid w:val="00D82D81"/>
    <w:rsid w:val="00D83101"/>
    <w:rsid w:val="00D8504E"/>
    <w:rsid w:val="00D857EF"/>
    <w:rsid w:val="00D85833"/>
    <w:rsid w:val="00D8610A"/>
    <w:rsid w:val="00D86573"/>
    <w:rsid w:val="00D9059E"/>
    <w:rsid w:val="00D946F6"/>
    <w:rsid w:val="00D949FC"/>
    <w:rsid w:val="00D96931"/>
    <w:rsid w:val="00D97073"/>
    <w:rsid w:val="00DA06EC"/>
    <w:rsid w:val="00DA1D0C"/>
    <w:rsid w:val="00DA46AA"/>
    <w:rsid w:val="00DA4CA8"/>
    <w:rsid w:val="00DA50DA"/>
    <w:rsid w:val="00DA684E"/>
    <w:rsid w:val="00DA6A64"/>
    <w:rsid w:val="00DA775C"/>
    <w:rsid w:val="00DB17ED"/>
    <w:rsid w:val="00DB2108"/>
    <w:rsid w:val="00DB6501"/>
    <w:rsid w:val="00DC06E1"/>
    <w:rsid w:val="00DC0BAC"/>
    <w:rsid w:val="00DC1AD5"/>
    <w:rsid w:val="00DC1D52"/>
    <w:rsid w:val="00DC2965"/>
    <w:rsid w:val="00DC3438"/>
    <w:rsid w:val="00DC5CEB"/>
    <w:rsid w:val="00DC5F5A"/>
    <w:rsid w:val="00DC7480"/>
    <w:rsid w:val="00DD0F94"/>
    <w:rsid w:val="00DD136A"/>
    <w:rsid w:val="00DD2405"/>
    <w:rsid w:val="00DD2417"/>
    <w:rsid w:val="00DD3CA6"/>
    <w:rsid w:val="00DD45AE"/>
    <w:rsid w:val="00DD6472"/>
    <w:rsid w:val="00DD71A4"/>
    <w:rsid w:val="00DE0048"/>
    <w:rsid w:val="00DE2EB8"/>
    <w:rsid w:val="00DE471D"/>
    <w:rsid w:val="00DE6814"/>
    <w:rsid w:val="00DE74B2"/>
    <w:rsid w:val="00DE7845"/>
    <w:rsid w:val="00DF1C87"/>
    <w:rsid w:val="00DF27A1"/>
    <w:rsid w:val="00DF4557"/>
    <w:rsid w:val="00DF48B1"/>
    <w:rsid w:val="00DF4A59"/>
    <w:rsid w:val="00DF51BF"/>
    <w:rsid w:val="00DF6297"/>
    <w:rsid w:val="00DF67FC"/>
    <w:rsid w:val="00DF73C6"/>
    <w:rsid w:val="00E00210"/>
    <w:rsid w:val="00E006AC"/>
    <w:rsid w:val="00E01DBB"/>
    <w:rsid w:val="00E01FEF"/>
    <w:rsid w:val="00E02C26"/>
    <w:rsid w:val="00E02EB2"/>
    <w:rsid w:val="00E03843"/>
    <w:rsid w:val="00E04158"/>
    <w:rsid w:val="00E055DC"/>
    <w:rsid w:val="00E060CA"/>
    <w:rsid w:val="00E10489"/>
    <w:rsid w:val="00E11130"/>
    <w:rsid w:val="00E11E41"/>
    <w:rsid w:val="00E1228B"/>
    <w:rsid w:val="00E1330A"/>
    <w:rsid w:val="00E13450"/>
    <w:rsid w:val="00E14172"/>
    <w:rsid w:val="00E14C85"/>
    <w:rsid w:val="00E1521B"/>
    <w:rsid w:val="00E17C00"/>
    <w:rsid w:val="00E208CC"/>
    <w:rsid w:val="00E218CB"/>
    <w:rsid w:val="00E233E8"/>
    <w:rsid w:val="00E25CD0"/>
    <w:rsid w:val="00E27071"/>
    <w:rsid w:val="00E309C5"/>
    <w:rsid w:val="00E32308"/>
    <w:rsid w:val="00E32A1F"/>
    <w:rsid w:val="00E331B8"/>
    <w:rsid w:val="00E36DAA"/>
    <w:rsid w:val="00E41BFB"/>
    <w:rsid w:val="00E42015"/>
    <w:rsid w:val="00E42493"/>
    <w:rsid w:val="00E42B0B"/>
    <w:rsid w:val="00E46F7C"/>
    <w:rsid w:val="00E4756E"/>
    <w:rsid w:val="00E50AF5"/>
    <w:rsid w:val="00E53594"/>
    <w:rsid w:val="00E5432B"/>
    <w:rsid w:val="00E54A33"/>
    <w:rsid w:val="00E54CC1"/>
    <w:rsid w:val="00E54D44"/>
    <w:rsid w:val="00E57755"/>
    <w:rsid w:val="00E625D8"/>
    <w:rsid w:val="00E62D33"/>
    <w:rsid w:val="00E62F96"/>
    <w:rsid w:val="00E62FEC"/>
    <w:rsid w:val="00E635E8"/>
    <w:rsid w:val="00E63BAE"/>
    <w:rsid w:val="00E64435"/>
    <w:rsid w:val="00E6553B"/>
    <w:rsid w:val="00E668A5"/>
    <w:rsid w:val="00E67DFA"/>
    <w:rsid w:val="00E67F5B"/>
    <w:rsid w:val="00E703AF"/>
    <w:rsid w:val="00E71C41"/>
    <w:rsid w:val="00E72A2F"/>
    <w:rsid w:val="00E7419C"/>
    <w:rsid w:val="00E7421F"/>
    <w:rsid w:val="00E74714"/>
    <w:rsid w:val="00E7500A"/>
    <w:rsid w:val="00E75217"/>
    <w:rsid w:val="00E7525A"/>
    <w:rsid w:val="00E7634D"/>
    <w:rsid w:val="00E76DE4"/>
    <w:rsid w:val="00E76F5D"/>
    <w:rsid w:val="00E77429"/>
    <w:rsid w:val="00E77D47"/>
    <w:rsid w:val="00E8136D"/>
    <w:rsid w:val="00E81B61"/>
    <w:rsid w:val="00E81F0E"/>
    <w:rsid w:val="00E837CE"/>
    <w:rsid w:val="00E84273"/>
    <w:rsid w:val="00E8478C"/>
    <w:rsid w:val="00E84D0E"/>
    <w:rsid w:val="00E85665"/>
    <w:rsid w:val="00E86703"/>
    <w:rsid w:val="00E87B0D"/>
    <w:rsid w:val="00E87E30"/>
    <w:rsid w:val="00E90A73"/>
    <w:rsid w:val="00E91B31"/>
    <w:rsid w:val="00E91FAB"/>
    <w:rsid w:val="00E9288F"/>
    <w:rsid w:val="00E92CA6"/>
    <w:rsid w:val="00E94E24"/>
    <w:rsid w:val="00E95C1A"/>
    <w:rsid w:val="00E95CBF"/>
    <w:rsid w:val="00E95DAE"/>
    <w:rsid w:val="00E97048"/>
    <w:rsid w:val="00E97202"/>
    <w:rsid w:val="00EA0C47"/>
    <w:rsid w:val="00EA1B41"/>
    <w:rsid w:val="00EA2A33"/>
    <w:rsid w:val="00EA3E0A"/>
    <w:rsid w:val="00EA4D89"/>
    <w:rsid w:val="00EA5E10"/>
    <w:rsid w:val="00EB099C"/>
    <w:rsid w:val="00EB0F5F"/>
    <w:rsid w:val="00EB22F2"/>
    <w:rsid w:val="00EB2987"/>
    <w:rsid w:val="00EB348C"/>
    <w:rsid w:val="00EB4164"/>
    <w:rsid w:val="00EB4370"/>
    <w:rsid w:val="00EB6375"/>
    <w:rsid w:val="00EB7364"/>
    <w:rsid w:val="00EB79DD"/>
    <w:rsid w:val="00EB7CF8"/>
    <w:rsid w:val="00EC02A7"/>
    <w:rsid w:val="00EC0D68"/>
    <w:rsid w:val="00EC1043"/>
    <w:rsid w:val="00EC1169"/>
    <w:rsid w:val="00EC122C"/>
    <w:rsid w:val="00EC1D23"/>
    <w:rsid w:val="00EC3D36"/>
    <w:rsid w:val="00EC4B96"/>
    <w:rsid w:val="00EC4FCF"/>
    <w:rsid w:val="00EC55C7"/>
    <w:rsid w:val="00EC5619"/>
    <w:rsid w:val="00EC5C64"/>
    <w:rsid w:val="00EC715E"/>
    <w:rsid w:val="00EC71C1"/>
    <w:rsid w:val="00EC7C2C"/>
    <w:rsid w:val="00EC7D00"/>
    <w:rsid w:val="00ED3B56"/>
    <w:rsid w:val="00ED537E"/>
    <w:rsid w:val="00EE0443"/>
    <w:rsid w:val="00EE0928"/>
    <w:rsid w:val="00EE09C6"/>
    <w:rsid w:val="00EE0EA5"/>
    <w:rsid w:val="00EE1DD2"/>
    <w:rsid w:val="00EE25DC"/>
    <w:rsid w:val="00EE348D"/>
    <w:rsid w:val="00EF1A64"/>
    <w:rsid w:val="00EF1FC0"/>
    <w:rsid w:val="00EF2DCC"/>
    <w:rsid w:val="00EF35F3"/>
    <w:rsid w:val="00EF3CBC"/>
    <w:rsid w:val="00F002E8"/>
    <w:rsid w:val="00F00B36"/>
    <w:rsid w:val="00F02DF9"/>
    <w:rsid w:val="00F04ABB"/>
    <w:rsid w:val="00F056E1"/>
    <w:rsid w:val="00F06F71"/>
    <w:rsid w:val="00F07CA0"/>
    <w:rsid w:val="00F11A28"/>
    <w:rsid w:val="00F12A2B"/>
    <w:rsid w:val="00F12A7C"/>
    <w:rsid w:val="00F134DD"/>
    <w:rsid w:val="00F16232"/>
    <w:rsid w:val="00F16FDE"/>
    <w:rsid w:val="00F21CF3"/>
    <w:rsid w:val="00F22AE4"/>
    <w:rsid w:val="00F22C72"/>
    <w:rsid w:val="00F232A3"/>
    <w:rsid w:val="00F2367C"/>
    <w:rsid w:val="00F23BE9"/>
    <w:rsid w:val="00F32C6B"/>
    <w:rsid w:val="00F352AF"/>
    <w:rsid w:val="00F35C33"/>
    <w:rsid w:val="00F405D3"/>
    <w:rsid w:val="00F42C2D"/>
    <w:rsid w:val="00F42E5C"/>
    <w:rsid w:val="00F442BF"/>
    <w:rsid w:val="00F444DD"/>
    <w:rsid w:val="00F44D72"/>
    <w:rsid w:val="00F4730A"/>
    <w:rsid w:val="00F505E8"/>
    <w:rsid w:val="00F521D9"/>
    <w:rsid w:val="00F52670"/>
    <w:rsid w:val="00F52DA8"/>
    <w:rsid w:val="00F54751"/>
    <w:rsid w:val="00F570C0"/>
    <w:rsid w:val="00F57A97"/>
    <w:rsid w:val="00F64A5B"/>
    <w:rsid w:val="00F65B7A"/>
    <w:rsid w:val="00F66363"/>
    <w:rsid w:val="00F67A2C"/>
    <w:rsid w:val="00F713FC"/>
    <w:rsid w:val="00F718AA"/>
    <w:rsid w:val="00F7290A"/>
    <w:rsid w:val="00F741CA"/>
    <w:rsid w:val="00F75021"/>
    <w:rsid w:val="00F8006C"/>
    <w:rsid w:val="00F820AA"/>
    <w:rsid w:val="00F83052"/>
    <w:rsid w:val="00F846B1"/>
    <w:rsid w:val="00F85706"/>
    <w:rsid w:val="00F87323"/>
    <w:rsid w:val="00F8755D"/>
    <w:rsid w:val="00F934F2"/>
    <w:rsid w:val="00F952E7"/>
    <w:rsid w:val="00F96817"/>
    <w:rsid w:val="00F973EC"/>
    <w:rsid w:val="00F9758C"/>
    <w:rsid w:val="00FA0311"/>
    <w:rsid w:val="00FA2FFE"/>
    <w:rsid w:val="00FA3635"/>
    <w:rsid w:val="00FA38B7"/>
    <w:rsid w:val="00FA4060"/>
    <w:rsid w:val="00FA46FF"/>
    <w:rsid w:val="00FA5042"/>
    <w:rsid w:val="00FA5869"/>
    <w:rsid w:val="00FA6AA7"/>
    <w:rsid w:val="00FA6F0E"/>
    <w:rsid w:val="00FA701C"/>
    <w:rsid w:val="00FA7C94"/>
    <w:rsid w:val="00FA7CC5"/>
    <w:rsid w:val="00FB1D6C"/>
    <w:rsid w:val="00FB1FE4"/>
    <w:rsid w:val="00FB3297"/>
    <w:rsid w:val="00FB32AD"/>
    <w:rsid w:val="00FB3AE4"/>
    <w:rsid w:val="00FB4502"/>
    <w:rsid w:val="00FB4A3F"/>
    <w:rsid w:val="00FB4EDB"/>
    <w:rsid w:val="00FB617B"/>
    <w:rsid w:val="00FB6D7E"/>
    <w:rsid w:val="00FB6EBB"/>
    <w:rsid w:val="00FC1392"/>
    <w:rsid w:val="00FC25A6"/>
    <w:rsid w:val="00FC4AD2"/>
    <w:rsid w:val="00FC5B2E"/>
    <w:rsid w:val="00FD32F7"/>
    <w:rsid w:val="00FD6F75"/>
    <w:rsid w:val="00FD749D"/>
    <w:rsid w:val="00FD7DC3"/>
    <w:rsid w:val="00FE619A"/>
    <w:rsid w:val="00FE6394"/>
    <w:rsid w:val="00FF2C9A"/>
    <w:rsid w:val="00FF33B5"/>
    <w:rsid w:val="00FF49A9"/>
    <w:rsid w:val="00FF509D"/>
    <w:rsid w:val="00FF629E"/>
    <w:rsid w:val="00FF633A"/>
    <w:rsid w:val="00FF6683"/>
  </w:rsids>
  <m:mathPr>
    <m:mathFont m:val="Cambria Math"/>
    <m:brkBin m:val="before"/>
    <m:brkBinSub m:val="--"/>
    <m:smallFrac m:val="0"/>
    <m:dispDef/>
    <m:lMargin m:val="0"/>
    <m:rMargin m:val="0"/>
    <m:defJc m:val="centerGroup"/>
    <m:wrapIndent m:val="1440"/>
    <m:intLim m:val="subSup"/>
    <m:naryLim m:val="undOvr"/>
  </m:mathPr>
  <w:themeFontLang w:val="es-A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5B57B3-4D69-4D73-AD15-E2577DBD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779"/>
    <w:rPr>
      <w:sz w:val="24"/>
      <w:szCs w:val="24"/>
      <w:lang w:val="es-ES" w:eastAsia="es-ES"/>
    </w:rPr>
  </w:style>
  <w:style w:type="paragraph" w:styleId="Ttulo1">
    <w:name w:val="heading 1"/>
    <w:basedOn w:val="Normal"/>
    <w:next w:val="Normal"/>
    <w:qFormat/>
    <w:rsid w:val="00F16FDE"/>
    <w:pPr>
      <w:keepNext/>
      <w:tabs>
        <w:tab w:val="num" w:pos="360"/>
      </w:tabs>
      <w:suppressAutoHyphens/>
      <w:outlineLvl w:val="0"/>
    </w:pPr>
    <w:rPr>
      <w:rFonts w:ascii="Arial" w:hAnsi="Arial"/>
      <w:b/>
      <w:szCs w:val="20"/>
      <w:lang w:val="es-AR" w:eastAsia="ar-SA"/>
    </w:rPr>
  </w:style>
  <w:style w:type="paragraph" w:styleId="Ttulo3">
    <w:name w:val="heading 3"/>
    <w:basedOn w:val="Normal"/>
    <w:next w:val="Normal"/>
    <w:link w:val="Ttulo3Car"/>
    <w:uiPriority w:val="9"/>
    <w:semiHidden/>
    <w:unhideWhenUsed/>
    <w:qFormat/>
    <w:rsid w:val="001158BC"/>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16FDE"/>
    <w:pPr>
      <w:tabs>
        <w:tab w:val="center" w:pos="4252"/>
        <w:tab w:val="right" w:pos="8504"/>
      </w:tabs>
      <w:suppressAutoHyphens/>
    </w:pPr>
    <w:rPr>
      <w:sz w:val="20"/>
      <w:szCs w:val="20"/>
      <w:lang w:val="es-AR" w:eastAsia="ar-SA"/>
    </w:rPr>
  </w:style>
  <w:style w:type="paragraph" w:customStyle="1" w:styleId="BodyText22">
    <w:name w:val="Body Text 22"/>
    <w:basedOn w:val="Normal"/>
    <w:rsid w:val="0011710F"/>
    <w:pPr>
      <w:overflowPunct w:val="0"/>
      <w:autoSpaceDE w:val="0"/>
      <w:autoSpaceDN w:val="0"/>
      <w:adjustRightInd w:val="0"/>
      <w:jc w:val="both"/>
      <w:textAlignment w:val="baseline"/>
    </w:pPr>
    <w:rPr>
      <w:rFonts w:ascii="Arial" w:hAnsi="Arial"/>
      <w:b/>
      <w:szCs w:val="20"/>
    </w:rPr>
  </w:style>
  <w:style w:type="paragraph" w:customStyle="1" w:styleId="Textoindependiente21">
    <w:name w:val="Texto independiente 21"/>
    <w:basedOn w:val="Normal"/>
    <w:rsid w:val="0011710F"/>
    <w:pPr>
      <w:jc w:val="both"/>
    </w:pPr>
    <w:rPr>
      <w:rFonts w:ascii="Arial" w:hAnsi="Arial"/>
      <w:szCs w:val="20"/>
      <w:lang w:val="es-ES_tradnl"/>
    </w:rPr>
  </w:style>
  <w:style w:type="paragraph" w:styleId="Textoindependiente">
    <w:name w:val="Body Text"/>
    <w:basedOn w:val="Normal"/>
    <w:link w:val="TextoindependienteCar"/>
    <w:rsid w:val="00233C2F"/>
    <w:pPr>
      <w:spacing w:after="120"/>
    </w:pPr>
    <w:rPr>
      <w:rFonts w:ascii="Arial" w:hAnsi="Arial"/>
      <w:szCs w:val="20"/>
      <w:lang w:val="es-ES_tradnl"/>
    </w:rPr>
  </w:style>
  <w:style w:type="character" w:styleId="Hipervnculo">
    <w:name w:val="Hyperlink"/>
    <w:uiPriority w:val="99"/>
    <w:rsid w:val="00353E82"/>
    <w:rPr>
      <w:color w:val="0000FF"/>
      <w:u w:val="single"/>
    </w:rPr>
  </w:style>
  <w:style w:type="paragraph" w:styleId="Piedepgina">
    <w:name w:val="footer"/>
    <w:basedOn w:val="Normal"/>
    <w:link w:val="PiedepginaCar"/>
    <w:uiPriority w:val="99"/>
    <w:rsid w:val="008C552B"/>
    <w:pPr>
      <w:tabs>
        <w:tab w:val="center" w:pos="4252"/>
        <w:tab w:val="right" w:pos="8504"/>
      </w:tabs>
    </w:pPr>
  </w:style>
  <w:style w:type="character" w:styleId="Nmerodepgina">
    <w:name w:val="page number"/>
    <w:basedOn w:val="Fuentedeprrafopredeter"/>
    <w:rsid w:val="008C552B"/>
  </w:style>
  <w:style w:type="paragraph" w:styleId="Puesto">
    <w:name w:val="Title"/>
    <w:basedOn w:val="Normal"/>
    <w:link w:val="PuestoCar1"/>
    <w:uiPriority w:val="10"/>
    <w:qFormat/>
    <w:rsid w:val="007E7A31"/>
    <w:pPr>
      <w:jc w:val="center"/>
    </w:pPr>
    <w:rPr>
      <w:b/>
      <w:bCs/>
    </w:rPr>
  </w:style>
  <w:style w:type="character" w:styleId="Refdenotaalpie">
    <w:name w:val="footnote reference"/>
    <w:semiHidden/>
    <w:rsid w:val="00F134DD"/>
    <w:rPr>
      <w:vertAlign w:val="superscript"/>
    </w:rPr>
  </w:style>
  <w:style w:type="paragraph" w:styleId="Textonotapie">
    <w:name w:val="footnote text"/>
    <w:basedOn w:val="Normal"/>
    <w:semiHidden/>
    <w:rsid w:val="00F134DD"/>
    <w:rPr>
      <w:sz w:val="20"/>
      <w:szCs w:val="20"/>
      <w:lang w:val="pt-BR" w:eastAsia="pt-BR"/>
    </w:rPr>
  </w:style>
  <w:style w:type="paragraph" w:styleId="NormalWeb">
    <w:name w:val="Normal (Web)"/>
    <w:basedOn w:val="Normal"/>
    <w:uiPriority w:val="99"/>
    <w:rsid w:val="00A63671"/>
    <w:pPr>
      <w:spacing w:before="100" w:beforeAutospacing="1" w:after="100" w:afterAutospacing="1"/>
    </w:pPr>
    <w:rPr>
      <w:rFonts w:eastAsia="MS Mincho"/>
      <w:lang w:eastAsia="ja-JP"/>
    </w:rPr>
  </w:style>
  <w:style w:type="character" w:customStyle="1" w:styleId="PuestoCar1">
    <w:name w:val="Puesto Car1"/>
    <w:link w:val="Puesto"/>
    <w:uiPriority w:val="10"/>
    <w:rsid w:val="00B470D5"/>
    <w:rPr>
      <w:b/>
      <w:bCs/>
      <w:sz w:val="24"/>
      <w:szCs w:val="24"/>
      <w:lang w:val="es-ES" w:eastAsia="es-ES"/>
    </w:rPr>
  </w:style>
  <w:style w:type="character" w:customStyle="1" w:styleId="Car2">
    <w:name w:val="Car2"/>
    <w:rsid w:val="0001677E"/>
    <w:rPr>
      <w:b/>
      <w:bCs/>
      <w:sz w:val="24"/>
      <w:szCs w:val="24"/>
      <w:lang w:val="es-ES" w:eastAsia="es-ES" w:bidi="ar-SA"/>
    </w:rPr>
  </w:style>
  <w:style w:type="character" w:customStyle="1" w:styleId="Car1">
    <w:name w:val="Car1"/>
    <w:rsid w:val="0031589A"/>
    <w:rPr>
      <w:b/>
      <w:bCs/>
      <w:sz w:val="24"/>
      <w:szCs w:val="24"/>
      <w:lang w:val="es-ES" w:eastAsia="es-ES" w:bidi="ar-SA"/>
    </w:rPr>
  </w:style>
  <w:style w:type="paragraph" w:customStyle="1" w:styleId="WW-Textoindependiente2">
    <w:name w:val="WW-Texto independiente 2"/>
    <w:basedOn w:val="Normal"/>
    <w:rsid w:val="008F477F"/>
    <w:pPr>
      <w:suppressAutoHyphens/>
      <w:overflowPunct w:val="0"/>
      <w:autoSpaceDE w:val="0"/>
      <w:autoSpaceDN w:val="0"/>
      <w:adjustRightInd w:val="0"/>
      <w:jc w:val="both"/>
      <w:textAlignment w:val="baseline"/>
    </w:pPr>
    <w:rPr>
      <w:rFonts w:ascii="Arial" w:hAnsi="Arial"/>
      <w:b/>
      <w:noProof/>
      <w:szCs w:val="20"/>
    </w:rPr>
  </w:style>
  <w:style w:type="table" w:styleId="Tablaconcuadrcula">
    <w:name w:val="Table Grid"/>
    <w:basedOn w:val="Tablanormal"/>
    <w:uiPriority w:val="59"/>
    <w:rsid w:val="008F4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
    <w:basedOn w:val="Normal"/>
    <w:link w:val="PrrafodelistaCar"/>
    <w:uiPriority w:val="34"/>
    <w:qFormat/>
    <w:rsid w:val="00923A06"/>
    <w:pPr>
      <w:ind w:left="708"/>
    </w:pPr>
  </w:style>
  <w:style w:type="character" w:styleId="Refdecomentario">
    <w:name w:val="annotation reference"/>
    <w:uiPriority w:val="99"/>
    <w:semiHidden/>
    <w:unhideWhenUsed/>
    <w:rsid w:val="004F7DBE"/>
    <w:rPr>
      <w:sz w:val="16"/>
      <w:szCs w:val="16"/>
    </w:rPr>
  </w:style>
  <w:style w:type="paragraph" w:styleId="Textocomentario">
    <w:name w:val="annotation text"/>
    <w:basedOn w:val="Normal"/>
    <w:link w:val="TextocomentarioCar"/>
    <w:uiPriority w:val="99"/>
    <w:semiHidden/>
    <w:unhideWhenUsed/>
    <w:rsid w:val="004F7DBE"/>
    <w:rPr>
      <w:sz w:val="20"/>
      <w:szCs w:val="20"/>
    </w:rPr>
  </w:style>
  <w:style w:type="character" w:customStyle="1" w:styleId="TextocomentarioCar">
    <w:name w:val="Texto comentario Car"/>
    <w:link w:val="Textocomentario"/>
    <w:uiPriority w:val="99"/>
    <w:semiHidden/>
    <w:rsid w:val="004F7DBE"/>
    <w:rPr>
      <w:lang w:val="es-ES" w:eastAsia="es-ES"/>
    </w:rPr>
  </w:style>
  <w:style w:type="paragraph" w:styleId="Asuntodelcomentario">
    <w:name w:val="annotation subject"/>
    <w:basedOn w:val="Textocomentario"/>
    <w:next w:val="Textocomentario"/>
    <w:link w:val="AsuntodelcomentarioCar"/>
    <w:uiPriority w:val="99"/>
    <w:semiHidden/>
    <w:unhideWhenUsed/>
    <w:rsid w:val="004F7DBE"/>
    <w:rPr>
      <w:b/>
      <w:bCs/>
    </w:rPr>
  </w:style>
  <w:style w:type="character" w:customStyle="1" w:styleId="AsuntodelcomentarioCar">
    <w:name w:val="Asunto del comentario Car"/>
    <w:link w:val="Asuntodelcomentario"/>
    <w:uiPriority w:val="99"/>
    <w:semiHidden/>
    <w:rsid w:val="004F7DBE"/>
    <w:rPr>
      <w:b/>
      <w:bCs/>
      <w:lang w:val="es-ES" w:eastAsia="es-ES"/>
    </w:rPr>
  </w:style>
  <w:style w:type="paragraph" w:styleId="Textodeglobo">
    <w:name w:val="Balloon Text"/>
    <w:basedOn w:val="Normal"/>
    <w:link w:val="TextodegloboCar"/>
    <w:uiPriority w:val="99"/>
    <w:semiHidden/>
    <w:unhideWhenUsed/>
    <w:rsid w:val="004F7DBE"/>
    <w:rPr>
      <w:rFonts w:ascii="Segoe UI" w:hAnsi="Segoe UI"/>
      <w:sz w:val="18"/>
      <w:szCs w:val="18"/>
    </w:rPr>
  </w:style>
  <w:style w:type="character" w:customStyle="1" w:styleId="TextodegloboCar">
    <w:name w:val="Texto de globo Car"/>
    <w:link w:val="Textodeglobo"/>
    <w:uiPriority w:val="99"/>
    <w:semiHidden/>
    <w:rsid w:val="004F7DBE"/>
    <w:rPr>
      <w:rFonts w:ascii="Segoe UI" w:hAnsi="Segoe UI" w:cs="Segoe UI"/>
      <w:sz w:val="18"/>
      <w:szCs w:val="18"/>
      <w:lang w:val="es-ES" w:eastAsia="es-ES"/>
    </w:rPr>
  </w:style>
  <w:style w:type="character" w:customStyle="1" w:styleId="PuestoCar">
    <w:name w:val="Puesto Car"/>
    <w:rsid w:val="00376223"/>
    <w:rPr>
      <w:b/>
      <w:bCs/>
      <w:sz w:val="24"/>
      <w:szCs w:val="24"/>
      <w:lang w:val="es-ES" w:eastAsia="es-ES" w:bidi="ar-SA"/>
    </w:rPr>
  </w:style>
  <w:style w:type="character" w:customStyle="1" w:styleId="apple-converted-space">
    <w:name w:val="apple-converted-space"/>
    <w:basedOn w:val="Fuentedeprrafopredeter"/>
    <w:rsid w:val="00D30DE0"/>
  </w:style>
  <w:style w:type="paragraph" w:styleId="Sangradetextonormal">
    <w:name w:val="Body Text Indent"/>
    <w:basedOn w:val="Normal"/>
    <w:link w:val="SangradetextonormalCar"/>
    <w:uiPriority w:val="99"/>
    <w:semiHidden/>
    <w:unhideWhenUsed/>
    <w:rsid w:val="00794F44"/>
    <w:pPr>
      <w:spacing w:after="120"/>
      <w:ind w:left="283"/>
    </w:pPr>
  </w:style>
  <w:style w:type="character" w:customStyle="1" w:styleId="SangradetextonormalCar">
    <w:name w:val="Sangría de texto normal Car"/>
    <w:link w:val="Sangradetextonormal"/>
    <w:uiPriority w:val="99"/>
    <w:semiHidden/>
    <w:rsid w:val="00794F44"/>
    <w:rPr>
      <w:sz w:val="24"/>
      <w:szCs w:val="24"/>
      <w:lang w:val="es-ES" w:eastAsia="es-ES"/>
    </w:rPr>
  </w:style>
  <w:style w:type="paragraph" w:styleId="Textosinformato">
    <w:name w:val="Plain Text"/>
    <w:basedOn w:val="Normal"/>
    <w:link w:val="TextosinformatoCar"/>
    <w:uiPriority w:val="99"/>
    <w:unhideWhenUsed/>
    <w:rsid w:val="009A072A"/>
    <w:rPr>
      <w:rFonts w:ascii="Calibri" w:eastAsia="Calibri" w:hAnsi="Calibri"/>
      <w:sz w:val="22"/>
      <w:szCs w:val="21"/>
      <w:lang w:eastAsia="en-US"/>
    </w:rPr>
  </w:style>
  <w:style w:type="character" w:customStyle="1" w:styleId="TextosinformatoCar">
    <w:name w:val="Texto sin formato Car"/>
    <w:link w:val="Textosinformato"/>
    <w:uiPriority w:val="99"/>
    <w:rsid w:val="009A072A"/>
    <w:rPr>
      <w:rFonts w:ascii="Calibri" w:eastAsia="Calibri" w:hAnsi="Calibri" w:cs="Times New Roman"/>
      <w:sz w:val="22"/>
      <w:szCs w:val="21"/>
      <w:lang w:eastAsia="en-US"/>
    </w:rPr>
  </w:style>
  <w:style w:type="paragraph" w:customStyle="1" w:styleId="Prrafodelista1">
    <w:name w:val="Párrafo de lista1"/>
    <w:basedOn w:val="Normal"/>
    <w:uiPriority w:val="34"/>
    <w:qFormat/>
    <w:rsid w:val="00BD3962"/>
    <w:pPr>
      <w:spacing w:after="200" w:line="276" w:lineRule="auto"/>
      <w:ind w:left="720"/>
      <w:contextualSpacing/>
    </w:pPr>
    <w:rPr>
      <w:rFonts w:ascii="Calibri" w:hAnsi="Calibri"/>
      <w:sz w:val="22"/>
      <w:szCs w:val="22"/>
      <w:lang w:val="es-UY" w:eastAsia="en-US"/>
    </w:rPr>
  </w:style>
  <w:style w:type="character" w:customStyle="1" w:styleId="TextoindependienteCar">
    <w:name w:val="Texto independiente Car"/>
    <w:link w:val="Textoindependiente"/>
    <w:rsid w:val="00217696"/>
    <w:rPr>
      <w:rFonts w:ascii="Arial" w:hAnsi="Arial"/>
      <w:sz w:val="24"/>
      <w:lang w:val="es-ES_tradnl" w:eastAsia="es-ES"/>
    </w:rPr>
  </w:style>
  <w:style w:type="character" w:customStyle="1" w:styleId="Ttulo3Car">
    <w:name w:val="Título 3 Car"/>
    <w:link w:val="Ttulo3"/>
    <w:uiPriority w:val="9"/>
    <w:semiHidden/>
    <w:rsid w:val="001158BC"/>
    <w:rPr>
      <w:rFonts w:ascii="Cambria" w:eastAsia="Times New Roman" w:hAnsi="Cambria" w:cs="Times New Roman"/>
      <w:b/>
      <w:bCs/>
      <w:sz w:val="26"/>
      <w:szCs w:val="26"/>
      <w:lang w:val="es-ES" w:eastAsia="es-ES"/>
    </w:rPr>
  </w:style>
  <w:style w:type="paragraph" w:customStyle="1" w:styleId="Prrafodelista10">
    <w:name w:val="Párrafo de lista1"/>
    <w:basedOn w:val="Normal"/>
    <w:uiPriority w:val="99"/>
    <w:rsid w:val="005A3511"/>
    <w:pPr>
      <w:suppressAutoHyphens/>
      <w:spacing w:after="200" w:line="276" w:lineRule="auto"/>
      <w:ind w:left="720"/>
    </w:pPr>
    <w:rPr>
      <w:rFonts w:ascii="Calibri" w:hAnsi="Calibri"/>
      <w:sz w:val="22"/>
      <w:szCs w:val="22"/>
      <w:lang w:val="es-UY" w:eastAsia="ar-SA"/>
    </w:rPr>
  </w:style>
  <w:style w:type="character" w:styleId="Textoennegrita">
    <w:name w:val="Strong"/>
    <w:basedOn w:val="Fuentedeprrafopredeter"/>
    <w:uiPriority w:val="22"/>
    <w:qFormat/>
    <w:rsid w:val="00A521F7"/>
    <w:rPr>
      <w:b/>
      <w:bCs/>
    </w:rPr>
  </w:style>
  <w:style w:type="paragraph" w:customStyle="1" w:styleId="Corpodetexto1">
    <w:name w:val="Corpo de texto1"/>
    <w:rsid w:val="00366BC5"/>
    <w:rPr>
      <w:rFonts w:ascii="Arial" w:eastAsia="ヒラギノ角ゴ Pro W3" w:hAnsi="Arial"/>
      <w:color w:val="000000"/>
      <w:sz w:val="24"/>
      <w:lang w:val="pt-BR" w:eastAsia="pt-BR"/>
    </w:rPr>
  </w:style>
  <w:style w:type="character" w:customStyle="1" w:styleId="PiedepginaCar">
    <w:name w:val="Pie de página Car"/>
    <w:basedOn w:val="Fuentedeprrafopredeter"/>
    <w:link w:val="Piedepgina"/>
    <w:uiPriority w:val="99"/>
    <w:rsid w:val="002F0146"/>
    <w:rPr>
      <w:sz w:val="24"/>
      <w:szCs w:val="24"/>
      <w:lang w:val="es-ES" w:eastAsia="es-ES"/>
    </w:rPr>
  </w:style>
  <w:style w:type="paragraph" w:customStyle="1" w:styleId="Prrafodelista2">
    <w:name w:val="Párrafo de lista2"/>
    <w:basedOn w:val="Normal"/>
    <w:uiPriority w:val="34"/>
    <w:qFormat/>
    <w:rsid w:val="003F3E0F"/>
    <w:pPr>
      <w:spacing w:after="200" w:line="276" w:lineRule="auto"/>
      <w:ind w:left="720"/>
      <w:contextualSpacing/>
    </w:pPr>
    <w:rPr>
      <w:rFonts w:ascii="Calibri" w:hAnsi="Calibri"/>
      <w:sz w:val="22"/>
      <w:szCs w:val="22"/>
      <w:lang w:val="es-UY" w:eastAsia="en-U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locked/>
    <w:rsid w:val="00A51419"/>
    <w:rPr>
      <w:sz w:val="24"/>
      <w:szCs w:val="24"/>
      <w:lang w:val="es-ES" w:eastAsia="es-ES"/>
    </w:rPr>
  </w:style>
  <w:style w:type="character" w:customStyle="1" w:styleId="EncabezadoCar">
    <w:name w:val="Encabezado Car"/>
    <w:basedOn w:val="Fuentedeprrafopredeter"/>
    <w:link w:val="Encabezado"/>
    <w:uiPriority w:val="99"/>
    <w:rsid w:val="00F21CF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774">
      <w:bodyDiv w:val="1"/>
      <w:marLeft w:val="0"/>
      <w:marRight w:val="0"/>
      <w:marTop w:val="0"/>
      <w:marBottom w:val="0"/>
      <w:divBdr>
        <w:top w:val="none" w:sz="0" w:space="0" w:color="auto"/>
        <w:left w:val="none" w:sz="0" w:space="0" w:color="auto"/>
        <w:bottom w:val="none" w:sz="0" w:space="0" w:color="auto"/>
        <w:right w:val="none" w:sz="0" w:space="0" w:color="auto"/>
      </w:divBdr>
    </w:div>
    <w:div w:id="19859201">
      <w:bodyDiv w:val="1"/>
      <w:marLeft w:val="0"/>
      <w:marRight w:val="0"/>
      <w:marTop w:val="0"/>
      <w:marBottom w:val="0"/>
      <w:divBdr>
        <w:top w:val="none" w:sz="0" w:space="0" w:color="auto"/>
        <w:left w:val="none" w:sz="0" w:space="0" w:color="auto"/>
        <w:bottom w:val="none" w:sz="0" w:space="0" w:color="auto"/>
        <w:right w:val="none" w:sz="0" w:space="0" w:color="auto"/>
      </w:divBdr>
      <w:divsChild>
        <w:div w:id="459226897">
          <w:marLeft w:val="120"/>
          <w:marRight w:val="120"/>
          <w:marTop w:val="120"/>
          <w:marBottom w:val="120"/>
          <w:divBdr>
            <w:top w:val="none" w:sz="0" w:space="0" w:color="auto"/>
            <w:left w:val="none" w:sz="0" w:space="0" w:color="auto"/>
            <w:bottom w:val="none" w:sz="0" w:space="0" w:color="auto"/>
            <w:right w:val="none" w:sz="0" w:space="0" w:color="auto"/>
          </w:divBdr>
          <w:divsChild>
            <w:div w:id="11891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7856">
      <w:bodyDiv w:val="1"/>
      <w:marLeft w:val="0"/>
      <w:marRight w:val="0"/>
      <w:marTop w:val="0"/>
      <w:marBottom w:val="0"/>
      <w:divBdr>
        <w:top w:val="none" w:sz="0" w:space="0" w:color="auto"/>
        <w:left w:val="none" w:sz="0" w:space="0" w:color="auto"/>
        <w:bottom w:val="none" w:sz="0" w:space="0" w:color="auto"/>
        <w:right w:val="none" w:sz="0" w:space="0" w:color="auto"/>
      </w:divBdr>
    </w:div>
    <w:div w:id="77680818">
      <w:bodyDiv w:val="1"/>
      <w:marLeft w:val="0"/>
      <w:marRight w:val="0"/>
      <w:marTop w:val="0"/>
      <w:marBottom w:val="0"/>
      <w:divBdr>
        <w:top w:val="none" w:sz="0" w:space="0" w:color="auto"/>
        <w:left w:val="none" w:sz="0" w:space="0" w:color="auto"/>
        <w:bottom w:val="none" w:sz="0" w:space="0" w:color="auto"/>
        <w:right w:val="none" w:sz="0" w:space="0" w:color="auto"/>
      </w:divBdr>
      <w:divsChild>
        <w:div w:id="1271164252">
          <w:marLeft w:val="0"/>
          <w:marRight w:val="0"/>
          <w:marTop w:val="0"/>
          <w:marBottom w:val="0"/>
          <w:divBdr>
            <w:top w:val="none" w:sz="0" w:space="0" w:color="auto"/>
            <w:left w:val="none" w:sz="0" w:space="0" w:color="auto"/>
            <w:bottom w:val="none" w:sz="0" w:space="0" w:color="auto"/>
            <w:right w:val="none" w:sz="0" w:space="0" w:color="auto"/>
          </w:divBdr>
        </w:div>
      </w:divsChild>
    </w:div>
    <w:div w:id="219482877">
      <w:bodyDiv w:val="1"/>
      <w:marLeft w:val="0"/>
      <w:marRight w:val="0"/>
      <w:marTop w:val="0"/>
      <w:marBottom w:val="0"/>
      <w:divBdr>
        <w:top w:val="none" w:sz="0" w:space="0" w:color="auto"/>
        <w:left w:val="none" w:sz="0" w:space="0" w:color="auto"/>
        <w:bottom w:val="none" w:sz="0" w:space="0" w:color="auto"/>
        <w:right w:val="none" w:sz="0" w:space="0" w:color="auto"/>
      </w:divBdr>
    </w:div>
    <w:div w:id="348873923">
      <w:bodyDiv w:val="1"/>
      <w:marLeft w:val="0"/>
      <w:marRight w:val="0"/>
      <w:marTop w:val="0"/>
      <w:marBottom w:val="0"/>
      <w:divBdr>
        <w:top w:val="none" w:sz="0" w:space="0" w:color="auto"/>
        <w:left w:val="none" w:sz="0" w:space="0" w:color="auto"/>
        <w:bottom w:val="none" w:sz="0" w:space="0" w:color="auto"/>
        <w:right w:val="none" w:sz="0" w:space="0" w:color="auto"/>
      </w:divBdr>
    </w:div>
    <w:div w:id="371197598">
      <w:bodyDiv w:val="1"/>
      <w:marLeft w:val="0"/>
      <w:marRight w:val="0"/>
      <w:marTop w:val="0"/>
      <w:marBottom w:val="0"/>
      <w:divBdr>
        <w:top w:val="none" w:sz="0" w:space="0" w:color="auto"/>
        <w:left w:val="none" w:sz="0" w:space="0" w:color="auto"/>
        <w:bottom w:val="none" w:sz="0" w:space="0" w:color="auto"/>
        <w:right w:val="none" w:sz="0" w:space="0" w:color="auto"/>
      </w:divBdr>
      <w:divsChild>
        <w:div w:id="1036348674">
          <w:marLeft w:val="120"/>
          <w:marRight w:val="120"/>
          <w:marTop w:val="120"/>
          <w:marBottom w:val="120"/>
          <w:divBdr>
            <w:top w:val="none" w:sz="0" w:space="0" w:color="auto"/>
            <w:left w:val="none" w:sz="0" w:space="0" w:color="auto"/>
            <w:bottom w:val="none" w:sz="0" w:space="0" w:color="auto"/>
            <w:right w:val="none" w:sz="0" w:space="0" w:color="auto"/>
          </w:divBdr>
          <w:divsChild>
            <w:div w:id="2782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0830">
      <w:bodyDiv w:val="1"/>
      <w:marLeft w:val="0"/>
      <w:marRight w:val="0"/>
      <w:marTop w:val="0"/>
      <w:marBottom w:val="0"/>
      <w:divBdr>
        <w:top w:val="none" w:sz="0" w:space="0" w:color="auto"/>
        <w:left w:val="none" w:sz="0" w:space="0" w:color="auto"/>
        <w:bottom w:val="none" w:sz="0" w:space="0" w:color="auto"/>
        <w:right w:val="none" w:sz="0" w:space="0" w:color="auto"/>
      </w:divBdr>
    </w:div>
    <w:div w:id="552035427">
      <w:bodyDiv w:val="1"/>
      <w:marLeft w:val="0"/>
      <w:marRight w:val="0"/>
      <w:marTop w:val="0"/>
      <w:marBottom w:val="0"/>
      <w:divBdr>
        <w:top w:val="none" w:sz="0" w:space="0" w:color="auto"/>
        <w:left w:val="none" w:sz="0" w:space="0" w:color="auto"/>
        <w:bottom w:val="none" w:sz="0" w:space="0" w:color="auto"/>
        <w:right w:val="none" w:sz="0" w:space="0" w:color="auto"/>
      </w:divBdr>
    </w:div>
    <w:div w:id="562107609">
      <w:bodyDiv w:val="1"/>
      <w:marLeft w:val="0"/>
      <w:marRight w:val="0"/>
      <w:marTop w:val="0"/>
      <w:marBottom w:val="0"/>
      <w:divBdr>
        <w:top w:val="none" w:sz="0" w:space="0" w:color="auto"/>
        <w:left w:val="none" w:sz="0" w:space="0" w:color="auto"/>
        <w:bottom w:val="none" w:sz="0" w:space="0" w:color="auto"/>
        <w:right w:val="none" w:sz="0" w:space="0" w:color="auto"/>
      </w:divBdr>
      <w:divsChild>
        <w:div w:id="356853276">
          <w:marLeft w:val="120"/>
          <w:marRight w:val="120"/>
          <w:marTop w:val="120"/>
          <w:marBottom w:val="120"/>
          <w:divBdr>
            <w:top w:val="none" w:sz="0" w:space="0" w:color="auto"/>
            <w:left w:val="none" w:sz="0" w:space="0" w:color="auto"/>
            <w:bottom w:val="none" w:sz="0" w:space="0" w:color="auto"/>
            <w:right w:val="none" w:sz="0" w:space="0" w:color="auto"/>
          </w:divBdr>
          <w:divsChild>
            <w:div w:id="9872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5034">
      <w:bodyDiv w:val="1"/>
      <w:marLeft w:val="0"/>
      <w:marRight w:val="0"/>
      <w:marTop w:val="0"/>
      <w:marBottom w:val="0"/>
      <w:divBdr>
        <w:top w:val="none" w:sz="0" w:space="0" w:color="auto"/>
        <w:left w:val="none" w:sz="0" w:space="0" w:color="auto"/>
        <w:bottom w:val="none" w:sz="0" w:space="0" w:color="auto"/>
        <w:right w:val="none" w:sz="0" w:space="0" w:color="auto"/>
      </w:divBdr>
      <w:divsChild>
        <w:div w:id="1413744491">
          <w:marLeft w:val="0"/>
          <w:marRight w:val="0"/>
          <w:marTop w:val="0"/>
          <w:marBottom w:val="0"/>
          <w:divBdr>
            <w:top w:val="none" w:sz="0" w:space="0" w:color="auto"/>
            <w:left w:val="none" w:sz="0" w:space="0" w:color="auto"/>
            <w:bottom w:val="none" w:sz="0" w:space="0" w:color="auto"/>
            <w:right w:val="none" w:sz="0" w:space="0" w:color="auto"/>
          </w:divBdr>
        </w:div>
      </w:divsChild>
    </w:div>
    <w:div w:id="631060209">
      <w:bodyDiv w:val="1"/>
      <w:marLeft w:val="0"/>
      <w:marRight w:val="0"/>
      <w:marTop w:val="0"/>
      <w:marBottom w:val="0"/>
      <w:divBdr>
        <w:top w:val="none" w:sz="0" w:space="0" w:color="auto"/>
        <w:left w:val="none" w:sz="0" w:space="0" w:color="auto"/>
        <w:bottom w:val="none" w:sz="0" w:space="0" w:color="auto"/>
        <w:right w:val="none" w:sz="0" w:space="0" w:color="auto"/>
      </w:divBdr>
      <w:divsChild>
        <w:div w:id="1021935476">
          <w:marLeft w:val="120"/>
          <w:marRight w:val="120"/>
          <w:marTop w:val="120"/>
          <w:marBottom w:val="120"/>
          <w:divBdr>
            <w:top w:val="none" w:sz="0" w:space="0" w:color="auto"/>
            <w:left w:val="none" w:sz="0" w:space="0" w:color="auto"/>
            <w:bottom w:val="none" w:sz="0" w:space="0" w:color="auto"/>
            <w:right w:val="none" w:sz="0" w:space="0" w:color="auto"/>
          </w:divBdr>
          <w:divsChild>
            <w:div w:id="14599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3558">
      <w:bodyDiv w:val="1"/>
      <w:marLeft w:val="0"/>
      <w:marRight w:val="0"/>
      <w:marTop w:val="0"/>
      <w:marBottom w:val="0"/>
      <w:divBdr>
        <w:top w:val="none" w:sz="0" w:space="0" w:color="auto"/>
        <w:left w:val="none" w:sz="0" w:space="0" w:color="auto"/>
        <w:bottom w:val="none" w:sz="0" w:space="0" w:color="auto"/>
        <w:right w:val="none" w:sz="0" w:space="0" w:color="auto"/>
      </w:divBdr>
      <w:divsChild>
        <w:div w:id="636882055">
          <w:marLeft w:val="0"/>
          <w:marRight w:val="0"/>
          <w:marTop w:val="0"/>
          <w:marBottom w:val="0"/>
          <w:divBdr>
            <w:top w:val="none" w:sz="0" w:space="0" w:color="auto"/>
            <w:left w:val="none" w:sz="0" w:space="0" w:color="auto"/>
            <w:bottom w:val="none" w:sz="0" w:space="0" w:color="auto"/>
            <w:right w:val="none" w:sz="0" w:space="0" w:color="auto"/>
          </w:divBdr>
        </w:div>
      </w:divsChild>
    </w:div>
    <w:div w:id="660962840">
      <w:bodyDiv w:val="1"/>
      <w:marLeft w:val="0"/>
      <w:marRight w:val="0"/>
      <w:marTop w:val="0"/>
      <w:marBottom w:val="0"/>
      <w:divBdr>
        <w:top w:val="none" w:sz="0" w:space="0" w:color="auto"/>
        <w:left w:val="none" w:sz="0" w:space="0" w:color="auto"/>
        <w:bottom w:val="none" w:sz="0" w:space="0" w:color="auto"/>
        <w:right w:val="none" w:sz="0" w:space="0" w:color="auto"/>
      </w:divBdr>
      <w:divsChild>
        <w:div w:id="2043284275">
          <w:marLeft w:val="0"/>
          <w:marRight w:val="0"/>
          <w:marTop w:val="0"/>
          <w:marBottom w:val="0"/>
          <w:divBdr>
            <w:top w:val="none" w:sz="0" w:space="0" w:color="auto"/>
            <w:left w:val="none" w:sz="0" w:space="0" w:color="auto"/>
            <w:bottom w:val="none" w:sz="0" w:space="0" w:color="auto"/>
            <w:right w:val="none" w:sz="0" w:space="0" w:color="auto"/>
          </w:divBdr>
          <w:divsChild>
            <w:div w:id="789861982">
              <w:marLeft w:val="0"/>
              <w:marRight w:val="0"/>
              <w:marTop w:val="0"/>
              <w:marBottom w:val="0"/>
              <w:divBdr>
                <w:top w:val="none" w:sz="0" w:space="0" w:color="auto"/>
                <w:left w:val="none" w:sz="0" w:space="0" w:color="auto"/>
                <w:bottom w:val="none" w:sz="0" w:space="0" w:color="auto"/>
                <w:right w:val="none" w:sz="0" w:space="0" w:color="auto"/>
              </w:divBdr>
              <w:divsChild>
                <w:div w:id="1262838538">
                  <w:marLeft w:val="0"/>
                  <w:marRight w:val="0"/>
                  <w:marTop w:val="0"/>
                  <w:marBottom w:val="0"/>
                  <w:divBdr>
                    <w:top w:val="none" w:sz="0" w:space="0" w:color="auto"/>
                    <w:left w:val="none" w:sz="0" w:space="0" w:color="auto"/>
                    <w:bottom w:val="none" w:sz="0" w:space="0" w:color="auto"/>
                    <w:right w:val="none" w:sz="0" w:space="0" w:color="auto"/>
                  </w:divBdr>
                  <w:divsChild>
                    <w:div w:id="1596598463">
                      <w:marLeft w:val="0"/>
                      <w:marRight w:val="0"/>
                      <w:marTop w:val="0"/>
                      <w:marBottom w:val="0"/>
                      <w:divBdr>
                        <w:top w:val="none" w:sz="0" w:space="0" w:color="auto"/>
                        <w:left w:val="none" w:sz="0" w:space="0" w:color="auto"/>
                        <w:bottom w:val="none" w:sz="0" w:space="0" w:color="auto"/>
                        <w:right w:val="none" w:sz="0" w:space="0" w:color="auto"/>
                      </w:divBdr>
                      <w:divsChild>
                        <w:div w:id="1600871099">
                          <w:marLeft w:val="0"/>
                          <w:marRight w:val="0"/>
                          <w:marTop w:val="0"/>
                          <w:marBottom w:val="0"/>
                          <w:divBdr>
                            <w:top w:val="none" w:sz="0" w:space="0" w:color="auto"/>
                            <w:left w:val="none" w:sz="0" w:space="0" w:color="auto"/>
                            <w:bottom w:val="none" w:sz="0" w:space="0" w:color="auto"/>
                            <w:right w:val="none" w:sz="0" w:space="0" w:color="auto"/>
                          </w:divBdr>
                          <w:divsChild>
                            <w:div w:id="356975225">
                              <w:marLeft w:val="0"/>
                              <w:marRight w:val="0"/>
                              <w:marTop w:val="0"/>
                              <w:marBottom w:val="0"/>
                              <w:divBdr>
                                <w:top w:val="none" w:sz="0" w:space="0" w:color="auto"/>
                                <w:left w:val="none" w:sz="0" w:space="0" w:color="auto"/>
                                <w:bottom w:val="none" w:sz="0" w:space="0" w:color="auto"/>
                                <w:right w:val="none" w:sz="0" w:space="0" w:color="auto"/>
                              </w:divBdr>
                              <w:divsChild>
                                <w:div w:id="1011688261">
                                  <w:marLeft w:val="0"/>
                                  <w:marRight w:val="0"/>
                                  <w:marTop w:val="0"/>
                                  <w:marBottom w:val="0"/>
                                  <w:divBdr>
                                    <w:top w:val="none" w:sz="0" w:space="0" w:color="auto"/>
                                    <w:left w:val="none" w:sz="0" w:space="0" w:color="auto"/>
                                    <w:bottom w:val="none" w:sz="0" w:space="0" w:color="auto"/>
                                    <w:right w:val="none" w:sz="0" w:space="0" w:color="auto"/>
                                  </w:divBdr>
                                  <w:divsChild>
                                    <w:div w:id="2090423634">
                                      <w:marLeft w:val="0"/>
                                      <w:marRight w:val="0"/>
                                      <w:marTop w:val="0"/>
                                      <w:marBottom w:val="0"/>
                                      <w:divBdr>
                                        <w:top w:val="none" w:sz="0" w:space="0" w:color="auto"/>
                                        <w:left w:val="none" w:sz="0" w:space="0" w:color="auto"/>
                                        <w:bottom w:val="none" w:sz="0" w:space="0" w:color="auto"/>
                                        <w:right w:val="none" w:sz="0" w:space="0" w:color="auto"/>
                                      </w:divBdr>
                                      <w:divsChild>
                                        <w:div w:id="2090954219">
                                          <w:marLeft w:val="0"/>
                                          <w:marRight w:val="0"/>
                                          <w:marTop w:val="0"/>
                                          <w:marBottom w:val="0"/>
                                          <w:divBdr>
                                            <w:top w:val="none" w:sz="0" w:space="0" w:color="auto"/>
                                            <w:left w:val="none" w:sz="0" w:space="0" w:color="auto"/>
                                            <w:bottom w:val="none" w:sz="0" w:space="0" w:color="auto"/>
                                            <w:right w:val="none" w:sz="0" w:space="0" w:color="auto"/>
                                          </w:divBdr>
                                          <w:divsChild>
                                            <w:div w:id="1584877243">
                                              <w:marLeft w:val="0"/>
                                              <w:marRight w:val="0"/>
                                              <w:marTop w:val="0"/>
                                              <w:marBottom w:val="0"/>
                                              <w:divBdr>
                                                <w:top w:val="none" w:sz="0" w:space="0" w:color="auto"/>
                                                <w:left w:val="none" w:sz="0" w:space="0" w:color="auto"/>
                                                <w:bottom w:val="none" w:sz="0" w:space="0" w:color="auto"/>
                                                <w:right w:val="none" w:sz="0" w:space="0" w:color="auto"/>
                                              </w:divBdr>
                                              <w:divsChild>
                                                <w:div w:id="1305425459">
                                                  <w:marLeft w:val="0"/>
                                                  <w:marRight w:val="90"/>
                                                  <w:marTop w:val="0"/>
                                                  <w:marBottom w:val="0"/>
                                                  <w:divBdr>
                                                    <w:top w:val="none" w:sz="0" w:space="0" w:color="auto"/>
                                                    <w:left w:val="none" w:sz="0" w:space="0" w:color="auto"/>
                                                    <w:bottom w:val="none" w:sz="0" w:space="0" w:color="auto"/>
                                                    <w:right w:val="none" w:sz="0" w:space="0" w:color="auto"/>
                                                  </w:divBdr>
                                                  <w:divsChild>
                                                    <w:div w:id="1406956320">
                                                      <w:marLeft w:val="0"/>
                                                      <w:marRight w:val="90"/>
                                                      <w:marTop w:val="0"/>
                                                      <w:marBottom w:val="0"/>
                                                      <w:divBdr>
                                                        <w:top w:val="none" w:sz="0" w:space="0" w:color="auto"/>
                                                        <w:left w:val="none" w:sz="0" w:space="0" w:color="auto"/>
                                                        <w:bottom w:val="none" w:sz="0" w:space="0" w:color="auto"/>
                                                        <w:right w:val="none" w:sz="0" w:space="0" w:color="auto"/>
                                                      </w:divBdr>
                                                      <w:divsChild>
                                                        <w:div w:id="1992638317">
                                                          <w:marLeft w:val="0"/>
                                                          <w:marRight w:val="0"/>
                                                          <w:marTop w:val="0"/>
                                                          <w:marBottom w:val="0"/>
                                                          <w:divBdr>
                                                            <w:top w:val="none" w:sz="0" w:space="0" w:color="auto"/>
                                                            <w:left w:val="none" w:sz="0" w:space="0" w:color="auto"/>
                                                            <w:bottom w:val="none" w:sz="0" w:space="0" w:color="auto"/>
                                                            <w:right w:val="none" w:sz="0" w:space="0" w:color="auto"/>
                                                          </w:divBdr>
                                                          <w:divsChild>
                                                            <w:div w:id="611716283">
                                                              <w:marLeft w:val="0"/>
                                                              <w:marRight w:val="0"/>
                                                              <w:marTop w:val="0"/>
                                                              <w:marBottom w:val="0"/>
                                                              <w:divBdr>
                                                                <w:top w:val="none" w:sz="0" w:space="0" w:color="auto"/>
                                                                <w:left w:val="none" w:sz="0" w:space="0" w:color="auto"/>
                                                                <w:bottom w:val="none" w:sz="0" w:space="0" w:color="auto"/>
                                                                <w:right w:val="none" w:sz="0" w:space="0" w:color="auto"/>
                                                              </w:divBdr>
                                                              <w:divsChild>
                                                                <w:div w:id="1793789360">
                                                                  <w:marLeft w:val="0"/>
                                                                  <w:marRight w:val="0"/>
                                                                  <w:marTop w:val="0"/>
                                                                  <w:marBottom w:val="0"/>
                                                                  <w:divBdr>
                                                                    <w:top w:val="none" w:sz="0" w:space="0" w:color="auto"/>
                                                                    <w:left w:val="none" w:sz="0" w:space="0" w:color="auto"/>
                                                                    <w:bottom w:val="none" w:sz="0" w:space="0" w:color="auto"/>
                                                                    <w:right w:val="none" w:sz="0" w:space="0" w:color="auto"/>
                                                                  </w:divBdr>
                                                                  <w:divsChild>
                                                                    <w:div w:id="953250860">
                                                                      <w:marLeft w:val="0"/>
                                                                      <w:marRight w:val="90"/>
                                                                      <w:marTop w:val="0"/>
                                                                      <w:marBottom w:val="0"/>
                                                                      <w:divBdr>
                                                                        <w:top w:val="none" w:sz="0" w:space="0" w:color="auto"/>
                                                                        <w:left w:val="none" w:sz="0" w:space="0" w:color="auto"/>
                                                                        <w:bottom w:val="none" w:sz="0" w:space="0" w:color="auto"/>
                                                                        <w:right w:val="none" w:sz="0" w:space="0" w:color="auto"/>
                                                                      </w:divBdr>
                                                                      <w:divsChild>
                                                                        <w:div w:id="527841562">
                                                                          <w:marLeft w:val="0"/>
                                                                          <w:marRight w:val="90"/>
                                                                          <w:marTop w:val="0"/>
                                                                          <w:marBottom w:val="0"/>
                                                                          <w:divBdr>
                                                                            <w:top w:val="none" w:sz="0" w:space="0" w:color="auto"/>
                                                                            <w:left w:val="none" w:sz="0" w:space="0" w:color="auto"/>
                                                                            <w:bottom w:val="none" w:sz="0" w:space="0" w:color="auto"/>
                                                                            <w:right w:val="none" w:sz="0" w:space="0" w:color="auto"/>
                                                                          </w:divBdr>
                                                                          <w:divsChild>
                                                                            <w:div w:id="364058286">
                                                                              <w:marLeft w:val="0"/>
                                                                              <w:marRight w:val="0"/>
                                                                              <w:marTop w:val="0"/>
                                                                              <w:marBottom w:val="0"/>
                                                                              <w:divBdr>
                                                                                <w:top w:val="none" w:sz="0" w:space="0" w:color="auto"/>
                                                                                <w:left w:val="none" w:sz="0" w:space="0" w:color="auto"/>
                                                                                <w:bottom w:val="none" w:sz="0" w:space="0" w:color="auto"/>
                                                                                <w:right w:val="none" w:sz="0" w:space="0" w:color="auto"/>
                                                                              </w:divBdr>
                                                                              <w:divsChild>
                                                                                <w:div w:id="878930932">
                                                                                  <w:marLeft w:val="180"/>
                                                                                  <w:marRight w:val="90"/>
                                                                                  <w:marTop w:val="0"/>
                                                                                  <w:marBottom w:val="0"/>
                                                                                  <w:divBdr>
                                                                                    <w:top w:val="none" w:sz="0" w:space="0" w:color="auto"/>
                                                                                    <w:left w:val="none" w:sz="0" w:space="0" w:color="auto"/>
                                                                                    <w:bottom w:val="none" w:sz="0" w:space="0" w:color="auto"/>
                                                                                    <w:right w:val="none" w:sz="0" w:space="0" w:color="auto"/>
                                                                                  </w:divBdr>
                                                                                  <w:divsChild>
                                                                                    <w:div w:id="1749109880">
                                                                                      <w:marLeft w:val="180"/>
                                                                                      <w:marRight w:val="90"/>
                                                                                      <w:marTop w:val="0"/>
                                                                                      <w:marBottom w:val="0"/>
                                                                                      <w:divBdr>
                                                                                        <w:top w:val="none" w:sz="0" w:space="0" w:color="auto"/>
                                                                                        <w:left w:val="none" w:sz="0" w:space="0" w:color="auto"/>
                                                                                        <w:bottom w:val="none" w:sz="0" w:space="0" w:color="auto"/>
                                                                                        <w:right w:val="none" w:sz="0" w:space="0" w:color="auto"/>
                                                                                      </w:divBdr>
                                                                                      <w:divsChild>
                                                                                        <w:div w:id="494957207">
                                                                                          <w:marLeft w:val="0"/>
                                                                                          <w:marRight w:val="0"/>
                                                                                          <w:marTop w:val="0"/>
                                                                                          <w:marBottom w:val="0"/>
                                                                                          <w:divBdr>
                                                                                            <w:top w:val="none" w:sz="0" w:space="0" w:color="auto"/>
                                                                                            <w:left w:val="none" w:sz="0" w:space="0" w:color="auto"/>
                                                                                            <w:bottom w:val="none" w:sz="0" w:space="0" w:color="auto"/>
                                                                                            <w:right w:val="none" w:sz="0" w:space="0" w:color="auto"/>
                                                                                          </w:divBdr>
                                                                                        </w:div>
                                                                                        <w:div w:id="846749617">
                                                                                          <w:marLeft w:val="0"/>
                                                                                          <w:marRight w:val="0"/>
                                                                                          <w:marTop w:val="0"/>
                                                                                          <w:marBottom w:val="0"/>
                                                                                          <w:divBdr>
                                                                                            <w:top w:val="none" w:sz="0" w:space="0" w:color="auto"/>
                                                                                            <w:left w:val="none" w:sz="0" w:space="0" w:color="auto"/>
                                                                                            <w:bottom w:val="none" w:sz="0" w:space="0" w:color="auto"/>
                                                                                            <w:right w:val="none" w:sz="0" w:space="0" w:color="auto"/>
                                                                                          </w:divBdr>
                                                                                        </w:div>
                                                                                        <w:div w:id="1161778458">
                                                                                          <w:marLeft w:val="0"/>
                                                                                          <w:marRight w:val="0"/>
                                                                                          <w:marTop w:val="0"/>
                                                                                          <w:marBottom w:val="0"/>
                                                                                          <w:divBdr>
                                                                                            <w:top w:val="none" w:sz="0" w:space="0" w:color="auto"/>
                                                                                            <w:left w:val="none" w:sz="0" w:space="0" w:color="auto"/>
                                                                                            <w:bottom w:val="none" w:sz="0" w:space="0" w:color="auto"/>
                                                                                            <w:right w:val="none" w:sz="0" w:space="0" w:color="auto"/>
                                                                                          </w:divBdr>
                                                                                        </w:div>
                                                                                        <w:div w:id="19097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21737">
      <w:bodyDiv w:val="1"/>
      <w:marLeft w:val="0"/>
      <w:marRight w:val="0"/>
      <w:marTop w:val="0"/>
      <w:marBottom w:val="0"/>
      <w:divBdr>
        <w:top w:val="none" w:sz="0" w:space="0" w:color="auto"/>
        <w:left w:val="none" w:sz="0" w:space="0" w:color="auto"/>
        <w:bottom w:val="none" w:sz="0" w:space="0" w:color="auto"/>
        <w:right w:val="none" w:sz="0" w:space="0" w:color="auto"/>
      </w:divBdr>
      <w:divsChild>
        <w:div w:id="43068670">
          <w:marLeft w:val="120"/>
          <w:marRight w:val="120"/>
          <w:marTop w:val="120"/>
          <w:marBottom w:val="120"/>
          <w:divBdr>
            <w:top w:val="none" w:sz="0" w:space="0" w:color="auto"/>
            <w:left w:val="none" w:sz="0" w:space="0" w:color="auto"/>
            <w:bottom w:val="none" w:sz="0" w:space="0" w:color="auto"/>
            <w:right w:val="none" w:sz="0" w:space="0" w:color="auto"/>
          </w:divBdr>
          <w:divsChild>
            <w:div w:id="16751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80790">
      <w:bodyDiv w:val="1"/>
      <w:marLeft w:val="0"/>
      <w:marRight w:val="0"/>
      <w:marTop w:val="0"/>
      <w:marBottom w:val="0"/>
      <w:divBdr>
        <w:top w:val="none" w:sz="0" w:space="0" w:color="auto"/>
        <w:left w:val="none" w:sz="0" w:space="0" w:color="auto"/>
        <w:bottom w:val="none" w:sz="0" w:space="0" w:color="auto"/>
        <w:right w:val="none" w:sz="0" w:space="0" w:color="auto"/>
      </w:divBdr>
    </w:div>
    <w:div w:id="800729233">
      <w:bodyDiv w:val="1"/>
      <w:marLeft w:val="0"/>
      <w:marRight w:val="0"/>
      <w:marTop w:val="0"/>
      <w:marBottom w:val="0"/>
      <w:divBdr>
        <w:top w:val="none" w:sz="0" w:space="0" w:color="auto"/>
        <w:left w:val="none" w:sz="0" w:space="0" w:color="auto"/>
        <w:bottom w:val="none" w:sz="0" w:space="0" w:color="auto"/>
        <w:right w:val="none" w:sz="0" w:space="0" w:color="auto"/>
      </w:divBdr>
    </w:div>
    <w:div w:id="884289902">
      <w:bodyDiv w:val="1"/>
      <w:marLeft w:val="0"/>
      <w:marRight w:val="0"/>
      <w:marTop w:val="0"/>
      <w:marBottom w:val="0"/>
      <w:divBdr>
        <w:top w:val="none" w:sz="0" w:space="0" w:color="auto"/>
        <w:left w:val="none" w:sz="0" w:space="0" w:color="auto"/>
        <w:bottom w:val="none" w:sz="0" w:space="0" w:color="auto"/>
        <w:right w:val="none" w:sz="0" w:space="0" w:color="auto"/>
      </w:divBdr>
    </w:div>
    <w:div w:id="1064640540">
      <w:bodyDiv w:val="1"/>
      <w:marLeft w:val="0"/>
      <w:marRight w:val="0"/>
      <w:marTop w:val="0"/>
      <w:marBottom w:val="0"/>
      <w:divBdr>
        <w:top w:val="none" w:sz="0" w:space="0" w:color="auto"/>
        <w:left w:val="none" w:sz="0" w:space="0" w:color="auto"/>
        <w:bottom w:val="none" w:sz="0" w:space="0" w:color="auto"/>
        <w:right w:val="none" w:sz="0" w:space="0" w:color="auto"/>
      </w:divBdr>
    </w:div>
    <w:div w:id="1073162520">
      <w:bodyDiv w:val="1"/>
      <w:marLeft w:val="0"/>
      <w:marRight w:val="0"/>
      <w:marTop w:val="0"/>
      <w:marBottom w:val="0"/>
      <w:divBdr>
        <w:top w:val="none" w:sz="0" w:space="0" w:color="auto"/>
        <w:left w:val="none" w:sz="0" w:space="0" w:color="auto"/>
        <w:bottom w:val="none" w:sz="0" w:space="0" w:color="auto"/>
        <w:right w:val="none" w:sz="0" w:space="0" w:color="auto"/>
      </w:divBdr>
    </w:div>
    <w:div w:id="1148549042">
      <w:bodyDiv w:val="1"/>
      <w:marLeft w:val="0"/>
      <w:marRight w:val="0"/>
      <w:marTop w:val="0"/>
      <w:marBottom w:val="0"/>
      <w:divBdr>
        <w:top w:val="none" w:sz="0" w:space="0" w:color="auto"/>
        <w:left w:val="none" w:sz="0" w:space="0" w:color="auto"/>
        <w:bottom w:val="none" w:sz="0" w:space="0" w:color="auto"/>
        <w:right w:val="none" w:sz="0" w:space="0" w:color="auto"/>
      </w:divBdr>
      <w:divsChild>
        <w:div w:id="1849517752">
          <w:marLeft w:val="0"/>
          <w:marRight w:val="0"/>
          <w:marTop w:val="0"/>
          <w:marBottom w:val="0"/>
          <w:divBdr>
            <w:top w:val="none" w:sz="0" w:space="0" w:color="auto"/>
            <w:left w:val="none" w:sz="0" w:space="0" w:color="auto"/>
            <w:bottom w:val="none" w:sz="0" w:space="0" w:color="auto"/>
            <w:right w:val="none" w:sz="0" w:space="0" w:color="auto"/>
          </w:divBdr>
        </w:div>
      </w:divsChild>
    </w:div>
    <w:div w:id="1254319860">
      <w:bodyDiv w:val="1"/>
      <w:marLeft w:val="0"/>
      <w:marRight w:val="0"/>
      <w:marTop w:val="0"/>
      <w:marBottom w:val="0"/>
      <w:divBdr>
        <w:top w:val="none" w:sz="0" w:space="0" w:color="auto"/>
        <w:left w:val="none" w:sz="0" w:space="0" w:color="auto"/>
        <w:bottom w:val="none" w:sz="0" w:space="0" w:color="auto"/>
        <w:right w:val="none" w:sz="0" w:space="0" w:color="auto"/>
      </w:divBdr>
    </w:div>
    <w:div w:id="1422793975">
      <w:bodyDiv w:val="1"/>
      <w:marLeft w:val="0"/>
      <w:marRight w:val="0"/>
      <w:marTop w:val="0"/>
      <w:marBottom w:val="0"/>
      <w:divBdr>
        <w:top w:val="none" w:sz="0" w:space="0" w:color="auto"/>
        <w:left w:val="none" w:sz="0" w:space="0" w:color="auto"/>
        <w:bottom w:val="none" w:sz="0" w:space="0" w:color="auto"/>
        <w:right w:val="none" w:sz="0" w:space="0" w:color="auto"/>
      </w:divBdr>
    </w:div>
    <w:div w:id="1458404836">
      <w:bodyDiv w:val="1"/>
      <w:marLeft w:val="0"/>
      <w:marRight w:val="0"/>
      <w:marTop w:val="0"/>
      <w:marBottom w:val="0"/>
      <w:divBdr>
        <w:top w:val="none" w:sz="0" w:space="0" w:color="auto"/>
        <w:left w:val="none" w:sz="0" w:space="0" w:color="auto"/>
        <w:bottom w:val="none" w:sz="0" w:space="0" w:color="auto"/>
        <w:right w:val="none" w:sz="0" w:space="0" w:color="auto"/>
      </w:divBdr>
    </w:div>
    <w:div w:id="1552306131">
      <w:bodyDiv w:val="1"/>
      <w:marLeft w:val="0"/>
      <w:marRight w:val="0"/>
      <w:marTop w:val="0"/>
      <w:marBottom w:val="0"/>
      <w:divBdr>
        <w:top w:val="none" w:sz="0" w:space="0" w:color="auto"/>
        <w:left w:val="none" w:sz="0" w:space="0" w:color="auto"/>
        <w:bottom w:val="none" w:sz="0" w:space="0" w:color="auto"/>
        <w:right w:val="none" w:sz="0" w:space="0" w:color="auto"/>
      </w:divBdr>
    </w:div>
    <w:div w:id="1604074711">
      <w:bodyDiv w:val="1"/>
      <w:marLeft w:val="0"/>
      <w:marRight w:val="0"/>
      <w:marTop w:val="0"/>
      <w:marBottom w:val="0"/>
      <w:divBdr>
        <w:top w:val="none" w:sz="0" w:space="0" w:color="auto"/>
        <w:left w:val="none" w:sz="0" w:space="0" w:color="auto"/>
        <w:bottom w:val="none" w:sz="0" w:space="0" w:color="auto"/>
        <w:right w:val="none" w:sz="0" w:space="0" w:color="auto"/>
      </w:divBdr>
    </w:div>
    <w:div w:id="1774857275">
      <w:bodyDiv w:val="1"/>
      <w:marLeft w:val="0"/>
      <w:marRight w:val="0"/>
      <w:marTop w:val="0"/>
      <w:marBottom w:val="0"/>
      <w:divBdr>
        <w:top w:val="none" w:sz="0" w:space="0" w:color="auto"/>
        <w:left w:val="none" w:sz="0" w:space="0" w:color="auto"/>
        <w:bottom w:val="none" w:sz="0" w:space="0" w:color="auto"/>
        <w:right w:val="none" w:sz="0" w:space="0" w:color="auto"/>
      </w:divBdr>
      <w:divsChild>
        <w:div w:id="1602184168">
          <w:marLeft w:val="0"/>
          <w:marRight w:val="0"/>
          <w:marTop w:val="0"/>
          <w:marBottom w:val="0"/>
          <w:divBdr>
            <w:top w:val="none" w:sz="0" w:space="0" w:color="auto"/>
            <w:left w:val="none" w:sz="0" w:space="0" w:color="auto"/>
            <w:bottom w:val="none" w:sz="0" w:space="0" w:color="auto"/>
            <w:right w:val="none" w:sz="0" w:space="0" w:color="auto"/>
          </w:divBdr>
        </w:div>
      </w:divsChild>
    </w:div>
    <w:div w:id="1777480155">
      <w:bodyDiv w:val="1"/>
      <w:marLeft w:val="0"/>
      <w:marRight w:val="0"/>
      <w:marTop w:val="0"/>
      <w:marBottom w:val="0"/>
      <w:divBdr>
        <w:top w:val="none" w:sz="0" w:space="0" w:color="auto"/>
        <w:left w:val="none" w:sz="0" w:space="0" w:color="auto"/>
        <w:bottom w:val="none" w:sz="0" w:space="0" w:color="auto"/>
        <w:right w:val="none" w:sz="0" w:space="0" w:color="auto"/>
      </w:divBdr>
    </w:div>
    <w:div w:id="2054191658">
      <w:bodyDiv w:val="1"/>
      <w:marLeft w:val="0"/>
      <w:marRight w:val="0"/>
      <w:marTop w:val="0"/>
      <w:marBottom w:val="0"/>
      <w:divBdr>
        <w:top w:val="none" w:sz="0" w:space="0" w:color="auto"/>
        <w:left w:val="none" w:sz="0" w:space="0" w:color="auto"/>
        <w:bottom w:val="none" w:sz="0" w:space="0" w:color="auto"/>
        <w:right w:val="none" w:sz="0" w:space="0" w:color="auto"/>
      </w:divBdr>
      <w:divsChild>
        <w:div w:id="50274089">
          <w:marLeft w:val="120"/>
          <w:marRight w:val="120"/>
          <w:marTop w:val="120"/>
          <w:marBottom w:val="120"/>
          <w:divBdr>
            <w:top w:val="none" w:sz="0" w:space="0" w:color="auto"/>
            <w:left w:val="none" w:sz="0" w:space="0" w:color="auto"/>
            <w:bottom w:val="none" w:sz="0" w:space="0" w:color="auto"/>
            <w:right w:val="none" w:sz="0" w:space="0" w:color="auto"/>
          </w:divBdr>
          <w:divsChild>
            <w:div w:id="640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8663">
      <w:bodyDiv w:val="1"/>
      <w:marLeft w:val="0"/>
      <w:marRight w:val="0"/>
      <w:marTop w:val="0"/>
      <w:marBottom w:val="0"/>
      <w:divBdr>
        <w:top w:val="none" w:sz="0" w:space="0" w:color="auto"/>
        <w:left w:val="none" w:sz="0" w:space="0" w:color="auto"/>
        <w:bottom w:val="none" w:sz="0" w:space="0" w:color="auto"/>
        <w:right w:val="none" w:sz="0" w:space="0" w:color="auto"/>
      </w:divBdr>
      <w:divsChild>
        <w:div w:id="789131688">
          <w:marLeft w:val="0"/>
          <w:marRight w:val="0"/>
          <w:marTop w:val="0"/>
          <w:marBottom w:val="0"/>
          <w:divBdr>
            <w:top w:val="none" w:sz="0" w:space="0" w:color="auto"/>
            <w:left w:val="none" w:sz="0" w:space="0" w:color="auto"/>
            <w:bottom w:val="none" w:sz="0" w:space="0" w:color="auto"/>
            <w:right w:val="none" w:sz="0" w:space="0" w:color="auto"/>
          </w:divBdr>
        </w:div>
      </w:divsChild>
    </w:div>
    <w:div w:id="2145583619">
      <w:bodyDiv w:val="1"/>
      <w:marLeft w:val="0"/>
      <w:marRight w:val="0"/>
      <w:marTop w:val="0"/>
      <w:marBottom w:val="0"/>
      <w:divBdr>
        <w:top w:val="none" w:sz="0" w:space="0" w:color="auto"/>
        <w:left w:val="none" w:sz="0" w:space="0" w:color="auto"/>
        <w:bottom w:val="none" w:sz="0" w:space="0" w:color="auto"/>
        <w:right w:val="none" w:sz="0" w:space="0" w:color="auto"/>
      </w:divBdr>
      <w:divsChild>
        <w:div w:id="710963865">
          <w:marLeft w:val="120"/>
          <w:marRight w:val="120"/>
          <w:marTop w:val="120"/>
          <w:marBottom w:val="120"/>
          <w:divBdr>
            <w:top w:val="none" w:sz="0" w:space="0" w:color="auto"/>
            <w:left w:val="none" w:sz="0" w:space="0" w:color="auto"/>
            <w:bottom w:val="none" w:sz="0" w:space="0" w:color="auto"/>
            <w:right w:val="none" w:sz="0" w:space="0" w:color="auto"/>
          </w:divBdr>
          <w:divsChild>
            <w:div w:id="3113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D9FD-DA72-4805-8F0E-8DEE1851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16</Pages>
  <Words>4903</Words>
  <Characters>26968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Dighiero</dc:creator>
  <cp:lastModifiedBy>Dighiero, Laura</cp:lastModifiedBy>
  <cp:revision>64</cp:revision>
  <cp:lastPrinted>2018-11-09T14:14:00Z</cp:lastPrinted>
  <dcterms:created xsi:type="dcterms:W3CDTF">2018-11-08T04:05:00Z</dcterms:created>
  <dcterms:modified xsi:type="dcterms:W3CDTF">2018-11-09T14:17:00Z</dcterms:modified>
</cp:coreProperties>
</file>