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98" w:rsidRPr="00AA1062" w:rsidRDefault="004E3F98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</w:pPr>
    </w:p>
    <w:p w:rsidR="004E3F98" w:rsidRPr="00AA1062" w:rsidRDefault="004E3F98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</w:pPr>
    </w:p>
    <w:p w:rsidR="004E3F98" w:rsidRPr="00AA1062" w:rsidRDefault="004E3F98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</w:pPr>
    </w:p>
    <w:p w:rsidR="004E3F98" w:rsidRPr="00AA1062" w:rsidRDefault="004E3F98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</w:pPr>
    </w:p>
    <w:p w:rsidR="004E3F98" w:rsidRPr="00AA1062" w:rsidRDefault="004E3F98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</w:pPr>
    </w:p>
    <w:p w:rsidR="001C129A" w:rsidRPr="00AA1062" w:rsidRDefault="00AB15E1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</w:pPr>
      <w:r w:rsidRPr="00AA1062"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  <w:t>MERCOSUR/SGT Nº 3/</w:t>
      </w:r>
      <w:r w:rsidR="00261802" w:rsidRPr="00BD1855"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  <w:t>CB</w:t>
      </w:r>
      <w:r w:rsidR="006F5730"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  <w:t>U</w:t>
      </w:r>
      <w:r w:rsidR="00261802" w:rsidRPr="00BD1855"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  <w:t>I</w:t>
      </w:r>
      <w:r w:rsidRPr="00AA1062"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  <w:t>/</w:t>
      </w:r>
      <w:r w:rsidR="00DE1570" w:rsidRPr="00AA1062"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  <w:t>A</w:t>
      </w:r>
      <w:r w:rsidR="003956F1" w:rsidRPr="00AA1062"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  <w:t>C</w:t>
      </w:r>
      <w:r w:rsidR="0035554F"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  <w:t>TA Nº 02</w:t>
      </w:r>
      <w:r w:rsidR="00DE1570" w:rsidRPr="00AA1062"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  <w:t>/18</w:t>
      </w:r>
    </w:p>
    <w:p w:rsidR="001C129A" w:rsidRPr="00AA1062" w:rsidRDefault="001C129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</w:pPr>
    </w:p>
    <w:p w:rsidR="001C129A" w:rsidRPr="00AA1062" w:rsidRDefault="001C129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val="pt-BR" w:eastAsia="es-ES"/>
        </w:rPr>
      </w:pPr>
    </w:p>
    <w:p w:rsidR="001C129A" w:rsidRPr="00AA1062" w:rsidRDefault="00C345BB" w:rsidP="00AF3E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LX</w:t>
      </w:r>
      <w:r w:rsidR="00DE1570" w:rsidRPr="00AA106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V</w:t>
      </w:r>
      <w:r w:rsidR="0027324C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I</w:t>
      </w:r>
      <w:r w:rsidR="00E37617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I</w:t>
      </w:r>
      <w:r w:rsidR="001C129A" w:rsidRPr="00AA106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REUNIÓN ORDINARIA DEL SGT Nº 3 "REGLAMENTOS TÉCNICOS Y EVALUACIÓN DE LA CONFORMIDAD" / COMISIÓN DE </w:t>
      </w:r>
      <w:r w:rsidR="0026180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BICICLETAS </w:t>
      </w:r>
      <w:r w:rsidR="00A67246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DE USO </w:t>
      </w:r>
      <w:r w:rsidR="0026180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INFANTIL</w:t>
      </w:r>
    </w:p>
    <w:p w:rsidR="001C129A" w:rsidRPr="00AA1062" w:rsidRDefault="001C129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1C129A" w:rsidRPr="00AA1062" w:rsidRDefault="00DE1570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Se realizó en </w:t>
      </w:r>
      <w:r w:rsidR="009F72E7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la ciudad de </w:t>
      </w:r>
      <w:r w:rsidR="0027324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Montevideo</w:t>
      </w:r>
      <w:r w:rsidR="001C129A"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, </w:t>
      </w:r>
      <w:r w:rsidR="00AF3E1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República </w:t>
      </w:r>
      <w:r w:rsidR="0027324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Oriental </w:t>
      </w:r>
      <w:r w:rsidR="00AF3E1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del </w:t>
      </w:r>
      <w:r w:rsidR="0027324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Uru</w:t>
      </w:r>
      <w:r w:rsidR="00AF3E1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guay, </w:t>
      </w:r>
      <w:r w:rsidR="001C129A"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en la</w:t>
      </w:r>
      <w:r w:rsidR="0027324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Sede del Laboratorio Tecnológico del Uruguay (LATU</w:t>
      </w:r>
      <w:r w:rsidR="00AF3E1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)</w:t>
      </w:r>
      <w:r w:rsidR="001C129A"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, </w:t>
      </w:r>
      <w:r w:rsidR="00C345BB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los días </w:t>
      </w:r>
      <w:r w:rsidR="0035554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28 y 29</w:t>
      </w:r>
      <w:r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de </w:t>
      </w:r>
      <w:r w:rsidR="0035554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noviembre</w:t>
      </w:r>
      <w:r w:rsidR="0027324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de</w:t>
      </w:r>
      <w:r w:rsidR="00C345BB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2018, la LX</w:t>
      </w:r>
      <w:r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V</w:t>
      </w:r>
      <w:r w:rsidR="0027324C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I</w:t>
      </w:r>
      <w:r w:rsidR="0035554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I</w:t>
      </w:r>
      <w:r w:rsidR="001C129A"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Reunión Ordinaria del SGT Nº 3 "Reglamentos Técnicos y Evaluación de la Conformidad" / Comisión de </w:t>
      </w:r>
      <w:r w:rsidR="0026180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Bicicletas </w:t>
      </w:r>
      <w:r w:rsidR="00A67246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de Uso </w:t>
      </w:r>
      <w:r w:rsidR="0026180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Infantil</w:t>
      </w:r>
      <w:r w:rsidR="001C129A"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, con la presencia de las Delegaciones </w:t>
      </w:r>
      <w:r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de Argentina</w:t>
      </w:r>
      <w:r w:rsidR="001C129A"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, </w:t>
      </w:r>
      <w:r w:rsidR="007B61B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Brasil</w:t>
      </w:r>
      <w:r w:rsidR="00BE5E55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, Paraguay</w:t>
      </w:r>
      <w:r w:rsidR="007B61BF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</w:t>
      </w:r>
      <w:r w:rsidR="001C129A"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y Uruguay.</w:t>
      </w:r>
    </w:p>
    <w:p w:rsidR="001C129A" w:rsidRDefault="001C129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095BE4" w:rsidRDefault="00095BE4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1C129A" w:rsidRPr="00AA1062" w:rsidRDefault="001C129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La Lista de Participantes consta en el </w:t>
      </w:r>
      <w:r w:rsidR="009D7ADE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Agregado</w:t>
      </w:r>
      <w:r w:rsidRPr="00AA106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I</w:t>
      </w:r>
      <w:r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.</w:t>
      </w:r>
    </w:p>
    <w:p w:rsidR="001C129A" w:rsidRPr="00AA1062" w:rsidRDefault="001C129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1C129A" w:rsidRPr="00AA1062" w:rsidRDefault="001C129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La Agenda consta en el </w:t>
      </w:r>
      <w:r w:rsidR="009D7ADE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Agregado</w:t>
      </w:r>
      <w:r w:rsidR="006F7701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</w:t>
      </w:r>
      <w:r w:rsidRPr="00AA106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II.</w:t>
      </w:r>
    </w:p>
    <w:p w:rsidR="001C129A" w:rsidRPr="00AA1062" w:rsidRDefault="001C129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1C129A" w:rsidRPr="00AA1062" w:rsidRDefault="001C129A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En la reunión se trataron los siguientes temas:</w:t>
      </w:r>
    </w:p>
    <w:p w:rsidR="00C73970" w:rsidRDefault="00C73970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6D7C42" w:rsidRPr="00AA1062" w:rsidRDefault="006D7C42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C73970" w:rsidRPr="00BD44D9" w:rsidRDefault="00CF2483" w:rsidP="00BD44D9">
      <w:pPr>
        <w:pStyle w:val="Prrafodelista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  <w:r w:rsidRPr="00BD44D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REVISIÓN DE LA RESOLUCIÓN GMC N</w:t>
      </w:r>
      <w:r w:rsidR="00261802" w:rsidRPr="00BD44D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° 45/03</w:t>
      </w:r>
      <w:r w:rsidR="00C73970" w:rsidRPr="00BD44D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"REGLAMENTO TÉCNICO MERCOSUR SOBRE SEGURIDAD DE </w:t>
      </w:r>
      <w:r w:rsidR="00261802" w:rsidRPr="00BD44D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BICICLETAS DE USO INFANTIL</w:t>
      </w:r>
      <w:r w:rsidR="00C73970" w:rsidRPr="00BD44D9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"</w:t>
      </w:r>
    </w:p>
    <w:p w:rsidR="009C389E" w:rsidRPr="00AA1062" w:rsidRDefault="009C389E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8B0EA2" w:rsidRDefault="002F5323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  <w:r>
        <w:rPr>
          <w:rFonts w:ascii="Arial" w:hAnsi="Arial" w:cs="Arial"/>
          <w:color w:val="000000"/>
          <w:lang w:val="es-UY"/>
        </w:rPr>
        <w:t>La</w:t>
      </w:r>
      <w:r w:rsidR="0035554F">
        <w:rPr>
          <w:rFonts w:ascii="Arial" w:hAnsi="Arial" w:cs="Arial"/>
          <w:color w:val="000000"/>
          <w:lang w:val="es-UY"/>
        </w:rPr>
        <w:t>s</w:t>
      </w:r>
      <w:r>
        <w:rPr>
          <w:rFonts w:ascii="Arial" w:hAnsi="Arial" w:cs="Arial"/>
          <w:color w:val="000000"/>
          <w:lang w:val="es-UY"/>
        </w:rPr>
        <w:t xml:space="preserve"> </w:t>
      </w:r>
      <w:r w:rsidR="00FF1D43">
        <w:rPr>
          <w:rFonts w:ascii="Arial" w:hAnsi="Arial" w:cs="Arial"/>
          <w:color w:val="000000"/>
          <w:lang w:val="es-UY"/>
        </w:rPr>
        <w:t>d</w:t>
      </w:r>
      <w:r w:rsidR="0035554F">
        <w:rPr>
          <w:rFonts w:ascii="Arial" w:hAnsi="Arial" w:cs="Arial"/>
          <w:color w:val="000000"/>
          <w:lang w:val="es-UY"/>
        </w:rPr>
        <w:t>elegacio</w:t>
      </w:r>
      <w:r>
        <w:rPr>
          <w:rFonts w:ascii="Arial" w:hAnsi="Arial" w:cs="Arial"/>
          <w:color w:val="000000"/>
          <w:lang w:val="es-UY"/>
        </w:rPr>
        <w:t>n</w:t>
      </w:r>
      <w:r w:rsidR="0035554F">
        <w:rPr>
          <w:rFonts w:ascii="Arial" w:hAnsi="Arial" w:cs="Arial"/>
          <w:color w:val="000000"/>
          <w:lang w:val="es-UY"/>
        </w:rPr>
        <w:t>es</w:t>
      </w:r>
      <w:r>
        <w:rPr>
          <w:rFonts w:ascii="Arial" w:hAnsi="Arial" w:cs="Arial"/>
          <w:color w:val="000000"/>
          <w:lang w:val="es-UY"/>
        </w:rPr>
        <w:t xml:space="preserve"> </w:t>
      </w:r>
      <w:r w:rsidR="0035554F">
        <w:rPr>
          <w:rFonts w:ascii="Arial" w:hAnsi="Arial" w:cs="Arial"/>
          <w:color w:val="000000"/>
          <w:lang w:val="es-UY"/>
        </w:rPr>
        <w:t>presentaron</w:t>
      </w:r>
      <w:r>
        <w:rPr>
          <w:rFonts w:ascii="Arial" w:hAnsi="Arial" w:cs="Arial"/>
          <w:color w:val="000000"/>
          <w:lang w:val="es-UY"/>
        </w:rPr>
        <w:t xml:space="preserve"> sugerencias para </w:t>
      </w:r>
      <w:r w:rsidR="002B74D1" w:rsidRPr="00AA1062">
        <w:rPr>
          <w:rFonts w:ascii="Arial" w:hAnsi="Arial" w:cs="Arial"/>
          <w:color w:val="212121"/>
          <w:sz w:val="24"/>
          <w:szCs w:val="24"/>
          <w:shd w:val="clear" w:color="auto" w:fill="FFFFFF"/>
        </w:rPr>
        <w:t>la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revisión de la</w:t>
      </w:r>
      <w:r w:rsidR="002B74D1" w:rsidRPr="00AA106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Resolución GMC N</w:t>
      </w:r>
      <w:r w:rsidR="009C389E" w:rsidRPr="00AA106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° </w:t>
      </w:r>
      <w:r w:rsidR="00261802">
        <w:rPr>
          <w:rFonts w:ascii="Arial" w:hAnsi="Arial" w:cs="Arial"/>
          <w:color w:val="212121"/>
          <w:sz w:val="24"/>
          <w:szCs w:val="24"/>
          <w:shd w:val="clear" w:color="auto" w:fill="FFFFFF"/>
        </w:rPr>
        <w:t>45/03</w:t>
      </w:r>
      <w:r w:rsidR="009C389E" w:rsidRPr="00AA106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"Reglamento Técnico MERCOS</w:t>
      </w:r>
      <w:r w:rsidR="00B97DC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UR sobre Seguridad de </w:t>
      </w:r>
      <w:r w:rsidR="00261802">
        <w:rPr>
          <w:rFonts w:ascii="Arial" w:hAnsi="Arial" w:cs="Arial"/>
          <w:color w:val="212121"/>
          <w:sz w:val="24"/>
          <w:szCs w:val="24"/>
          <w:shd w:val="clear" w:color="auto" w:fill="FFFFFF"/>
        </w:rPr>
        <w:t>Bicicletas de Uso Infantil</w:t>
      </w:r>
      <w:r w:rsidR="00B97DCA">
        <w:rPr>
          <w:rFonts w:ascii="Arial" w:hAnsi="Arial" w:cs="Arial"/>
          <w:color w:val="212121"/>
          <w:sz w:val="24"/>
          <w:szCs w:val="24"/>
          <w:shd w:val="clear" w:color="auto" w:fill="FFFFFF"/>
        </w:rPr>
        <w:t>"</w:t>
      </w:r>
      <w:r w:rsidR="0096312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AF3E1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(</w:t>
      </w:r>
      <w:r w:rsidR="009D7ADE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Agregado</w:t>
      </w:r>
      <w:r w:rsidR="006F7701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</w:t>
      </w:r>
      <w:r w:rsidR="00AF3E12" w:rsidRPr="00AA106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III</w:t>
      </w:r>
      <w:r w:rsidR="00AF3E1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)</w:t>
      </w:r>
      <w:r w:rsidR="008941DE" w:rsidRPr="00B22983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.</w:t>
      </w:r>
    </w:p>
    <w:p w:rsidR="008471C1" w:rsidRPr="00AA1062" w:rsidRDefault="008471C1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8B0EA2" w:rsidRDefault="0086277C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Se inició la revisión de los siguientes anexos</w:t>
      </w:r>
      <w:r w:rsidR="00BA3189" w:rsidRPr="00AA1062">
        <w:rPr>
          <w:rFonts w:ascii="Arial" w:hAnsi="Arial" w:cs="Arial"/>
          <w:color w:val="212121"/>
          <w:sz w:val="24"/>
          <w:szCs w:val="24"/>
          <w:shd w:val="clear" w:color="auto" w:fill="FFFFFF"/>
        </w:rPr>
        <w:t>:</w:t>
      </w:r>
    </w:p>
    <w:p w:rsidR="00D30BCF" w:rsidRDefault="00D30BCF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D3797F" w:rsidRPr="006F7701" w:rsidRDefault="002F5323" w:rsidP="00EB2C61">
      <w:pPr>
        <w:pStyle w:val="Prrafodelista"/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701"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  <w:t>Anexo I</w:t>
      </w:r>
    </w:p>
    <w:p w:rsidR="002F5323" w:rsidRDefault="002F5323" w:rsidP="002F5323">
      <w:pPr>
        <w:pStyle w:val="Prrafodelista"/>
        <w:widowControl w:val="0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17F25" w:rsidRDefault="006F7701" w:rsidP="00A5029C">
      <w:pPr>
        <w:pStyle w:val="Prrafodelista"/>
        <w:widowControl w:val="0"/>
        <w:numPr>
          <w:ilvl w:val="0"/>
          <w:numId w:val="14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701">
        <w:rPr>
          <w:rFonts w:ascii="Arial" w:hAnsi="Arial" w:cs="Arial"/>
          <w:sz w:val="24"/>
          <w:szCs w:val="24"/>
        </w:rPr>
        <w:t>Se mejoró la redacción respecto al alcance</w:t>
      </w:r>
      <w:r>
        <w:rPr>
          <w:rFonts w:ascii="Arial" w:hAnsi="Arial" w:cs="Arial"/>
          <w:sz w:val="24"/>
          <w:szCs w:val="24"/>
        </w:rPr>
        <w:t xml:space="preserve"> de la definición de bicicletas infantiles.</w:t>
      </w:r>
    </w:p>
    <w:p w:rsidR="0086277C" w:rsidRDefault="0086277C" w:rsidP="0086277C">
      <w:pPr>
        <w:pStyle w:val="Prrafodelista"/>
        <w:widowControl w:val="0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5029C" w:rsidRPr="006F7701" w:rsidRDefault="00A5029C" w:rsidP="00A5029C">
      <w:pPr>
        <w:pStyle w:val="Prrafodelista"/>
        <w:widowControl w:val="0"/>
        <w:numPr>
          <w:ilvl w:val="0"/>
          <w:numId w:val="14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actualizó el texto para los artículos 3 y 4</w:t>
      </w:r>
      <w:r w:rsidR="00492452">
        <w:rPr>
          <w:rFonts w:ascii="Arial" w:hAnsi="Arial" w:cs="Arial"/>
          <w:sz w:val="24"/>
          <w:szCs w:val="24"/>
        </w:rPr>
        <w:t>.</w:t>
      </w:r>
    </w:p>
    <w:p w:rsidR="004E4593" w:rsidRPr="0035554F" w:rsidRDefault="004E4593" w:rsidP="004E4593">
      <w:pPr>
        <w:pStyle w:val="Prrafodelista"/>
        <w:rPr>
          <w:rFonts w:ascii="Arial" w:hAnsi="Arial" w:cs="Arial"/>
          <w:sz w:val="24"/>
          <w:szCs w:val="24"/>
          <w:highlight w:val="yellow"/>
        </w:rPr>
      </w:pPr>
    </w:p>
    <w:p w:rsidR="00D30BCF" w:rsidRPr="006F7701" w:rsidRDefault="00517F25" w:rsidP="00517F25">
      <w:pPr>
        <w:pStyle w:val="Prrafodelista"/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</w:pPr>
      <w:r w:rsidRPr="006F7701"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  <w:t xml:space="preserve">Anexo II </w:t>
      </w:r>
      <w:r w:rsidR="00F51BEC" w:rsidRPr="006F7701"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  <w:t>-</w:t>
      </w:r>
      <w:r w:rsidR="006F7701"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  <w:t xml:space="preserve"> </w:t>
      </w:r>
      <w:r w:rsidRPr="006F7701">
        <w:rPr>
          <w:rFonts w:ascii="Arial" w:hAnsi="Arial" w:cs="Arial"/>
          <w:sz w:val="24"/>
          <w:szCs w:val="24"/>
        </w:rPr>
        <w:t>“Productos no considerados bicicletas de uso infantil”</w:t>
      </w:r>
      <w:r w:rsidR="00492452">
        <w:rPr>
          <w:rFonts w:ascii="Arial" w:hAnsi="Arial" w:cs="Arial"/>
          <w:sz w:val="24"/>
          <w:szCs w:val="24"/>
        </w:rPr>
        <w:t>.</w:t>
      </w:r>
    </w:p>
    <w:p w:rsidR="00D30BCF" w:rsidRPr="0035554F" w:rsidRDefault="00D30BCF" w:rsidP="00D30BCF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517F25" w:rsidRDefault="006F7701" w:rsidP="00D30BCF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actualizó el listado de productos no considerados bicicletas de uso infantil</w:t>
      </w:r>
      <w:r w:rsidR="00A5029C">
        <w:rPr>
          <w:rFonts w:ascii="Arial" w:hAnsi="Arial" w:cs="Arial"/>
          <w:sz w:val="24"/>
          <w:szCs w:val="24"/>
        </w:rPr>
        <w:t xml:space="preserve"> tomando en cuenta el alcance de la definición</w:t>
      </w:r>
      <w:r w:rsidR="00793C87" w:rsidRPr="006F7701">
        <w:rPr>
          <w:rFonts w:ascii="Arial" w:hAnsi="Arial" w:cs="Arial"/>
          <w:sz w:val="24"/>
          <w:szCs w:val="24"/>
        </w:rPr>
        <w:t>.</w:t>
      </w:r>
    </w:p>
    <w:p w:rsidR="0086277C" w:rsidRPr="0035554F" w:rsidRDefault="0086277C" w:rsidP="00D30BCF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95F14" w:rsidRPr="0035554F" w:rsidRDefault="00395F14" w:rsidP="00D30BCF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95F14" w:rsidRPr="0086277C" w:rsidRDefault="00395F14" w:rsidP="00395F14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77C"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  <w:lastRenderedPageBreak/>
        <w:t>Anexo III-</w:t>
      </w:r>
      <w:r w:rsidRPr="0086277C">
        <w:rPr>
          <w:rFonts w:ascii="Arial" w:hAnsi="Arial" w:cs="Arial"/>
          <w:sz w:val="24"/>
          <w:szCs w:val="24"/>
        </w:rPr>
        <w:t xml:space="preserve"> “Exigencias esenciales de seguridad de bicicletas de uso infantil”</w:t>
      </w:r>
      <w:r w:rsidR="00492452">
        <w:rPr>
          <w:rFonts w:ascii="Arial" w:hAnsi="Arial" w:cs="Arial"/>
          <w:sz w:val="24"/>
          <w:szCs w:val="24"/>
        </w:rPr>
        <w:t>.</w:t>
      </w:r>
    </w:p>
    <w:p w:rsidR="00793C87" w:rsidRPr="0035554F" w:rsidRDefault="00793C87" w:rsidP="00793C87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caps/>
          <w:color w:val="212121"/>
          <w:sz w:val="24"/>
          <w:szCs w:val="24"/>
          <w:highlight w:val="yellow"/>
          <w:shd w:val="clear" w:color="auto" w:fill="FFFFFF"/>
        </w:rPr>
      </w:pPr>
    </w:p>
    <w:p w:rsidR="00793C87" w:rsidRPr="0086277C" w:rsidRDefault="00994338" w:rsidP="00793C87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77C">
        <w:rPr>
          <w:rFonts w:ascii="Arial" w:hAnsi="Arial" w:cs="Arial"/>
          <w:sz w:val="24"/>
          <w:szCs w:val="24"/>
        </w:rPr>
        <w:t>En esperad</w:t>
      </w:r>
      <w:r w:rsidR="00793C87" w:rsidRPr="0086277C">
        <w:rPr>
          <w:rFonts w:ascii="Arial" w:hAnsi="Arial" w:cs="Arial"/>
          <w:sz w:val="24"/>
          <w:szCs w:val="24"/>
        </w:rPr>
        <w:t>el avance en la revisión de la norma NM301</w:t>
      </w:r>
      <w:r w:rsidR="00892773" w:rsidRPr="0086277C">
        <w:rPr>
          <w:rFonts w:ascii="Arial" w:hAnsi="Arial" w:cs="Arial"/>
          <w:sz w:val="24"/>
          <w:szCs w:val="24"/>
        </w:rPr>
        <w:t>:2002</w:t>
      </w:r>
      <w:r w:rsidR="00793C87" w:rsidRPr="0086277C">
        <w:rPr>
          <w:rFonts w:ascii="Arial" w:hAnsi="Arial" w:cs="Arial"/>
          <w:sz w:val="24"/>
          <w:szCs w:val="24"/>
        </w:rPr>
        <w:t>.</w:t>
      </w:r>
    </w:p>
    <w:p w:rsidR="007176A6" w:rsidRPr="0035554F" w:rsidRDefault="007176A6" w:rsidP="00793C87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176A6" w:rsidRPr="000F2770" w:rsidRDefault="007176A6" w:rsidP="007176A6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770"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  <w:t>Anexo IV-</w:t>
      </w:r>
      <w:r w:rsidRPr="000F2770">
        <w:rPr>
          <w:rFonts w:ascii="Arial" w:hAnsi="Arial" w:cs="Arial"/>
          <w:sz w:val="24"/>
          <w:szCs w:val="24"/>
        </w:rPr>
        <w:t xml:space="preserve"> “</w:t>
      </w:r>
      <w:r w:rsidR="00CA03C6" w:rsidRPr="000F2770">
        <w:rPr>
          <w:rFonts w:ascii="Arial" w:hAnsi="Arial" w:cs="Arial"/>
          <w:sz w:val="24"/>
          <w:szCs w:val="24"/>
        </w:rPr>
        <w:t>Marcado y leyendas de información</w:t>
      </w:r>
      <w:r w:rsidRPr="000F2770">
        <w:rPr>
          <w:rFonts w:ascii="Arial" w:hAnsi="Arial" w:cs="Arial"/>
          <w:sz w:val="24"/>
          <w:szCs w:val="24"/>
        </w:rPr>
        <w:t xml:space="preserve"> y advertencias”</w:t>
      </w:r>
      <w:r w:rsidR="00492452">
        <w:rPr>
          <w:rFonts w:ascii="Arial" w:hAnsi="Arial" w:cs="Arial"/>
          <w:sz w:val="24"/>
          <w:szCs w:val="24"/>
        </w:rPr>
        <w:t>.</w:t>
      </w:r>
    </w:p>
    <w:p w:rsidR="007176A6" w:rsidRPr="0035554F" w:rsidRDefault="007176A6" w:rsidP="007176A6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caps/>
          <w:color w:val="212121"/>
          <w:sz w:val="24"/>
          <w:szCs w:val="24"/>
          <w:highlight w:val="yellow"/>
          <w:shd w:val="clear" w:color="auto" w:fill="FFFFFF"/>
        </w:rPr>
      </w:pPr>
    </w:p>
    <w:p w:rsidR="007176A6" w:rsidRPr="000F2770" w:rsidRDefault="000F2770" w:rsidP="007176A6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espera del aporte por cada Estado Parte a discutir en próximas reuniones</w:t>
      </w:r>
      <w:r w:rsidR="007176A6" w:rsidRPr="000F2770">
        <w:rPr>
          <w:rFonts w:ascii="Arial" w:hAnsi="Arial" w:cs="Arial"/>
          <w:sz w:val="24"/>
          <w:szCs w:val="24"/>
        </w:rPr>
        <w:t>.</w:t>
      </w:r>
    </w:p>
    <w:p w:rsidR="007176A6" w:rsidRPr="0035554F" w:rsidRDefault="007176A6" w:rsidP="007176A6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176A6" w:rsidRPr="000F2770" w:rsidRDefault="007176A6" w:rsidP="000F2770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770"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  <w:t>Anexo V-</w:t>
      </w:r>
      <w:r w:rsidRPr="000F2770">
        <w:rPr>
          <w:rFonts w:ascii="Arial" w:hAnsi="Arial" w:cs="Arial"/>
          <w:sz w:val="24"/>
          <w:szCs w:val="24"/>
        </w:rPr>
        <w:t xml:space="preserve"> “Instrucciones de uso”</w:t>
      </w:r>
    </w:p>
    <w:p w:rsidR="007176A6" w:rsidRPr="000F2770" w:rsidRDefault="007176A6" w:rsidP="007176A6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</w:pPr>
    </w:p>
    <w:p w:rsidR="000F2770" w:rsidRPr="000F2770" w:rsidRDefault="000F2770" w:rsidP="000F2770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espera del aporte por cada Estado Parte a discutir en próximas reuniones</w:t>
      </w:r>
      <w:r w:rsidRPr="000F2770">
        <w:rPr>
          <w:rFonts w:ascii="Arial" w:hAnsi="Arial" w:cs="Arial"/>
          <w:sz w:val="24"/>
          <w:szCs w:val="24"/>
        </w:rPr>
        <w:t>.</w:t>
      </w:r>
    </w:p>
    <w:p w:rsidR="007176A6" w:rsidRPr="0035554F" w:rsidRDefault="007176A6" w:rsidP="007176A6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A03C6" w:rsidRPr="00B64647" w:rsidRDefault="00CA03C6" w:rsidP="00CA03C6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647"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  <w:t>Anexo VI-</w:t>
      </w:r>
      <w:r w:rsidRPr="00B64647">
        <w:rPr>
          <w:rFonts w:ascii="Arial" w:hAnsi="Arial" w:cs="Arial"/>
          <w:sz w:val="24"/>
          <w:szCs w:val="24"/>
        </w:rPr>
        <w:t xml:space="preserve"> “</w:t>
      </w:r>
      <w:r w:rsidR="004C0CC3" w:rsidRPr="00B64647">
        <w:rPr>
          <w:rFonts w:ascii="Arial" w:hAnsi="Arial" w:cs="Arial"/>
          <w:sz w:val="24"/>
          <w:szCs w:val="24"/>
        </w:rPr>
        <w:t>Procedimiento de certificación</w:t>
      </w:r>
      <w:r w:rsidRPr="00B64647">
        <w:rPr>
          <w:rFonts w:ascii="Arial" w:hAnsi="Arial" w:cs="Arial"/>
          <w:sz w:val="24"/>
          <w:szCs w:val="24"/>
        </w:rPr>
        <w:t>”</w:t>
      </w:r>
    </w:p>
    <w:p w:rsidR="00CA03C6" w:rsidRPr="00B64647" w:rsidRDefault="00CA03C6" w:rsidP="00CA03C6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</w:pPr>
    </w:p>
    <w:p w:rsidR="005E29F0" w:rsidRPr="00B64647" w:rsidRDefault="007E3996" w:rsidP="00AA19E7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Delegaciones </w:t>
      </w:r>
      <w:r w:rsidR="00D77880">
        <w:rPr>
          <w:rFonts w:ascii="Arial" w:hAnsi="Arial" w:cs="Arial"/>
          <w:sz w:val="24"/>
          <w:szCs w:val="24"/>
        </w:rPr>
        <w:t xml:space="preserve">elevan a </w:t>
      </w:r>
      <w:r>
        <w:rPr>
          <w:rFonts w:ascii="Arial" w:hAnsi="Arial" w:cs="Arial"/>
          <w:sz w:val="24"/>
          <w:szCs w:val="24"/>
        </w:rPr>
        <w:t>consulta</w:t>
      </w:r>
      <w:r w:rsidR="00D7788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los Coordinadores Nacionales </w:t>
      </w:r>
      <w:r w:rsidR="00D77880">
        <w:rPr>
          <w:rFonts w:ascii="Arial" w:hAnsi="Arial" w:cs="Arial"/>
          <w:sz w:val="24"/>
          <w:szCs w:val="24"/>
        </w:rPr>
        <w:t xml:space="preserve">respecto al ámbito en que se debe dar </w:t>
      </w:r>
      <w:r>
        <w:rPr>
          <w:rFonts w:ascii="Arial" w:hAnsi="Arial" w:cs="Arial"/>
          <w:sz w:val="24"/>
          <w:szCs w:val="24"/>
        </w:rPr>
        <w:t xml:space="preserve">tratamiento </w:t>
      </w:r>
      <w:r w:rsidR="00D77880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presente anexo</w:t>
      </w:r>
      <w:r w:rsidR="005E29F0" w:rsidRPr="00B64647">
        <w:rPr>
          <w:rFonts w:ascii="Arial" w:hAnsi="Arial" w:cs="Arial"/>
          <w:sz w:val="24"/>
          <w:szCs w:val="24"/>
        </w:rPr>
        <w:t>.</w:t>
      </w:r>
    </w:p>
    <w:p w:rsidR="005E29F0" w:rsidRPr="0035554F" w:rsidRDefault="005E29F0" w:rsidP="00AA19E7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51BEC" w:rsidRPr="0035554F" w:rsidRDefault="00F51BEC" w:rsidP="00EA4FB7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A50F3" w:rsidRPr="000001EF" w:rsidRDefault="00892773" w:rsidP="00FF1D43">
      <w:pPr>
        <w:pStyle w:val="Prrafodelista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b/>
          <w:caps/>
          <w:sz w:val="24"/>
          <w:szCs w:val="24"/>
        </w:rPr>
      </w:pPr>
      <w:bookmarkStart w:id="0" w:name="_Hlk531189529"/>
      <w:r w:rsidRPr="00FF1D43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SOLICITUD</w:t>
      </w:r>
      <w:r w:rsidRPr="000001EF">
        <w:rPr>
          <w:rFonts w:ascii="Arial" w:hAnsi="Arial" w:cs="Arial"/>
          <w:b/>
          <w:sz w:val="24"/>
          <w:szCs w:val="24"/>
        </w:rPr>
        <w:t xml:space="preserve"> DE</w:t>
      </w:r>
      <w:r w:rsidR="00AD75CF" w:rsidRPr="000001EF"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  <w:t xml:space="preserve"> REVISIÓN DE la norma NM 301</w:t>
      </w:r>
      <w:r w:rsidRPr="000001EF">
        <w:rPr>
          <w:rFonts w:ascii="Arial" w:hAnsi="Arial" w:cs="Arial"/>
          <w:b/>
          <w:caps/>
          <w:color w:val="212121"/>
          <w:sz w:val="24"/>
          <w:szCs w:val="24"/>
          <w:shd w:val="clear" w:color="auto" w:fill="FFFFFF"/>
        </w:rPr>
        <w:t>:2002</w:t>
      </w:r>
    </w:p>
    <w:bookmarkEnd w:id="0"/>
    <w:p w:rsidR="005A50F3" w:rsidRPr="000001EF" w:rsidRDefault="005A50F3" w:rsidP="00EA4FB7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335D21" w:rsidRDefault="00845ACF" w:rsidP="00EA4FB7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0001EF">
        <w:rPr>
          <w:rFonts w:ascii="Arial" w:hAnsi="Arial" w:cs="Arial"/>
          <w:sz w:val="24"/>
          <w:szCs w:val="24"/>
        </w:rPr>
        <w:t>Las d</w:t>
      </w:r>
      <w:r w:rsidR="007E7706" w:rsidRPr="000001EF">
        <w:rPr>
          <w:rFonts w:ascii="Arial" w:hAnsi="Arial" w:cs="Arial"/>
          <w:sz w:val="24"/>
          <w:szCs w:val="24"/>
        </w:rPr>
        <w:t xml:space="preserve">elegaciones </w:t>
      </w:r>
      <w:r w:rsidR="008D26DA" w:rsidRPr="000001EF">
        <w:rPr>
          <w:rFonts w:ascii="Arial" w:hAnsi="Arial" w:cs="Arial"/>
          <w:sz w:val="24"/>
          <w:szCs w:val="24"/>
        </w:rPr>
        <w:t>comunica</w:t>
      </w:r>
      <w:r w:rsidR="006167AD">
        <w:rPr>
          <w:rFonts w:ascii="Arial" w:hAnsi="Arial" w:cs="Arial"/>
          <w:sz w:val="24"/>
          <w:szCs w:val="24"/>
        </w:rPr>
        <w:t>ron</w:t>
      </w:r>
      <w:r w:rsidR="008D26DA" w:rsidRPr="000001EF">
        <w:rPr>
          <w:rFonts w:ascii="Arial" w:hAnsi="Arial" w:cs="Arial"/>
          <w:sz w:val="24"/>
          <w:szCs w:val="24"/>
        </w:rPr>
        <w:t xml:space="preserve"> a </w:t>
      </w:r>
      <w:r w:rsidR="007E7706" w:rsidRPr="000001EF">
        <w:rPr>
          <w:rFonts w:ascii="Arial" w:hAnsi="Arial" w:cs="Arial"/>
          <w:sz w:val="24"/>
          <w:szCs w:val="24"/>
        </w:rPr>
        <w:t>los Coordinadores Nacionales</w:t>
      </w:r>
      <w:r w:rsidR="006167AD">
        <w:rPr>
          <w:rFonts w:ascii="Arial" w:hAnsi="Arial" w:cs="Arial"/>
          <w:sz w:val="24"/>
          <w:szCs w:val="24"/>
        </w:rPr>
        <w:t>,</w:t>
      </w:r>
      <w:r w:rsidR="007E7706" w:rsidRPr="000001EF">
        <w:rPr>
          <w:rFonts w:ascii="Arial" w:hAnsi="Arial" w:cs="Arial"/>
          <w:sz w:val="24"/>
          <w:szCs w:val="24"/>
        </w:rPr>
        <w:t xml:space="preserve"> </w:t>
      </w:r>
      <w:r w:rsidR="008D26DA" w:rsidRPr="000001EF">
        <w:rPr>
          <w:rFonts w:ascii="Arial" w:hAnsi="Arial" w:cs="Arial"/>
          <w:sz w:val="24"/>
          <w:szCs w:val="24"/>
        </w:rPr>
        <w:t xml:space="preserve">solicitar </w:t>
      </w:r>
      <w:r w:rsidR="007E7706" w:rsidRPr="000001EF">
        <w:rPr>
          <w:rFonts w:ascii="Arial" w:hAnsi="Arial" w:cs="Arial"/>
          <w:sz w:val="24"/>
          <w:szCs w:val="24"/>
        </w:rPr>
        <w:t xml:space="preserve">a </w:t>
      </w:r>
      <w:r w:rsidR="002B74D1" w:rsidRPr="000001EF">
        <w:rPr>
          <w:rFonts w:ascii="Arial" w:hAnsi="Arial" w:cs="Arial"/>
          <w:sz w:val="24"/>
          <w:szCs w:val="24"/>
        </w:rPr>
        <w:t xml:space="preserve">la </w:t>
      </w:r>
      <w:r w:rsidR="007E7706" w:rsidRPr="000001EF">
        <w:rPr>
          <w:rFonts w:ascii="Arial" w:hAnsi="Arial" w:cs="Arial"/>
          <w:sz w:val="24"/>
          <w:szCs w:val="24"/>
        </w:rPr>
        <w:t>A</w:t>
      </w:r>
      <w:r w:rsidR="00D36B78" w:rsidRPr="000001EF">
        <w:rPr>
          <w:rFonts w:ascii="Arial" w:hAnsi="Arial" w:cs="Arial"/>
          <w:sz w:val="24"/>
          <w:szCs w:val="24"/>
        </w:rPr>
        <w:t>MN</w:t>
      </w:r>
      <w:r w:rsidR="00BE5E55" w:rsidRPr="000001EF">
        <w:rPr>
          <w:rFonts w:ascii="Arial" w:hAnsi="Arial" w:cs="Arial"/>
          <w:sz w:val="24"/>
          <w:szCs w:val="24"/>
        </w:rPr>
        <w:t xml:space="preserve"> </w:t>
      </w:r>
      <w:r w:rsidR="006467FA" w:rsidRPr="000001EF">
        <w:rPr>
          <w:rFonts w:ascii="Arial" w:hAnsi="Arial" w:cs="Arial"/>
          <w:sz w:val="24"/>
          <w:szCs w:val="24"/>
        </w:rPr>
        <w:t xml:space="preserve">la </w:t>
      </w:r>
      <w:r w:rsidR="00081FA5">
        <w:rPr>
          <w:rFonts w:ascii="Arial" w:hAnsi="Arial" w:cs="Arial"/>
          <w:sz w:val="24"/>
          <w:szCs w:val="24"/>
        </w:rPr>
        <w:t xml:space="preserve">pertinencia de </w:t>
      </w:r>
      <w:r w:rsidR="004E5DCD">
        <w:rPr>
          <w:rFonts w:ascii="Arial" w:hAnsi="Arial" w:cs="Arial"/>
          <w:sz w:val="24"/>
          <w:szCs w:val="24"/>
        </w:rPr>
        <w:t>contemplar</w:t>
      </w:r>
      <w:r w:rsidR="00321C59">
        <w:rPr>
          <w:rFonts w:ascii="Arial" w:hAnsi="Arial" w:cs="Arial"/>
          <w:sz w:val="24"/>
          <w:szCs w:val="24"/>
        </w:rPr>
        <w:t xml:space="preserve"> en la </w:t>
      </w:r>
      <w:r w:rsidR="00AA19E7" w:rsidRPr="000001EF">
        <w:rPr>
          <w:rFonts w:ascii="Arial" w:hAnsi="Arial" w:cs="Arial"/>
          <w:sz w:val="24"/>
          <w:szCs w:val="24"/>
        </w:rPr>
        <w:t>revisión de la norma NM</w:t>
      </w:r>
      <w:r w:rsidR="004A7B9C">
        <w:rPr>
          <w:rFonts w:ascii="Arial" w:hAnsi="Arial" w:cs="Arial"/>
          <w:sz w:val="24"/>
          <w:szCs w:val="24"/>
        </w:rPr>
        <w:t xml:space="preserve"> </w:t>
      </w:r>
      <w:r w:rsidR="00AA19E7" w:rsidRPr="000001EF">
        <w:rPr>
          <w:rFonts w:ascii="Arial" w:hAnsi="Arial" w:cs="Arial"/>
          <w:sz w:val="24"/>
          <w:szCs w:val="24"/>
        </w:rPr>
        <w:t>301:2002</w:t>
      </w:r>
      <w:r w:rsidR="00321C59">
        <w:rPr>
          <w:rFonts w:ascii="Arial" w:hAnsi="Arial" w:cs="Arial"/>
          <w:sz w:val="24"/>
          <w:szCs w:val="24"/>
        </w:rPr>
        <w:t>, los siguientes ítems</w:t>
      </w:r>
      <w:r w:rsidR="00967C0B">
        <w:rPr>
          <w:rFonts w:ascii="Arial" w:hAnsi="Arial" w:cs="Arial"/>
          <w:sz w:val="24"/>
          <w:szCs w:val="24"/>
        </w:rPr>
        <w:t>, cuyos requisitos y métodos de ensayo se encuentran definidos en la norma ISO 8098</w:t>
      </w:r>
      <w:r w:rsidR="00321C59">
        <w:rPr>
          <w:rFonts w:ascii="Arial" w:hAnsi="Arial" w:cs="Arial"/>
          <w:sz w:val="24"/>
          <w:szCs w:val="24"/>
        </w:rPr>
        <w:t>:</w:t>
      </w:r>
      <w:r w:rsidR="004A7B9C">
        <w:rPr>
          <w:rFonts w:ascii="Arial" w:hAnsi="Arial" w:cs="Arial"/>
          <w:sz w:val="24"/>
          <w:szCs w:val="24"/>
        </w:rPr>
        <w:t>2014</w:t>
      </w:r>
      <w:r w:rsidR="00492452">
        <w:rPr>
          <w:rFonts w:ascii="Arial" w:hAnsi="Arial" w:cs="Arial"/>
          <w:sz w:val="24"/>
          <w:szCs w:val="24"/>
        </w:rPr>
        <w:t>.</w:t>
      </w:r>
      <w:r w:rsidR="004A7B9C">
        <w:rPr>
          <w:rFonts w:ascii="Arial" w:hAnsi="Arial" w:cs="Arial"/>
          <w:sz w:val="24"/>
          <w:szCs w:val="24"/>
        </w:rPr>
        <w:t xml:space="preserve"> </w:t>
      </w:r>
    </w:p>
    <w:p w:rsidR="00321C59" w:rsidRDefault="00321C59" w:rsidP="00EA4FB7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321C59" w:rsidRDefault="00597560" w:rsidP="00321C59">
      <w:pPr>
        <w:pStyle w:val="Prrafodelista"/>
        <w:numPr>
          <w:ilvl w:val="0"/>
          <w:numId w:val="15"/>
        </w:num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Protector de cadena.</w:t>
      </w:r>
    </w:p>
    <w:p w:rsidR="00597560" w:rsidRDefault="00597560" w:rsidP="00321C59">
      <w:pPr>
        <w:pStyle w:val="Prrafodelista"/>
        <w:numPr>
          <w:ilvl w:val="0"/>
          <w:numId w:val="15"/>
        </w:num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Puños.</w:t>
      </w:r>
    </w:p>
    <w:p w:rsidR="00597560" w:rsidRPr="00321C59" w:rsidRDefault="00597560" w:rsidP="00321C59">
      <w:pPr>
        <w:pStyle w:val="Prrafodelista"/>
        <w:numPr>
          <w:ilvl w:val="0"/>
          <w:numId w:val="15"/>
        </w:num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Rueditas auxiliares (para estabilidad durante el aprendizaje). </w:t>
      </w:r>
    </w:p>
    <w:p w:rsidR="009051E7" w:rsidRDefault="009051E7" w:rsidP="004E3F98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92452" w:rsidRDefault="00492452" w:rsidP="004E3F98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30C50" w:rsidRPr="00FF1D43" w:rsidRDefault="00230C50" w:rsidP="00FF1D43">
      <w:pPr>
        <w:pStyle w:val="Prrafodelista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FF1D43">
        <w:rPr>
          <w:rFonts w:ascii="Arial" w:hAnsi="Arial" w:cs="Arial"/>
          <w:b/>
          <w:sz w:val="24"/>
          <w:szCs w:val="24"/>
        </w:rPr>
        <w:t xml:space="preserve"> GRADO DE </w:t>
      </w:r>
      <w:r w:rsidRPr="00FF1D43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AVANCE</w:t>
      </w:r>
      <w:r w:rsidRPr="00FF1D43">
        <w:rPr>
          <w:rFonts w:ascii="Arial" w:hAnsi="Arial" w:cs="Arial"/>
          <w:b/>
          <w:sz w:val="24"/>
          <w:szCs w:val="24"/>
        </w:rPr>
        <w:t xml:space="preserve"> DEL PROGRAMA DE TRABAJO </w:t>
      </w:r>
    </w:p>
    <w:p w:rsidR="00230C50" w:rsidRPr="00230C50" w:rsidRDefault="00230C50" w:rsidP="00230C50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30C50" w:rsidRDefault="00230C50" w:rsidP="00230C50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230C50">
        <w:rPr>
          <w:rFonts w:ascii="Arial" w:hAnsi="Arial" w:cs="Arial"/>
          <w:sz w:val="24"/>
          <w:szCs w:val="24"/>
        </w:rPr>
        <w:t xml:space="preserve">El Grado de Avance del Programa de Trabajo consta en el </w:t>
      </w:r>
      <w:r w:rsidR="009D7ADE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Agregado</w:t>
      </w:r>
      <w:r w:rsidR="00211F1C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</w:t>
      </w:r>
      <w:r w:rsidRPr="00230C50">
        <w:rPr>
          <w:rFonts w:ascii="Arial" w:hAnsi="Arial" w:cs="Arial"/>
          <w:b/>
          <w:sz w:val="24"/>
          <w:szCs w:val="24"/>
        </w:rPr>
        <w:t>IV.</w:t>
      </w:r>
    </w:p>
    <w:p w:rsidR="00230C50" w:rsidRDefault="00230C50" w:rsidP="004E3F98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FF1D43" w:rsidRPr="008C2F09" w:rsidRDefault="00FF1D43" w:rsidP="00FF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FF1D43" w:rsidRPr="00FF1D43" w:rsidRDefault="00FF1D43" w:rsidP="00FF1D43">
      <w:pPr>
        <w:pStyle w:val="Prrafodelista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  <w:r w:rsidRPr="00FF1D43">
        <w:rPr>
          <w:rFonts w:ascii="Arial" w:hAnsi="Arial" w:cs="Arial"/>
          <w:b/>
          <w:sz w:val="24"/>
          <w:szCs w:val="24"/>
        </w:rPr>
        <w:t>PROGRAMA</w:t>
      </w:r>
      <w:r w:rsidRPr="00FF1D43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DE TRABAJO 2019 – 2020</w:t>
      </w:r>
    </w:p>
    <w:p w:rsidR="00FF1D43" w:rsidRPr="00687660" w:rsidRDefault="00FF1D43" w:rsidP="00FF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FF1D43" w:rsidRDefault="00FF1D43" w:rsidP="00FF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  <w:r w:rsidRPr="00EF474A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El Programa de Trabajo 201</w:t>
      </w: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9</w:t>
      </w:r>
      <w:r w:rsidRPr="00EF474A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-20</w:t>
      </w: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20</w:t>
      </w:r>
      <w:r w:rsidRPr="00EF474A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 consta como</w:t>
      </w:r>
      <w:r w:rsidRPr="00687660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Agregado</w:t>
      </w: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 V</w:t>
      </w:r>
      <w:r w:rsidRPr="00687660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.</w:t>
      </w:r>
    </w:p>
    <w:p w:rsidR="00FF1D43" w:rsidRDefault="00FF1D43" w:rsidP="00FF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FE43F6" w:rsidRDefault="00FE43F6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0562C9" w:rsidRDefault="000562C9" w:rsidP="00FF1D43">
      <w:pPr>
        <w:pStyle w:val="Prrafodelista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  <w:r w:rsidRPr="00AA106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AGENDA DE LA PRÓXIMA REUNIÓN</w:t>
      </w:r>
    </w:p>
    <w:p w:rsidR="00FF1D43" w:rsidRDefault="00FF1D43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FF1D43" w:rsidRPr="00AA1062" w:rsidRDefault="00FF1D43" w:rsidP="00FF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  <w:r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color w:val="212121"/>
          <w:sz w:val="24"/>
          <w:szCs w:val="24"/>
          <w:lang w:eastAsia="es-ES"/>
        </w:rPr>
        <w:t>A</w:t>
      </w:r>
      <w:r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 xml:space="preserve">genda de la próxima reunión consta como </w:t>
      </w: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 xml:space="preserve">Agregado </w:t>
      </w:r>
      <w:r w:rsidRPr="00AA106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V</w:t>
      </w:r>
      <w:r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I</w:t>
      </w:r>
      <w:r w:rsidRPr="00AA106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.</w:t>
      </w:r>
    </w:p>
    <w:p w:rsidR="00FF1D43" w:rsidRDefault="00FF1D43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FF1D43" w:rsidRDefault="00FF1D43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FF1D43" w:rsidRDefault="00FF1D43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FF1D43" w:rsidRPr="00AA1062" w:rsidRDefault="00FF1D43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</w:p>
    <w:p w:rsidR="00FF1D43" w:rsidRDefault="00FF1D43" w:rsidP="00FF1D43">
      <w:pPr>
        <w:pStyle w:val="Prrafodelista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FF1D43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lastRenderedPageBreak/>
        <w:t>OTROS</w:t>
      </w:r>
      <w:r w:rsidRPr="00AD75CF">
        <w:rPr>
          <w:rFonts w:ascii="Arial" w:hAnsi="Arial" w:cs="Arial"/>
          <w:b/>
          <w:sz w:val="24"/>
          <w:szCs w:val="24"/>
        </w:rPr>
        <w:t xml:space="preserve"> TEMAS </w:t>
      </w:r>
    </w:p>
    <w:p w:rsidR="00FF1D43" w:rsidRDefault="00FF1D43" w:rsidP="00FF1D43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F1D43" w:rsidRPr="00374B5D" w:rsidRDefault="00FF1D43" w:rsidP="00FF1D43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67C0B">
        <w:rPr>
          <w:rFonts w:ascii="Arial" w:hAnsi="Arial" w:cs="Arial"/>
          <w:sz w:val="24"/>
          <w:szCs w:val="24"/>
        </w:rPr>
        <w:t>Las delegaciones acordaron adoptar los lineamientos generales que se encuentran en la “GUIA PARA LA ELABORACIÓN DE REGLAMENTOS TÉCNICOS MERCOSUR Y PROCEDIMIENTOS MERCOSUR DE EVALUACIÓN DE LA CONFORMIDAD”, elaborada (aún en revisión) por la Comisión de Evaluación de la Conformidad.</w:t>
      </w:r>
    </w:p>
    <w:p w:rsidR="00FF1D43" w:rsidRDefault="00FF1D43" w:rsidP="00FF1D43">
      <w:pPr>
        <w:tabs>
          <w:tab w:val="left" w:pos="-3969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0562C9" w:rsidRPr="00AA1062" w:rsidRDefault="00FF1D43" w:rsidP="00FF1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Las delegaciones se comprometieron a analizar el documento de trabajo y enviar sugerencias y comentarios al mismo hasta 20 días antes de la próxima reunión.</w:t>
      </w:r>
    </w:p>
    <w:p w:rsidR="000637E0" w:rsidRDefault="000637E0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0637E0" w:rsidRPr="00AA1062" w:rsidRDefault="000637E0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0562C9" w:rsidRPr="00AA1062" w:rsidRDefault="000562C9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</w:pPr>
      <w:r w:rsidRPr="00AA106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LISTA DE A</w:t>
      </w:r>
      <w:r w:rsidR="00CF2483" w:rsidRPr="00AA106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GREGAD</w:t>
      </w:r>
      <w:r w:rsidR="005D2BBE" w:rsidRPr="00AA106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O</w:t>
      </w:r>
      <w:r w:rsidRPr="00AA1062">
        <w:rPr>
          <w:rFonts w:ascii="Arial" w:eastAsia="Times New Roman" w:hAnsi="Arial" w:cs="Arial"/>
          <w:b/>
          <w:color w:val="212121"/>
          <w:sz w:val="24"/>
          <w:szCs w:val="24"/>
          <w:lang w:eastAsia="es-ES"/>
        </w:rPr>
        <w:t>S</w:t>
      </w:r>
    </w:p>
    <w:p w:rsidR="000562C9" w:rsidRPr="00AA1062" w:rsidRDefault="000562C9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0562C9" w:rsidRPr="00AA1062" w:rsidRDefault="00CF2483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r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Los Agregado</w:t>
      </w:r>
      <w:r w:rsidR="000562C9" w:rsidRPr="00AA1062">
        <w:rPr>
          <w:rFonts w:ascii="Arial" w:eastAsia="Times New Roman" w:hAnsi="Arial" w:cs="Arial"/>
          <w:color w:val="212121"/>
          <w:sz w:val="24"/>
          <w:szCs w:val="24"/>
          <w:lang w:eastAsia="es-ES"/>
        </w:rPr>
        <w:t>s que forman parte del Acta son los siguientes:</w:t>
      </w:r>
    </w:p>
    <w:p w:rsidR="00AB15E1" w:rsidRPr="00AA1062" w:rsidRDefault="00AB15E1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551"/>
      </w:tblGrid>
      <w:tr w:rsidR="00845ACF" w:rsidRPr="00AA1062" w:rsidTr="007814E7">
        <w:tc>
          <w:tcPr>
            <w:tcW w:w="1809" w:type="dxa"/>
          </w:tcPr>
          <w:p w:rsidR="00845ACF" w:rsidRPr="00AA1062" w:rsidRDefault="009D7ADE" w:rsidP="004E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Agregado</w:t>
            </w:r>
            <w:r w:rsidR="00B100AE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 xml:space="preserve"> </w:t>
            </w:r>
            <w:r w:rsidR="00845ACF" w:rsidRPr="00AA1062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val="pt-BR" w:eastAsia="es-ES"/>
              </w:rPr>
              <w:t>I</w:t>
            </w:r>
          </w:p>
        </w:tc>
        <w:tc>
          <w:tcPr>
            <w:tcW w:w="6551" w:type="dxa"/>
          </w:tcPr>
          <w:p w:rsidR="00845ACF" w:rsidRPr="00AA1062" w:rsidRDefault="00845ACF" w:rsidP="004E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val="pt-BR" w:eastAsia="es-ES"/>
              </w:rPr>
            </w:pPr>
            <w:r w:rsidRPr="00AA1062">
              <w:rPr>
                <w:rFonts w:ascii="Arial" w:eastAsia="Times New Roman" w:hAnsi="Arial" w:cs="Arial"/>
                <w:color w:val="212121"/>
                <w:sz w:val="24"/>
                <w:szCs w:val="24"/>
                <w:lang w:val="pt-BR" w:eastAsia="es-ES"/>
              </w:rPr>
              <w:t>Lista de Participantes</w:t>
            </w:r>
          </w:p>
        </w:tc>
      </w:tr>
      <w:tr w:rsidR="00845ACF" w:rsidRPr="00AA1062" w:rsidTr="007814E7">
        <w:tc>
          <w:tcPr>
            <w:tcW w:w="1809" w:type="dxa"/>
          </w:tcPr>
          <w:p w:rsidR="00845ACF" w:rsidRPr="00AA1062" w:rsidRDefault="009D7ADE" w:rsidP="004E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val="pt-BR" w:eastAsia="es-ES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Agregado</w:t>
            </w:r>
            <w:r w:rsidR="00B100AE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 xml:space="preserve"> </w:t>
            </w:r>
            <w:r w:rsidR="00845ACF" w:rsidRPr="00AA1062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val="pt-BR" w:eastAsia="es-ES"/>
              </w:rPr>
              <w:t>II</w:t>
            </w:r>
          </w:p>
        </w:tc>
        <w:tc>
          <w:tcPr>
            <w:tcW w:w="6551" w:type="dxa"/>
          </w:tcPr>
          <w:p w:rsidR="00845ACF" w:rsidRPr="00AA1062" w:rsidRDefault="00845ACF" w:rsidP="004E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val="pt-BR" w:eastAsia="es-ES"/>
              </w:rPr>
            </w:pPr>
            <w:r w:rsidRPr="00AA1062">
              <w:rPr>
                <w:rFonts w:ascii="Arial" w:eastAsia="Times New Roman" w:hAnsi="Arial" w:cs="Arial"/>
                <w:color w:val="212121"/>
                <w:sz w:val="24"/>
                <w:szCs w:val="24"/>
                <w:lang w:val="pt-BR" w:eastAsia="es-ES"/>
              </w:rPr>
              <w:t>Agenda</w:t>
            </w:r>
          </w:p>
        </w:tc>
      </w:tr>
      <w:tr w:rsidR="00845ACF" w:rsidRPr="00AA1062" w:rsidTr="007814E7">
        <w:tc>
          <w:tcPr>
            <w:tcW w:w="1809" w:type="dxa"/>
          </w:tcPr>
          <w:p w:rsidR="00845ACF" w:rsidRPr="00AA1062" w:rsidRDefault="009D7ADE" w:rsidP="004E3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val="pt-BR" w:eastAsia="es-ES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Agregado</w:t>
            </w:r>
            <w:r w:rsidR="00B100AE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 xml:space="preserve"> </w:t>
            </w:r>
            <w:r w:rsidR="00845ACF" w:rsidRPr="00AA1062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III</w:t>
            </w:r>
          </w:p>
        </w:tc>
        <w:tc>
          <w:tcPr>
            <w:tcW w:w="6551" w:type="dxa"/>
          </w:tcPr>
          <w:p w:rsidR="00845ACF" w:rsidRPr="00AA1062" w:rsidRDefault="00845ACF" w:rsidP="004E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</w:pPr>
            <w:r w:rsidRPr="00AA1062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Documento de trabajo- </w:t>
            </w:r>
            <w:r w:rsidR="006D7C42" w:rsidRPr="00AA1062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Revisión de</w:t>
            </w:r>
            <w:r w:rsidR="006D7C42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l</w:t>
            </w:r>
            <w:r w:rsidR="004A7B9C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</w:t>
            </w:r>
            <w:r w:rsidRPr="00AA1062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Proyecto de </w:t>
            </w:r>
            <w:r w:rsidR="006D7C42" w:rsidRPr="00AA1062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Resolución </w:t>
            </w:r>
            <w:proofErr w:type="spellStart"/>
            <w:r w:rsidR="006D7C42" w:rsidRPr="00AA1062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Nº</w:t>
            </w:r>
            <w:proofErr w:type="spellEnd"/>
            <w:r w:rsidR="008941DE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45/03</w:t>
            </w:r>
            <w:r w:rsidR="004A7B9C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</w:t>
            </w:r>
            <w:r w:rsidR="006D7C42" w:rsidRPr="00AA106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"Reglamento Técnico MERCOS</w:t>
            </w:r>
            <w:r w:rsidR="006D7C4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UR sobre Seguridad de</w:t>
            </w:r>
            <w:r w:rsidR="004A7B9C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8941DE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Bicicletas de Uso Infantil </w:t>
            </w:r>
            <w:r w:rsidR="006D7C4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="004A7B9C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6D7C42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(</w:t>
            </w:r>
            <w:r w:rsidRPr="00AA1062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formato digital</w:t>
            </w:r>
            <w:r w:rsidR="006D7C42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)</w:t>
            </w:r>
          </w:p>
        </w:tc>
      </w:tr>
      <w:tr w:rsidR="00FF1D43" w:rsidRPr="00AA1062" w:rsidTr="007814E7">
        <w:tc>
          <w:tcPr>
            <w:tcW w:w="1809" w:type="dxa"/>
          </w:tcPr>
          <w:p w:rsidR="00FF1D43" w:rsidRDefault="00FF1D43" w:rsidP="00FF1D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Agregado I</w:t>
            </w:r>
            <w:r w:rsidRPr="00AA1062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6551" w:type="dxa"/>
          </w:tcPr>
          <w:p w:rsidR="00FF1D43" w:rsidRPr="00AA1062" w:rsidRDefault="00FF1D43" w:rsidP="004E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Grado de </w:t>
            </w:r>
            <w:r w:rsidR="00A07745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A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vance</w:t>
            </w:r>
          </w:p>
        </w:tc>
      </w:tr>
      <w:tr w:rsidR="00F34A8E" w:rsidRPr="00AA1062" w:rsidTr="007814E7">
        <w:tc>
          <w:tcPr>
            <w:tcW w:w="1809" w:type="dxa"/>
          </w:tcPr>
          <w:p w:rsidR="00F34A8E" w:rsidRDefault="00F34A8E" w:rsidP="00FF1D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Agregado V</w:t>
            </w:r>
          </w:p>
        </w:tc>
        <w:tc>
          <w:tcPr>
            <w:tcW w:w="6551" w:type="dxa"/>
          </w:tcPr>
          <w:p w:rsidR="00F34A8E" w:rsidRDefault="00217ECE" w:rsidP="004E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Programa de Trabajo 2019-2020</w:t>
            </w:r>
          </w:p>
        </w:tc>
      </w:tr>
      <w:tr w:rsidR="00FF1D43" w:rsidRPr="00AA1062" w:rsidTr="007814E7">
        <w:tc>
          <w:tcPr>
            <w:tcW w:w="1809" w:type="dxa"/>
          </w:tcPr>
          <w:p w:rsidR="00FF1D43" w:rsidRDefault="00F34A8E" w:rsidP="00FF1D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 xml:space="preserve">Agregado </w:t>
            </w:r>
            <w:r w:rsidRPr="00AA1062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V</w:t>
            </w:r>
            <w:r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6551" w:type="dxa"/>
          </w:tcPr>
          <w:p w:rsidR="00FF1D43" w:rsidRDefault="00217ECE" w:rsidP="004E3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</w:pPr>
            <w:r w:rsidRPr="00AA1062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>Agenda de la próxima reunión</w:t>
            </w:r>
          </w:p>
        </w:tc>
      </w:tr>
    </w:tbl>
    <w:p w:rsidR="00821436" w:rsidRPr="00AA1062" w:rsidRDefault="00821436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  <w:bookmarkStart w:id="1" w:name="_GoBack"/>
      <w:bookmarkEnd w:id="1"/>
    </w:p>
    <w:p w:rsidR="00821436" w:rsidRDefault="00821436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B55E46" w:rsidRDefault="00B55E46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B55E46" w:rsidRPr="00AA1062" w:rsidRDefault="00B55E46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p w:rsidR="00540F68" w:rsidRPr="00AA1062" w:rsidRDefault="00540F68" w:rsidP="004E3F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24"/>
        <w:gridCol w:w="4397"/>
      </w:tblGrid>
      <w:tr w:rsidR="00540F68" w:rsidRPr="00AA1062" w:rsidTr="002F63BD">
        <w:trPr>
          <w:trHeight w:val="265"/>
        </w:trPr>
        <w:tc>
          <w:tcPr>
            <w:tcW w:w="3968" w:type="dxa"/>
            <w:shd w:val="clear" w:color="auto" w:fill="auto"/>
          </w:tcPr>
          <w:p w:rsidR="00540F68" w:rsidRPr="00AA1062" w:rsidRDefault="00540F68" w:rsidP="004E3F9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540F68" w:rsidRPr="00AA1062" w:rsidRDefault="00540F68" w:rsidP="004E3F9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397" w:type="dxa"/>
            <w:shd w:val="clear" w:color="auto" w:fill="auto"/>
          </w:tcPr>
          <w:p w:rsidR="00540F68" w:rsidRPr="00AA1062" w:rsidRDefault="00540F68" w:rsidP="004E3F9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3BD" w:rsidRPr="00AA1062" w:rsidTr="002F63BD">
        <w:trPr>
          <w:trHeight w:val="265"/>
        </w:trPr>
        <w:tc>
          <w:tcPr>
            <w:tcW w:w="3968" w:type="dxa"/>
            <w:shd w:val="clear" w:color="auto" w:fill="auto"/>
          </w:tcPr>
          <w:p w:rsidR="002F63BD" w:rsidRPr="008C2F09" w:rsidRDefault="002F63BD" w:rsidP="00817D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F09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2F63BD" w:rsidRPr="008C2F09" w:rsidRDefault="002F63BD" w:rsidP="00817D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F09">
              <w:rPr>
                <w:rFonts w:ascii="Arial" w:hAnsi="Arial" w:cs="Arial"/>
                <w:sz w:val="24"/>
                <w:szCs w:val="24"/>
              </w:rPr>
              <w:t>Por la Delegación de Argentina</w:t>
            </w:r>
          </w:p>
          <w:p w:rsidR="002F63BD" w:rsidRPr="008C2F09" w:rsidRDefault="002F63BD" w:rsidP="00817D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JONATHAN ESTEVEZ TOULZE</w:t>
            </w:r>
          </w:p>
        </w:tc>
        <w:tc>
          <w:tcPr>
            <w:tcW w:w="424" w:type="dxa"/>
            <w:shd w:val="clear" w:color="auto" w:fill="auto"/>
          </w:tcPr>
          <w:p w:rsidR="002F63BD" w:rsidRPr="008C2F09" w:rsidRDefault="002F63BD" w:rsidP="00817D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397" w:type="dxa"/>
            <w:shd w:val="clear" w:color="auto" w:fill="auto"/>
          </w:tcPr>
          <w:p w:rsidR="002F63BD" w:rsidRPr="008C2F09" w:rsidRDefault="002F63BD" w:rsidP="00817D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F09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2F63BD" w:rsidRPr="008C2F09" w:rsidRDefault="002F63BD" w:rsidP="00817D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F09">
              <w:rPr>
                <w:rFonts w:ascii="Arial" w:hAnsi="Arial" w:cs="Arial"/>
                <w:sz w:val="24"/>
                <w:szCs w:val="24"/>
              </w:rPr>
              <w:t>Por la Delegación de Brasil</w:t>
            </w:r>
          </w:p>
          <w:p w:rsidR="002F63BD" w:rsidRPr="008C2F09" w:rsidRDefault="00C6647B" w:rsidP="00817D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MILLENE FONSECA</w:t>
            </w:r>
          </w:p>
        </w:tc>
      </w:tr>
      <w:tr w:rsidR="002F63BD" w:rsidRPr="00AA1062" w:rsidTr="002F63BD">
        <w:trPr>
          <w:trHeight w:val="265"/>
        </w:trPr>
        <w:tc>
          <w:tcPr>
            <w:tcW w:w="3968" w:type="dxa"/>
            <w:shd w:val="clear" w:color="auto" w:fill="auto"/>
          </w:tcPr>
          <w:p w:rsidR="002F63BD" w:rsidRPr="008C2F09" w:rsidRDefault="002F63BD" w:rsidP="00817D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3BD" w:rsidRDefault="002F63BD" w:rsidP="00817D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6078" w:rsidRPr="008C2F09" w:rsidRDefault="00526078" w:rsidP="00817D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3BD" w:rsidRPr="008C2F09" w:rsidRDefault="002F63BD" w:rsidP="00817D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3BD" w:rsidRPr="008C2F09" w:rsidRDefault="002F63BD" w:rsidP="00817DD0">
            <w:pPr>
              <w:widowControl w:val="0"/>
              <w:spacing w:after="0" w:line="240" w:lineRule="auto"/>
              <w:ind w:left="-304" w:firstLine="30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63BD" w:rsidRPr="008C2F09" w:rsidRDefault="002F63BD" w:rsidP="00817DD0">
            <w:pPr>
              <w:widowControl w:val="0"/>
              <w:spacing w:after="0" w:line="240" w:lineRule="auto"/>
              <w:ind w:left="-304" w:firstLine="3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F09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</w:p>
          <w:p w:rsidR="002F63BD" w:rsidRPr="008C2F09" w:rsidRDefault="002F63BD" w:rsidP="00817DD0">
            <w:pPr>
              <w:widowControl w:val="0"/>
              <w:spacing w:after="0" w:line="240" w:lineRule="auto"/>
              <w:ind w:left="142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 Delegación de Para</w:t>
            </w:r>
            <w:r w:rsidRPr="008C2F09">
              <w:rPr>
                <w:rFonts w:ascii="Arial" w:hAnsi="Arial" w:cs="Arial"/>
                <w:sz w:val="24"/>
                <w:szCs w:val="24"/>
              </w:rPr>
              <w:t>guay</w:t>
            </w:r>
          </w:p>
          <w:p w:rsidR="002F63BD" w:rsidRPr="008C2F09" w:rsidRDefault="002F63BD" w:rsidP="00817D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NORMA VERA JARA</w:t>
            </w:r>
          </w:p>
        </w:tc>
        <w:tc>
          <w:tcPr>
            <w:tcW w:w="424" w:type="dxa"/>
            <w:shd w:val="clear" w:color="auto" w:fill="auto"/>
          </w:tcPr>
          <w:p w:rsidR="002F63BD" w:rsidRPr="008C2F09" w:rsidRDefault="002F63BD" w:rsidP="00817D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397" w:type="dxa"/>
            <w:shd w:val="clear" w:color="auto" w:fill="auto"/>
          </w:tcPr>
          <w:p w:rsidR="002F63BD" w:rsidRPr="008C2F09" w:rsidRDefault="002F63BD" w:rsidP="00817D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3BD" w:rsidRPr="008C2F09" w:rsidRDefault="002F63BD" w:rsidP="00817D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3BD" w:rsidRPr="008C2F09" w:rsidRDefault="002F63BD" w:rsidP="00817D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63BD" w:rsidRDefault="002F63BD" w:rsidP="00817DD0">
            <w:pPr>
              <w:widowControl w:val="0"/>
              <w:spacing w:after="0" w:line="240" w:lineRule="auto"/>
              <w:ind w:left="-304" w:firstLine="30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6078" w:rsidRPr="008C2F09" w:rsidRDefault="00526078" w:rsidP="00817DD0">
            <w:pPr>
              <w:widowControl w:val="0"/>
              <w:spacing w:after="0" w:line="240" w:lineRule="auto"/>
              <w:ind w:left="-304" w:firstLine="30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63BD" w:rsidRPr="008C2F09" w:rsidRDefault="002F63BD" w:rsidP="00817DD0">
            <w:pPr>
              <w:widowControl w:val="0"/>
              <w:spacing w:after="0" w:line="240" w:lineRule="auto"/>
              <w:ind w:left="-304" w:firstLine="3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F09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</w:p>
          <w:p w:rsidR="002F63BD" w:rsidRPr="008C2F09" w:rsidRDefault="002F63BD" w:rsidP="00817DD0">
            <w:pPr>
              <w:widowControl w:val="0"/>
              <w:spacing w:after="0" w:line="240" w:lineRule="auto"/>
              <w:ind w:left="142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F09">
              <w:rPr>
                <w:rFonts w:ascii="Arial" w:hAnsi="Arial" w:cs="Arial"/>
                <w:sz w:val="24"/>
                <w:szCs w:val="24"/>
              </w:rPr>
              <w:t>Por la Delegación de Uruguay</w:t>
            </w:r>
          </w:p>
          <w:p w:rsidR="002F63BD" w:rsidRPr="008C2F09" w:rsidRDefault="002F63BD" w:rsidP="00817D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F09">
              <w:rPr>
                <w:rFonts w:ascii="Arial" w:hAnsi="Arial" w:cs="Arial"/>
                <w:b/>
                <w:sz w:val="24"/>
                <w:szCs w:val="24"/>
              </w:rPr>
              <w:t>DIEGO CAMPOMAR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GUZMÁN</w:t>
            </w:r>
          </w:p>
        </w:tc>
      </w:tr>
    </w:tbl>
    <w:p w:rsidR="00540F68" w:rsidRPr="00AA1062" w:rsidRDefault="00540F68" w:rsidP="004E3F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</w:p>
    <w:p w:rsidR="00540F68" w:rsidRPr="00AA1062" w:rsidRDefault="00540F68" w:rsidP="004E3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es-ES"/>
        </w:rPr>
      </w:pPr>
    </w:p>
    <w:sectPr w:rsidR="00540F68" w:rsidRPr="00AA1062" w:rsidSect="000637E0">
      <w:footerReference w:type="default" r:id="rId7"/>
      <w:pgSz w:w="11906" w:h="16838"/>
      <w:pgMar w:top="1417" w:right="1701" w:bottom="141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D45" w:rsidRDefault="00D83D45" w:rsidP="000637E0">
      <w:pPr>
        <w:spacing w:after="0" w:line="240" w:lineRule="auto"/>
      </w:pPr>
      <w:r>
        <w:separator/>
      </w:r>
    </w:p>
  </w:endnote>
  <w:endnote w:type="continuationSeparator" w:id="0">
    <w:p w:rsidR="00D83D45" w:rsidRDefault="00D83D45" w:rsidP="0006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55243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412D86" w:rsidRPr="00412D86" w:rsidRDefault="00A6128F">
        <w:pPr>
          <w:pStyle w:val="Piedepgina"/>
          <w:jc w:val="right"/>
          <w:rPr>
            <w:rFonts w:ascii="Arial" w:hAnsi="Arial" w:cs="Arial"/>
            <w:sz w:val="24"/>
          </w:rPr>
        </w:pPr>
        <w:r w:rsidRPr="00412D86">
          <w:rPr>
            <w:rFonts w:ascii="Arial" w:hAnsi="Arial" w:cs="Arial"/>
            <w:sz w:val="24"/>
          </w:rPr>
          <w:fldChar w:fldCharType="begin"/>
        </w:r>
        <w:r w:rsidR="00412D86" w:rsidRPr="00412D86">
          <w:rPr>
            <w:rFonts w:ascii="Arial" w:hAnsi="Arial" w:cs="Arial"/>
            <w:sz w:val="24"/>
          </w:rPr>
          <w:instrText>PAGE   \* MERGEFORMAT</w:instrText>
        </w:r>
        <w:r w:rsidRPr="00412D86">
          <w:rPr>
            <w:rFonts w:ascii="Arial" w:hAnsi="Arial" w:cs="Arial"/>
            <w:sz w:val="24"/>
          </w:rPr>
          <w:fldChar w:fldCharType="separate"/>
        </w:r>
        <w:r w:rsidR="00C6647B">
          <w:rPr>
            <w:rFonts w:ascii="Arial" w:hAnsi="Arial" w:cs="Arial"/>
            <w:noProof/>
            <w:sz w:val="24"/>
          </w:rPr>
          <w:t>3</w:t>
        </w:r>
        <w:r w:rsidRPr="00412D86">
          <w:rPr>
            <w:rFonts w:ascii="Arial" w:hAnsi="Arial" w:cs="Arial"/>
            <w:sz w:val="24"/>
          </w:rPr>
          <w:fldChar w:fldCharType="end"/>
        </w:r>
      </w:p>
    </w:sdtContent>
  </w:sdt>
  <w:p w:rsidR="000637E0" w:rsidRDefault="00063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D45" w:rsidRDefault="00D83D45" w:rsidP="000637E0">
      <w:pPr>
        <w:spacing w:after="0" w:line="240" w:lineRule="auto"/>
      </w:pPr>
      <w:r>
        <w:separator/>
      </w:r>
    </w:p>
  </w:footnote>
  <w:footnote w:type="continuationSeparator" w:id="0">
    <w:p w:rsidR="00D83D45" w:rsidRDefault="00D83D45" w:rsidP="0006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DAA"/>
    <w:multiLevelType w:val="hybridMultilevel"/>
    <w:tmpl w:val="BE1CDD32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4BBC"/>
    <w:multiLevelType w:val="hybridMultilevel"/>
    <w:tmpl w:val="2C841DAA"/>
    <w:lvl w:ilvl="0" w:tplc="45B468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81746"/>
    <w:multiLevelType w:val="hybridMultilevel"/>
    <w:tmpl w:val="9132951E"/>
    <w:lvl w:ilvl="0" w:tplc="B3541F5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3656"/>
    <w:multiLevelType w:val="hybridMultilevel"/>
    <w:tmpl w:val="EBBAE4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44570"/>
    <w:multiLevelType w:val="hybridMultilevel"/>
    <w:tmpl w:val="72B4E754"/>
    <w:lvl w:ilvl="0" w:tplc="11A2B3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7FFD"/>
    <w:multiLevelType w:val="hybridMultilevel"/>
    <w:tmpl w:val="D6E0EBC6"/>
    <w:lvl w:ilvl="0" w:tplc="85D853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CCC"/>
    <w:multiLevelType w:val="hybridMultilevel"/>
    <w:tmpl w:val="45229DE8"/>
    <w:lvl w:ilvl="0" w:tplc="3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F71A3"/>
    <w:multiLevelType w:val="hybridMultilevel"/>
    <w:tmpl w:val="2EBC49B2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2B3C"/>
    <w:multiLevelType w:val="multilevel"/>
    <w:tmpl w:val="19C036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931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5B756A4A"/>
    <w:multiLevelType w:val="hybridMultilevel"/>
    <w:tmpl w:val="A8123E50"/>
    <w:lvl w:ilvl="0" w:tplc="4378B094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749A5"/>
    <w:multiLevelType w:val="multilevel"/>
    <w:tmpl w:val="04769C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6E81BCC"/>
    <w:multiLevelType w:val="hybridMultilevel"/>
    <w:tmpl w:val="C7AA54BA"/>
    <w:lvl w:ilvl="0" w:tplc="28B655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D10"/>
    <w:multiLevelType w:val="hybridMultilevel"/>
    <w:tmpl w:val="B93A718E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F6CA2"/>
    <w:multiLevelType w:val="hybridMultilevel"/>
    <w:tmpl w:val="F4588C46"/>
    <w:lvl w:ilvl="0" w:tplc="5666EF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B02B4"/>
    <w:multiLevelType w:val="hybridMultilevel"/>
    <w:tmpl w:val="B93A718E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62A31"/>
    <w:multiLevelType w:val="hybridMultilevel"/>
    <w:tmpl w:val="906CF2F8"/>
    <w:lvl w:ilvl="0" w:tplc="91FE57B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5"/>
  </w:num>
  <w:num w:numId="5">
    <w:abstractNumId w:val="6"/>
  </w:num>
  <w:num w:numId="6">
    <w:abstractNumId w:val="12"/>
  </w:num>
  <w:num w:numId="7">
    <w:abstractNumId w:val="14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29A"/>
    <w:rsid w:val="000001EF"/>
    <w:rsid w:val="000048A2"/>
    <w:rsid w:val="0001454D"/>
    <w:rsid w:val="000362D1"/>
    <w:rsid w:val="00042D75"/>
    <w:rsid w:val="000562C9"/>
    <w:rsid w:val="000637E0"/>
    <w:rsid w:val="0006495B"/>
    <w:rsid w:val="00081FA5"/>
    <w:rsid w:val="00095BE4"/>
    <w:rsid w:val="000A4BE3"/>
    <w:rsid w:val="000A63B4"/>
    <w:rsid w:val="000B2ECB"/>
    <w:rsid w:val="000C17AF"/>
    <w:rsid w:val="000E491C"/>
    <w:rsid w:val="000F2770"/>
    <w:rsid w:val="00106ABA"/>
    <w:rsid w:val="0016365A"/>
    <w:rsid w:val="00173DD7"/>
    <w:rsid w:val="00173EC5"/>
    <w:rsid w:val="001A367D"/>
    <w:rsid w:val="001A4A00"/>
    <w:rsid w:val="001A793A"/>
    <w:rsid w:val="001B7C6E"/>
    <w:rsid w:val="001C129A"/>
    <w:rsid w:val="002053D7"/>
    <w:rsid w:val="00211F1C"/>
    <w:rsid w:val="00217ECE"/>
    <w:rsid w:val="00230C50"/>
    <w:rsid w:val="0024419F"/>
    <w:rsid w:val="00261802"/>
    <w:rsid w:val="0027324C"/>
    <w:rsid w:val="0029456F"/>
    <w:rsid w:val="002A3858"/>
    <w:rsid w:val="002A5952"/>
    <w:rsid w:val="002B74D1"/>
    <w:rsid w:val="002C435A"/>
    <w:rsid w:val="002D169F"/>
    <w:rsid w:val="002F5323"/>
    <w:rsid w:val="002F63BD"/>
    <w:rsid w:val="002F7E09"/>
    <w:rsid w:val="00321C59"/>
    <w:rsid w:val="003239B1"/>
    <w:rsid w:val="003355D5"/>
    <w:rsid w:val="00335D21"/>
    <w:rsid w:val="0035554F"/>
    <w:rsid w:val="00363806"/>
    <w:rsid w:val="003837C5"/>
    <w:rsid w:val="003956F1"/>
    <w:rsid w:val="00395F14"/>
    <w:rsid w:val="003E62B9"/>
    <w:rsid w:val="00412D86"/>
    <w:rsid w:val="00433391"/>
    <w:rsid w:val="004839ED"/>
    <w:rsid w:val="00492452"/>
    <w:rsid w:val="004A7B9C"/>
    <w:rsid w:val="004B62E2"/>
    <w:rsid w:val="004C0CC3"/>
    <w:rsid w:val="004D25C1"/>
    <w:rsid w:val="004E3F98"/>
    <w:rsid w:val="004E4593"/>
    <w:rsid w:val="004E5DCD"/>
    <w:rsid w:val="004F005C"/>
    <w:rsid w:val="005008F1"/>
    <w:rsid w:val="00517F25"/>
    <w:rsid w:val="0052454E"/>
    <w:rsid w:val="00526078"/>
    <w:rsid w:val="005346F9"/>
    <w:rsid w:val="005401EB"/>
    <w:rsid w:val="00540F68"/>
    <w:rsid w:val="00561402"/>
    <w:rsid w:val="005636F4"/>
    <w:rsid w:val="005645FC"/>
    <w:rsid w:val="0056712D"/>
    <w:rsid w:val="005822A4"/>
    <w:rsid w:val="00594030"/>
    <w:rsid w:val="00597560"/>
    <w:rsid w:val="005A06C4"/>
    <w:rsid w:val="005A50F3"/>
    <w:rsid w:val="005B7B46"/>
    <w:rsid w:val="005C0CE5"/>
    <w:rsid w:val="005C1BA6"/>
    <w:rsid w:val="005D2BBE"/>
    <w:rsid w:val="005E0630"/>
    <w:rsid w:val="005E29F0"/>
    <w:rsid w:val="005F7A99"/>
    <w:rsid w:val="006167AD"/>
    <w:rsid w:val="0062102E"/>
    <w:rsid w:val="006467FA"/>
    <w:rsid w:val="006872A8"/>
    <w:rsid w:val="006B457A"/>
    <w:rsid w:val="006B6A2D"/>
    <w:rsid w:val="006D7C42"/>
    <w:rsid w:val="006F5730"/>
    <w:rsid w:val="006F7701"/>
    <w:rsid w:val="007176A6"/>
    <w:rsid w:val="007637B5"/>
    <w:rsid w:val="0076557F"/>
    <w:rsid w:val="0078064B"/>
    <w:rsid w:val="007814E7"/>
    <w:rsid w:val="0078546F"/>
    <w:rsid w:val="00793C87"/>
    <w:rsid w:val="007A601C"/>
    <w:rsid w:val="007B61BF"/>
    <w:rsid w:val="007C380A"/>
    <w:rsid w:val="007E3996"/>
    <w:rsid w:val="007E7706"/>
    <w:rsid w:val="00821436"/>
    <w:rsid w:val="008339DD"/>
    <w:rsid w:val="00844794"/>
    <w:rsid w:val="00845ACF"/>
    <w:rsid w:val="008471C1"/>
    <w:rsid w:val="0086277C"/>
    <w:rsid w:val="0087505E"/>
    <w:rsid w:val="008801B2"/>
    <w:rsid w:val="0089159E"/>
    <w:rsid w:val="00892773"/>
    <w:rsid w:val="008941DE"/>
    <w:rsid w:val="008B0EA2"/>
    <w:rsid w:val="008D26DA"/>
    <w:rsid w:val="008F3FD7"/>
    <w:rsid w:val="00902EBE"/>
    <w:rsid w:val="009051E7"/>
    <w:rsid w:val="00933453"/>
    <w:rsid w:val="0096312E"/>
    <w:rsid w:val="00967C0B"/>
    <w:rsid w:val="009732AF"/>
    <w:rsid w:val="00994338"/>
    <w:rsid w:val="009B136D"/>
    <w:rsid w:val="009C389E"/>
    <w:rsid w:val="009D7ADE"/>
    <w:rsid w:val="009F72E7"/>
    <w:rsid w:val="00A07745"/>
    <w:rsid w:val="00A12C91"/>
    <w:rsid w:val="00A1674C"/>
    <w:rsid w:val="00A46248"/>
    <w:rsid w:val="00A5029C"/>
    <w:rsid w:val="00A552A5"/>
    <w:rsid w:val="00A6128F"/>
    <w:rsid w:val="00A67246"/>
    <w:rsid w:val="00A704D6"/>
    <w:rsid w:val="00A86285"/>
    <w:rsid w:val="00AA1062"/>
    <w:rsid w:val="00AA19E7"/>
    <w:rsid w:val="00AB093B"/>
    <w:rsid w:val="00AB15E1"/>
    <w:rsid w:val="00AB2482"/>
    <w:rsid w:val="00AD566A"/>
    <w:rsid w:val="00AD75CF"/>
    <w:rsid w:val="00AE1AAC"/>
    <w:rsid w:val="00AF3E12"/>
    <w:rsid w:val="00B100AE"/>
    <w:rsid w:val="00B157F5"/>
    <w:rsid w:val="00B22983"/>
    <w:rsid w:val="00B3551D"/>
    <w:rsid w:val="00B55E46"/>
    <w:rsid w:val="00B606C5"/>
    <w:rsid w:val="00B63C98"/>
    <w:rsid w:val="00B64647"/>
    <w:rsid w:val="00B720FB"/>
    <w:rsid w:val="00B7581B"/>
    <w:rsid w:val="00B97DCA"/>
    <w:rsid w:val="00BA0B05"/>
    <w:rsid w:val="00BA3189"/>
    <w:rsid w:val="00BB0241"/>
    <w:rsid w:val="00BC14ED"/>
    <w:rsid w:val="00BD1855"/>
    <w:rsid w:val="00BD44D9"/>
    <w:rsid w:val="00BE1D68"/>
    <w:rsid w:val="00BE5E55"/>
    <w:rsid w:val="00BF770B"/>
    <w:rsid w:val="00C345BB"/>
    <w:rsid w:val="00C52F81"/>
    <w:rsid w:val="00C6647B"/>
    <w:rsid w:val="00C73228"/>
    <w:rsid w:val="00C73970"/>
    <w:rsid w:val="00CA03C6"/>
    <w:rsid w:val="00CA4CAA"/>
    <w:rsid w:val="00CB5776"/>
    <w:rsid w:val="00CD59D6"/>
    <w:rsid w:val="00CE4D3E"/>
    <w:rsid w:val="00CE7A55"/>
    <w:rsid w:val="00CF2483"/>
    <w:rsid w:val="00CF50C5"/>
    <w:rsid w:val="00D03649"/>
    <w:rsid w:val="00D05A30"/>
    <w:rsid w:val="00D14417"/>
    <w:rsid w:val="00D30BCF"/>
    <w:rsid w:val="00D317D6"/>
    <w:rsid w:val="00D36B78"/>
    <w:rsid w:val="00D3797F"/>
    <w:rsid w:val="00D37C13"/>
    <w:rsid w:val="00D44B79"/>
    <w:rsid w:val="00D71578"/>
    <w:rsid w:val="00D74852"/>
    <w:rsid w:val="00D77880"/>
    <w:rsid w:val="00D83D45"/>
    <w:rsid w:val="00DA69CF"/>
    <w:rsid w:val="00DB358B"/>
    <w:rsid w:val="00DE1570"/>
    <w:rsid w:val="00E144D3"/>
    <w:rsid w:val="00E25C85"/>
    <w:rsid w:val="00E31B90"/>
    <w:rsid w:val="00E33778"/>
    <w:rsid w:val="00E37617"/>
    <w:rsid w:val="00E65B2A"/>
    <w:rsid w:val="00E76E4F"/>
    <w:rsid w:val="00E80493"/>
    <w:rsid w:val="00EA4FB7"/>
    <w:rsid w:val="00EC37C8"/>
    <w:rsid w:val="00EE05BC"/>
    <w:rsid w:val="00F01353"/>
    <w:rsid w:val="00F06F1C"/>
    <w:rsid w:val="00F07E49"/>
    <w:rsid w:val="00F12C63"/>
    <w:rsid w:val="00F22F4E"/>
    <w:rsid w:val="00F34A8E"/>
    <w:rsid w:val="00F37E0B"/>
    <w:rsid w:val="00F51BEC"/>
    <w:rsid w:val="00F51CDA"/>
    <w:rsid w:val="00F578D8"/>
    <w:rsid w:val="00F57B04"/>
    <w:rsid w:val="00F81D55"/>
    <w:rsid w:val="00F83E84"/>
    <w:rsid w:val="00F910B1"/>
    <w:rsid w:val="00F96D95"/>
    <w:rsid w:val="00FE43F6"/>
    <w:rsid w:val="00FF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40B4819-A911-44DB-8520-07B496C3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6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C38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C389E"/>
    <w:rPr>
      <w:rFonts w:ascii="Consolas" w:hAnsi="Consolas" w:cs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9C389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D3797F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3797F"/>
    <w:rPr>
      <w:rFonts w:ascii="Arial" w:eastAsia="Times New Roman" w:hAnsi="Arial" w:cs="Arial"/>
      <w:sz w:val="24"/>
      <w:szCs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semiHidden/>
    <w:rsid w:val="00D3797F"/>
    <w:pPr>
      <w:widowControl w:val="0"/>
      <w:autoSpaceDE w:val="0"/>
      <w:autoSpaceDN w:val="0"/>
      <w:spacing w:after="0" w:line="278" w:lineRule="atLeast"/>
      <w:ind w:left="331" w:hanging="331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3797F"/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7E0"/>
  </w:style>
  <w:style w:type="paragraph" w:styleId="Piedepgina">
    <w:name w:val="footer"/>
    <w:basedOn w:val="Normal"/>
    <w:link w:val="PiedepginaCar"/>
    <w:uiPriority w:val="99"/>
    <w:unhideWhenUsed/>
    <w:rsid w:val="0006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7E0"/>
  </w:style>
  <w:style w:type="paragraph" w:styleId="Textodeglobo">
    <w:name w:val="Balloon Text"/>
    <w:basedOn w:val="Normal"/>
    <w:link w:val="TextodegloboCar"/>
    <w:uiPriority w:val="99"/>
    <w:semiHidden/>
    <w:unhideWhenUsed/>
    <w:rsid w:val="0006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Francia</dc:creator>
  <cp:lastModifiedBy>Mario Melgarejo</cp:lastModifiedBy>
  <cp:revision>48</cp:revision>
  <cp:lastPrinted>2018-11-29T18:48:00Z</cp:lastPrinted>
  <dcterms:created xsi:type="dcterms:W3CDTF">2018-08-29T17:32:00Z</dcterms:created>
  <dcterms:modified xsi:type="dcterms:W3CDTF">2018-11-29T18:52:00Z</dcterms:modified>
</cp:coreProperties>
</file>