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55F1" w14:textId="77777777" w:rsidR="009D5E73" w:rsidRPr="00D86709" w:rsidRDefault="009D5E73" w:rsidP="00A80AB7">
      <w:pPr>
        <w:suppressAutoHyphens/>
        <w:spacing w:after="0" w:line="240" w:lineRule="auto"/>
        <w:jc w:val="both"/>
        <w:rPr>
          <w:rFonts w:ascii="Arial" w:eastAsia="Times New Roman" w:hAnsi="Arial" w:cs="Arial"/>
          <w:b/>
          <w:bCs/>
          <w:sz w:val="24"/>
          <w:szCs w:val="24"/>
          <w:lang w:eastAsia="es-ES"/>
        </w:rPr>
      </w:pPr>
    </w:p>
    <w:p w14:paraId="1A42DB84" w14:textId="2D30AD1C" w:rsidR="003F1EFE" w:rsidRPr="00966DEC" w:rsidRDefault="003F1EFE" w:rsidP="00A80AB7">
      <w:pPr>
        <w:suppressAutoHyphens/>
        <w:spacing w:after="0" w:line="240" w:lineRule="auto"/>
        <w:jc w:val="both"/>
        <w:rPr>
          <w:rFonts w:ascii="Arial" w:eastAsia="Times New Roman" w:hAnsi="Arial" w:cs="Arial"/>
          <w:b/>
          <w:bCs/>
          <w:sz w:val="24"/>
          <w:szCs w:val="24"/>
          <w:lang w:val="pt-BR" w:eastAsia="es-ES"/>
        </w:rPr>
      </w:pPr>
      <w:r w:rsidRPr="00966DEC">
        <w:rPr>
          <w:rFonts w:ascii="Arial" w:eastAsia="Times New Roman" w:hAnsi="Arial" w:cs="Arial"/>
          <w:b/>
          <w:bCs/>
          <w:sz w:val="24"/>
          <w:szCs w:val="24"/>
          <w:lang w:val="pt-BR" w:eastAsia="es-ES"/>
        </w:rPr>
        <w:t>MERCOSUR/CT N° 6/ACTA Nº 0</w:t>
      </w:r>
      <w:r w:rsidR="00976939" w:rsidRPr="00966DEC">
        <w:rPr>
          <w:rFonts w:ascii="Arial" w:eastAsia="Times New Roman" w:hAnsi="Arial" w:cs="Arial"/>
          <w:b/>
          <w:bCs/>
          <w:sz w:val="24"/>
          <w:szCs w:val="24"/>
          <w:lang w:val="pt-BR" w:eastAsia="es-ES"/>
        </w:rPr>
        <w:t>2</w:t>
      </w:r>
      <w:r w:rsidRPr="00966DEC">
        <w:rPr>
          <w:rFonts w:ascii="Arial" w:eastAsia="Times New Roman" w:hAnsi="Arial" w:cs="Arial"/>
          <w:b/>
          <w:bCs/>
          <w:sz w:val="24"/>
          <w:szCs w:val="24"/>
          <w:lang w:val="pt-BR" w:eastAsia="es-ES"/>
        </w:rPr>
        <w:t>/2</w:t>
      </w:r>
      <w:r w:rsidR="0050267B" w:rsidRPr="00966DEC">
        <w:rPr>
          <w:rFonts w:ascii="Arial" w:eastAsia="Times New Roman" w:hAnsi="Arial" w:cs="Arial"/>
          <w:b/>
          <w:bCs/>
          <w:sz w:val="24"/>
          <w:szCs w:val="24"/>
          <w:lang w:val="pt-BR" w:eastAsia="es-ES"/>
        </w:rPr>
        <w:t>5</w:t>
      </w:r>
    </w:p>
    <w:p w14:paraId="2E3F9FF3" w14:textId="77777777" w:rsidR="00953A65" w:rsidRPr="00966DEC" w:rsidRDefault="00953A65" w:rsidP="00A80AB7">
      <w:pPr>
        <w:suppressAutoHyphens/>
        <w:spacing w:after="0" w:line="240" w:lineRule="auto"/>
        <w:jc w:val="both"/>
        <w:rPr>
          <w:rFonts w:ascii="Arial" w:eastAsia="Times New Roman" w:hAnsi="Arial" w:cs="Arial"/>
          <w:b/>
          <w:bCs/>
          <w:color w:val="000000"/>
          <w:sz w:val="24"/>
          <w:szCs w:val="24"/>
          <w:lang w:val="pt-BR" w:eastAsia="es-ES"/>
        </w:rPr>
      </w:pPr>
    </w:p>
    <w:p w14:paraId="28530462" w14:textId="28BDFE73" w:rsidR="003F1EFE" w:rsidRPr="00D86709" w:rsidRDefault="003F1EFE" w:rsidP="00A80AB7">
      <w:pPr>
        <w:suppressAutoHyphens/>
        <w:spacing w:after="0" w:line="240" w:lineRule="auto"/>
        <w:jc w:val="center"/>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X</w:t>
      </w:r>
      <w:r w:rsidR="008F6715" w:rsidRPr="00D86709">
        <w:rPr>
          <w:rFonts w:ascii="Arial" w:eastAsia="Times New Roman" w:hAnsi="Arial" w:cs="Arial"/>
          <w:b/>
          <w:bCs/>
          <w:sz w:val="24"/>
          <w:szCs w:val="24"/>
          <w:lang w:eastAsia="es-ES"/>
        </w:rPr>
        <w:t>L</w:t>
      </w:r>
      <w:r w:rsidR="00976939" w:rsidRPr="00D86709">
        <w:rPr>
          <w:rFonts w:ascii="Arial" w:eastAsia="Times New Roman" w:hAnsi="Arial" w:cs="Arial"/>
          <w:b/>
          <w:bCs/>
          <w:sz w:val="24"/>
          <w:szCs w:val="24"/>
          <w:lang w:eastAsia="es-ES"/>
        </w:rPr>
        <w:t>IX</w:t>
      </w:r>
      <w:r w:rsidR="00797ECB" w:rsidRPr="00D86709">
        <w:rPr>
          <w:rFonts w:ascii="Arial" w:eastAsia="Times New Roman" w:hAnsi="Arial" w:cs="Arial"/>
          <w:b/>
          <w:bCs/>
          <w:sz w:val="24"/>
          <w:szCs w:val="24"/>
          <w:lang w:eastAsia="es-ES"/>
        </w:rPr>
        <w:t xml:space="preserve"> </w:t>
      </w:r>
      <w:r w:rsidRPr="00D86709">
        <w:rPr>
          <w:rFonts w:ascii="Arial" w:eastAsia="Times New Roman" w:hAnsi="Arial" w:cs="Arial"/>
          <w:b/>
          <w:bCs/>
          <w:sz w:val="24"/>
          <w:szCs w:val="24"/>
          <w:lang w:eastAsia="es-ES"/>
        </w:rPr>
        <w:t xml:space="preserve">REUNIÓN ORDINARIA DEL COMITÉ TÉCNICO </w:t>
      </w:r>
      <w:proofErr w:type="spellStart"/>
      <w:r w:rsidRPr="00D86709">
        <w:rPr>
          <w:rFonts w:ascii="Arial" w:eastAsia="Times New Roman" w:hAnsi="Arial" w:cs="Arial"/>
          <w:b/>
          <w:bCs/>
          <w:sz w:val="24"/>
          <w:szCs w:val="24"/>
          <w:lang w:eastAsia="es-ES"/>
        </w:rPr>
        <w:t>Nº</w:t>
      </w:r>
      <w:proofErr w:type="spellEnd"/>
      <w:r w:rsidRPr="00D86709">
        <w:rPr>
          <w:rFonts w:ascii="Arial" w:eastAsia="Times New Roman" w:hAnsi="Arial" w:cs="Arial"/>
          <w:b/>
          <w:bCs/>
          <w:sz w:val="24"/>
          <w:szCs w:val="24"/>
          <w:lang w:eastAsia="es-ES"/>
        </w:rPr>
        <w:t xml:space="preserve"> 6</w:t>
      </w:r>
    </w:p>
    <w:p w14:paraId="13DBEFBB" w14:textId="77777777" w:rsidR="003F1EFE" w:rsidRPr="00D86709" w:rsidRDefault="003F1EFE" w:rsidP="00A80AB7">
      <w:pPr>
        <w:spacing w:after="0" w:line="240" w:lineRule="auto"/>
        <w:jc w:val="center"/>
        <w:outlineLvl w:val="0"/>
        <w:rPr>
          <w:rFonts w:ascii="Arial" w:eastAsia="Times New Roman" w:hAnsi="Arial" w:cs="Arial"/>
          <w:b/>
          <w:bCs/>
          <w:color w:val="000000"/>
          <w:sz w:val="24"/>
          <w:szCs w:val="24"/>
          <w:lang w:eastAsia="es-ES"/>
        </w:rPr>
      </w:pPr>
      <w:r w:rsidRPr="00D86709">
        <w:rPr>
          <w:rFonts w:ascii="Arial" w:eastAsia="Times New Roman" w:hAnsi="Arial" w:cs="Arial"/>
          <w:b/>
          <w:bCs/>
          <w:sz w:val="24"/>
          <w:szCs w:val="24"/>
          <w:lang w:eastAsia="es-ES"/>
        </w:rPr>
        <w:t>“ESTADÍSTICAS DE COMERCIO EXTERIOR DEL MERCOSUR”</w:t>
      </w:r>
    </w:p>
    <w:p w14:paraId="10CBCF1D" w14:textId="77777777" w:rsidR="00953A65" w:rsidRPr="00D86709" w:rsidRDefault="00953A65" w:rsidP="00A80AB7">
      <w:pPr>
        <w:spacing w:after="0" w:line="240" w:lineRule="auto"/>
        <w:jc w:val="both"/>
        <w:outlineLvl w:val="0"/>
        <w:rPr>
          <w:rFonts w:ascii="Arial" w:eastAsia="Arial" w:hAnsi="Arial" w:cs="Arial"/>
          <w:sz w:val="24"/>
          <w:szCs w:val="24"/>
          <w:lang w:eastAsia="es-ES"/>
        </w:rPr>
      </w:pPr>
    </w:p>
    <w:p w14:paraId="56DF363C" w14:textId="68E321BE" w:rsidR="0050267B" w:rsidRPr="00D86709" w:rsidRDefault="006A5A6C" w:rsidP="008A7A8F">
      <w:pPr>
        <w:jc w:val="both"/>
        <w:rPr>
          <w:rFonts w:ascii="Arial" w:eastAsia="Arial" w:hAnsi="Arial" w:cs="Arial"/>
          <w:bCs/>
          <w:sz w:val="24"/>
          <w:szCs w:val="24"/>
          <w:lang w:eastAsia="es-UY"/>
        </w:rPr>
      </w:pPr>
      <w:r w:rsidRPr="00D86709">
        <w:rPr>
          <w:rFonts w:ascii="Arial" w:eastAsia="Times New Roman" w:hAnsi="Arial" w:cs="Arial"/>
          <w:sz w:val="24"/>
          <w:szCs w:val="24"/>
          <w:lang w:eastAsia="es-UY"/>
        </w:rPr>
        <w:t xml:space="preserve">Se realizó </w:t>
      </w:r>
      <w:r w:rsidR="00976939" w:rsidRPr="00D86709">
        <w:rPr>
          <w:rFonts w:ascii="Arial" w:eastAsia="Times New Roman" w:hAnsi="Arial" w:cs="Arial"/>
          <w:sz w:val="24"/>
          <w:szCs w:val="24"/>
          <w:lang w:eastAsia="es-UY"/>
        </w:rPr>
        <w:t>en los días 21 y 22 de mayo</w:t>
      </w:r>
      <w:r w:rsidR="00E933A1" w:rsidRPr="00D86709">
        <w:rPr>
          <w:rFonts w:ascii="Arial" w:eastAsia="Arial" w:hAnsi="Arial" w:cs="Arial"/>
          <w:sz w:val="24"/>
          <w:szCs w:val="24"/>
          <w:lang w:eastAsia="es-ES"/>
        </w:rPr>
        <w:t xml:space="preserve"> de</w:t>
      </w:r>
      <w:r w:rsidRPr="00D86709">
        <w:rPr>
          <w:rFonts w:ascii="Arial" w:eastAsia="Arial" w:hAnsi="Arial" w:cs="Arial"/>
          <w:sz w:val="24"/>
          <w:szCs w:val="24"/>
          <w:lang w:eastAsia="es-ES"/>
        </w:rPr>
        <w:t xml:space="preserve"> 202</w:t>
      </w:r>
      <w:r w:rsidR="0050267B" w:rsidRPr="00D86709">
        <w:rPr>
          <w:rFonts w:ascii="Arial" w:eastAsia="Arial" w:hAnsi="Arial" w:cs="Arial"/>
          <w:sz w:val="24"/>
          <w:szCs w:val="24"/>
          <w:lang w:eastAsia="es-ES"/>
        </w:rPr>
        <w:t>5</w:t>
      </w:r>
      <w:r w:rsidRPr="00D86709">
        <w:rPr>
          <w:rFonts w:ascii="Arial" w:eastAsia="Times New Roman" w:hAnsi="Arial" w:cs="Arial"/>
          <w:sz w:val="24"/>
          <w:szCs w:val="24"/>
          <w:lang w:eastAsia="es-UY"/>
        </w:rPr>
        <w:t xml:space="preserve">, en ejercicio de la Presidencia </w:t>
      </w:r>
      <w:r w:rsidRPr="00D86709">
        <w:rPr>
          <w:rFonts w:ascii="Arial" w:eastAsia="Times New Roman" w:hAnsi="Arial" w:cs="Arial"/>
          <w:i/>
          <w:sz w:val="24"/>
          <w:szCs w:val="24"/>
          <w:lang w:eastAsia="es-UY"/>
        </w:rPr>
        <w:t>Pro Tempore</w:t>
      </w:r>
      <w:r w:rsidRPr="00D86709">
        <w:rPr>
          <w:rFonts w:ascii="Arial" w:eastAsia="Times New Roman" w:hAnsi="Arial" w:cs="Arial"/>
          <w:sz w:val="24"/>
          <w:szCs w:val="24"/>
          <w:lang w:eastAsia="es-UY"/>
        </w:rPr>
        <w:t xml:space="preserve"> de </w:t>
      </w:r>
      <w:r w:rsidR="0050267B" w:rsidRPr="00D86709">
        <w:rPr>
          <w:rFonts w:ascii="Arial" w:eastAsia="Times New Roman" w:hAnsi="Arial" w:cs="Arial"/>
          <w:sz w:val="24"/>
          <w:szCs w:val="24"/>
          <w:lang w:eastAsia="es-UY"/>
        </w:rPr>
        <w:t>Argentina</w:t>
      </w:r>
      <w:r w:rsidRPr="00D86709">
        <w:rPr>
          <w:rFonts w:ascii="Arial" w:eastAsia="Times New Roman" w:hAnsi="Arial" w:cs="Arial"/>
          <w:sz w:val="24"/>
          <w:szCs w:val="24"/>
          <w:lang w:eastAsia="es-UY"/>
        </w:rPr>
        <w:t xml:space="preserve"> (PPT</w:t>
      </w:r>
      <w:r w:rsidR="0050267B" w:rsidRPr="00D86709">
        <w:rPr>
          <w:rFonts w:ascii="Arial" w:eastAsia="Times New Roman" w:hAnsi="Arial" w:cs="Arial"/>
          <w:sz w:val="24"/>
          <w:szCs w:val="24"/>
          <w:lang w:eastAsia="es-UY"/>
        </w:rPr>
        <w:t>A</w:t>
      </w:r>
      <w:r w:rsidRPr="00D86709">
        <w:rPr>
          <w:rFonts w:ascii="Arial" w:eastAsia="Times New Roman" w:hAnsi="Arial" w:cs="Arial"/>
          <w:sz w:val="24"/>
          <w:szCs w:val="24"/>
          <w:lang w:eastAsia="es-UY"/>
        </w:rPr>
        <w:t>), la XL</w:t>
      </w:r>
      <w:r w:rsidR="00976939" w:rsidRPr="00D86709">
        <w:rPr>
          <w:rFonts w:ascii="Arial" w:eastAsia="Times New Roman" w:hAnsi="Arial" w:cs="Arial"/>
          <w:sz w:val="24"/>
          <w:szCs w:val="24"/>
          <w:lang w:eastAsia="es-UY"/>
        </w:rPr>
        <w:t>IX</w:t>
      </w:r>
      <w:r w:rsidRPr="00D86709">
        <w:rPr>
          <w:rFonts w:ascii="Arial" w:eastAsia="Times New Roman" w:hAnsi="Arial" w:cs="Arial"/>
          <w:sz w:val="24"/>
          <w:szCs w:val="24"/>
          <w:lang w:eastAsia="es-UY"/>
        </w:rPr>
        <w:t xml:space="preserve"> </w:t>
      </w:r>
      <w:r w:rsidRPr="00D86709">
        <w:rPr>
          <w:rFonts w:ascii="Arial" w:eastAsia="Times New Roman" w:hAnsi="Arial" w:cs="Arial"/>
          <w:sz w:val="24"/>
          <w:szCs w:val="24"/>
          <w:lang w:eastAsia="es-ES"/>
        </w:rPr>
        <w:t xml:space="preserve">Reunión Ordinaria del Comité Técnico N°6 “Estadísticas de Comercio Exterior del MERCOSUR” (CT </w:t>
      </w:r>
      <w:proofErr w:type="spellStart"/>
      <w:r w:rsidRPr="00D86709">
        <w:rPr>
          <w:rFonts w:ascii="Arial" w:eastAsia="Times New Roman" w:hAnsi="Arial" w:cs="Arial"/>
          <w:sz w:val="24"/>
          <w:szCs w:val="24"/>
          <w:lang w:eastAsia="es-ES"/>
        </w:rPr>
        <w:t>N°</w:t>
      </w:r>
      <w:proofErr w:type="spellEnd"/>
      <w:r w:rsidR="00EE2E30" w:rsidRPr="00D86709">
        <w:rPr>
          <w:rFonts w:ascii="Arial" w:eastAsia="Times New Roman" w:hAnsi="Arial" w:cs="Arial"/>
          <w:sz w:val="24"/>
          <w:szCs w:val="24"/>
          <w:lang w:eastAsia="es-ES"/>
        </w:rPr>
        <w:t xml:space="preserve"> </w:t>
      </w:r>
      <w:r w:rsidRPr="00D86709">
        <w:rPr>
          <w:rFonts w:ascii="Arial" w:eastAsia="Times New Roman" w:hAnsi="Arial" w:cs="Arial"/>
          <w:sz w:val="24"/>
          <w:szCs w:val="24"/>
          <w:lang w:eastAsia="es-ES"/>
        </w:rPr>
        <w:t>6),</w:t>
      </w:r>
      <w:r w:rsidRPr="00D86709">
        <w:rPr>
          <w:rFonts w:ascii="Arial" w:eastAsia="Times New Roman" w:hAnsi="Arial" w:cs="Arial"/>
          <w:sz w:val="24"/>
          <w:szCs w:val="24"/>
          <w:lang w:eastAsia="es-UY"/>
        </w:rPr>
        <w:t xml:space="preserve"> por sistema de videoconferencia de conformidad con lo dispuesto en la Resolución GMC N°19/12, con la presencia de las delegaciones de </w:t>
      </w:r>
      <w:r w:rsidRPr="00D86709">
        <w:rPr>
          <w:rFonts w:ascii="Arial" w:eastAsia="Times New Roman" w:hAnsi="Arial" w:cs="Arial"/>
          <w:bCs/>
          <w:sz w:val="24"/>
          <w:szCs w:val="24"/>
          <w:lang w:eastAsia="es-ES"/>
        </w:rPr>
        <w:t>Argentina, Brasil, Paraguay</w:t>
      </w:r>
      <w:r w:rsidR="00DD7DB9" w:rsidRPr="00D86709">
        <w:rPr>
          <w:rFonts w:ascii="Arial" w:eastAsia="Times New Roman" w:hAnsi="Arial" w:cs="Arial"/>
          <w:bCs/>
          <w:sz w:val="24"/>
          <w:szCs w:val="24"/>
          <w:lang w:eastAsia="es-ES"/>
        </w:rPr>
        <w:t xml:space="preserve"> y</w:t>
      </w:r>
      <w:r w:rsidRPr="00D86709">
        <w:rPr>
          <w:rFonts w:ascii="Arial" w:eastAsia="Times New Roman" w:hAnsi="Arial" w:cs="Arial"/>
          <w:bCs/>
          <w:sz w:val="24"/>
          <w:szCs w:val="24"/>
          <w:lang w:eastAsia="es-ES"/>
        </w:rPr>
        <w:t xml:space="preserve"> Uruguay</w:t>
      </w:r>
      <w:r w:rsidR="00D05709" w:rsidRPr="00D86709">
        <w:rPr>
          <w:rFonts w:ascii="Arial" w:eastAsia="Times New Roman" w:hAnsi="Arial" w:cs="Arial"/>
          <w:bCs/>
          <w:sz w:val="24"/>
          <w:szCs w:val="24"/>
          <w:lang w:eastAsia="es-ES"/>
        </w:rPr>
        <w:t xml:space="preserve"> y representantes de la SM/UTECEM</w:t>
      </w:r>
      <w:r w:rsidRPr="00D86709">
        <w:rPr>
          <w:rFonts w:ascii="Arial" w:eastAsia="Times New Roman" w:hAnsi="Arial" w:cs="Arial"/>
          <w:bCs/>
          <w:sz w:val="24"/>
          <w:szCs w:val="24"/>
          <w:lang w:eastAsia="es-ES"/>
        </w:rPr>
        <w:t>.</w:t>
      </w:r>
      <w:r w:rsidRPr="00D86709">
        <w:rPr>
          <w:rFonts w:ascii="Arial" w:eastAsia="Times New Roman" w:hAnsi="Arial" w:cs="Arial"/>
          <w:sz w:val="24"/>
          <w:szCs w:val="24"/>
          <w:lang w:eastAsia="es-UY"/>
        </w:rPr>
        <w:t xml:space="preserve"> </w:t>
      </w:r>
      <w:r w:rsidR="00A23B43" w:rsidRPr="00D86709">
        <w:rPr>
          <w:rFonts w:ascii="Arial" w:eastAsia="Arial" w:hAnsi="Arial" w:cs="Arial"/>
          <w:bCs/>
          <w:sz w:val="24"/>
          <w:szCs w:val="24"/>
          <w:lang w:eastAsia="es-UY"/>
        </w:rPr>
        <w:t xml:space="preserve">La delegación de Bolivia participó de conformidad con lo establecido en la Decisión CMC </w:t>
      </w:r>
      <w:proofErr w:type="spellStart"/>
      <w:r w:rsidR="00A23B43" w:rsidRPr="00D86709">
        <w:rPr>
          <w:rFonts w:ascii="Arial" w:eastAsia="Arial" w:hAnsi="Arial" w:cs="Arial"/>
          <w:bCs/>
          <w:sz w:val="24"/>
          <w:szCs w:val="24"/>
          <w:lang w:eastAsia="es-UY"/>
        </w:rPr>
        <w:t>N°</w:t>
      </w:r>
      <w:proofErr w:type="spellEnd"/>
      <w:r w:rsidR="00A23B43" w:rsidRPr="00D86709">
        <w:rPr>
          <w:rFonts w:ascii="Arial" w:eastAsia="Arial" w:hAnsi="Arial" w:cs="Arial"/>
          <w:bCs/>
          <w:sz w:val="24"/>
          <w:szCs w:val="24"/>
          <w:lang w:eastAsia="es-UY"/>
        </w:rPr>
        <w:t xml:space="preserve"> 20/19.</w:t>
      </w:r>
    </w:p>
    <w:p w14:paraId="4683A906" w14:textId="1AEAEFD9" w:rsidR="009E4BB6" w:rsidRPr="00D86709" w:rsidRDefault="009E4BB6" w:rsidP="009E4BB6">
      <w:pPr>
        <w:tabs>
          <w:tab w:val="left" w:pos="452"/>
        </w:tabs>
        <w:suppressAutoHyphens/>
        <w:spacing w:after="0" w:line="240" w:lineRule="auto"/>
        <w:jc w:val="both"/>
        <w:rPr>
          <w:rFonts w:ascii="Arial" w:eastAsia="Calibri" w:hAnsi="Arial" w:cs="Arial"/>
          <w:sz w:val="24"/>
          <w:szCs w:val="24"/>
          <w:lang w:eastAsia="zh-CN"/>
        </w:rPr>
      </w:pPr>
      <w:r w:rsidRPr="00D86709">
        <w:rPr>
          <w:rFonts w:ascii="Arial" w:eastAsia="Times New Roman" w:hAnsi="Arial" w:cs="Arial"/>
          <w:sz w:val="24"/>
          <w:szCs w:val="24"/>
          <w:lang w:eastAsia="es-AR"/>
        </w:rPr>
        <w:t>La apertura de la reunión estuvo a cargo d</w:t>
      </w:r>
      <w:r w:rsidR="00EE6AB7" w:rsidRPr="00D86709">
        <w:rPr>
          <w:rFonts w:ascii="Arial" w:eastAsia="Times New Roman" w:hAnsi="Arial" w:cs="Arial"/>
          <w:sz w:val="24"/>
          <w:szCs w:val="24"/>
          <w:lang w:eastAsia="es-AR"/>
        </w:rPr>
        <w:t>el señor Martín Poveda</w:t>
      </w:r>
      <w:r w:rsidRPr="00D86709">
        <w:rPr>
          <w:rFonts w:ascii="Arial" w:eastAsia="Times New Roman" w:hAnsi="Arial" w:cs="Arial"/>
          <w:sz w:val="24"/>
          <w:szCs w:val="24"/>
          <w:lang w:eastAsia="es-AR"/>
        </w:rPr>
        <w:t xml:space="preserve">, Coordinador Nacional del CT </w:t>
      </w:r>
      <w:proofErr w:type="spellStart"/>
      <w:r w:rsidRPr="00D86709">
        <w:rPr>
          <w:rFonts w:ascii="Arial" w:eastAsia="Times New Roman" w:hAnsi="Arial" w:cs="Arial"/>
          <w:sz w:val="24"/>
          <w:szCs w:val="24"/>
          <w:lang w:eastAsia="es-AR"/>
        </w:rPr>
        <w:t>Nº</w:t>
      </w:r>
      <w:proofErr w:type="spellEnd"/>
      <w:r w:rsidRPr="00D86709">
        <w:rPr>
          <w:rFonts w:ascii="Arial" w:eastAsia="Times New Roman" w:hAnsi="Arial" w:cs="Arial"/>
          <w:sz w:val="24"/>
          <w:szCs w:val="24"/>
          <w:lang w:eastAsia="es-AR"/>
        </w:rPr>
        <w:t xml:space="preserve"> 6 en ejercicio de la PPTA, quien dio la bienvenida a las delegaciones</w:t>
      </w:r>
      <w:r w:rsidR="00976939" w:rsidRPr="00D86709">
        <w:rPr>
          <w:rFonts w:ascii="Arial" w:eastAsia="Times New Roman" w:hAnsi="Arial" w:cs="Arial"/>
          <w:sz w:val="24"/>
          <w:szCs w:val="24"/>
          <w:lang w:eastAsia="es-AR"/>
        </w:rPr>
        <w:t xml:space="preserve"> y </w:t>
      </w:r>
      <w:r w:rsidRPr="00D86709">
        <w:rPr>
          <w:rFonts w:ascii="Arial" w:eastAsia="Calibri" w:hAnsi="Arial" w:cs="Arial"/>
          <w:sz w:val="24"/>
          <w:szCs w:val="24"/>
          <w:lang w:eastAsia="zh-CN"/>
        </w:rPr>
        <w:t>puso a consideración la agenda de la reunión,</w:t>
      </w:r>
      <w:r w:rsidR="00B36DB5" w:rsidRPr="00D86709">
        <w:rPr>
          <w:rFonts w:ascii="Arial" w:eastAsia="Calibri" w:hAnsi="Arial" w:cs="Arial"/>
          <w:sz w:val="24"/>
          <w:szCs w:val="24"/>
          <w:lang w:eastAsia="zh-CN"/>
        </w:rPr>
        <w:t xml:space="preserve"> </w:t>
      </w:r>
      <w:r w:rsidR="00EC4399" w:rsidRPr="00D86709">
        <w:rPr>
          <w:rFonts w:ascii="Arial" w:eastAsia="Calibri" w:hAnsi="Arial" w:cs="Arial"/>
          <w:sz w:val="24"/>
          <w:szCs w:val="24"/>
          <w:lang w:eastAsia="zh-CN"/>
        </w:rPr>
        <w:t>la cual fue aprobada</w:t>
      </w:r>
      <w:r w:rsidR="00A34DEA" w:rsidRPr="00D86709">
        <w:rPr>
          <w:rFonts w:ascii="Arial" w:eastAsia="Calibri" w:hAnsi="Arial" w:cs="Arial"/>
          <w:sz w:val="24"/>
          <w:szCs w:val="24"/>
          <w:lang w:eastAsia="zh-CN"/>
        </w:rPr>
        <w:t>.</w:t>
      </w:r>
      <w:r w:rsidRPr="00D86709">
        <w:rPr>
          <w:rFonts w:ascii="Arial" w:eastAsia="Calibri" w:hAnsi="Arial" w:cs="Arial"/>
          <w:sz w:val="24"/>
          <w:szCs w:val="24"/>
          <w:lang w:eastAsia="zh-CN"/>
        </w:rPr>
        <w:t xml:space="preserve"> </w:t>
      </w:r>
    </w:p>
    <w:p w14:paraId="498E4931" w14:textId="77777777" w:rsidR="009E4BB6" w:rsidRPr="00D86709" w:rsidRDefault="009E4BB6" w:rsidP="00A80AB7">
      <w:pPr>
        <w:spacing w:after="0" w:line="240" w:lineRule="auto"/>
        <w:jc w:val="both"/>
        <w:rPr>
          <w:rFonts w:ascii="Arial" w:eastAsia="Calibri" w:hAnsi="Arial" w:cs="Arial"/>
          <w:sz w:val="24"/>
          <w:szCs w:val="24"/>
        </w:rPr>
      </w:pPr>
    </w:p>
    <w:p w14:paraId="1CB89C2A" w14:textId="401A7EE0" w:rsidR="003F1EFE" w:rsidRPr="00966DEC" w:rsidRDefault="003F1EFE" w:rsidP="00A80AB7">
      <w:pPr>
        <w:spacing w:after="0" w:line="240" w:lineRule="auto"/>
        <w:jc w:val="both"/>
        <w:rPr>
          <w:rFonts w:ascii="Arial" w:eastAsia="Calibri" w:hAnsi="Arial" w:cs="Arial"/>
          <w:sz w:val="24"/>
          <w:szCs w:val="24"/>
          <w:lang w:val="pt-BR"/>
        </w:rPr>
      </w:pPr>
      <w:r w:rsidRPr="00966DEC">
        <w:rPr>
          <w:rFonts w:ascii="Arial" w:eastAsia="Calibri" w:hAnsi="Arial" w:cs="Arial"/>
          <w:sz w:val="24"/>
          <w:szCs w:val="24"/>
          <w:lang w:val="pt-BR"/>
        </w:rPr>
        <w:t xml:space="preserve">La </w:t>
      </w:r>
      <w:r w:rsidR="000738E5" w:rsidRPr="00966DEC">
        <w:rPr>
          <w:rFonts w:ascii="Arial" w:eastAsia="Calibri" w:hAnsi="Arial" w:cs="Arial"/>
          <w:sz w:val="24"/>
          <w:szCs w:val="24"/>
          <w:lang w:val="pt-BR"/>
        </w:rPr>
        <w:t>l</w:t>
      </w:r>
      <w:r w:rsidRPr="00966DEC">
        <w:rPr>
          <w:rFonts w:ascii="Arial" w:eastAsia="Calibri" w:hAnsi="Arial" w:cs="Arial"/>
          <w:sz w:val="24"/>
          <w:szCs w:val="24"/>
          <w:lang w:val="pt-BR"/>
        </w:rPr>
        <w:t xml:space="preserve">ista de </w:t>
      </w:r>
      <w:r w:rsidR="000738E5" w:rsidRPr="00966DEC">
        <w:rPr>
          <w:rFonts w:ascii="Arial" w:eastAsia="Calibri" w:hAnsi="Arial" w:cs="Arial"/>
          <w:sz w:val="24"/>
          <w:szCs w:val="24"/>
          <w:lang w:val="pt-BR"/>
        </w:rPr>
        <w:t>p</w:t>
      </w:r>
      <w:r w:rsidRPr="00966DEC">
        <w:rPr>
          <w:rFonts w:ascii="Arial" w:eastAsia="Calibri" w:hAnsi="Arial" w:cs="Arial"/>
          <w:sz w:val="24"/>
          <w:szCs w:val="24"/>
          <w:lang w:val="pt-BR"/>
        </w:rPr>
        <w:t xml:space="preserve">articipantes consta como </w:t>
      </w:r>
      <w:r w:rsidRPr="00966DEC">
        <w:rPr>
          <w:rFonts w:ascii="Arial" w:eastAsia="Calibri" w:hAnsi="Arial" w:cs="Arial"/>
          <w:b/>
          <w:sz w:val="24"/>
          <w:szCs w:val="24"/>
          <w:lang w:val="pt-BR"/>
        </w:rPr>
        <w:t>Anexo I</w:t>
      </w:r>
      <w:r w:rsidRPr="00966DEC">
        <w:rPr>
          <w:rFonts w:ascii="Arial" w:eastAsia="Calibri" w:hAnsi="Arial" w:cs="Arial"/>
          <w:sz w:val="24"/>
          <w:szCs w:val="24"/>
          <w:lang w:val="pt-BR"/>
        </w:rPr>
        <w:t>.</w:t>
      </w:r>
    </w:p>
    <w:p w14:paraId="714BBC44" w14:textId="77777777" w:rsidR="003F1EFE" w:rsidRPr="00966DEC" w:rsidRDefault="003F1EFE" w:rsidP="00A80AB7">
      <w:pPr>
        <w:spacing w:after="0" w:line="240" w:lineRule="auto"/>
        <w:jc w:val="both"/>
        <w:rPr>
          <w:rFonts w:ascii="Arial" w:eastAsia="Calibri" w:hAnsi="Arial" w:cs="Arial"/>
          <w:b/>
          <w:sz w:val="24"/>
          <w:szCs w:val="24"/>
          <w:lang w:val="pt-BR"/>
        </w:rPr>
      </w:pPr>
    </w:p>
    <w:p w14:paraId="018261B6" w14:textId="4422A29A" w:rsidR="003F1EFE" w:rsidRPr="00D86709" w:rsidRDefault="003F1EFE" w:rsidP="00A80AB7">
      <w:pPr>
        <w:spacing w:after="0" w:line="240" w:lineRule="auto"/>
        <w:jc w:val="both"/>
        <w:rPr>
          <w:rFonts w:ascii="Arial" w:eastAsia="Calibri" w:hAnsi="Arial" w:cs="Arial"/>
          <w:sz w:val="24"/>
          <w:szCs w:val="24"/>
        </w:rPr>
      </w:pPr>
      <w:r w:rsidRPr="00D86709">
        <w:rPr>
          <w:rFonts w:ascii="Arial" w:eastAsia="Calibri" w:hAnsi="Arial" w:cs="Arial"/>
          <w:sz w:val="24"/>
          <w:szCs w:val="24"/>
        </w:rPr>
        <w:t xml:space="preserve">La </w:t>
      </w:r>
      <w:r w:rsidR="000738E5" w:rsidRPr="00D86709">
        <w:rPr>
          <w:rFonts w:ascii="Arial" w:eastAsia="Calibri" w:hAnsi="Arial" w:cs="Arial"/>
          <w:sz w:val="24"/>
          <w:szCs w:val="24"/>
        </w:rPr>
        <w:t>a</w:t>
      </w:r>
      <w:r w:rsidRPr="00D86709">
        <w:rPr>
          <w:rFonts w:ascii="Arial" w:eastAsia="Calibri" w:hAnsi="Arial" w:cs="Arial"/>
          <w:sz w:val="24"/>
          <w:szCs w:val="24"/>
        </w:rPr>
        <w:t xml:space="preserve">genda de la reunión consta como </w:t>
      </w:r>
      <w:r w:rsidRPr="00D86709">
        <w:rPr>
          <w:rFonts w:ascii="Arial" w:eastAsia="Calibri" w:hAnsi="Arial" w:cs="Arial"/>
          <w:b/>
          <w:sz w:val="24"/>
          <w:szCs w:val="24"/>
        </w:rPr>
        <w:t>Anexo II</w:t>
      </w:r>
      <w:r w:rsidRPr="00D86709">
        <w:rPr>
          <w:rFonts w:ascii="Arial" w:eastAsia="Calibri" w:hAnsi="Arial" w:cs="Arial"/>
          <w:sz w:val="24"/>
          <w:szCs w:val="24"/>
        </w:rPr>
        <w:t>.</w:t>
      </w:r>
    </w:p>
    <w:p w14:paraId="01EB30E7" w14:textId="77777777" w:rsidR="003F1EFE" w:rsidRPr="00D86709" w:rsidRDefault="003F1EFE" w:rsidP="00A80AB7">
      <w:pPr>
        <w:spacing w:after="0" w:line="240" w:lineRule="auto"/>
        <w:jc w:val="both"/>
        <w:rPr>
          <w:rFonts w:ascii="Arial" w:eastAsia="Calibri" w:hAnsi="Arial" w:cs="Arial"/>
          <w:sz w:val="24"/>
          <w:szCs w:val="24"/>
        </w:rPr>
      </w:pPr>
    </w:p>
    <w:p w14:paraId="36BFC0B9" w14:textId="206CD28E" w:rsidR="003F1EFE" w:rsidRPr="00D86709" w:rsidRDefault="003F1EFE" w:rsidP="00A80AB7">
      <w:pPr>
        <w:spacing w:after="0" w:line="240" w:lineRule="auto"/>
        <w:jc w:val="both"/>
        <w:rPr>
          <w:rFonts w:ascii="Arial" w:eastAsia="Calibri" w:hAnsi="Arial" w:cs="Arial"/>
          <w:sz w:val="24"/>
          <w:szCs w:val="24"/>
        </w:rPr>
      </w:pPr>
      <w:r w:rsidRPr="00D86709">
        <w:rPr>
          <w:rFonts w:ascii="Arial" w:eastAsia="Calibri" w:hAnsi="Arial" w:cs="Arial"/>
          <w:sz w:val="24"/>
          <w:szCs w:val="24"/>
        </w:rPr>
        <w:t xml:space="preserve">El </w:t>
      </w:r>
      <w:r w:rsidR="000738E5" w:rsidRPr="00D86709">
        <w:rPr>
          <w:rFonts w:ascii="Arial" w:eastAsia="Calibri" w:hAnsi="Arial" w:cs="Arial"/>
          <w:sz w:val="24"/>
          <w:szCs w:val="24"/>
        </w:rPr>
        <w:t>r</w:t>
      </w:r>
      <w:r w:rsidRPr="00D86709">
        <w:rPr>
          <w:rFonts w:ascii="Arial" w:eastAsia="Calibri" w:hAnsi="Arial" w:cs="Arial"/>
          <w:sz w:val="24"/>
          <w:szCs w:val="24"/>
        </w:rPr>
        <w:t xml:space="preserve">esumen del </w:t>
      </w:r>
      <w:r w:rsidR="000738E5" w:rsidRPr="00D86709">
        <w:rPr>
          <w:rFonts w:ascii="Arial" w:eastAsia="Calibri" w:hAnsi="Arial" w:cs="Arial"/>
          <w:sz w:val="24"/>
          <w:szCs w:val="24"/>
        </w:rPr>
        <w:t>a</w:t>
      </w:r>
      <w:r w:rsidRPr="00D86709">
        <w:rPr>
          <w:rFonts w:ascii="Arial" w:eastAsia="Calibri" w:hAnsi="Arial" w:cs="Arial"/>
          <w:sz w:val="24"/>
          <w:szCs w:val="24"/>
        </w:rPr>
        <w:t xml:space="preserve">cta consta como </w:t>
      </w:r>
      <w:r w:rsidRPr="00D86709">
        <w:rPr>
          <w:rFonts w:ascii="Arial" w:eastAsia="Calibri" w:hAnsi="Arial" w:cs="Arial"/>
          <w:b/>
          <w:sz w:val="24"/>
          <w:szCs w:val="24"/>
        </w:rPr>
        <w:t>Anexo III</w:t>
      </w:r>
      <w:r w:rsidRPr="00D86709">
        <w:rPr>
          <w:rFonts w:ascii="Arial" w:eastAsia="Calibri" w:hAnsi="Arial" w:cs="Arial"/>
          <w:sz w:val="24"/>
          <w:szCs w:val="24"/>
        </w:rPr>
        <w:t>.</w:t>
      </w:r>
    </w:p>
    <w:p w14:paraId="6BEA2517" w14:textId="77777777" w:rsidR="00624F60" w:rsidRPr="00D86709" w:rsidRDefault="00624F60" w:rsidP="00A80AB7">
      <w:pPr>
        <w:spacing w:after="0" w:line="240" w:lineRule="auto"/>
        <w:jc w:val="both"/>
        <w:rPr>
          <w:rFonts w:ascii="Arial" w:eastAsia="Calibri" w:hAnsi="Arial" w:cs="Arial"/>
          <w:sz w:val="24"/>
          <w:szCs w:val="24"/>
        </w:rPr>
      </w:pPr>
    </w:p>
    <w:p w14:paraId="48207257" w14:textId="0E5EF503" w:rsidR="003F1EFE" w:rsidRPr="00D86709" w:rsidRDefault="00CB4C3E" w:rsidP="00A80AB7">
      <w:pPr>
        <w:spacing w:after="0" w:line="240" w:lineRule="auto"/>
        <w:jc w:val="both"/>
        <w:rPr>
          <w:rFonts w:ascii="Arial" w:eastAsia="Calibri" w:hAnsi="Arial" w:cs="Arial"/>
          <w:sz w:val="24"/>
          <w:szCs w:val="24"/>
        </w:rPr>
      </w:pPr>
      <w:r w:rsidRPr="00D86709">
        <w:rPr>
          <w:rFonts w:ascii="Arial" w:eastAsia="Calibri" w:hAnsi="Arial" w:cs="Arial"/>
          <w:sz w:val="24"/>
          <w:szCs w:val="24"/>
        </w:rPr>
        <w:t xml:space="preserve">Durante la </w:t>
      </w:r>
      <w:r w:rsidR="003F1EFE" w:rsidRPr="00D86709">
        <w:rPr>
          <w:rFonts w:ascii="Arial" w:eastAsia="Calibri" w:hAnsi="Arial" w:cs="Arial"/>
          <w:sz w:val="24"/>
          <w:szCs w:val="24"/>
        </w:rPr>
        <w:t>reunión fueron tratados los siguientes temas:</w:t>
      </w:r>
    </w:p>
    <w:p w14:paraId="54B27E28" w14:textId="77777777" w:rsidR="00583286" w:rsidRPr="00D86709" w:rsidRDefault="00583286" w:rsidP="00A80AB7">
      <w:pPr>
        <w:spacing w:after="0" w:line="240" w:lineRule="auto"/>
        <w:jc w:val="both"/>
        <w:rPr>
          <w:rFonts w:ascii="Arial" w:eastAsia="Calibri" w:hAnsi="Arial" w:cs="Arial"/>
          <w:sz w:val="24"/>
          <w:szCs w:val="24"/>
        </w:rPr>
      </w:pPr>
    </w:p>
    <w:p w14:paraId="7F9B2F33" w14:textId="28B987BB" w:rsidR="00D863E7" w:rsidRPr="00D86709" w:rsidRDefault="00791111"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bookmarkStart w:id="1" w:name="_Hlk181608009"/>
      <w:bookmarkStart w:id="2" w:name="_Hlk51063751"/>
      <w:r w:rsidRPr="00D86709">
        <w:rPr>
          <w:rFonts w:ascii="Arial" w:eastAsia="Times New Roman" w:hAnsi="Arial" w:cs="Arial"/>
          <w:b/>
          <w:bCs/>
          <w:sz w:val="24"/>
          <w:szCs w:val="24"/>
          <w:lang w:eastAsia="es-ES"/>
        </w:rPr>
        <w:t>SITUACIÓN ACTUAL EN EL SUMINISTRO DE DATOS DE LOS PAÍSES PARA LA BASE DE DATOS DE COMERCIO EXTERIOR DEL MERCOSUR</w:t>
      </w:r>
    </w:p>
    <w:p w14:paraId="31ECE836" w14:textId="77777777" w:rsidR="00791111" w:rsidRPr="00D86709" w:rsidRDefault="00791111" w:rsidP="00791111">
      <w:pPr>
        <w:pStyle w:val="Prrafodelista"/>
        <w:tabs>
          <w:tab w:val="left" w:pos="426"/>
        </w:tabs>
        <w:spacing w:after="0" w:line="240" w:lineRule="auto"/>
        <w:ind w:left="0"/>
        <w:jc w:val="both"/>
        <w:rPr>
          <w:rFonts w:ascii="Arial" w:eastAsia="Times New Roman" w:hAnsi="Arial" w:cs="Arial"/>
          <w:sz w:val="24"/>
          <w:szCs w:val="24"/>
          <w:lang w:eastAsia="es-ES"/>
        </w:rPr>
      </w:pPr>
    </w:p>
    <w:p w14:paraId="42781D8A" w14:textId="77777777" w:rsidR="00B12574" w:rsidRPr="00D86709" w:rsidRDefault="00B12574" w:rsidP="00B12574">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 xml:space="preserve">La SM/UTECEM informó al CT </w:t>
      </w:r>
      <w:proofErr w:type="spellStart"/>
      <w:r w:rsidRPr="00D86709">
        <w:rPr>
          <w:rFonts w:ascii="Arial" w:eastAsia="Times New Roman" w:hAnsi="Arial" w:cs="Arial"/>
          <w:sz w:val="24"/>
          <w:szCs w:val="24"/>
          <w:lang w:eastAsia="es-ES"/>
        </w:rPr>
        <w:t>Nº</w:t>
      </w:r>
      <w:proofErr w:type="spellEnd"/>
      <w:r w:rsidRPr="00D86709">
        <w:rPr>
          <w:rFonts w:ascii="Arial" w:eastAsia="Times New Roman" w:hAnsi="Arial" w:cs="Arial"/>
          <w:sz w:val="24"/>
          <w:szCs w:val="24"/>
          <w:lang w:eastAsia="es-ES"/>
        </w:rPr>
        <w:t xml:space="preserve"> 6 sobre el estado del suministro de datos de comercio exterior del MERCOSUR, el cual se encuentra actualizado según el siguiente detalle:</w:t>
      </w:r>
    </w:p>
    <w:p w14:paraId="15120F7A" w14:textId="77777777" w:rsidR="00B12574" w:rsidRPr="00D86709" w:rsidRDefault="00B12574" w:rsidP="00B12574">
      <w:pPr>
        <w:pStyle w:val="Prrafodelista"/>
        <w:tabs>
          <w:tab w:val="left" w:pos="426"/>
        </w:tabs>
        <w:spacing w:after="0" w:line="240" w:lineRule="auto"/>
        <w:ind w:left="1134"/>
        <w:jc w:val="both"/>
        <w:rPr>
          <w:rFonts w:ascii="Arial" w:eastAsia="Times New Roman" w:hAnsi="Arial" w:cs="Arial"/>
          <w:sz w:val="24"/>
          <w:szCs w:val="24"/>
          <w:lang w:eastAsia="es-ES"/>
        </w:rPr>
      </w:pPr>
    </w:p>
    <w:p w14:paraId="14955D10" w14:textId="3BBABC74"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Datos de Bienes:</w:t>
      </w:r>
    </w:p>
    <w:p w14:paraId="411FEBA8"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w:t>
      </w:r>
      <w:r w:rsidRPr="00D86709">
        <w:rPr>
          <w:rFonts w:ascii="Arial" w:eastAsia="Times New Roman" w:hAnsi="Arial" w:cs="Arial"/>
          <w:b/>
          <w:bCs/>
          <w:sz w:val="24"/>
          <w:szCs w:val="24"/>
          <w:lang w:eastAsia="es-ES"/>
        </w:rPr>
        <w:tab/>
        <w:t xml:space="preserve">Argentina: </w:t>
      </w:r>
      <w:r w:rsidRPr="00D86709">
        <w:rPr>
          <w:rFonts w:ascii="Arial" w:eastAsia="Times New Roman" w:hAnsi="Arial" w:cs="Arial"/>
          <w:sz w:val="24"/>
          <w:szCs w:val="24"/>
          <w:lang w:eastAsia="es-ES"/>
        </w:rPr>
        <w:t>hasta</w:t>
      </w:r>
      <w:r w:rsidRPr="00D86709">
        <w:rPr>
          <w:rFonts w:ascii="Arial" w:eastAsia="Times New Roman" w:hAnsi="Arial" w:cs="Arial"/>
          <w:b/>
          <w:bCs/>
          <w:sz w:val="24"/>
          <w:szCs w:val="24"/>
          <w:lang w:eastAsia="es-ES"/>
        </w:rPr>
        <w:t xml:space="preserve"> marzo de 2025</w:t>
      </w:r>
    </w:p>
    <w:p w14:paraId="00A05265"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w:t>
      </w:r>
      <w:r w:rsidRPr="00D86709">
        <w:rPr>
          <w:rFonts w:ascii="Arial" w:eastAsia="Times New Roman" w:hAnsi="Arial" w:cs="Arial"/>
          <w:b/>
          <w:bCs/>
          <w:sz w:val="24"/>
          <w:szCs w:val="24"/>
          <w:lang w:eastAsia="es-ES"/>
        </w:rPr>
        <w:tab/>
        <w:t xml:space="preserve">Brasil: </w:t>
      </w:r>
      <w:r w:rsidRPr="00D86709">
        <w:rPr>
          <w:rFonts w:ascii="Arial" w:eastAsia="Times New Roman" w:hAnsi="Arial" w:cs="Arial"/>
          <w:sz w:val="24"/>
          <w:szCs w:val="24"/>
          <w:lang w:eastAsia="es-ES"/>
        </w:rPr>
        <w:t>hasta</w:t>
      </w:r>
      <w:r w:rsidRPr="00D86709">
        <w:rPr>
          <w:rFonts w:ascii="Arial" w:eastAsia="Times New Roman" w:hAnsi="Arial" w:cs="Arial"/>
          <w:b/>
          <w:bCs/>
          <w:sz w:val="24"/>
          <w:szCs w:val="24"/>
          <w:lang w:eastAsia="es-ES"/>
        </w:rPr>
        <w:t xml:space="preserve"> abril de 2025</w:t>
      </w:r>
    </w:p>
    <w:p w14:paraId="21858F4F" w14:textId="0726F2BD"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w:t>
      </w:r>
      <w:r w:rsidRPr="00D86709">
        <w:rPr>
          <w:rFonts w:ascii="Arial" w:eastAsia="Times New Roman" w:hAnsi="Arial" w:cs="Arial"/>
          <w:b/>
          <w:bCs/>
          <w:sz w:val="24"/>
          <w:szCs w:val="24"/>
          <w:lang w:eastAsia="es-ES"/>
        </w:rPr>
        <w:tab/>
        <w:t xml:space="preserve">Paraguay: </w:t>
      </w:r>
      <w:r w:rsidRPr="00D86709">
        <w:rPr>
          <w:rFonts w:ascii="Arial" w:eastAsia="Times New Roman" w:hAnsi="Arial" w:cs="Arial"/>
          <w:sz w:val="24"/>
          <w:szCs w:val="24"/>
          <w:lang w:eastAsia="es-ES"/>
        </w:rPr>
        <w:t>hasta</w:t>
      </w:r>
      <w:r w:rsidRPr="00D86709">
        <w:rPr>
          <w:rFonts w:ascii="Arial" w:eastAsia="Times New Roman" w:hAnsi="Arial" w:cs="Arial"/>
          <w:b/>
          <w:bCs/>
          <w:sz w:val="24"/>
          <w:szCs w:val="24"/>
          <w:lang w:eastAsia="es-ES"/>
        </w:rPr>
        <w:t xml:space="preserve"> </w:t>
      </w:r>
      <w:r w:rsidR="00E940E8">
        <w:rPr>
          <w:rFonts w:ascii="Arial" w:eastAsia="Times New Roman" w:hAnsi="Arial" w:cs="Arial"/>
          <w:b/>
          <w:bCs/>
          <w:sz w:val="24"/>
          <w:szCs w:val="24"/>
          <w:lang w:eastAsia="es-ES"/>
        </w:rPr>
        <w:t>abril</w:t>
      </w:r>
      <w:r w:rsidRPr="00D86709">
        <w:rPr>
          <w:rFonts w:ascii="Arial" w:eastAsia="Times New Roman" w:hAnsi="Arial" w:cs="Arial"/>
          <w:b/>
          <w:bCs/>
          <w:sz w:val="24"/>
          <w:szCs w:val="24"/>
          <w:lang w:eastAsia="es-ES"/>
        </w:rPr>
        <w:t xml:space="preserve"> de 2025</w:t>
      </w:r>
    </w:p>
    <w:p w14:paraId="1BD7A065"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w:t>
      </w:r>
      <w:r w:rsidRPr="00D86709">
        <w:rPr>
          <w:rFonts w:ascii="Arial" w:eastAsia="Times New Roman" w:hAnsi="Arial" w:cs="Arial"/>
          <w:b/>
          <w:bCs/>
          <w:sz w:val="24"/>
          <w:szCs w:val="24"/>
          <w:lang w:eastAsia="es-ES"/>
        </w:rPr>
        <w:tab/>
        <w:t xml:space="preserve">Uruguay: </w:t>
      </w:r>
      <w:r w:rsidRPr="00D86709">
        <w:rPr>
          <w:rFonts w:ascii="Arial" w:eastAsia="Times New Roman" w:hAnsi="Arial" w:cs="Arial"/>
          <w:sz w:val="24"/>
          <w:szCs w:val="24"/>
          <w:lang w:eastAsia="es-ES"/>
        </w:rPr>
        <w:t>hasta</w:t>
      </w:r>
      <w:r w:rsidRPr="00D86709">
        <w:rPr>
          <w:rFonts w:ascii="Arial" w:eastAsia="Times New Roman" w:hAnsi="Arial" w:cs="Arial"/>
          <w:b/>
          <w:bCs/>
          <w:sz w:val="24"/>
          <w:szCs w:val="24"/>
          <w:lang w:eastAsia="es-ES"/>
        </w:rPr>
        <w:t xml:space="preserve"> marzo de 2025</w:t>
      </w:r>
    </w:p>
    <w:p w14:paraId="3A3107BD"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p>
    <w:p w14:paraId="0602B2F8"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Datos de Servicios:</w:t>
      </w:r>
    </w:p>
    <w:p w14:paraId="30989309"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w:t>
      </w:r>
      <w:r w:rsidRPr="00D86709">
        <w:rPr>
          <w:rFonts w:ascii="Arial" w:eastAsia="Times New Roman" w:hAnsi="Arial" w:cs="Arial"/>
          <w:b/>
          <w:bCs/>
          <w:sz w:val="24"/>
          <w:szCs w:val="24"/>
          <w:lang w:eastAsia="es-ES"/>
        </w:rPr>
        <w:tab/>
        <w:t xml:space="preserve">Argentina: </w:t>
      </w:r>
      <w:r w:rsidRPr="00D86709">
        <w:rPr>
          <w:rFonts w:ascii="Arial" w:eastAsia="Times New Roman" w:hAnsi="Arial" w:cs="Arial"/>
          <w:sz w:val="24"/>
          <w:szCs w:val="24"/>
          <w:lang w:eastAsia="es-ES"/>
        </w:rPr>
        <w:t>hasta el</w:t>
      </w:r>
      <w:r w:rsidRPr="00D86709">
        <w:rPr>
          <w:rFonts w:ascii="Arial" w:eastAsia="Times New Roman" w:hAnsi="Arial" w:cs="Arial"/>
          <w:b/>
          <w:bCs/>
          <w:sz w:val="24"/>
          <w:szCs w:val="24"/>
          <w:lang w:eastAsia="es-ES"/>
        </w:rPr>
        <w:t xml:space="preserve"> IV trimestre de 2024</w:t>
      </w:r>
    </w:p>
    <w:p w14:paraId="684D89EC"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w:t>
      </w:r>
      <w:r w:rsidRPr="00D86709">
        <w:rPr>
          <w:rFonts w:ascii="Arial" w:eastAsia="Times New Roman" w:hAnsi="Arial" w:cs="Arial"/>
          <w:b/>
          <w:bCs/>
          <w:sz w:val="24"/>
          <w:szCs w:val="24"/>
          <w:lang w:eastAsia="es-ES"/>
        </w:rPr>
        <w:tab/>
        <w:t xml:space="preserve">Brasil: </w:t>
      </w:r>
      <w:r w:rsidRPr="00D86709">
        <w:rPr>
          <w:rFonts w:ascii="Arial" w:eastAsia="Times New Roman" w:hAnsi="Arial" w:cs="Arial"/>
          <w:sz w:val="24"/>
          <w:szCs w:val="24"/>
          <w:lang w:eastAsia="es-ES"/>
        </w:rPr>
        <w:t>hasta el</w:t>
      </w:r>
      <w:r w:rsidRPr="00D86709">
        <w:rPr>
          <w:rFonts w:ascii="Arial" w:eastAsia="Times New Roman" w:hAnsi="Arial" w:cs="Arial"/>
          <w:b/>
          <w:bCs/>
          <w:sz w:val="24"/>
          <w:szCs w:val="24"/>
          <w:lang w:eastAsia="es-ES"/>
        </w:rPr>
        <w:t xml:space="preserve"> IV trimestre de 2023</w:t>
      </w:r>
    </w:p>
    <w:p w14:paraId="01B111C8"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w:t>
      </w:r>
      <w:r w:rsidRPr="00D86709">
        <w:rPr>
          <w:rFonts w:ascii="Arial" w:eastAsia="Times New Roman" w:hAnsi="Arial" w:cs="Arial"/>
          <w:b/>
          <w:bCs/>
          <w:sz w:val="24"/>
          <w:szCs w:val="24"/>
          <w:lang w:eastAsia="es-ES"/>
        </w:rPr>
        <w:tab/>
        <w:t xml:space="preserve">Paraguay: </w:t>
      </w:r>
      <w:r w:rsidRPr="00D86709">
        <w:rPr>
          <w:rFonts w:ascii="Arial" w:eastAsia="Times New Roman" w:hAnsi="Arial" w:cs="Arial"/>
          <w:sz w:val="24"/>
          <w:szCs w:val="24"/>
          <w:lang w:eastAsia="es-ES"/>
        </w:rPr>
        <w:t>hasta el</w:t>
      </w:r>
      <w:r w:rsidRPr="00D86709">
        <w:rPr>
          <w:rFonts w:ascii="Arial" w:eastAsia="Times New Roman" w:hAnsi="Arial" w:cs="Arial"/>
          <w:b/>
          <w:bCs/>
          <w:sz w:val="24"/>
          <w:szCs w:val="24"/>
          <w:lang w:eastAsia="es-ES"/>
        </w:rPr>
        <w:t xml:space="preserve"> IV trimestre de 2024</w:t>
      </w:r>
    </w:p>
    <w:p w14:paraId="0103E07B" w14:textId="77777777" w:rsidR="00547EC7" w:rsidRPr="00D86709" w:rsidRDefault="00547EC7" w:rsidP="00547EC7">
      <w:pPr>
        <w:tabs>
          <w:tab w:val="left" w:pos="426"/>
        </w:tabs>
        <w:spacing w:after="0" w:line="240" w:lineRule="auto"/>
        <w:ind w:left="113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w:t>
      </w:r>
      <w:r w:rsidRPr="00D86709">
        <w:rPr>
          <w:rFonts w:ascii="Arial" w:eastAsia="Times New Roman" w:hAnsi="Arial" w:cs="Arial"/>
          <w:b/>
          <w:bCs/>
          <w:sz w:val="24"/>
          <w:szCs w:val="24"/>
          <w:lang w:eastAsia="es-ES"/>
        </w:rPr>
        <w:tab/>
        <w:t xml:space="preserve">Uruguay: </w:t>
      </w:r>
      <w:r w:rsidRPr="00D86709">
        <w:rPr>
          <w:rFonts w:ascii="Arial" w:eastAsia="Times New Roman" w:hAnsi="Arial" w:cs="Arial"/>
          <w:sz w:val="24"/>
          <w:szCs w:val="24"/>
          <w:lang w:eastAsia="es-ES"/>
        </w:rPr>
        <w:t>hasta el</w:t>
      </w:r>
      <w:r w:rsidRPr="00D86709">
        <w:rPr>
          <w:rFonts w:ascii="Arial" w:eastAsia="Times New Roman" w:hAnsi="Arial" w:cs="Arial"/>
          <w:b/>
          <w:bCs/>
          <w:sz w:val="24"/>
          <w:szCs w:val="24"/>
          <w:lang w:eastAsia="es-ES"/>
        </w:rPr>
        <w:t xml:space="preserve"> IV trimestre de 2024</w:t>
      </w:r>
    </w:p>
    <w:p w14:paraId="06C0D4E0" w14:textId="59F31C49" w:rsidR="00B12574" w:rsidRPr="00D86709" w:rsidRDefault="00B12574" w:rsidP="00B12574">
      <w:pPr>
        <w:pStyle w:val="Prrafodelista"/>
        <w:tabs>
          <w:tab w:val="left" w:pos="426"/>
        </w:tabs>
        <w:spacing w:after="0" w:line="240" w:lineRule="auto"/>
        <w:ind w:left="0"/>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lastRenderedPageBreak/>
        <w:t>Las delegaciones realizaron comentarios sobre lo informado por la SM/UTECEM y agradecieron por los trabajos realizados.</w:t>
      </w:r>
    </w:p>
    <w:p w14:paraId="16F9C64B" w14:textId="77777777" w:rsidR="000F3436" w:rsidRPr="00D86709" w:rsidRDefault="000F3436" w:rsidP="00B12574">
      <w:pPr>
        <w:pStyle w:val="Prrafodelista"/>
        <w:tabs>
          <w:tab w:val="left" w:pos="426"/>
        </w:tabs>
        <w:spacing w:after="0" w:line="240" w:lineRule="auto"/>
        <w:ind w:left="0"/>
        <w:jc w:val="both"/>
        <w:rPr>
          <w:rFonts w:ascii="Arial" w:eastAsia="Times New Roman" w:hAnsi="Arial" w:cs="Arial"/>
          <w:sz w:val="24"/>
          <w:szCs w:val="24"/>
          <w:lang w:eastAsia="es-ES"/>
        </w:rPr>
      </w:pPr>
    </w:p>
    <w:p w14:paraId="56144E66" w14:textId="6233D52C" w:rsidR="00D863E7" w:rsidRPr="00D86709" w:rsidRDefault="00791111"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INFORME SOBRE EL USO DEL SISTEMA DE ESTADÍSTICAS DE COMERCIO EXTERIOR DEL MERCOSUR (SECEM)</w:t>
      </w:r>
    </w:p>
    <w:p w14:paraId="3F18E412" w14:textId="77777777" w:rsidR="00B12574" w:rsidRPr="00D86709" w:rsidRDefault="00B12574" w:rsidP="00B12574">
      <w:pPr>
        <w:tabs>
          <w:tab w:val="left" w:pos="426"/>
        </w:tabs>
        <w:spacing w:after="0" w:line="240" w:lineRule="auto"/>
        <w:jc w:val="both"/>
        <w:rPr>
          <w:rFonts w:ascii="Arial" w:eastAsia="Times New Roman" w:hAnsi="Arial" w:cs="Arial"/>
          <w:b/>
          <w:bCs/>
          <w:sz w:val="24"/>
          <w:szCs w:val="24"/>
          <w:lang w:eastAsia="es-ES"/>
        </w:rPr>
      </w:pPr>
    </w:p>
    <w:p w14:paraId="006281D3" w14:textId="77777777" w:rsidR="00547EC7" w:rsidRPr="00D86709" w:rsidRDefault="00B12574" w:rsidP="00547EC7">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 xml:space="preserve">La SM/UTECEM presentó el informe sobre el estado de situación del uso del Sistema de Estadísticas de Comercio Exterior del MERCOSUR (SECEM). </w:t>
      </w:r>
      <w:r w:rsidR="00547EC7" w:rsidRPr="00D86709">
        <w:rPr>
          <w:rFonts w:ascii="Arial" w:eastAsia="Times New Roman" w:hAnsi="Arial" w:cs="Arial"/>
          <w:sz w:val="24"/>
          <w:szCs w:val="24"/>
          <w:lang w:eastAsia="es-ES"/>
        </w:rPr>
        <w:t>Se destacó que, entre el 1 de enero y el 20 de mayo de 2025, el sistema registró un total de 32.530 visitas. Asimismo, se contabilizaron 5.537 usuarios activos y 5.000 nuevos usuarios durante dicho período.</w:t>
      </w:r>
    </w:p>
    <w:p w14:paraId="388E5254" w14:textId="5E1B2982" w:rsidR="002A3622" w:rsidRPr="00D86709" w:rsidRDefault="002A3622" w:rsidP="00B12574">
      <w:pPr>
        <w:tabs>
          <w:tab w:val="left" w:pos="426"/>
        </w:tabs>
        <w:spacing w:after="0" w:line="240" w:lineRule="auto"/>
        <w:jc w:val="both"/>
        <w:rPr>
          <w:rFonts w:ascii="Arial" w:eastAsia="Times New Roman" w:hAnsi="Arial" w:cs="Arial"/>
          <w:sz w:val="24"/>
          <w:szCs w:val="24"/>
          <w:lang w:eastAsia="es-ES"/>
        </w:rPr>
      </w:pPr>
    </w:p>
    <w:p w14:paraId="45C44E7D" w14:textId="59C4E0EE" w:rsidR="00B12574" w:rsidRPr="00D86709" w:rsidRDefault="002A3622" w:rsidP="00B12574">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L</w:t>
      </w:r>
      <w:r w:rsidR="00B12574" w:rsidRPr="00D86709">
        <w:rPr>
          <w:rFonts w:ascii="Arial" w:eastAsia="Times New Roman" w:hAnsi="Arial" w:cs="Arial"/>
          <w:sz w:val="24"/>
          <w:szCs w:val="24"/>
          <w:lang w:eastAsia="es-ES"/>
        </w:rPr>
        <w:t>as delegaciones presentes expresaron su agradecimiento al equipo de SM/UTECEM.</w:t>
      </w:r>
    </w:p>
    <w:p w14:paraId="1703E675" w14:textId="77777777" w:rsidR="00B12574" w:rsidRPr="00D86709" w:rsidRDefault="00B12574" w:rsidP="00B12574">
      <w:pPr>
        <w:tabs>
          <w:tab w:val="left" w:pos="426"/>
        </w:tabs>
        <w:spacing w:after="0" w:line="240" w:lineRule="auto"/>
        <w:jc w:val="both"/>
        <w:rPr>
          <w:rFonts w:ascii="Arial" w:eastAsia="Times New Roman" w:hAnsi="Arial" w:cs="Arial"/>
          <w:sz w:val="24"/>
          <w:szCs w:val="24"/>
          <w:lang w:eastAsia="es-ES"/>
        </w:rPr>
      </w:pPr>
    </w:p>
    <w:p w14:paraId="0BACD034" w14:textId="50C24581" w:rsidR="00B12574" w:rsidRPr="00D86709" w:rsidRDefault="00B12574" w:rsidP="00B12574">
      <w:pPr>
        <w:tabs>
          <w:tab w:val="left" w:pos="426"/>
        </w:tabs>
        <w:spacing w:after="0" w:line="240" w:lineRule="auto"/>
        <w:jc w:val="both"/>
        <w:rPr>
          <w:rFonts w:ascii="Arial" w:eastAsia="Times New Roman" w:hAnsi="Arial" w:cs="Arial"/>
          <w:b/>
          <w:bCs/>
          <w:sz w:val="24"/>
          <w:szCs w:val="24"/>
          <w:lang w:eastAsia="es-ES"/>
        </w:rPr>
      </w:pPr>
      <w:r w:rsidRPr="00D86709">
        <w:rPr>
          <w:rFonts w:ascii="Arial" w:eastAsia="Times New Roman" w:hAnsi="Arial" w:cs="Arial"/>
          <w:sz w:val="24"/>
          <w:szCs w:val="24"/>
          <w:lang w:eastAsia="es-ES"/>
        </w:rPr>
        <w:t>La presentación de</w:t>
      </w:r>
      <w:r w:rsidR="006D3EE8" w:rsidRPr="00D86709">
        <w:rPr>
          <w:rFonts w:ascii="Arial" w:eastAsia="Times New Roman" w:hAnsi="Arial" w:cs="Arial"/>
          <w:sz w:val="24"/>
          <w:szCs w:val="24"/>
          <w:lang w:eastAsia="es-ES"/>
        </w:rPr>
        <w:t>l</w:t>
      </w:r>
      <w:r w:rsidRPr="00D86709">
        <w:rPr>
          <w:rFonts w:ascii="Arial" w:eastAsia="Times New Roman" w:hAnsi="Arial" w:cs="Arial"/>
          <w:sz w:val="24"/>
          <w:szCs w:val="24"/>
          <w:lang w:eastAsia="es-ES"/>
        </w:rPr>
        <w:t xml:space="preserve"> estado de situación de uso del Sistema de Estadísticas de Comercio Exterior del MERCOSUR (SECEM) consta como </w:t>
      </w:r>
      <w:r w:rsidRPr="00D86709">
        <w:rPr>
          <w:rFonts w:ascii="Arial" w:eastAsia="Times New Roman" w:hAnsi="Arial" w:cs="Arial"/>
          <w:b/>
          <w:bCs/>
          <w:sz w:val="24"/>
          <w:szCs w:val="24"/>
          <w:lang w:eastAsia="es-ES"/>
        </w:rPr>
        <w:t xml:space="preserve">Anexo </w:t>
      </w:r>
      <w:r w:rsidR="007D5AA5" w:rsidRPr="00D86709">
        <w:rPr>
          <w:rFonts w:ascii="Arial" w:eastAsia="Times New Roman" w:hAnsi="Arial" w:cs="Arial"/>
          <w:b/>
          <w:bCs/>
          <w:sz w:val="24"/>
          <w:szCs w:val="24"/>
          <w:lang w:eastAsia="es-ES"/>
        </w:rPr>
        <w:t>IV</w:t>
      </w:r>
      <w:r w:rsidR="00547EC7" w:rsidRPr="002D6B44">
        <w:rPr>
          <w:rFonts w:ascii="Arial" w:eastAsia="Times New Roman" w:hAnsi="Arial" w:cs="Arial"/>
          <w:sz w:val="24"/>
          <w:szCs w:val="24"/>
          <w:lang w:eastAsia="es-ES"/>
        </w:rPr>
        <w:t>.</w:t>
      </w:r>
    </w:p>
    <w:p w14:paraId="0CB256C3" w14:textId="77777777" w:rsidR="00976939" w:rsidRPr="00D86709" w:rsidRDefault="00976939" w:rsidP="00B12574">
      <w:pPr>
        <w:tabs>
          <w:tab w:val="left" w:pos="426"/>
        </w:tabs>
        <w:spacing w:after="0" w:line="240" w:lineRule="auto"/>
        <w:jc w:val="both"/>
        <w:rPr>
          <w:rFonts w:ascii="Arial" w:eastAsia="Times New Roman" w:hAnsi="Arial" w:cs="Arial"/>
          <w:b/>
          <w:bCs/>
          <w:sz w:val="24"/>
          <w:szCs w:val="24"/>
          <w:lang w:eastAsia="es-ES"/>
        </w:rPr>
      </w:pPr>
    </w:p>
    <w:p w14:paraId="7BD6EE81" w14:textId="74EE2242" w:rsidR="00976939" w:rsidRPr="00D86709" w:rsidRDefault="00976939" w:rsidP="00976939">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AVANCES EN LA MEJORA DEL SECEM Y OTRAS APLICACIONES</w:t>
      </w:r>
    </w:p>
    <w:p w14:paraId="521D946E" w14:textId="77777777" w:rsidR="007D5AA5" w:rsidRPr="00D86709" w:rsidRDefault="007D5AA5" w:rsidP="00976939">
      <w:pPr>
        <w:pStyle w:val="Prrafodelista"/>
        <w:tabs>
          <w:tab w:val="left" w:pos="426"/>
        </w:tabs>
        <w:spacing w:after="0" w:line="240" w:lineRule="auto"/>
        <w:ind w:left="284"/>
        <w:jc w:val="both"/>
        <w:rPr>
          <w:rFonts w:ascii="Arial" w:eastAsia="Times New Roman" w:hAnsi="Arial" w:cs="Arial"/>
          <w:b/>
          <w:bCs/>
          <w:sz w:val="24"/>
          <w:szCs w:val="24"/>
          <w:lang w:eastAsia="es-ES"/>
        </w:rPr>
      </w:pPr>
    </w:p>
    <w:p w14:paraId="3C764AEC" w14:textId="69251855" w:rsidR="002B17EC" w:rsidRPr="00D86709" w:rsidRDefault="002B17EC" w:rsidP="002B17EC">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 xml:space="preserve">La </w:t>
      </w:r>
      <w:r w:rsidR="00516FC4">
        <w:rPr>
          <w:rFonts w:ascii="Arial" w:eastAsia="Times New Roman" w:hAnsi="Arial" w:cs="Arial"/>
          <w:sz w:val="24"/>
          <w:szCs w:val="24"/>
          <w:lang w:eastAsia="es-ES"/>
        </w:rPr>
        <w:t>SM/</w:t>
      </w:r>
      <w:r w:rsidRPr="00D86709">
        <w:rPr>
          <w:rFonts w:ascii="Arial" w:eastAsia="Times New Roman" w:hAnsi="Arial" w:cs="Arial"/>
          <w:sz w:val="24"/>
          <w:szCs w:val="24"/>
          <w:lang w:eastAsia="es-ES"/>
        </w:rPr>
        <w:t>UTECEM informó que, durante este período, el trabajo se centró en asegurar que los resultados generados por el sistema se correspondan con los datos proporcionados por los Estados Partes, en especial por Argentina, en el marco de la aplicación de la metodología propuesta por dicha delegación para preservar el secreto estadístico.</w:t>
      </w:r>
    </w:p>
    <w:p w14:paraId="2125087E" w14:textId="77777777" w:rsidR="002B17EC" w:rsidRPr="00D86709" w:rsidRDefault="002B17EC" w:rsidP="002B17EC">
      <w:pPr>
        <w:tabs>
          <w:tab w:val="left" w:pos="426"/>
        </w:tabs>
        <w:spacing w:after="0" w:line="240" w:lineRule="auto"/>
        <w:jc w:val="both"/>
        <w:rPr>
          <w:rFonts w:ascii="Arial" w:eastAsia="Times New Roman" w:hAnsi="Arial" w:cs="Arial"/>
          <w:sz w:val="24"/>
          <w:szCs w:val="24"/>
          <w:lang w:eastAsia="es-ES"/>
        </w:rPr>
      </w:pPr>
    </w:p>
    <w:p w14:paraId="24C38B90" w14:textId="77777777" w:rsidR="002B17EC" w:rsidRPr="00D86709" w:rsidRDefault="002B17EC" w:rsidP="002B17EC">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Asimismo, se indicó que actualmente se están realizando las configuraciones del nuevo servidor y que, una vez obtenida la aprobación para la publicación de la nueva versión del sistema, se procederá con la implementación de las actualizaciones correspondientes.</w:t>
      </w:r>
    </w:p>
    <w:p w14:paraId="7CCDD938" w14:textId="77777777" w:rsidR="002B17EC" w:rsidRPr="00D86709" w:rsidRDefault="002B17EC" w:rsidP="002B17EC">
      <w:pPr>
        <w:tabs>
          <w:tab w:val="left" w:pos="426"/>
        </w:tabs>
        <w:spacing w:after="0" w:line="240" w:lineRule="auto"/>
        <w:jc w:val="both"/>
        <w:rPr>
          <w:rFonts w:ascii="Arial" w:eastAsia="Times New Roman" w:hAnsi="Arial" w:cs="Arial"/>
          <w:sz w:val="24"/>
          <w:szCs w:val="24"/>
          <w:lang w:eastAsia="es-ES"/>
        </w:rPr>
      </w:pPr>
    </w:p>
    <w:p w14:paraId="2C6BE961" w14:textId="6138E537" w:rsidR="000F3436" w:rsidRPr="00D86709" w:rsidRDefault="002B17EC" w:rsidP="002B17EC">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 xml:space="preserve">Las delegaciones formularon consultas y agradecieron a la </w:t>
      </w:r>
      <w:r w:rsidR="002D6B44">
        <w:rPr>
          <w:rFonts w:ascii="Arial" w:eastAsia="Times New Roman" w:hAnsi="Arial" w:cs="Arial"/>
          <w:sz w:val="24"/>
          <w:szCs w:val="24"/>
          <w:lang w:eastAsia="es-ES"/>
        </w:rPr>
        <w:t>SM/</w:t>
      </w:r>
      <w:r w:rsidRPr="00D86709">
        <w:rPr>
          <w:rFonts w:ascii="Arial" w:eastAsia="Times New Roman" w:hAnsi="Arial" w:cs="Arial"/>
          <w:sz w:val="24"/>
          <w:szCs w:val="24"/>
          <w:lang w:eastAsia="es-ES"/>
        </w:rPr>
        <w:t>UTECEM por la información proporcionada.</w:t>
      </w:r>
    </w:p>
    <w:p w14:paraId="0552FF6E" w14:textId="77777777" w:rsidR="002B17EC" w:rsidRPr="00D86709" w:rsidRDefault="002B17EC" w:rsidP="002B17EC">
      <w:pPr>
        <w:tabs>
          <w:tab w:val="left" w:pos="426"/>
        </w:tabs>
        <w:spacing w:after="0" w:line="240" w:lineRule="auto"/>
        <w:jc w:val="both"/>
        <w:rPr>
          <w:rFonts w:ascii="Arial" w:eastAsia="Times New Roman" w:hAnsi="Arial" w:cs="Arial"/>
          <w:b/>
          <w:bCs/>
          <w:sz w:val="24"/>
          <w:szCs w:val="24"/>
          <w:lang w:eastAsia="es-ES"/>
        </w:rPr>
      </w:pPr>
    </w:p>
    <w:p w14:paraId="5F7F8E57" w14:textId="0D756B55" w:rsidR="00791111" w:rsidRPr="00D86709" w:rsidRDefault="00791111" w:rsidP="009E4BB6">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INFORME TÉCNICO DE COMERCIO EXTERIOR DEL MERCOSUR 2024</w:t>
      </w:r>
    </w:p>
    <w:p w14:paraId="639A1E90" w14:textId="77777777" w:rsidR="00B12574" w:rsidRPr="00D86709" w:rsidRDefault="00B12574" w:rsidP="00B12574">
      <w:pPr>
        <w:tabs>
          <w:tab w:val="left" w:pos="426"/>
        </w:tabs>
        <w:spacing w:after="0" w:line="240" w:lineRule="auto"/>
        <w:jc w:val="both"/>
        <w:rPr>
          <w:rFonts w:ascii="Arial" w:eastAsia="Times New Roman" w:hAnsi="Arial" w:cs="Arial"/>
          <w:b/>
          <w:bCs/>
          <w:sz w:val="24"/>
          <w:szCs w:val="24"/>
          <w:lang w:eastAsia="es-ES"/>
        </w:rPr>
      </w:pPr>
    </w:p>
    <w:p w14:paraId="7662D3F8" w14:textId="4CAF8516" w:rsidR="003249F9" w:rsidRPr="00D86709" w:rsidRDefault="003249F9" w:rsidP="003249F9">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 xml:space="preserve">La SM/UTECEM presentó el informe técnico </w:t>
      </w:r>
      <w:r w:rsidR="00E87680" w:rsidRPr="00D86709">
        <w:rPr>
          <w:rFonts w:ascii="Arial" w:eastAsia="Times New Roman" w:hAnsi="Arial" w:cs="Arial"/>
          <w:sz w:val="24"/>
          <w:szCs w:val="24"/>
          <w:lang w:eastAsia="es-ES"/>
        </w:rPr>
        <w:t>final</w:t>
      </w:r>
      <w:r w:rsidRPr="00D86709">
        <w:rPr>
          <w:rFonts w:ascii="Arial" w:eastAsia="Times New Roman" w:hAnsi="Arial" w:cs="Arial"/>
          <w:sz w:val="24"/>
          <w:szCs w:val="24"/>
          <w:lang w:eastAsia="es-ES"/>
        </w:rPr>
        <w:t xml:space="preserve"> sobre comercio exterior del MERCOSUR 2024, incluido como </w:t>
      </w:r>
      <w:r w:rsidRPr="00D86709">
        <w:rPr>
          <w:rFonts w:ascii="Arial" w:eastAsia="Times New Roman" w:hAnsi="Arial" w:cs="Arial"/>
          <w:b/>
          <w:bCs/>
          <w:sz w:val="24"/>
          <w:szCs w:val="24"/>
          <w:lang w:eastAsia="es-ES"/>
        </w:rPr>
        <w:t xml:space="preserve">Anexo </w:t>
      </w:r>
      <w:r w:rsidR="00E10DF1" w:rsidRPr="00D86709">
        <w:rPr>
          <w:rFonts w:ascii="Arial" w:eastAsia="Times New Roman" w:hAnsi="Arial" w:cs="Arial"/>
          <w:b/>
          <w:bCs/>
          <w:sz w:val="24"/>
          <w:szCs w:val="24"/>
          <w:lang w:eastAsia="es-ES"/>
        </w:rPr>
        <w:t>V</w:t>
      </w:r>
      <w:r w:rsidRPr="00D86709">
        <w:rPr>
          <w:rFonts w:ascii="Arial" w:eastAsia="Times New Roman" w:hAnsi="Arial" w:cs="Arial"/>
          <w:sz w:val="24"/>
          <w:szCs w:val="24"/>
          <w:lang w:eastAsia="es-ES"/>
        </w:rPr>
        <w:t>.</w:t>
      </w:r>
    </w:p>
    <w:p w14:paraId="486ABE0A" w14:textId="77777777" w:rsidR="003249F9" w:rsidRPr="00D86709" w:rsidRDefault="003249F9" w:rsidP="003249F9">
      <w:pPr>
        <w:tabs>
          <w:tab w:val="left" w:pos="426"/>
        </w:tabs>
        <w:spacing w:after="0" w:line="240" w:lineRule="auto"/>
        <w:jc w:val="both"/>
        <w:rPr>
          <w:rFonts w:ascii="Arial" w:eastAsia="Times New Roman" w:hAnsi="Arial" w:cs="Arial"/>
          <w:sz w:val="24"/>
          <w:szCs w:val="24"/>
          <w:lang w:eastAsia="es-ES"/>
        </w:rPr>
      </w:pPr>
    </w:p>
    <w:p w14:paraId="02C03CDB" w14:textId="7303A975" w:rsidR="006A320A" w:rsidRPr="00D86709" w:rsidRDefault="006A320A" w:rsidP="006A320A">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 xml:space="preserve">Las delegaciones intercambiaron comentarios y agradecieron la presentación del informe. </w:t>
      </w:r>
    </w:p>
    <w:p w14:paraId="5C82AFCC" w14:textId="77777777" w:rsidR="00E87680" w:rsidRDefault="00E87680" w:rsidP="006A320A">
      <w:pPr>
        <w:tabs>
          <w:tab w:val="left" w:pos="426"/>
        </w:tabs>
        <w:spacing w:after="0" w:line="240" w:lineRule="auto"/>
        <w:jc w:val="both"/>
        <w:rPr>
          <w:rFonts w:ascii="Arial" w:eastAsia="Times New Roman" w:hAnsi="Arial" w:cs="Arial"/>
          <w:sz w:val="24"/>
          <w:szCs w:val="24"/>
          <w:lang w:eastAsia="es-ES"/>
        </w:rPr>
      </w:pPr>
    </w:p>
    <w:p w14:paraId="2EBCF279" w14:textId="77777777" w:rsidR="00E74A44" w:rsidRDefault="00E74A44" w:rsidP="006A320A">
      <w:pPr>
        <w:tabs>
          <w:tab w:val="left" w:pos="426"/>
        </w:tabs>
        <w:spacing w:after="0" w:line="240" w:lineRule="auto"/>
        <w:jc w:val="both"/>
        <w:rPr>
          <w:rFonts w:ascii="Arial" w:eastAsia="Times New Roman" w:hAnsi="Arial" w:cs="Arial"/>
          <w:sz w:val="24"/>
          <w:szCs w:val="24"/>
          <w:lang w:eastAsia="es-ES"/>
        </w:rPr>
      </w:pPr>
    </w:p>
    <w:p w14:paraId="65AE5C2F" w14:textId="77777777" w:rsidR="00674E83" w:rsidRDefault="00674E83" w:rsidP="006A320A">
      <w:pPr>
        <w:tabs>
          <w:tab w:val="left" w:pos="426"/>
        </w:tabs>
        <w:spacing w:after="0" w:line="240" w:lineRule="auto"/>
        <w:jc w:val="both"/>
        <w:rPr>
          <w:rFonts w:ascii="Arial" w:eastAsia="Times New Roman" w:hAnsi="Arial" w:cs="Arial"/>
          <w:sz w:val="24"/>
          <w:szCs w:val="24"/>
          <w:lang w:eastAsia="es-ES"/>
        </w:rPr>
      </w:pPr>
    </w:p>
    <w:p w14:paraId="60326318" w14:textId="77777777" w:rsidR="00E74A44" w:rsidRPr="00D86709" w:rsidRDefault="00E74A44" w:rsidP="006A320A">
      <w:pPr>
        <w:tabs>
          <w:tab w:val="left" w:pos="426"/>
        </w:tabs>
        <w:spacing w:after="0" w:line="240" w:lineRule="auto"/>
        <w:jc w:val="both"/>
        <w:rPr>
          <w:rFonts w:ascii="Arial" w:eastAsia="Times New Roman" w:hAnsi="Arial" w:cs="Arial"/>
          <w:sz w:val="24"/>
          <w:szCs w:val="24"/>
          <w:lang w:eastAsia="es-ES"/>
        </w:rPr>
      </w:pPr>
    </w:p>
    <w:p w14:paraId="1C66CC67" w14:textId="77777777" w:rsidR="00674E83" w:rsidRPr="00D86709" w:rsidRDefault="00674E83" w:rsidP="006A320A">
      <w:pPr>
        <w:tabs>
          <w:tab w:val="left" w:pos="426"/>
        </w:tabs>
        <w:spacing w:after="0" w:line="240" w:lineRule="auto"/>
        <w:jc w:val="both"/>
        <w:rPr>
          <w:rFonts w:ascii="Arial" w:eastAsia="Times New Roman" w:hAnsi="Arial" w:cs="Arial"/>
          <w:sz w:val="24"/>
          <w:szCs w:val="24"/>
          <w:lang w:eastAsia="es-ES"/>
        </w:rPr>
      </w:pPr>
    </w:p>
    <w:p w14:paraId="2788C4C7" w14:textId="6795A5D7" w:rsidR="00CA7591" w:rsidRPr="00D86709" w:rsidRDefault="004B5DE4" w:rsidP="004B5DE4">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lastRenderedPageBreak/>
        <w:t>DISCUSIÓN SOBRE EL MANUAL DE SUMINISTRO DE LOS DATOS DE COMERCIO EXTERIOR DE BIENES Y SERVICIOS</w:t>
      </w:r>
    </w:p>
    <w:p w14:paraId="644BF824" w14:textId="77777777" w:rsidR="00594D6C" w:rsidRPr="00D86709" w:rsidRDefault="00594D6C" w:rsidP="00594D6C">
      <w:pPr>
        <w:tabs>
          <w:tab w:val="left" w:pos="426"/>
        </w:tabs>
        <w:spacing w:after="0" w:line="240" w:lineRule="auto"/>
        <w:jc w:val="both"/>
        <w:rPr>
          <w:rFonts w:ascii="Arial" w:eastAsia="Times New Roman" w:hAnsi="Arial" w:cs="Arial"/>
          <w:b/>
          <w:bCs/>
          <w:sz w:val="24"/>
          <w:szCs w:val="24"/>
          <w:lang w:eastAsia="es-ES"/>
        </w:rPr>
      </w:pPr>
    </w:p>
    <w:p w14:paraId="6D0F27FF" w14:textId="35F0084C" w:rsidR="00594D6C" w:rsidRPr="00D86709" w:rsidRDefault="00594D6C" w:rsidP="00594D6C">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La SM/UTECEM realiz</w:t>
      </w:r>
      <w:r w:rsidR="004B5DE4">
        <w:rPr>
          <w:rFonts w:ascii="Arial" w:eastAsia="Times New Roman" w:hAnsi="Arial" w:cs="Arial"/>
          <w:sz w:val="24"/>
          <w:szCs w:val="24"/>
          <w:lang w:eastAsia="es-ES"/>
        </w:rPr>
        <w:t>ó</w:t>
      </w:r>
      <w:r w:rsidRPr="00D86709">
        <w:rPr>
          <w:rFonts w:ascii="Arial" w:eastAsia="Times New Roman" w:hAnsi="Arial" w:cs="Arial"/>
          <w:sz w:val="24"/>
          <w:szCs w:val="24"/>
          <w:lang w:eastAsia="es-ES"/>
        </w:rPr>
        <w:t xml:space="preserve"> una presentación de una propuesta de actualización del Manual de Suministro. El Manual consta como </w:t>
      </w:r>
      <w:r w:rsidRPr="00D86709">
        <w:rPr>
          <w:rFonts w:ascii="Arial" w:eastAsia="Times New Roman" w:hAnsi="Arial" w:cs="Arial"/>
          <w:b/>
          <w:bCs/>
          <w:sz w:val="24"/>
          <w:szCs w:val="24"/>
          <w:lang w:eastAsia="es-ES"/>
        </w:rPr>
        <w:t>Anexo VI</w:t>
      </w:r>
      <w:r w:rsidR="0011700B">
        <w:rPr>
          <w:rFonts w:ascii="Arial" w:eastAsia="Times New Roman" w:hAnsi="Arial" w:cs="Arial"/>
          <w:b/>
          <w:bCs/>
          <w:sz w:val="24"/>
          <w:szCs w:val="24"/>
          <w:lang w:eastAsia="es-ES"/>
        </w:rPr>
        <w:t xml:space="preserve"> - RESERVADO</w:t>
      </w:r>
      <w:r w:rsidR="008467AF" w:rsidRPr="004B5DE4">
        <w:rPr>
          <w:rFonts w:ascii="Arial" w:eastAsia="Times New Roman" w:hAnsi="Arial" w:cs="Arial"/>
          <w:sz w:val="24"/>
          <w:szCs w:val="24"/>
          <w:lang w:eastAsia="es-ES"/>
        </w:rPr>
        <w:t>.</w:t>
      </w:r>
    </w:p>
    <w:p w14:paraId="797E47D6" w14:textId="77777777" w:rsidR="00594D6C" w:rsidRPr="00D86709" w:rsidRDefault="00594D6C" w:rsidP="00594D6C">
      <w:pPr>
        <w:tabs>
          <w:tab w:val="left" w:pos="426"/>
        </w:tabs>
        <w:spacing w:after="0" w:line="240" w:lineRule="auto"/>
        <w:jc w:val="both"/>
        <w:rPr>
          <w:rFonts w:ascii="Arial" w:eastAsia="Times New Roman" w:hAnsi="Arial" w:cs="Arial"/>
          <w:sz w:val="24"/>
          <w:szCs w:val="24"/>
          <w:lang w:eastAsia="es-ES"/>
        </w:rPr>
      </w:pPr>
    </w:p>
    <w:p w14:paraId="7C96D3A6" w14:textId="77777777" w:rsidR="00594D6C" w:rsidRPr="00D86709" w:rsidRDefault="00594D6C" w:rsidP="00594D6C">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Las delegaciones se comprometieron en revisar y analizar el Manual.</w:t>
      </w:r>
    </w:p>
    <w:p w14:paraId="414291B3" w14:textId="77777777" w:rsidR="00594D6C" w:rsidRPr="00D86709" w:rsidRDefault="00594D6C" w:rsidP="00594D6C">
      <w:pPr>
        <w:tabs>
          <w:tab w:val="left" w:pos="426"/>
        </w:tabs>
        <w:spacing w:after="0" w:line="240" w:lineRule="auto"/>
        <w:jc w:val="both"/>
        <w:rPr>
          <w:rFonts w:ascii="Arial" w:eastAsia="Times New Roman" w:hAnsi="Arial" w:cs="Arial"/>
          <w:sz w:val="24"/>
          <w:szCs w:val="24"/>
          <w:lang w:eastAsia="es-ES"/>
        </w:rPr>
      </w:pPr>
    </w:p>
    <w:p w14:paraId="31DC4663" w14:textId="77777777" w:rsidR="00594D6C" w:rsidRPr="00D86709" w:rsidRDefault="00594D6C" w:rsidP="00594D6C">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 xml:space="preserve">El tema continúa en agenda. </w:t>
      </w:r>
    </w:p>
    <w:p w14:paraId="0846A827" w14:textId="77777777" w:rsidR="00CA7591" w:rsidRPr="00D86709" w:rsidRDefault="00CA7591" w:rsidP="00CA7591">
      <w:pPr>
        <w:pStyle w:val="Prrafodelista"/>
        <w:tabs>
          <w:tab w:val="left" w:pos="426"/>
        </w:tabs>
        <w:spacing w:after="0" w:line="240" w:lineRule="auto"/>
        <w:ind w:left="820"/>
        <w:jc w:val="both"/>
        <w:rPr>
          <w:rFonts w:ascii="Arial" w:eastAsia="Times New Roman" w:hAnsi="Arial" w:cs="Arial"/>
          <w:b/>
          <w:bCs/>
          <w:sz w:val="24"/>
          <w:szCs w:val="24"/>
          <w:lang w:eastAsia="es-ES"/>
        </w:rPr>
      </w:pPr>
    </w:p>
    <w:p w14:paraId="728021CC" w14:textId="15E449E6" w:rsidR="00CA7591" w:rsidRPr="00D86709" w:rsidRDefault="004B5DE4" w:rsidP="004B5DE4">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RESULTADOS DE LA VERIFICACIÓN EN EL ENTORNO DE PRUEBAS DEL SECEM POR PARTE DE LAS DELEGACIONES</w:t>
      </w:r>
    </w:p>
    <w:p w14:paraId="7DCA0641" w14:textId="77777777" w:rsidR="00741343" w:rsidRPr="00D86709" w:rsidRDefault="00741343" w:rsidP="00741343">
      <w:pPr>
        <w:tabs>
          <w:tab w:val="left" w:pos="426"/>
        </w:tabs>
        <w:spacing w:after="0" w:line="240" w:lineRule="auto"/>
        <w:jc w:val="both"/>
        <w:rPr>
          <w:rFonts w:ascii="Arial" w:eastAsia="Times New Roman" w:hAnsi="Arial" w:cs="Arial"/>
          <w:b/>
          <w:bCs/>
          <w:sz w:val="24"/>
          <w:szCs w:val="24"/>
          <w:lang w:eastAsia="es-ES"/>
        </w:rPr>
      </w:pPr>
    </w:p>
    <w:p w14:paraId="59E02902" w14:textId="77777777" w:rsidR="00BD0AD9" w:rsidRDefault="00BD0AD9" w:rsidP="00BD0AD9">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La delegación de Argentina informó que llevó a cabo la revisión del SECEM TEST y que todos los resultados obtenidos son consistentes con los de su sistema.</w:t>
      </w:r>
    </w:p>
    <w:p w14:paraId="5A2915E4" w14:textId="77777777" w:rsidR="00F70400" w:rsidRDefault="00F70400" w:rsidP="00BD0AD9">
      <w:pPr>
        <w:tabs>
          <w:tab w:val="left" w:pos="426"/>
        </w:tabs>
        <w:spacing w:after="0" w:line="240" w:lineRule="auto"/>
        <w:jc w:val="both"/>
        <w:rPr>
          <w:rFonts w:ascii="Arial" w:eastAsia="Times New Roman" w:hAnsi="Arial" w:cs="Arial"/>
          <w:sz w:val="24"/>
          <w:szCs w:val="24"/>
          <w:lang w:eastAsia="es-ES"/>
        </w:rPr>
      </w:pPr>
    </w:p>
    <w:p w14:paraId="428F2086" w14:textId="0466F16B" w:rsidR="00F70400" w:rsidRPr="00F70400" w:rsidRDefault="00F70400" w:rsidP="00BD0AD9">
      <w:pPr>
        <w:tabs>
          <w:tab w:val="left" w:pos="426"/>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Además, la delegación se comprometió a enviar una nota aclaratoria para el sistema y su incorporación metodológica sobre la aplicación del </w:t>
      </w:r>
      <w:r w:rsidRPr="00F70400">
        <w:rPr>
          <w:rFonts w:ascii="Arial" w:eastAsia="Times New Roman" w:hAnsi="Arial" w:cs="Arial"/>
          <w:sz w:val="24"/>
          <w:szCs w:val="24"/>
          <w:lang w:eastAsia="es-ES"/>
        </w:rPr>
        <w:t>secreto estadístico</w:t>
      </w:r>
      <w:r>
        <w:rPr>
          <w:rFonts w:ascii="Arial" w:eastAsia="Times New Roman" w:hAnsi="Arial" w:cs="Arial"/>
          <w:sz w:val="24"/>
          <w:szCs w:val="24"/>
          <w:lang w:eastAsia="es-ES"/>
        </w:rPr>
        <w:t xml:space="preserve"> en la próxima actualización del manual </w:t>
      </w:r>
      <w:r w:rsidRPr="00F70400">
        <w:rPr>
          <w:rFonts w:ascii="Arial" w:eastAsia="Times New Roman" w:hAnsi="Arial" w:cs="Arial"/>
          <w:sz w:val="24"/>
          <w:szCs w:val="24"/>
          <w:lang w:eastAsia="es-ES"/>
        </w:rPr>
        <w:t xml:space="preserve">de suministro de datos del MERCOSUR. </w:t>
      </w:r>
    </w:p>
    <w:p w14:paraId="07921A2E" w14:textId="77777777" w:rsidR="00BD0AD9" w:rsidRPr="00D86709" w:rsidRDefault="00BD0AD9" w:rsidP="00BD0AD9">
      <w:pPr>
        <w:tabs>
          <w:tab w:val="left" w:pos="426"/>
        </w:tabs>
        <w:spacing w:after="0" w:line="240" w:lineRule="auto"/>
        <w:jc w:val="both"/>
        <w:rPr>
          <w:rFonts w:ascii="Arial" w:eastAsia="Times New Roman" w:hAnsi="Arial" w:cs="Arial"/>
          <w:sz w:val="24"/>
          <w:szCs w:val="24"/>
          <w:lang w:eastAsia="es-ES"/>
        </w:rPr>
      </w:pPr>
    </w:p>
    <w:p w14:paraId="64ACCB14" w14:textId="48D5864D" w:rsidR="008730FE" w:rsidRDefault="00BD0AD9" w:rsidP="00BD0AD9">
      <w:pPr>
        <w:tabs>
          <w:tab w:val="left" w:pos="426"/>
        </w:tabs>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 xml:space="preserve">Las delegaciones agradecieron a la </w:t>
      </w:r>
      <w:r w:rsidR="004B5DE4">
        <w:rPr>
          <w:rFonts w:ascii="Arial" w:eastAsia="Times New Roman" w:hAnsi="Arial" w:cs="Arial"/>
          <w:sz w:val="24"/>
          <w:szCs w:val="24"/>
          <w:lang w:eastAsia="es-ES"/>
        </w:rPr>
        <w:t>SM/</w:t>
      </w:r>
      <w:r w:rsidRPr="00D86709">
        <w:rPr>
          <w:rFonts w:ascii="Arial" w:eastAsia="Times New Roman" w:hAnsi="Arial" w:cs="Arial"/>
          <w:sz w:val="24"/>
          <w:szCs w:val="24"/>
          <w:lang w:eastAsia="es-ES"/>
        </w:rPr>
        <w:t>UTECEM por el gran esfuerzo realizado e intercambiaron comentarios al respecto.</w:t>
      </w:r>
      <w:r w:rsidR="008730FE">
        <w:rPr>
          <w:rFonts w:ascii="Arial" w:eastAsia="Times New Roman" w:hAnsi="Arial" w:cs="Arial"/>
          <w:sz w:val="24"/>
          <w:szCs w:val="24"/>
          <w:lang w:eastAsia="es-ES"/>
        </w:rPr>
        <w:t xml:space="preserve"> En ese sentido, las delegaciones solicitan a la CCM que instruya a la SM/UTECEM pasar a producción la actualización del SECEM.</w:t>
      </w:r>
    </w:p>
    <w:p w14:paraId="60532A49" w14:textId="23452C28" w:rsidR="008730FE" w:rsidRPr="008730FE" w:rsidRDefault="008730FE" w:rsidP="00BD0AD9">
      <w:pPr>
        <w:tabs>
          <w:tab w:val="left" w:pos="426"/>
        </w:tabs>
        <w:spacing w:after="0" w:line="240" w:lineRule="auto"/>
        <w:jc w:val="both"/>
        <w:rPr>
          <w:rFonts w:ascii="Arial" w:eastAsia="Times New Roman" w:hAnsi="Arial" w:cs="Arial"/>
          <w:sz w:val="24"/>
          <w:szCs w:val="24"/>
          <w:lang w:eastAsia="es-ES"/>
        </w:rPr>
      </w:pPr>
    </w:p>
    <w:p w14:paraId="73821D25" w14:textId="77777777" w:rsidR="00BD0AD9" w:rsidRPr="008730FE" w:rsidRDefault="00BD0AD9" w:rsidP="00BD0AD9">
      <w:pPr>
        <w:tabs>
          <w:tab w:val="left" w:pos="426"/>
        </w:tabs>
        <w:spacing w:after="0" w:line="240" w:lineRule="auto"/>
        <w:jc w:val="both"/>
        <w:rPr>
          <w:rFonts w:ascii="Arial" w:eastAsia="Times New Roman" w:hAnsi="Arial" w:cs="Arial"/>
          <w:sz w:val="24"/>
          <w:szCs w:val="24"/>
          <w:lang w:eastAsia="es-ES"/>
        </w:rPr>
      </w:pPr>
    </w:p>
    <w:p w14:paraId="2EF57C0F" w14:textId="67768B97" w:rsidR="00CA7591" w:rsidRPr="00D86709" w:rsidRDefault="004B5DE4" w:rsidP="004B5DE4">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 xml:space="preserve">DEFINICIÓN DE LOS OBJETIVOS DEL GRUPO DE SERVICIOS DENTRO DEL CT </w:t>
      </w:r>
      <w:proofErr w:type="spellStart"/>
      <w:r w:rsidRPr="00D86709">
        <w:rPr>
          <w:rFonts w:ascii="Arial" w:eastAsia="Times New Roman" w:hAnsi="Arial" w:cs="Arial"/>
          <w:b/>
          <w:bCs/>
          <w:sz w:val="24"/>
          <w:szCs w:val="24"/>
          <w:lang w:eastAsia="es-ES"/>
        </w:rPr>
        <w:t>Nº</w:t>
      </w:r>
      <w:proofErr w:type="spellEnd"/>
      <w:r w:rsidRPr="00D86709">
        <w:rPr>
          <w:rFonts w:ascii="Arial" w:eastAsia="Times New Roman" w:hAnsi="Arial" w:cs="Arial"/>
          <w:b/>
          <w:bCs/>
          <w:sz w:val="24"/>
          <w:szCs w:val="24"/>
          <w:lang w:eastAsia="es-ES"/>
        </w:rPr>
        <w:t xml:space="preserve"> 6</w:t>
      </w:r>
    </w:p>
    <w:p w14:paraId="3B7B1C06" w14:textId="77777777" w:rsidR="003E6ED4" w:rsidRPr="00D86709" w:rsidRDefault="003E6ED4" w:rsidP="003E6ED4">
      <w:pPr>
        <w:tabs>
          <w:tab w:val="left" w:pos="426"/>
        </w:tabs>
        <w:spacing w:after="0" w:line="240" w:lineRule="auto"/>
        <w:jc w:val="both"/>
        <w:rPr>
          <w:rFonts w:ascii="Arial" w:eastAsia="Times New Roman" w:hAnsi="Arial" w:cs="Arial"/>
          <w:b/>
          <w:bCs/>
          <w:sz w:val="24"/>
          <w:szCs w:val="24"/>
          <w:lang w:eastAsia="es-ES"/>
        </w:rPr>
      </w:pPr>
    </w:p>
    <w:p w14:paraId="0DBEB0CF" w14:textId="4C8E05F7" w:rsidR="00F26D64" w:rsidRDefault="00F26D64" w:rsidP="00F26D64">
      <w:pPr>
        <w:tabs>
          <w:tab w:val="left" w:pos="426"/>
        </w:tabs>
        <w:spacing w:after="0" w:line="240" w:lineRule="auto"/>
        <w:jc w:val="both"/>
        <w:rPr>
          <w:rFonts w:ascii="Arial" w:eastAsia="Times New Roman" w:hAnsi="Arial" w:cs="Arial"/>
          <w:sz w:val="24"/>
          <w:szCs w:val="24"/>
          <w:lang w:eastAsia="es-ES"/>
        </w:rPr>
      </w:pPr>
      <w:r w:rsidRPr="00F26D64">
        <w:rPr>
          <w:rFonts w:ascii="Arial" w:eastAsia="Times New Roman" w:hAnsi="Arial" w:cs="Arial"/>
          <w:sz w:val="24"/>
          <w:szCs w:val="24"/>
          <w:lang w:eastAsia="es-ES"/>
        </w:rPr>
        <w:t xml:space="preserve">La delegación de Uruguay informó que el año pasado inició un proyecto con el objetivo de mejorar </w:t>
      </w:r>
      <w:r w:rsidR="005E0EA8">
        <w:rPr>
          <w:rFonts w:ascii="Arial" w:eastAsia="Times New Roman" w:hAnsi="Arial" w:cs="Arial"/>
          <w:sz w:val="24"/>
          <w:szCs w:val="24"/>
          <w:lang w:eastAsia="es-ES"/>
        </w:rPr>
        <w:t xml:space="preserve">el alcance y la cobertura de </w:t>
      </w:r>
      <w:r w:rsidRPr="00F26D64">
        <w:rPr>
          <w:rFonts w:ascii="Arial" w:eastAsia="Times New Roman" w:hAnsi="Arial" w:cs="Arial"/>
          <w:sz w:val="24"/>
          <w:szCs w:val="24"/>
          <w:lang w:eastAsia="es-ES"/>
        </w:rPr>
        <w:t>l</w:t>
      </w:r>
      <w:r w:rsidR="005E0EA8">
        <w:rPr>
          <w:rFonts w:ascii="Arial" w:eastAsia="Times New Roman" w:hAnsi="Arial" w:cs="Arial"/>
          <w:sz w:val="24"/>
          <w:szCs w:val="24"/>
          <w:lang w:eastAsia="es-ES"/>
        </w:rPr>
        <w:t>a</w:t>
      </w:r>
      <w:r w:rsidRPr="00F26D64">
        <w:rPr>
          <w:rFonts w:ascii="Arial" w:eastAsia="Times New Roman" w:hAnsi="Arial" w:cs="Arial"/>
          <w:sz w:val="24"/>
          <w:szCs w:val="24"/>
          <w:lang w:eastAsia="es-ES"/>
        </w:rPr>
        <w:t>s estadístic</w:t>
      </w:r>
      <w:r w:rsidR="005E0EA8">
        <w:rPr>
          <w:rFonts w:ascii="Arial" w:eastAsia="Times New Roman" w:hAnsi="Arial" w:cs="Arial"/>
          <w:sz w:val="24"/>
          <w:szCs w:val="24"/>
          <w:lang w:eastAsia="es-ES"/>
        </w:rPr>
        <w:t>a</w:t>
      </w:r>
      <w:r w:rsidRPr="00F26D64">
        <w:rPr>
          <w:rFonts w:ascii="Arial" w:eastAsia="Times New Roman" w:hAnsi="Arial" w:cs="Arial"/>
          <w:sz w:val="24"/>
          <w:szCs w:val="24"/>
          <w:lang w:eastAsia="es-ES"/>
        </w:rPr>
        <w:t>s</w:t>
      </w:r>
      <w:r w:rsidR="005E0EA8">
        <w:rPr>
          <w:rFonts w:ascii="Arial" w:eastAsia="Times New Roman" w:hAnsi="Arial" w:cs="Arial"/>
          <w:sz w:val="24"/>
          <w:szCs w:val="24"/>
          <w:lang w:eastAsia="es-ES"/>
        </w:rPr>
        <w:t xml:space="preserve"> de comercio internacional de servicios</w:t>
      </w:r>
      <w:r w:rsidRPr="00F26D64">
        <w:rPr>
          <w:rFonts w:ascii="Arial" w:eastAsia="Times New Roman" w:hAnsi="Arial" w:cs="Arial"/>
          <w:sz w:val="24"/>
          <w:szCs w:val="24"/>
          <w:lang w:eastAsia="es-ES"/>
        </w:rPr>
        <w:t xml:space="preserve">. Asimismo, señaló </w:t>
      </w:r>
      <w:r w:rsidR="005E0EA8">
        <w:rPr>
          <w:rFonts w:ascii="Arial" w:eastAsia="Times New Roman" w:hAnsi="Arial" w:cs="Arial"/>
          <w:sz w:val="24"/>
          <w:szCs w:val="24"/>
          <w:lang w:eastAsia="es-ES"/>
        </w:rPr>
        <w:t xml:space="preserve">que </w:t>
      </w:r>
      <w:r w:rsidR="005E0EA8" w:rsidRPr="00F26D64">
        <w:rPr>
          <w:rFonts w:ascii="Arial" w:eastAsia="Times New Roman" w:hAnsi="Arial" w:cs="Arial"/>
          <w:sz w:val="24"/>
          <w:szCs w:val="24"/>
          <w:lang w:eastAsia="es-ES"/>
        </w:rPr>
        <w:t>se espera contar con los primeros resultados</w:t>
      </w:r>
      <w:r w:rsidR="005E0EA8">
        <w:rPr>
          <w:rFonts w:ascii="Arial" w:eastAsia="Times New Roman" w:hAnsi="Arial" w:cs="Arial"/>
          <w:sz w:val="24"/>
          <w:szCs w:val="24"/>
          <w:lang w:eastAsia="es-ES"/>
        </w:rPr>
        <w:t xml:space="preserve"> para poder compartirlos</w:t>
      </w:r>
      <w:r w:rsidR="005E0EA8" w:rsidRPr="00F26D64">
        <w:rPr>
          <w:rFonts w:ascii="Arial" w:eastAsia="Times New Roman" w:hAnsi="Arial" w:cs="Arial"/>
          <w:sz w:val="24"/>
          <w:szCs w:val="24"/>
          <w:lang w:eastAsia="es-ES"/>
        </w:rPr>
        <w:t xml:space="preserve"> a principios del próximo año.</w:t>
      </w:r>
      <w:r w:rsidRPr="00F26D64">
        <w:rPr>
          <w:rFonts w:ascii="Arial" w:eastAsia="Times New Roman" w:hAnsi="Arial" w:cs="Arial"/>
          <w:sz w:val="24"/>
          <w:szCs w:val="24"/>
          <w:lang w:eastAsia="es-ES"/>
        </w:rPr>
        <w:t xml:space="preserve"> </w:t>
      </w:r>
    </w:p>
    <w:p w14:paraId="4594E4CC" w14:textId="77777777" w:rsidR="00F26D64" w:rsidRDefault="00F26D64" w:rsidP="00F26D64">
      <w:pPr>
        <w:tabs>
          <w:tab w:val="left" w:pos="426"/>
        </w:tabs>
        <w:spacing w:after="0" w:line="240" w:lineRule="auto"/>
        <w:jc w:val="both"/>
        <w:rPr>
          <w:rFonts w:ascii="Arial" w:eastAsia="Times New Roman" w:hAnsi="Arial" w:cs="Arial"/>
          <w:b/>
          <w:bCs/>
          <w:sz w:val="24"/>
          <w:szCs w:val="24"/>
          <w:lang w:eastAsia="es-ES"/>
        </w:rPr>
      </w:pPr>
    </w:p>
    <w:p w14:paraId="6CB77729" w14:textId="5371C66D" w:rsidR="00F26D64" w:rsidRPr="00F26D64" w:rsidRDefault="00F26D64" w:rsidP="00F26D64">
      <w:pPr>
        <w:tabs>
          <w:tab w:val="left" w:pos="426"/>
        </w:tabs>
        <w:spacing w:after="0" w:line="240" w:lineRule="auto"/>
        <w:jc w:val="both"/>
        <w:rPr>
          <w:rFonts w:ascii="Arial" w:eastAsia="Times New Roman" w:hAnsi="Arial" w:cs="Arial"/>
          <w:sz w:val="24"/>
          <w:szCs w:val="24"/>
          <w:lang w:eastAsia="es-ES"/>
        </w:rPr>
      </w:pPr>
      <w:r w:rsidRPr="00F26D64">
        <w:rPr>
          <w:rFonts w:ascii="Arial" w:eastAsia="Times New Roman" w:hAnsi="Arial" w:cs="Arial"/>
          <w:sz w:val="24"/>
          <w:szCs w:val="24"/>
          <w:lang w:eastAsia="es-ES"/>
        </w:rPr>
        <w:t>Las delegaciones realizaron consultas</w:t>
      </w:r>
      <w:r>
        <w:rPr>
          <w:rFonts w:ascii="Arial" w:eastAsia="Times New Roman" w:hAnsi="Arial" w:cs="Arial"/>
          <w:sz w:val="24"/>
          <w:szCs w:val="24"/>
          <w:lang w:eastAsia="es-ES"/>
        </w:rPr>
        <w:t xml:space="preserve"> y agradecieron por la información proporcionada. </w:t>
      </w:r>
    </w:p>
    <w:p w14:paraId="22CFB4C0" w14:textId="77777777" w:rsidR="00F26D64" w:rsidRPr="00F26D64" w:rsidRDefault="00F26D64" w:rsidP="00F26D64">
      <w:pPr>
        <w:tabs>
          <w:tab w:val="left" w:pos="426"/>
        </w:tabs>
        <w:spacing w:after="0" w:line="240" w:lineRule="auto"/>
        <w:jc w:val="both"/>
        <w:rPr>
          <w:rFonts w:ascii="Arial" w:eastAsia="Times New Roman" w:hAnsi="Arial" w:cs="Arial"/>
          <w:b/>
          <w:bCs/>
          <w:sz w:val="24"/>
          <w:szCs w:val="24"/>
          <w:lang w:eastAsia="es-ES"/>
        </w:rPr>
      </w:pPr>
    </w:p>
    <w:p w14:paraId="057C5BBF" w14:textId="4962843F" w:rsidR="00CA7591" w:rsidRPr="00D86709" w:rsidRDefault="004B5DE4" w:rsidP="004B5DE4">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ESTADÍSTICAS BILATERALES DE SERVICIOS</w:t>
      </w:r>
    </w:p>
    <w:p w14:paraId="064F2C73" w14:textId="77777777" w:rsidR="003E6ED4" w:rsidRPr="00D86709" w:rsidRDefault="003E6ED4" w:rsidP="003E6ED4">
      <w:pPr>
        <w:tabs>
          <w:tab w:val="left" w:pos="426"/>
        </w:tabs>
        <w:spacing w:after="0" w:line="240" w:lineRule="auto"/>
        <w:jc w:val="both"/>
        <w:rPr>
          <w:rFonts w:ascii="Arial" w:eastAsia="Times New Roman" w:hAnsi="Arial" w:cs="Arial"/>
          <w:b/>
          <w:bCs/>
          <w:sz w:val="24"/>
          <w:szCs w:val="24"/>
          <w:lang w:eastAsia="es-ES"/>
        </w:rPr>
      </w:pPr>
    </w:p>
    <w:p w14:paraId="3D0ED5CD" w14:textId="0020BDCB" w:rsidR="003E6ED4" w:rsidRDefault="005E0EA8" w:rsidP="003E6ED4">
      <w:pPr>
        <w:tabs>
          <w:tab w:val="left" w:pos="426"/>
        </w:tabs>
        <w:spacing w:after="0" w:line="240" w:lineRule="auto"/>
        <w:jc w:val="both"/>
        <w:rPr>
          <w:rFonts w:ascii="Arial" w:eastAsia="Times New Roman" w:hAnsi="Arial" w:cs="Arial"/>
          <w:sz w:val="24"/>
          <w:szCs w:val="24"/>
          <w:lang w:eastAsia="es-ES"/>
        </w:rPr>
      </w:pPr>
      <w:r w:rsidRPr="005E0EA8">
        <w:rPr>
          <w:rFonts w:ascii="Arial" w:eastAsia="Times New Roman" w:hAnsi="Arial" w:cs="Arial"/>
          <w:sz w:val="24"/>
          <w:szCs w:val="24"/>
          <w:lang w:eastAsia="es-ES"/>
        </w:rPr>
        <w:t xml:space="preserve">Las delegaciones </w:t>
      </w:r>
      <w:r>
        <w:rPr>
          <w:rFonts w:ascii="Arial" w:eastAsia="Times New Roman" w:hAnsi="Arial" w:cs="Arial"/>
          <w:sz w:val="24"/>
          <w:szCs w:val="24"/>
          <w:lang w:eastAsia="es-ES"/>
        </w:rPr>
        <w:t>reconocieron la relevancia de contar con la información por país coparticipe y las ventajas de intercambiar datos en el futuro.</w:t>
      </w:r>
    </w:p>
    <w:p w14:paraId="27EA8C24" w14:textId="77777777" w:rsidR="005E0EA8" w:rsidRDefault="005E0EA8" w:rsidP="003E6ED4">
      <w:pPr>
        <w:tabs>
          <w:tab w:val="left" w:pos="426"/>
        </w:tabs>
        <w:spacing w:after="0" w:line="240" w:lineRule="auto"/>
        <w:jc w:val="both"/>
        <w:rPr>
          <w:rFonts w:ascii="Arial" w:eastAsia="Times New Roman" w:hAnsi="Arial" w:cs="Arial"/>
          <w:sz w:val="24"/>
          <w:szCs w:val="24"/>
          <w:lang w:eastAsia="es-ES"/>
        </w:rPr>
      </w:pPr>
    </w:p>
    <w:p w14:paraId="196E54BE" w14:textId="77777777" w:rsidR="005E0EA8" w:rsidRDefault="005E0EA8" w:rsidP="003E6ED4">
      <w:pPr>
        <w:tabs>
          <w:tab w:val="left" w:pos="426"/>
        </w:tabs>
        <w:spacing w:after="0" w:line="240" w:lineRule="auto"/>
        <w:jc w:val="both"/>
        <w:rPr>
          <w:rFonts w:ascii="Arial" w:eastAsia="Times New Roman" w:hAnsi="Arial" w:cs="Arial"/>
          <w:sz w:val="24"/>
          <w:szCs w:val="24"/>
          <w:lang w:eastAsia="es-ES"/>
        </w:rPr>
      </w:pPr>
    </w:p>
    <w:p w14:paraId="453C0C1C" w14:textId="77777777" w:rsidR="005E0EA8" w:rsidRPr="005E0EA8" w:rsidRDefault="005E0EA8" w:rsidP="003E6ED4">
      <w:pPr>
        <w:tabs>
          <w:tab w:val="left" w:pos="426"/>
        </w:tabs>
        <w:spacing w:after="0" w:line="240" w:lineRule="auto"/>
        <w:jc w:val="both"/>
        <w:rPr>
          <w:rFonts w:ascii="Arial" w:eastAsia="Times New Roman" w:hAnsi="Arial" w:cs="Arial"/>
          <w:sz w:val="24"/>
          <w:szCs w:val="24"/>
          <w:lang w:eastAsia="es-ES"/>
        </w:rPr>
      </w:pPr>
    </w:p>
    <w:p w14:paraId="311238D6" w14:textId="77777777" w:rsidR="00CA7591" w:rsidRPr="00D86709" w:rsidRDefault="00CA7591" w:rsidP="00CA7591">
      <w:pPr>
        <w:pStyle w:val="Prrafodelista"/>
        <w:tabs>
          <w:tab w:val="left" w:pos="426"/>
        </w:tabs>
        <w:spacing w:after="0" w:line="240" w:lineRule="auto"/>
        <w:ind w:left="820"/>
        <w:jc w:val="both"/>
        <w:rPr>
          <w:rFonts w:ascii="Arial" w:eastAsia="Times New Roman" w:hAnsi="Arial" w:cs="Arial"/>
          <w:b/>
          <w:bCs/>
          <w:sz w:val="24"/>
          <w:szCs w:val="24"/>
          <w:lang w:eastAsia="es-ES"/>
        </w:rPr>
      </w:pPr>
    </w:p>
    <w:p w14:paraId="0B33B283" w14:textId="18C5E354" w:rsidR="00CA7591" w:rsidRPr="00D86709" w:rsidRDefault="004B5DE4" w:rsidP="004B5DE4">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lastRenderedPageBreak/>
        <w:t>TRATAMIENTO DEL SECRETO ESTADÍSTICO EN LOS DATOS DE ARGENTINA Y ESTUDIO DE PERTURBACIÓN DE DATOS PARA SU PUBLICACIÓN</w:t>
      </w:r>
    </w:p>
    <w:p w14:paraId="318974D7" w14:textId="77777777" w:rsidR="00CA7591" w:rsidRPr="00D86709" w:rsidRDefault="00CA7591" w:rsidP="00CA7591">
      <w:pPr>
        <w:pStyle w:val="Prrafodelista"/>
        <w:rPr>
          <w:rFonts w:ascii="Arial" w:eastAsia="Times New Roman" w:hAnsi="Arial" w:cs="Arial"/>
          <w:b/>
          <w:bCs/>
          <w:sz w:val="24"/>
          <w:szCs w:val="24"/>
          <w:lang w:eastAsia="es-ES"/>
        </w:rPr>
      </w:pPr>
    </w:p>
    <w:p w14:paraId="28608B2B" w14:textId="7EFE3908" w:rsidR="00BD0AD9" w:rsidRPr="005E0EA8" w:rsidRDefault="00BD0AD9" w:rsidP="00A817B2">
      <w:pPr>
        <w:jc w:val="both"/>
        <w:rPr>
          <w:rFonts w:ascii="Arial" w:eastAsia="Times New Roman" w:hAnsi="Arial" w:cs="Arial"/>
          <w:sz w:val="24"/>
          <w:szCs w:val="24"/>
          <w:lang w:eastAsia="es-ES"/>
        </w:rPr>
      </w:pPr>
      <w:r w:rsidRPr="005E0EA8">
        <w:rPr>
          <w:rFonts w:ascii="Arial" w:eastAsia="Times New Roman" w:hAnsi="Arial" w:cs="Arial"/>
          <w:sz w:val="24"/>
          <w:szCs w:val="24"/>
          <w:lang w:eastAsia="es-ES"/>
        </w:rPr>
        <w:t xml:space="preserve">La delegación de Argentina realizó una presentación </w:t>
      </w:r>
      <w:r w:rsidR="00966DEC" w:rsidRPr="005E0EA8">
        <w:rPr>
          <w:rFonts w:ascii="Arial" w:eastAsia="Times New Roman" w:hAnsi="Arial" w:cs="Arial"/>
          <w:sz w:val="24"/>
          <w:szCs w:val="24"/>
          <w:lang w:eastAsia="es-ES"/>
        </w:rPr>
        <w:t>sobre “Tratamiento del Secreto Estadístico en los Datos de Argentina y Estudio de Perturbación de Datos para su Publicación”.</w:t>
      </w:r>
      <w:r w:rsidRPr="005E0EA8">
        <w:rPr>
          <w:rFonts w:ascii="Arial" w:eastAsia="Times New Roman" w:hAnsi="Arial" w:cs="Arial"/>
          <w:sz w:val="24"/>
          <w:szCs w:val="24"/>
          <w:lang w:eastAsia="es-ES"/>
        </w:rPr>
        <w:t xml:space="preserve"> El informe consta como </w:t>
      </w:r>
      <w:r w:rsidRPr="005E0EA8">
        <w:rPr>
          <w:rFonts w:ascii="Arial" w:eastAsia="Times New Roman" w:hAnsi="Arial" w:cs="Arial"/>
          <w:b/>
          <w:bCs/>
          <w:sz w:val="24"/>
          <w:szCs w:val="24"/>
          <w:lang w:eastAsia="es-ES"/>
        </w:rPr>
        <w:t>Anexo</w:t>
      </w:r>
      <w:r w:rsidRPr="005E0EA8">
        <w:rPr>
          <w:rFonts w:ascii="Arial" w:eastAsia="Times New Roman" w:hAnsi="Arial" w:cs="Arial"/>
          <w:sz w:val="24"/>
          <w:szCs w:val="24"/>
          <w:lang w:eastAsia="es-ES"/>
        </w:rPr>
        <w:t xml:space="preserve"> </w:t>
      </w:r>
      <w:r w:rsidR="00FB5BAA" w:rsidRPr="005E0EA8">
        <w:rPr>
          <w:rFonts w:ascii="Arial" w:eastAsia="Times New Roman" w:hAnsi="Arial" w:cs="Arial"/>
          <w:b/>
          <w:bCs/>
          <w:sz w:val="24"/>
          <w:szCs w:val="24"/>
          <w:lang w:eastAsia="es-ES"/>
        </w:rPr>
        <w:t>VII</w:t>
      </w:r>
      <w:r w:rsidR="00DB16B0" w:rsidRPr="005E0EA8">
        <w:rPr>
          <w:rFonts w:ascii="Arial" w:eastAsia="Times New Roman" w:hAnsi="Arial" w:cs="Arial"/>
          <w:sz w:val="24"/>
          <w:szCs w:val="24"/>
          <w:lang w:eastAsia="es-ES"/>
        </w:rPr>
        <w:t>.</w:t>
      </w:r>
    </w:p>
    <w:p w14:paraId="74F508A0" w14:textId="2BA969D0" w:rsidR="002D6980" w:rsidRPr="00D86709" w:rsidRDefault="002D6980" w:rsidP="005E0EA8">
      <w:pPr>
        <w:tabs>
          <w:tab w:val="left" w:pos="426"/>
        </w:tabs>
        <w:spacing w:after="0" w:line="240" w:lineRule="auto"/>
        <w:jc w:val="both"/>
        <w:rPr>
          <w:rFonts w:ascii="Arial" w:eastAsia="Times New Roman" w:hAnsi="Arial" w:cs="Arial"/>
          <w:sz w:val="24"/>
          <w:szCs w:val="24"/>
          <w:lang w:eastAsia="es-ES"/>
        </w:rPr>
      </w:pPr>
      <w:r w:rsidRPr="005E0EA8">
        <w:rPr>
          <w:rFonts w:ascii="Arial" w:eastAsia="Times New Roman" w:hAnsi="Arial" w:cs="Arial"/>
          <w:sz w:val="24"/>
          <w:szCs w:val="24"/>
          <w:lang w:eastAsia="es-ES"/>
        </w:rPr>
        <w:t>Las delegaciones realizaron consultas, intercambiaron opiniones y agradecieron a la presentación.</w:t>
      </w:r>
    </w:p>
    <w:p w14:paraId="264EA129" w14:textId="77777777" w:rsidR="00CA7591" w:rsidRPr="00D86709" w:rsidRDefault="00CA7591" w:rsidP="00CA7591">
      <w:pPr>
        <w:pStyle w:val="Prrafodelista"/>
        <w:tabs>
          <w:tab w:val="left" w:pos="426"/>
        </w:tabs>
        <w:spacing w:after="0" w:line="240" w:lineRule="auto"/>
        <w:ind w:left="820"/>
        <w:jc w:val="both"/>
        <w:rPr>
          <w:rFonts w:ascii="Arial" w:eastAsia="Times New Roman" w:hAnsi="Arial" w:cs="Arial"/>
          <w:b/>
          <w:bCs/>
          <w:sz w:val="24"/>
          <w:szCs w:val="24"/>
          <w:lang w:eastAsia="es-ES"/>
        </w:rPr>
      </w:pPr>
    </w:p>
    <w:p w14:paraId="0853BC88" w14:textId="7D31B49A" w:rsidR="00792F85" w:rsidRPr="00D86709" w:rsidRDefault="00A51D67" w:rsidP="00792F85">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AVANCES DEL IMTS Y SITC 2026 Y PRESENTACIÓN DEL TRADE DATA MONITOR</w:t>
      </w:r>
    </w:p>
    <w:p w14:paraId="7BEBDF60" w14:textId="77777777" w:rsidR="00A51D67" w:rsidRPr="00D86709" w:rsidRDefault="00A51D67" w:rsidP="00A817B2">
      <w:pPr>
        <w:tabs>
          <w:tab w:val="left" w:pos="426"/>
        </w:tabs>
        <w:spacing w:after="0" w:line="240" w:lineRule="auto"/>
        <w:jc w:val="both"/>
        <w:rPr>
          <w:rFonts w:ascii="Arial" w:eastAsia="Times New Roman" w:hAnsi="Arial" w:cs="Arial"/>
          <w:b/>
          <w:bCs/>
          <w:sz w:val="24"/>
          <w:szCs w:val="24"/>
          <w:lang w:eastAsia="es-ES"/>
        </w:rPr>
      </w:pPr>
    </w:p>
    <w:p w14:paraId="22406BD2" w14:textId="74C7392D" w:rsidR="00D86709" w:rsidRPr="005E0EA8" w:rsidRDefault="00D86709" w:rsidP="00A817B2">
      <w:pPr>
        <w:tabs>
          <w:tab w:val="left" w:pos="426"/>
        </w:tabs>
        <w:spacing w:after="0" w:line="240" w:lineRule="auto"/>
        <w:jc w:val="both"/>
        <w:rPr>
          <w:rFonts w:ascii="Arial" w:eastAsia="Times New Roman" w:hAnsi="Arial" w:cs="Arial"/>
          <w:sz w:val="24"/>
          <w:szCs w:val="24"/>
          <w:lang w:eastAsia="es-ES"/>
        </w:rPr>
      </w:pPr>
      <w:r w:rsidRPr="005E0EA8">
        <w:rPr>
          <w:rFonts w:ascii="Arial" w:eastAsia="Times New Roman" w:hAnsi="Arial" w:cs="Arial"/>
          <w:sz w:val="24"/>
          <w:szCs w:val="24"/>
          <w:lang w:eastAsia="es-ES"/>
        </w:rPr>
        <w:t xml:space="preserve">Representante de la empresa </w:t>
      </w:r>
      <w:proofErr w:type="spellStart"/>
      <w:r w:rsidRPr="005E0EA8">
        <w:rPr>
          <w:rFonts w:ascii="Arial" w:eastAsia="Times New Roman" w:hAnsi="Arial" w:cs="Arial"/>
          <w:sz w:val="24"/>
          <w:szCs w:val="24"/>
          <w:lang w:eastAsia="es-ES"/>
        </w:rPr>
        <w:t>Trade</w:t>
      </w:r>
      <w:proofErr w:type="spellEnd"/>
      <w:r w:rsidRPr="005E0EA8">
        <w:rPr>
          <w:rFonts w:ascii="Arial" w:eastAsia="Times New Roman" w:hAnsi="Arial" w:cs="Arial"/>
          <w:sz w:val="24"/>
          <w:szCs w:val="24"/>
          <w:lang w:eastAsia="es-ES"/>
        </w:rPr>
        <w:t xml:space="preserve"> Data Monitor, </w:t>
      </w:r>
      <w:r w:rsidR="005E0EA8">
        <w:rPr>
          <w:rFonts w:ascii="Arial" w:eastAsia="Times New Roman" w:hAnsi="Arial" w:cs="Arial"/>
          <w:sz w:val="24"/>
          <w:szCs w:val="24"/>
          <w:lang w:eastAsia="es-ES"/>
        </w:rPr>
        <w:t>el</w:t>
      </w:r>
      <w:r w:rsidRPr="005E0EA8">
        <w:rPr>
          <w:rFonts w:ascii="Arial" w:eastAsia="Times New Roman" w:hAnsi="Arial" w:cs="Arial"/>
          <w:sz w:val="24"/>
          <w:szCs w:val="24"/>
          <w:lang w:eastAsia="es-ES"/>
        </w:rPr>
        <w:t xml:space="preserve"> </w:t>
      </w:r>
      <w:r w:rsidR="005E0EA8">
        <w:rPr>
          <w:rFonts w:ascii="Arial" w:eastAsia="Times New Roman" w:hAnsi="Arial" w:cs="Arial"/>
          <w:sz w:val="24"/>
          <w:szCs w:val="24"/>
          <w:lang w:eastAsia="es-ES"/>
        </w:rPr>
        <w:t>señor</w:t>
      </w:r>
      <w:r w:rsidRPr="005E0EA8">
        <w:rPr>
          <w:rFonts w:ascii="Arial" w:eastAsia="Times New Roman" w:hAnsi="Arial" w:cs="Arial"/>
          <w:sz w:val="24"/>
          <w:szCs w:val="24"/>
          <w:lang w:eastAsia="es-ES"/>
        </w:rPr>
        <w:t xml:space="preserve"> </w:t>
      </w:r>
      <w:r w:rsidR="005E0EA8" w:rsidRPr="005E0EA8">
        <w:rPr>
          <w:rFonts w:ascii="Arial" w:eastAsia="Times New Roman" w:hAnsi="Arial" w:cs="Arial"/>
          <w:sz w:val="24"/>
          <w:szCs w:val="24"/>
          <w:lang w:val="es-AR" w:eastAsia="es-ES"/>
        </w:rPr>
        <w:t xml:space="preserve">Altan </w:t>
      </w:r>
      <w:proofErr w:type="spellStart"/>
      <w:r w:rsidR="005E0EA8" w:rsidRPr="005E0EA8">
        <w:rPr>
          <w:rFonts w:ascii="Arial" w:eastAsia="Times New Roman" w:hAnsi="Arial" w:cs="Arial"/>
          <w:sz w:val="24"/>
          <w:szCs w:val="24"/>
          <w:lang w:val="es-AR" w:eastAsia="es-ES"/>
        </w:rPr>
        <w:t>Yurdakul</w:t>
      </w:r>
      <w:proofErr w:type="spellEnd"/>
      <w:r w:rsidR="005E0EA8" w:rsidRPr="005E0EA8">
        <w:rPr>
          <w:rFonts w:ascii="Arial" w:eastAsia="Times New Roman" w:hAnsi="Arial" w:cs="Arial"/>
          <w:sz w:val="24"/>
          <w:szCs w:val="24"/>
          <w:lang w:val="es-AR" w:eastAsia="es-ES"/>
        </w:rPr>
        <w:t xml:space="preserve"> </w:t>
      </w:r>
      <w:r w:rsidR="005E0EA8">
        <w:rPr>
          <w:rFonts w:ascii="Arial" w:eastAsia="Times New Roman" w:hAnsi="Arial" w:cs="Arial"/>
          <w:sz w:val="24"/>
          <w:szCs w:val="24"/>
          <w:lang w:val="es-AR" w:eastAsia="es-ES"/>
        </w:rPr>
        <w:t xml:space="preserve">y el experto internacional de estadística de comercio exterior, el señor </w:t>
      </w:r>
      <w:proofErr w:type="spellStart"/>
      <w:r w:rsidRPr="005E0EA8">
        <w:rPr>
          <w:rFonts w:ascii="Arial" w:eastAsia="Times New Roman" w:hAnsi="Arial" w:cs="Arial"/>
          <w:sz w:val="24"/>
          <w:szCs w:val="24"/>
          <w:lang w:val="es-AR" w:eastAsia="es-ES"/>
        </w:rPr>
        <w:t>Romesh</w:t>
      </w:r>
      <w:proofErr w:type="spellEnd"/>
      <w:r w:rsidRPr="005E0EA8">
        <w:rPr>
          <w:rFonts w:ascii="Arial" w:eastAsia="Times New Roman" w:hAnsi="Arial" w:cs="Arial"/>
          <w:sz w:val="24"/>
          <w:szCs w:val="24"/>
          <w:lang w:val="es-AR" w:eastAsia="es-ES"/>
        </w:rPr>
        <w:t xml:space="preserve"> Paul,</w:t>
      </w:r>
      <w:r w:rsidRPr="005E0EA8">
        <w:rPr>
          <w:rFonts w:ascii="Arial" w:eastAsia="Times New Roman" w:hAnsi="Arial" w:cs="Arial"/>
          <w:sz w:val="24"/>
          <w:szCs w:val="24"/>
          <w:lang w:eastAsia="es-ES"/>
        </w:rPr>
        <w:t xml:space="preserve"> realizaron una presentación sobre los avances del IMTS y SITC 2026</w:t>
      </w:r>
      <w:r w:rsidR="005E0EA8">
        <w:rPr>
          <w:rFonts w:ascii="Arial" w:eastAsia="Times New Roman" w:hAnsi="Arial" w:cs="Arial"/>
          <w:sz w:val="24"/>
          <w:szCs w:val="24"/>
          <w:lang w:eastAsia="es-ES"/>
        </w:rPr>
        <w:t xml:space="preserve"> y la plataforma </w:t>
      </w:r>
      <w:proofErr w:type="spellStart"/>
      <w:r w:rsidR="005E0EA8" w:rsidRPr="005E0EA8">
        <w:rPr>
          <w:rFonts w:ascii="Arial" w:eastAsia="Times New Roman" w:hAnsi="Arial" w:cs="Arial"/>
          <w:sz w:val="24"/>
          <w:szCs w:val="24"/>
          <w:lang w:eastAsia="es-ES"/>
        </w:rPr>
        <w:t>Trade</w:t>
      </w:r>
      <w:proofErr w:type="spellEnd"/>
      <w:r w:rsidR="005E0EA8" w:rsidRPr="005E0EA8">
        <w:rPr>
          <w:rFonts w:ascii="Arial" w:eastAsia="Times New Roman" w:hAnsi="Arial" w:cs="Arial"/>
          <w:sz w:val="24"/>
          <w:szCs w:val="24"/>
          <w:lang w:eastAsia="es-ES"/>
        </w:rPr>
        <w:t xml:space="preserve"> Data Monitor</w:t>
      </w:r>
      <w:r w:rsidRPr="005E0EA8">
        <w:rPr>
          <w:rFonts w:ascii="Arial" w:eastAsia="Times New Roman" w:hAnsi="Arial" w:cs="Arial"/>
          <w:sz w:val="24"/>
          <w:szCs w:val="24"/>
          <w:lang w:eastAsia="es-ES"/>
        </w:rPr>
        <w:t>.</w:t>
      </w:r>
    </w:p>
    <w:p w14:paraId="6268F64E" w14:textId="77777777" w:rsidR="00DB4C65" w:rsidRPr="005E0EA8" w:rsidRDefault="00DB4C65" w:rsidP="00A817B2">
      <w:pPr>
        <w:tabs>
          <w:tab w:val="left" w:pos="426"/>
        </w:tabs>
        <w:spacing w:after="0" w:line="240" w:lineRule="auto"/>
        <w:jc w:val="both"/>
        <w:rPr>
          <w:rFonts w:ascii="Arial" w:eastAsia="Times New Roman" w:hAnsi="Arial" w:cs="Arial"/>
          <w:sz w:val="24"/>
          <w:szCs w:val="24"/>
          <w:lang w:eastAsia="es-ES"/>
        </w:rPr>
      </w:pPr>
    </w:p>
    <w:p w14:paraId="658640BD" w14:textId="2F785B9B" w:rsidR="00DB4C65" w:rsidRPr="005E0EA8" w:rsidRDefault="00DB4C65" w:rsidP="00A817B2">
      <w:pPr>
        <w:tabs>
          <w:tab w:val="left" w:pos="426"/>
        </w:tabs>
        <w:spacing w:after="0" w:line="240" w:lineRule="auto"/>
        <w:jc w:val="both"/>
        <w:rPr>
          <w:rFonts w:ascii="Arial" w:eastAsia="Times New Roman" w:hAnsi="Arial" w:cs="Arial"/>
          <w:sz w:val="24"/>
          <w:szCs w:val="24"/>
          <w:lang w:eastAsia="es-ES"/>
        </w:rPr>
      </w:pPr>
      <w:r w:rsidRPr="005E0EA8">
        <w:rPr>
          <w:rFonts w:ascii="Arial" w:eastAsia="Times New Roman" w:hAnsi="Arial" w:cs="Arial"/>
          <w:sz w:val="24"/>
          <w:szCs w:val="24"/>
          <w:lang w:eastAsia="es-ES"/>
        </w:rPr>
        <w:t xml:space="preserve">El señor Ali </w:t>
      </w:r>
      <w:proofErr w:type="spellStart"/>
      <w:r w:rsidRPr="005E0EA8">
        <w:rPr>
          <w:rFonts w:ascii="Arial" w:eastAsia="Times New Roman" w:hAnsi="Arial" w:cs="Arial"/>
          <w:sz w:val="24"/>
          <w:szCs w:val="24"/>
          <w:lang w:eastAsia="es-ES"/>
        </w:rPr>
        <w:t>Edip</w:t>
      </w:r>
      <w:proofErr w:type="spellEnd"/>
      <w:r w:rsidRPr="005E0EA8">
        <w:rPr>
          <w:rFonts w:ascii="Arial" w:eastAsia="Times New Roman" w:hAnsi="Arial" w:cs="Arial"/>
          <w:sz w:val="24"/>
          <w:szCs w:val="24"/>
          <w:lang w:eastAsia="es-ES"/>
        </w:rPr>
        <w:t xml:space="preserve"> Altan </w:t>
      </w:r>
      <w:proofErr w:type="spellStart"/>
      <w:r w:rsidRPr="005E0EA8">
        <w:rPr>
          <w:rFonts w:ascii="Arial" w:eastAsia="Times New Roman" w:hAnsi="Arial" w:cs="Arial"/>
          <w:sz w:val="24"/>
          <w:szCs w:val="24"/>
          <w:lang w:eastAsia="es-ES"/>
        </w:rPr>
        <w:t>Yurdakul</w:t>
      </w:r>
      <w:proofErr w:type="spellEnd"/>
      <w:r w:rsidRPr="005E0EA8">
        <w:rPr>
          <w:rFonts w:ascii="Arial" w:eastAsia="Times New Roman" w:hAnsi="Arial" w:cs="Arial"/>
          <w:sz w:val="24"/>
          <w:szCs w:val="24"/>
          <w:lang w:eastAsia="es-ES"/>
        </w:rPr>
        <w:t xml:space="preserve"> es </w:t>
      </w:r>
      <w:r w:rsidR="005E0EA8" w:rsidRPr="005E0EA8">
        <w:rPr>
          <w:rFonts w:ascii="Arial" w:eastAsia="Times New Roman" w:hAnsi="Arial" w:cs="Arial"/>
          <w:sz w:val="24"/>
          <w:szCs w:val="24"/>
          <w:lang w:eastAsia="es-ES"/>
        </w:rPr>
        <w:t>director ejecutivo</w:t>
      </w:r>
      <w:r w:rsidRPr="005E0EA8">
        <w:rPr>
          <w:rFonts w:ascii="Arial" w:eastAsia="Times New Roman" w:hAnsi="Arial" w:cs="Arial"/>
          <w:sz w:val="24"/>
          <w:szCs w:val="24"/>
          <w:lang w:eastAsia="es-ES"/>
        </w:rPr>
        <w:t xml:space="preserve"> para los mercados de Europa, Medio Oriente y África, así como de Asia. Especialista en la metodología y utilidad de las estadísticas de comercio, asesora a los clientes en el uso de datos comerciales para potenciar su trabajo, brindando apoyo estratégico a alto nivel a organizaciones internacionales como las Naciones Unidas, ministerios nacionales, asociaciones industriales y empresas. </w:t>
      </w:r>
    </w:p>
    <w:p w14:paraId="43BBB348" w14:textId="77777777" w:rsidR="00DB4C65" w:rsidRPr="005E0EA8" w:rsidRDefault="00DB4C65" w:rsidP="00A817B2">
      <w:pPr>
        <w:tabs>
          <w:tab w:val="left" w:pos="426"/>
        </w:tabs>
        <w:spacing w:after="0" w:line="240" w:lineRule="auto"/>
        <w:jc w:val="both"/>
        <w:rPr>
          <w:rFonts w:ascii="Arial" w:eastAsia="Times New Roman" w:hAnsi="Arial" w:cs="Arial"/>
          <w:sz w:val="24"/>
          <w:szCs w:val="24"/>
          <w:lang w:eastAsia="es-ES"/>
        </w:rPr>
      </w:pPr>
    </w:p>
    <w:p w14:paraId="4199204B" w14:textId="538C908F" w:rsidR="00DB4C65" w:rsidRPr="005E0EA8" w:rsidRDefault="00DB4C65" w:rsidP="00A817B2">
      <w:pPr>
        <w:tabs>
          <w:tab w:val="left" w:pos="426"/>
        </w:tabs>
        <w:spacing w:after="0" w:line="240" w:lineRule="auto"/>
        <w:jc w:val="both"/>
        <w:rPr>
          <w:rFonts w:ascii="Arial" w:eastAsia="Times New Roman" w:hAnsi="Arial" w:cs="Arial"/>
          <w:sz w:val="24"/>
          <w:szCs w:val="24"/>
          <w:lang w:eastAsia="es-ES"/>
        </w:rPr>
      </w:pPr>
      <w:r w:rsidRPr="005E0EA8">
        <w:rPr>
          <w:rFonts w:ascii="Arial" w:eastAsia="Times New Roman" w:hAnsi="Arial" w:cs="Arial"/>
          <w:sz w:val="24"/>
          <w:szCs w:val="24"/>
          <w:lang w:eastAsia="es-ES"/>
        </w:rPr>
        <w:t xml:space="preserve">El señor </w:t>
      </w:r>
      <w:proofErr w:type="spellStart"/>
      <w:r w:rsidRPr="005E0EA8">
        <w:rPr>
          <w:rFonts w:ascii="Arial" w:eastAsia="Times New Roman" w:hAnsi="Arial" w:cs="Arial"/>
          <w:sz w:val="24"/>
          <w:szCs w:val="24"/>
          <w:lang w:eastAsia="es-ES"/>
        </w:rPr>
        <w:t>Romesh</w:t>
      </w:r>
      <w:proofErr w:type="spellEnd"/>
      <w:r w:rsidRPr="005E0EA8">
        <w:rPr>
          <w:rFonts w:ascii="Arial" w:eastAsia="Times New Roman" w:hAnsi="Arial" w:cs="Arial"/>
          <w:sz w:val="24"/>
          <w:szCs w:val="24"/>
          <w:lang w:eastAsia="es-ES"/>
        </w:rPr>
        <w:t xml:space="preserve"> Paul es un experto de reconocimiento internacional en estadísticas de comercio</w:t>
      </w:r>
      <w:r w:rsidR="005E0EA8">
        <w:rPr>
          <w:rFonts w:ascii="Arial" w:eastAsia="Times New Roman" w:hAnsi="Arial" w:cs="Arial"/>
          <w:sz w:val="24"/>
          <w:szCs w:val="24"/>
          <w:lang w:eastAsia="es-ES"/>
        </w:rPr>
        <w:t xml:space="preserve"> exterior</w:t>
      </w:r>
      <w:r w:rsidRPr="005E0EA8">
        <w:rPr>
          <w:rFonts w:ascii="Arial" w:eastAsia="Times New Roman" w:hAnsi="Arial" w:cs="Arial"/>
          <w:sz w:val="24"/>
          <w:szCs w:val="24"/>
          <w:lang w:eastAsia="es-ES"/>
        </w:rPr>
        <w:t xml:space="preserve"> y una figura destacada en el asesoramiento a gobiernos nacionales, organizaciones regionales e internacionales en la compilación y análisis </w:t>
      </w:r>
      <w:r w:rsidR="005E0EA8" w:rsidRPr="005E0EA8">
        <w:rPr>
          <w:rFonts w:ascii="Arial" w:eastAsia="Times New Roman" w:hAnsi="Arial" w:cs="Arial"/>
          <w:sz w:val="24"/>
          <w:szCs w:val="24"/>
          <w:lang w:eastAsia="es-ES"/>
        </w:rPr>
        <w:t xml:space="preserve">de </w:t>
      </w:r>
      <w:r w:rsidR="005E0EA8">
        <w:rPr>
          <w:rFonts w:ascii="Arial" w:eastAsia="Times New Roman" w:hAnsi="Arial" w:cs="Arial"/>
          <w:sz w:val="24"/>
          <w:szCs w:val="24"/>
          <w:lang w:eastAsia="es-ES"/>
        </w:rPr>
        <w:t xml:space="preserve">datos de </w:t>
      </w:r>
      <w:r w:rsidR="005E0EA8" w:rsidRPr="005E0EA8">
        <w:rPr>
          <w:rFonts w:ascii="Arial" w:eastAsia="Times New Roman" w:hAnsi="Arial" w:cs="Arial"/>
          <w:sz w:val="24"/>
          <w:szCs w:val="24"/>
          <w:lang w:eastAsia="es-ES"/>
        </w:rPr>
        <w:t>comercio</w:t>
      </w:r>
      <w:r w:rsidR="005E0EA8">
        <w:rPr>
          <w:rFonts w:ascii="Arial" w:eastAsia="Times New Roman" w:hAnsi="Arial" w:cs="Arial"/>
          <w:sz w:val="24"/>
          <w:szCs w:val="24"/>
          <w:lang w:eastAsia="es-ES"/>
        </w:rPr>
        <w:t xml:space="preserve"> exterior</w:t>
      </w:r>
      <w:r w:rsidRPr="005E0EA8">
        <w:rPr>
          <w:rFonts w:ascii="Arial" w:eastAsia="Times New Roman" w:hAnsi="Arial" w:cs="Arial"/>
          <w:sz w:val="24"/>
          <w:szCs w:val="24"/>
          <w:lang w:eastAsia="es-ES"/>
        </w:rPr>
        <w:t xml:space="preserve">. Entre otras </w:t>
      </w:r>
      <w:r w:rsidR="005E0EA8">
        <w:rPr>
          <w:rFonts w:ascii="Arial" w:eastAsia="Times New Roman" w:hAnsi="Arial" w:cs="Arial"/>
          <w:sz w:val="24"/>
          <w:szCs w:val="24"/>
          <w:lang w:eastAsia="es-ES"/>
        </w:rPr>
        <w:t>actividades</w:t>
      </w:r>
      <w:r w:rsidRPr="005E0EA8">
        <w:rPr>
          <w:rFonts w:ascii="Arial" w:eastAsia="Times New Roman" w:hAnsi="Arial" w:cs="Arial"/>
          <w:sz w:val="24"/>
          <w:szCs w:val="24"/>
          <w:lang w:eastAsia="es-ES"/>
        </w:rPr>
        <w:t xml:space="preserve">, </w:t>
      </w:r>
      <w:proofErr w:type="spellStart"/>
      <w:r w:rsidRPr="005E0EA8">
        <w:rPr>
          <w:rFonts w:ascii="Arial" w:eastAsia="Times New Roman" w:hAnsi="Arial" w:cs="Arial"/>
          <w:sz w:val="24"/>
          <w:szCs w:val="24"/>
          <w:lang w:eastAsia="es-ES"/>
        </w:rPr>
        <w:t>Romesh</w:t>
      </w:r>
      <w:proofErr w:type="spellEnd"/>
      <w:r w:rsidRPr="005E0EA8">
        <w:rPr>
          <w:rFonts w:ascii="Arial" w:eastAsia="Times New Roman" w:hAnsi="Arial" w:cs="Arial"/>
          <w:sz w:val="24"/>
          <w:szCs w:val="24"/>
          <w:lang w:eastAsia="es-ES"/>
        </w:rPr>
        <w:t xml:space="preserve"> dicta el curso anual </w:t>
      </w:r>
      <w:r w:rsidR="005E0EA8">
        <w:rPr>
          <w:rFonts w:ascii="Arial" w:eastAsia="Times New Roman" w:hAnsi="Arial" w:cs="Arial"/>
          <w:sz w:val="24"/>
          <w:szCs w:val="24"/>
          <w:lang w:eastAsia="es-ES"/>
        </w:rPr>
        <w:t xml:space="preserve">virtual </w:t>
      </w:r>
      <w:r w:rsidRPr="005E0EA8">
        <w:rPr>
          <w:rFonts w:ascii="Arial" w:eastAsia="Times New Roman" w:hAnsi="Arial" w:cs="Arial"/>
          <w:sz w:val="24"/>
          <w:szCs w:val="24"/>
          <w:lang w:eastAsia="es-ES"/>
        </w:rPr>
        <w:t>de la ONU sobre Estadísticas del Comercio Internacional de Mercancías.</w:t>
      </w:r>
    </w:p>
    <w:p w14:paraId="053D4E74" w14:textId="77777777" w:rsidR="00D86709" w:rsidRPr="005E0EA8" w:rsidRDefault="00D86709" w:rsidP="00A817B2">
      <w:pPr>
        <w:tabs>
          <w:tab w:val="left" w:pos="426"/>
        </w:tabs>
        <w:spacing w:after="0" w:line="240" w:lineRule="auto"/>
        <w:jc w:val="both"/>
        <w:rPr>
          <w:rFonts w:ascii="Arial" w:eastAsia="Times New Roman" w:hAnsi="Arial" w:cs="Arial"/>
          <w:b/>
          <w:bCs/>
          <w:sz w:val="24"/>
          <w:szCs w:val="24"/>
          <w:lang w:eastAsia="es-ES"/>
        </w:rPr>
      </w:pPr>
    </w:p>
    <w:p w14:paraId="7D3EC5B2" w14:textId="4581C8FC" w:rsidR="00D86709" w:rsidRPr="005E0BD4" w:rsidRDefault="00D86709" w:rsidP="00A817B2">
      <w:pPr>
        <w:tabs>
          <w:tab w:val="left" w:pos="426"/>
        </w:tabs>
        <w:spacing w:after="0" w:line="240" w:lineRule="auto"/>
        <w:jc w:val="both"/>
        <w:rPr>
          <w:rFonts w:ascii="Arial" w:eastAsia="Times New Roman" w:hAnsi="Arial" w:cs="Arial"/>
          <w:b/>
          <w:bCs/>
          <w:sz w:val="24"/>
          <w:szCs w:val="24"/>
          <w:lang w:eastAsia="es-ES"/>
        </w:rPr>
      </w:pPr>
      <w:r w:rsidRPr="005E0EA8">
        <w:rPr>
          <w:rFonts w:ascii="Arial" w:eastAsia="Times New Roman" w:hAnsi="Arial" w:cs="Arial"/>
          <w:sz w:val="24"/>
          <w:szCs w:val="24"/>
          <w:lang w:eastAsia="es-ES"/>
        </w:rPr>
        <w:t xml:space="preserve">Las delegaciones realizaron consultas, intercambiaron opiniones y agradecieron a la participación de </w:t>
      </w:r>
      <w:r w:rsidR="00F24647" w:rsidRPr="005E0EA8">
        <w:rPr>
          <w:rFonts w:ascii="Arial" w:eastAsia="Times New Roman" w:hAnsi="Arial" w:cs="Arial"/>
          <w:sz w:val="24"/>
          <w:szCs w:val="24"/>
          <w:lang w:eastAsia="es-ES"/>
        </w:rPr>
        <w:t xml:space="preserve">los invitados </w:t>
      </w:r>
      <w:r w:rsidRPr="005E0EA8">
        <w:rPr>
          <w:rFonts w:ascii="Arial" w:eastAsia="Times New Roman" w:hAnsi="Arial" w:cs="Arial"/>
          <w:sz w:val="24"/>
          <w:szCs w:val="24"/>
          <w:lang w:eastAsia="es-ES"/>
        </w:rPr>
        <w:t>y su presentación.</w:t>
      </w:r>
      <w:r w:rsidR="005E0BD4">
        <w:rPr>
          <w:rFonts w:ascii="Arial" w:eastAsia="Times New Roman" w:hAnsi="Arial" w:cs="Arial"/>
          <w:sz w:val="24"/>
          <w:szCs w:val="24"/>
          <w:lang w:eastAsia="es-ES"/>
        </w:rPr>
        <w:t xml:space="preserve"> El mismo consta como </w:t>
      </w:r>
      <w:r w:rsidR="005E0BD4" w:rsidRPr="00E74A44">
        <w:rPr>
          <w:rFonts w:ascii="Arial" w:eastAsia="Times New Roman" w:hAnsi="Arial" w:cs="Arial"/>
          <w:b/>
          <w:bCs/>
          <w:sz w:val="24"/>
          <w:szCs w:val="24"/>
          <w:lang w:eastAsia="es-ES"/>
        </w:rPr>
        <w:t xml:space="preserve">Anexo </w:t>
      </w:r>
      <w:r w:rsidR="00E74A44">
        <w:rPr>
          <w:rFonts w:ascii="Arial" w:eastAsia="Times New Roman" w:hAnsi="Arial" w:cs="Arial"/>
          <w:b/>
          <w:bCs/>
          <w:sz w:val="24"/>
          <w:szCs w:val="24"/>
          <w:lang w:eastAsia="es-ES"/>
        </w:rPr>
        <w:t>VIII</w:t>
      </w:r>
      <w:r w:rsidR="00E74A44" w:rsidRPr="00E74A44">
        <w:rPr>
          <w:rFonts w:ascii="Arial" w:eastAsia="Times New Roman" w:hAnsi="Arial" w:cs="Arial"/>
          <w:sz w:val="24"/>
          <w:szCs w:val="24"/>
          <w:lang w:eastAsia="es-ES"/>
        </w:rPr>
        <w:t>.</w:t>
      </w:r>
    </w:p>
    <w:p w14:paraId="51EE4A14" w14:textId="77777777" w:rsidR="00D86709" w:rsidRPr="00D86709" w:rsidRDefault="00D86709" w:rsidP="00A51D67">
      <w:pPr>
        <w:tabs>
          <w:tab w:val="left" w:pos="426"/>
        </w:tabs>
        <w:spacing w:after="0" w:line="240" w:lineRule="auto"/>
        <w:jc w:val="both"/>
        <w:rPr>
          <w:rFonts w:ascii="Arial" w:eastAsia="Times New Roman" w:hAnsi="Arial" w:cs="Arial"/>
          <w:b/>
          <w:bCs/>
          <w:sz w:val="24"/>
          <w:szCs w:val="24"/>
          <w:lang w:eastAsia="es-ES"/>
        </w:rPr>
      </w:pPr>
    </w:p>
    <w:p w14:paraId="0BF605EA" w14:textId="36417393" w:rsidR="00A51D67" w:rsidRPr="00D86709" w:rsidRDefault="00A51D67" w:rsidP="00A51D67">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MÉTODO PARA CLASIFICAR EMPRESAS UTILIZANDO IA PARA LAS TEC</w:t>
      </w:r>
      <w:r w:rsidR="00966DEC">
        <w:rPr>
          <w:rFonts w:ascii="Arial" w:eastAsia="Times New Roman" w:hAnsi="Arial" w:cs="Arial"/>
          <w:b/>
          <w:bCs/>
          <w:sz w:val="24"/>
          <w:szCs w:val="24"/>
          <w:lang w:eastAsia="es-ES"/>
        </w:rPr>
        <w:t xml:space="preserve"> </w:t>
      </w:r>
    </w:p>
    <w:p w14:paraId="00868D92" w14:textId="77777777" w:rsidR="00976939" w:rsidRDefault="00976939" w:rsidP="008A0407">
      <w:pPr>
        <w:tabs>
          <w:tab w:val="left" w:pos="426"/>
        </w:tabs>
        <w:spacing w:after="0" w:line="240" w:lineRule="auto"/>
        <w:jc w:val="both"/>
        <w:rPr>
          <w:rFonts w:ascii="Arial" w:eastAsia="Times New Roman" w:hAnsi="Arial" w:cs="Arial"/>
          <w:sz w:val="24"/>
          <w:szCs w:val="24"/>
          <w:lang w:eastAsia="es-ES"/>
        </w:rPr>
      </w:pPr>
    </w:p>
    <w:p w14:paraId="3F198BF9" w14:textId="45EF8617" w:rsidR="00966DEC" w:rsidRPr="005E0BD4" w:rsidRDefault="00966DEC" w:rsidP="008A0407">
      <w:pPr>
        <w:tabs>
          <w:tab w:val="left" w:pos="426"/>
        </w:tabs>
        <w:spacing w:after="0" w:line="240" w:lineRule="auto"/>
        <w:jc w:val="both"/>
        <w:rPr>
          <w:rFonts w:ascii="Arial" w:eastAsia="Times New Roman" w:hAnsi="Arial" w:cs="Arial"/>
          <w:sz w:val="24"/>
          <w:szCs w:val="24"/>
          <w:lang w:val="es-AR" w:eastAsia="es-ES"/>
        </w:rPr>
      </w:pPr>
      <w:r w:rsidRPr="005E0BD4">
        <w:rPr>
          <w:rFonts w:ascii="Arial" w:eastAsia="Times New Roman" w:hAnsi="Arial" w:cs="Arial"/>
          <w:sz w:val="24"/>
          <w:szCs w:val="24"/>
          <w:lang w:eastAsia="es-ES"/>
        </w:rPr>
        <w:t xml:space="preserve">La delegación de Uruguay realizo una presentación de un proyecto preliminar </w:t>
      </w:r>
      <w:r w:rsidR="005E0BD4" w:rsidRPr="005E0BD4">
        <w:rPr>
          <w:rFonts w:ascii="Arial" w:eastAsia="Times New Roman" w:hAnsi="Arial" w:cs="Arial"/>
          <w:sz w:val="24"/>
          <w:szCs w:val="24"/>
          <w:lang w:eastAsia="es-ES"/>
        </w:rPr>
        <w:t>titulado</w:t>
      </w:r>
      <w:r w:rsidRPr="005E0BD4">
        <w:rPr>
          <w:rFonts w:ascii="Arial" w:eastAsia="Times New Roman" w:hAnsi="Arial" w:cs="Arial"/>
          <w:sz w:val="24"/>
          <w:szCs w:val="24"/>
          <w:lang w:eastAsia="es-ES"/>
        </w:rPr>
        <w:t xml:space="preserve"> “Estimación Temprana de Exportaciones y Estadísticas TEC”</w:t>
      </w:r>
      <w:r w:rsidR="003E0E28" w:rsidRPr="005E0BD4">
        <w:rPr>
          <w:rFonts w:ascii="Arial" w:eastAsia="Times New Roman" w:hAnsi="Arial" w:cs="Arial"/>
          <w:sz w:val="24"/>
          <w:szCs w:val="24"/>
          <w:lang w:eastAsia="es-ES"/>
        </w:rPr>
        <w:t xml:space="preserve">. El mismo consta como </w:t>
      </w:r>
      <w:r w:rsidR="003E0E28" w:rsidRPr="005E0BD4">
        <w:rPr>
          <w:rFonts w:ascii="Arial" w:eastAsia="Times New Roman" w:hAnsi="Arial" w:cs="Arial"/>
          <w:b/>
          <w:bCs/>
          <w:sz w:val="24"/>
          <w:szCs w:val="24"/>
          <w:lang w:eastAsia="es-ES"/>
        </w:rPr>
        <w:t xml:space="preserve">Anexo </w:t>
      </w:r>
      <w:r w:rsidR="00FB5BAA" w:rsidRPr="005E0BD4">
        <w:rPr>
          <w:rFonts w:ascii="Arial" w:eastAsia="Times New Roman" w:hAnsi="Arial" w:cs="Arial"/>
          <w:b/>
          <w:bCs/>
          <w:sz w:val="24"/>
          <w:szCs w:val="24"/>
          <w:lang w:eastAsia="es-ES"/>
        </w:rPr>
        <w:t>IX</w:t>
      </w:r>
      <w:r w:rsidR="00FB5BAA" w:rsidRPr="005E0BD4">
        <w:rPr>
          <w:rFonts w:ascii="Arial" w:eastAsia="Times New Roman" w:hAnsi="Arial" w:cs="Arial"/>
          <w:sz w:val="24"/>
          <w:szCs w:val="24"/>
          <w:lang w:eastAsia="es-ES"/>
        </w:rPr>
        <w:t>.</w:t>
      </w:r>
    </w:p>
    <w:p w14:paraId="5E0181F1" w14:textId="77777777" w:rsidR="00966DEC" w:rsidRPr="005E0BD4" w:rsidRDefault="00966DEC" w:rsidP="008A0407">
      <w:pPr>
        <w:tabs>
          <w:tab w:val="left" w:pos="426"/>
        </w:tabs>
        <w:spacing w:after="0" w:line="240" w:lineRule="auto"/>
        <w:jc w:val="both"/>
        <w:rPr>
          <w:rFonts w:ascii="Arial" w:eastAsia="Times New Roman" w:hAnsi="Arial" w:cs="Arial"/>
          <w:sz w:val="24"/>
          <w:szCs w:val="24"/>
          <w:lang w:eastAsia="es-ES"/>
        </w:rPr>
      </w:pPr>
    </w:p>
    <w:p w14:paraId="6F45F523" w14:textId="2427176D" w:rsidR="003E0E28" w:rsidRPr="00D86709" w:rsidRDefault="003E0E28" w:rsidP="003E0E28">
      <w:pPr>
        <w:tabs>
          <w:tab w:val="left" w:pos="426"/>
        </w:tabs>
        <w:spacing w:after="0" w:line="240" w:lineRule="auto"/>
        <w:jc w:val="both"/>
        <w:rPr>
          <w:rFonts w:ascii="Arial" w:eastAsia="Times New Roman" w:hAnsi="Arial" w:cs="Arial"/>
          <w:sz w:val="24"/>
          <w:szCs w:val="24"/>
          <w:lang w:eastAsia="es-ES"/>
        </w:rPr>
      </w:pPr>
      <w:r w:rsidRPr="005E0BD4">
        <w:rPr>
          <w:rFonts w:ascii="Arial" w:eastAsia="Times New Roman" w:hAnsi="Arial" w:cs="Arial"/>
          <w:sz w:val="24"/>
          <w:szCs w:val="24"/>
          <w:lang w:eastAsia="es-ES"/>
        </w:rPr>
        <w:t>Las delegaciones realizaron consultas, intercambiaron opiniones y agradecieron a la delegación de Uruguay por la presentación.</w:t>
      </w:r>
    </w:p>
    <w:p w14:paraId="13C45D8F" w14:textId="77777777" w:rsidR="003E0E28" w:rsidRDefault="003E0E28" w:rsidP="008A0407">
      <w:pPr>
        <w:tabs>
          <w:tab w:val="left" w:pos="426"/>
        </w:tabs>
        <w:spacing w:after="0" w:line="240" w:lineRule="auto"/>
        <w:jc w:val="both"/>
        <w:rPr>
          <w:rFonts w:ascii="Arial" w:eastAsia="Times New Roman" w:hAnsi="Arial" w:cs="Arial"/>
          <w:sz w:val="24"/>
          <w:szCs w:val="24"/>
          <w:lang w:eastAsia="es-ES"/>
        </w:rPr>
      </w:pPr>
    </w:p>
    <w:p w14:paraId="700857CD" w14:textId="77777777" w:rsidR="00966DEC" w:rsidRPr="00D86709" w:rsidRDefault="00966DEC" w:rsidP="008A0407">
      <w:pPr>
        <w:tabs>
          <w:tab w:val="left" w:pos="426"/>
        </w:tabs>
        <w:spacing w:after="0" w:line="240" w:lineRule="auto"/>
        <w:jc w:val="both"/>
        <w:rPr>
          <w:rFonts w:ascii="Arial" w:eastAsia="Times New Roman" w:hAnsi="Arial" w:cs="Arial"/>
          <w:sz w:val="24"/>
          <w:szCs w:val="24"/>
          <w:lang w:eastAsia="es-ES"/>
        </w:rPr>
      </w:pPr>
    </w:p>
    <w:p w14:paraId="245D939A" w14:textId="46E4B500" w:rsidR="008E36DF" w:rsidRPr="00D86709" w:rsidRDefault="00A51D67" w:rsidP="008E36DF">
      <w:pPr>
        <w:pStyle w:val="Prrafodelista"/>
        <w:numPr>
          <w:ilvl w:val="0"/>
          <w:numId w:val="19"/>
        </w:numPr>
        <w:tabs>
          <w:tab w:val="left" w:pos="426"/>
        </w:tabs>
        <w:spacing w:after="0" w:line="240" w:lineRule="auto"/>
        <w:ind w:left="0" w:firstLine="0"/>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lastRenderedPageBreak/>
        <w:t xml:space="preserve">INFORME SEMESTRAL </w:t>
      </w:r>
      <w:r w:rsidR="00FB5BAA">
        <w:rPr>
          <w:rFonts w:ascii="Arial" w:eastAsia="Times New Roman" w:hAnsi="Arial" w:cs="Arial"/>
          <w:b/>
          <w:bCs/>
          <w:sz w:val="24"/>
          <w:szCs w:val="24"/>
          <w:lang w:eastAsia="es-ES"/>
        </w:rPr>
        <w:t xml:space="preserve">SOBRE EL GRADO DE </w:t>
      </w:r>
      <w:r w:rsidRPr="00D86709">
        <w:rPr>
          <w:rFonts w:ascii="Arial" w:eastAsia="Times New Roman" w:hAnsi="Arial" w:cs="Arial"/>
          <w:b/>
          <w:bCs/>
          <w:sz w:val="24"/>
          <w:szCs w:val="24"/>
          <w:lang w:eastAsia="es-ES"/>
        </w:rPr>
        <w:t>AVANCE</w:t>
      </w:r>
      <w:r w:rsidR="00FB5BAA">
        <w:rPr>
          <w:rFonts w:ascii="Arial" w:eastAsia="Times New Roman" w:hAnsi="Arial" w:cs="Arial"/>
          <w:b/>
          <w:bCs/>
          <w:sz w:val="24"/>
          <w:szCs w:val="24"/>
          <w:lang w:eastAsia="es-ES"/>
        </w:rPr>
        <w:t xml:space="preserve">S </w:t>
      </w:r>
      <w:r w:rsidRPr="00D86709">
        <w:rPr>
          <w:rFonts w:ascii="Arial" w:eastAsia="Times New Roman" w:hAnsi="Arial" w:cs="Arial"/>
          <w:b/>
          <w:bCs/>
          <w:sz w:val="24"/>
          <w:szCs w:val="24"/>
          <w:lang w:eastAsia="es-ES"/>
        </w:rPr>
        <w:t xml:space="preserve">DEL </w:t>
      </w:r>
      <w:r w:rsidR="008E36DF" w:rsidRPr="00D86709">
        <w:rPr>
          <w:rFonts w:ascii="Arial" w:eastAsia="Times New Roman" w:hAnsi="Arial" w:cs="Arial"/>
          <w:b/>
          <w:bCs/>
          <w:sz w:val="24"/>
          <w:szCs w:val="24"/>
          <w:lang w:eastAsia="es-ES"/>
        </w:rPr>
        <w:t>PROGRAMA DE TRABAJO 2025</w:t>
      </w:r>
    </w:p>
    <w:p w14:paraId="749AAABA" w14:textId="77777777" w:rsidR="008E36DF" w:rsidRPr="00D86709" w:rsidRDefault="008E36DF" w:rsidP="006A0D30">
      <w:pPr>
        <w:pStyle w:val="Prrafodelista"/>
        <w:spacing w:after="0" w:line="240" w:lineRule="auto"/>
        <w:ind w:left="0"/>
        <w:rPr>
          <w:rFonts w:ascii="Arial" w:eastAsia="Times New Roman" w:hAnsi="Arial" w:cs="Arial"/>
          <w:b/>
          <w:bCs/>
          <w:sz w:val="24"/>
          <w:szCs w:val="24"/>
          <w:lang w:eastAsia="es-ES"/>
        </w:rPr>
      </w:pPr>
    </w:p>
    <w:p w14:paraId="2F12C658" w14:textId="719DD6E8" w:rsidR="00741343" w:rsidRDefault="00741343" w:rsidP="00F25498">
      <w:pPr>
        <w:tabs>
          <w:tab w:val="left" w:pos="426"/>
        </w:tabs>
        <w:spacing w:after="0" w:line="240" w:lineRule="auto"/>
        <w:jc w:val="both"/>
        <w:rPr>
          <w:rFonts w:ascii="Arial" w:eastAsia="Times New Roman" w:hAnsi="Arial" w:cs="Arial"/>
          <w:bCs/>
          <w:sz w:val="24"/>
          <w:szCs w:val="24"/>
          <w:lang w:eastAsia="es-ES"/>
        </w:rPr>
      </w:pPr>
      <w:r w:rsidRPr="00E03A5A">
        <w:rPr>
          <w:rFonts w:ascii="Arial" w:eastAsia="Times New Roman" w:hAnsi="Arial" w:cs="Arial"/>
          <w:bCs/>
          <w:sz w:val="24"/>
          <w:szCs w:val="24"/>
          <w:lang w:eastAsia="es-ES"/>
        </w:rPr>
        <w:t xml:space="preserve">Las delegaciones elaboraron y consensuaron el Informe Semestral sobre el </w:t>
      </w:r>
      <w:r w:rsidR="00E03A5A">
        <w:rPr>
          <w:rFonts w:ascii="Arial" w:eastAsia="Times New Roman" w:hAnsi="Arial" w:cs="Arial"/>
          <w:bCs/>
          <w:sz w:val="24"/>
          <w:szCs w:val="24"/>
          <w:lang w:eastAsia="es-ES"/>
        </w:rPr>
        <w:t>G</w:t>
      </w:r>
      <w:r w:rsidRPr="00E03A5A">
        <w:rPr>
          <w:rFonts w:ascii="Arial" w:eastAsia="Times New Roman" w:hAnsi="Arial" w:cs="Arial"/>
          <w:bCs/>
          <w:sz w:val="24"/>
          <w:szCs w:val="24"/>
          <w:lang w:eastAsia="es-ES"/>
        </w:rPr>
        <w:t xml:space="preserve">rado de </w:t>
      </w:r>
      <w:r w:rsidR="00E03A5A">
        <w:rPr>
          <w:rFonts w:ascii="Arial" w:eastAsia="Times New Roman" w:hAnsi="Arial" w:cs="Arial"/>
          <w:bCs/>
          <w:sz w:val="24"/>
          <w:szCs w:val="24"/>
          <w:lang w:eastAsia="es-ES"/>
        </w:rPr>
        <w:t>A</w:t>
      </w:r>
      <w:r w:rsidRPr="00E03A5A">
        <w:rPr>
          <w:rFonts w:ascii="Arial" w:eastAsia="Times New Roman" w:hAnsi="Arial" w:cs="Arial"/>
          <w:bCs/>
          <w:sz w:val="24"/>
          <w:szCs w:val="24"/>
          <w:lang w:eastAsia="es-ES"/>
        </w:rPr>
        <w:t xml:space="preserve">vance del Programa de Trabajo del período 2025 correspondiente al primer semestre y lo elevaron a consideración de la CCM. El mismo consta como </w:t>
      </w:r>
      <w:r w:rsidRPr="00E03A5A">
        <w:rPr>
          <w:rFonts w:ascii="Arial" w:eastAsia="Times New Roman" w:hAnsi="Arial" w:cs="Arial"/>
          <w:b/>
          <w:sz w:val="24"/>
          <w:szCs w:val="24"/>
          <w:lang w:eastAsia="es-ES"/>
        </w:rPr>
        <w:t>Anexo</w:t>
      </w:r>
      <w:r w:rsidRPr="00E03A5A">
        <w:rPr>
          <w:rFonts w:ascii="Arial" w:eastAsia="Times New Roman" w:hAnsi="Arial" w:cs="Arial"/>
          <w:bCs/>
          <w:sz w:val="24"/>
          <w:szCs w:val="24"/>
          <w:lang w:eastAsia="es-ES"/>
        </w:rPr>
        <w:t xml:space="preserve"> </w:t>
      </w:r>
      <w:r w:rsidR="00FB5BAA" w:rsidRPr="00E03A5A">
        <w:rPr>
          <w:rFonts w:ascii="Arial" w:eastAsia="Times New Roman" w:hAnsi="Arial" w:cs="Arial"/>
          <w:b/>
          <w:sz w:val="24"/>
          <w:szCs w:val="24"/>
          <w:lang w:eastAsia="es-ES"/>
        </w:rPr>
        <w:t>X</w:t>
      </w:r>
      <w:r w:rsidR="00FB5BAA" w:rsidRPr="00E03A5A">
        <w:rPr>
          <w:rFonts w:ascii="Arial" w:eastAsia="Times New Roman" w:hAnsi="Arial" w:cs="Arial"/>
          <w:bCs/>
          <w:sz w:val="24"/>
          <w:szCs w:val="24"/>
          <w:lang w:eastAsia="es-ES"/>
        </w:rPr>
        <w:t>.</w:t>
      </w:r>
    </w:p>
    <w:p w14:paraId="284B01B9" w14:textId="77777777" w:rsidR="004B5DE4" w:rsidRDefault="004B5DE4" w:rsidP="00F25498">
      <w:pPr>
        <w:tabs>
          <w:tab w:val="left" w:pos="426"/>
        </w:tabs>
        <w:spacing w:after="0" w:line="240" w:lineRule="auto"/>
        <w:jc w:val="both"/>
        <w:rPr>
          <w:rFonts w:ascii="Arial" w:eastAsia="Times New Roman" w:hAnsi="Arial" w:cs="Arial"/>
          <w:bCs/>
          <w:sz w:val="24"/>
          <w:szCs w:val="24"/>
          <w:lang w:eastAsia="es-ES"/>
        </w:rPr>
      </w:pPr>
    </w:p>
    <w:p w14:paraId="7A970EA2" w14:textId="77777777" w:rsidR="00E74A44" w:rsidRDefault="00E74A44" w:rsidP="00F25498">
      <w:pPr>
        <w:tabs>
          <w:tab w:val="left" w:pos="426"/>
        </w:tabs>
        <w:spacing w:after="0" w:line="240" w:lineRule="auto"/>
        <w:jc w:val="both"/>
        <w:rPr>
          <w:rFonts w:ascii="Arial" w:eastAsia="Times New Roman" w:hAnsi="Arial" w:cs="Arial"/>
          <w:bCs/>
          <w:sz w:val="24"/>
          <w:szCs w:val="24"/>
          <w:lang w:eastAsia="es-ES"/>
        </w:rPr>
      </w:pPr>
    </w:p>
    <w:p w14:paraId="278E2E05" w14:textId="77777777" w:rsidR="004B5DE4" w:rsidRPr="00D86709" w:rsidRDefault="004B5DE4" w:rsidP="004B5DE4">
      <w:pPr>
        <w:pStyle w:val="Prrafodelista"/>
        <w:numPr>
          <w:ilvl w:val="0"/>
          <w:numId w:val="19"/>
        </w:numPr>
        <w:tabs>
          <w:tab w:val="left" w:pos="426"/>
        </w:tabs>
        <w:spacing w:after="0" w:line="240" w:lineRule="auto"/>
        <w:ind w:left="284" w:hanging="284"/>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OTROS TEMAS</w:t>
      </w:r>
    </w:p>
    <w:p w14:paraId="148835E2" w14:textId="77777777" w:rsidR="004B5DE4" w:rsidRDefault="004B5DE4" w:rsidP="004B5DE4">
      <w:pPr>
        <w:pStyle w:val="Prrafodelista"/>
        <w:tabs>
          <w:tab w:val="left" w:pos="426"/>
        </w:tabs>
        <w:spacing w:after="0" w:line="240" w:lineRule="auto"/>
        <w:ind w:left="284"/>
        <w:jc w:val="both"/>
        <w:rPr>
          <w:rFonts w:ascii="Arial" w:eastAsia="Times New Roman" w:hAnsi="Arial" w:cs="Arial"/>
          <w:b/>
          <w:bCs/>
          <w:sz w:val="24"/>
          <w:szCs w:val="24"/>
          <w:lang w:eastAsia="es-ES"/>
        </w:rPr>
      </w:pPr>
    </w:p>
    <w:p w14:paraId="6B4C96BB" w14:textId="77777777" w:rsidR="00E74A44" w:rsidRPr="00D86709" w:rsidRDefault="00E74A44" w:rsidP="004B5DE4">
      <w:pPr>
        <w:pStyle w:val="Prrafodelista"/>
        <w:tabs>
          <w:tab w:val="left" w:pos="426"/>
        </w:tabs>
        <w:spacing w:after="0" w:line="240" w:lineRule="auto"/>
        <w:ind w:left="284"/>
        <w:jc w:val="both"/>
        <w:rPr>
          <w:rFonts w:ascii="Arial" w:eastAsia="Times New Roman" w:hAnsi="Arial" w:cs="Arial"/>
          <w:b/>
          <w:bCs/>
          <w:sz w:val="24"/>
          <w:szCs w:val="24"/>
          <w:lang w:eastAsia="es-ES"/>
        </w:rPr>
      </w:pPr>
    </w:p>
    <w:p w14:paraId="4887DE31" w14:textId="77777777" w:rsidR="004B5DE4" w:rsidRDefault="004B5DE4" w:rsidP="004B5DE4">
      <w:pPr>
        <w:pStyle w:val="Prrafodelista"/>
        <w:numPr>
          <w:ilvl w:val="1"/>
          <w:numId w:val="19"/>
        </w:numPr>
        <w:tabs>
          <w:tab w:val="left" w:pos="426"/>
        </w:tabs>
        <w:spacing w:after="0" w:line="240" w:lineRule="auto"/>
        <w:jc w:val="both"/>
        <w:rPr>
          <w:rFonts w:ascii="Arial" w:eastAsia="Times New Roman" w:hAnsi="Arial" w:cs="Arial"/>
          <w:b/>
          <w:bCs/>
          <w:sz w:val="24"/>
          <w:szCs w:val="24"/>
          <w:lang w:eastAsia="es-ES"/>
        </w:rPr>
      </w:pPr>
      <w:r w:rsidRPr="00D86709">
        <w:rPr>
          <w:rFonts w:ascii="Arial" w:eastAsia="Times New Roman" w:hAnsi="Arial" w:cs="Arial"/>
          <w:b/>
          <w:bCs/>
          <w:sz w:val="24"/>
          <w:szCs w:val="24"/>
          <w:lang w:eastAsia="es-ES"/>
        </w:rPr>
        <w:t>Clasificaciones de Comercio Exterior utilizadas en Argentina</w:t>
      </w:r>
    </w:p>
    <w:p w14:paraId="1F63D565" w14:textId="77777777" w:rsidR="004B5DE4" w:rsidRDefault="004B5DE4" w:rsidP="004B5DE4">
      <w:pPr>
        <w:tabs>
          <w:tab w:val="left" w:pos="426"/>
        </w:tabs>
        <w:spacing w:after="0" w:line="240" w:lineRule="auto"/>
        <w:jc w:val="both"/>
        <w:rPr>
          <w:rFonts w:ascii="Arial" w:eastAsia="Times New Roman" w:hAnsi="Arial" w:cs="Arial"/>
          <w:b/>
          <w:bCs/>
          <w:sz w:val="24"/>
          <w:szCs w:val="24"/>
          <w:lang w:eastAsia="es-ES"/>
        </w:rPr>
      </w:pPr>
    </w:p>
    <w:p w14:paraId="53FE4421" w14:textId="265ED55B" w:rsidR="004B5DE4" w:rsidRDefault="004B5DE4" w:rsidP="004B5DE4">
      <w:pPr>
        <w:tabs>
          <w:tab w:val="left" w:pos="426"/>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delegación de </w:t>
      </w:r>
      <w:r w:rsidRPr="00DD6D61">
        <w:rPr>
          <w:rFonts w:ascii="Arial" w:eastAsia="Times New Roman" w:hAnsi="Arial" w:cs="Arial"/>
          <w:sz w:val="24"/>
          <w:szCs w:val="24"/>
          <w:lang w:eastAsia="es-ES"/>
        </w:rPr>
        <w:t>Argentina presentó una base de datos en formato Excel que correlaciona la Nomenclatura Común del MERCOSUR (NCM), en sus distintas enmiendas (desde la III hasta la VII), con diversas clasificaciones nacionales e internacionales utilizadas para el análisis del comercio exterior. Estas incluyen: grandes rubros; la Clasificación Central de Productos (CPC, por sus siglas en inglés); grandes categorías económicas (GCE, BEC por sus siglas en inglés); usos económicos; la Clasificación Uniforme para el Comercio Internacional (CUCI, SITC por sus siglas en inglés); y la Clasificación Industrial Internacional Uniforme (CIIU, ISIC por sus siglas en inglés).</w:t>
      </w:r>
      <w:r>
        <w:rPr>
          <w:rFonts w:ascii="Arial" w:eastAsia="Times New Roman" w:hAnsi="Arial" w:cs="Arial"/>
          <w:sz w:val="24"/>
          <w:szCs w:val="24"/>
          <w:lang w:eastAsia="es-ES"/>
        </w:rPr>
        <w:t xml:space="preserve"> </w:t>
      </w:r>
      <w:r w:rsidRPr="00DD6D61">
        <w:rPr>
          <w:rFonts w:ascii="Arial" w:eastAsia="Times New Roman" w:hAnsi="Arial" w:cs="Arial"/>
          <w:sz w:val="24"/>
          <w:szCs w:val="24"/>
          <w:lang w:eastAsia="es-ES"/>
        </w:rPr>
        <w:t xml:space="preserve">El documento consta como </w:t>
      </w:r>
      <w:r w:rsidRPr="00DD6D61">
        <w:rPr>
          <w:rFonts w:ascii="Arial" w:eastAsia="Times New Roman" w:hAnsi="Arial" w:cs="Arial"/>
          <w:b/>
          <w:bCs/>
          <w:sz w:val="24"/>
          <w:szCs w:val="24"/>
          <w:lang w:eastAsia="es-ES"/>
        </w:rPr>
        <w:t xml:space="preserve">Anexo </w:t>
      </w:r>
      <w:r w:rsidR="00E74A44">
        <w:rPr>
          <w:rFonts w:ascii="Arial" w:eastAsia="Times New Roman" w:hAnsi="Arial" w:cs="Arial"/>
          <w:b/>
          <w:bCs/>
          <w:sz w:val="24"/>
          <w:szCs w:val="24"/>
          <w:lang w:eastAsia="es-ES"/>
        </w:rPr>
        <w:t>X</w:t>
      </w:r>
      <w:r w:rsidRPr="00DD6D61">
        <w:rPr>
          <w:rFonts w:ascii="Arial" w:eastAsia="Times New Roman" w:hAnsi="Arial" w:cs="Arial"/>
          <w:b/>
          <w:bCs/>
          <w:sz w:val="24"/>
          <w:szCs w:val="24"/>
          <w:lang w:eastAsia="es-ES"/>
        </w:rPr>
        <w:t>I</w:t>
      </w:r>
      <w:r w:rsidRPr="00DD6D61">
        <w:rPr>
          <w:rFonts w:ascii="Arial" w:eastAsia="Times New Roman" w:hAnsi="Arial" w:cs="Arial"/>
          <w:sz w:val="24"/>
          <w:szCs w:val="24"/>
          <w:lang w:eastAsia="es-ES"/>
        </w:rPr>
        <w:t>.</w:t>
      </w:r>
    </w:p>
    <w:p w14:paraId="5C8887EB" w14:textId="77777777" w:rsidR="004B5DE4" w:rsidRDefault="004B5DE4" w:rsidP="004B5DE4">
      <w:pPr>
        <w:tabs>
          <w:tab w:val="left" w:pos="426"/>
        </w:tabs>
        <w:spacing w:after="0" w:line="240" w:lineRule="auto"/>
        <w:jc w:val="both"/>
        <w:rPr>
          <w:rFonts w:ascii="Arial" w:eastAsia="Times New Roman" w:hAnsi="Arial" w:cs="Arial"/>
          <w:sz w:val="24"/>
          <w:szCs w:val="24"/>
          <w:lang w:eastAsia="es-ES"/>
        </w:rPr>
      </w:pPr>
    </w:p>
    <w:p w14:paraId="7CD32BB8" w14:textId="77777777" w:rsidR="004B5DE4" w:rsidRDefault="004B5DE4" w:rsidP="004B5DE4">
      <w:pPr>
        <w:tabs>
          <w:tab w:val="left" w:pos="426"/>
        </w:tabs>
        <w:spacing w:after="0" w:line="240" w:lineRule="auto"/>
        <w:jc w:val="both"/>
        <w:rPr>
          <w:rFonts w:ascii="Arial" w:eastAsia="Times New Roman" w:hAnsi="Arial" w:cs="Arial"/>
          <w:sz w:val="24"/>
          <w:szCs w:val="24"/>
          <w:lang w:eastAsia="es-ES"/>
        </w:rPr>
      </w:pPr>
      <w:r w:rsidRPr="00F26D64">
        <w:rPr>
          <w:rFonts w:ascii="Arial" w:eastAsia="Times New Roman" w:hAnsi="Arial" w:cs="Arial"/>
          <w:sz w:val="24"/>
          <w:szCs w:val="24"/>
          <w:lang w:eastAsia="es-ES"/>
        </w:rPr>
        <w:t>Las delegaciones realizaron consultas</w:t>
      </w:r>
      <w:r>
        <w:rPr>
          <w:rFonts w:ascii="Arial" w:eastAsia="Times New Roman" w:hAnsi="Arial" w:cs="Arial"/>
          <w:sz w:val="24"/>
          <w:szCs w:val="24"/>
          <w:lang w:eastAsia="es-ES"/>
        </w:rPr>
        <w:t xml:space="preserve"> y agradecieron por la información proporcionada. </w:t>
      </w:r>
    </w:p>
    <w:p w14:paraId="4C411A85" w14:textId="77777777" w:rsidR="004B5DE4" w:rsidRDefault="004B5DE4" w:rsidP="004B5DE4">
      <w:pPr>
        <w:tabs>
          <w:tab w:val="left" w:pos="426"/>
        </w:tabs>
        <w:spacing w:after="0" w:line="240" w:lineRule="auto"/>
        <w:jc w:val="both"/>
        <w:rPr>
          <w:rFonts w:ascii="Arial" w:eastAsia="Times New Roman" w:hAnsi="Arial" w:cs="Arial"/>
          <w:sz w:val="24"/>
          <w:szCs w:val="24"/>
          <w:lang w:eastAsia="es-ES"/>
        </w:rPr>
      </w:pPr>
    </w:p>
    <w:p w14:paraId="42167766" w14:textId="77777777" w:rsidR="00E74A44" w:rsidRDefault="00E74A44" w:rsidP="004B5DE4">
      <w:pPr>
        <w:tabs>
          <w:tab w:val="left" w:pos="426"/>
        </w:tabs>
        <w:spacing w:after="0" w:line="240" w:lineRule="auto"/>
        <w:jc w:val="both"/>
        <w:rPr>
          <w:rFonts w:ascii="Arial" w:eastAsia="Times New Roman" w:hAnsi="Arial" w:cs="Arial"/>
          <w:sz w:val="24"/>
          <w:szCs w:val="24"/>
          <w:lang w:eastAsia="es-ES"/>
        </w:rPr>
      </w:pPr>
    </w:p>
    <w:p w14:paraId="78A330B6" w14:textId="77777777" w:rsidR="004B5DE4" w:rsidRDefault="004B5DE4" w:rsidP="004B5DE4">
      <w:pPr>
        <w:pStyle w:val="Prrafodelista"/>
        <w:numPr>
          <w:ilvl w:val="1"/>
          <w:numId w:val="19"/>
        </w:numPr>
        <w:tabs>
          <w:tab w:val="left" w:pos="426"/>
        </w:tabs>
        <w:spacing w:after="0" w:line="240" w:lineRule="auto"/>
        <w:jc w:val="both"/>
        <w:rPr>
          <w:rFonts w:ascii="Arial" w:eastAsia="Times New Roman" w:hAnsi="Arial" w:cs="Arial"/>
          <w:b/>
          <w:bCs/>
          <w:sz w:val="24"/>
          <w:szCs w:val="24"/>
          <w:lang w:eastAsia="es-ES"/>
        </w:rPr>
      </w:pPr>
      <w:r w:rsidRPr="00B0039F">
        <w:rPr>
          <w:rFonts w:ascii="Arial" w:eastAsia="Times New Roman" w:hAnsi="Arial" w:cs="Arial"/>
          <w:b/>
          <w:bCs/>
          <w:sz w:val="24"/>
          <w:szCs w:val="24"/>
          <w:lang w:eastAsia="es-ES"/>
        </w:rPr>
        <w:t xml:space="preserve">Estadísticas Bilaterales </w:t>
      </w:r>
      <w:r>
        <w:rPr>
          <w:rFonts w:ascii="Arial" w:eastAsia="Times New Roman" w:hAnsi="Arial" w:cs="Arial"/>
          <w:b/>
          <w:bCs/>
          <w:sz w:val="24"/>
          <w:szCs w:val="24"/>
          <w:lang w:eastAsia="es-ES"/>
        </w:rPr>
        <w:t>d</w:t>
      </w:r>
      <w:r w:rsidRPr="00B0039F">
        <w:rPr>
          <w:rFonts w:ascii="Arial" w:eastAsia="Times New Roman" w:hAnsi="Arial" w:cs="Arial"/>
          <w:b/>
          <w:bCs/>
          <w:sz w:val="24"/>
          <w:szCs w:val="24"/>
          <w:lang w:eastAsia="es-ES"/>
        </w:rPr>
        <w:t>e</w:t>
      </w:r>
      <w:r>
        <w:rPr>
          <w:rFonts w:ascii="Arial" w:eastAsia="Times New Roman" w:hAnsi="Arial" w:cs="Arial"/>
          <w:b/>
          <w:bCs/>
          <w:sz w:val="24"/>
          <w:szCs w:val="24"/>
          <w:lang w:eastAsia="es-ES"/>
        </w:rPr>
        <w:t xml:space="preserve"> Comercio Exterior de Bienes d</w:t>
      </w:r>
      <w:r w:rsidRPr="00B0039F">
        <w:rPr>
          <w:rFonts w:ascii="Arial" w:eastAsia="Times New Roman" w:hAnsi="Arial" w:cs="Arial"/>
          <w:b/>
          <w:bCs/>
          <w:sz w:val="24"/>
          <w:szCs w:val="24"/>
          <w:lang w:eastAsia="es-ES"/>
        </w:rPr>
        <w:t>el MERCOSUR</w:t>
      </w:r>
    </w:p>
    <w:p w14:paraId="2790B280" w14:textId="77777777" w:rsidR="004B5DE4" w:rsidRDefault="004B5DE4" w:rsidP="004B5DE4">
      <w:pPr>
        <w:tabs>
          <w:tab w:val="left" w:pos="426"/>
        </w:tabs>
        <w:spacing w:after="0" w:line="240" w:lineRule="auto"/>
        <w:jc w:val="both"/>
        <w:rPr>
          <w:rFonts w:ascii="Arial" w:eastAsia="Times New Roman" w:hAnsi="Arial" w:cs="Arial"/>
          <w:b/>
          <w:bCs/>
          <w:sz w:val="24"/>
          <w:szCs w:val="24"/>
          <w:lang w:eastAsia="es-ES"/>
        </w:rPr>
      </w:pPr>
    </w:p>
    <w:p w14:paraId="751CA00E" w14:textId="77777777" w:rsidR="004B5DE4" w:rsidRPr="00B0039F" w:rsidRDefault="004B5DE4" w:rsidP="004B5DE4">
      <w:pPr>
        <w:tabs>
          <w:tab w:val="left" w:pos="426"/>
        </w:tabs>
        <w:spacing w:after="0" w:line="240" w:lineRule="auto"/>
        <w:jc w:val="both"/>
        <w:rPr>
          <w:rFonts w:ascii="Arial" w:eastAsia="Times New Roman" w:hAnsi="Arial" w:cs="Arial"/>
          <w:sz w:val="24"/>
          <w:szCs w:val="24"/>
          <w:lang w:eastAsia="es-ES"/>
        </w:rPr>
      </w:pPr>
      <w:r w:rsidRPr="00B0039F">
        <w:rPr>
          <w:rFonts w:ascii="Arial" w:eastAsia="Times New Roman" w:hAnsi="Arial" w:cs="Arial"/>
          <w:sz w:val="24"/>
          <w:szCs w:val="24"/>
          <w:lang w:eastAsia="es-ES"/>
        </w:rPr>
        <w:t>La SM/UTECEM inform</w:t>
      </w:r>
      <w:r>
        <w:rPr>
          <w:rFonts w:ascii="Arial" w:eastAsia="Times New Roman" w:hAnsi="Arial" w:cs="Arial"/>
          <w:sz w:val="24"/>
          <w:szCs w:val="24"/>
          <w:lang w:eastAsia="es-ES"/>
        </w:rPr>
        <w:t>ó</w:t>
      </w:r>
      <w:r w:rsidRPr="00B0039F">
        <w:rPr>
          <w:rFonts w:ascii="Arial" w:eastAsia="Times New Roman" w:hAnsi="Arial" w:cs="Arial"/>
          <w:sz w:val="24"/>
          <w:szCs w:val="24"/>
          <w:lang w:eastAsia="es-ES"/>
        </w:rPr>
        <w:t xml:space="preserve"> que se encuentra trabajando en la elaboración de los cuadros de estadísticas bilaterales conforme </w:t>
      </w:r>
      <w:r>
        <w:rPr>
          <w:rFonts w:ascii="Arial" w:eastAsia="Times New Roman" w:hAnsi="Arial" w:cs="Arial"/>
          <w:sz w:val="24"/>
          <w:szCs w:val="24"/>
          <w:lang w:eastAsia="es-ES"/>
        </w:rPr>
        <w:t xml:space="preserve">a </w:t>
      </w:r>
      <w:r w:rsidRPr="00B0039F">
        <w:rPr>
          <w:rFonts w:ascii="Arial" w:eastAsia="Times New Roman" w:hAnsi="Arial" w:cs="Arial"/>
          <w:sz w:val="24"/>
          <w:szCs w:val="24"/>
          <w:lang w:eastAsia="es-ES"/>
        </w:rPr>
        <w:t>los últimos datos incorporados en el SECEM</w:t>
      </w:r>
      <w:r>
        <w:rPr>
          <w:rFonts w:ascii="Arial" w:eastAsia="Times New Roman" w:hAnsi="Arial" w:cs="Arial"/>
          <w:sz w:val="24"/>
          <w:szCs w:val="24"/>
          <w:lang w:eastAsia="es-ES"/>
        </w:rPr>
        <w:t xml:space="preserve"> y que el mismo será presentado en la próxima reunión del CT </w:t>
      </w:r>
      <w:proofErr w:type="spellStart"/>
      <w:r>
        <w:rPr>
          <w:rFonts w:ascii="Arial" w:eastAsia="Times New Roman" w:hAnsi="Arial" w:cs="Arial"/>
          <w:sz w:val="24"/>
          <w:szCs w:val="24"/>
          <w:lang w:eastAsia="es-ES"/>
        </w:rPr>
        <w:t>Nº</w:t>
      </w:r>
      <w:proofErr w:type="spellEnd"/>
      <w:r>
        <w:rPr>
          <w:rFonts w:ascii="Arial" w:eastAsia="Times New Roman" w:hAnsi="Arial" w:cs="Arial"/>
          <w:sz w:val="24"/>
          <w:szCs w:val="24"/>
          <w:lang w:eastAsia="es-ES"/>
        </w:rPr>
        <w:t xml:space="preserve"> 6.</w:t>
      </w:r>
    </w:p>
    <w:p w14:paraId="3C5F1AA6" w14:textId="77777777" w:rsidR="004B5DE4" w:rsidRPr="00D86709" w:rsidRDefault="004B5DE4" w:rsidP="00F25498">
      <w:pPr>
        <w:tabs>
          <w:tab w:val="left" w:pos="426"/>
        </w:tabs>
        <w:spacing w:after="0" w:line="240" w:lineRule="auto"/>
        <w:jc w:val="both"/>
        <w:rPr>
          <w:rFonts w:ascii="Arial" w:eastAsia="Times New Roman" w:hAnsi="Arial" w:cs="Arial"/>
          <w:sz w:val="24"/>
          <w:szCs w:val="24"/>
          <w:lang w:eastAsia="es-ES"/>
        </w:rPr>
      </w:pPr>
    </w:p>
    <w:bookmarkEnd w:id="1"/>
    <w:p w14:paraId="29ECF20E" w14:textId="77777777" w:rsidR="003F1EFE" w:rsidRPr="00D86709" w:rsidRDefault="003F1EFE" w:rsidP="00A80AB7">
      <w:pPr>
        <w:spacing w:after="0" w:line="240" w:lineRule="auto"/>
        <w:contextualSpacing/>
        <w:jc w:val="both"/>
        <w:rPr>
          <w:rFonts w:ascii="Arial" w:eastAsia="Calibri" w:hAnsi="Arial" w:cs="Arial"/>
          <w:b/>
          <w:sz w:val="24"/>
          <w:szCs w:val="24"/>
        </w:rPr>
      </w:pPr>
      <w:r w:rsidRPr="00D86709">
        <w:rPr>
          <w:rFonts w:ascii="Arial" w:eastAsia="Calibri" w:hAnsi="Arial" w:cs="Arial"/>
          <w:b/>
          <w:sz w:val="24"/>
          <w:szCs w:val="24"/>
        </w:rPr>
        <w:t>PRÓXIMA REUNIÓN</w:t>
      </w:r>
    </w:p>
    <w:bookmarkEnd w:id="2"/>
    <w:p w14:paraId="020ECA92" w14:textId="6877E3FD" w:rsidR="003F1EFE" w:rsidRPr="00D86709" w:rsidRDefault="003F1EFE" w:rsidP="00A80AB7">
      <w:pPr>
        <w:spacing w:after="0" w:line="240" w:lineRule="auto"/>
        <w:contextualSpacing/>
        <w:jc w:val="both"/>
        <w:rPr>
          <w:rFonts w:ascii="Arial" w:eastAsia="Calibri" w:hAnsi="Arial" w:cs="Arial"/>
          <w:sz w:val="24"/>
          <w:szCs w:val="24"/>
        </w:rPr>
      </w:pPr>
    </w:p>
    <w:p w14:paraId="0B613206" w14:textId="727346A6" w:rsidR="007500D7" w:rsidRPr="00D86709" w:rsidRDefault="007500D7" w:rsidP="00A80AB7">
      <w:pPr>
        <w:spacing w:after="0" w:line="240" w:lineRule="auto"/>
        <w:jc w:val="both"/>
        <w:rPr>
          <w:rFonts w:ascii="Arial" w:eastAsia="Calibri" w:hAnsi="Arial" w:cs="Arial"/>
          <w:sz w:val="24"/>
          <w:szCs w:val="24"/>
        </w:rPr>
      </w:pPr>
      <w:r w:rsidRPr="00D86709">
        <w:rPr>
          <w:rFonts w:ascii="Arial" w:eastAsia="Calibri" w:hAnsi="Arial" w:cs="Arial"/>
          <w:sz w:val="24"/>
          <w:szCs w:val="24"/>
        </w:rPr>
        <w:t>La próxima reunión será convocada</w:t>
      </w:r>
      <w:r w:rsidR="00683B2E" w:rsidRPr="00D86709">
        <w:rPr>
          <w:rFonts w:ascii="Arial" w:eastAsia="Calibri" w:hAnsi="Arial" w:cs="Arial"/>
          <w:sz w:val="24"/>
          <w:szCs w:val="24"/>
        </w:rPr>
        <w:t xml:space="preserve"> </w:t>
      </w:r>
      <w:r w:rsidR="009E4BB6" w:rsidRPr="00D86709">
        <w:rPr>
          <w:rFonts w:ascii="Arial" w:eastAsia="Calibri" w:hAnsi="Arial" w:cs="Arial"/>
          <w:sz w:val="24"/>
          <w:szCs w:val="24"/>
        </w:rPr>
        <w:t>por la</w:t>
      </w:r>
      <w:r w:rsidR="00351A97">
        <w:rPr>
          <w:rFonts w:ascii="Arial" w:eastAsia="Calibri" w:hAnsi="Arial" w:cs="Arial"/>
          <w:sz w:val="24"/>
          <w:szCs w:val="24"/>
        </w:rPr>
        <w:t xml:space="preserve"> </w:t>
      </w:r>
      <w:r w:rsidRPr="00D86709">
        <w:rPr>
          <w:rFonts w:ascii="Arial" w:eastAsia="Calibri" w:hAnsi="Arial" w:cs="Arial"/>
          <w:sz w:val="24"/>
          <w:szCs w:val="24"/>
        </w:rPr>
        <w:t>PPT</w:t>
      </w:r>
      <w:r w:rsidR="009E4BB6" w:rsidRPr="00D86709">
        <w:rPr>
          <w:rFonts w:ascii="Arial" w:eastAsia="Calibri" w:hAnsi="Arial" w:cs="Arial"/>
          <w:sz w:val="24"/>
          <w:szCs w:val="24"/>
        </w:rPr>
        <w:t xml:space="preserve"> oportunamente</w:t>
      </w:r>
      <w:r w:rsidRPr="00D86709">
        <w:rPr>
          <w:rFonts w:ascii="Arial" w:eastAsia="Calibri" w:hAnsi="Arial" w:cs="Arial"/>
          <w:sz w:val="24"/>
          <w:szCs w:val="24"/>
        </w:rPr>
        <w:t>.</w:t>
      </w:r>
    </w:p>
    <w:p w14:paraId="590709FB" w14:textId="77777777" w:rsidR="00583286" w:rsidRDefault="00583286" w:rsidP="00A80AB7">
      <w:pPr>
        <w:spacing w:after="0" w:line="240" w:lineRule="auto"/>
        <w:jc w:val="both"/>
        <w:rPr>
          <w:rFonts w:ascii="Arial" w:eastAsia="Calibri" w:hAnsi="Arial" w:cs="Arial"/>
          <w:sz w:val="24"/>
          <w:szCs w:val="24"/>
        </w:rPr>
      </w:pPr>
    </w:p>
    <w:p w14:paraId="0EB7AF58" w14:textId="77777777" w:rsidR="00E74A44" w:rsidRDefault="00E74A44" w:rsidP="00A80AB7">
      <w:pPr>
        <w:spacing w:after="0" w:line="240" w:lineRule="auto"/>
        <w:jc w:val="both"/>
        <w:rPr>
          <w:rFonts w:ascii="Arial" w:eastAsia="Calibri" w:hAnsi="Arial" w:cs="Arial"/>
          <w:sz w:val="24"/>
          <w:szCs w:val="24"/>
        </w:rPr>
      </w:pPr>
    </w:p>
    <w:p w14:paraId="737C6A9A" w14:textId="77777777" w:rsidR="00E74A44" w:rsidRDefault="00E74A44" w:rsidP="00A80AB7">
      <w:pPr>
        <w:spacing w:after="0" w:line="240" w:lineRule="auto"/>
        <w:jc w:val="both"/>
        <w:rPr>
          <w:rFonts w:ascii="Arial" w:eastAsia="Calibri" w:hAnsi="Arial" w:cs="Arial"/>
          <w:sz w:val="24"/>
          <w:szCs w:val="24"/>
        </w:rPr>
      </w:pPr>
    </w:p>
    <w:p w14:paraId="6D79142C" w14:textId="77777777" w:rsidR="00E74A44" w:rsidRDefault="00E74A44" w:rsidP="00A80AB7">
      <w:pPr>
        <w:spacing w:after="0" w:line="240" w:lineRule="auto"/>
        <w:jc w:val="both"/>
        <w:rPr>
          <w:rFonts w:ascii="Arial" w:eastAsia="Calibri" w:hAnsi="Arial" w:cs="Arial"/>
          <w:sz w:val="24"/>
          <w:szCs w:val="24"/>
        </w:rPr>
      </w:pPr>
    </w:p>
    <w:p w14:paraId="1B832730" w14:textId="77777777" w:rsidR="00E74A44" w:rsidRDefault="00E74A44" w:rsidP="00A80AB7">
      <w:pPr>
        <w:spacing w:after="0" w:line="240" w:lineRule="auto"/>
        <w:jc w:val="both"/>
        <w:rPr>
          <w:rFonts w:ascii="Arial" w:eastAsia="Calibri" w:hAnsi="Arial" w:cs="Arial"/>
          <w:sz w:val="24"/>
          <w:szCs w:val="24"/>
        </w:rPr>
      </w:pPr>
    </w:p>
    <w:p w14:paraId="6D50E6CE" w14:textId="77777777" w:rsidR="00E74A44" w:rsidRDefault="00E74A44" w:rsidP="00A80AB7">
      <w:pPr>
        <w:spacing w:after="0" w:line="240" w:lineRule="auto"/>
        <w:jc w:val="both"/>
        <w:rPr>
          <w:rFonts w:ascii="Arial" w:eastAsia="Calibri" w:hAnsi="Arial" w:cs="Arial"/>
          <w:sz w:val="24"/>
          <w:szCs w:val="24"/>
        </w:rPr>
      </w:pPr>
    </w:p>
    <w:p w14:paraId="2351627E" w14:textId="77777777" w:rsidR="00E74A44" w:rsidRDefault="00E74A44" w:rsidP="00A80AB7">
      <w:pPr>
        <w:spacing w:after="0" w:line="240" w:lineRule="auto"/>
        <w:jc w:val="both"/>
        <w:rPr>
          <w:rFonts w:ascii="Arial" w:eastAsia="Calibri" w:hAnsi="Arial" w:cs="Arial"/>
          <w:sz w:val="24"/>
          <w:szCs w:val="24"/>
        </w:rPr>
      </w:pPr>
    </w:p>
    <w:p w14:paraId="145D96E2" w14:textId="77777777" w:rsidR="00E74A44" w:rsidRDefault="00E74A44" w:rsidP="00A80AB7">
      <w:pPr>
        <w:spacing w:after="0" w:line="240" w:lineRule="auto"/>
        <w:jc w:val="both"/>
        <w:rPr>
          <w:rFonts w:ascii="Arial" w:eastAsia="Calibri" w:hAnsi="Arial" w:cs="Arial"/>
          <w:sz w:val="24"/>
          <w:szCs w:val="24"/>
        </w:rPr>
      </w:pPr>
    </w:p>
    <w:p w14:paraId="62A45FC2" w14:textId="77777777" w:rsidR="00E74A44" w:rsidRDefault="00E74A44" w:rsidP="00A80AB7">
      <w:pPr>
        <w:spacing w:after="0" w:line="240" w:lineRule="auto"/>
        <w:jc w:val="both"/>
        <w:rPr>
          <w:rFonts w:ascii="Arial" w:eastAsia="Calibri" w:hAnsi="Arial" w:cs="Arial"/>
          <w:sz w:val="24"/>
          <w:szCs w:val="24"/>
        </w:rPr>
      </w:pPr>
    </w:p>
    <w:p w14:paraId="60DAE49B" w14:textId="77777777" w:rsidR="00E74A44" w:rsidRPr="00D86709" w:rsidRDefault="00E74A44" w:rsidP="00A80AB7">
      <w:pPr>
        <w:spacing w:after="0" w:line="240" w:lineRule="auto"/>
        <w:jc w:val="both"/>
        <w:rPr>
          <w:rFonts w:ascii="Arial" w:eastAsia="Calibri" w:hAnsi="Arial" w:cs="Arial"/>
          <w:sz w:val="24"/>
          <w:szCs w:val="24"/>
        </w:rPr>
      </w:pPr>
    </w:p>
    <w:p w14:paraId="40FE0611" w14:textId="4B756B34" w:rsidR="003F1EFE" w:rsidRPr="00D86709" w:rsidRDefault="003F1EFE" w:rsidP="00A80AB7">
      <w:pPr>
        <w:spacing w:after="0" w:line="240" w:lineRule="auto"/>
        <w:jc w:val="both"/>
        <w:rPr>
          <w:rFonts w:ascii="Arial" w:eastAsia="Calibri" w:hAnsi="Arial" w:cs="Arial"/>
          <w:b/>
          <w:sz w:val="24"/>
          <w:szCs w:val="24"/>
        </w:rPr>
      </w:pPr>
      <w:r w:rsidRPr="00D86709">
        <w:rPr>
          <w:rFonts w:ascii="Arial" w:eastAsia="Calibri" w:hAnsi="Arial" w:cs="Arial"/>
          <w:b/>
          <w:sz w:val="24"/>
          <w:szCs w:val="24"/>
        </w:rPr>
        <w:t>ANEXOS</w:t>
      </w:r>
    </w:p>
    <w:p w14:paraId="6C3B9B95" w14:textId="77825DA0" w:rsidR="003F1EFE" w:rsidRPr="00D86709" w:rsidRDefault="003F1EFE" w:rsidP="00A80AB7">
      <w:pPr>
        <w:spacing w:after="0" w:line="240" w:lineRule="auto"/>
        <w:jc w:val="both"/>
        <w:rPr>
          <w:rFonts w:ascii="Arial" w:eastAsia="Calibri" w:hAnsi="Arial" w:cs="Arial"/>
          <w:b/>
          <w:sz w:val="24"/>
          <w:szCs w:val="24"/>
        </w:rPr>
      </w:pPr>
    </w:p>
    <w:p w14:paraId="45CC8210" w14:textId="6E3C0607" w:rsidR="003F1EFE" w:rsidRPr="00D86709" w:rsidRDefault="003F1EFE" w:rsidP="00A80AB7">
      <w:pPr>
        <w:spacing w:after="0" w:line="240" w:lineRule="auto"/>
        <w:jc w:val="both"/>
        <w:rPr>
          <w:rFonts w:ascii="Arial" w:eastAsia="Calibri" w:hAnsi="Arial" w:cs="Arial"/>
          <w:sz w:val="24"/>
          <w:szCs w:val="24"/>
        </w:rPr>
      </w:pPr>
      <w:r w:rsidRPr="00D86709">
        <w:rPr>
          <w:rFonts w:ascii="Arial" w:eastAsia="Calibri" w:hAnsi="Arial" w:cs="Arial"/>
          <w:sz w:val="24"/>
          <w:szCs w:val="24"/>
        </w:rPr>
        <w:t>Los Anexos que forman parte de</w:t>
      </w:r>
      <w:r w:rsidR="00DE3728" w:rsidRPr="00D86709">
        <w:rPr>
          <w:rFonts w:ascii="Arial" w:eastAsia="Calibri" w:hAnsi="Arial" w:cs="Arial"/>
          <w:sz w:val="24"/>
          <w:szCs w:val="24"/>
        </w:rPr>
        <w:t>l</w:t>
      </w:r>
      <w:r w:rsidRPr="00D86709">
        <w:rPr>
          <w:rFonts w:ascii="Arial" w:eastAsia="Calibri" w:hAnsi="Arial" w:cs="Arial"/>
          <w:sz w:val="24"/>
          <w:szCs w:val="24"/>
        </w:rPr>
        <w:t xml:space="preserve"> Acta son los siguientes:</w:t>
      </w:r>
    </w:p>
    <w:p w14:paraId="51A67F0C" w14:textId="77777777" w:rsidR="003F1EFE" w:rsidRPr="00D86709" w:rsidRDefault="003F1EFE" w:rsidP="00A80AB7">
      <w:pPr>
        <w:spacing w:after="0" w:line="240" w:lineRule="auto"/>
        <w:jc w:val="both"/>
        <w:rPr>
          <w:rFonts w:ascii="Arial" w:eastAsia="Calibri" w:hAnsi="Arial" w:cs="Arial"/>
          <w:b/>
          <w:sz w:val="24"/>
          <w:szCs w:val="24"/>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63"/>
      </w:tblGrid>
      <w:tr w:rsidR="003F1EFE" w:rsidRPr="00D86709" w14:paraId="0393A28A" w14:textId="77777777" w:rsidTr="00D72B8A">
        <w:trPr>
          <w:trHeight w:val="325"/>
          <w:jc w:val="center"/>
        </w:trPr>
        <w:tc>
          <w:tcPr>
            <w:tcW w:w="1413" w:type="dxa"/>
            <w:shd w:val="clear" w:color="auto" w:fill="auto"/>
            <w:hideMark/>
          </w:tcPr>
          <w:p w14:paraId="7B64C406" w14:textId="77777777" w:rsidR="003F1EFE" w:rsidRPr="00D86709" w:rsidRDefault="003F1EFE" w:rsidP="00A80AB7">
            <w:pPr>
              <w:spacing w:after="0" w:line="240" w:lineRule="auto"/>
              <w:jc w:val="both"/>
              <w:rPr>
                <w:rFonts w:ascii="Arial" w:eastAsia="Calibri" w:hAnsi="Arial" w:cs="Arial"/>
                <w:b/>
                <w:sz w:val="24"/>
                <w:szCs w:val="24"/>
              </w:rPr>
            </w:pPr>
            <w:r w:rsidRPr="00D86709">
              <w:rPr>
                <w:rFonts w:ascii="Arial" w:eastAsia="Calibri" w:hAnsi="Arial" w:cs="Arial"/>
                <w:b/>
                <w:sz w:val="24"/>
                <w:szCs w:val="24"/>
              </w:rPr>
              <w:t>Anexo I</w:t>
            </w:r>
          </w:p>
        </w:tc>
        <w:tc>
          <w:tcPr>
            <w:tcW w:w="7263" w:type="dxa"/>
            <w:shd w:val="clear" w:color="auto" w:fill="auto"/>
            <w:hideMark/>
          </w:tcPr>
          <w:p w14:paraId="63C1241F" w14:textId="243BCB21" w:rsidR="008E340E" w:rsidRPr="00D86709" w:rsidRDefault="003F1EFE" w:rsidP="00A80AB7">
            <w:pPr>
              <w:spacing w:after="0" w:line="240" w:lineRule="auto"/>
              <w:jc w:val="both"/>
              <w:rPr>
                <w:rFonts w:ascii="Arial" w:eastAsia="Calibri" w:hAnsi="Arial" w:cs="Arial"/>
                <w:sz w:val="24"/>
                <w:szCs w:val="24"/>
              </w:rPr>
            </w:pPr>
            <w:r w:rsidRPr="00D86709">
              <w:rPr>
                <w:rFonts w:ascii="Arial" w:eastAsia="Calibri" w:hAnsi="Arial" w:cs="Arial"/>
                <w:sz w:val="24"/>
                <w:szCs w:val="24"/>
              </w:rPr>
              <w:t>Lista de Participantes</w:t>
            </w:r>
          </w:p>
        </w:tc>
      </w:tr>
      <w:tr w:rsidR="003F1EFE" w:rsidRPr="00D86709" w14:paraId="50D1F4E1" w14:textId="77777777" w:rsidTr="00D72B8A">
        <w:trPr>
          <w:trHeight w:val="344"/>
          <w:jc w:val="center"/>
        </w:trPr>
        <w:tc>
          <w:tcPr>
            <w:tcW w:w="1413" w:type="dxa"/>
            <w:shd w:val="clear" w:color="auto" w:fill="auto"/>
            <w:hideMark/>
          </w:tcPr>
          <w:p w14:paraId="51CF437A" w14:textId="77777777" w:rsidR="003F1EFE" w:rsidRPr="00D86709" w:rsidRDefault="003F1EFE" w:rsidP="00A80AB7">
            <w:pPr>
              <w:spacing w:after="0" w:line="240" w:lineRule="auto"/>
              <w:jc w:val="both"/>
              <w:rPr>
                <w:rFonts w:ascii="Arial" w:eastAsia="Calibri" w:hAnsi="Arial" w:cs="Arial"/>
                <w:b/>
                <w:sz w:val="24"/>
                <w:szCs w:val="24"/>
              </w:rPr>
            </w:pPr>
            <w:r w:rsidRPr="00D86709">
              <w:rPr>
                <w:rFonts w:ascii="Arial" w:eastAsia="Calibri" w:hAnsi="Arial" w:cs="Arial"/>
                <w:b/>
                <w:sz w:val="24"/>
                <w:szCs w:val="24"/>
              </w:rPr>
              <w:t>Anexo II</w:t>
            </w:r>
          </w:p>
        </w:tc>
        <w:tc>
          <w:tcPr>
            <w:tcW w:w="7263" w:type="dxa"/>
            <w:shd w:val="clear" w:color="auto" w:fill="auto"/>
            <w:hideMark/>
          </w:tcPr>
          <w:p w14:paraId="175C73C4" w14:textId="24EC7BEB" w:rsidR="008E340E" w:rsidRPr="00D86709" w:rsidRDefault="003F1EFE" w:rsidP="00A80AB7">
            <w:pPr>
              <w:spacing w:after="0" w:line="240" w:lineRule="auto"/>
              <w:jc w:val="both"/>
              <w:rPr>
                <w:rFonts w:ascii="Arial" w:eastAsia="Calibri" w:hAnsi="Arial" w:cs="Arial"/>
                <w:sz w:val="24"/>
                <w:szCs w:val="24"/>
              </w:rPr>
            </w:pPr>
            <w:r w:rsidRPr="00D86709">
              <w:rPr>
                <w:rFonts w:ascii="Arial" w:eastAsia="Calibri" w:hAnsi="Arial" w:cs="Arial"/>
                <w:sz w:val="24"/>
                <w:szCs w:val="24"/>
              </w:rPr>
              <w:t>Agenda</w:t>
            </w:r>
          </w:p>
        </w:tc>
      </w:tr>
      <w:tr w:rsidR="003F1EFE" w:rsidRPr="00D86709" w14:paraId="1BF6259B" w14:textId="77777777" w:rsidTr="00D72B8A">
        <w:trPr>
          <w:trHeight w:val="325"/>
          <w:jc w:val="center"/>
        </w:trPr>
        <w:tc>
          <w:tcPr>
            <w:tcW w:w="1413" w:type="dxa"/>
            <w:shd w:val="clear" w:color="auto" w:fill="auto"/>
            <w:hideMark/>
          </w:tcPr>
          <w:p w14:paraId="21AC2AF1" w14:textId="77777777" w:rsidR="003F1EFE" w:rsidRPr="00D86709" w:rsidRDefault="003F1EFE" w:rsidP="00A80AB7">
            <w:pPr>
              <w:spacing w:after="0" w:line="240" w:lineRule="auto"/>
              <w:jc w:val="both"/>
              <w:rPr>
                <w:rFonts w:ascii="Arial" w:eastAsia="Calibri" w:hAnsi="Arial" w:cs="Arial"/>
                <w:b/>
                <w:sz w:val="24"/>
                <w:szCs w:val="24"/>
              </w:rPr>
            </w:pPr>
            <w:r w:rsidRPr="00D86709">
              <w:rPr>
                <w:rFonts w:ascii="Arial" w:eastAsia="Calibri" w:hAnsi="Arial" w:cs="Arial"/>
                <w:b/>
                <w:sz w:val="24"/>
                <w:szCs w:val="24"/>
              </w:rPr>
              <w:t>Anexo III</w:t>
            </w:r>
          </w:p>
        </w:tc>
        <w:tc>
          <w:tcPr>
            <w:tcW w:w="7263" w:type="dxa"/>
            <w:shd w:val="clear" w:color="auto" w:fill="auto"/>
            <w:hideMark/>
          </w:tcPr>
          <w:p w14:paraId="64F812CD" w14:textId="3CCD8988" w:rsidR="008E340E" w:rsidRPr="00D86709" w:rsidRDefault="003F1EFE" w:rsidP="00A80AB7">
            <w:pPr>
              <w:spacing w:after="0" w:line="240" w:lineRule="auto"/>
              <w:jc w:val="both"/>
              <w:rPr>
                <w:rFonts w:ascii="Arial" w:eastAsia="Calibri" w:hAnsi="Arial" w:cs="Arial"/>
                <w:sz w:val="24"/>
                <w:szCs w:val="24"/>
              </w:rPr>
            </w:pPr>
            <w:r w:rsidRPr="00D86709">
              <w:rPr>
                <w:rFonts w:ascii="Arial" w:eastAsia="Calibri" w:hAnsi="Arial" w:cs="Arial"/>
                <w:sz w:val="24"/>
                <w:szCs w:val="24"/>
              </w:rPr>
              <w:t>Resumen del Acta</w:t>
            </w:r>
          </w:p>
        </w:tc>
      </w:tr>
      <w:tr w:rsidR="000738E5" w:rsidRPr="00D86709" w14:paraId="4834F550" w14:textId="77777777" w:rsidTr="00D72B8A">
        <w:trPr>
          <w:trHeight w:val="325"/>
          <w:jc w:val="center"/>
        </w:trPr>
        <w:tc>
          <w:tcPr>
            <w:tcW w:w="1413" w:type="dxa"/>
            <w:shd w:val="clear" w:color="auto" w:fill="auto"/>
          </w:tcPr>
          <w:p w14:paraId="05298544" w14:textId="5C763B43" w:rsidR="000738E5" w:rsidRPr="00D86709" w:rsidRDefault="000738E5" w:rsidP="00A80AB7">
            <w:pPr>
              <w:spacing w:after="0" w:line="240" w:lineRule="auto"/>
              <w:jc w:val="both"/>
              <w:rPr>
                <w:rFonts w:ascii="Arial" w:eastAsia="Calibri" w:hAnsi="Arial" w:cs="Arial"/>
                <w:b/>
                <w:sz w:val="24"/>
                <w:szCs w:val="24"/>
              </w:rPr>
            </w:pPr>
            <w:r w:rsidRPr="00D86709">
              <w:rPr>
                <w:rFonts w:ascii="Arial" w:eastAsia="Calibri" w:hAnsi="Arial" w:cs="Arial"/>
                <w:b/>
                <w:sz w:val="24"/>
                <w:szCs w:val="24"/>
              </w:rPr>
              <w:t>Anexo IV</w:t>
            </w:r>
          </w:p>
        </w:tc>
        <w:tc>
          <w:tcPr>
            <w:tcW w:w="7263" w:type="dxa"/>
            <w:shd w:val="clear" w:color="auto" w:fill="auto"/>
          </w:tcPr>
          <w:p w14:paraId="24EA3661" w14:textId="24F1BBCA" w:rsidR="00EA0741" w:rsidRPr="00D86709" w:rsidRDefault="00547EC7" w:rsidP="00547EC7">
            <w:pPr>
              <w:spacing w:after="0" w:line="240" w:lineRule="auto"/>
              <w:jc w:val="both"/>
              <w:rPr>
                <w:rFonts w:ascii="Arial" w:eastAsia="Calibri" w:hAnsi="Arial" w:cs="Arial"/>
                <w:sz w:val="24"/>
                <w:szCs w:val="24"/>
                <w:highlight w:val="yellow"/>
              </w:rPr>
            </w:pPr>
            <w:r w:rsidRPr="00D86709">
              <w:rPr>
                <w:rFonts w:ascii="Arial" w:eastAsia="Calibri" w:hAnsi="Arial" w:cs="Arial"/>
                <w:sz w:val="24"/>
                <w:szCs w:val="24"/>
              </w:rPr>
              <w:t>Manual de Compatibilización de las Metodologías utilizadas para la elaboración de las Estadísticas de Comercio Exterior del MERCOSUR</w:t>
            </w:r>
          </w:p>
        </w:tc>
      </w:tr>
      <w:tr w:rsidR="00F04970" w:rsidRPr="00D86709" w14:paraId="66EBD8E8" w14:textId="77777777" w:rsidTr="00D72B8A">
        <w:trPr>
          <w:trHeight w:val="325"/>
          <w:jc w:val="center"/>
        </w:trPr>
        <w:tc>
          <w:tcPr>
            <w:tcW w:w="1413" w:type="dxa"/>
            <w:shd w:val="clear" w:color="auto" w:fill="auto"/>
          </w:tcPr>
          <w:p w14:paraId="5E93646A" w14:textId="07321722" w:rsidR="00F04970" w:rsidRPr="00D86709" w:rsidRDefault="00F04970" w:rsidP="00A80AB7">
            <w:pPr>
              <w:spacing w:after="0" w:line="240" w:lineRule="auto"/>
              <w:jc w:val="both"/>
              <w:rPr>
                <w:rFonts w:ascii="Arial" w:eastAsia="Calibri" w:hAnsi="Arial" w:cs="Arial"/>
                <w:b/>
                <w:sz w:val="24"/>
                <w:szCs w:val="24"/>
              </w:rPr>
            </w:pPr>
            <w:r w:rsidRPr="00D86709">
              <w:rPr>
                <w:rFonts w:ascii="Arial" w:eastAsia="Calibri" w:hAnsi="Arial" w:cs="Arial"/>
                <w:b/>
                <w:sz w:val="24"/>
                <w:szCs w:val="24"/>
              </w:rPr>
              <w:lastRenderedPageBreak/>
              <w:t>Anexo V</w:t>
            </w:r>
          </w:p>
        </w:tc>
        <w:tc>
          <w:tcPr>
            <w:tcW w:w="7263" w:type="dxa"/>
            <w:shd w:val="clear" w:color="auto" w:fill="auto"/>
          </w:tcPr>
          <w:p w14:paraId="57800FD2" w14:textId="5C76E066" w:rsidR="008E340E" w:rsidRPr="00D86709" w:rsidRDefault="00547EC7" w:rsidP="00EA0741">
            <w:pPr>
              <w:spacing w:after="0" w:line="240" w:lineRule="auto"/>
              <w:jc w:val="both"/>
              <w:rPr>
                <w:rFonts w:ascii="Arial" w:eastAsia="Times New Roman" w:hAnsi="Arial" w:cs="Arial"/>
                <w:sz w:val="24"/>
                <w:szCs w:val="24"/>
                <w:lang w:eastAsia="es-ES"/>
              </w:rPr>
            </w:pPr>
            <w:r w:rsidRPr="00D86709">
              <w:rPr>
                <w:rFonts w:ascii="Arial" w:eastAsia="Times New Roman" w:hAnsi="Arial" w:cs="Arial"/>
                <w:sz w:val="24"/>
                <w:szCs w:val="24"/>
                <w:lang w:eastAsia="es-ES"/>
              </w:rPr>
              <w:t>Estado de Situación de uso del Sistema de Estadísticas de Comercio Exterior del MERCOSUR (SECEM)</w:t>
            </w:r>
          </w:p>
        </w:tc>
      </w:tr>
      <w:tr w:rsidR="00E74A44" w:rsidRPr="00D86709" w14:paraId="6AB7ED0A" w14:textId="77777777" w:rsidTr="00D72B8A">
        <w:trPr>
          <w:trHeight w:val="325"/>
          <w:jc w:val="center"/>
        </w:trPr>
        <w:tc>
          <w:tcPr>
            <w:tcW w:w="1413" w:type="dxa"/>
            <w:shd w:val="clear" w:color="auto" w:fill="auto"/>
          </w:tcPr>
          <w:p w14:paraId="711B946E" w14:textId="273BDFBD" w:rsidR="00E74A44" w:rsidRPr="00D86709" w:rsidRDefault="00E74A44" w:rsidP="00E74A44">
            <w:pPr>
              <w:spacing w:after="0" w:line="240" w:lineRule="auto"/>
              <w:jc w:val="both"/>
              <w:rPr>
                <w:rFonts w:ascii="Arial" w:eastAsia="Calibri" w:hAnsi="Arial" w:cs="Arial"/>
                <w:b/>
                <w:sz w:val="24"/>
                <w:szCs w:val="24"/>
              </w:rPr>
            </w:pPr>
            <w:r w:rsidRPr="00D86709">
              <w:rPr>
                <w:rFonts w:ascii="Arial" w:eastAsia="Calibri" w:hAnsi="Arial" w:cs="Arial"/>
                <w:b/>
                <w:sz w:val="24"/>
                <w:szCs w:val="24"/>
              </w:rPr>
              <w:t>Anexo VI</w:t>
            </w:r>
          </w:p>
        </w:tc>
        <w:tc>
          <w:tcPr>
            <w:tcW w:w="7263" w:type="dxa"/>
            <w:shd w:val="clear" w:color="auto" w:fill="auto"/>
          </w:tcPr>
          <w:p w14:paraId="4A1A36DF" w14:textId="09915378" w:rsidR="00E74A44" w:rsidRPr="00D86709" w:rsidRDefault="00E74A44" w:rsidP="00E74A44">
            <w:pPr>
              <w:spacing w:after="0" w:line="240" w:lineRule="auto"/>
              <w:jc w:val="both"/>
              <w:rPr>
                <w:rFonts w:ascii="Arial" w:eastAsia="Calibri" w:hAnsi="Arial" w:cs="Arial"/>
                <w:sz w:val="24"/>
                <w:szCs w:val="24"/>
              </w:rPr>
            </w:pPr>
            <w:r w:rsidRPr="00D86709">
              <w:rPr>
                <w:rFonts w:ascii="Arial" w:eastAsia="Calibri" w:hAnsi="Arial" w:cs="Arial"/>
                <w:b/>
                <w:bCs/>
                <w:sz w:val="24"/>
                <w:szCs w:val="24"/>
              </w:rPr>
              <w:t>RESERVADO</w:t>
            </w:r>
            <w:r w:rsidRPr="00D86709">
              <w:rPr>
                <w:rFonts w:ascii="Arial" w:eastAsia="Calibri" w:hAnsi="Arial" w:cs="Arial"/>
                <w:sz w:val="24"/>
                <w:szCs w:val="24"/>
              </w:rPr>
              <w:t xml:space="preserve"> </w:t>
            </w:r>
            <w:r>
              <w:rPr>
                <w:rFonts w:ascii="Arial" w:eastAsia="Calibri" w:hAnsi="Arial" w:cs="Arial"/>
                <w:sz w:val="24"/>
                <w:szCs w:val="24"/>
              </w:rPr>
              <w:t xml:space="preserve">- </w:t>
            </w:r>
            <w:r w:rsidRPr="00D86709">
              <w:rPr>
                <w:rFonts w:ascii="Arial" w:eastAsia="Calibri" w:hAnsi="Arial" w:cs="Arial"/>
                <w:sz w:val="24"/>
                <w:szCs w:val="24"/>
              </w:rPr>
              <w:t>Manual para el Suministro y Tratamiento Uniforme de los Datos de Comercio Exterior de Servicios del MERCOSUR</w:t>
            </w:r>
          </w:p>
        </w:tc>
      </w:tr>
      <w:tr w:rsidR="00E74A44" w:rsidRPr="00D86709" w14:paraId="00804ED4" w14:textId="77777777" w:rsidTr="00D72B8A">
        <w:trPr>
          <w:trHeight w:val="325"/>
          <w:jc w:val="center"/>
        </w:trPr>
        <w:tc>
          <w:tcPr>
            <w:tcW w:w="1413" w:type="dxa"/>
            <w:shd w:val="clear" w:color="auto" w:fill="auto"/>
          </w:tcPr>
          <w:p w14:paraId="7AE1B04D" w14:textId="444FC461" w:rsidR="00E74A44" w:rsidRPr="00D86709" w:rsidRDefault="00E74A44" w:rsidP="00E74A44">
            <w:pPr>
              <w:spacing w:after="0" w:line="240" w:lineRule="auto"/>
              <w:jc w:val="both"/>
              <w:rPr>
                <w:rFonts w:ascii="Arial" w:eastAsia="Calibri" w:hAnsi="Arial" w:cs="Arial"/>
                <w:b/>
                <w:sz w:val="24"/>
                <w:szCs w:val="24"/>
              </w:rPr>
            </w:pPr>
            <w:r>
              <w:rPr>
                <w:rFonts w:ascii="Arial" w:eastAsia="Calibri" w:hAnsi="Arial" w:cs="Arial"/>
                <w:b/>
                <w:sz w:val="24"/>
                <w:szCs w:val="24"/>
              </w:rPr>
              <w:t>Anexo VII</w:t>
            </w:r>
          </w:p>
        </w:tc>
        <w:tc>
          <w:tcPr>
            <w:tcW w:w="7263" w:type="dxa"/>
            <w:shd w:val="clear" w:color="auto" w:fill="auto"/>
          </w:tcPr>
          <w:p w14:paraId="3F3572C2" w14:textId="7505C82A" w:rsidR="00E74A44" w:rsidRPr="00D86709" w:rsidRDefault="00E74A44" w:rsidP="00E74A44">
            <w:pPr>
              <w:spacing w:after="0" w:line="240" w:lineRule="auto"/>
              <w:jc w:val="both"/>
              <w:rPr>
                <w:rFonts w:ascii="Arial" w:eastAsia="Times New Roman" w:hAnsi="Arial" w:cs="Arial"/>
                <w:sz w:val="24"/>
                <w:szCs w:val="24"/>
                <w:lang w:eastAsia="es-ES"/>
              </w:rPr>
            </w:pPr>
            <w:r w:rsidRPr="00FB5BAA">
              <w:rPr>
                <w:rFonts w:ascii="Arial" w:eastAsia="Times New Roman" w:hAnsi="Arial" w:cs="Arial"/>
                <w:sz w:val="24"/>
                <w:szCs w:val="24"/>
                <w:lang w:eastAsia="es-ES"/>
              </w:rPr>
              <w:t>Tratamiento del Secreto Estadístico en los Datos de Argentina y Estudio de Perturbación de Datos para su Publicación</w:t>
            </w:r>
            <w:r>
              <w:rPr>
                <w:rFonts w:ascii="Arial" w:eastAsia="Times New Roman" w:hAnsi="Arial" w:cs="Arial"/>
                <w:sz w:val="24"/>
                <w:szCs w:val="24"/>
                <w:lang w:eastAsia="es-ES"/>
              </w:rPr>
              <w:t xml:space="preserve"> – Presentación Argentina</w:t>
            </w:r>
          </w:p>
        </w:tc>
      </w:tr>
      <w:tr w:rsidR="00E74A44" w:rsidRPr="00D86709" w14:paraId="0C0516B7" w14:textId="77777777" w:rsidTr="00D72B8A">
        <w:trPr>
          <w:trHeight w:val="325"/>
          <w:jc w:val="center"/>
        </w:trPr>
        <w:tc>
          <w:tcPr>
            <w:tcW w:w="1413" w:type="dxa"/>
            <w:shd w:val="clear" w:color="auto" w:fill="auto"/>
          </w:tcPr>
          <w:p w14:paraId="7A06550D" w14:textId="2312C28F" w:rsidR="00E74A44" w:rsidRPr="00D86709" w:rsidRDefault="00E74A44" w:rsidP="00E74A44">
            <w:pPr>
              <w:spacing w:after="0" w:line="240" w:lineRule="auto"/>
              <w:jc w:val="both"/>
              <w:rPr>
                <w:rFonts w:ascii="Arial" w:eastAsia="Calibri" w:hAnsi="Arial" w:cs="Arial"/>
                <w:b/>
                <w:sz w:val="24"/>
                <w:szCs w:val="24"/>
              </w:rPr>
            </w:pPr>
            <w:r>
              <w:rPr>
                <w:rFonts w:ascii="Arial" w:eastAsia="Calibri" w:hAnsi="Arial" w:cs="Arial"/>
                <w:b/>
                <w:sz w:val="24"/>
                <w:szCs w:val="24"/>
              </w:rPr>
              <w:t>Anexo VIII</w:t>
            </w:r>
          </w:p>
        </w:tc>
        <w:tc>
          <w:tcPr>
            <w:tcW w:w="7263" w:type="dxa"/>
            <w:shd w:val="clear" w:color="auto" w:fill="auto"/>
          </w:tcPr>
          <w:p w14:paraId="5FF9C4F0" w14:textId="039CAD4B" w:rsidR="00E74A44" w:rsidRPr="00D86709" w:rsidRDefault="00E74A44" w:rsidP="00E74A44">
            <w:pPr>
              <w:spacing w:after="0" w:line="240" w:lineRule="auto"/>
              <w:jc w:val="both"/>
              <w:rPr>
                <w:rFonts w:ascii="Arial" w:eastAsia="Calibri" w:hAnsi="Arial" w:cs="Arial"/>
                <w:sz w:val="24"/>
                <w:szCs w:val="24"/>
              </w:rPr>
            </w:pPr>
            <w:r w:rsidRPr="00E74A44">
              <w:rPr>
                <w:rFonts w:ascii="Arial" w:eastAsia="Times New Roman" w:hAnsi="Arial" w:cs="Arial"/>
                <w:sz w:val="24"/>
                <w:szCs w:val="24"/>
                <w:lang w:eastAsia="es-ES"/>
              </w:rPr>
              <w:t xml:space="preserve">Avances </w:t>
            </w:r>
            <w:r>
              <w:rPr>
                <w:rFonts w:ascii="Arial" w:eastAsia="Times New Roman" w:hAnsi="Arial" w:cs="Arial"/>
                <w:sz w:val="24"/>
                <w:szCs w:val="24"/>
                <w:lang w:eastAsia="es-ES"/>
              </w:rPr>
              <w:t>d</w:t>
            </w:r>
            <w:r w:rsidRPr="00E74A44">
              <w:rPr>
                <w:rFonts w:ascii="Arial" w:eastAsia="Times New Roman" w:hAnsi="Arial" w:cs="Arial"/>
                <w:sz w:val="24"/>
                <w:szCs w:val="24"/>
                <w:lang w:eastAsia="es-ES"/>
              </w:rPr>
              <w:t xml:space="preserve">el IMTS </w:t>
            </w:r>
            <w:r>
              <w:rPr>
                <w:rFonts w:ascii="Arial" w:eastAsia="Times New Roman" w:hAnsi="Arial" w:cs="Arial"/>
                <w:sz w:val="24"/>
                <w:szCs w:val="24"/>
                <w:lang w:eastAsia="es-ES"/>
              </w:rPr>
              <w:t>y</w:t>
            </w:r>
            <w:r w:rsidRPr="00E74A44">
              <w:rPr>
                <w:rFonts w:ascii="Arial" w:eastAsia="Times New Roman" w:hAnsi="Arial" w:cs="Arial"/>
                <w:sz w:val="24"/>
                <w:szCs w:val="24"/>
                <w:lang w:eastAsia="es-ES"/>
              </w:rPr>
              <w:t xml:space="preserve"> SITC 2026 </w:t>
            </w:r>
            <w:r>
              <w:rPr>
                <w:rFonts w:ascii="Arial" w:eastAsia="Times New Roman" w:hAnsi="Arial" w:cs="Arial"/>
                <w:sz w:val="24"/>
                <w:szCs w:val="24"/>
                <w:lang w:eastAsia="es-ES"/>
              </w:rPr>
              <w:t>y</w:t>
            </w:r>
            <w:r w:rsidRPr="00E74A44">
              <w:rPr>
                <w:rFonts w:ascii="Arial" w:eastAsia="Times New Roman" w:hAnsi="Arial" w:cs="Arial"/>
                <w:sz w:val="24"/>
                <w:szCs w:val="24"/>
                <w:lang w:eastAsia="es-ES"/>
              </w:rPr>
              <w:t xml:space="preserve"> Presentación </w:t>
            </w:r>
            <w:r>
              <w:rPr>
                <w:rFonts w:ascii="Arial" w:eastAsia="Times New Roman" w:hAnsi="Arial" w:cs="Arial"/>
                <w:sz w:val="24"/>
                <w:szCs w:val="24"/>
                <w:lang w:eastAsia="es-ES"/>
              </w:rPr>
              <w:t>d</w:t>
            </w:r>
            <w:r w:rsidRPr="00E74A44">
              <w:rPr>
                <w:rFonts w:ascii="Arial" w:eastAsia="Times New Roman" w:hAnsi="Arial" w:cs="Arial"/>
                <w:sz w:val="24"/>
                <w:szCs w:val="24"/>
                <w:lang w:eastAsia="es-ES"/>
              </w:rPr>
              <w:t xml:space="preserve">el </w:t>
            </w:r>
            <w:proofErr w:type="spellStart"/>
            <w:r w:rsidRPr="00E74A44">
              <w:rPr>
                <w:rFonts w:ascii="Arial" w:eastAsia="Times New Roman" w:hAnsi="Arial" w:cs="Arial"/>
                <w:sz w:val="24"/>
                <w:szCs w:val="24"/>
                <w:lang w:eastAsia="es-ES"/>
              </w:rPr>
              <w:t>Trade</w:t>
            </w:r>
            <w:proofErr w:type="spellEnd"/>
            <w:r w:rsidRPr="00E74A44">
              <w:rPr>
                <w:rFonts w:ascii="Arial" w:eastAsia="Times New Roman" w:hAnsi="Arial" w:cs="Arial"/>
                <w:sz w:val="24"/>
                <w:szCs w:val="24"/>
                <w:lang w:eastAsia="es-ES"/>
              </w:rPr>
              <w:t xml:space="preserve"> Data Monitor</w:t>
            </w:r>
          </w:p>
        </w:tc>
      </w:tr>
      <w:tr w:rsidR="00E74A44" w:rsidRPr="00D86709" w14:paraId="76E1BDE0" w14:textId="77777777" w:rsidTr="00D72B8A">
        <w:trPr>
          <w:trHeight w:val="325"/>
          <w:jc w:val="center"/>
        </w:trPr>
        <w:tc>
          <w:tcPr>
            <w:tcW w:w="1413" w:type="dxa"/>
            <w:shd w:val="clear" w:color="auto" w:fill="auto"/>
          </w:tcPr>
          <w:p w14:paraId="01759865" w14:textId="3D1A2CEB" w:rsidR="00E74A44" w:rsidRPr="00D86709" w:rsidRDefault="00E74A44" w:rsidP="00E74A44">
            <w:pPr>
              <w:spacing w:after="0" w:line="240" w:lineRule="auto"/>
              <w:jc w:val="both"/>
              <w:rPr>
                <w:rFonts w:ascii="Arial" w:eastAsia="Calibri" w:hAnsi="Arial" w:cs="Arial"/>
                <w:b/>
                <w:sz w:val="24"/>
                <w:szCs w:val="24"/>
              </w:rPr>
            </w:pPr>
            <w:r>
              <w:rPr>
                <w:rFonts w:ascii="Arial" w:eastAsia="Calibri" w:hAnsi="Arial" w:cs="Arial"/>
                <w:b/>
                <w:sz w:val="24"/>
                <w:szCs w:val="24"/>
              </w:rPr>
              <w:t>Anexo IX</w:t>
            </w:r>
          </w:p>
        </w:tc>
        <w:tc>
          <w:tcPr>
            <w:tcW w:w="7263" w:type="dxa"/>
            <w:shd w:val="clear" w:color="auto" w:fill="auto"/>
          </w:tcPr>
          <w:p w14:paraId="17641E0E" w14:textId="2862A32A" w:rsidR="00E74A44" w:rsidRPr="00FB5BAA" w:rsidRDefault="00E74A44" w:rsidP="00E74A44">
            <w:pPr>
              <w:spacing w:after="0" w:line="240" w:lineRule="auto"/>
              <w:jc w:val="both"/>
              <w:rPr>
                <w:rFonts w:ascii="Arial" w:eastAsia="Calibri" w:hAnsi="Arial" w:cs="Arial"/>
                <w:sz w:val="24"/>
                <w:szCs w:val="24"/>
              </w:rPr>
            </w:pPr>
            <w:r w:rsidRPr="00FB5BAA">
              <w:rPr>
                <w:rFonts w:ascii="Arial" w:eastAsia="Times New Roman" w:hAnsi="Arial" w:cs="Arial"/>
                <w:sz w:val="24"/>
                <w:szCs w:val="24"/>
                <w:lang w:eastAsia="es-ES"/>
              </w:rPr>
              <w:t>Estimación Temprana de Exportaciones y Estadísticas TEC – Presentación Uruguay</w:t>
            </w:r>
          </w:p>
        </w:tc>
      </w:tr>
      <w:tr w:rsidR="00E74A44" w:rsidRPr="00D86709" w14:paraId="7F7E15BC" w14:textId="77777777" w:rsidTr="00D72B8A">
        <w:trPr>
          <w:trHeight w:val="325"/>
          <w:jc w:val="center"/>
        </w:trPr>
        <w:tc>
          <w:tcPr>
            <w:tcW w:w="1413" w:type="dxa"/>
            <w:shd w:val="clear" w:color="auto" w:fill="auto"/>
          </w:tcPr>
          <w:p w14:paraId="656969C2" w14:textId="30EE5DCA" w:rsidR="00E74A44" w:rsidRPr="00D86709" w:rsidRDefault="00E74A44" w:rsidP="00E74A44">
            <w:pPr>
              <w:spacing w:after="0" w:line="240" w:lineRule="auto"/>
              <w:jc w:val="both"/>
              <w:rPr>
                <w:rFonts w:ascii="Arial" w:eastAsia="Calibri" w:hAnsi="Arial" w:cs="Arial"/>
                <w:b/>
                <w:sz w:val="24"/>
                <w:szCs w:val="24"/>
              </w:rPr>
            </w:pPr>
            <w:r>
              <w:rPr>
                <w:rFonts w:ascii="Arial" w:eastAsia="Calibri" w:hAnsi="Arial" w:cs="Arial"/>
                <w:b/>
                <w:sz w:val="24"/>
                <w:szCs w:val="24"/>
              </w:rPr>
              <w:t>Anexo X</w:t>
            </w:r>
          </w:p>
        </w:tc>
        <w:tc>
          <w:tcPr>
            <w:tcW w:w="7263" w:type="dxa"/>
            <w:shd w:val="clear" w:color="auto" w:fill="auto"/>
          </w:tcPr>
          <w:p w14:paraId="180B2B05" w14:textId="67940101" w:rsidR="00E74A44" w:rsidRPr="00D86709" w:rsidRDefault="00E74A44" w:rsidP="00E74A44">
            <w:pPr>
              <w:spacing w:after="0" w:line="240" w:lineRule="auto"/>
              <w:jc w:val="both"/>
              <w:rPr>
                <w:rFonts w:ascii="Arial" w:eastAsia="Calibri" w:hAnsi="Arial" w:cs="Arial"/>
                <w:sz w:val="24"/>
                <w:szCs w:val="24"/>
              </w:rPr>
            </w:pPr>
            <w:r w:rsidRPr="00FB5BAA">
              <w:rPr>
                <w:rFonts w:ascii="Arial" w:eastAsia="Times New Roman" w:hAnsi="Arial" w:cs="Arial"/>
                <w:bCs/>
                <w:sz w:val="24"/>
                <w:szCs w:val="24"/>
                <w:lang w:eastAsia="es-ES"/>
              </w:rPr>
              <w:t>Informe Semestral sobre el grado de avance del Programa de Trabajo del período 2025</w:t>
            </w:r>
          </w:p>
        </w:tc>
      </w:tr>
      <w:tr w:rsidR="00E74A44" w:rsidRPr="00D86709" w14:paraId="58491CB7" w14:textId="77777777" w:rsidTr="00D72B8A">
        <w:trPr>
          <w:trHeight w:val="325"/>
          <w:jc w:val="center"/>
        </w:trPr>
        <w:tc>
          <w:tcPr>
            <w:tcW w:w="1413" w:type="dxa"/>
            <w:shd w:val="clear" w:color="auto" w:fill="auto"/>
          </w:tcPr>
          <w:p w14:paraId="0F786706" w14:textId="646EF39E" w:rsidR="00E74A44" w:rsidRDefault="00E74A44" w:rsidP="00E74A44">
            <w:pPr>
              <w:spacing w:after="0" w:line="240" w:lineRule="auto"/>
              <w:jc w:val="both"/>
              <w:rPr>
                <w:rFonts w:ascii="Arial" w:eastAsia="Calibri" w:hAnsi="Arial" w:cs="Arial"/>
                <w:b/>
                <w:sz w:val="24"/>
                <w:szCs w:val="24"/>
              </w:rPr>
            </w:pPr>
            <w:r>
              <w:rPr>
                <w:rFonts w:ascii="Arial" w:eastAsia="Calibri" w:hAnsi="Arial" w:cs="Arial"/>
                <w:b/>
                <w:sz w:val="24"/>
                <w:szCs w:val="24"/>
              </w:rPr>
              <w:t>Anexo XI</w:t>
            </w:r>
          </w:p>
        </w:tc>
        <w:tc>
          <w:tcPr>
            <w:tcW w:w="7263" w:type="dxa"/>
            <w:shd w:val="clear" w:color="auto" w:fill="auto"/>
          </w:tcPr>
          <w:p w14:paraId="19151165" w14:textId="6B5512A1" w:rsidR="00E74A44" w:rsidRPr="00FB5BAA" w:rsidRDefault="00E74A44" w:rsidP="00E74A44">
            <w:pPr>
              <w:spacing w:after="0" w:line="240" w:lineRule="auto"/>
              <w:jc w:val="both"/>
              <w:rPr>
                <w:rFonts w:ascii="Arial" w:eastAsia="Times New Roman" w:hAnsi="Arial" w:cs="Arial"/>
                <w:bCs/>
                <w:sz w:val="24"/>
                <w:szCs w:val="24"/>
                <w:lang w:eastAsia="es-ES"/>
              </w:rPr>
            </w:pPr>
            <w:r w:rsidRPr="00D86709">
              <w:rPr>
                <w:rFonts w:ascii="Arial" w:eastAsia="Calibri" w:hAnsi="Arial" w:cs="Arial"/>
                <w:sz w:val="24"/>
                <w:szCs w:val="24"/>
              </w:rPr>
              <w:t>Clasificación Comex – Presentación Argentina</w:t>
            </w:r>
          </w:p>
        </w:tc>
      </w:tr>
    </w:tbl>
    <w:p w14:paraId="39A7C58B" w14:textId="77777777" w:rsidR="00B94B30" w:rsidRPr="00D86709" w:rsidRDefault="00B94B30" w:rsidP="00A80AB7">
      <w:pPr>
        <w:spacing w:after="0" w:line="240" w:lineRule="auto"/>
        <w:jc w:val="both"/>
        <w:rPr>
          <w:rFonts w:ascii="Arial" w:hAnsi="Arial" w:cs="Arial"/>
          <w:sz w:val="24"/>
          <w:szCs w:val="24"/>
        </w:rPr>
      </w:pPr>
    </w:p>
    <w:p w14:paraId="75B2E8E8" w14:textId="77777777" w:rsidR="00113A8C" w:rsidRPr="00D86709" w:rsidRDefault="00113A8C" w:rsidP="00A80AB7">
      <w:pPr>
        <w:spacing w:after="0" w:line="240" w:lineRule="auto"/>
        <w:jc w:val="both"/>
        <w:rPr>
          <w:rFonts w:ascii="Arial" w:hAnsi="Arial" w:cs="Arial"/>
          <w:sz w:val="24"/>
          <w:szCs w:val="24"/>
        </w:rPr>
      </w:pPr>
    </w:p>
    <w:tbl>
      <w:tblPr>
        <w:tblW w:w="8647" w:type="dxa"/>
        <w:jc w:val="center"/>
        <w:tblLook w:val="04A0" w:firstRow="1" w:lastRow="0" w:firstColumn="1" w:lastColumn="0" w:noHBand="0" w:noVBand="1"/>
      </w:tblPr>
      <w:tblGrid>
        <w:gridCol w:w="4111"/>
        <w:gridCol w:w="4536"/>
      </w:tblGrid>
      <w:tr w:rsidR="00E2703A" w:rsidRPr="00D86709" w14:paraId="5D034626" w14:textId="77777777" w:rsidTr="00E2703A">
        <w:trPr>
          <w:trHeight w:val="2086"/>
          <w:jc w:val="center"/>
        </w:trPr>
        <w:tc>
          <w:tcPr>
            <w:tcW w:w="4111" w:type="dxa"/>
            <w:shd w:val="clear" w:color="auto" w:fill="auto"/>
          </w:tcPr>
          <w:p w14:paraId="00C5F226" w14:textId="77777777" w:rsidR="00E2703A" w:rsidRPr="00D86709" w:rsidRDefault="00E2703A" w:rsidP="00B17EBF">
            <w:pPr>
              <w:spacing w:after="0" w:line="240" w:lineRule="auto"/>
              <w:jc w:val="center"/>
              <w:rPr>
                <w:rFonts w:ascii="Arial" w:eastAsia="Calibri" w:hAnsi="Arial" w:cs="Arial"/>
                <w:sz w:val="24"/>
                <w:szCs w:val="24"/>
                <w:highlight w:val="yellow"/>
              </w:rPr>
            </w:pPr>
          </w:p>
          <w:p w14:paraId="44E74B3C" w14:textId="77777777" w:rsidR="00E2703A" w:rsidRPr="00D86709" w:rsidRDefault="00E74A44" w:rsidP="00B17EBF">
            <w:pPr>
              <w:spacing w:after="0" w:line="240" w:lineRule="auto"/>
              <w:jc w:val="center"/>
              <w:rPr>
                <w:rFonts w:ascii="Arial" w:eastAsia="Calibri" w:hAnsi="Arial" w:cs="Arial"/>
                <w:sz w:val="24"/>
                <w:szCs w:val="24"/>
              </w:rPr>
            </w:pPr>
            <w:r>
              <w:rPr>
                <w:rFonts w:ascii="Arial" w:eastAsia="Calibri" w:hAnsi="Arial" w:cs="Arial"/>
                <w:sz w:val="24"/>
                <w:szCs w:val="24"/>
              </w:rPr>
              <w:pict w14:anchorId="2194D7E3">
                <v:rect id="_x0000_i1025" style="width:199.8pt;height:1pt" o:hrpct="445" o:hralign="center" o:hrstd="t" o:hr="t" fillcolor="#a0a0a0" stroked="f"/>
              </w:pict>
            </w:r>
          </w:p>
          <w:p w14:paraId="783E15CF" w14:textId="77777777" w:rsidR="00E2703A" w:rsidRPr="00D86709" w:rsidRDefault="00E2703A" w:rsidP="00B17EBF">
            <w:pPr>
              <w:spacing w:after="0" w:line="240" w:lineRule="auto"/>
              <w:jc w:val="center"/>
              <w:rPr>
                <w:rFonts w:ascii="Arial" w:eastAsia="Calibri" w:hAnsi="Arial" w:cs="Arial"/>
                <w:b/>
                <w:sz w:val="24"/>
                <w:szCs w:val="24"/>
              </w:rPr>
            </w:pPr>
            <w:r w:rsidRPr="00D86709">
              <w:rPr>
                <w:rFonts w:ascii="Arial" w:eastAsia="Calibri" w:hAnsi="Arial" w:cs="Arial"/>
                <w:b/>
                <w:sz w:val="24"/>
                <w:szCs w:val="24"/>
              </w:rPr>
              <w:t>Por la delegación de Argentina</w:t>
            </w:r>
          </w:p>
          <w:p w14:paraId="00D7A9C7" w14:textId="149B4F23" w:rsidR="00E2703A" w:rsidRPr="00D86709" w:rsidRDefault="00B36DB5" w:rsidP="00B17EBF">
            <w:pPr>
              <w:spacing w:after="0" w:line="240" w:lineRule="auto"/>
              <w:jc w:val="center"/>
              <w:rPr>
                <w:rFonts w:ascii="Arial" w:eastAsia="Calibri" w:hAnsi="Arial" w:cs="Arial"/>
                <w:sz w:val="24"/>
                <w:szCs w:val="24"/>
                <w:highlight w:val="yellow"/>
              </w:rPr>
            </w:pPr>
            <w:r w:rsidRPr="00D86709">
              <w:rPr>
                <w:rFonts w:ascii="Arial" w:eastAsia="Calibri" w:hAnsi="Arial" w:cs="Arial"/>
                <w:sz w:val="24"/>
                <w:szCs w:val="24"/>
              </w:rPr>
              <w:t>Martín Poveda</w:t>
            </w:r>
          </w:p>
        </w:tc>
        <w:tc>
          <w:tcPr>
            <w:tcW w:w="4536" w:type="dxa"/>
            <w:shd w:val="clear" w:color="auto" w:fill="auto"/>
          </w:tcPr>
          <w:p w14:paraId="6C98E945" w14:textId="77777777" w:rsidR="00E2703A" w:rsidRPr="00D86709" w:rsidRDefault="00E2703A" w:rsidP="00B17EBF">
            <w:pPr>
              <w:spacing w:after="0" w:line="240" w:lineRule="auto"/>
              <w:jc w:val="center"/>
              <w:rPr>
                <w:rFonts w:ascii="Arial" w:eastAsia="Calibri" w:hAnsi="Arial" w:cs="Arial"/>
                <w:sz w:val="24"/>
                <w:szCs w:val="24"/>
                <w:highlight w:val="yellow"/>
              </w:rPr>
            </w:pPr>
          </w:p>
          <w:p w14:paraId="1E26FE7C" w14:textId="77777777" w:rsidR="00E2703A" w:rsidRPr="00D86709" w:rsidRDefault="00E74A44" w:rsidP="00B17EBF">
            <w:pPr>
              <w:spacing w:after="0" w:line="240" w:lineRule="auto"/>
              <w:jc w:val="center"/>
              <w:rPr>
                <w:rFonts w:ascii="Arial" w:eastAsia="Calibri" w:hAnsi="Arial" w:cs="Arial"/>
                <w:sz w:val="24"/>
                <w:szCs w:val="24"/>
              </w:rPr>
            </w:pPr>
            <w:r>
              <w:rPr>
                <w:rFonts w:ascii="Arial" w:eastAsia="Calibri" w:hAnsi="Arial" w:cs="Arial"/>
                <w:sz w:val="24"/>
                <w:szCs w:val="24"/>
              </w:rPr>
              <w:pict w14:anchorId="662AF33C">
                <v:rect id="_x0000_i1026" style="width:179.6pt;height:1pt" o:hrpct="400" o:hralign="center" o:hrstd="t" o:hr="t" fillcolor="#a0a0a0" stroked="f"/>
              </w:pict>
            </w:r>
          </w:p>
          <w:p w14:paraId="58FD9138" w14:textId="77777777" w:rsidR="00E2703A" w:rsidRPr="00D86709" w:rsidRDefault="00E2703A" w:rsidP="00B17EBF">
            <w:pPr>
              <w:spacing w:after="0" w:line="240" w:lineRule="auto"/>
              <w:jc w:val="center"/>
              <w:rPr>
                <w:rFonts w:ascii="Arial" w:eastAsia="Calibri" w:hAnsi="Arial" w:cs="Arial"/>
                <w:b/>
                <w:sz w:val="24"/>
                <w:szCs w:val="24"/>
              </w:rPr>
            </w:pPr>
            <w:r w:rsidRPr="00D86709">
              <w:rPr>
                <w:rFonts w:ascii="Arial" w:eastAsia="Calibri" w:hAnsi="Arial" w:cs="Arial"/>
                <w:b/>
                <w:sz w:val="24"/>
                <w:szCs w:val="24"/>
              </w:rPr>
              <w:t>Por la delegación de Brasil</w:t>
            </w:r>
          </w:p>
          <w:p w14:paraId="12B8F7B3" w14:textId="77777777" w:rsidR="00E2703A" w:rsidRPr="00D86709" w:rsidRDefault="00E2703A" w:rsidP="00B17EBF">
            <w:pPr>
              <w:spacing w:after="0" w:line="240" w:lineRule="auto"/>
              <w:jc w:val="center"/>
              <w:rPr>
                <w:rFonts w:ascii="Arial" w:eastAsia="Calibri" w:hAnsi="Arial" w:cs="Arial"/>
                <w:sz w:val="24"/>
                <w:szCs w:val="24"/>
                <w:highlight w:val="yellow"/>
              </w:rPr>
            </w:pPr>
            <w:r w:rsidRPr="00D86709">
              <w:rPr>
                <w:rFonts w:ascii="Arial" w:eastAsia="Calibri" w:hAnsi="Arial" w:cs="Arial"/>
                <w:sz w:val="24"/>
                <w:szCs w:val="24"/>
              </w:rPr>
              <w:t>Saulo de Souza Guerra Ferreira de Castro</w:t>
            </w:r>
          </w:p>
        </w:tc>
      </w:tr>
      <w:tr w:rsidR="00E2703A" w:rsidRPr="00D86709" w14:paraId="11612E91" w14:textId="77777777" w:rsidTr="00E2703A">
        <w:trPr>
          <w:trHeight w:val="225"/>
          <w:jc w:val="center"/>
        </w:trPr>
        <w:tc>
          <w:tcPr>
            <w:tcW w:w="4111" w:type="dxa"/>
            <w:shd w:val="clear" w:color="auto" w:fill="auto"/>
          </w:tcPr>
          <w:p w14:paraId="61A6FB84" w14:textId="77777777" w:rsidR="00E2703A" w:rsidRPr="00D86709" w:rsidRDefault="00E2703A" w:rsidP="00B17EBF">
            <w:pPr>
              <w:spacing w:after="0" w:line="240" w:lineRule="auto"/>
              <w:jc w:val="center"/>
              <w:rPr>
                <w:rFonts w:ascii="Arial" w:eastAsia="Calibri" w:hAnsi="Arial" w:cs="Arial"/>
                <w:b/>
                <w:bCs/>
                <w:sz w:val="24"/>
                <w:szCs w:val="24"/>
                <w:highlight w:val="yellow"/>
              </w:rPr>
            </w:pPr>
          </w:p>
          <w:p w14:paraId="2CEC89A2" w14:textId="77777777" w:rsidR="00E2703A" w:rsidRPr="00D86709" w:rsidRDefault="00E2703A" w:rsidP="00B17EBF">
            <w:pPr>
              <w:spacing w:after="0" w:line="240" w:lineRule="auto"/>
              <w:jc w:val="center"/>
              <w:rPr>
                <w:rFonts w:ascii="Arial" w:eastAsia="Calibri" w:hAnsi="Arial" w:cs="Arial"/>
                <w:b/>
                <w:bCs/>
                <w:sz w:val="24"/>
                <w:szCs w:val="24"/>
                <w:highlight w:val="yellow"/>
              </w:rPr>
            </w:pPr>
          </w:p>
          <w:p w14:paraId="0968C76D" w14:textId="77777777" w:rsidR="00E2703A" w:rsidRPr="00D86709" w:rsidRDefault="00E74A44" w:rsidP="00B17EBF">
            <w:pPr>
              <w:spacing w:after="0" w:line="240" w:lineRule="auto"/>
              <w:jc w:val="center"/>
              <w:rPr>
                <w:rFonts w:ascii="Arial" w:eastAsia="Calibri" w:hAnsi="Arial" w:cs="Arial"/>
                <w:b/>
                <w:bCs/>
                <w:sz w:val="24"/>
                <w:szCs w:val="24"/>
              </w:rPr>
            </w:pPr>
            <w:r>
              <w:rPr>
                <w:rFonts w:ascii="Arial" w:eastAsia="Calibri" w:hAnsi="Arial" w:cs="Arial"/>
                <w:sz w:val="24"/>
                <w:szCs w:val="24"/>
              </w:rPr>
              <w:pict w14:anchorId="18C2217C">
                <v:rect id="_x0000_i1027" style="width:199.8pt;height:1pt" o:hrpct="445" o:hralign="center" o:hrstd="t" o:hr="t" fillcolor="#a0a0a0" stroked="f"/>
              </w:pict>
            </w:r>
          </w:p>
          <w:p w14:paraId="13B7543A" w14:textId="77777777" w:rsidR="00E2703A" w:rsidRPr="00D86709" w:rsidRDefault="00E2703A" w:rsidP="00B17EBF">
            <w:pPr>
              <w:spacing w:after="0" w:line="240" w:lineRule="auto"/>
              <w:jc w:val="center"/>
              <w:rPr>
                <w:rFonts w:ascii="Arial" w:eastAsia="Calibri" w:hAnsi="Arial" w:cs="Arial"/>
                <w:b/>
                <w:bCs/>
                <w:sz w:val="24"/>
                <w:szCs w:val="24"/>
              </w:rPr>
            </w:pPr>
            <w:r w:rsidRPr="00D86709">
              <w:rPr>
                <w:rFonts w:ascii="Arial" w:eastAsia="Calibri" w:hAnsi="Arial" w:cs="Arial"/>
                <w:b/>
                <w:bCs/>
                <w:sz w:val="24"/>
                <w:szCs w:val="24"/>
              </w:rPr>
              <w:t>Por la delegación de Paraguay</w:t>
            </w:r>
          </w:p>
          <w:p w14:paraId="7B26EE50" w14:textId="2317829D" w:rsidR="00E2703A" w:rsidRPr="00D86709" w:rsidRDefault="0079002A" w:rsidP="00B17EBF">
            <w:pPr>
              <w:tabs>
                <w:tab w:val="center" w:pos="2015"/>
              </w:tabs>
              <w:spacing w:after="0" w:line="240" w:lineRule="auto"/>
              <w:jc w:val="center"/>
              <w:rPr>
                <w:rFonts w:ascii="Arial" w:eastAsia="Calibri" w:hAnsi="Arial" w:cs="Arial"/>
                <w:sz w:val="24"/>
                <w:szCs w:val="24"/>
                <w:highlight w:val="yellow"/>
              </w:rPr>
            </w:pPr>
            <w:r w:rsidRPr="00D86709">
              <w:rPr>
                <w:rFonts w:ascii="Arial" w:eastAsia="Calibri" w:hAnsi="Arial" w:cs="Arial"/>
                <w:sz w:val="24"/>
                <w:szCs w:val="24"/>
              </w:rPr>
              <w:t xml:space="preserve">Rosa </w:t>
            </w:r>
            <w:proofErr w:type="spellStart"/>
            <w:r w:rsidRPr="00D86709">
              <w:rPr>
                <w:rFonts w:ascii="Arial" w:eastAsia="Calibri" w:hAnsi="Arial" w:cs="Arial"/>
                <w:sz w:val="24"/>
                <w:szCs w:val="24"/>
              </w:rPr>
              <w:t>Ortellado</w:t>
            </w:r>
            <w:proofErr w:type="spellEnd"/>
          </w:p>
        </w:tc>
        <w:tc>
          <w:tcPr>
            <w:tcW w:w="4536" w:type="dxa"/>
            <w:shd w:val="clear" w:color="auto" w:fill="auto"/>
          </w:tcPr>
          <w:p w14:paraId="36CFAE4D" w14:textId="77777777" w:rsidR="00E2703A" w:rsidRPr="00D86709" w:rsidRDefault="00E2703A" w:rsidP="00B17EBF">
            <w:pPr>
              <w:spacing w:after="0" w:line="240" w:lineRule="auto"/>
              <w:jc w:val="center"/>
              <w:rPr>
                <w:rFonts w:ascii="Arial" w:eastAsia="Calibri" w:hAnsi="Arial" w:cs="Arial"/>
                <w:sz w:val="24"/>
                <w:szCs w:val="24"/>
                <w:highlight w:val="yellow"/>
              </w:rPr>
            </w:pPr>
          </w:p>
          <w:p w14:paraId="585E7E9D" w14:textId="77777777" w:rsidR="00E2703A" w:rsidRPr="00D86709" w:rsidRDefault="00E2703A" w:rsidP="00B17EBF">
            <w:pPr>
              <w:spacing w:after="0" w:line="240" w:lineRule="auto"/>
              <w:jc w:val="center"/>
              <w:rPr>
                <w:rFonts w:ascii="Arial" w:eastAsia="Calibri" w:hAnsi="Arial" w:cs="Arial"/>
                <w:sz w:val="24"/>
                <w:szCs w:val="24"/>
                <w:highlight w:val="yellow"/>
              </w:rPr>
            </w:pPr>
          </w:p>
          <w:p w14:paraId="3C2C212E" w14:textId="77777777" w:rsidR="00E2703A" w:rsidRPr="00D86709" w:rsidRDefault="00E74A44" w:rsidP="00B17EBF">
            <w:pPr>
              <w:spacing w:after="0" w:line="240" w:lineRule="auto"/>
              <w:jc w:val="center"/>
              <w:rPr>
                <w:rFonts w:ascii="Arial" w:eastAsia="Calibri" w:hAnsi="Arial" w:cs="Arial"/>
                <w:sz w:val="24"/>
                <w:szCs w:val="24"/>
              </w:rPr>
            </w:pPr>
            <w:r>
              <w:rPr>
                <w:rFonts w:ascii="Arial" w:eastAsia="Calibri" w:hAnsi="Arial" w:cs="Arial"/>
                <w:sz w:val="24"/>
                <w:szCs w:val="24"/>
              </w:rPr>
              <w:pict w14:anchorId="6A8B5FF8">
                <v:rect id="_x0000_i1028" style="width:179.6pt;height:1pt" o:hrpct="400" o:hralign="center" o:hrstd="t" o:hr="t" fillcolor="#a0a0a0" stroked="f"/>
              </w:pict>
            </w:r>
          </w:p>
          <w:p w14:paraId="0401BAE1" w14:textId="77777777" w:rsidR="00E2703A" w:rsidRPr="00D86709" w:rsidRDefault="00E2703A" w:rsidP="00B17EBF">
            <w:pPr>
              <w:spacing w:after="0" w:line="240" w:lineRule="auto"/>
              <w:jc w:val="center"/>
              <w:rPr>
                <w:rFonts w:ascii="Arial" w:eastAsia="Calibri" w:hAnsi="Arial" w:cs="Arial"/>
                <w:b/>
                <w:sz w:val="24"/>
                <w:szCs w:val="24"/>
              </w:rPr>
            </w:pPr>
            <w:bookmarkStart w:id="3" w:name="_Hlk193978190"/>
            <w:r w:rsidRPr="00D86709">
              <w:rPr>
                <w:rFonts w:ascii="Arial" w:eastAsia="Calibri" w:hAnsi="Arial" w:cs="Arial"/>
                <w:b/>
                <w:sz w:val="24"/>
                <w:szCs w:val="24"/>
              </w:rPr>
              <w:t>Por la delegación de Uruguay</w:t>
            </w:r>
          </w:p>
          <w:p w14:paraId="516B030F" w14:textId="77777777" w:rsidR="00E2703A" w:rsidRPr="00D86709" w:rsidRDefault="00E2703A" w:rsidP="00B17EBF">
            <w:pPr>
              <w:spacing w:after="0" w:line="240" w:lineRule="auto"/>
              <w:jc w:val="center"/>
              <w:rPr>
                <w:rFonts w:ascii="Arial" w:eastAsia="Calibri" w:hAnsi="Arial" w:cs="Arial"/>
                <w:sz w:val="24"/>
                <w:szCs w:val="24"/>
                <w:highlight w:val="yellow"/>
              </w:rPr>
            </w:pPr>
            <w:r w:rsidRPr="00D86709">
              <w:rPr>
                <w:rFonts w:ascii="Arial" w:eastAsia="Calibri" w:hAnsi="Arial" w:cs="Arial"/>
                <w:sz w:val="24"/>
                <w:szCs w:val="24"/>
              </w:rPr>
              <w:t>Diego Fernández</w:t>
            </w:r>
            <w:bookmarkEnd w:id="3"/>
          </w:p>
        </w:tc>
      </w:tr>
    </w:tbl>
    <w:p w14:paraId="0F7B4A9E" w14:textId="77777777" w:rsidR="00E2703A" w:rsidRPr="00D86709" w:rsidRDefault="00E2703A" w:rsidP="00A80AB7">
      <w:pPr>
        <w:spacing w:after="0" w:line="240" w:lineRule="auto"/>
        <w:jc w:val="both"/>
        <w:rPr>
          <w:rFonts w:ascii="Arial" w:hAnsi="Arial" w:cs="Arial"/>
          <w:sz w:val="24"/>
          <w:szCs w:val="24"/>
        </w:rPr>
      </w:pPr>
    </w:p>
    <w:p w14:paraId="41EED338" w14:textId="77777777" w:rsidR="00E2703A" w:rsidRPr="00D86709" w:rsidRDefault="00E2703A" w:rsidP="00113A8C">
      <w:pPr>
        <w:spacing w:after="0" w:line="240" w:lineRule="auto"/>
        <w:rPr>
          <w:rFonts w:ascii="Arial" w:hAnsi="Arial" w:cs="Arial"/>
          <w:sz w:val="24"/>
          <w:szCs w:val="24"/>
        </w:rPr>
      </w:pPr>
    </w:p>
    <w:p w14:paraId="7574DF51" w14:textId="77777777" w:rsidR="00113A8C" w:rsidRPr="00D86709" w:rsidRDefault="00113A8C" w:rsidP="00113A8C">
      <w:pPr>
        <w:spacing w:after="0" w:line="240" w:lineRule="auto"/>
        <w:rPr>
          <w:rFonts w:ascii="Arial" w:hAnsi="Arial" w:cs="Arial"/>
          <w:sz w:val="24"/>
          <w:szCs w:val="24"/>
        </w:rPr>
      </w:pPr>
    </w:p>
    <w:p w14:paraId="7FF78AFF" w14:textId="3A39F22C" w:rsidR="00113A8C" w:rsidRPr="00D86709" w:rsidRDefault="00113A8C" w:rsidP="00113A8C">
      <w:pPr>
        <w:spacing w:after="0" w:line="240" w:lineRule="auto"/>
        <w:ind w:left="284"/>
        <w:rPr>
          <w:rFonts w:ascii="Arial" w:eastAsia="Calibri" w:hAnsi="Arial" w:cs="Arial"/>
          <w:b/>
          <w:bCs/>
          <w:sz w:val="24"/>
          <w:szCs w:val="24"/>
        </w:rPr>
      </w:pPr>
      <w:r w:rsidRPr="00D86709">
        <w:rPr>
          <w:rFonts w:ascii="Arial" w:eastAsia="Calibri" w:hAnsi="Arial" w:cs="Arial"/>
          <w:sz w:val="24"/>
          <w:szCs w:val="24"/>
        </w:rPr>
        <w:t xml:space="preserve">               </w:t>
      </w:r>
      <w:r w:rsidR="00E74A44">
        <w:rPr>
          <w:rFonts w:ascii="Arial" w:eastAsia="Calibri" w:hAnsi="Arial" w:cs="Arial"/>
          <w:sz w:val="24"/>
          <w:szCs w:val="24"/>
        </w:rPr>
        <w:pict w14:anchorId="404DB3CD">
          <v:rect id="_x0000_i1029" style="width:199.8pt;height:1pt" o:hrpct="445" o:hrstd="t" o:hr="t" fillcolor="#a0a0a0" stroked="f"/>
        </w:pict>
      </w:r>
    </w:p>
    <w:p w14:paraId="569C5C6F" w14:textId="72A4D142" w:rsidR="00113A8C" w:rsidRPr="00D86709" w:rsidRDefault="00113A8C" w:rsidP="00113A8C">
      <w:pPr>
        <w:spacing w:after="0" w:line="240" w:lineRule="auto"/>
        <w:rPr>
          <w:rFonts w:ascii="Arial" w:eastAsia="Calibri" w:hAnsi="Arial" w:cs="Arial"/>
          <w:b/>
          <w:bCs/>
          <w:sz w:val="24"/>
          <w:szCs w:val="24"/>
        </w:rPr>
      </w:pPr>
      <w:r w:rsidRPr="00D86709">
        <w:rPr>
          <w:rFonts w:ascii="Arial" w:eastAsia="Calibri" w:hAnsi="Arial" w:cs="Arial"/>
          <w:b/>
          <w:bCs/>
          <w:sz w:val="24"/>
          <w:szCs w:val="24"/>
        </w:rPr>
        <w:t xml:space="preserve">        Por la delegación de Bolivia</w:t>
      </w:r>
    </w:p>
    <w:p w14:paraId="3300C9E2" w14:textId="2AC7BBB9" w:rsidR="00113A8C" w:rsidRDefault="00113A8C" w:rsidP="00113A8C">
      <w:pPr>
        <w:spacing w:after="0" w:line="240" w:lineRule="auto"/>
        <w:rPr>
          <w:rFonts w:ascii="Arial" w:hAnsi="Arial" w:cs="Arial"/>
          <w:sz w:val="24"/>
          <w:szCs w:val="24"/>
        </w:rPr>
      </w:pPr>
      <w:r w:rsidRPr="00D86709">
        <w:rPr>
          <w:rFonts w:ascii="Arial" w:hAnsi="Arial" w:cs="Arial"/>
          <w:sz w:val="24"/>
          <w:szCs w:val="24"/>
        </w:rPr>
        <w:t xml:space="preserve">                   </w:t>
      </w:r>
      <w:r w:rsidR="007A69C1" w:rsidRPr="00D86709">
        <w:rPr>
          <w:rFonts w:ascii="Arial" w:hAnsi="Arial" w:cs="Arial"/>
          <w:sz w:val="24"/>
          <w:szCs w:val="24"/>
        </w:rPr>
        <w:t xml:space="preserve">   </w:t>
      </w:r>
      <w:r w:rsidR="007C0E97" w:rsidRPr="00D86709">
        <w:rPr>
          <w:rFonts w:ascii="Arial" w:hAnsi="Arial" w:cs="Arial"/>
          <w:sz w:val="24"/>
          <w:szCs w:val="24"/>
        </w:rPr>
        <w:t xml:space="preserve">Silverio </w:t>
      </w:r>
      <w:proofErr w:type="spellStart"/>
      <w:r w:rsidR="007C0E97" w:rsidRPr="00D86709">
        <w:rPr>
          <w:rFonts w:ascii="Arial" w:hAnsi="Arial" w:cs="Arial"/>
          <w:sz w:val="24"/>
          <w:szCs w:val="24"/>
        </w:rPr>
        <w:t>Patzi</w:t>
      </w:r>
      <w:proofErr w:type="spellEnd"/>
    </w:p>
    <w:sectPr w:rsidR="00113A8C" w:rsidSect="0058589E">
      <w:headerReference w:type="even" r:id="rId11"/>
      <w:headerReference w:type="default" r:id="rId12"/>
      <w:footerReference w:type="default" r:id="rId13"/>
      <w:headerReference w:type="first" r:id="rId14"/>
      <w:footerReference w:type="first" r:id="rId15"/>
      <w:pgSz w:w="12240" w:h="15840"/>
      <w:pgMar w:top="709" w:right="1701" w:bottom="576" w:left="1560" w:header="964"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1939" w14:textId="77777777" w:rsidR="00AA3E95" w:rsidRPr="00D86709" w:rsidRDefault="00AA3E95" w:rsidP="00BA6337">
      <w:pPr>
        <w:spacing w:after="0" w:line="240" w:lineRule="auto"/>
      </w:pPr>
      <w:r w:rsidRPr="00D86709">
        <w:separator/>
      </w:r>
    </w:p>
  </w:endnote>
  <w:endnote w:type="continuationSeparator" w:id="0">
    <w:p w14:paraId="05425CF4" w14:textId="77777777" w:rsidR="00AA3E95" w:rsidRPr="00D86709" w:rsidRDefault="00AA3E95" w:rsidP="00BA6337">
      <w:pPr>
        <w:spacing w:after="0" w:line="240" w:lineRule="auto"/>
      </w:pPr>
      <w:r w:rsidRPr="00D86709">
        <w:continuationSeparator/>
      </w:r>
    </w:p>
  </w:endnote>
  <w:endnote w:type="continuationNotice" w:id="1">
    <w:p w14:paraId="0DB6905A" w14:textId="77777777" w:rsidR="00AA3E95" w:rsidRPr="00D86709" w:rsidRDefault="00AA3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005587"/>
      <w:docPartObj>
        <w:docPartGallery w:val="Page Numbers (Bottom of Page)"/>
        <w:docPartUnique/>
      </w:docPartObj>
    </w:sdtPr>
    <w:sdtEndPr/>
    <w:sdtContent>
      <w:p w14:paraId="7B1C7BB1" w14:textId="495DD7A1" w:rsidR="0003400A" w:rsidRPr="00D86709" w:rsidRDefault="0003400A">
        <w:pPr>
          <w:pStyle w:val="Piedepgina"/>
          <w:jc w:val="right"/>
        </w:pPr>
        <w:r w:rsidRPr="00D86709">
          <w:fldChar w:fldCharType="begin"/>
        </w:r>
        <w:r w:rsidRPr="00D86709">
          <w:instrText>PAGE   \* MERGEFORMAT</w:instrText>
        </w:r>
        <w:r w:rsidRPr="00D86709">
          <w:fldChar w:fldCharType="separate"/>
        </w:r>
        <w:r w:rsidRPr="00D86709">
          <w:t>5</w:t>
        </w:r>
        <w:r w:rsidRPr="00D86709">
          <w:fldChar w:fldCharType="end"/>
        </w:r>
      </w:p>
    </w:sdtContent>
  </w:sdt>
  <w:p w14:paraId="4C1D47A5" w14:textId="77777777" w:rsidR="0003400A" w:rsidRPr="00D86709" w:rsidRDefault="0003400A">
    <w:pPr>
      <w:pStyle w:val="Piedepgina"/>
    </w:pPr>
  </w:p>
  <w:p w14:paraId="56D9D137" w14:textId="77777777" w:rsidR="0003400A" w:rsidRPr="00D86709" w:rsidRDefault="00034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C586" w14:textId="77777777" w:rsidR="0003400A" w:rsidRPr="00D86709" w:rsidRDefault="0003400A" w:rsidP="000E5DD8">
    <w:pPr>
      <w:pStyle w:val="Piedepgina"/>
      <w:jc w:val="center"/>
      <w:rPr>
        <w:rFonts w:ascii="Arial" w:hAnsi="Arial" w:cs="Arial"/>
        <w:b/>
        <w:i/>
        <w:sz w:val="16"/>
      </w:rPr>
    </w:pPr>
    <w:bookmarkStart w:id="4" w:name="_Hlk54184811"/>
    <w:r w:rsidRPr="00D86709">
      <w:rPr>
        <w:rFonts w:ascii="Arial" w:hAnsi="Arial" w:cs="Arial"/>
        <w:b/>
        <w:i/>
        <w:sz w:val="16"/>
      </w:rPr>
      <w:t>Secretaría del MERCOSUR</w:t>
    </w:r>
  </w:p>
  <w:p w14:paraId="5C2F78D9" w14:textId="77777777" w:rsidR="0003400A" w:rsidRPr="00D86709" w:rsidRDefault="0003400A" w:rsidP="000E5DD8">
    <w:pPr>
      <w:pStyle w:val="Piedepgina"/>
      <w:jc w:val="center"/>
      <w:rPr>
        <w:rFonts w:ascii="Arial" w:hAnsi="Arial" w:cs="Arial"/>
        <w:b/>
        <w:sz w:val="16"/>
      </w:rPr>
    </w:pPr>
    <w:r w:rsidRPr="00D86709">
      <w:rPr>
        <w:rFonts w:ascii="Arial" w:hAnsi="Arial" w:cs="Arial"/>
        <w:b/>
        <w:sz w:val="16"/>
      </w:rPr>
      <w:t xml:space="preserve">        Archivo Oficial</w:t>
    </w:r>
  </w:p>
  <w:p w14:paraId="243C0E80" w14:textId="77777777" w:rsidR="0003400A" w:rsidRPr="00D86709" w:rsidRDefault="0003400A" w:rsidP="000E5DD8">
    <w:pPr>
      <w:pStyle w:val="Piedepgina"/>
      <w:jc w:val="center"/>
      <w:rPr>
        <w:rFonts w:ascii="Arial" w:hAnsi="Arial" w:cs="Arial"/>
        <w:b/>
        <w:i/>
        <w:sz w:val="16"/>
      </w:rPr>
    </w:pPr>
    <w:r w:rsidRPr="00D86709">
      <w:rPr>
        <w:rFonts w:ascii="Arial" w:hAnsi="Arial" w:cs="Arial"/>
        <w:sz w:val="16"/>
      </w:rPr>
      <w:t xml:space="preserve">        www.mercosur.int</w:t>
    </w:r>
  </w:p>
  <w:bookmarkEnd w:id="4"/>
  <w:p w14:paraId="69CF3314" w14:textId="77777777" w:rsidR="0003400A" w:rsidRPr="00D86709" w:rsidRDefault="000340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7567" w14:textId="77777777" w:rsidR="00AA3E95" w:rsidRPr="00D86709" w:rsidRDefault="00AA3E95" w:rsidP="00BA6337">
      <w:pPr>
        <w:spacing w:after="0" w:line="240" w:lineRule="auto"/>
      </w:pPr>
      <w:bookmarkStart w:id="0" w:name="_Hlk54184726"/>
      <w:bookmarkEnd w:id="0"/>
      <w:r w:rsidRPr="00D86709">
        <w:separator/>
      </w:r>
    </w:p>
  </w:footnote>
  <w:footnote w:type="continuationSeparator" w:id="0">
    <w:p w14:paraId="669AFFAE" w14:textId="77777777" w:rsidR="00AA3E95" w:rsidRPr="00D86709" w:rsidRDefault="00AA3E95" w:rsidP="00BA6337">
      <w:pPr>
        <w:spacing w:after="0" w:line="240" w:lineRule="auto"/>
      </w:pPr>
      <w:r w:rsidRPr="00D86709">
        <w:continuationSeparator/>
      </w:r>
    </w:p>
  </w:footnote>
  <w:footnote w:type="continuationNotice" w:id="1">
    <w:p w14:paraId="03103DF4" w14:textId="77777777" w:rsidR="00AA3E95" w:rsidRPr="00D86709" w:rsidRDefault="00AA3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1513" w14:textId="6FC1143A" w:rsidR="0003400A" w:rsidRPr="00D86709" w:rsidRDefault="00E74A44">
    <w:pPr>
      <w:pStyle w:val="Encabezado"/>
    </w:pPr>
    <w:r>
      <w:pict w14:anchorId="5D31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5" o:spid="_x0000_s1026" type="#_x0000_t75" style="position:absolute;margin-left:0;margin-top:0;width:448.45pt;height:214.1pt;z-index:-251658238;mso-wrap-edited:f;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3496" w14:textId="49FD6465" w:rsidR="0003400A" w:rsidRPr="00D86709" w:rsidRDefault="0003400A" w:rsidP="00383A98">
    <w:pPr>
      <w:pStyle w:val="Encabezado"/>
      <w:tabs>
        <w:tab w:val="clear" w:pos="4419"/>
        <w:tab w:val="clear" w:pos="8838"/>
        <w:tab w:val="left" w:pos="77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8F10" w14:textId="4E82039B" w:rsidR="0003400A" w:rsidRPr="00D86709" w:rsidRDefault="009D45B3" w:rsidP="009D5E73">
    <w:pPr>
      <w:pStyle w:val="Encabezado"/>
      <w:tabs>
        <w:tab w:val="clear" w:pos="4419"/>
        <w:tab w:val="clear" w:pos="8838"/>
        <w:tab w:val="left" w:pos="7705"/>
      </w:tabs>
    </w:pPr>
    <w:r w:rsidRPr="00D86709">
      <w:rPr>
        <w:rFonts w:ascii="Arial" w:eastAsia="Times New Roman" w:hAnsi="Arial" w:cs="Arial"/>
        <w:b/>
        <w:bCs/>
        <w:noProof/>
        <w:sz w:val="24"/>
        <w:szCs w:val="24"/>
        <w:lang w:eastAsia="es-ES"/>
      </w:rPr>
      <w:drawing>
        <wp:inline distT="0" distB="0" distL="0" distR="0" wp14:anchorId="716D0D45" wp14:editId="2865E744">
          <wp:extent cx="1200785" cy="762000"/>
          <wp:effectExtent l="0" t="0" r="0" b="0"/>
          <wp:docPr id="99635868"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5868" name="Imagen 1"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762000"/>
                  </a:xfrm>
                  <a:prstGeom prst="rect">
                    <a:avLst/>
                  </a:prstGeom>
                  <a:noFill/>
                </pic:spPr>
              </pic:pic>
            </a:graphicData>
          </a:graphic>
        </wp:inline>
      </w:drawing>
    </w:r>
    <w:r w:rsidRPr="00D86709">
      <w:rPr>
        <w:rFonts w:ascii="Arial" w:eastAsia="Times New Roman" w:hAnsi="Arial" w:cs="Arial"/>
        <w:b/>
        <w:bCs/>
        <w:sz w:val="24"/>
        <w:szCs w:val="24"/>
        <w:lang w:eastAsia="es-ES"/>
      </w:rPr>
      <w:t xml:space="preserve"> </w:t>
    </w:r>
    <w:r w:rsidR="00A80AB7" w:rsidRPr="00D86709">
      <w:rPr>
        <w:rFonts w:ascii="Arial" w:eastAsia="Times New Roman" w:hAnsi="Arial" w:cs="Arial"/>
        <w:b/>
        <w:bCs/>
        <w:sz w:val="24"/>
        <w:szCs w:val="24"/>
        <w:lang w:eastAsia="es-ES"/>
      </w:rPr>
      <w:t xml:space="preserve">                                                                             </w:t>
    </w:r>
    <w:r w:rsidRPr="00D86709">
      <w:rPr>
        <w:rFonts w:ascii="Arial" w:eastAsia="Times New Roman" w:hAnsi="Arial" w:cs="Arial"/>
        <w:b/>
        <w:bCs/>
        <w:noProof/>
        <w:sz w:val="24"/>
        <w:szCs w:val="24"/>
        <w:lang w:eastAsia="es-ES"/>
      </w:rPr>
      <w:drawing>
        <wp:inline distT="0" distB="0" distL="0" distR="0" wp14:anchorId="5DC4451D" wp14:editId="6C06FE3A">
          <wp:extent cx="1183005" cy="749935"/>
          <wp:effectExtent l="0" t="0" r="0" b="0"/>
          <wp:docPr id="11197957"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957" name="Imagen 2" descr="Imagen que contiene Diagra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749935"/>
                  </a:xfrm>
                  <a:prstGeom prst="rect">
                    <a:avLst/>
                  </a:prstGeom>
                  <a:noFill/>
                </pic:spPr>
              </pic:pic>
            </a:graphicData>
          </a:graphic>
        </wp:inline>
      </w:drawing>
    </w:r>
    <w:r w:rsidR="00E74A44">
      <w:pict w14:anchorId="6C03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1025" type="#_x0000_t75" style="position:absolute;margin-left:0;margin-top:0;width:448.45pt;height:214.1pt;z-index:-251658239;mso-wrap-edited:f;mso-position-horizontal:center;mso-position-horizontal-relative:margin;mso-position-vertical:center;mso-position-vertical-relative:margin" o:allowincell="f">
          <v:imagedata r:id="rId3" o:title="logo_mercosu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427"/>
    <w:multiLevelType w:val="hybridMultilevel"/>
    <w:tmpl w:val="EFA2C6E6"/>
    <w:lvl w:ilvl="0" w:tplc="D7381A80">
      <w:start w:val="1"/>
      <w:numFmt w:val="decimal"/>
      <w:lvlText w:val="%1-"/>
      <w:lvlJc w:val="left"/>
      <w:pPr>
        <w:ind w:left="7722" w:hanging="360"/>
      </w:pPr>
      <w:rPr>
        <w:rFonts w:hint="default"/>
      </w:rPr>
    </w:lvl>
    <w:lvl w:ilvl="1" w:tplc="380A0019" w:tentative="1">
      <w:start w:val="1"/>
      <w:numFmt w:val="lowerLetter"/>
      <w:lvlText w:val="%2."/>
      <w:lvlJc w:val="left"/>
      <w:pPr>
        <w:ind w:left="8442" w:hanging="360"/>
      </w:pPr>
    </w:lvl>
    <w:lvl w:ilvl="2" w:tplc="380A001B" w:tentative="1">
      <w:start w:val="1"/>
      <w:numFmt w:val="lowerRoman"/>
      <w:lvlText w:val="%3."/>
      <w:lvlJc w:val="right"/>
      <w:pPr>
        <w:ind w:left="9162" w:hanging="180"/>
      </w:pPr>
    </w:lvl>
    <w:lvl w:ilvl="3" w:tplc="380A000F" w:tentative="1">
      <w:start w:val="1"/>
      <w:numFmt w:val="decimal"/>
      <w:lvlText w:val="%4."/>
      <w:lvlJc w:val="left"/>
      <w:pPr>
        <w:ind w:left="9882" w:hanging="360"/>
      </w:pPr>
    </w:lvl>
    <w:lvl w:ilvl="4" w:tplc="380A0019" w:tentative="1">
      <w:start w:val="1"/>
      <w:numFmt w:val="lowerLetter"/>
      <w:lvlText w:val="%5."/>
      <w:lvlJc w:val="left"/>
      <w:pPr>
        <w:ind w:left="10602" w:hanging="360"/>
      </w:pPr>
    </w:lvl>
    <w:lvl w:ilvl="5" w:tplc="380A001B" w:tentative="1">
      <w:start w:val="1"/>
      <w:numFmt w:val="lowerRoman"/>
      <w:lvlText w:val="%6."/>
      <w:lvlJc w:val="right"/>
      <w:pPr>
        <w:ind w:left="11322" w:hanging="180"/>
      </w:pPr>
    </w:lvl>
    <w:lvl w:ilvl="6" w:tplc="380A000F" w:tentative="1">
      <w:start w:val="1"/>
      <w:numFmt w:val="decimal"/>
      <w:lvlText w:val="%7."/>
      <w:lvlJc w:val="left"/>
      <w:pPr>
        <w:ind w:left="12042" w:hanging="360"/>
      </w:pPr>
    </w:lvl>
    <w:lvl w:ilvl="7" w:tplc="380A0019" w:tentative="1">
      <w:start w:val="1"/>
      <w:numFmt w:val="lowerLetter"/>
      <w:lvlText w:val="%8."/>
      <w:lvlJc w:val="left"/>
      <w:pPr>
        <w:ind w:left="12762" w:hanging="360"/>
      </w:pPr>
    </w:lvl>
    <w:lvl w:ilvl="8" w:tplc="380A001B" w:tentative="1">
      <w:start w:val="1"/>
      <w:numFmt w:val="lowerRoman"/>
      <w:lvlText w:val="%9."/>
      <w:lvlJc w:val="right"/>
      <w:pPr>
        <w:ind w:left="13482" w:hanging="180"/>
      </w:pPr>
    </w:lvl>
  </w:abstractNum>
  <w:abstractNum w:abstractNumId="1" w15:restartNumberingAfterBreak="0">
    <w:nsid w:val="03C3049B"/>
    <w:multiLevelType w:val="multilevel"/>
    <w:tmpl w:val="C534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C4117"/>
    <w:multiLevelType w:val="hybridMultilevel"/>
    <w:tmpl w:val="90A0D3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9E3196"/>
    <w:multiLevelType w:val="multilevel"/>
    <w:tmpl w:val="1D104B34"/>
    <w:styleLink w:val="WW8Num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BF115AA"/>
    <w:multiLevelType w:val="multilevel"/>
    <w:tmpl w:val="A874DE00"/>
    <w:lvl w:ilvl="0">
      <w:start w:val="1"/>
      <w:numFmt w:val="decimal"/>
      <w:lvlText w:val="%1."/>
      <w:lvlJc w:val="left"/>
      <w:pPr>
        <w:ind w:left="720" w:hanging="360"/>
      </w:pPr>
      <w:rPr>
        <w:rFonts w:hint="default"/>
        <w:b/>
        <w:bCs/>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56157A"/>
    <w:multiLevelType w:val="hybridMultilevel"/>
    <w:tmpl w:val="46103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A9342B"/>
    <w:multiLevelType w:val="hybridMultilevel"/>
    <w:tmpl w:val="224E79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6791B4B"/>
    <w:multiLevelType w:val="hybridMultilevel"/>
    <w:tmpl w:val="6E8A1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147D72"/>
    <w:multiLevelType w:val="multilevel"/>
    <w:tmpl w:val="FB80F91E"/>
    <w:lvl w:ilvl="0">
      <w:start w:val="1"/>
      <w:numFmt w:val="decimal"/>
      <w:lvlText w:val="%1."/>
      <w:lvlJc w:val="left"/>
      <w:pPr>
        <w:ind w:left="1495"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5E12FE"/>
    <w:multiLevelType w:val="multilevel"/>
    <w:tmpl w:val="AE52017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586E6C"/>
    <w:multiLevelType w:val="hybridMultilevel"/>
    <w:tmpl w:val="DA8483E2"/>
    <w:lvl w:ilvl="0" w:tplc="58FE8F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BD6669"/>
    <w:multiLevelType w:val="hybridMultilevel"/>
    <w:tmpl w:val="A4CCC268"/>
    <w:lvl w:ilvl="0" w:tplc="A3268056">
      <w:start w:val="3"/>
      <w:numFmt w:val="decimal"/>
      <w:lvlText w:val="%1."/>
      <w:lvlJc w:val="left"/>
      <w:pPr>
        <w:ind w:left="720" w:hanging="360"/>
      </w:pPr>
      <w:rPr>
        <w:rFonts w:ascii="Arial" w:hAnsi="Arial" w:cs="Arial"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47B47966"/>
    <w:multiLevelType w:val="hybridMultilevel"/>
    <w:tmpl w:val="42BA688A"/>
    <w:lvl w:ilvl="0" w:tplc="D2963F9A">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4AE44B2B"/>
    <w:multiLevelType w:val="multilevel"/>
    <w:tmpl w:val="D0E2F122"/>
    <w:lvl w:ilvl="0">
      <w:start w:val="1"/>
      <w:numFmt w:val="decimal"/>
      <w:lvlText w:val="%1."/>
      <w:lvlJc w:val="left"/>
      <w:pPr>
        <w:ind w:left="720" w:hanging="360"/>
      </w:pPr>
      <w:rPr>
        <w:rFonts w:hint="default"/>
        <w:b/>
        <w:bCs/>
      </w:rPr>
    </w:lvl>
    <w:lvl w:ilvl="1">
      <w:start w:val="1"/>
      <w:numFmt w:val="decimal"/>
      <w:isLgl/>
      <w:lvlText w:val="%1.%2"/>
      <w:lvlJc w:val="left"/>
      <w:pPr>
        <w:ind w:left="820" w:hanging="4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176A6D"/>
    <w:multiLevelType w:val="hybridMultilevel"/>
    <w:tmpl w:val="42CE2A94"/>
    <w:lvl w:ilvl="0" w:tplc="F6C0B008">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C83139"/>
    <w:multiLevelType w:val="hybridMultilevel"/>
    <w:tmpl w:val="2632DA40"/>
    <w:lvl w:ilvl="0" w:tplc="F6F6E162">
      <w:numFmt w:val="bullet"/>
      <w:lvlText w:val=""/>
      <w:lvlJc w:val="left"/>
      <w:pPr>
        <w:ind w:left="2490" w:hanging="360"/>
      </w:pPr>
      <w:rPr>
        <w:rFonts w:ascii="Symbol" w:eastAsiaTheme="minorHAnsi" w:hAnsi="Symbol" w:cs="CIDFont+F1" w:hint="default"/>
      </w:rPr>
    </w:lvl>
    <w:lvl w:ilvl="1" w:tplc="380A0003" w:tentative="1">
      <w:start w:val="1"/>
      <w:numFmt w:val="bullet"/>
      <w:lvlText w:val="o"/>
      <w:lvlJc w:val="left"/>
      <w:pPr>
        <w:ind w:left="3210" w:hanging="360"/>
      </w:pPr>
      <w:rPr>
        <w:rFonts w:ascii="Courier New" w:hAnsi="Courier New" w:cs="Courier New" w:hint="default"/>
      </w:rPr>
    </w:lvl>
    <w:lvl w:ilvl="2" w:tplc="380A0005" w:tentative="1">
      <w:start w:val="1"/>
      <w:numFmt w:val="bullet"/>
      <w:lvlText w:val=""/>
      <w:lvlJc w:val="left"/>
      <w:pPr>
        <w:ind w:left="3930" w:hanging="360"/>
      </w:pPr>
      <w:rPr>
        <w:rFonts w:ascii="Wingdings" w:hAnsi="Wingdings" w:hint="default"/>
      </w:rPr>
    </w:lvl>
    <w:lvl w:ilvl="3" w:tplc="380A0001" w:tentative="1">
      <w:start w:val="1"/>
      <w:numFmt w:val="bullet"/>
      <w:lvlText w:val=""/>
      <w:lvlJc w:val="left"/>
      <w:pPr>
        <w:ind w:left="4650" w:hanging="360"/>
      </w:pPr>
      <w:rPr>
        <w:rFonts w:ascii="Symbol" w:hAnsi="Symbol" w:hint="default"/>
      </w:rPr>
    </w:lvl>
    <w:lvl w:ilvl="4" w:tplc="380A0003" w:tentative="1">
      <w:start w:val="1"/>
      <w:numFmt w:val="bullet"/>
      <w:lvlText w:val="o"/>
      <w:lvlJc w:val="left"/>
      <w:pPr>
        <w:ind w:left="5370" w:hanging="360"/>
      </w:pPr>
      <w:rPr>
        <w:rFonts w:ascii="Courier New" w:hAnsi="Courier New" w:cs="Courier New" w:hint="default"/>
      </w:rPr>
    </w:lvl>
    <w:lvl w:ilvl="5" w:tplc="380A0005" w:tentative="1">
      <w:start w:val="1"/>
      <w:numFmt w:val="bullet"/>
      <w:lvlText w:val=""/>
      <w:lvlJc w:val="left"/>
      <w:pPr>
        <w:ind w:left="6090" w:hanging="360"/>
      </w:pPr>
      <w:rPr>
        <w:rFonts w:ascii="Wingdings" w:hAnsi="Wingdings" w:hint="default"/>
      </w:rPr>
    </w:lvl>
    <w:lvl w:ilvl="6" w:tplc="380A0001" w:tentative="1">
      <w:start w:val="1"/>
      <w:numFmt w:val="bullet"/>
      <w:lvlText w:val=""/>
      <w:lvlJc w:val="left"/>
      <w:pPr>
        <w:ind w:left="6810" w:hanging="360"/>
      </w:pPr>
      <w:rPr>
        <w:rFonts w:ascii="Symbol" w:hAnsi="Symbol" w:hint="default"/>
      </w:rPr>
    </w:lvl>
    <w:lvl w:ilvl="7" w:tplc="380A0003" w:tentative="1">
      <w:start w:val="1"/>
      <w:numFmt w:val="bullet"/>
      <w:lvlText w:val="o"/>
      <w:lvlJc w:val="left"/>
      <w:pPr>
        <w:ind w:left="7530" w:hanging="360"/>
      </w:pPr>
      <w:rPr>
        <w:rFonts w:ascii="Courier New" w:hAnsi="Courier New" w:cs="Courier New" w:hint="default"/>
      </w:rPr>
    </w:lvl>
    <w:lvl w:ilvl="8" w:tplc="380A0005" w:tentative="1">
      <w:start w:val="1"/>
      <w:numFmt w:val="bullet"/>
      <w:lvlText w:val=""/>
      <w:lvlJc w:val="left"/>
      <w:pPr>
        <w:ind w:left="8250" w:hanging="360"/>
      </w:pPr>
      <w:rPr>
        <w:rFonts w:ascii="Wingdings" w:hAnsi="Wingdings" w:hint="default"/>
      </w:rPr>
    </w:lvl>
  </w:abstractNum>
  <w:abstractNum w:abstractNumId="16" w15:restartNumberingAfterBreak="0">
    <w:nsid w:val="4F104FD4"/>
    <w:multiLevelType w:val="hybridMultilevel"/>
    <w:tmpl w:val="45A88BBA"/>
    <w:lvl w:ilvl="0" w:tplc="2472B48E">
      <w:start w:val="1"/>
      <w:numFmt w:val="decimal"/>
      <w:lvlText w:val="%1."/>
      <w:lvlJc w:val="left"/>
      <w:pPr>
        <w:ind w:left="720" w:hanging="360"/>
      </w:pPr>
      <w:rPr>
        <w:b/>
        <w:bCs/>
      </w:rPr>
    </w:lvl>
    <w:lvl w:ilvl="1" w:tplc="2472B48E">
      <w:start w:val="1"/>
      <w:numFmt w:val="decimal"/>
      <w:lvlText w:val="%2."/>
      <w:lvlJc w:val="left"/>
      <w:pPr>
        <w:ind w:left="1440" w:hanging="360"/>
      </w:pPr>
      <w:rPr>
        <w:rFonts w:hint="default"/>
        <w:b/>
        <w:bCs/>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4F2F7210"/>
    <w:multiLevelType w:val="multilevel"/>
    <w:tmpl w:val="6270CDF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534B2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A831AF"/>
    <w:multiLevelType w:val="multilevel"/>
    <w:tmpl w:val="35D6CE9A"/>
    <w:lvl w:ilvl="0">
      <w:start w:val="1"/>
      <w:numFmt w:val="decimal"/>
      <w:lvlText w:val="%1."/>
      <w:lvlJc w:val="left"/>
      <w:pPr>
        <w:ind w:left="360" w:hanging="360"/>
      </w:pPr>
      <w:rPr>
        <w:rFonts w:ascii="Arial" w:eastAsia="Calibri" w:hAnsi="Arial" w:cs="Arial"/>
        <w:b/>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1F458E"/>
    <w:multiLevelType w:val="hybridMultilevel"/>
    <w:tmpl w:val="2750A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640252"/>
    <w:multiLevelType w:val="hybridMultilevel"/>
    <w:tmpl w:val="5A9C906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15:restartNumberingAfterBreak="0">
    <w:nsid w:val="6CEB4707"/>
    <w:multiLevelType w:val="multilevel"/>
    <w:tmpl w:val="AE52017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893D05"/>
    <w:multiLevelType w:val="hybridMultilevel"/>
    <w:tmpl w:val="B22EFC48"/>
    <w:lvl w:ilvl="0" w:tplc="F1B06D7C">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15:restartNumberingAfterBreak="0">
    <w:nsid w:val="707E5EDF"/>
    <w:multiLevelType w:val="hybridMultilevel"/>
    <w:tmpl w:val="CB180AF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15:restartNumberingAfterBreak="0">
    <w:nsid w:val="725E5DF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F53FBF"/>
    <w:multiLevelType w:val="multilevel"/>
    <w:tmpl w:val="76E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331ED5"/>
    <w:multiLevelType w:val="hybridMultilevel"/>
    <w:tmpl w:val="9500D04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8" w15:restartNumberingAfterBreak="0">
    <w:nsid w:val="7FB34D36"/>
    <w:multiLevelType w:val="hybridMultilevel"/>
    <w:tmpl w:val="A942E7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4606329">
    <w:abstractNumId w:val="3"/>
  </w:num>
  <w:num w:numId="2" w16cid:durableId="1997419253">
    <w:abstractNumId w:val="3"/>
    <w:lvlOverride w:ilvl="0">
      <w:startOverride w:val="1"/>
    </w:lvlOverride>
  </w:num>
  <w:num w:numId="3" w16cid:durableId="2067411655">
    <w:abstractNumId w:val="11"/>
  </w:num>
  <w:num w:numId="4" w16cid:durableId="833374275">
    <w:abstractNumId w:val="16"/>
  </w:num>
  <w:num w:numId="5" w16cid:durableId="310407498">
    <w:abstractNumId w:val="19"/>
  </w:num>
  <w:num w:numId="6" w16cid:durableId="482936427">
    <w:abstractNumId w:val="20"/>
  </w:num>
  <w:num w:numId="7" w16cid:durableId="110247103">
    <w:abstractNumId w:val="5"/>
  </w:num>
  <w:num w:numId="8" w16cid:durableId="89619068">
    <w:abstractNumId w:val="14"/>
  </w:num>
  <w:num w:numId="9" w16cid:durableId="152992662">
    <w:abstractNumId w:val="0"/>
  </w:num>
  <w:num w:numId="10" w16cid:durableId="138502899">
    <w:abstractNumId w:val="21"/>
  </w:num>
  <w:num w:numId="11" w16cid:durableId="1025055121">
    <w:abstractNumId w:val="23"/>
  </w:num>
  <w:num w:numId="12" w16cid:durableId="2029064636">
    <w:abstractNumId w:val="7"/>
  </w:num>
  <w:num w:numId="13" w16cid:durableId="1060205588">
    <w:abstractNumId w:val="8"/>
  </w:num>
  <w:num w:numId="14" w16cid:durableId="1881355338">
    <w:abstractNumId w:val="28"/>
  </w:num>
  <w:num w:numId="15" w16cid:durableId="1981881764">
    <w:abstractNumId w:val="10"/>
  </w:num>
  <w:num w:numId="16" w16cid:durableId="416441049">
    <w:abstractNumId w:val="25"/>
  </w:num>
  <w:num w:numId="17" w16cid:durableId="1862039157">
    <w:abstractNumId w:val="18"/>
  </w:num>
  <w:num w:numId="18" w16cid:durableId="58141350">
    <w:abstractNumId w:val="2"/>
  </w:num>
  <w:num w:numId="19" w16cid:durableId="1914926012">
    <w:abstractNumId w:val="13"/>
  </w:num>
  <w:num w:numId="20" w16cid:durableId="1224559444">
    <w:abstractNumId w:val="4"/>
  </w:num>
  <w:num w:numId="21" w16cid:durableId="2057462373">
    <w:abstractNumId w:val="15"/>
  </w:num>
  <w:num w:numId="22" w16cid:durableId="1472668748">
    <w:abstractNumId w:val="9"/>
  </w:num>
  <w:num w:numId="23" w16cid:durableId="351758765">
    <w:abstractNumId w:val="22"/>
  </w:num>
  <w:num w:numId="24" w16cid:durableId="1051920870">
    <w:abstractNumId w:val="17"/>
  </w:num>
  <w:num w:numId="25" w16cid:durableId="1170370369">
    <w:abstractNumId w:val="12"/>
  </w:num>
  <w:num w:numId="26" w16cid:durableId="936252737">
    <w:abstractNumId w:val="26"/>
  </w:num>
  <w:num w:numId="27" w16cid:durableId="1187908050">
    <w:abstractNumId w:val="24"/>
  </w:num>
  <w:num w:numId="28" w16cid:durableId="1856066669">
    <w:abstractNumId w:val="6"/>
  </w:num>
  <w:num w:numId="29" w16cid:durableId="1246652481">
    <w:abstractNumId w:val="1"/>
  </w:num>
  <w:num w:numId="30" w16cid:durableId="13079333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37"/>
    <w:rsid w:val="000004FD"/>
    <w:rsid w:val="0000180A"/>
    <w:rsid w:val="00003724"/>
    <w:rsid w:val="00003BCC"/>
    <w:rsid w:val="00006CFB"/>
    <w:rsid w:val="00007183"/>
    <w:rsid w:val="00007782"/>
    <w:rsid w:val="000102F2"/>
    <w:rsid w:val="00012AEE"/>
    <w:rsid w:val="00013854"/>
    <w:rsid w:val="0001471A"/>
    <w:rsid w:val="0002102E"/>
    <w:rsid w:val="00021BD8"/>
    <w:rsid w:val="000236D0"/>
    <w:rsid w:val="0002574A"/>
    <w:rsid w:val="0002690F"/>
    <w:rsid w:val="000275DF"/>
    <w:rsid w:val="00027FE8"/>
    <w:rsid w:val="000321AA"/>
    <w:rsid w:val="00032324"/>
    <w:rsid w:val="00032719"/>
    <w:rsid w:val="00032A7A"/>
    <w:rsid w:val="0003400A"/>
    <w:rsid w:val="000348CB"/>
    <w:rsid w:val="00034BFB"/>
    <w:rsid w:val="00040C2A"/>
    <w:rsid w:val="00040E72"/>
    <w:rsid w:val="000425DA"/>
    <w:rsid w:val="000443EF"/>
    <w:rsid w:val="00046656"/>
    <w:rsid w:val="00047848"/>
    <w:rsid w:val="00051015"/>
    <w:rsid w:val="00051560"/>
    <w:rsid w:val="00053C72"/>
    <w:rsid w:val="00056145"/>
    <w:rsid w:val="000561E4"/>
    <w:rsid w:val="000568AC"/>
    <w:rsid w:val="00056E18"/>
    <w:rsid w:val="000574F2"/>
    <w:rsid w:val="00062990"/>
    <w:rsid w:val="000638AE"/>
    <w:rsid w:val="00063E88"/>
    <w:rsid w:val="00065426"/>
    <w:rsid w:val="0006647E"/>
    <w:rsid w:val="0006702D"/>
    <w:rsid w:val="0007032C"/>
    <w:rsid w:val="00071146"/>
    <w:rsid w:val="000715A5"/>
    <w:rsid w:val="00071624"/>
    <w:rsid w:val="000726B1"/>
    <w:rsid w:val="000738E5"/>
    <w:rsid w:val="00074338"/>
    <w:rsid w:val="00075691"/>
    <w:rsid w:val="00075C74"/>
    <w:rsid w:val="00075D82"/>
    <w:rsid w:val="00076183"/>
    <w:rsid w:val="00076224"/>
    <w:rsid w:val="00076D90"/>
    <w:rsid w:val="00076DFD"/>
    <w:rsid w:val="00077277"/>
    <w:rsid w:val="0007755E"/>
    <w:rsid w:val="000837FA"/>
    <w:rsid w:val="00083D12"/>
    <w:rsid w:val="00084146"/>
    <w:rsid w:val="00086C4B"/>
    <w:rsid w:val="00087C6D"/>
    <w:rsid w:val="000918A2"/>
    <w:rsid w:val="000923B1"/>
    <w:rsid w:val="00093FBE"/>
    <w:rsid w:val="00094748"/>
    <w:rsid w:val="00094A60"/>
    <w:rsid w:val="00094ACC"/>
    <w:rsid w:val="0009573D"/>
    <w:rsid w:val="000976A4"/>
    <w:rsid w:val="000A0838"/>
    <w:rsid w:val="000A0D26"/>
    <w:rsid w:val="000A275B"/>
    <w:rsid w:val="000A3977"/>
    <w:rsid w:val="000B22E6"/>
    <w:rsid w:val="000B3B80"/>
    <w:rsid w:val="000B4B80"/>
    <w:rsid w:val="000B6432"/>
    <w:rsid w:val="000B7A35"/>
    <w:rsid w:val="000C03CA"/>
    <w:rsid w:val="000C44A1"/>
    <w:rsid w:val="000C53EE"/>
    <w:rsid w:val="000D1D9A"/>
    <w:rsid w:val="000D3E61"/>
    <w:rsid w:val="000D4482"/>
    <w:rsid w:val="000D5487"/>
    <w:rsid w:val="000E1995"/>
    <w:rsid w:val="000E2216"/>
    <w:rsid w:val="000E3539"/>
    <w:rsid w:val="000E5DD8"/>
    <w:rsid w:val="000F0B46"/>
    <w:rsid w:val="000F14AE"/>
    <w:rsid w:val="000F1581"/>
    <w:rsid w:val="000F2036"/>
    <w:rsid w:val="000F2129"/>
    <w:rsid w:val="000F3436"/>
    <w:rsid w:val="000F3669"/>
    <w:rsid w:val="000F5C84"/>
    <w:rsid w:val="000F723A"/>
    <w:rsid w:val="001002F7"/>
    <w:rsid w:val="0010179E"/>
    <w:rsid w:val="00103F35"/>
    <w:rsid w:val="00113A8C"/>
    <w:rsid w:val="0011700B"/>
    <w:rsid w:val="00117127"/>
    <w:rsid w:val="00117500"/>
    <w:rsid w:val="00120750"/>
    <w:rsid w:val="00120875"/>
    <w:rsid w:val="00124781"/>
    <w:rsid w:val="00124D5E"/>
    <w:rsid w:val="00125A91"/>
    <w:rsid w:val="001318D0"/>
    <w:rsid w:val="00135715"/>
    <w:rsid w:val="001357BD"/>
    <w:rsid w:val="00135D7A"/>
    <w:rsid w:val="00137F31"/>
    <w:rsid w:val="00140841"/>
    <w:rsid w:val="00141A99"/>
    <w:rsid w:val="0014461B"/>
    <w:rsid w:val="00146F24"/>
    <w:rsid w:val="0014713A"/>
    <w:rsid w:val="001474E0"/>
    <w:rsid w:val="0014795F"/>
    <w:rsid w:val="00150A1D"/>
    <w:rsid w:val="001510F0"/>
    <w:rsid w:val="001536D1"/>
    <w:rsid w:val="001540F6"/>
    <w:rsid w:val="00154FF9"/>
    <w:rsid w:val="0015530C"/>
    <w:rsid w:val="00155680"/>
    <w:rsid w:val="00156228"/>
    <w:rsid w:val="0015634E"/>
    <w:rsid w:val="00157658"/>
    <w:rsid w:val="00161B5C"/>
    <w:rsid w:val="00164376"/>
    <w:rsid w:val="00165F97"/>
    <w:rsid w:val="001666DA"/>
    <w:rsid w:val="00166A15"/>
    <w:rsid w:val="001705E6"/>
    <w:rsid w:val="0017114D"/>
    <w:rsid w:val="00172737"/>
    <w:rsid w:val="00176362"/>
    <w:rsid w:val="00176C62"/>
    <w:rsid w:val="00180F24"/>
    <w:rsid w:val="001840BE"/>
    <w:rsid w:val="00185B13"/>
    <w:rsid w:val="00187311"/>
    <w:rsid w:val="00187840"/>
    <w:rsid w:val="00190A0E"/>
    <w:rsid w:val="00192AE2"/>
    <w:rsid w:val="0019342F"/>
    <w:rsid w:val="00193A98"/>
    <w:rsid w:val="00195BD9"/>
    <w:rsid w:val="00196D8A"/>
    <w:rsid w:val="00197021"/>
    <w:rsid w:val="00197FA4"/>
    <w:rsid w:val="001A13E9"/>
    <w:rsid w:val="001A26B6"/>
    <w:rsid w:val="001A5B72"/>
    <w:rsid w:val="001B344D"/>
    <w:rsid w:val="001B535B"/>
    <w:rsid w:val="001C0C50"/>
    <w:rsid w:val="001C3886"/>
    <w:rsid w:val="001C49D4"/>
    <w:rsid w:val="001C5435"/>
    <w:rsid w:val="001C5CBB"/>
    <w:rsid w:val="001C69EA"/>
    <w:rsid w:val="001D1E2A"/>
    <w:rsid w:val="001D4595"/>
    <w:rsid w:val="001D48F5"/>
    <w:rsid w:val="001D4B9D"/>
    <w:rsid w:val="001D5DCE"/>
    <w:rsid w:val="001D5E18"/>
    <w:rsid w:val="001E0793"/>
    <w:rsid w:val="001E5898"/>
    <w:rsid w:val="001E66FB"/>
    <w:rsid w:val="001F1345"/>
    <w:rsid w:val="001F21E5"/>
    <w:rsid w:val="001F4248"/>
    <w:rsid w:val="001F64BD"/>
    <w:rsid w:val="002025F4"/>
    <w:rsid w:val="0020351E"/>
    <w:rsid w:val="00203C77"/>
    <w:rsid w:val="00205A7F"/>
    <w:rsid w:val="00206195"/>
    <w:rsid w:val="0021084F"/>
    <w:rsid w:val="002120A7"/>
    <w:rsid w:val="002138B5"/>
    <w:rsid w:val="002149BB"/>
    <w:rsid w:val="00216334"/>
    <w:rsid w:val="002166B9"/>
    <w:rsid w:val="00216710"/>
    <w:rsid w:val="00216BA7"/>
    <w:rsid w:val="00223366"/>
    <w:rsid w:val="00225CBA"/>
    <w:rsid w:val="002279C5"/>
    <w:rsid w:val="00227F14"/>
    <w:rsid w:val="002333E9"/>
    <w:rsid w:val="00234265"/>
    <w:rsid w:val="0023507A"/>
    <w:rsid w:val="00235762"/>
    <w:rsid w:val="002401A3"/>
    <w:rsid w:val="00243123"/>
    <w:rsid w:val="00243685"/>
    <w:rsid w:val="00243E60"/>
    <w:rsid w:val="00244047"/>
    <w:rsid w:val="002443FB"/>
    <w:rsid w:val="002459AB"/>
    <w:rsid w:val="00245D74"/>
    <w:rsid w:val="00247046"/>
    <w:rsid w:val="00247F97"/>
    <w:rsid w:val="00250462"/>
    <w:rsid w:val="002540A2"/>
    <w:rsid w:val="00254A7B"/>
    <w:rsid w:val="002553A2"/>
    <w:rsid w:val="0025540D"/>
    <w:rsid w:val="002633E3"/>
    <w:rsid w:val="00263E47"/>
    <w:rsid w:val="00275A23"/>
    <w:rsid w:val="00275B49"/>
    <w:rsid w:val="002821E4"/>
    <w:rsid w:val="0028243F"/>
    <w:rsid w:val="0028526E"/>
    <w:rsid w:val="00286ECA"/>
    <w:rsid w:val="002925C0"/>
    <w:rsid w:val="00292F46"/>
    <w:rsid w:val="002972D3"/>
    <w:rsid w:val="002A025B"/>
    <w:rsid w:val="002A3622"/>
    <w:rsid w:val="002A3A38"/>
    <w:rsid w:val="002A3A7C"/>
    <w:rsid w:val="002A5109"/>
    <w:rsid w:val="002A5BEB"/>
    <w:rsid w:val="002A69C4"/>
    <w:rsid w:val="002A704F"/>
    <w:rsid w:val="002B17EC"/>
    <w:rsid w:val="002B1896"/>
    <w:rsid w:val="002B2B4F"/>
    <w:rsid w:val="002B7EEB"/>
    <w:rsid w:val="002B7F52"/>
    <w:rsid w:val="002C2B71"/>
    <w:rsid w:val="002C3E55"/>
    <w:rsid w:val="002C41FD"/>
    <w:rsid w:val="002C51C8"/>
    <w:rsid w:val="002C5719"/>
    <w:rsid w:val="002C6A49"/>
    <w:rsid w:val="002D03D8"/>
    <w:rsid w:val="002D0D87"/>
    <w:rsid w:val="002D3BBE"/>
    <w:rsid w:val="002D6980"/>
    <w:rsid w:val="002D6B44"/>
    <w:rsid w:val="002E29E1"/>
    <w:rsid w:val="002E4110"/>
    <w:rsid w:val="002E4A1F"/>
    <w:rsid w:val="002E5095"/>
    <w:rsid w:val="002E5BD6"/>
    <w:rsid w:val="002E5DA4"/>
    <w:rsid w:val="002E65A1"/>
    <w:rsid w:val="002F0227"/>
    <w:rsid w:val="002F0440"/>
    <w:rsid w:val="002F0AB4"/>
    <w:rsid w:val="002F15F7"/>
    <w:rsid w:val="002F4144"/>
    <w:rsid w:val="00300A9D"/>
    <w:rsid w:val="00300B44"/>
    <w:rsid w:val="003027FF"/>
    <w:rsid w:val="0030385E"/>
    <w:rsid w:val="003123CB"/>
    <w:rsid w:val="00313494"/>
    <w:rsid w:val="00314283"/>
    <w:rsid w:val="00314749"/>
    <w:rsid w:val="00316117"/>
    <w:rsid w:val="003161D0"/>
    <w:rsid w:val="003208B7"/>
    <w:rsid w:val="003234DB"/>
    <w:rsid w:val="003249F9"/>
    <w:rsid w:val="00327196"/>
    <w:rsid w:val="00327983"/>
    <w:rsid w:val="00327C0B"/>
    <w:rsid w:val="003302A7"/>
    <w:rsid w:val="00332241"/>
    <w:rsid w:val="0033373A"/>
    <w:rsid w:val="00334153"/>
    <w:rsid w:val="00335599"/>
    <w:rsid w:val="003419A1"/>
    <w:rsid w:val="00341D40"/>
    <w:rsid w:val="003436EC"/>
    <w:rsid w:val="00347092"/>
    <w:rsid w:val="00351A10"/>
    <w:rsid w:val="00351A97"/>
    <w:rsid w:val="00355F49"/>
    <w:rsid w:val="003564B8"/>
    <w:rsid w:val="00360BCA"/>
    <w:rsid w:val="00362B66"/>
    <w:rsid w:val="0036346C"/>
    <w:rsid w:val="003636BB"/>
    <w:rsid w:val="003640A8"/>
    <w:rsid w:val="003652EA"/>
    <w:rsid w:val="003702D3"/>
    <w:rsid w:val="00372033"/>
    <w:rsid w:val="00372D2E"/>
    <w:rsid w:val="00380E34"/>
    <w:rsid w:val="00381573"/>
    <w:rsid w:val="00382339"/>
    <w:rsid w:val="00383A98"/>
    <w:rsid w:val="00386295"/>
    <w:rsid w:val="00386C68"/>
    <w:rsid w:val="00387BF2"/>
    <w:rsid w:val="0039100B"/>
    <w:rsid w:val="00391544"/>
    <w:rsid w:val="00391730"/>
    <w:rsid w:val="00392F47"/>
    <w:rsid w:val="00394C52"/>
    <w:rsid w:val="00395BE7"/>
    <w:rsid w:val="00397F9B"/>
    <w:rsid w:val="003A0D26"/>
    <w:rsid w:val="003A1B97"/>
    <w:rsid w:val="003A1C42"/>
    <w:rsid w:val="003A4F3A"/>
    <w:rsid w:val="003A7545"/>
    <w:rsid w:val="003B0C2B"/>
    <w:rsid w:val="003B1C8F"/>
    <w:rsid w:val="003B24A1"/>
    <w:rsid w:val="003B5B71"/>
    <w:rsid w:val="003B67E5"/>
    <w:rsid w:val="003B6B33"/>
    <w:rsid w:val="003B6DD5"/>
    <w:rsid w:val="003C022B"/>
    <w:rsid w:val="003C0925"/>
    <w:rsid w:val="003C0B62"/>
    <w:rsid w:val="003C3716"/>
    <w:rsid w:val="003C490C"/>
    <w:rsid w:val="003C697B"/>
    <w:rsid w:val="003C6A05"/>
    <w:rsid w:val="003C7DF5"/>
    <w:rsid w:val="003D12BE"/>
    <w:rsid w:val="003E0E28"/>
    <w:rsid w:val="003E1483"/>
    <w:rsid w:val="003E16B9"/>
    <w:rsid w:val="003E32E8"/>
    <w:rsid w:val="003E6ED4"/>
    <w:rsid w:val="003F0EA4"/>
    <w:rsid w:val="003F127E"/>
    <w:rsid w:val="003F1EFE"/>
    <w:rsid w:val="003F2DD7"/>
    <w:rsid w:val="003F3A33"/>
    <w:rsid w:val="003F6579"/>
    <w:rsid w:val="00402A02"/>
    <w:rsid w:val="0040322A"/>
    <w:rsid w:val="00403723"/>
    <w:rsid w:val="00404153"/>
    <w:rsid w:val="00404D48"/>
    <w:rsid w:val="00406807"/>
    <w:rsid w:val="00410624"/>
    <w:rsid w:val="004147B5"/>
    <w:rsid w:val="00414B3D"/>
    <w:rsid w:val="0042177C"/>
    <w:rsid w:val="00423552"/>
    <w:rsid w:val="00430364"/>
    <w:rsid w:val="00430A32"/>
    <w:rsid w:val="00432693"/>
    <w:rsid w:val="004328F9"/>
    <w:rsid w:val="00433EED"/>
    <w:rsid w:val="004358AB"/>
    <w:rsid w:val="00435E39"/>
    <w:rsid w:val="004368C8"/>
    <w:rsid w:val="0043756C"/>
    <w:rsid w:val="00437586"/>
    <w:rsid w:val="004405F8"/>
    <w:rsid w:val="00440EC1"/>
    <w:rsid w:val="00441C51"/>
    <w:rsid w:val="004433A2"/>
    <w:rsid w:val="00444BD9"/>
    <w:rsid w:val="00445BC0"/>
    <w:rsid w:val="00450FC3"/>
    <w:rsid w:val="00451EE1"/>
    <w:rsid w:val="0045300B"/>
    <w:rsid w:val="00453824"/>
    <w:rsid w:val="004539B2"/>
    <w:rsid w:val="004557F8"/>
    <w:rsid w:val="00456168"/>
    <w:rsid w:val="0045702F"/>
    <w:rsid w:val="0046117C"/>
    <w:rsid w:val="00463FC5"/>
    <w:rsid w:val="00464DC9"/>
    <w:rsid w:val="00466745"/>
    <w:rsid w:val="00466781"/>
    <w:rsid w:val="004679FE"/>
    <w:rsid w:val="00470BF8"/>
    <w:rsid w:val="00472660"/>
    <w:rsid w:val="00472C61"/>
    <w:rsid w:val="00472F19"/>
    <w:rsid w:val="004736C7"/>
    <w:rsid w:val="00473EC1"/>
    <w:rsid w:val="00481477"/>
    <w:rsid w:val="00481550"/>
    <w:rsid w:val="0048277A"/>
    <w:rsid w:val="00487350"/>
    <w:rsid w:val="00487A1E"/>
    <w:rsid w:val="0049277E"/>
    <w:rsid w:val="00495EE5"/>
    <w:rsid w:val="004A0124"/>
    <w:rsid w:val="004A0CD5"/>
    <w:rsid w:val="004A1FF7"/>
    <w:rsid w:val="004A3DD3"/>
    <w:rsid w:val="004A7186"/>
    <w:rsid w:val="004B2A08"/>
    <w:rsid w:val="004B2EE5"/>
    <w:rsid w:val="004B51F4"/>
    <w:rsid w:val="004B5DE4"/>
    <w:rsid w:val="004B5EC1"/>
    <w:rsid w:val="004C1547"/>
    <w:rsid w:val="004C1C01"/>
    <w:rsid w:val="004C5335"/>
    <w:rsid w:val="004C58F9"/>
    <w:rsid w:val="004D001F"/>
    <w:rsid w:val="004D0EFC"/>
    <w:rsid w:val="004D33C7"/>
    <w:rsid w:val="004D3BF2"/>
    <w:rsid w:val="004D3D7A"/>
    <w:rsid w:val="004D4585"/>
    <w:rsid w:val="004D5271"/>
    <w:rsid w:val="004D5CB6"/>
    <w:rsid w:val="004D7E36"/>
    <w:rsid w:val="004E2907"/>
    <w:rsid w:val="004E55B8"/>
    <w:rsid w:val="004E5E45"/>
    <w:rsid w:val="004E67BB"/>
    <w:rsid w:val="004E74A5"/>
    <w:rsid w:val="004E77B1"/>
    <w:rsid w:val="004E78EB"/>
    <w:rsid w:val="004F092C"/>
    <w:rsid w:val="004F122D"/>
    <w:rsid w:val="004F399C"/>
    <w:rsid w:val="004F5615"/>
    <w:rsid w:val="004F61AC"/>
    <w:rsid w:val="004F6D58"/>
    <w:rsid w:val="00501106"/>
    <w:rsid w:val="00501A1E"/>
    <w:rsid w:val="00502670"/>
    <w:rsid w:val="0050267B"/>
    <w:rsid w:val="00502F97"/>
    <w:rsid w:val="00502FA7"/>
    <w:rsid w:val="00503D07"/>
    <w:rsid w:val="005043FD"/>
    <w:rsid w:val="00504437"/>
    <w:rsid w:val="00504E87"/>
    <w:rsid w:val="00505EC0"/>
    <w:rsid w:val="00506713"/>
    <w:rsid w:val="00506E2D"/>
    <w:rsid w:val="00511409"/>
    <w:rsid w:val="00514793"/>
    <w:rsid w:val="005154B3"/>
    <w:rsid w:val="00516FC4"/>
    <w:rsid w:val="00520A21"/>
    <w:rsid w:val="005224DA"/>
    <w:rsid w:val="005231C4"/>
    <w:rsid w:val="00525D6D"/>
    <w:rsid w:val="005301E4"/>
    <w:rsid w:val="00534C85"/>
    <w:rsid w:val="00540325"/>
    <w:rsid w:val="005404D2"/>
    <w:rsid w:val="0054081E"/>
    <w:rsid w:val="00542EBE"/>
    <w:rsid w:val="005476F8"/>
    <w:rsid w:val="00547EC7"/>
    <w:rsid w:val="00547FEB"/>
    <w:rsid w:val="005514AA"/>
    <w:rsid w:val="005519F5"/>
    <w:rsid w:val="005528D2"/>
    <w:rsid w:val="005535A1"/>
    <w:rsid w:val="00553C9E"/>
    <w:rsid w:val="00554702"/>
    <w:rsid w:val="005548C0"/>
    <w:rsid w:val="00554A20"/>
    <w:rsid w:val="00556649"/>
    <w:rsid w:val="00560B2E"/>
    <w:rsid w:val="00563E90"/>
    <w:rsid w:val="005645B3"/>
    <w:rsid w:val="005651EE"/>
    <w:rsid w:val="005673FD"/>
    <w:rsid w:val="005675E2"/>
    <w:rsid w:val="005700A4"/>
    <w:rsid w:val="005759AB"/>
    <w:rsid w:val="00581900"/>
    <w:rsid w:val="00581BF1"/>
    <w:rsid w:val="00583286"/>
    <w:rsid w:val="005841F3"/>
    <w:rsid w:val="005853A5"/>
    <w:rsid w:val="0058589E"/>
    <w:rsid w:val="00585C18"/>
    <w:rsid w:val="005862B3"/>
    <w:rsid w:val="00590938"/>
    <w:rsid w:val="00590C89"/>
    <w:rsid w:val="005910E3"/>
    <w:rsid w:val="00591EB6"/>
    <w:rsid w:val="00593220"/>
    <w:rsid w:val="00594D6C"/>
    <w:rsid w:val="00594E5E"/>
    <w:rsid w:val="005961FF"/>
    <w:rsid w:val="005B0C7F"/>
    <w:rsid w:val="005C3056"/>
    <w:rsid w:val="005C4686"/>
    <w:rsid w:val="005D08C8"/>
    <w:rsid w:val="005D3743"/>
    <w:rsid w:val="005D41CE"/>
    <w:rsid w:val="005E08F8"/>
    <w:rsid w:val="005E0BD4"/>
    <w:rsid w:val="005E0EA8"/>
    <w:rsid w:val="005E11DF"/>
    <w:rsid w:val="005E2800"/>
    <w:rsid w:val="005E58B4"/>
    <w:rsid w:val="005E6440"/>
    <w:rsid w:val="005E6CC7"/>
    <w:rsid w:val="005E7BC8"/>
    <w:rsid w:val="005F1228"/>
    <w:rsid w:val="005F494A"/>
    <w:rsid w:val="00602A5E"/>
    <w:rsid w:val="0060310E"/>
    <w:rsid w:val="00610315"/>
    <w:rsid w:val="00610AF6"/>
    <w:rsid w:val="00612E7F"/>
    <w:rsid w:val="00613291"/>
    <w:rsid w:val="006147FD"/>
    <w:rsid w:val="0061560B"/>
    <w:rsid w:val="00617D08"/>
    <w:rsid w:val="00623B71"/>
    <w:rsid w:val="0062415E"/>
    <w:rsid w:val="00624326"/>
    <w:rsid w:val="0062478D"/>
    <w:rsid w:val="0062482F"/>
    <w:rsid w:val="00624DAA"/>
    <w:rsid w:val="00624F60"/>
    <w:rsid w:val="006262E3"/>
    <w:rsid w:val="006273F7"/>
    <w:rsid w:val="00630515"/>
    <w:rsid w:val="00630628"/>
    <w:rsid w:val="00634324"/>
    <w:rsid w:val="00634382"/>
    <w:rsid w:val="006343D6"/>
    <w:rsid w:val="00634DF2"/>
    <w:rsid w:val="006354B0"/>
    <w:rsid w:val="00635D5D"/>
    <w:rsid w:val="006429CF"/>
    <w:rsid w:val="00642EFC"/>
    <w:rsid w:val="00643B58"/>
    <w:rsid w:val="00644594"/>
    <w:rsid w:val="006453BD"/>
    <w:rsid w:val="00650704"/>
    <w:rsid w:val="006507AD"/>
    <w:rsid w:val="006518DD"/>
    <w:rsid w:val="00654470"/>
    <w:rsid w:val="00655D25"/>
    <w:rsid w:val="006617D3"/>
    <w:rsid w:val="006618BD"/>
    <w:rsid w:val="00661D32"/>
    <w:rsid w:val="006620BD"/>
    <w:rsid w:val="006621E8"/>
    <w:rsid w:val="00662DC9"/>
    <w:rsid w:val="00665849"/>
    <w:rsid w:val="00666078"/>
    <w:rsid w:val="006715EB"/>
    <w:rsid w:val="00671BB2"/>
    <w:rsid w:val="00673F5B"/>
    <w:rsid w:val="00674371"/>
    <w:rsid w:val="0067456A"/>
    <w:rsid w:val="00674E83"/>
    <w:rsid w:val="00675113"/>
    <w:rsid w:val="006751D4"/>
    <w:rsid w:val="00676C5A"/>
    <w:rsid w:val="00676FC0"/>
    <w:rsid w:val="00681114"/>
    <w:rsid w:val="006828D7"/>
    <w:rsid w:val="00683B2E"/>
    <w:rsid w:val="006843D5"/>
    <w:rsid w:val="00684C8B"/>
    <w:rsid w:val="00685EDB"/>
    <w:rsid w:val="00686640"/>
    <w:rsid w:val="00686A1D"/>
    <w:rsid w:val="00691007"/>
    <w:rsid w:val="0069184D"/>
    <w:rsid w:val="00691B9E"/>
    <w:rsid w:val="0069221A"/>
    <w:rsid w:val="00693DE1"/>
    <w:rsid w:val="0069400D"/>
    <w:rsid w:val="00695466"/>
    <w:rsid w:val="00695843"/>
    <w:rsid w:val="006A0D30"/>
    <w:rsid w:val="006A1E1F"/>
    <w:rsid w:val="006A320A"/>
    <w:rsid w:val="006A5A6C"/>
    <w:rsid w:val="006A7928"/>
    <w:rsid w:val="006B009C"/>
    <w:rsid w:val="006B07F7"/>
    <w:rsid w:val="006B0A56"/>
    <w:rsid w:val="006B18A2"/>
    <w:rsid w:val="006B285D"/>
    <w:rsid w:val="006C08CE"/>
    <w:rsid w:val="006C19FA"/>
    <w:rsid w:val="006C5914"/>
    <w:rsid w:val="006D2CC0"/>
    <w:rsid w:val="006D3A0B"/>
    <w:rsid w:val="006D3EE8"/>
    <w:rsid w:val="006D4E6C"/>
    <w:rsid w:val="006D521F"/>
    <w:rsid w:val="006D5A03"/>
    <w:rsid w:val="006D71F6"/>
    <w:rsid w:val="006E207C"/>
    <w:rsid w:val="006E2937"/>
    <w:rsid w:val="006E2F91"/>
    <w:rsid w:val="006E3D17"/>
    <w:rsid w:val="006E6EDD"/>
    <w:rsid w:val="006E6F68"/>
    <w:rsid w:val="006F04A8"/>
    <w:rsid w:val="006F0F66"/>
    <w:rsid w:val="006F108F"/>
    <w:rsid w:val="006F2FAC"/>
    <w:rsid w:val="006F3B02"/>
    <w:rsid w:val="006F7F70"/>
    <w:rsid w:val="0070012C"/>
    <w:rsid w:val="00700CA6"/>
    <w:rsid w:val="0070109F"/>
    <w:rsid w:val="007011D9"/>
    <w:rsid w:val="00701A1E"/>
    <w:rsid w:val="0070674C"/>
    <w:rsid w:val="00706E96"/>
    <w:rsid w:val="00707C27"/>
    <w:rsid w:val="0071010B"/>
    <w:rsid w:val="00712399"/>
    <w:rsid w:val="00712D78"/>
    <w:rsid w:val="00712DB2"/>
    <w:rsid w:val="00717E86"/>
    <w:rsid w:val="00720543"/>
    <w:rsid w:val="00720817"/>
    <w:rsid w:val="007214A8"/>
    <w:rsid w:val="0072180B"/>
    <w:rsid w:val="0072190D"/>
    <w:rsid w:val="00723E5B"/>
    <w:rsid w:val="00724936"/>
    <w:rsid w:val="00726FBD"/>
    <w:rsid w:val="00727EDF"/>
    <w:rsid w:val="00732EF7"/>
    <w:rsid w:val="007357D9"/>
    <w:rsid w:val="007365B4"/>
    <w:rsid w:val="00736C3E"/>
    <w:rsid w:val="0073713B"/>
    <w:rsid w:val="00741343"/>
    <w:rsid w:val="00742A5B"/>
    <w:rsid w:val="007453DF"/>
    <w:rsid w:val="007457AE"/>
    <w:rsid w:val="00746662"/>
    <w:rsid w:val="00746A4F"/>
    <w:rsid w:val="007500D7"/>
    <w:rsid w:val="00752369"/>
    <w:rsid w:val="00755FF3"/>
    <w:rsid w:val="0075635B"/>
    <w:rsid w:val="007579DA"/>
    <w:rsid w:val="00757DB4"/>
    <w:rsid w:val="00765F08"/>
    <w:rsid w:val="007703DB"/>
    <w:rsid w:val="00773061"/>
    <w:rsid w:val="007745DA"/>
    <w:rsid w:val="007748A0"/>
    <w:rsid w:val="00775698"/>
    <w:rsid w:val="00775773"/>
    <w:rsid w:val="00777953"/>
    <w:rsid w:val="00780A45"/>
    <w:rsid w:val="0078221F"/>
    <w:rsid w:val="007840CC"/>
    <w:rsid w:val="007846B0"/>
    <w:rsid w:val="00785C14"/>
    <w:rsid w:val="0079002A"/>
    <w:rsid w:val="00790BC6"/>
    <w:rsid w:val="00791111"/>
    <w:rsid w:val="00792F85"/>
    <w:rsid w:val="00793627"/>
    <w:rsid w:val="007978B7"/>
    <w:rsid w:val="00797ECB"/>
    <w:rsid w:val="007A1AFA"/>
    <w:rsid w:val="007A203A"/>
    <w:rsid w:val="007A406C"/>
    <w:rsid w:val="007A47E5"/>
    <w:rsid w:val="007A69C1"/>
    <w:rsid w:val="007A6AD0"/>
    <w:rsid w:val="007A71B9"/>
    <w:rsid w:val="007B159A"/>
    <w:rsid w:val="007B1A32"/>
    <w:rsid w:val="007B1BB1"/>
    <w:rsid w:val="007B3E1F"/>
    <w:rsid w:val="007B3F71"/>
    <w:rsid w:val="007B7D53"/>
    <w:rsid w:val="007C0E97"/>
    <w:rsid w:val="007C2BA0"/>
    <w:rsid w:val="007C3A67"/>
    <w:rsid w:val="007C3C07"/>
    <w:rsid w:val="007C3E55"/>
    <w:rsid w:val="007C4353"/>
    <w:rsid w:val="007C5257"/>
    <w:rsid w:val="007D1596"/>
    <w:rsid w:val="007D1C6B"/>
    <w:rsid w:val="007D2832"/>
    <w:rsid w:val="007D30DC"/>
    <w:rsid w:val="007D4F84"/>
    <w:rsid w:val="007D5AA5"/>
    <w:rsid w:val="007D6B70"/>
    <w:rsid w:val="007D7384"/>
    <w:rsid w:val="007E13D3"/>
    <w:rsid w:val="007E3CFF"/>
    <w:rsid w:val="007E43D3"/>
    <w:rsid w:val="007E5046"/>
    <w:rsid w:val="007E78BD"/>
    <w:rsid w:val="007E7F81"/>
    <w:rsid w:val="007F09FF"/>
    <w:rsid w:val="007F0A0B"/>
    <w:rsid w:val="007F0B83"/>
    <w:rsid w:val="007F1CF5"/>
    <w:rsid w:val="007F6D77"/>
    <w:rsid w:val="007F7BEB"/>
    <w:rsid w:val="00802C1A"/>
    <w:rsid w:val="00804CF4"/>
    <w:rsid w:val="00806B32"/>
    <w:rsid w:val="00812BAA"/>
    <w:rsid w:val="00814635"/>
    <w:rsid w:val="00817AE2"/>
    <w:rsid w:val="008206D1"/>
    <w:rsid w:val="00821A9F"/>
    <w:rsid w:val="008315E4"/>
    <w:rsid w:val="008320FD"/>
    <w:rsid w:val="00832909"/>
    <w:rsid w:val="00835242"/>
    <w:rsid w:val="00835E8A"/>
    <w:rsid w:val="00835FA6"/>
    <w:rsid w:val="00845E6D"/>
    <w:rsid w:val="008467AF"/>
    <w:rsid w:val="00847645"/>
    <w:rsid w:val="00847712"/>
    <w:rsid w:val="00853E34"/>
    <w:rsid w:val="00854B3E"/>
    <w:rsid w:val="008560CF"/>
    <w:rsid w:val="00856396"/>
    <w:rsid w:val="00856AF4"/>
    <w:rsid w:val="0085764C"/>
    <w:rsid w:val="008619CE"/>
    <w:rsid w:val="00863156"/>
    <w:rsid w:val="00863244"/>
    <w:rsid w:val="00864B5C"/>
    <w:rsid w:val="00865AB4"/>
    <w:rsid w:val="00866DA1"/>
    <w:rsid w:val="00866F8F"/>
    <w:rsid w:val="00867832"/>
    <w:rsid w:val="008712A4"/>
    <w:rsid w:val="00871355"/>
    <w:rsid w:val="0087241B"/>
    <w:rsid w:val="008730FE"/>
    <w:rsid w:val="0087310A"/>
    <w:rsid w:val="00877D9F"/>
    <w:rsid w:val="0088332E"/>
    <w:rsid w:val="008849AE"/>
    <w:rsid w:val="008903E5"/>
    <w:rsid w:val="00890AD3"/>
    <w:rsid w:val="008931C3"/>
    <w:rsid w:val="00893E24"/>
    <w:rsid w:val="00894F6F"/>
    <w:rsid w:val="008971D4"/>
    <w:rsid w:val="0089740B"/>
    <w:rsid w:val="008976FB"/>
    <w:rsid w:val="008A0407"/>
    <w:rsid w:val="008A069B"/>
    <w:rsid w:val="008A50E5"/>
    <w:rsid w:val="008A7801"/>
    <w:rsid w:val="008A7A8F"/>
    <w:rsid w:val="008A7C14"/>
    <w:rsid w:val="008B0163"/>
    <w:rsid w:val="008B1AE9"/>
    <w:rsid w:val="008B1ED2"/>
    <w:rsid w:val="008B27DD"/>
    <w:rsid w:val="008B3BBE"/>
    <w:rsid w:val="008C21FC"/>
    <w:rsid w:val="008C28A2"/>
    <w:rsid w:val="008C2F52"/>
    <w:rsid w:val="008C481C"/>
    <w:rsid w:val="008C573C"/>
    <w:rsid w:val="008C5998"/>
    <w:rsid w:val="008D3A34"/>
    <w:rsid w:val="008D5695"/>
    <w:rsid w:val="008D57FF"/>
    <w:rsid w:val="008D683B"/>
    <w:rsid w:val="008D6D79"/>
    <w:rsid w:val="008D7B77"/>
    <w:rsid w:val="008E029E"/>
    <w:rsid w:val="008E0DF2"/>
    <w:rsid w:val="008E340E"/>
    <w:rsid w:val="008E36DF"/>
    <w:rsid w:val="008E389B"/>
    <w:rsid w:val="008E3FD5"/>
    <w:rsid w:val="008E46D6"/>
    <w:rsid w:val="008E5E71"/>
    <w:rsid w:val="008E6D74"/>
    <w:rsid w:val="008F043E"/>
    <w:rsid w:val="008F20F7"/>
    <w:rsid w:val="008F2C69"/>
    <w:rsid w:val="008F4A7D"/>
    <w:rsid w:val="008F51E7"/>
    <w:rsid w:val="008F65B4"/>
    <w:rsid w:val="008F6715"/>
    <w:rsid w:val="00905A72"/>
    <w:rsid w:val="009063EE"/>
    <w:rsid w:val="009073AF"/>
    <w:rsid w:val="00907FD9"/>
    <w:rsid w:val="0091243B"/>
    <w:rsid w:val="00914A54"/>
    <w:rsid w:val="00916A6B"/>
    <w:rsid w:val="00917732"/>
    <w:rsid w:val="009251D0"/>
    <w:rsid w:val="00932551"/>
    <w:rsid w:val="009327D8"/>
    <w:rsid w:val="00934682"/>
    <w:rsid w:val="00937BD4"/>
    <w:rsid w:val="00940080"/>
    <w:rsid w:val="009405E0"/>
    <w:rsid w:val="0094176B"/>
    <w:rsid w:val="00946564"/>
    <w:rsid w:val="00946A4F"/>
    <w:rsid w:val="00953A65"/>
    <w:rsid w:val="00955617"/>
    <w:rsid w:val="0095731C"/>
    <w:rsid w:val="0095776A"/>
    <w:rsid w:val="009612E3"/>
    <w:rsid w:val="00961475"/>
    <w:rsid w:val="00962606"/>
    <w:rsid w:val="009628D1"/>
    <w:rsid w:val="00963133"/>
    <w:rsid w:val="00966DEC"/>
    <w:rsid w:val="00970FDD"/>
    <w:rsid w:val="00971554"/>
    <w:rsid w:val="00974455"/>
    <w:rsid w:val="00976939"/>
    <w:rsid w:val="00980105"/>
    <w:rsid w:val="0098044B"/>
    <w:rsid w:val="00982CF4"/>
    <w:rsid w:val="00984211"/>
    <w:rsid w:val="009850B5"/>
    <w:rsid w:val="00986684"/>
    <w:rsid w:val="00987B48"/>
    <w:rsid w:val="00990BE3"/>
    <w:rsid w:val="00994F18"/>
    <w:rsid w:val="009954E2"/>
    <w:rsid w:val="00995649"/>
    <w:rsid w:val="00995884"/>
    <w:rsid w:val="009967BA"/>
    <w:rsid w:val="009A0AA7"/>
    <w:rsid w:val="009A0E30"/>
    <w:rsid w:val="009A157F"/>
    <w:rsid w:val="009A194C"/>
    <w:rsid w:val="009A39C5"/>
    <w:rsid w:val="009A40F1"/>
    <w:rsid w:val="009A4F52"/>
    <w:rsid w:val="009A531E"/>
    <w:rsid w:val="009A60D4"/>
    <w:rsid w:val="009A6FCC"/>
    <w:rsid w:val="009B0E51"/>
    <w:rsid w:val="009B3541"/>
    <w:rsid w:val="009B5789"/>
    <w:rsid w:val="009B59E1"/>
    <w:rsid w:val="009B5F88"/>
    <w:rsid w:val="009B7907"/>
    <w:rsid w:val="009B79D7"/>
    <w:rsid w:val="009C15EF"/>
    <w:rsid w:val="009C1BEA"/>
    <w:rsid w:val="009C2D9A"/>
    <w:rsid w:val="009C3EAF"/>
    <w:rsid w:val="009C55FE"/>
    <w:rsid w:val="009C740E"/>
    <w:rsid w:val="009D112A"/>
    <w:rsid w:val="009D1A56"/>
    <w:rsid w:val="009D2E76"/>
    <w:rsid w:val="009D45B3"/>
    <w:rsid w:val="009D5E73"/>
    <w:rsid w:val="009D767B"/>
    <w:rsid w:val="009E15AB"/>
    <w:rsid w:val="009E31B4"/>
    <w:rsid w:val="009E378A"/>
    <w:rsid w:val="009E4BB6"/>
    <w:rsid w:val="009E5789"/>
    <w:rsid w:val="009F1360"/>
    <w:rsid w:val="009F3EEA"/>
    <w:rsid w:val="009F6AFC"/>
    <w:rsid w:val="00A0049D"/>
    <w:rsid w:val="00A00656"/>
    <w:rsid w:val="00A04B73"/>
    <w:rsid w:val="00A068EE"/>
    <w:rsid w:val="00A073A9"/>
    <w:rsid w:val="00A0785E"/>
    <w:rsid w:val="00A07A5F"/>
    <w:rsid w:val="00A112AA"/>
    <w:rsid w:val="00A122BF"/>
    <w:rsid w:val="00A12B38"/>
    <w:rsid w:val="00A12E42"/>
    <w:rsid w:val="00A12F2D"/>
    <w:rsid w:val="00A143A2"/>
    <w:rsid w:val="00A14F88"/>
    <w:rsid w:val="00A20E7C"/>
    <w:rsid w:val="00A21F9C"/>
    <w:rsid w:val="00A2292A"/>
    <w:rsid w:val="00A22998"/>
    <w:rsid w:val="00A23B43"/>
    <w:rsid w:val="00A269B7"/>
    <w:rsid w:val="00A33161"/>
    <w:rsid w:val="00A34DEA"/>
    <w:rsid w:val="00A353D3"/>
    <w:rsid w:val="00A35EEA"/>
    <w:rsid w:val="00A37C8C"/>
    <w:rsid w:val="00A41AB3"/>
    <w:rsid w:val="00A41D5C"/>
    <w:rsid w:val="00A44369"/>
    <w:rsid w:val="00A46339"/>
    <w:rsid w:val="00A518DB"/>
    <w:rsid w:val="00A5190B"/>
    <w:rsid w:val="00A51D67"/>
    <w:rsid w:val="00A53410"/>
    <w:rsid w:val="00A62352"/>
    <w:rsid w:val="00A62F9C"/>
    <w:rsid w:val="00A645EA"/>
    <w:rsid w:val="00A6465B"/>
    <w:rsid w:val="00A67A7A"/>
    <w:rsid w:val="00A74BFA"/>
    <w:rsid w:val="00A80AB7"/>
    <w:rsid w:val="00A817B2"/>
    <w:rsid w:val="00A81BCB"/>
    <w:rsid w:val="00A821C8"/>
    <w:rsid w:val="00A846D5"/>
    <w:rsid w:val="00A850B9"/>
    <w:rsid w:val="00A934B6"/>
    <w:rsid w:val="00A95832"/>
    <w:rsid w:val="00A96510"/>
    <w:rsid w:val="00A971D3"/>
    <w:rsid w:val="00A974A5"/>
    <w:rsid w:val="00A975F9"/>
    <w:rsid w:val="00AA0287"/>
    <w:rsid w:val="00AA1AEE"/>
    <w:rsid w:val="00AA2AA2"/>
    <w:rsid w:val="00AA3E95"/>
    <w:rsid w:val="00AA7111"/>
    <w:rsid w:val="00AA7865"/>
    <w:rsid w:val="00AB2084"/>
    <w:rsid w:val="00AB2CFD"/>
    <w:rsid w:val="00AB3A79"/>
    <w:rsid w:val="00AB4492"/>
    <w:rsid w:val="00AB7347"/>
    <w:rsid w:val="00AB75CF"/>
    <w:rsid w:val="00AB7883"/>
    <w:rsid w:val="00AC1348"/>
    <w:rsid w:val="00AC596B"/>
    <w:rsid w:val="00AC5DBE"/>
    <w:rsid w:val="00AC5F62"/>
    <w:rsid w:val="00AD2975"/>
    <w:rsid w:val="00AD2F8C"/>
    <w:rsid w:val="00AD5752"/>
    <w:rsid w:val="00AD67F2"/>
    <w:rsid w:val="00AD6A6A"/>
    <w:rsid w:val="00AD6D2C"/>
    <w:rsid w:val="00AD716C"/>
    <w:rsid w:val="00AE1CDD"/>
    <w:rsid w:val="00AE1E67"/>
    <w:rsid w:val="00AE1FA1"/>
    <w:rsid w:val="00AE2DCC"/>
    <w:rsid w:val="00AE3690"/>
    <w:rsid w:val="00AE4660"/>
    <w:rsid w:val="00AE6D23"/>
    <w:rsid w:val="00AF0B17"/>
    <w:rsid w:val="00AF33F1"/>
    <w:rsid w:val="00AF38B4"/>
    <w:rsid w:val="00AF3FDB"/>
    <w:rsid w:val="00AF4435"/>
    <w:rsid w:val="00AF46E5"/>
    <w:rsid w:val="00AF4DD3"/>
    <w:rsid w:val="00AF6131"/>
    <w:rsid w:val="00B0039F"/>
    <w:rsid w:val="00B01DCB"/>
    <w:rsid w:val="00B03422"/>
    <w:rsid w:val="00B0506E"/>
    <w:rsid w:val="00B066E7"/>
    <w:rsid w:val="00B1075C"/>
    <w:rsid w:val="00B1082D"/>
    <w:rsid w:val="00B10F90"/>
    <w:rsid w:val="00B11E88"/>
    <w:rsid w:val="00B12574"/>
    <w:rsid w:val="00B13214"/>
    <w:rsid w:val="00B14159"/>
    <w:rsid w:val="00B14B4A"/>
    <w:rsid w:val="00B154CF"/>
    <w:rsid w:val="00B20131"/>
    <w:rsid w:val="00B2057C"/>
    <w:rsid w:val="00B206F3"/>
    <w:rsid w:val="00B2139E"/>
    <w:rsid w:val="00B2162C"/>
    <w:rsid w:val="00B22998"/>
    <w:rsid w:val="00B24C74"/>
    <w:rsid w:val="00B24E3B"/>
    <w:rsid w:val="00B267CA"/>
    <w:rsid w:val="00B27D1E"/>
    <w:rsid w:val="00B32A99"/>
    <w:rsid w:val="00B34FE3"/>
    <w:rsid w:val="00B367DF"/>
    <w:rsid w:val="00B36B6B"/>
    <w:rsid w:val="00B36DB5"/>
    <w:rsid w:val="00B36E9B"/>
    <w:rsid w:val="00B40655"/>
    <w:rsid w:val="00B41AB5"/>
    <w:rsid w:val="00B425BF"/>
    <w:rsid w:val="00B444DD"/>
    <w:rsid w:val="00B44D03"/>
    <w:rsid w:val="00B455BA"/>
    <w:rsid w:val="00B47C71"/>
    <w:rsid w:val="00B5048B"/>
    <w:rsid w:val="00B52026"/>
    <w:rsid w:val="00B5217D"/>
    <w:rsid w:val="00B535E8"/>
    <w:rsid w:val="00B54566"/>
    <w:rsid w:val="00B5634B"/>
    <w:rsid w:val="00B5733B"/>
    <w:rsid w:val="00B642DD"/>
    <w:rsid w:val="00B6570F"/>
    <w:rsid w:val="00B65E7E"/>
    <w:rsid w:val="00B660A0"/>
    <w:rsid w:val="00B746E9"/>
    <w:rsid w:val="00B76B42"/>
    <w:rsid w:val="00B803B1"/>
    <w:rsid w:val="00B8042D"/>
    <w:rsid w:val="00B8110E"/>
    <w:rsid w:val="00B83D67"/>
    <w:rsid w:val="00B84ECC"/>
    <w:rsid w:val="00B90D9C"/>
    <w:rsid w:val="00B92D7A"/>
    <w:rsid w:val="00B94B30"/>
    <w:rsid w:val="00B956CC"/>
    <w:rsid w:val="00B96914"/>
    <w:rsid w:val="00B96BF3"/>
    <w:rsid w:val="00B96D99"/>
    <w:rsid w:val="00B970D4"/>
    <w:rsid w:val="00B97355"/>
    <w:rsid w:val="00BA147F"/>
    <w:rsid w:val="00BA5A54"/>
    <w:rsid w:val="00BA6337"/>
    <w:rsid w:val="00BB1D71"/>
    <w:rsid w:val="00BB6340"/>
    <w:rsid w:val="00BB6D27"/>
    <w:rsid w:val="00BB7965"/>
    <w:rsid w:val="00BC2486"/>
    <w:rsid w:val="00BC2519"/>
    <w:rsid w:val="00BC3298"/>
    <w:rsid w:val="00BC3781"/>
    <w:rsid w:val="00BC4432"/>
    <w:rsid w:val="00BC7765"/>
    <w:rsid w:val="00BC79E3"/>
    <w:rsid w:val="00BD075F"/>
    <w:rsid w:val="00BD0AD9"/>
    <w:rsid w:val="00BD5A1D"/>
    <w:rsid w:val="00BD7CDE"/>
    <w:rsid w:val="00BE03A7"/>
    <w:rsid w:val="00BE1C1C"/>
    <w:rsid w:val="00BE3CB4"/>
    <w:rsid w:val="00BE3FED"/>
    <w:rsid w:val="00BE47FB"/>
    <w:rsid w:val="00BE6C5B"/>
    <w:rsid w:val="00BF164E"/>
    <w:rsid w:val="00BF461C"/>
    <w:rsid w:val="00BF594F"/>
    <w:rsid w:val="00C007BE"/>
    <w:rsid w:val="00C01AB3"/>
    <w:rsid w:val="00C030EA"/>
    <w:rsid w:val="00C03717"/>
    <w:rsid w:val="00C04D74"/>
    <w:rsid w:val="00C050B1"/>
    <w:rsid w:val="00C0577D"/>
    <w:rsid w:val="00C101D6"/>
    <w:rsid w:val="00C11DDE"/>
    <w:rsid w:val="00C12C4E"/>
    <w:rsid w:val="00C1382A"/>
    <w:rsid w:val="00C13F0C"/>
    <w:rsid w:val="00C16DE7"/>
    <w:rsid w:val="00C213E4"/>
    <w:rsid w:val="00C21661"/>
    <w:rsid w:val="00C243D8"/>
    <w:rsid w:val="00C25FD8"/>
    <w:rsid w:val="00C321B1"/>
    <w:rsid w:val="00C322CC"/>
    <w:rsid w:val="00C336A3"/>
    <w:rsid w:val="00C34CFD"/>
    <w:rsid w:val="00C34E37"/>
    <w:rsid w:val="00C35388"/>
    <w:rsid w:val="00C36403"/>
    <w:rsid w:val="00C37D48"/>
    <w:rsid w:val="00C429A9"/>
    <w:rsid w:val="00C53370"/>
    <w:rsid w:val="00C547F4"/>
    <w:rsid w:val="00C55C2C"/>
    <w:rsid w:val="00C55FF3"/>
    <w:rsid w:val="00C5645E"/>
    <w:rsid w:val="00C578A9"/>
    <w:rsid w:val="00C6017E"/>
    <w:rsid w:val="00C6092B"/>
    <w:rsid w:val="00C60C61"/>
    <w:rsid w:val="00C62FA2"/>
    <w:rsid w:val="00C6454D"/>
    <w:rsid w:val="00C65E6E"/>
    <w:rsid w:val="00C664C5"/>
    <w:rsid w:val="00C66E18"/>
    <w:rsid w:val="00C70FDC"/>
    <w:rsid w:val="00C74205"/>
    <w:rsid w:val="00C7456F"/>
    <w:rsid w:val="00C7639A"/>
    <w:rsid w:val="00C76B17"/>
    <w:rsid w:val="00C76B38"/>
    <w:rsid w:val="00C819E0"/>
    <w:rsid w:val="00C84268"/>
    <w:rsid w:val="00C85FBD"/>
    <w:rsid w:val="00C86F5B"/>
    <w:rsid w:val="00C90E7E"/>
    <w:rsid w:val="00C90E99"/>
    <w:rsid w:val="00C92BAB"/>
    <w:rsid w:val="00C936E1"/>
    <w:rsid w:val="00C93C92"/>
    <w:rsid w:val="00C94A9C"/>
    <w:rsid w:val="00CA11B8"/>
    <w:rsid w:val="00CA149B"/>
    <w:rsid w:val="00CA3B80"/>
    <w:rsid w:val="00CA48DC"/>
    <w:rsid w:val="00CA7591"/>
    <w:rsid w:val="00CA76C7"/>
    <w:rsid w:val="00CB06FC"/>
    <w:rsid w:val="00CB4C3E"/>
    <w:rsid w:val="00CB5768"/>
    <w:rsid w:val="00CB669F"/>
    <w:rsid w:val="00CB7DEF"/>
    <w:rsid w:val="00CC0A1F"/>
    <w:rsid w:val="00CC0CCF"/>
    <w:rsid w:val="00CC15D1"/>
    <w:rsid w:val="00CC56EF"/>
    <w:rsid w:val="00CC6880"/>
    <w:rsid w:val="00CC68DA"/>
    <w:rsid w:val="00CD0E4C"/>
    <w:rsid w:val="00CD6FC6"/>
    <w:rsid w:val="00CE6B37"/>
    <w:rsid w:val="00CE77D0"/>
    <w:rsid w:val="00CF0A54"/>
    <w:rsid w:val="00CF1E3B"/>
    <w:rsid w:val="00CF4623"/>
    <w:rsid w:val="00CF5AD6"/>
    <w:rsid w:val="00D03576"/>
    <w:rsid w:val="00D04934"/>
    <w:rsid w:val="00D055D6"/>
    <w:rsid w:val="00D05709"/>
    <w:rsid w:val="00D105A3"/>
    <w:rsid w:val="00D10B7A"/>
    <w:rsid w:val="00D1153B"/>
    <w:rsid w:val="00D11713"/>
    <w:rsid w:val="00D125B1"/>
    <w:rsid w:val="00D13DC3"/>
    <w:rsid w:val="00D14243"/>
    <w:rsid w:val="00D14E39"/>
    <w:rsid w:val="00D20449"/>
    <w:rsid w:val="00D22679"/>
    <w:rsid w:val="00D22797"/>
    <w:rsid w:val="00D23A74"/>
    <w:rsid w:val="00D250E3"/>
    <w:rsid w:val="00D25478"/>
    <w:rsid w:val="00D26634"/>
    <w:rsid w:val="00D307F9"/>
    <w:rsid w:val="00D30CB7"/>
    <w:rsid w:val="00D31E66"/>
    <w:rsid w:val="00D3505A"/>
    <w:rsid w:val="00D35E06"/>
    <w:rsid w:val="00D36EDC"/>
    <w:rsid w:val="00D371F6"/>
    <w:rsid w:val="00D425C3"/>
    <w:rsid w:val="00D42BDD"/>
    <w:rsid w:val="00D4526C"/>
    <w:rsid w:val="00D45481"/>
    <w:rsid w:val="00D46862"/>
    <w:rsid w:val="00D47AAD"/>
    <w:rsid w:val="00D512D4"/>
    <w:rsid w:val="00D55C76"/>
    <w:rsid w:val="00D56B9B"/>
    <w:rsid w:val="00D578D0"/>
    <w:rsid w:val="00D601C7"/>
    <w:rsid w:val="00D65AFB"/>
    <w:rsid w:val="00D666BE"/>
    <w:rsid w:val="00D67DBA"/>
    <w:rsid w:val="00D716DE"/>
    <w:rsid w:val="00D71EE6"/>
    <w:rsid w:val="00D72B8A"/>
    <w:rsid w:val="00D73B3F"/>
    <w:rsid w:val="00D751C3"/>
    <w:rsid w:val="00D778C7"/>
    <w:rsid w:val="00D81898"/>
    <w:rsid w:val="00D81D7F"/>
    <w:rsid w:val="00D823B7"/>
    <w:rsid w:val="00D8509F"/>
    <w:rsid w:val="00D863E7"/>
    <w:rsid w:val="00D86709"/>
    <w:rsid w:val="00D87A03"/>
    <w:rsid w:val="00D90E7F"/>
    <w:rsid w:val="00D92493"/>
    <w:rsid w:val="00D92DE4"/>
    <w:rsid w:val="00D9479A"/>
    <w:rsid w:val="00D96013"/>
    <w:rsid w:val="00DA0555"/>
    <w:rsid w:val="00DA2C39"/>
    <w:rsid w:val="00DA30A7"/>
    <w:rsid w:val="00DA3715"/>
    <w:rsid w:val="00DA4CC5"/>
    <w:rsid w:val="00DA7987"/>
    <w:rsid w:val="00DB16B0"/>
    <w:rsid w:val="00DB1D95"/>
    <w:rsid w:val="00DB2682"/>
    <w:rsid w:val="00DB26A1"/>
    <w:rsid w:val="00DB47EE"/>
    <w:rsid w:val="00DB4C65"/>
    <w:rsid w:val="00DB532B"/>
    <w:rsid w:val="00DB56AE"/>
    <w:rsid w:val="00DB7387"/>
    <w:rsid w:val="00DC1D7F"/>
    <w:rsid w:val="00DC5CD7"/>
    <w:rsid w:val="00DC6162"/>
    <w:rsid w:val="00DC63E5"/>
    <w:rsid w:val="00DC703B"/>
    <w:rsid w:val="00DD05E3"/>
    <w:rsid w:val="00DD0F9A"/>
    <w:rsid w:val="00DD571A"/>
    <w:rsid w:val="00DD6D61"/>
    <w:rsid w:val="00DD705E"/>
    <w:rsid w:val="00DD7DB9"/>
    <w:rsid w:val="00DE0E6B"/>
    <w:rsid w:val="00DE1F71"/>
    <w:rsid w:val="00DE30C3"/>
    <w:rsid w:val="00DE3728"/>
    <w:rsid w:val="00DE57E0"/>
    <w:rsid w:val="00DE6495"/>
    <w:rsid w:val="00DF1447"/>
    <w:rsid w:val="00DF50AC"/>
    <w:rsid w:val="00DF5ADC"/>
    <w:rsid w:val="00DF63B1"/>
    <w:rsid w:val="00E00657"/>
    <w:rsid w:val="00E03099"/>
    <w:rsid w:val="00E03A5A"/>
    <w:rsid w:val="00E108C0"/>
    <w:rsid w:val="00E10DF1"/>
    <w:rsid w:val="00E11FD2"/>
    <w:rsid w:val="00E16772"/>
    <w:rsid w:val="00E2098F"/>
    <w:rsid w:val="00E22E45"/>
    <w:rsid w:val="00E2514C"/>
    <w:rsid w:val="00E2703A"/>
    <w:rsid w:val="00E3273F"/>
    <w:rsid w:val="00E32E4A"/>
    <w:rsid w:val="00E34199"/>
    <w:rsid w:val="00E3471E"/>
    <w:rsid w:val="00E349C2"/>
    <w:rsid w:val="00E368EC"/>
    <w:rsid w:val="00E370E3"/>
    <w:rsid w:val="00E3714C"/>
    <w:rsid w:val="00E37811"/>
    <w:rsid w:val="00E406CD"/>
    <w:rsid w:val="00E4098A"/>
    <w:rsid w:val="00E41E74"/>
    <w:rsid w:val="00E43901"/>
    <w:rsid w:val="00E46033"/>
    <w:rsid w:val="00E46A9C"/>
    <w:rsid w:val="00E47667"/>
    <w:rsid w:val="00E5004B"/>
    <w:rsid w:val="00E50ECC"/>
    <w:rsid w:val="00E514B4"/>
    <w:rsid w:val="00E52D4E"/>
    <w:rsid w:val="00E5304F"/>
    <w:rsid w:val="00E534A4"/>
    <w:rsid w:val="00E5617E"/>
    <w:rsid w:val="00E56C0D"/>
    <w:rsid w:val="00E60441"/>
    <w:rsid w:val="00E607B5"/>
    <w:rsid w:val="00E60D6E"/>
    <w:rsid w:val="00E60F6E"/>
    <w:rsid w:val="00E61AA6"/>
    <w:rsid w:val="00E62100"/>
    <w:rsid w:val="00E62C5A"/>
    <w:rsid w:val="00E65960"/>
    <w:rsid w:val="00E65B46"/>
    <w:rsid w:val="00E67A33"/>
    <w:rsid w:val="00E73D93"/>
    <w:rsid w:val="00E74A1B"/>
    <w:rsid w:val="00E74A44"/>
    <w:rsid w:val="00E75522"/>
    <w:rsid w:val="00E765BD"/>
    <w:rsid w:val="00E7733B"/>
    <w:rsid w:val="00E77881"/>
    <w:rsid w:val="00E77ADA"/>
    <w:rsid w:val="00E81690"/>
    <w:rsid w:val="00E830C4"/>
    <w:rsid w:val="00E875E1"/>
    <w:rsid w:val="00E87680"/>
    <w:rsid w:val="00E87F29"/>
    <w:rsid w:val="00E90933"/>
    <w:rsid w:val="00E91095"/>
    <w:rsid w:val="00E9328C"/>
    <w:rsid w:val="00E933A1"/>
    <w:rsid w:val="00E940E8"/>
    <w:rsid w:val="00E94395"/>
    <w:rsid w:val="00E972BD"/>
    <w:rsid w:val="00E97C3D"/>
    <w:rsid w:val="00EA0741"/>
    <w:rsid w:val="00EA0760"/>
    <w:rsid w:val="00EA183A"/>
    <w:rsid w:val="00EA1C56"/>
    <w:rsid w:val="00EA27C6"/>
    <w:rsid w:val="00EA3F25"/>
    <w:rsid w:val="00EA7506"/>
    <w:rsid w:val="00EB1BBF"/>
    <w:rsid w:val="00EB27A8"/>
    <w:rsid w:val="00EB2F6C"/>
    <w:rsid w:val="00EB3F92"/>
    <w:rsid w:val="00EB4DB1"/>
    <w:rsid w:val="00EB5699"/>
    <w:rsid w:val="00EC0CA4"/>
    <w:rsid w:val="00EC20B4"/>
    <w:rsid w:val="00EC4399"/>
    <w:rsid w:val="00EC789C"/>
    <w:rsid w:val="00ED0175"/>
    <w:rsid w:val="00ED23CA"/>
    <w:rsid w:val="00ED301A"/>
    <w:rsid w:val="00ED3656"/>
    <w:rsid w:val="00ED3EBE"/>
    <w:rsid w:val="00ED4709"/>
    <w:rsid w:val="00ED5393"/>
    <w:rsid w:val="00ED72DD"/>
    <w:rsid w:val="00EE2E30"/>
    <w:rsid w:val="00EE3234"/>
    <w:rsid w:val="00EE4C9B"/>
    <w:rsid w:val="00EE6AB7"/>
    <w:rsid w:val="00EE7EE6"/>
    <w:rsid w:val="00EF037F"/>
    <w:rsid w:val="00EF0DBA"/>
    <w:rsid w:val="00EF7E5E"/>
    <w:rsid w:val="00F030C1"/>
    <w:rsid w:val="00F04970"/>
    <w:rsid w:val="00F108C7"/>
    <w:rsid w:val="00F10972"/>
    <w:rsid w:val="00F131D8"/>
    <w:rsid w:val="00F13FF8"/>
    <w:rsid w:val="00F20BE6"/>
    <w:rsid w:val="00F2255D"/>
    <w:rsid w:val="00F23BE7"/>
    <w:rsid w:val="00F241E2"/>
    <w:rsid w:val="00F24647"/>
    <w:rsid w:val="00F25498"/>
    <w:rsid w:val="00F26D64"/>
    <w:rsid w:val="00F27AAE"/>
    <w:rsid w:val="00F27AC8"/>
    <w:rsid w:val="00F300AE"/>
    <w:rsid w:val="00F310BD"/>
    <w:rsid w:val="00F31669"/>
    <w:rsid w:val="00F31FB6"/>
    <w:rsid w:val="00F32EAF"/>
    <w:rsid w:val="00F339A9"/>
    <w:rsid w:val="00F341AF"/>
    <w:rsid w:val="00F34592"/>
    <w:rsid w:val="00F34867"/>
    <w:rsid w:val="00F354DB"/>
    <w:rsid w:val="00F37480"/>
    <w:rsid w:val="00F41BAC"/>
    <w:rsid w:val="00F422DE"/>
    <w:rsid w:val="00F4429E"/>
    <w:rsid w:val="00F451C1"/>
    <w:rsid w:val="00F547EF"/>
    <w:rsid w:val="00F56482"/>
    <w:rsid w:val="00F56914"/>
    <w:rsid w:val="00F602BE"/>
    <w:rsid w:val="00F6341B"/>
    <w:rsid w:val="00F6394E"/>
    <w:rsid w:val="00F65B96"/>
    <w:rsid w:val="00F66A92"/>
    <w:rsid w:val="00F675C8"/>
    <w:rsid w:val="00F67CE5"/>
    <w:rsid w:val="00F70400"/>
    <w:rsid w:val="00F710B3"/>
    <w:rsid w:val="00F71321"/>
    <w:rsid w:val="00F715C1"/>
    <w:rsid w:val="00F729BA"/>
    <w:rsid w:val="00F73016"/>
    <w:rsid w:val="00F82F8B"/>
    <w:rsid w:val="00F844EE"/>
    <w:rsid w:val="00F844F7"/>
    <w:rsid w:val="00F867FA"/>
    <w:rsid w:val="00F86E49"/>
    <w:rsid w:val="00F8784C"/>
    <w:rsid w:val="00F90761"/>
    <w:rsid w:val="00F9150A"/>
    <w:rsid w:val="00F976B3"/>
    <w:rsid w:val="00FA0F89"/>
    <w:rsid w:val="00FA2A5F"/>
    <w:rsid w:val="00FA3359"/>
    <w:rsid w:val="00FA50FD"/>
    <w:rsid w:val="00FA7D99"/>
    <w:rsid w:val="00FB09E9"/>
    <w:rsid w:val="00FB107E"/>
    <w:rsid w:val="00FB1CDE"/>
    <w:rsid w:val="00FB1E82"/>
    <w:rsid w:val="00FB5BAA"/>
    <w:rsid w:val="00FB5CA7"/>
    <w:rsid w:val="00FB6967"/>
    <w:rsid w:val="00FC0F9B"/>
    <w:rsid w:val="00FC1975"/>
    <w:rsid w:val="00FC30AF"/>
    <w:rsid w:val="00FC37FB"/>
    <w:rsid w:val="00FC6EB6"/>
    <w:rsid w:val="00FD0395"/>
    <w:rsid w:val="00FD03C0"/>
    <w:rsid w:val="00FD0ECC"/>
    <w:rsid w:val="00FD4B16"/>
    <w:rsid w:val="00FD5319"/>
    <w:rsid w:val="00FD5991"/>
    <w:rsid w:val="00FD7565"/>
    <w:rsid w:val="00FD7C65"/>
    <w:rsid w:val="00FE0441"/>
    <w:rsid w:val="00FE1309"/>
    <w:rsid w:val="00FE16CE"/>
    <w:rsid w:val="00FE29AE"/>
    <w:rsid w:val="00FE324C"/>
    <w:rsid w:val="00FE3C67"/>
    <w:rsid w:val="00FE59F7"/>
    <w:rsid w:val="00FE610D"/>
    <w:rsid w:val="00FE6304"/>
    <w:rsid w:val="00FE7B32"/>
    <w:rsid w:val="00FE7DA7"/>
    <w:rsid w:val="00FF32DA"/>
    <w:rsid w:val="00FF409B"/>
    <w:rsid w:val="00FF47D4"/>
    <w:rsid w:val="00FF4BE7"/>
    <w:rsid w:val="00FF5C73"/>
    <w:rsid w:val="00FF6839"/>
    <w:rsid w:val="00FF6BAC"/>
    <w:rsid w:val="013408A4"/>
    <w:rsid w:val="01605DB4"/>
    <w:rsid w:val="01F1D376"/>
    <w:rsid w:val="02CFD905"/>
    <w:rsid w:val="03747B7A"/>
    <w:rsid w:val="03C0FA4D"/>
    <w:rsid w:val="07FB6DCA"/>
    <w:rsid w:val="08D9625F"/>
    <w:rsid w:val="0BE96274"/>
    <w:rsid w:val="0C35E147"/>
    <w:rsid w:val="0C82601A"/>
    <w:rsid w:val="0D6054AF"/>
    <w:rsid w:val="0EEA1FF0"/>
    <w:rsid w:val="0F7E9C04"/>
    <w:rsid w:val="10044384"/>
    <w:rsid w:val="1052670A"/>
    <w:rsid w:val="107054C4"/>
    <w:rsid w:val="10BCD397"/>
    <w:rsid w:val="1109526A"/>
    <w:rsid w:val="14AAC841"/>
    <w:rsid w:val="14F74714"/>
    <w:rsid w:val="1543C5E7"/>
    <w:rsid w:val="1621ED24"/>
    <w:rsid w:val="17FB9160"/>
    <w:rsid w:val="19210F85"/>
    <w:rsid w:val="1931BA91"/>
    <w:rsid w:val="197FDDF5"/>
    <w:rsid w:val="19A54299"/>
    <w:rsid w:val="1BB5119E"/>
    <w:rsid w:val="1BF10DEE"/>
    <w:rsid w:val="1D6779AB"/>
    <w:rsid w:val="1D6C2E0E"/>
    <w:rsid w:val="1E052BB4"/>
    <w:rsid w:val="1E51AA87"/>
    <w:rsid w:val="21453D82"/>
    <w:rsid w:val="21F3205E"/>
    <w:rsid w:val="223F9F31"/>
    <w:rsid w:val="22D89CD7"/>
    <w:rsid w:val="24407F4A"/>
    <w:rsid w:val="24B273BB"/>
    <w:rsid w:val="24E6E776"/>
    <w:rsid w:val="2542CB87"/>
    <w:rsid w:val="256E0C42"/>
    <w:rsid w:val="28076ABF"/>
    <w:rsid w:val="2835FBD8"/>
    <w:rsid w:val="286D2EA3"/>
    <w:rsid w:val="2939660B"/>
    <w:rsid w:val="2A0FD2BC"/>
    <w:rsid w:val="2A2CD456"/>
    <w:rsid w:val="2B48EA0F"/>
    <w:rsid w:val="2B4D83D1"/>
    <w:rsid w:val="2C8E5D0F"/>
    <w:rsid w:val="2D01E517"/>
    <w:rsid w:val="2D4DE146"/>
    <w:rsid w:val="2E054F4A"/>
    <w:rsid w:val="2F3B787B"/>
    <w:rsid w:val="2FAF0083"/>
    <w:rsid w:val="31FACBD8"/>
    <w:rsid w:val="3237E63B"/>
    <w:rsid w:val="32D13889"/>
    <w:rsid w:val="33A47D11"/>
    <w:rsid w:val="33ABB148"/>
    <w:rsid w:val="33C26ACB"/>
    <w:rsid w:val="340EE99E"/>
    <w:rsid w:val="345B6871"/>
    <w:rsid w:val="35F77C9D"/>
    <w:rsid w:val="3799F99F"/>
    <w:rsid w:val="37E882A5"/>
    <w:rsid w:val="38495D1B"/>
    <w:rsid w:val="38706650"/>
    <w:rsid w:val="3895DBEE"/>
    <w:rsid w:val="3973D083"/>
    <w:rsid w:val="3A4A3D34"/>
    <w:rsid w:val="3ABC31A5"/>
    <w:rsid w:val="3D694D11"/>
    <w:rsid w:val="3FA6089E"/>
    <w:rsid w:val="401990A6"/>
    <w:rsid w:val="40BE4415"/>
    <w:rsid w:val="415741BB"/>
    <w:rsid w:val="41A3C08E"/>
    <w:rsid w:val="440F0D34"/>
    <w:rsid w:val="447979C1"/>
    <w:rsid w:val="4591B538"/>
    <w:rsid w:val="46BC28A0"/>
    <w:rsid w:val="476B8C1C"/>
    <w:rsid w:val="480489C2"/>
    <w:rsid w:val="48DC8402"/>
    <w:rsid w:val="4A18A788"/>
    <w:rsid w:val="4B182CCC"/>
    <w:rsid w:val="4CEE60BB"/>
    <w:rsid w:val="4D0CB195"/>
    <w:rsid w:val="4E069C32"/>
    <w:rsid w:val="4E9F99D8"/>
    <w:rsid w:val="5053FB1E"/>
    <w:rsid w:val="516D77EA"/>
    <w:rsid w:val="5175530B"/>
    <w:rsid w:val="528D8E82"/>
    <w:rsid w:val="535FDE48"/>
    <w:rsid w:val="554CE1DF"/>
    <w:rsid w:val="57F9FD4B"/>
    <w:rsid w:val="5A18CB1E"/>
    <w:rsid w:val="5A36B8D8"/>
    <w:rsid w:val="5B51C7D0"/>
    <w:rsid w:val="5B9B7322"/>
    <w:rsid w:val="5BC27C57"/>
    <w:rsid w:val="5CC5E68A"/>
    <w:rsid w:val="5CED9831"/>
    <w:rsid w:val="5E0E47AC"/>
    <w:rsid w:val="5E9FBD6E"/>
    <w:rsid w:val="5FA04343"/>
    <w:rsid w:val="5FD5E69F"/>
    <w:rsid w:val="606EE445"/>
    <w:rsid w:val="61E04965"/>
    <w:rsid w:val="629539FC"/>
    <w:rsid w:val="62DA8E41"/>
    <w:rsid w:val="636BA6AD"/>
    <w:rsid w:val="64A957C2"/>
    <w:rsid w:val="662F27EF"/>
    <w:rsid w:val="671C7017"/>
    <w:rsid w:val="67CB8FC8"/>
    <w:rsid w:val="690AD474"/>
    <w:rsid w:val="6A533596"/>
    <w:rsid w:val="6A5410D9"/>
    <w:rsid w:val="6C528218"/>
    <w:rsid w:val="6C9B6EFB"/>
    <w:rsid w:val="6D1E3EBC"/>
    <w:rsid w:val="6D6ABD8F"/>
    <w:rsid w:val="6EDA27E6"/>
    <w:rsid w:val="70AA2A00"/>
    <w:rsid w:val="71A5310C"/>
    <w:rsid w:val="71CC3A41"/>
    <w:rsid w:val="71F1AFDF"/>
    <w:rsid w:val="72CFA474"/>
    <w:rsid w:val="73A61125"/>
    <w:rsid w:val="74180596"/>
    <w:rsid w:val="7562248B"/>
    <w:rsid w:val="789EF7E6"/>
    <w:rsid w:val="79756497"/>
    <w:rsid w:val="79B7335D"/>
    <w:rsid w:val="7A507E94"/>
    <w:rsid w:val="7AB315AC"/>
    <w:rsid w:val="7D6AE125"/>
    <w:rsid w:val="7DD54DB2"/>
    <w:rsid w:val="7E28DA1B"/>
    <w:rsid w:val="7EED8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9D83044"/>
  <w15:docId w15:val="{8055D961-BF46-4781-BD59-F078AAC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Y"/>
    </w:rPr>
  </w:style>
  <w:style w:type="paragraph" w:styleId="Ttulo2">
    <w:name w:val="heading 2"/>
    <w:basedOn w:val="Normal"/>
    <w:next w:val="Normal"/>
    <w:link w:val="Ttulo2Car"/>
    <w:uiPriority w:val="9"/>
    <w:unhideWhenUsed/>
    <w:qFormat/>
    <w:rsid w:val="00662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518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337"/>
  </w:style>
  <w:style w:type="paragraph" w:styleId="Piedepgina">
    <w:name w:val="footer"/>
    <w:basedOn w:val="Normal"/>
    <w:link w:val="PiedepginaCar"/>
    <w:uiPriority w:val="99"/>
    <w:unhideWhenUsed/>
    <w:rsid w:val="00BA6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337"/>
  </w:style>
  <w:style w:type="numbering" w:customStyle="1" w:styleId="WW8Num2">
    <w:name w:val="WW8Num2"/>
    <w:basedOn w:val="Sinlista"/>
    <w:rsid w:val="00624326"/>
    <w:pPr>
      <w:numPr>
        <w:numId w:val="1"/>
      </w:numPr>
    </w:pPr>
  </w:style>
  <w:style w:type="paragraph" w:styleId="Textodeglobo">
    <w:name w:val="Balloon Text"/>
    <w:basedOn w:val="Normal"/>
    <w:link w:val="TextodegloboCar"/>
    <w:uiPriority w:val="99"/>
    <w:semiHidden/>
    <w:unhideWhenUsed/>
    <w:rsid w:val="00624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326"/>
    <w:rPr>
      <w:rFonts w:ascii="Segoe UI" w:hAnsi="Segoe UI" w:cs="Segoe UI"/>
      <w:sz w:val="18"/>
      <w:szCs w:val="18"/>
    </w:rPr>
  </w:style>
  <w:style w:type="paragraph" w:styleId="Prrafodelista">
    <w:name w:val="List Paragraph"/>
    <w:basedOn w:val="Normal"/>
    <w:uiPriority w:val="34"/>
    <w:qFormat/>
    <w:rsid w:val="00386C68"/>
    <w:pPr>
      <w:ind w:left="720"/>
      <w:contextualSpacing/>
    </w:pPr>
  </w:style>
  <w:style w:type="paragraph" w:styleId="Sinespaciado">
    <w:name w:val="No Spacing"/>
    <w:uiPriority w:val="1"/>
    <w:qFormat/>
    <w:rsid w:val="00E5617E"/>
    <w:pPr>
      <w:spacing w:after="0" w:line="240" w:lineRule="auto"/>
    </w:pPr>
  </w:style>
  <w:style w:type="character" w:customStyle="1" w:styleId="Ttulo2Car">
    <w:name w:val="Título 2 Car"/>
    <w:basedOn w:val="Fuentedeprrafopredeter"/>
    <w:link w:val="Ttulo2"/>
    <w:uiPriority w:val="9"/>
    <w:rsid w:val="006621E8"/>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0B3B80"/>
    <w:rPr>
      <w:sz w:val="16"/>
      <w:szCs w:val="16"/>
    </w:rPr>
  </w:style>
  <w:style w:type="paragraph" w:styleId="Textocomentario">
    <w:name w:val="annotation text"/>
    <w:basedOn w:val="Normal"/>
    <w:link w:val="TextocomentarioCar"/>
    <w:uiPriority w:val="99"/>
    <w:semiHidden/>
    <w:unhideWhenUsed/>
    <w:rsid w:val="000B3B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B80"/>
    <w:rPr>
      <w:sz w:val="20"/>
      <w:szCs w:val="20"/>
    </w:rPr>
  </w:style>
  <w:style w:type="paragraph" w:styleId="Asuntodelcomentario">
    <w:name w:val="annotation subject"/>
    <w:basedOn w:val="Textocomentario"/>
    <w:next w:val="Textocomentario"/>
    <w:link w:val="AsuntodelcomentarioCar"/>
    <w:uiPriority w:val="99"/>
    <w:semiHidden/>
    <w:unhideWhenUsed/>
    <w:rsid w:val="000B3B80"/>
    <w:rPr>
      <w:b/>
      <w:bCs/>
    </w:rPr>
  </w:style>
  <w:style w:type="character" w:customStyle="1" w:styleId="AsuntodelcomentarioCar">
    <w:name w:val="Asunto del comentario Car"/>
    <w:basedOn w:val="TextocomentarioCar"/>
    <w:link w:val="Asuntodelcomentario"/>
    <w:uiPriority w:val="99"/>
    <w:semiHidden/>
    <w:rsid w:val="000B3B80"/>
    <w:rPr>
      <w:b/>
      <w:bCs/>
      <w:sz w:val="20"/>
      <w:szCs w:val="20"/>
    </w:rPr>
  </w:style>
  <w:style w:type="character" w:customStyle="1" w:styleId="normaltextrun">
    <w:name w:val="normaltextrun"/>
    <w:basedOn w:val="Fuentedeprrafopredeter"/>
    <w:rsid w:val="008A50E5"/>
  </w:style>
  <w:style w:type="character" w:customStyle="1" w:styleId="eop">
    <w:name w:val="eop"/>
    <w:basedOn w:val="Fuentedeprrafopredeter"/>
    <w:rsid w:val="008A50E5"/>
  </w:style>
  <w:style w:type="paragraph" w:styleId="NormalWeb">
    <w:name w:val="Normal (Web)"/>
    <w:basedOn w:val="Normal"/>
    <w:uiPriority w:val="99"/>
    <w:semiHidden/>
    <w:unhideWhenUsed/>
    <w:rsid w:val="00CE77D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70109F"/>
    <w:rPr>
      <w:color w:val="0563C1" w:themeColor="hyperlink"/>
      <w:u w:val="single"/>
    </w:rPr>
  </w:style>
  <w:style w:type="character" w:styleId="Mencinsinresolver">
    <w:name w:val="Unresolved Mention"/>
    <w:basedOn w:val="Fuentedeprrafopredeter"/>
    <w:uiPriority w:val="99"/>
    <w:semiHidden/>
    <w:unhideWhenUsed/>
    <w:rsid w:val="0070109F"/>
    <w:rPr>
      <w:color w:val="605E5C"/>
      <w:shd w:val="clear" w:color="auto" w:fill="E1DFDD"/>
    </w:rPr>
  </w:style>
  <w:style w:type="paragraph" w:styleId="Revisin">
    <w:name w:val="Revision"/>
    <w:hidden/>
    <w:uiPriority w:val="99"/>
    <w:semiHidden/>
    <w:rsid w:val="00C65E6E"/>
    <w:pPr>
      <w:spacing w:after="0" w:line="240" w:lineRule="auto"/>
    </w:pPr>
  </w:style>
  <w:style w:type="character" w:customStyle="1" w:styleId="Ttulo3Car">
    <w:name w:val="Título 3 Car"/>
    <w:basedOn w:val="Fuentedeprrafopredeter"/>
    <w:link w:val="Ttulo3"/>
    <w:uiPriority w:val="9"/>
    <w:semiHidden/>
    <w:rsid w:val="006518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7174">
      <w:bodyDiv w:val="1"/>
      <w:marLeft w:val="0"/>
      <w:marRight w:val="0"/>
      <w:marTop w:val="0"/>
      <w:marBottom w:val="0"/>
      <w:divBdr>
        <w:top w:val="none" w:sz="0" w:space="0" w:color="auto"/>
        <w:left w:val="none" w:sz="0" w:space="0" w:color="auto"/>
        <w:bottom w:val="none" w:sz="0" w:space="0" w:color="auto"/>
        <w:right w:val="none" w:sz="0" w:space="0" w:color="auto"/>
      </w:divBdr>
      <w:divsChild>
        <w:div w:id="1761490994">
          <w:marLeft w:val="0"/>
          <w:marRight w:val="0"/>
          <w:marTop w:val="0"/>
          <w:marBottom w:val="0"/>
          <w:divBdr>
            <w:top w:val="none" w:sz="0" w:space="0" w:color="auto"/>
            <w:left w:val="none" w:sz="0" w:space="0" w:color="auto"/>
            <w:bottom w:val="none" w:sz="0" w:space="0" w:color="auto"/>
            <w:right w:val="none" w:sz="0" w:space="0" w:color="auto"/>
          </w:divBdr>
          <w:divsChild>
            <w:div w:id="743602559">
              <w:marLeft w:val="0"/>
              <w:marRight w:val="0"/>
              <w:marTop w:val="0"/>
              <w:marBottom w:val="0"/>
              <w:divBdr>
                <w:top w:val="single" w:sz="2" w:space="0" w:color="000000"/>
                <w:left w:val="single" w:sz="2" w:space="0" w:color="000000"/>
                <w:bottom w:val="single" w:sz="2" w:space="0" w:color="000000"/>
                <w:right w:val="single" w:sz="2" w:space="0" w:color="000000"/>
              </w:divBdr>
            </w:div>
            <w:div w:id="829516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7827176">
      <w:bodyDiv w:val="1"/>
      <w:marLeft w:val="0"/>
      <w:marRight w:val="0"/>
      <w:marTop w:val="0"/>
      <w:marBottom w:val="0"/>
      <w:divBdr>
        <w:top w:val="none" w:sz="0" w:space="0" w:color="auto"/>
        <w:left w:val="none" w:sz="0" w:space="0" w:color="auto"/>
        <w:bottom w:val="none" w:sz="0" w:space="0" w:color="auto"/>
        <w:right w:val="none" w:sz="0" w:space="0" w:color="auto"/>
      </w:divBdr>
    </w:div>
    <w:div w:id="40787584">
      <w:bodyDiv w:val="1"/>
      <w:marLeft w:val="0"/>
      <w:marRight w:val="0"/>
      <w:marTop w:val="0"/>
      <w:marBottom w:val="0"/>
      <w:divBdr>
        <w:top w:val="none" w:sz="0" w:space="0" w:color="auto"/>
        <w:left w:val="none" w:sz="0" w:space="0" w:color="auto"/>
        <w:bottom w:val="none" w:sz="0" w:space="0" w:color="auto"/>
        <w:right w:val="none" w:sz="0" w:space="0" w:color="auto"/>
      </w:divBdr>
    </w:div>
    <w:div w:id="48504627">
      <w:bodyDiv w:val="1"/>
      <w:marLeft w:val="0"/>
      <w:marRight w:val="0"/>
      <w:marTop w:val="0"/>
      <w:marBottom w:val="0"/>
      <w:divBdr>
        <w:top w:val="none" w:sz="0" w:space="0" w:color="auto"/>
        <w:left w:val="none" w:sz="0" w:space="0" w:color="auto"/>
        <w:bottom w:val="none" w:sz="0" w:space="0" w:color="auto"/>
        <w:right w:val="none" w:sz="0" w:space="0" w:color="auto"/>
      </w:divBdr>
    </w:div>
    <w:div w:id="69280260">
      <w:bodyDiv w:val="1"/>
      <w:marLeft w:val="0"/>
      <w:marRight w:val="0"/>
      <w:marTop w:val="0"/>
      <w:marBottom w:val="0"/>
      <w:divBdr>
        <w:top w:val="none" w:sz="0" w:space="0" w:color="auto"/>
        <w:left w:val="none" w:sz="0" w:space="0" w:color="auto"/>
        <w:bottom w:val="none" w:sz="0" w:space="0" w:color="auto"/>
        <w:right w:val="none" w:sz="0" w:space="0" w:color="auto"/>
      </w:divBdr>
    </w:div>
    <w:div w:id="286090374">
      <w:bodyDiv w:val="1"/>
      <w:marLeft w:val="0"/>
      <w:marRight w:val="0"/>
      <w:marTop w:val="0"/>
      <w:marBottom w:val="0"/>
      <w:divBdr>
        <w:top w:val="none" w:sz="0" w:space="0" w:color="auto"/>
        <w:left w:val="none" w:sz="0" w:space="0" w:color="auto"/>
        <w:bottom w:val="none" w:sz="0" w:space="0" w:color="auto"/>
        <w:right w:val="none" w:sz="0" w:space="0" w:color="auto"/>
      </w:divBdr>
    </w:div>
    <w:div w:id="286130397">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38503117">
      <w:bodyDiv w:val="1"/>
      <w:marLeft w:val="0"/>
      <w:marRight w:val="0"/>
      <w:marTop w:val="0"/>
      <w:marBottom w:val="0"/>
      <w:divBdr>
        <w:top w:val="none" w:sz="0" w:space="0" w:color="auto"/>
        <w:left w:val="none" w:sz="0" w:space="0" w:color="auto"/>
        <w:bottom w:val="none" w:sz="0" w:space="0" w:color="auto"/>
        <w:right w:val="none" w:sz="0" w:space="0" w:color="auto"/>
      </w:divBdr>
      <w:divsChild>
        <w:div w:id="1069814759">
          <w:marLeft w:val="0"/>
          <w:marRight w:val="0"/>
          <w:marTop w:val="0"/>
          <w:marBottom w:val="0"/>
          <w:divBdr>
            <w:top w:val="none" w:sz="0" w:space="0" w:color="auto"/>
            <w:left w:val="none" w:sz="0" w:space="0" w:color="auto"/>
            <w:bottom w:val="none" w:sz="0" w:space="0" w:color="auto"/>
            <w:right w:val="none" w:sz="0" w:space="0" w:color="auto"/>
          </w:divBdr>
        </w:div>
      </w:divsChild>
    </w:div>
    <w:div w:id="356010069">
      <w:bodyDiv w:val="1"/>
      <w:marLeft w:val="0"/>
      <w:marRight w:val="0"/>
      <w:marTop w:val="0"/>
      <w:marBottom w:val="0"/>
      <w:divBdr>
        <w:top w:val="none" w:sz="0" w:space="0" w:color="auto"/>
        <w:left w:val="none" w:sz="0" w:space="0" w:color="auto"/>
        <w:bottom w:val="none" w:sz="0" w:space="0" w:color="auto"/>
        <w:right w:val="none" w:sz="0" w:space="0" w:color="auto"/>
      </w:divBdr>
    </w:div>
    <w:div w:id="410127626">
      <w:bodyDiv w:val="1"/>
      <w:marLeft w:val="0"/>
      <w:marRight w:val="0"/>
      <w:marTop w:val="0"/>
      <w:marBottom w:val="0"/>
      <w:divBdr>
        <w:top w:val="none" w:sz="0" w:space="0" w:color="auto"/>
        <w:left w:val="none" w:sz="0" w:space="0" w:color="auto"/>
        <w:bottom w:val="none" w:sz="0" w:space="0" w:color="auto"/>
        <w:right w:val="none" w:sz="0" w:space="0" w:color="auto"/>
      </w:divBdr>
    </w:div>
    <w:div w:id="450127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2187">
          <w:marLeft w:val="0"/>
          <w:marRight w:val="0"/>
          <w:marTop w:val="0"/>
          <w:marBottom w:val="0"/>
          <w:divBdr>
            <w:top w:val="none" w:sz="0" w:space="0" w:color="auto"/>
            <w:left w:val="none" w:sz="0" w:space="0" w:color="auto"/>
            <w:bottom w:val="none" w:sz="0" w:space="0" w:color="auto"/>
            <w:right w:val="none" w:sz="0" w:space="0" w:color="auto"/>
          </w:divBdr>
        </w:div>
      </w:divsChild>
    </w:div>
    <w:div w:id="482894098">
      <w:bodyDiv w:val="1"/>
      <w:marLeft w:val="0"/>
      <w:marRight w:val="0"/>
      <w:marTop w:val="0"/>
      <w:marBottom w:val="0"/>
      <w:divBdr>
        <w:top w:val="none" w:sz="0" w:space="0" w:color="auto"/>
        <w:left w:val="none" w:sz="0" w:space="0" w:color="auto"/>
        <w:bottom w:val="none" w:sz="0" w:space="0" w:color="auto"/>
        <w:right w:val="none" w:sz="0" w:space="0" w:color="auto"/>
      </w:divBdr>
    </w:div>
    <w:div w:id="490025296">
      <w:bodyDiv w:val="1"/>
      <w:marLeft w:val="0"/>
      <w:marRight w:val="0"/>
      <w:marTop w:val="0"/>
      <w:marBottom w:val="0"/>
      <w:divBdr>
        <w:top w:val="none" w:sz="0" w:space="0" w:color="auto"/>
        <w:left w:val="none" w:sz="0" w:space="0" w:color="auto"/>
        <w:bottom w:val="none" w:sz="0" w:space="0" w:color="auto"/>
        <w:right w:val="none" w:sz="0" w:space="0" w:color="auto"/>
      </w:divBdr>
      <w:divsChild>
        <w:div w:id="2126387095">
          <w:marLeft w:val="0"/>
          <w:marRight w:val="0"/>
          <w:marTop w:val="0"/>
          <w:marBottom w:val="0"/>
          <w:divBdr>
            <w:top w:val="none" w:sz="0" w:space="0" w:color="auto"/>
            <w:left w:val="none" w:sz="0" w:space="0" w:color="auto"/>
            <w:bottom w:val="none" w:sz="0" w:space="0" w:color="auto"/>
            <w:right w:val="none" w:sz="0" w:space="0" w:color="auto"/>
          </w:divBdr>
        </w:div>
      </w:divsChild>
    </w:div>
    <w:div w:id="536897238">
      <w:bodyDiv w:val="1"/>
      <w:marLeft w:val="0"/>
      <w:marRight w:val="0"/>
      <w:marTop w:val="0"/>
      <w:marBottom w:val="0"/>
      <w:divBdr>
        <w:top w:val="none" w:sz="0" w:space="0" w:color="auto"/>
        <w:left w:val="none" w:sz="0" w:space="0" w:color="auto"/>
        <w:bottom w:val="none" w:sz="0" w:space="0" w:color="auto"/>
        <w:right w:val="none" w:sz="0" w:space="0" w:color="auto"/>
      </w:divBdr>
    </w:div>
    <w:div w:id="641543290">
      <w:bodyDiv w:val="1"/>
      <w:marLeft w:val="0"/>
      <w:marRight w:val="0"/>
      <w:marTop w:val="0"/>
      <w:marBottom w:val="0"/>
      <w:divBdr>
        <w:top w:val="none" w:sz="0" w:space="0" w:color="auto"/>
        <w:left w:val="none" w:sz="0" w:space="0" w:color="auto"/>
        <w:bottom w:val="none" w:sz="0" w:space="0" w:color="auto"/>
        <w:right w:val="none" w:sz="0" w:space="0" w:color="auto"/>
      </w:divBdr>
    </w:div>
    <w:div w:id="678388701">
      <w:bodyDiv w:val="1"/>
      <w:marLeft w:val="0"/>
      <w:marRight w:val="0"/>
      <w:marTop w:val="0"/>
      <w:marBottom w:val="0"/>
      <w:divBdr>
        <w:top w:val="none" w:sz="0" w:space="0" w:color="auto"/>
        <w:left w:val="none" w:sz="0" w:space="0" w:color="auto"/>
        <w:bottom w:val="none" w:sz="0" w:space="0" w:color="auto"/>
        <w:right w:val="none" w:sz="0" w:space="0" w:color="auto"/>
      </w:divBdr>
      <w:divsChild>
        <w:div w:id="2083678580">
          <w:marLeft w:val="0"/>
          <w:marRight w:val="0"/>
          <w:marTop w:val="0"/>
          <w:marBottom w:val="0"/>
          <w:divBdr>
            <w:top w:val="none" w:sz="0" w:space="0" w:color="auto"/>
            <w:left w:val="none" w:sz="0" w:space="0" w:color="auto"/>
            <w:bottom w:val="none" w:sz="0" w:space="0" w:color="auto"/>
            <w:right w:val="none" w:sz="0" w:space="0" w:color="auto"/>
          </w:divBdr>
        </w:div>
      </w:divsChild>
    </w:div>
    <w:div w:id="696002085">
      <w:bodyDiv w:val="1"/>
      <w:marLeft w:val="0"/>
      <w:marRight w:val="0"/>
      <w:marTop w:val="0"/>
      <w:marBottom w:val="0"/>
      <w:divBdr>
        <w:top w:val="none" w:sz="0" w:space="0" w:color="auto"/>
        <w:left w:val="none" w:sz="0" w:space="0" w:color="auto"/>
        <w:bottom w:val="none" w:sz="0" w:space="0" w:color="auto"/>
        <w:right w:val="none" w:sz="0" w:space="0" w:color="auto"/>
      </w:divBdr>
      <w:divsChild>
        <w:div w:id="237591960">
          <w:marLeft w:val="0"/>
          <w:marRight w:val="0"/>
          <w:marTop w:val="0"/>
          <w:marBottom w:val="0"/>
          <w:divBdr>
            <w:top w:val="none" w:sz="0" w:space="0" w:color="auto"/>
            <w:left w:val="none" w:sz="0" w:space="0" w:color="auto"/>
            <w:bottom w:val="none" w:sz="0" w:space="0" w:color="auto"/>
            <w:right w:val="none" w:sz="0" w:space="0" w:color="auto"/>
          </w:divBdr>
        </w:div>
      </w:divsChild>
    </w:div>
    <w:div w:id="773062765">
      <w:bodyDiv w:val="1"/>
      <w:marLeft w:val="0"/>
      <w:marRight w:val="0"/>
      <w:marTop w:val="0"/>
      <w:marBottom w:val="0"/>
      <w:divBdr>
        <w:top w:val="none" w:sz="0" w:space="0" w:color="auto"/>
        <w:left w:val="none" w:sz="0" w:space="0" w:color="auto"/>
        <w:bottom w:val="none" w:sz="0" w:space="0" w:color="auto"/>
        <w:right w:val="none" w:sz="0" w:space="0" w:color="auto"/>
      </w:divBdr>
      <w:divsChild>
        <w:div w:id="284312568">
          <w:marLeft w:val="0"/>
          <w:marRight w:val="0"/>
          <w:marTop w:val="0"/>
          <w:marBottom w:val="0"/>
          <w:divBdr>
            <w:top w:val="none" w:sz="0" w:space="0" w:color="auto"/>
            <w:left w:val="none" w:sz="0" w:space="0" w:color="auto"/>
            <w:bottom w:val="none" w:sz="0" w:space="0" w:color="auto"/>
            <w:right w:val="none" w:sz="0" w:space="0" w:color="auto"/>
          </w:divBdr>
        </w:div>
      </w:divsChild>
    </w:div>
    <w:div w:id="828011477">
      <w:bodyDiv w:val="1"/>
      <w:marLeft w:val="0"/>
      <w:marRight w:val="0"/>
      <w:marTop w:val="0"/>
      <w:marBottom w:val="0"/>
      <w:divBdr>
        <w:top w:val="none" w:sz="0" w:space="0" w:color="auto"/>
        <w:left w:val="none" w:sz="0" w:space="0" w:color="auto"/>
        <w:bottom w:val="none" w:sz="0" w:space="0" w:color="auto"/>
        <w:right w:val="none" w:sz="0" w:space="0" w:color="auto"/>
      </w:divBdr>
    </w:div>
    <w:div w:id="852455925">
      <w:bodyDiv w:val="1"/>
      <w:marLeft w:val="0"/>
      <w:marRight w:val="0"/>
      <w:marTop w:val="0"/>
      <w:marBottom w:val="0"/>
      <w:divBdr>
        <w:top w:val="none" w:sz="0" w:space="0" w:color="auto"/>
        <w:left w:val="none" w:sz="0" w:space="0" w:color="auto"/>
        <w:bottom w:val="none" w:sz="0" w:space="0" w:color="auto"/>
        <w:right w:val="none" w:sz="0" w:space="0" w:color="auto"/>
      </w:divBdr>
    </w:div>
    <w:div w:id="866135549">
      <w:bodyDiv w:val="1"/>
      <w:marLeft w:val="0"/>
      <w:marRight w:val="0"/>
      <w:marTop w:val="0"/>
      <w:marBottom w:val="0"/>
      <w:divBdr>
        <w:top w:val="none" w:sz="0" w:space="0" w:color="auto"/>
        <w:left w:val="none" w:sz="0" w:space="0" w:color="auto"/>
        <w:bottom w:val="none" w:sz="0" w:space="0" w:color="auto"/>
        <w:right w:val="none" w:sz="0" w:space="0" w:color="auto"/>
      </w:divBdr>
    </w:div>
    <w:div w:id="877468086">
      <w:bodyDiv w:val="1"/>
      <w:marLeft w:val="0"/>
      <w:marRight w:val="0"/>
      <w:marTop w:val="0"/>
      <w:marBottom w:val="0"/>
      <w:divBdr>
        <w:top w:val="none" w:sz="0" w:space="0" w:color="auto"/>
        <w:left w:val="none" w:sz="0" w:space="0" w:color="auto"/>
        <w:bottom w:val="none" w:sz="0" w:space="0" w:color="auto"/>
        <w:right w:val="none" w:sz="0" w:space="0" w:color="auto"/>
      </w:divBdr>
    </w:div>
    <w:div w:id="894126274">
      <w:bodyDiv w:val="1"/>
      <w:marLeft w:val="0"/>
      <w:marRight w:val="0"/>
      <w:marTop w:val="0"/>
      <w:marBottom w:val="0"/>
      <w:divBdr>
        <w:top w:val="none" w:sz="0" w:space="0" w:color="auto"/>
        <w:left w:val="none" w:sz="0" w:space="0" w:color="auto"/>
        <w:bottom w:val="none" w:sz="0" w:space="0" w:color="auto"/>
        <w:right w:val="none" w:sz="0" w:space="0" w:color="auto"/>
      </w:divBdr>
    </w:div>
    <w:div w:id="913052040">
      <w:bodyDiv w:val="1"/>
      <w:marLeft w:val="0"/>
      <w:marRight w:val="0"/>
      <w:marTop w:val="0"/>
      <w:marBottom w:val="0"/>
      <w:divBdr>
        <w:top w:val="none" w:sz="0" w:space="0" w:color="auto"/>
        <w:left w:val="none" w:sz="0" w:space="0" w:color="auto"/>
        <w:bottom w:val="none" w:sz="0" w:space="0" w:color="auto"/>
        <w:right w:val="none" w:sz="0" w:space="0" w:color="auto"/>
      </w:divBdr>
    </w:div>
    <w:div w:id="938030497">
      <w:bodyDiv w:val="1"/>
      <w:marLeft w:val="0"/>
      <w:marRight w:val="0"/>
      <w:marTop w:val="0"/>
      <w:marBottom w:val="0"/>
      <w:divBdr>
        <w:top w:val="none" w:sz="0" w:space="0" w:color="auto"/>
        <w:left w:val="none" w:sz="0" w:space="0" w:color="auto"/>
        <w:bottom w:val="none" w:sz="0" w:space="0" w:color="auto"/>
        <w:right w:val="none" w:sz="0" w:space="0" w:color="auto"/>
      </w:divBdr>
    </w:div>
    <w:div w:id="947396801">
      <w:bodyDiv w:val="1"/>
      <w:marLeft w:val="0"/>
      <w:marRight w:val="0"/>
      <w:marTop w:val="0"/>
      <w:marBottom w:val="0"/>
      <w:divBdr>
        <w:top w:val="none" w:sz="0" w:space="0" w:color="auto"/>
        <w:left w:val="none" w:sz="0" w:space="0" w:color="auto"/>
        <w:bottom w:val="none" w:sz="0" w:space="0" w:color="auto"/>
        <w:right w:val="none" w:sz="0" w:space="0" w:color="auto"/>
      </w:divBdr>
    </w:div>
    <w:div w:id="967316907">
      <w:bodyDiv w:val="1"/>
      <w:marLeft w:val="0"/>
      <w:marRight w:val="0"/>
      <w:marTop w:val="0"/>
      <w:marBottom w:val="0"/>
      <w:divBdr>
        <w:top w:val="none" w:sz="0" w:space="0" w:color="auto"/>
        <w:left w:val="none" w:sz="0" w:space="0" w:color="auto"/>
        <w:bottom w:val="none" w:sz="0" w:space="0" w:color="auto"/>
        <w:right w:val="none" w:sz="0" w:space="0" w:color="auto"/>
      </w:divBdr>
      <w:divsChild>
        <w:div w:id="288705249">
          <w:marLeft w:val="0"/>
          <w:marRight w:val="0"/>
          <w:marTop w:val="0"/>
          <w:marBottom w:val="0"/>
          <w:divBdr>
            <w:top w:val="none" w:sz="0" w:space="0" w:color="auto"/>
            <w:left w:val="none" w:sz="0" w:space="0" w:color="auto"/>
            <w:bottom w:val="none" w:sz="0" w:space="0" w:color="auto"/>
            <w:right w:val="none" w:sz="0" w:space="0" w:color="auto"/>
          </w:divBdr>
        </w:div>
      </w:divsChild>
    </w:div>
    <w:div w:id="996424841">
      <w:bodyDiv w:val="1"/>
      <w:marLeft w:val="0"/>
      <w:marRight w:val="0"/>
      <w:marTop w:val="0"/>
      <w:marBottom w:val="0"/>
      <w:divBdr>
        <w:top w:val="none" w:sz="0" w:space="0" w:color="auto"/>
        <w:left w:val="none" w:sz="0" w:space="0" w:color="auto"/>
        <w:bottom w:val="none" w:sz="0" w:space="0" w:color="auto"/>
        <w:right w:val="none" w:sz="0" w:space="0" w:color="auto"/>
      </w:divBdr>
    </w:div>
    <w:div w:id="1010762743">
      <w:bodyDiv w:val="1"/>
      <w:marLeft w:val="0"/>
      <w:marRight w:val="0"/>
      <w:marTop w:val="0"/>
      <w:marBottom w:val="0"/>
      <w:divBdr>
        <w:top w:val="none" w:sz="0" w:space="0" w:color="auto"/>
        <w:left w:val="none" w:sz="0" w:space="0" w:color="auto"/>
        <w:bottom w:val="none" w:sz="0" w:space="0" w:color="auto"/>
        <w:right w:val="none" w:sz="0" w:space="0" w:color="auto"/>
      </w:divBdr>
    </w:div>
    <w:div w:id="1015109261">
      <w:bodyDiv w:val="1"/>
      <w:marLeft w:val="0"/>
      <w:marRight w:val="0"/>
      <w:marTop w:val="0"/>
      <w:marBottom w:val="0"/>
      <w:divBdr>
        <w:top w:val="none" w:sz="0" w:space="0" w:color="auto"/>
        <w:left w:val="none" w:sz="0" w:space="0" w:color="auto"/>
        <w:bottom w:val="none" w:sz="0" w:space="0" w:color="auto"/>
        <w:right w:val="none" w:sz="0" w:space="0" w:color="auto"/>
      </w:divBdr>
    </w:div>
    <w:div w:id="1071660198">
      <w:bodyDiv w:val="1"/>
      <w:marLeft w:val="0"/>
      <w:marRight w:val="0"/>
      <w:marTop w:val="0"/>
      <w:marBottom w:val="0"/>
      <w:divBdr>
        <w:top w:val="none" w:sz="0" w:space="0" w:color="auto"/>
        <w:left w:val="none" w:sz="0" w:space="0" w:color="auto"/>
        <w:bottom w:val="none" w:sz="0" w:space="0" w:color="auto"/>
        <w:right w:val="none" w:sz="0" w:space="0" w:color="auto"/>
      </w:divBdr>
    </w:div>
    <w:div w:id="1084381231">
      <w:bodyDiv w:val="1"/>
      <w:marLeft w:val="0"/>
      <w:marRight w:val="0"/>
      <w:marTop w:val="0"/>
      <w:marBottom w:val="0"/>
      <w:divBdr>
        <w:top w:val="none" w:sz="0" w:space="0" w:color="auto"/>
        <w:left w:val="none" w:sz="0" w:space="0" w:color="auto"/>
        <w:bottom w:val="none" w:sz="0" w:space="0" w:color="auto"/>
        <w:right w:val="none" w:sz="0" w:space="0" w:color="auto"/>
      </w:divBdr>
    </w:div>
    <w:div w:id="1119452030">
      <w:bodyDiv w:val="1"/>
      <w:marLeft w:val="0"/>
      <w:marRight w:val="0"/>
      <w:marTop w:val="0"/>
      <w:marBottom w:val="0"/>
      <w:divBdr>
        <w:top w:val="none" w:sz="0" w:space="0" w:color="auto"/>
        <w:left w:val="none" w:sz="0" w:space="0" w:color="auto"/>
        <w:bottom w:val="none" w:sz="0" w:space="0" w:color="auto"/>
        <w:right w:val="none" w:sz="0" w:space="0" w:color="auto"/>
      </w:divBdr>
    </w:div>
    <w:div w:id="1162238078">
      <w:bodyDiv w:val="1"/>
      <w:marLeft w:val="0"/>
      <w:marRight w:val="0"/>
      <w:marTop w:val="0"/>
      <w:marBottom w:val="0"/>
      <w:divBdr>
        <w:top w:val="none" w:sz="0" w:space="0" w:color="auto"/>
        <w:left w:val="none" w:sz="0" w:space="0" w:color="auto"/>
        <w:bottom w:val="none" w:sz="0" w:space="0" w:color="auto"/>
        <w:right w:val="none" w:sz="0" w:space="0" w:color="auto"/>
      </w:divBdr>
    </w:div>
    <w:div w:id="1166242779">
      <w:bodyDiv w:val="1"/>
      <w:marLeft w:val="0"/>
      <w:marRight w:val="0"/>
      <w:marTop w:val="0"/>
      <w:marBottom w:val="0"/>
      <w:divBdr>
        <w:top w:val="none" w:sz="0" w:space="0" w:color="auto"/>
        <w:left w:val="none" w:sz="0" w:space="0" w:color="auto"/>
        <w:bottom w:val="none" w:sz="0" w:space="0" w:color="auto"/>
        <w:right w:val="none" w:sz="0" w:space="0" w:color="auto"/>
      </w:divBdr>
    </w:div>
    <w:div w:id="1192376537">
      <w:bodyDiv w:val="1"/>
      <w:marLeft w:val="0"/>
      <w:marRight w:val="0"/>
      <w:marTop w:val="0"/>
      <w:marBottom w:val="0"/>
      <w:divBdr>
        <w:top w:val="none" w:sz="0" w:space="0" w:color="auto"/>
        <w:left w:val="none" w:sz="0" w:space="0" w:color="auto"/>
        <w:bottom w:val="none" w:sz="0" w:space="0" w:color="auto"/>
        <w:right w:val="none" w:sz="0" w:space="0" w:color="auto"/>
      </w:divBdr>
      <w:divsChild>
        <w:div w:id="1530874994">
          <w:marLeft w:val="0"/>
          <w:marRight w:val="0"/>
          <w:marTop w:val="0"/>
          <w:marBottom w:val="0"/>
          <w:divBdr>
            <w:top w:val="none" w:sz="0" w:space="0" w:color="auto"/>
            <w:left w:val="none" w:sz="0" w:space="0" w:color="auto"/>
            <w:bottom w:val="none" w:sz="0" w:space="0" w:color="auto"/>
            <w:right w:val="none" w:sz="0" w:space="0" w:color="auto"/>
          </w:divBdr>
        </w:div>
      </w:divsChild>
    </w:div>
    <w:div w:id="1300648445">
      <w:bodyDiv w:val="1"/>
      <w:marLeft w:val="0"/>
      <w:marRight w:val="0"/>
      <w:marTop w:val="0"/>
      <w:marBottom w:val="0"/>
      <w:divBdr>
        <w:top w:val="none" w:sz="0" w:space="0" w:color="auto"/>
        <w:left w:val="none" w:sz="0" w:space="0" w:color="auto"/>
        <w:bottom w:val="none" w:sz="0" w:space="0" w:color="auto"/>
        <w:right w:val="none" w:sz="0" w:space="0" w:color="auto"/>
      </w:divBdr>
    </w:div>
    <w:div w:id="1349328393">
      <w:bodyDiv w:val="1"/>
      <w:marLeft w:val="0"/>
      <w:marRight w:val="0"/>
      <w:marTop w:val="0"/>
      <w:marBottom w:val="0"/>
      <w:divBdr>
        <w:top w:val="none" w:sz="0" w:space="0" w:color="auto"/>
        <w:left w:val="none" w:sz="0" w:space="0" w:color="auto"/>
        <w:bottom w:val="none" w:sz="0" w:space="0" w:color="auto"/>
        <w:right w:val="none" w:sz="0" w:space="0" w:color="auto"/>
      </w:divBdr>
      <w:divsChild>
        <w:div w:id="686056083">
          <w:marLeft w:val="0"/>
          <w:marRight w:val="0"/>
          <w:marTop w:val="0"/>
          <w:marBottom w:val="0"/>
          <w:divBdr>
            <w:top w:val="none" w:sz="0" w:space="0" w:color="auto"/>
            <w:left w:val="none" w:sz="0" w:space="0" w:color="auto"/>
            <w:bottom w:val="none" w:sz="0" w:space="0" w:color="auto"/>
            <w:right w:val="none" w:sz="0" w:space="0" w:color="auto"/>
          </w:divBdr>
        </w:div>
      </w:divsChild>
    </w:div>
    <w:div w:id="1361659783">
      <w:bodyDiv w:val="1"/>
      <w:marLeft w:val="0"/>
      <w:marRight w:val="0"/>
      <w:marTop w:val="0"/>
      <w:marBottom w:val="0"/>
      <w:divBdr>
        <w:top w:val="none" w:sz="0" w:space="0" w:color="auto"/>
        <w:left w:val="none" w:sz="0" w:space="0" w:color="auto"/>
        <w:bottom w:val="none" w:sz="0" w:space="0" w:color="auto"/>
        <w:right w:val="none" w:sz="0" w:space="0" w:color="auto"/>
      </w:divBdr>
    </w:div>
    <w:div w:id="1433085706">
      <w:bodyDiv w:val="1"/>
      <w:marLeft w:val="0"/>
      <w:marRight w:val="0"/>
      <w:marTop w:val="0"/>
      <w:marBottom w:val="0"/>
      <w:divBdr>
        <w:top w:val="none" w:sz="0" w:space="0" w:color="auto"/>
        <w:left w:val="none" w:sz="0" w:space="0" w:color="auto"/>
        <w:bottom w:val="none" w:sz="0" w:space="0" w:color="auto"/>
        <w:right w:val="none" w:sz="0" w:space="0" w:color="auto"/>
      </w:divBdr>
      <w:divsChild>
        <w:div w:id="1676766144">
          <w:marLeft w:val="0"/>
          <w:marRight w:val="0"/>
          <w:marTop w:val="0"/>
          <w:marBottom w:val="0"/>
          <w:divBdr>
            <w:top w:val="none" w:sz="0" w:space="0" w:color="auto"/>
            <w:left w:val="none" w:sz="0" w:space="0" w:color="auto"/>
            <w:bottom w:val="none" w:sz="0" w:space="0" w:color="auto"/>
            <w:right w:val="none" w:sz="0" w:space="0" w:color="auto"/>
          </w:divBdr>
        </w:div>
      </w:divsChild>
    </w:div>
    <w:div w:id="1442799660">
      <w:bodyDiv w:val="1"/>
      <w:marLeft w:val="0"/>
      <w:marRight w:val="0"/>
      <w:marTop w:val="0"/>
      <w:marBottom w:val="0"/>
      <w:divBdr>
        <w:top w:val="none" w:sz="0" w:space="0" w:color="auto"/>
        <w:left w:val="none" w:sz="0" w:space="0" w:color="auto"/>
        <w:bottom w:val="none" w:sz="0" w:space="0" w:color="auto"/>
        <w:right w:val="none" w:sz="0" w:space="0" w:color="auto"/>
      </w:divBdr>
    </w:div>
    <w:div w:id="1458137215">
      <w:bodyDiv w:val="1"/>
      <w:marLeft w:val="0"/>
      <w:marRight w:val="0"/>
      <w:marTop w:val="0"/>
      <w:marBottom w:val="0"/>
      <w:divBdr>
        <w:top w:val="none" w:sz="0" w:space="0" w:color="auto"/>
        <w:left w:val="none" w:sz="0" w:space="0" w:color="auto"/>
        <w:bottom w:val="none" w:sz="0" w:space="0" w:color="auto"/>
        <w:right w:val="none" w:sz="0" w:space="0" w:color="auto"/>
      </w:divBdr>
    </w:div>
    <w:div w:id="1546024158">
      <w:bodyDiv w:val="1"/>
      <w:marLeft w:val="0"/>
      <w:marRight w:val="0"/>
      <w:marTop w:val="0"/>
      <w:marBottom w:val="0"/>
      <w:divBdr>
        <w:top w:val="none" w:sz="0" w:space="0" w:color="auto"/>
        <w:left w:val="none" w:sz="0" w:space="0" w:color="auto"/>
        <w:bottom w:val="none" w:sz="0" w:space="0" w:color="auto"/>
        <w:right w:val="none" w:sz="0" w:space="0" w:color="auto"/>
      </w:divBdr>
    </w:div>
    <w:div w:id="1585921315">
      <w:bodyDiv w:val="1"/>
      <w:marLeft w:val="0"/>
      <w:marRight w:val="0"/>
      <w:marTop w:val="0"/>
      <w:marBottom w:val="0"/>
      <w:divBdr>
        <w:top w:val="none" w:sz="0" w:space="0" w:color="auto"/>
        <w:left w:val="none" w:sz="0" w:space="0" w:color="auto"/>
        <w:bottom w:val="none" w:sz="0" w:space="0" w:color="auto"/>
        <w:right w:val="none" w:sz="0" w:space="0" w:color="auto"/>
      </w:divBdr>
    </w:div>
    <w:div w:id="1599290659">
      <w:bodyDiv w:val="1"/>
      <w:marLeft w:val="0"/>
      <w:marRight w:val="0"/>
      <w:marTop w:val="0"/>
      <w:marBottom w:val="0"/>
      <w:divBdr>
        <w:top w:val="none" w:sz="0" w:space="0" w:color="auto"/>
        <w:left w:val="none" w:sz="0" w:space="0" w:color="auto"/>
        <w:bottom w:val="none" w:sz="0" w:space="0" w:color="auto"/>
        <w:right w:val="none" w:sz="0" w:space="0" w:color="auto"/>
      </w:divBdr>
      <w:divsChild>
        <w:div w:id="221068198">
          <w:marLeft w:val="0"/>
          <w:marRight w:val="0"/>
          <w:marTop w:val="0"/>
          <w:marBottom w:val="0"/>
          <w:divBdr>
            <w:top w:val="none" w:sz="0" w:space="0" w:color="auto"/>
            <w:left w:val="none" w:sz="0" w:space="0" w:color="auto"/>
            <w:bottom w:val="none" w:sz="0" w:space="0" w:color="auto"/>
            <w:right w:val="none" w:sz="0" w:space="0" w:color="auto"/>
          </w:divBdr>
        </w:div>
      </w:divsChild>
    </w:div>
    <w:div w:id="1605725612">
      <w:bodyDiv w:val="1"/>
      <w:marLeft w:val="0"/>
      <w:marRight w:val="0"/>
      <w:marTop w:val="0"/>
      <w:marBottom w:val="0"/>
      <w:divBdr>
        <w:top w:val="none" w:sz="0" w:space="0" w:color="auto"/>
        <w:left w:val="none" w:sz="0" w:space="0" w:color="auto"/>
        <w:bottom w:val="none" w:sz="0" w:space="0" w:color="auto"/>
        <w:right w:val="none" w:sz="0" w:space="0" w:color="auto"/>
      </w:divBdr>
      <w:divsChild>
        <w:div w:id="53897182">
          <w:marLeft w:val="0"/>
          <w:marRight w:val="0"/>
          <w:marTop w:val="0"/>
          <w:marBottom w:val="0"/>
          <w:divBdr>
            <w:top w:val="none" w:sz="0" w:space="0" w:color="auto"/>
            <w:left w:val="none" w:sz="0" w:space="0" w:color="auto"/>
            <w:bottom w:val="none" w:sz="0" w:space="0" w:color="auto"/>
            <w:right w:val="none" w:sz="0" w:space="0" w:color="auto"/>
          </w:divBdr>
        </w:div>
      </w:divsChild>
    </w:div>
    <w:div w:id="1609894214">
      <w:bodyDiv w:val="1"/>
      <w:marLeft w:val="0"/>
      <w:marRight w:val="0"/>
      <w:marTop w:val="0"/>
      <w:marBottom w:val="0"/>
      <w:divBdr>
        <w:top w:val="none" w:sz="0" w:space="0" w:color="auto"/>
        <w:left w:val="none" w:sz="0" w:space="0" w:color="auto"/>
        <w:bottom w:val="none" w:sz="0" w:space="0" w:color="auto"/>
        <w:right w:val="none" w:sz="0" w:space="0" w:color="auto"/>
      </w:divBdr>
      <w:divsChild>
        <w:div w:id="1502965276">
          <w:marLeft w:val="0"/>
          <w:marRight w:val="0"/>
          <w:marTop w:val="0"/>
          <w:marBottom w:val="0"/>
          <w:divBdr>
            <w:top w:val="none" w:sz="0" w:space="0" w:color="auto"/>
            <w:left w:val="none" w:sz="0" w:space="0" w:color="auto"/>
            <w:bottom w:val="none" w:sz="0" w:space="0" w:color="auto"/>
            <w:right w:val="none" w:sz="0" w:space="0" w:color="auto"/>
          </w:divBdr>
        </w:div>
      </w:divsChild>
    </w:div>
    <w:div w:id="1626503959">
      <w:bodyDiv w:val="1"/>
      <w:marLeft w:val="0"/>
      <w:marRight w:val="0"/>
      <w:marTop w:val="0"/>
      <w:marBottom w:val="0"/>
      <w:divBdr>
        <w:top w:val="none" w:sz="0" w:space="0" w:color="auto"/>
        <w:left w:val="none" w:sz="0" w:space="0" w:color="auto"/>
        <w:bottom w:val="none" w:sz="0" w:space="0" w:color="auto"/>
        <w:right w:val="none" w:sz="0" w:space="0" w:color="auto"/>
      </w:divBdr>
    </w:div>
    <w:div w:id="1627394381">
      <w:bodyDiv w:val="1"/>
      <w:marLeft w:val="0"/>
      <w:marRight w:val="0"/>
      <w:marTop w:val="0"/>
      <w:marBottom w:val="0"/>
      <w:divBdr>
        <w:top w:val="none" w:sz="0" w:space="0" w:color="auto"/>
        <w:left w:val="none" w:sz="0" w:space="0" w:color="auto"/>
        <w:bottom w:val="none" w:sz="0" w:space="0" w:color="auto"/>
        <w:right w:val="none" w:sz="0" w:space="0" w:color="auto"/>
      </w:divBdr>
    </w:div>
    <w:div w:id="1651055636">
      <w:bodyDiv w:val="1"/>
      <w:marLeft w:val="0"/>
      <w:marRight w:val="0"/>
      <w:marTop w:val="0"/>
      <w:marBottom w:val="0"/>
      <w:divBdr>
        <w:top w:val="none" w:sz="0" w:space="0" w:color="auto"/>
        <w:left w:val="none" w:sz="0" w:space="0" w:color="auto"/>
        <w:bottom w:val="none" w:sz="0" w:space="0" w:color="auto"/>
        <w:right w:val="none" w:sz="0" w:space="0" w:color="auto"/>
      </w:divBdr>
    </w:div>
    <w:div w:id="1655138540">
      <w:bodyDiv w:val="1"/>
      <w:marLeft w:val="0"/>
      <w:marRight w:val="0"/>
      <w:marTop w:val="0"/>
      <w:marBottom w:val="0"/>
      <w:divBdr>
        <w:top w:val="none" w:sz="0" w:space="0" w:color="auto"/>
        <w:left w:val="none" w:sz="0" w:space="0" w:color="auto"/>
        <w:bottom w:val="none" w:sz="0" w:space="0" w:color="auto"/>
        <w:right w:val="none" w:sz="0" w:space="0" w:color="auto"/>
      </w:divBdr>
    </w:div>
    <w:div w:id="1677809055">
      <w:bodyDiv w:val="1"/>
      <w:marLeft w:val="0"/>
      <w:marRight w:val="0"/>
      <w:marTop w:val="0"/>
      <w:marBottom w:val="0"/>
      <w:divBdr>
        <w:top w:val="none" w:sz="0" w:space="0" w:color="auto"/>
        <w:left w:val="none" w:sz="0" w:space="0" w:color="auto"/>
        <w:bottom w:val="none" w:sz="0" w:space="0" w:color="auto"/>
        <w:right w:val="none" w:sz="0" w:space="0" w:color="auto"/>
      </w:divBdr>
    </w:div>
    <w:div w:id="1686324210">
      <w:bodyDiv w:val="1"/>
      <w:marLeft w:val="0"/>
      <w:marRight w:val="0"/>
      <w:marTop w:val="0"/>
      <w:marBottom w:val="0"/>
      <w:divBdr>
        <w:top w:val="none" w:sz="0" w:space="0" w:color="auto"/>
        <w:left w:val="none" w:sz="0" w:space="0" w:color="auto"/>
        <w:bottom w:val="none" w:sz="0" w:space="0" w:color="auto"/>
        <w:right w:val="none" w:sz="0" w:space="0" w:color="auto"/>
      </w:divBdr>
    </w:div>
    <w:div w:id="1700009399">
      <w:bodyDiv w:val="1"/>
      <w:marLeft w:val="0"/>
      <w:marRight w:val="0"/>
      <w:marTop w:val="0"/>
      <w:marBottom w:val="0"/>
      <w:divBdr>
        <w:top w:val="none" w:sz="0" w:space="0" w:color="auto"/>
        <w:left w:val="none" w:sz="0" w:space="0" w:color="auto"/>
        <w:bottom w:val="none" w:sz="0" w:space="0" w:color="auto"/>
        <w:right w:val="none" w:sz="0" w:space="0" w:color="auto"/>
      </w:divBdr>
      <w:divsChild>
        <w:div w:id="453327675">
          <w:marLeft w:val="0"/>
          <w:marRight w:val="0"/>
          <w:marTop w:val="0"/>
          <w:marBottom w:val="0"/>
          <w:divBdr>
            <w:top w:val="none" w:sz="0" w:space="0" w:color="auto"/>
            <w:left w:val="none" w:sz="0" w:space="0" w:color="auto"/>
            <w:bottom w:val="none" w:sz="0" w:space="0" w:color="auto"/>
            <w:right w:val="none" w:sz="0" w:space="0" w:color="auto"/>
          </w:divBdr>
        </w:div>
        <w:div w:id="1559776911">
          <w:marLeft w:val="0"/>
          <w:marRight w:val="0"/>
          <w:marTop w:val="0"/>
          <w:marBottom w:val="0"/>
          <w:divBdr>
            <w:top w:val="none" w:sz="0" w:space="0" w:color="auto"/>
            <w:left w:val="none" w:sz="0" w:space="0" w:color="auto"/>
            <w:bottom w:val="none" w:sz="0" w:space="0" w:color="auto"/>
            <w:right w:val="none" w:sz="0" w:space="0" w:color="auto"/>
          </w:divBdr>
        </w:div>
        <w:div w:id="1651907593">
          <w:marLeft w:val="0"/>
          <w:marRight w:val="0"/>
          <w:marTop w:val="0"/>
          <w:marBottom w:val="0"/>
          <w:divBdr>
            <w:top w:val="none" w:sz="0" w:space="0" w:color="auto"/>
            <w:left w:val="none" w:sz="0" w:space="0" w:color="auto"/>
            <w:bottom w:val="none" w:sz="0" w:space="0" w:color="auto"/>
            <w:right w:val="none" w:sz="0" w:space="0" w:color="auto"/>
          </w:divBdr>
        </w:div>
      </w:divsChild>
    </w:div>
    <w:div w:id="1710915497">
      <w:bodyDiv w:val="1"/>
      <w:marLeft w:val="0"/>
      <w:marRight w:val="0"/>
      <w:marTop w:val="0"/>
      <w:marBottom w:val="0"/>
      <w:divBdr>
        <w:top w:val="none" w:sz="0" w:space="0" w:color="auto"/>
        <w:left w:val="none" w:sz="0" w:space="0" w:color="auto"/>
        <w:bottom w:val="none" w:sz="0" w:space="0" w:color="auto"/>
        <w:right w:val="none" w:sz="0" w:space="0" w:color="auto"/>
      </w:divBdr>
    </w:div>
    <w:div w:id="1712266047">
      <w:bodyDiv w:val="1"/>
      <w:marLeft w:val="0"/>
      <w:marRight w:val="0"/>
      <w:marTop w:val="0"/>
      <w:marBottom w:val="0"/>
      <w:divBdr>
        <w:top w:val="none" w:sz="0" w:space="0" w:color="auto"/>
        <w:left w:val="none" w:sz="0" w:space="0" w:color="auto"/>
        <w:bottom w:val="none" w:sz="0" w:space="0" w:color="auto"/>
        <w:right w:val="none" w:sz="0" w:space="0" w:color="auto"/>
      </w:divBdr>
      <w:divsChild>
        <w:div w:id="1671907052">
          <w:marLeft w:val="0"/>
          <w:marRight w:val="0"/>
          <w:marTop w:val="0"/>
          <w:marBottom w:val="0"/>
          <w:divBdr>
            <w:top w:val="none" w:sz="0" w:space="0" w:color="auto"/>
            <w:left w:val="none" w:sz="0" w:space="0" w:color="auto"/>
            <w:bottom w:val="none" w:sz="0" w:space="0" w:color="auto"/>
            <w:right w:val="none" w:sz="0" w:space="0" w:color="auto"/>
          </w:divBdr>
          <w:divsChild>
            <w:div w:id="1276906261">
              <w:marLeft w:val="0"/>
              <w:marRight w:val="0"/>
              <w:marTop w:val="0"/>
              <w:marBottom w:val="0"/>
              <w:divBdr>
                <w:top w:val="single" w:sz="2" w:space="0" w:color="000000"/>
                <w:left w:val="single" w:sz="2" w:space="0" w:color="000000"/>
                <w:bottom w:val="single" w:sz="2" w:space="0" w:color="000000"/>
                <w:right w:val="single" w:sz="2" w:space="0" w:color="000000"/>
              </w:divBdr>
            </w:div>
            <w:div w:id="984820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77868472">
      <w:bodyDiv w:val="1"/>
      <w:marLeft w:val="0"/>
      <w:marRight w:val="0"/>
      <w:marTop w:val="0"/>
      <w:marBottom w:val="0"/>
      <w:divBdr>
        <w:top w:val="none" w:sz="0" w:space="0" w:color="auto"/>
        <w:left w:val="none" w:sz="0" w:space="0" w:color="auto"/>
        <w:bottom w:val="none" w:sz="0" w:space="0" w:color="auto"/>
        <w:right w:val="none" w:sz="0" w:space="0" w:color="auto"/>
      </w:divBdr>
    </w:div>
    <w:div w:id="1781680984">
      <w:bodyDiv w:val="1"/>
      <w:marLeft w:val="0"/>
      <w:marRight w:val="0"/>
      <w:marTop w:val="0"/>
      <w:marBottom w:val="0"/>
      <w:divBdr>
        <w:top w:val="none" w:sz="0" w:space="0" w:color="auto"/>
        <w:left w:val="none" w:sz="0" w:space="0" w:color="auto"/>
        <w:bottom w:val="none" w:sz="0" w:space="0" w:color="auto"/>
        <w:right w:val="none" w:sz="0" w:space="0" w:color="auto"/>
      </w:divBdr>
    </w:div>
    <w:div w:id="1829586929">
      <w:bodyDiv w:val="1"/>
      <w:marLeft w:val="0"/>
      <w:marRight w:val="0"/>
      <w:marTop w:val="0"/>
      <w:marBottom w:val="0"/>
      <w:divBdr>
        <w:top w:val="none" w:sz="0" w:space="0" w:color="auto"/>
        <w:left w:val="none" w:sz="0" w:space="0" w:color="auto"/>
        <w:bottom w:val="none" w:sz="0" w:space="0" w:color="auto"/>
        <w:right w:val="none" w:sz="0" w:space="0" w:color="auto"/>
      </w:divBdr>
      <w:divsChild>
        <w:div w:id="1837383317">
          <w:marLeft w:val="0"/>
          <w:marRight w:val="0"/>
          <w:marTop w:val="0"/>
          <w:marBottom w:val="0"/>
          <w:divBdr>
            <w:top w:val="none" w:sz="0" w:space="0" w:color="auto"/>
            <w:left w:val="none" w:sz="0" w:space="0" w:color="auto"/>
            <w:bottom w:val="none" w:sz="0" w:space="0" w:color="auto"/>
            <w:right w:val="none" w:sz="0" w:space="0" w:color="auto"/>
          </w:divBdr>
        </w:div>
      </w:divsChild>
    </w:div>
    <w:div w:id="1862357354">
      <w:bodyDiv w:val="1"/>
      <w:marLeft w:val="0"/>
      <w:marRight w:val="0"/>
      <w:marTop w:val="0"/>
      <w:marBottom w:val="0"/>
      <w:divBdr>
        <w:top w:val="none" w:sz="0" w:space="0" w:color="auto"/>
        <w:left w:val="none" w:sz="0" w:space="0" w:color="auto"/>
        <w:bottom w:val="none" w:sz="0" w:space="0" w:color="auto"/>
        <w:right w:val="none" w:sz="0" w:space="0" w:color="auto"/>
      </w:divBdr>
    </w:div>
    <w:div w:id="1893804491">
      <w:bodyDiv w:val="1"/>
      <w:marLeft w:val="0"/>
      <w:marRight w:val="0"/>
      <w:marTop w:val="0"/>
      <w:marBottom w:val="0"/>
      <w:divBdr>
        <w:top w:val="none" w:sz="0" w:space="0" w:color="auto"/>
        <w:left w:val="none" w:sz="0" w:space="0" w:color="auto"/>
        <w:bottom w:val="none" w:sz="0" w:space="0" w:color="auto"/>
        <w:right w:val="none" w:sz="0" w:space="0" w:color="auto"/>
      </w:divBdr>
    </w:div>
    <w:div w:id="1909074194">
      <w:bodyDiv w:val="1"/>
      <w:marLeft w:val="0"/>
      <w:marRight w:val="0"/>
      <w:marTop w:val="0"/>
      <w:marBottom w:val="0"/>
      <w:divBdr>
        <w:top w:val="none" w:sz="0" w:space="0" w:color="auto"/>
        <w:left w:val="none" w:sz="0" w:space="0" w:color="auto"/>
        <w:bottom w:val="none" w:sz="0" w:space="0" w:color="auto"/>
        <w:right w:val="none" w:sz="0" w:space="0" w:color="auto"/>
      </w:divBdr>
    </w:div>
    <w:div w:id="1910385604">
      <w:bodyDiv w:val="1"/>
      <w:marLeft w:val="0"/>
      <w:marRight w:val="0"/>
      <w:marTop w:val="0"/>
      <w:marBottom w:val="0"/>
      <w:divBdr>
        <w:top w:val="none" w:sz="0" w:space="0" w:color="auto"/>
        <w:left w:val="none" w:sz="0" w:space="0" w:color="auto"/>
        <w:bottom w:val="none" w:sz="0" w:space="0" w:color="auto"/>
        <w:right w:val="none" w:sz="0" w:space="0" w:color="auto"/>
      </w:divBdr>
    </w:div>
    <w:div w:id="1928028512">
      <w:bodyDiv w:val="1"/>
      <w:marLeft w:val="0"/>
      <w:marRight w:val="0"/>
      <w:marTop w:val="0"/>
      <w:marBottom w:val="0"/>
      <w:divBdr>
        <w:top w:val="none" w:sz="0" w:space="0" w:color="auto"/>
        <w:left w:val="none" w:sz="0" w:space="0" w:color="auto"/>
        <w:bottom w:val="none" w:sz="0" w:space="0" w:color="auto"/>
        <w:right w:val="none" w:sz="0" w:space="0" w:color="auto"/>
      </w:divBdr>
    </w:div>
    <w:div w:id="1951431498">
      <w:bodyDiv w:val="1"/>
      <w:marLeft w:val="0"/>
      <w:marRight w:val="0"/>
      <w:marTop w:val="0"/>
      <w:marBottom w:val="0"/>
      <w:divBdr>
        <w:top w:val="none" w:sz="0" w:space="0" w:color="auto"/>
        <w:left w:val="none" w:sz="0" w:space="0" w:color="auto"/>
        <w:bottom w:val="none" w:sz="0" w:space="0" w:color="auto"/>
        <w:right w:val="none" w:sz="0" w:space="0" w:color="auto"/>
      </w:divBdr>
      <w:divsChild>
        <w:div w:id="520163138">
          <w:marLeft w:val="0"/>
          <w:marRight w:val="0"/>
          <w:marTop w:val="0"/>
          <w:marBottom w:val="0"/>
          <w:divBdr>
            <w:top w:val="none" w:sz="0" w:space="0" w:color="auto"/>
            <w:left w:val="none" w:sz="0" w:space="0" w:color="auto"/>
            <w:bottom w:val="none" w:sz="0" w:space="0" w:color="auto"/>
            <w:right w:val="none" w:sz="0" w:space="0" w:color="auto"/>
          </w:divBdr>
        </w:div>
      </w:divsChild>
    </w:div>
    <w:div w:id="2026979578">
      <w:bodyDiv w:val="1"/>
      <w:marLeft w:val="0"/>
      <w:marRight w:val="0"/>
      <w:marTop w:val="0"/>
      <w:marBottom w:val="0"/>
      <w:divBdr>
        <w:top w:val="none" w:sz="0" w:space="0" w:color="auto"/>
        <w:left w:val="none" w:sz="0" w:space="0" w:color="auto"/>
        <w:bottom w:val="none" w:sz="0" w:space="0" w:color="auto"/>
        <w:right w:val="none" w:sz="0" w:space="0" w:color="auto"/>
      </w:divBdr>
    </w:div>
    <w:div w:id="2065518564">
      <w:bodyDiv w:val="1"/>
      <w:marLeft w:val="0"/>
      <w:marRight w:val="0"/>
      <w:marTop w:val="0"/>
      <w:marBottom w:val="0"/>
      <w:divBdr>
        <w:top w:val="none" w:sz="0" w:space="0" w:color="auto"/>
        <w:left w:val="none" w:sz="0" w:space="0" w:color="auto"/>
        <w:bottom w:val="none" w:sz="0" w:space="0" w:color="auto"/>
        <w:right w:val="none" w:sz="0" w:space="0" w:color="auto"/>
      </w:divBdr>
    </w:div>
    <w:div w:id="2071150879">
      <w:bodyDiv w:val="1"/>
      <w:marLeft w:val="0"/>
      <w:marRight w:val="0"/>
      <w:marTop w:val="0"/>
      <w:marBottom w:val="0"/>
      <w:divBdr>
        <w:top w:val="none" w:sz="0" w:space="0" w:color="auto"/>
        <w:left w:val="none" w:sz="0" w:space="0" w:color="auto"/>
        <w:bottom w:val="none" w:sz="0" w:space="0" w:color="auto"/>
        <w:right w:val="none" w:sz="0" w:space="0" w:color="auto"/>
      </w:divBdr>
      <w:divsChild>
        <w:div w:id="623657418">
          <w:marLeft w:val="0"/>
          <w:marRight w:val="0"/>
          <w:marTop w:val="0"/>
          <w:marBottom w:val="0"/>
          <w:divBdr>
            <w:top w:val="none" w:sz="0" w:space="0" w:color="auto"/>
            <w:left w:val="none" w:sz="0" w:space="0" w:color="auto"/>
            <w:bottom w:val="none" w:sz="0" w:space="0" w:color="auto"/>
            <w:right w:val="none" w:sz="0" w:space="0" w:color="auto"/>
          </w:divBdr>
        </w:div>
      </w:divsChild>
    </w:div>
    <w:div w:id="2082604020">
      <w:bodyDiv w:val="1"/>
      <w:marLeft w:val="0"/>
      <w:marRight w:val="0"/>
      <w:marTop w:val="0"/>
      <w:marBottom w:val="0"/>
      <w:divBdr>
        <w:top w:val="none" w:sz="0" w:space="0" w:color="auto"/>
        <w:left w:val="none" w:sz="0" w:space="0" w:color="auto"/>
        <w:bottom w:val="none" w:sz="0" w:space="0" w:color="auto"/>
        <w:right w:val="none" w:sz="0" w:space="0" w:color="auto"/>
      </w:divBdr>
    </w:div>
    <w:div w:id="21376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65143D4613E64C964764EC9A5BB4C6" ma:contentTypeVersion="3" ma:contentTypeDescription="Create a new document." ma:contentTypeScope="" ma:versionID="1d315e4270f10317696e0d10bea8363d">
  <xsd:schema xmlns:xsd="http://www.w3.org/2001/XMLSchema" xmlns:xs="http://www.w3.org/2001/XMLSchema" xmlns:p="http://schemas.microsoft.com/office/2006/metadata/properties" xmlns:ns2="ecc45e6d-d207-4643-ac66-43524877358e" targetNamespace="http://schemas.microsoft.com/office/2006/metadata/properties" ma:root="true" ma:fieldsID="5a446220f1e828cad05e96c6e67c5a36" ns2:_="">
    <xsd:import namespace="ecc45e6d-d207-4643-ac66-435248773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5e6d-d207-4643-ac66-43524877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4FD20-AF5B-44D6-A255-9E37B6253B20}">
  <ds:schemaRefs>
    <ds:schemaRef ds:uri="http://schemas.microsoft.com/sharepoint/v3/contenttype/forms"/>
  </ds:schemaRefs>
</ds:datastoreItem>
</file>

<file path=customXml/itemProps2.xml><?xml version="1.0" encoding="utf-8"?>
<ds:datastoreItem xmlns:ds="http://schemas.openxmlformats.org/officeDocument/2006/customXml" ds:itemID="{ACF9A72F-8883-4E44-93C5-0594E37E17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D0F2D-FF96-46D5-9420-A4918B7353F6}">
  <ds:schemaRefs>
    <ds:schemaRef ds:uri="http://schemas.openxmlformats.org/officeDocument/2006/bibliography"/>
  </ds:schemaRefs>
</ds:datastoreItem>
</file>

<file path=customXml/itemProps4.xml><?xml version="1.0" encoding="utf-8"?>
<ds:datastoreItem xmlns:ds="http://schemas.openxmlformats.org/officeDocument/2006/customXml" ds:itemID="{6704D129-30B4-47DA-A607-D1F833E1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5e6d-d207-4643-ac66-435248773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6</Pages>
  <Words>1563</Words>
  <Characters>8702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ACTA</cp:keywords>
  <dc:description>MERCOSUR</dc:description>
  <cp:lastModifiedBy>Rafael Guimaraes</cp:lastModifiedBy>
  <cp:revision>92</cp:revision>
  <cp:lastPrinted>2022-05-28T02:23:00Z</cp:lastPrinted>
  <dcterms:created xsi:type="dcterms:W3CDTF">2025-03-28T16:53:00Z</dcterms:created>
  <dcterms:modified xsi:type="dcterms:W3CDTF">2025-05-23T11:04:00Z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0x010100B465143D4613E64C964764EC9A5BB4C6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{"FileActivityType":"9","FileActivityTimeStamp":"2023-06-16T20:17:09.753Z","FileActivityUsersOnPage":[{"DisplayName":"David Cedeño","Id":"d_cedeno@mercosur.int"},{"DisplayName":"Alberto Sanchez","Id":"a_sanchez@mercosur.int"}],"FileActivityNavigationId":null}</vt:lpwstr>
  </property>
  <property fmtid="{D5CDD505-2E9C-101B-9397-08002B2CF9AE}" pid="7" name="SharedWithUsers">
    <vt:lpwstr>7;#Alberto Sanchez</vt:lpwstr>
  </property>
  <property fmtid="{D5CDD505-2E9C-101B-9397-08002B2CF9AE}" pid="8" name="GrammarlyDocumentId">
    <vt:lpwstr>3e9d79709c1d097da25abe8a879d9728cc7d09b4027532b2bd81f03acff4a9b1</vt:lpwstr>
  </property>
</Properties>
</file>