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17F558" w14:textId="77777777" w:rsidR="004F11B8" w:rsidRDefault="004F11B8" w:rsidP="005600CD">
      <w:pPr>
        <w:pStyle w:val="Ttulo1"/>
        <w:rPr>
          <w:color w:val="auto"/>
          <w:lang w:val="pt-BR"/>
        </w:rPr>
      </w:pPr>
    </w:p>
    <w:p w14:paraId="220486A6" w14:textId="31EBCEC3" w:rsidR="009F5AB7" w:rsidRPr="00FB730A" w:rsidRDefault="009F5AB7" w:rsidP="005600CD">
      <w:pPr>
        <w:pStyle w:val="Ttulo1"/>
        <w:rPr>
          <w:color w:val="auto"/>
          <w:lang w:val="pt-BR"/>
        </w:rPr>
      </w:pPr>
      <w:r w:rsidRPr="00FB730A">
        <w:rPr>
          <w:color w:val="auto"/>
          <w:lang w:val="pt-BR"/>
        </w:rPr>
        <w:t>MERCOSUR/</w:t>
      </w:r>
      <w:r w:rsidR="007927AF" w:rsidRPr="00FB730A">
        <w:rPr>
          <w:color w:val="auto"/>
          <w:lang w:val="pt-BR"/>
        </w:rPr>
        <w:t>SGT N° 5</w:t>
      </w:r>
      <w:r w:rsidR="003246A7">
        <w:rPr>
          <w:color w:val="auto"/>
          <w:lang w:val="pt-BR"/>
        </w:rPr>
        <w:t>-</w:t>
      </w:r>
      <w:r w:rsidR="007D4300" w:rsidRPr="00FB730A">
        <w:rPr>
          <w:color w:val="auto"/>
          <w:lang w:val="pt-BR"/>
        </w:rPr>
        <w:t>CT</w:t>
      </w:r>
      <w:r w:rsidR="00CD6F69" w:rsidRPr="00FB730A">
        <w:rPr>
          <w:color w:val="auto"/>
          <w:lang w:val="pt-BR"/>
        </w:rPr>
        <w:t xml:space="preserve"> </w:t>
      </w:r>
      <w:r w:rsidRPr="00FB730A">
        <w:rPr>
          <w:color w:val="auto"/>
          <w:lang w:val="pt-BR"/>
        </w:rPr>
        <w:t>/</w:t>
      </w:r>
      <w:r w:rsidR="009F7416" w:rsidRPr="00FB730A">
        <w:rPr>
          <w:color w:val="auto"/>
          <w:lang w:val="pt-BR"/>
        </w:rPr>
        <w:t xml:space="preserve">ACTA N° </w:t>
      </w:r>
      <w:r w:rsidR="002A55E0" w:rsidRPr="004A60D9">
        <w:rPr>
          <w:color w:val="auto"/>
          <w:lang w:val="pt-BR"/>
        </w:rPr>
        <w:t>01</w:t>
      </w:r>
      <w:r w:rsidR="005B74D1" w:rsidRPr="004A60D9">
        <w:rPr>
          <w:color w:val="auto"/>
          <w:lang w:val="pt-BR"/>
        </w:rPr>
        <w:t>/</w:t>
      </w:r>
      <w:r w:rsidR="009F7416" w:rsidRPr="004A60D9">
        <w:rPr>
          <w:color w:val="auto"/>
          <w:lang w:val="pt-BR"/>
        </w:rPr>
        <w:t>2</w:t>
      </w:r>
      <w:r w:rsidR="002A55E0" w:rsidRPr="004A60D9">
        <w:rPr>
          <w:color w:val="auto"/>
          <w:lang w:val="pt-BR"/>
        </w:rPr>
        <w:t>5</w:t>
      </w:r>
    </w:p>
    <w:p w14:paraId="22AE60A7" w14:textId="77777777" w:rsidR="009F5AB7" w:rsidRDefault="009F5AB7">
      <w:pPr>
        <w:rPr>
          <w:lang w:val="pt-BR"/>
        </w:rPr>
      </w:pPr>
    </w:p>
    <w:p w14:paraId="16BEB20C" w14:textId="39667ADC" w:rsidR="005B74D1" w:rsidRPr="00FB730A" w:rsidRDefault="005B6BE4" w:rsidP="005B74D1">
      <w:pPr>
        <w:jc w:val="center"/>
        <w:rPr>
          <w:b/>
        </w:rPr>
      </w:pPr>
      <w:bookmarkStart w:id="0" w:name="_Hlk113522462"/>
      <w:r w:rsidRPr="00FB730A">
        <w:rPr>
          <w:b/>
          <w:lang w:val="es-UY"/>
        </w:rPr>
        <w:t>V</w:t>
      </w:r>
      <w:r w:rsidR="002A55E0">
        <w:rPr>
          <w:b/>
          <w:lang w:val="es-UY"/>
        </w:rPr>
        <w:t>I</w:t>
      </w:r>
      <w:r w:rsidR="00CD6F69" w:rsidRPr="00FB730A">
        <w:rPr>
          <w:b/>
        </w:rPr>
        <w:t xml:space="preserve"> </w:t>
      </w:r>
      <w:r w:rsidR="009F5AB7" w:rsidRPr="00FB730A">
        <w:rPr>
          <w:b/>
        </w:rPr>
        <w:t xml:space="preserve">REUNIÓN </w:t>
      </w:r>
      <w:r w:rsidR="00B07715" w:rsidRPr="00FB730A">
        <w:rPr>
          <w:b/>
        </w:rPr>
        <w:t>ORDINARIA</w:t>
      </w:r>
      <w:r w:rsidR="006C2393" w:rsidRPr="00FB730A">
        <w:rPr>
          <w:b/>
        </w:rPr>
        <w:t xml:space="preserve"> </w:t>
      </w:r>
      <w:r w:rsidR="007927AF" w:rsidRPr="00FB730A">
        <w:rPr>
          <w:b/>
        </w:rPr>
        <w:t>DE</w:t>
      </w:r>
      <w:r w:rsidR="005F548D" w:rsidRPr="00FB730A">
        <w:rPr>
          <w:b/>
        </w:rPr>
        <w:t xml:space="preserve"> LA COMISIÓN TÉCNICA DEL </w:t>
      </w:r>
      <w:r w:rsidR="007927AF" w:rsidRPr="00FB730A">
        <w:rPr>
          <w:b/>
        </w:rPr>
        <w:t xml:space="preserve">SUBGRUPO DE TRABAJO </w:t>
      </w:r>
      <w:proofErr w:type="spellStart"/>
      <w:r w:rsidR="00640557" w:rsidRPr="00FB730A">
        <w:rPr>
          <w:b/>
        </w:rPr>
        <w:t>N°</w:t>
      </w:r>
      <w:proofErr w:type="spellEnd"/>
      <w:r w:rsidR="00640557" w:rsidRPr="00FB730A">
        <w:rPr>
          <w:b/>
        </w:rPr>
        <w:t xml:space="preserve"> 5 </w:t>
      </w:r>
      <w:r w:rsidR="007927AF" w:rsidRPr="00FB730A">
        <w:rPr>
          <w:b/>
        </w:rPr>
        <w:t>“TRANSPORTE”</w:t>
      </w:r>
      <w:bookmarkEnd w:id="0"/>
      <w:r w:rsidR="00137F6E">
        <w:rPr>
          <w:b/>
        </w:rPr>
        <w:t xml:space="preserve"> </w:t>
      </w:r>
      <w:r w:rsidR="00A30DDB">
        <w:rPr>
          <w:b/>
        </w:rPr>
        <w:t>/</w:t>
      </w:r>
      <w:r w:rsidR="00137F6E">
        <w:rPr>
          <w:b/>
        </w:rPr>
        <w:t xml:space="preserve"> </w:t>
      </w:r>
      <w:r w:rsidR="00A30DDB">
        <w:rPr>
          <w:b/>
        </w:rPr>
        <w:t xml:space="preserve">COMISIÓN DE ARMONIZACIÓN </w:t>
      </w:r>
      <w:r w:rsidR="00137F6E">
        <w:rPr>
          <w:b/>
        </w:rPr>
        <w:t>DE PROCEDIMIENTOS DE FISCALIZACIÓN DE TRANSPORTE INTERNACIONAL POR CARRETERA</w:t>
      </w:r>
    </w:p>
    <w:p w14:paraId="2CC145DC" w14:textId="77777777" w:rsidR="005B74D1" w:rsidRPr="00FB730A" w:rsidRDefault="005B74D1" w:rsidP="007927AF">
      <w:pPr>
        <w:jc w:val="both"/>
        <w:rPr>
          <w:rFonts w:cs="Arial"/>
          <w:szCs w:val="24"/>
          <w:lang w:val="es-ES"/>
        </w:rPr>
      </w:pPr>
    </w:p>
    <w:p w14:paraId="192E93D1" w14:textId="77777777" w:rsidR="00785EC6" w:rsidRDefault="00785EC6" w:rsidP="00785EC6">
      <w:pPr>
        <w:ind w:right="-284"/>
        <w:jc w:val="both"/>
      </w:pPr>
      <w:r w:rsidRPr="009D5E73">
        <w:rPr>
          <w:lang w:val="es-UY"/>
        </w:rPr>
        <w:t xml:space="preserve">Se realizó </w:t>
      </w:r>
      <w:r>
        <w:t xml:space="preserve">el día 7 de abril del corriente año, en ejercicio de la Presidencia </w:t>
      </w:r>
      <w:r>
        <w:rPr>
          <w:i/>
        </w:rPr>
        <w:t>Pro Tempore</w:t>
      </w:r>
      <w:r>
        <w:t xml:space="preserve"> de Argentina (PPTA), </w:t>
      </w:r>
      <w:r w:rsidR="00876A50" w:rsidRPr="00FB730A">
        <w:rPr>
          <w:rFonts w:cs="Arial"/>
          <w:szCs w:val="24"/>
          <w:lang w:val="es-ES"/>
        </w:rPr>
        <w:t xml:space="preserve">la </w:t>
      </w:r>
      <w:r w:rsidRPr="000E3320">
        <w:t>V</w:t>
      </w:r>
      <w:r>
        <w:t>I</w:t>
      </w:r>
      <w:r w:rsidRPr="000E3320">
        <w:t xml:space="preserve"> Reunión Ordinaria </w:t>
      </w:r>
      <w:r>
        <w:t>d</w:t>
      </w:r>
      <w:r w:rsidRPr="000E3320">
        <w:t xml:space="preserve">e </w:t>
      </w:r>
      <w:r>
        <w:t>l</w:t>
      </w:r>
      <w:r w:rsidRPr="000E3320">
        <w:t xml:space="preserve">a Comisión Técnica </w:t>
      </w:r>
      <w:r>
        <w:t>d</w:t>
      </w:r>
      <w:r w:rsidRPr="000E3320">
        <w:t xml:space="preserve">el Subgrupo </w:t>
      </w:r>
      <w:r>
        <w:t>d</w:t>
      </w:r>
      <w:r w:rsidRPr="000E3320">
        <w:t xml:space="preserve">e Trabajo </w:t>
      </w:r>
      <w:proofErr w:type="spellStart"/>
      <w:r w:rsidRPr="000E3320">
        <w:t>N°</w:t>
      </w:r>
      <w:proofErr w:type="spellEnd"/>
      <w:r w:rsidRPr="000E3320">
        <w:t xml:space="preserve"> 5 “Transporte” /</w:t>
      </w:r>
      <w:r>
        <w:rPr>
          <w:b/>
        </w:rPr>
        <w:t xml:space="preserve"> </w:t>
      </w:r>
      <w:r w:rsidRPr="00785EC6">
        <w:rPr>
          <w:bCs/>
        </w:rPr>
        <w:t>C</w:t>
      </w:r>
      <w:r w:rsidR="000E7904">
        <w:rPr>
          <w:rFonts w:cs="Arial"/>
          <w:szCs w:val="24"/>
          <w:lang w:val="es-ES"/>
        </w:rPr>
        <w:t>omisión</w:t>
      </w:r>
      <w:r w:rsidR="00596E00">
        <w:rPr>
          <w:rFonts w:cs="Arial"/>
          <w:szCs w:val="24"/>
          <w:lang w:val="es-ES"/>
        </w:rPr>
        <w:t xml:space="preserve"> </w:t>
      </w:r>
      <w:r w:rsidR="008F4B5B">
        <w:rPr>
          <w:rFonts w:cs="Arial"/>
          <w:szCs w:val="24"/>
          <w:lang w:val="es-ES"/>
        </w:rPr>
        <w:t xml:space="preserve">de </w:t>
      </w:r>
      <w:r w:rsidR="000E7904">
        <w:rPr>
          <w:rFonts w:cs="Arial"/>
          <w:szCs w:val="24"/>
          <w:lang w:val="es-ES"/>
        </w:rPr>
        <w:t>Armonización</w:t>
      </w:r>
      <w:r w:rsidR="008F4B5B">
        <w:rPr>
          <w:rFonts w:cs="Arial"/>
          <w:szCs w:val="24"/>
          <w:lang w:val="es-ES"/>
        </w:rPr>
        <w:t xml:space="preserve"> de Procedimientos de Fiscalización de Transporte Internacional </w:t>
      </w:r>
      <w:r w:rsidR="00EA46DC">
        <w:rPr>
          <w:rFonts w:cs="Arial"/>
          <w:szCs w:val="24"/>
          <w:lang w:val="es-ES"/>
        </w:rPr>
        <w:t xml:space="preserve">por Carretera, </w:t>
      </w:r>
      <w:r w:rsidRPr="009D5E73">
        <w:rPr>
          <w:lang w:val="es-UY"/>
        </w:rPr>
        <w:t>por sistema de videoconferencia de conformidad con lo dispuesto en la Resolución GMC N°19/12</w:t>
      </w:r>
      <w:r>
        <w:rPr>
          <w:lang w:val="es-UY"/>
        </w:rPr>
        <w:t>,</w:t>
      </w:r>
      <w:r>
        <w:t xml:space="preserve"> con la participación de las delegaciones de Argentina, Brasil, Paraguay y Uruguay. </w:t>
      </w:r>
    </w:p>
    <w:p w14:paraId="47A05059" w14:textId="77777777" w:rsidR="00785EC6" w:rsidRDefault="00785EC6" w:rsidP="00785EC6">
      <w:pPr>
        <w:ind w:right="-284"/>
        <w:jc w:val="both"/>
      </w:pPr>
    </w:p>
    <w:p w14:paraId="5A9B8C30" w14:textId="77777777" w:rsidR="00785EC6" w:rsidRDefault="00785EC6" w:rsidP="00785EC6">
      <w:pPr>
        <w:jc w:val="both"/>
        <w:rPr>
          <w:bCs/>
        </w:rPr>
      </w:pPr>
      <w:r w:rsidRPr="0024021C">
        <w:rPr>
          <w:bCs/>
        </w:rPr>
        <w:t xml:space="preserve">La delegación de Chile participó en su condición de Estado Asociado, de acuerdo con lo dispuesto en la Decisión CMC </w:t>
      </w:r>
      <w:proofErr w:type="spellStart"/>
      <w:r w:rsidRPr="0024021C">
        <w:rPr>
          <w:bCs/>
        </w:rPr>
        <w:t>N°</w:t>
      </w:r>
      <w:proofErr w:type="spellEnd"/>
      <w:r w:rsidRPr="0024021C">
        <w:rPr>
          <w:bCs/>
        </w:rPr>
        <w:t xml:space="preserve"> 18/04.</w:t>
      </w:r>
      <w:r>
        <w:rPr>
          <w:bCs/>
        </w:rPr>
        <w:t xml:space="preserve"> </w:t>
      </w:r>
    </w:p>
    <w:p w14:paraId="29C2D4DC" w14:textId="2AE977B8" w:rsidR="000E7904" w:rsidRPr="00785EC6" w:rsidRDefault="000E7904" w:rsidP="00C344DA">
      <w:pPr>
        <w:jc w:val="both"/>
        <w:rPr>
          <w:rFonts w:cs="Arial"/>
          <w:szCs w:val="24"/>
        </w:rPr>
      </w:pPr>
    </w:p>
    <w:p w14:paraId="69DEB117" w14:textId="099DB033" w:rsidR="00CD6F69" w:rsidRPr="00152BE5" w:rsidRDefault="00CD6F69" w:rsidP="00CD6F69">
      <w:pPr>
        <w:widowControl w:val="0"/>
        <w:overflowPunct w:val="0"/>
        <w:adjustRightInd w:val="0"/>
        <w:jc w:val="both"/>
        <w:rPr>
          <w:bCs/>
          <w:kern w:val="28"/>
          <w:szCs w:val="24"/>
          <w:lang w:val="pt-BR" w:eastAsia="x-none"/>
        </w:rPr>
      </w:pPr>
      <w:r w:rsidRPr="00152BE5">
        <w:rPr>
          <w:bCs/>
          <w:kern w:val="28"/>
          <w:szCs w:val="24"/>
          <w:lang w:val="pt-BR" w:eastAsia="x-none"/>
        </w:rPr>
        <w:t xml:space="preserve">La Lista de Participantes consta como </w:t>
      </w:r>
      <w:r w:rsidRPr="00152BE5">
        <w:rPr>
          <w:b/>
          <w:bCs/>
          <w:kern w:val="28"/>
          <w:szCs w:val="24"/>
          <w:lang w:val="pt-BR" w:eastAsia="x-none"/>
        </w:rPr>
        <w:t>ANEXO I</w:t>
      </w:r>
    </w:p>
    <w:p w14:paraId="1F3CAC9A" w14:textId="77777777" w:rsidR="00E44944" w:rsidRPr="00152BE5" w:rsidRDefault="00E44944" w:rsidP="00E44944">
      <w:pPr>
        <w:widowControl w:val="0"/>
        <w:overflowPunct w:val="0"/>
        <w:adjustRightInd w:val="0"/>
        <w:jc w:val="both"/>
        <w:rPr>
          <w:bCs/>
          <w:kern w:val="28"/>
          <w:szCs w:val="24"/>
          <w:lang w:val="pt-BR" w:eastAsia="x-none"/>
        </w:rPr>
      </w:pPr>
    </w:p>
    <w:p w14:paraId="75B66356" w14:textId="47830D2F" w:rsidR="00E44944" w:rsidRDefault="00E44944" w:rsidP="00E44944">
      <w:pPr>
        <w:widowControl w:val="0"/>
        <w:overflowPunct w:val="0"/>
        <w:adjustRightInd w:val="0"/>
        <w:jc w:val="both"/>
        <w:rPr>
          <w:bCs/>
          <w:kern w:val="28"/>
          <w:szCs w:val="24"/>
          <w:lang w:val="es-ES_tradnl" w:eastAsia="x-none"/>
        </w:rPr>
      </w:pPr>
      <w:r w:rsidRPr="00FB730A">
        <w:rPr>
          <w:bCs/>
          <w:kern w:val="28"/>
          <w:szCs w:val="24"/>
          <w:lang w:val="es-ES_tradnl" w:eastAsia="x-none"/>
        </w:rPr>
        <w:t xml:space="preserve">La Agenda consta como </w:t>
      </w:r>
      <w:r w:rsidRPr="00FB730A">
        <w:rPr>
          <w:b/>
          <w:bCs/>
          <w:kern w:val="28"/>
          <w:szCs w:val="24"/>
          <w:lang w:val="es-ES_tradnl" w:eastAsia="x-none"/>
        </w:rPr>
        <w:t>ANEXO II</w:t>
      </w:r>
    </w:p>
    <w:p w14:paraId="0EC8FC17" w14:textId="77777777" w:rsidR="00785EC6" w:rsidRDefault="00785EC6" w:rsidP="00E44944">
      <w:pPr>
        <w:widowControl w:val="0"/>
        <w:overflowPunct w:val="0"/>
        <w:adjustRightInd w:val="0"/>
        <w:jc w:val="both"/>
        <w:rPr>
          <w:bCs/>
          <w:kern w:val="28"/>
          <w:szCs w:val="24"/>
          <w:lang w:val="es-ES_tradnl" w:eastAsia="x-none"/>
        </w:rPr>
      </w:pPr>
    </w:p>
    <w:p w14:paraId="08767C0F" w14:textId="3278063F" w:rsidR="00785EC6" w:rsidRPr="009D5E73" w:rsidRDefault="00785EC6" w:rsidP="00785EC6">
      <w:pPr>
        <w:jc w:val="both"/>
        <w:rPr>
          <w:rFonts w:eastAsia="Calibri"/>
          <w:lang w:val="es-UY"/>
        </w:rPr>
      </w:pPr>
      <w:r w:rsidRPr="00E514B4">
        <w:rPr>
          <w:rFonts w:eastAsia="Calibri"/>
          <w:lang w:val="es-UY"/>
        </w:rPr>
        <w:t xml:space="preserve">El </w:t>
      </w:r>
      <w:r>
        <w:rPr>
          <w:rFonts w:eastAsia="Calibri"/>
          <w:lang w:val="es-UY"/>
        </w:rPr>
        <w:t>R</w:t>
      </w:r>
      <w:r w:rsidRPr="00E514B4">
        <w:rPr>
          <w:rFonts w:eastAsia="Calibri"/>
          <w:lang w:val="es-UY"/>
        </w:rPr>
        <w:t xml:space="preserve">esumen del </w:t>
      </w:r>
      <w:r>
        <w:rPr>
          <w:rFonts w:eastAsia="Calibri"/>
          <w:lang w:val="es-UY"/>
        </w:rPr>
        <w:t>A</w:t>
      </w:r>
      <w:r w:rsidRPr="00E514B4">
        <w:rPr>
          <w:rFonts w:eastAsia="Calibri"/>
          <w:lang w:val="es-UY"/>
        </w:rPr>
        <w:t xml:space="preserve">cta consta como </w:t>
      </w:r>
      <w:r w:rsidRPr="00E514B4">
        <w:rPr>
          <w:rFonts w:eastAsia="Calibri"/>
          <w:b/>
          <w:lang w:val="es-UY"/>
        </w:rPr>
        <w:t>A</w:t>
      </w:r>
      <w:r>
        <w:rPr>
          <w:rFonts w:eastAsia="Calibri"/>
          <w:b/>
          <w:lang w:val="es-UY"/>
        </w:rPr>
        <w:t>NEXO</w:t>
      </w:r>
      <w:r w:rsidRPr="00E514B4">
        <w:rPr>
          <w:rFonts w:eastAsia="Calibri"/>
          <w:b/>
          <w:lang w:val="es-UY"/>
        </w:rPr>
        <w:t xml:space="preserve"> III</w:t>
      </w:r>
    </w:p>
    <w:p w14:paraId="710DE0D0" w14:textId="77777777" w:rsidR="00E44944" w:rsidRPr="00FB730A" w:rsidRDefault="00E44944" w:rsidP="00E44944">
      <w:pPr>
        <w:widowControl w:val="0"/>
        <w:overflowPunct w:val="0"/>
        <w:adjustRightInd w:val="0"/>
        <w:jc w:val="both"/>
        <w:rPr>
          <w:bCs/>
          <w:kern w:val="28"/>
          <w:szCs w:val="24"/>
          <w:lang w:val="es-ES_tradnl" w:eastAsia="x-none"/>
        </w:rPr>
      </w:pPr>
    </w:p>
    <w:p w14:paraId="5A6B10EE" w14:textId="245D3ED2" w:rsidR="009477B8" w:rsidRDefault="009477B8" w:rsidP="009477B8">
      <w:pPr>
        <w:jc w:val="both"/>
        <w:rPr>
          <w:rFonts w:eastAsia="Arial" w:cs="Arial"/>
          <w:color w:val="000000"/>
          <w:szCs w:val="24"/>
        </w:rPr>
      </w:pPr>
      <w:r w:rsidRPr="00FD5243">
        <w:rPr>
          <w:rFonts w:cs="Arial"/>
          <w:bCs/>
          <w:szCs w:val="24"/>
          <w:lang w:val="es-ES_tradnl" w:eastAsia="es-ES"/>
        </w:rPr>
        <w:t xml:space="preserve">La </w:t>
      </w:r>
      <w:r>
        <w:rPr>
          <w:rFonts w:cs="Arial"/>
          <w:bCs/>
          <w:szCs w:val="24"/>
          <w:lang w:val="es-ES_tradnl" w:eastAsia="es-ES"/>
        </w:rPr>
        <w:t xml:space="preserve">apertura de la </w:t>
      </w:r>
      <w:r w:rsidRPr="00FD5243">
        <w:rPr>
          <w:rFonts w:cs="Arial"/>
          <w:bCs/>
          <w:szCs w:val="24"/>
          <w:lang w:val="es-ES_tradnl" w:eastAsia="es-ES"/>
        </w:rPr>
        <w:t xml:space="preserve">reunión inició con las palabras de bienvenida del </w:t>
      </w:r>
      <w:proofErr w:type="gramStart"/>
      <w:r w:rsidR="00785EC6">
        <w:rPr>
          <w:rFonts w:cs="Arial"/>
          <w:bCs/>
          <w:szCs w:val="24"/>
          <w:lang w:val="es-ES_tradnl" w:eastAsia="es-ES"/>
        </w:rPr>
        <w:t>D</w:t>
      </w:r>
      <w:r w:rsidR="00152BE5">
        <w:rPr>
          <w:rFonts w:cs="Arial"/>
          <w:bCs/>
          <w:szCs w:val="24"/>
          <w:lang w:val="es-ES_tradnl" w:eastAsia="es-ES"/>
        </w:rPr>
        <w:t xml:space="preserve">irector </w:t>
      </w:r>
      <w:r w:rsidR="00785EC6">
        <w:rPr>
          <w:rFonts w:cs="Arial"/>
          <w:bCs/>
          <w:szCs w:val="24"/>
          <w:lang w:val="es-ES_tradnl" w:eastAsia="es-ES"/>
        </w:rPr>
        <w:t>N</w:t>
      </w:r>
      <w:r w:rsidR="00152BE5">
        <w:rPr>
          <w:rFonts w:cs="Arial"/>
          <w:bCs/>
          <w:szCs w:val="24"/>
          <w:lang w:val="es-ES_tradnl" w:eastAsia="es-ES"/>
        </w:rPr>
        <w:t>acional</w:t>
      </w:r>
      <w:proofErr w:type="gramEnd"/>
      <w:r w:rsidR="000C34EC">
        <w:rPr>
          <w:rFonts w:cs="Arial"/>
          <w:bCs/>
          <w:szCs w:val="24"/>
          <w:lang w:val="es-ES_tradnl" w:eastAsia="es-ES"/>
        </w:rPr>
        <w:t xml:space="preserve"> de Transporte </w:t>
      </w:r>
      <w:r w:rsidR="000E6FF5">
        <w:rPr>
          <w:rFonts w:cs="Arial"/>
          <w:bCs/>
          <w:szCs w:val="24"/>
          <w:lang w:val="es-ES_tradnl" w:eastAsia="es-ES"/>
        </w:rPr>
        <w:t xml:space="preserve">Automotor de Cargas </w:t>
      </w:r>
      <w:r w:rsidR="000C34EC">
        <w:rPr>
          <w:rFonts w:cs="Arial"/>
          <w:bCs/>
          <w:szCs w:val="24"/>
          <w:lang w:val="es-ES_tradnl" w:eastAsia="es-ES"/>
        </w:rPr>
        <w:t xml:space="preserve">de </w:t>
      </w:r>
      <w:r w:rsidR="000E6FF5">
        <w:rPr>
          <w:rFonts w:cs="Arial"/>
          <w:bCs/>
          <w:szCs w:val="24"/>
          <w:lang w:val="es-ES_tradnl" w:eastAsia="es-ES"/>
        </w:rPr>
        <w:t xml:space="preserve">Argentina, </w:t>
      </w:r>
      <w:r w:rsidR="00916C90">
        <w:rPr>
          <w:rFonts w:cs="Arial"/>
          <w:bCs/>
          <w:szCs w:val="24"/>
          <w:lang w:val="es-ES_tradnl" w:eastAsia="es-ES"/>
        </w:rPr>
        <w:t xml:space="preserve">el Dr. </w:t>
      </w:r>
      <w:r w:rsidR="00C051EB">
        <w:rPr>
          <w:rFonts w:cs="Arial"/>
          <w:bCs/>
          <w:szCs w:val="24"/>
          <w:lang w:val="es-ES_tradnl" w:eastAsia="es-ES"/>
        </w:rPr>
        <w:t>Jorge Zarbo</w:t>
      </w:r>
      <w:r w:rsidR="000C34EC">
        <w:rPr>
          <w:rFonts w:cs="Arial"/>
          <w:bCs/>
          <w:szCs w:val="24"/>
          <w:lang w:val="es-ES_tradnl" w:eastAsia="es-ES"/>
        </w:rPr>
        <w:t>,</w:t>
      </w:r>
      <w:r w:rsidRPr="00FD5243">
        <w:rPr>
          <w:rFonts w:cs="Arial"/>
          <w:bCs/>
          <w:szCs w:val="24"/>
          <w:lang w:val="es-ES_tradnl" w:eastAsia="es-ES"/>
        </w:rPr>
        <w:t xml:space="preserve"> </w:t>
      </w:r>
      <w:r w:rsidRPr="004D4FE7">
        <w:rPr>
          <w:rFonts w:eastAsia="Arial" w:cs="Arial"/>
          <w:szCs w:val="24"/>
          <w:lang w:val="es-ES_tradnl"/>
        </w:rPr>
        <w:t>en su calidad</w:t>
      </w:r>
      <w:r w:rsidR="00C051EB">
        <w:rPr>
          <w:rFonts w:eastAsia="Arial" w:cs="Arial"/>
          <w:szCs w:val="24"/>
          <w:lang w:val="es-ES_tradnl"/>
        </w:rPr>
        <w:t xml:space="preserve"> de Coordinador Alterno</w:t>
      </w:r>
      <w:r w:rsidRPr="004D4FE7">
        <w:rPr>
          <w:rFonts w:eastAsia="Arial" w:cs="Arial"/>
          <w:szCs w:val="24"/>
          <w:lang w:val="es-ES_tradnl"/>
        </w:rPr>
        <w:t xml:space="preserve"> de</w:t>
      </w:r>
      <w:r w:rsidR="00E46B55">
        <w:rPr>
          <w:rFonts w:eastAsia="Arial" w:cs="Arial"/>
          <w:szCs w:val="24"/>
          <w:lang w:val="es-ES_tradnl"/>
        </w:rPr>
        <w:t xml:space="preserve">l SGT </w:t>
      </w:r>
      <w:proofErr w:type="spellStart"/>
      <w:r w:rsidR="00E46B55">
        <w:rPr>
          <w:rFonts w:eastAsia="Arial" w:cs="Arial"/>
          <w:szCs w:val="24"/>
          <w:lang w:val="es-ES_tradnl"/>
        </w:rPr>
        <w:t>N°</w:t>
      </w:r>
      <w:proofErr w:type="spellEnd"/>
      <w:r w:rsidR="00E46B55">
        <w:rPr>
          <w:rFonts w:eastAsia="Arial" w:cs="Arial"/>
          <w:szCs w:val="24"/>
          <w:lang w:val="es-ES_tradnl"/>
        </w:rPr>
        <w:t xml:space="preserve"> 5 del</w:t>
      </w:r>
      <w:r w:rsidR="000C34EC">
        <w:rPr>
          <w:rFonts w:eastAsia="Arial" w:cs="Arial"/>
          <w:iCs/>
          <w:szCs w:val="24"/>
          <w:lang w:val="es-ES_tradnl"/>
        </w:rPr>
        <w:t xml:space="preserve"> MERCOSUR</w:t>
      </w:r>
      <w:r>
        <w:rPr>
          <w:rFonts w:eastAsia="Arial" w:cs="Arial"/>
          <w:szCs w:val="24"/>
          <w:lang w:val="es-ES_tradnl"/>
        </w:rPr>
        <w:t>, quien dio</w:t>
      </w:r>
      <w:r w:rsidRPr="004D4FE7">
        <w:rPr>
          <w:rFonts w:eastAsia="Arial" w:cs="Arial"/>
          <w:szCs w:val="24"/>
          <w:lang w:val="es-ES_tradnl"/>
        </w:rPr>
        <w:t xml:space="preserve"> la bienvenida a las delegaciones </w:t>
      </w:r>
      <w:r w:rsidR="00195D14">
        <w:rPr>
          <w:rFonts w:eastAsia="Arial" w:cs="Arial"/>
          <w:szCs w:val="24"/>
          <w:lang w:val="es-ES_tradnl"/>
        </w:rPr>
        <w:t>y al sector privado</w:t>
      </w:r>
      <w:r w:rsidR="00532D71">
        <w:rPr>
          <w:rFonts w:eastAsia="Arial" w:cs="Arial"/>
          <w:szCs w:val="24"/>
          <w:lang w:val="es-ES_tradnl"/>
        </w:rPr>
        <w:t xml:space="preserve"> (que participó en calidad de oyente)</w:t>
      </w:r>
      <w:r>
        <w:rPr>
          <w:rFonts w:eastAsia="Arial" w:cs="Arial"/>
          <w:szCs w:val="24"/>
          <w:lang w:val="es-ES_tradnl"/>
        </w:rPr>
        <w:t xml:space="preserve"> </w:t>
      </w:r>
      <w:r w:rsidR="0019623F">
        <w:rPr>
          <w:rFonts w:eastAsia="Arial" w:cs="Arial"/>
          <w:szCs w:val="24"/>
          <w:lang w:val="es-ES_tradnl"/>
        </w:rPr>
        <w:t xml:space="preserve">a la </w:t>
      </w:r>
      <w:r w:rsidR="00152BE5">
        <w:rPr>
          <w:rFonts w:eastAsia="Arial" w:cs="Arial"/>
          <w:szCs w:val="24"/>
          <w:lang w:val="es-ES_tradnl"/>
        </w:rPr>
        <w:t>primera reunión</w:t>
      </w:r>
      <w:r w:rsidR="0019623F">
        <w:rPr>
          <w:rFonts w:eastAsia="Arial" w:cs="Arial"/>
          <w:szCs w:val="24"/>
          <w:lang w:val="es-ES_tradnl"/>
        </w:rPr>
        <w:t xml:space="preserve"> de trabajo en Comisi</w:t>
      </w:r>
      <w:r w:rsidR="005A3DB1">
        <w:rPr>
          <w:rFonts w:eastAsia="Arial" w:cs="Arial"/>
          <w:szCs w:val="24"/>
          <w:lang w:val="es-ES_tradnl"/>
        </w:rPr>
        <w:t xml:space="preserve">ón de la PPTA, </w:t>
      </w:r>
      <w:r>
        <w:rPr>
          <w:rFonts w:eastAsia="Arial" w:cs="Arial"/>
          <w:color w:val="000000"/>
          <w:szCs w:val="24"/>
        </w:rPr>
        <w:t>agradeció a todos por</w:t>
      </w:r>
      <w:r w:rsidRPr="00FD5243">
        <w:rPr>
          <w:rFonts w:eastAsia="Arial" w:cs="Arial"/>
          <w:color w:val="000000"/>
          <w:szCs w:val="24"/>
        </w:rPr>
        <w:t xml:space="preserve"> </w:t>
      </w:r>
      <w:r>
        <w:rPr>
          <w:rFonts w:eastAsia="Arial" w:cs="Arial"/>
          <w:color w:val="000000"/>
          <w:szCs w:val="24"/>
        </w:rPr>
        <w:t>su</w:t>
      </w:r>
      <w:r w:rsidRPr="00FD5243">
        <w:rPr>
          <w:rFonts w:eastAsia="Arial" w:cs="Arial"/>
          <w:color w:val="000000"/>
          <w:szCs w:val="24"/>
        </w:rPr>
        <w:t xml:space="preserve"> presencia</w:t>
      </w:r>
      <w:r>
        <w:rPr>
          <w:rFonts w:eastAsia="Arial" w:cs="Arial"/>
          <w:color w:val="000000"/>
          <w:szCs w:val="24"/>
        </w:rPr>
        <w:t xml:space="preserve"> y auguró sus buenos deseos en el desarrollo de la reunión.</w:t>
      </w:r>
    </w:p>
    <w:p w14:paraId="3168A1E1" w14:textId="77777777" w:rsidR="009477B8" w:rsidRPr="009477B8" w:rsidRDefault="009477B8" w:rsidP="00E44944">
      <w:pPr>
        <w:widowControl w:val="0"/>
        <w:overflowPunct w:val="0"/>
        <w:adjustRightInd w:val="0"/>
        <w:jc w:val="both"/>
        <w:rPr>
          <w:bCs/>
          <w:kern w:val="28"/>
          <w:szCs w:val="24"/>
          <w:lang w:eastAsia="x-none"/>
        </w:rPr>
      </w:pPr>
    </w:p>
    <w:p w14:paraId="09A06318" w14:textId="77777777" w:rsidR="00E44944" w:rsidRPr="00FB730A" w:rsidRDefault="00E44944" w:rsidP="00E44944">
      <w:pPr>
        <w:widowControl w:val="0"/>
        <w:overflowPunct w:val="0"/>
        <w:adjustRightInd w:val="0"/>
        <w:jc w:val="both"/>
        <w:rPr>
          <w:rFonts w:cs="Arial"/>
          <w:bCs/>
          <w:kern w:val="28"/>
          <w:szCs w:val="24"/>
          <w:lang w:val="es-ES"/>
        </w:rPr>
      </w:pPr>
      <w:r w:rsidRPr="00FB730A">
        <w:rPr>
          <w:rFonts w:cs="Arial"/>
          <w:bCs/>
          <w:kern w:val="28"/>
          <w:szCs w:val="24"/>
          <w:lang w:val="es-ES"/>
        </w:rPr>
        <w:t xml:space="preserve">En la reunión fueron tratados los siguientes temas: </w:t>
      </w:r>
    </w:p>
    <w:p w14:paraId="69063FAC" w14:textId="77777777" w:rsidR="0012479C" w:rsidRPr="00FB730A" w:rsidRDefault="0012479C" w:rsidP="001666D0">
      <w:pPr>
        <w:rPr>
          <w:rFonts w:eastAsia="Calibri" w:cs="Arial"/>
          <w:color w:val="FF0000"/>
          <w:szCs w:val="24"/>
          <w:u w:val="single"/>
          <w:lang w:val="es-ES" w:eastAsia="en-US"/>
        </w:rPr>
      </w:pPr>
      <w:bookmarkStart w:id="1" w:name="_Hlk113965983"/>
    </w:p>
    <w:p w14:paraId="48BBC845" w14:textId="0B0F3288" w:rsidR="004E1138" w:rsidRPr="00147180" w:rsidRDefault="006E74F6" w:rsidP="00147180">
      <w:pPr>
        <w:widowControl w:val="0"/>
        <w:numPr>
          <w:ilvl w:val="0"/>
          <w:numId w:val="2"/>
        </w:numPr>
        <w:overflowPunct w:val="0"/>
        <w:adjustRightInd w:val="0"/>
        <w:spacing w:after="160" w:line="256" w:lineRule="auto"/>
        <w:jc w:val="both"/>
        <w:rPr>
          <w:rFonts w:eastAsia="Calibri" w:cs="Arial"/>
          <w:b/>
          <w:kern w:val="28"/>
          <w:szCs w:val="24"/>
          <w:lang w:val="es-ES" w:eastAsia="en-US"/>
        </w:rPr>
      </w:pPr>
      <w:r w:rsidRPr="00783B54">
        <w:rPr>
          <w:rFonts w:eastAsia="Calibri" w:cs="Arial"/>
          <w:szCs w:val="24"/>
          <w:lang w:val="es-ES" w:eastAsia="en-US"/>
        </w:rPr>
        <w:t xml:space="preserve"> </w:t>
      </w:r>
      <w:r w:rsidR="009A0C43" w:rsidRPr="00783B54">
        <w:rPr>
          <w:rFonts w:eastAsia="Calibri" w:cs="Arial"/>
          <w:b/>
          <w:kern w:val="28"/>
          <w:szCs w:val="24"/>
          <w:lang w:val="es-ES" w:eastAsia="en-US"/>
        </w:rPr>
        <w:t>E</w:t>
      </w:r>
      <w:r w:rsidR="00A04225">
        <w:rPr>
          <w:rFonts w:eastAsia="Calibri" w:cs="Arial"/>
          <w:b/>
          <w:kern w:val="28"/>
          <w:szCs w:val="24"/>
          <w:lang w:val="es-ES" w:eastAsia="en-US"/>
        </w:rPr>
        <w:t>LABORACIÓN DE MANUALES ARMONIZADOS DE PROCEDIMIENTOS DE FISCALIZACIÓN EN EL TRANSPORTE INTERNACIONAL DE CARGAS Y PASAJEROS POR CARRETERA</w:t>
      </w:r>
    </w:p>
    <w:p w14:paraId="5B32BE2D" w14:textId="2B34A9AC" w:rsidR="00DA6B2B" w:rsidRDefault="007E1C7D" w:rsidP="00DA6B2B">
      <w:pPr>
        <w:widowControl w:val="0"/>
        <w:overflowPunct w:val="0"/>
        <w:adjustRightInd w:val="0"/>
        <w:spacing w:line="257" w:lineRule="auto"/>
        <w:jc w:val="both"/>
        <w:rPr>
          <w:rFonts w:eastAsia="Calibri" w:cs="Arial"/>
          <w:kern w:val="28"/>
          <w:szCs w:val="24"/>
          <w:lang w:val="es-ES" w:eastAsia="en-US"/>
        </w:rPr>
      </w:pPr>
      <w:r>
        <w:rPr>
          <w:rFonts w:eastAsia="Calibri" w:cs="Arial"/>
          <w:kern w:val="28"/>
          <w:szCs w:val="24"/>
          <w:lang w:val="es-ES" w:eastAsia="en-US"/>
        </w:rPr>
        <w:t>La delegación de Argentina manifest</w:t>
      </w:r>
      <w:r w:rsidR="001C6290">
        <w:rPr>
          <w:rFonts w:eastAsia="Calibri" w:cs="Arial"/>
          <w:kern w:val="28"/>
          <w:szCs w:val="24"/>
          <w:lang w:val="es-ES" w:eastAsia="en-US"/>
        </w:rPr>
        <w:t>ó</w:t>
      </w:r>
      <w:r w:rsidR="00571889">
        <w:rPr>
          <w:rFonts w:eastAsia="Calibri" w:cs="Arial"/>
          <w:kern w:val="28"/>
          <w:szCs w:val="24"/>
          <w:lang w:val="es-ES" w:eastAsia="en-US"/>
        </w:rPr>
        <w:t xml:space="preserve">, </w:t>
      </w:r>
      <w:r w:rsidR="00052BE5">
        <w:rPr>
          <w:rFonts w:eastAsia="Calibri" w:cs="Arial"/>
          <w:kern w:val="28"/>
          <w:szCs w:val="24"/>
          <w:lang w:val="es-ES" w:eastAsia="en-US"/>
        </w:rPr>
        <w:t xml:space="preserve">en su calidad de país </w:t>
      </w:r>
      <w:r w:rsidR="00FB3291">
        <w:rPr>
          <w:rFonts w:eastAsia="Calibri" w:cs="Arial"/>
          <w:kern w:val="28"/>
          <w:szCs w:val="24"/>
          <w:lang w:val="es-ES" w:eastAsia="en-US"/>
        </w:rPr>
        <w:t>más transitado</w:t>
      </w:r>
      <w:r w:rsidR="00571889">
        <w:rPr>
          <w:rFonts w:eastAsia="Calibri" w:cs="Arial"/>
          <w:kern w:val="28"/>
          <w:szCs w:val="24"/>
          <w:lang w:val="es-ES" w:eastAsia="en-US"/>
        </w:rPr>
        <w:t xml:space="preserve">, </w:t>
      </w:r>
      <w:r w:rsidR="001C6290">
        <w:rPr>
          <w:rFonts w:eastAsia="Calibri" w:cs="Arial"/>
          <w:kern w:val="28"/>
          <w:szCs w:val="24"/>
          <w:lang w:val="es-ES" w:eastAsia="en-US"/>
        </w:rPr>
        <w:t xml:space="preserve">la importancia de poder contar con </w:t>
      </w:r>
      <w:r w:rsidR="00CD0F74">
        <w:rPr>
          <w:rFonts w:eastAsia="Calibri" w:cs="Arial"/>
          <w:kern w:val="28"/>
          <w:szCs w:val="24"/>
          <w:lang w:val="es-ES" w:eastAsia="en-US"/>
        </w:rPr>
        <w:t xml:space="preserve">procedimientos armonizados </w:t>
      </w:r>
      <w:r w:rsidR="00BB7180">
        <w:rPr>
          <w:rFonts w:eastAsia="Calibri" w:cs="Arial"/>
          <w:kern w:val="28"/>
          <w:szCs w:val="24"/>
          <w:lang w:val="es-ES" w:eastAsia="en-US"/>
        </w:rPr>
        <w:t xml:space="preserve">de fiscalización para el transporte internacional, </w:t>
      </w:r>
      <w:r w:rsidR="00A404F7">
        <w:rPr>
          <w:rFonts w:eastAsia="Calibri" w:cs="Arial"/>
          <w:kern w:val="28"/>
          <w:szCs w:val="24"/>
          <w:lang w:val="es-ES" w:eastAsia="en-US"/>
        </w:rPr>
        <w:t>para facilitar la tarea de los fiscalizadores</w:t>
      </w:r>
      <w:r w:rsidR="002714F9">
        <w:rPr>
          <w:rFonts w:eastAsia="Calibri" w:cs="Arial"/>
          <w:kern w:val="28"/>
          <w:szCs w:val="24"/>
          <w:lang w:val="es-ES" w:eastAsia="en-US"/>
        </w:rPr>
        <w:t>,</w:t>
      </w:r>
      <w:r w:rsidR="00C85276">
        <w:rPr>
          <w:rFonts w:eastAsia="Calibri" w:cs="Arial"/>
          <w:kern w:val="28"/>
          <w:szCs w:val="24"/>
          <w:lang w:val="es-ES" w:eastAsia="en-US"/>
        </w:rPr>
        <w:t xml:space="preserve"> de los transportistas, </w:t>
      </w:r>
      <w:r w:rsidR="002714F9">
        <w:rPr>
          <w:rFonts w:eastAsia="Calibri" w:cs="Arial"/>
          <w:kern w:val="28"/>
          <w:szCs w:val="24"/>
          <w:lang w:val="es-ES" w:eastAsia="en-US"/>
        </w:rPr>
        <w:t xml:space="preserve">y agilizar la circulación </w:t>
      </w:r>
      <w:r w:rsidR="002E53DD">
        <w:rPr>
          <w:rFonts w:eastAsia="Calibri" w:cs="Arial"/>
          <w:kern w:val="28"/>
          <w:szCs w:val="24"/>
          <w:lang w:val="es-ES" w:eastAsia="en-US"/>
        </w:rPr>
        <w:t xml:space="preserve">en frontera. </w:t>
      </w:r>
    </w:p>
    <w:p w14:paraId="32CF2D1F" w14:textId="77777777" w:rsidR="00785EC6" w:rsidRDefault="00785EC6" w:rsidP="00DA6B2B">
      <w:pPr>
        <w:widowControl w:val="0"/>
        <w:overflowPunct w:val="0"/>
        <w:adjustRightInd w:val="0"/>
        <w:spacing w:line="257" w:lineRule="auto"/>
        <w:jc w:val="both"/>
        <w:rPr>
          <w:rFonts w:eastAsia="Calibri" w:cs="Arial"/>
          <w:kern w:val="28"/>
          <w:szCs w:val="24"/>
          <w:lang w:val="es-ES" w:eastAsia="en-US"/>
        </w:rPr>
      </w:pPr>
    </w:p>
    <w:p w14:paraId="17B17652" w14:textId="0696CC40" w:rsidR="002E53DD" w:rsidRDefault="002E53DD" w:rsidP="00DA6B2B">
      <w:pPr>
        <w:widowControl w:val="0"/>
        <w:overflowPunct w:val="0"/>
        <w:adjustRightInd w:val="0"/>
        <w:spacing w:line="257" w:lineRule="auto"/>
        <w:jc w:val="both"/>
        <w:rPr>
          <w:rFonts w:eastAsia="Calibri" w:cs="Arial"/>
          <w:kern w:val="28"/>
          <w:szCs w:val="24"/>
          <w:lang w:val="es-ES" w:eastAsia="en-US"/>
        </w:rPr>
      </w:pPr>
      <w:r>
        <w:rPr>
          <w:rFonts w:eastAsia="Calibri" w:cs="Arial"/>
          <w:kern w:val="28"/>
          <w:szCs w:val="24"/>
          <w:lang w:val="es-ES" w:eastAsia="en-US"/>
        </w:rPr>
        <w:t xml:space="preserve">Agregó, que </w:t>
      </w:r>
      <w:r w:rsidR="00650E4C">
        <w:rPr>
          <w:rFonts w:eastAsia="Calibri" w:cs="Arial"/>
          <w:kern w:val="28"/>
          <w:szCs w:val="24"/>
          <w:lang w:val="es-ES" w:eastAsia="en-US"/>
        </w:rPr>
        <w:t xml:space="preserve">hace tiempo se viene trabajando en la elaboración de un manual </w:t>
      </w:r>
      <w:r w:rsidR="00C36A72">
        <w:rPr>
          <w:rFonts w:eastAsia="Calibri" w:cs="Arial"/>
          <w:kern w:val="28"/>
          <w:szCs w:val="24"/>
          <w:lang w:val="es-ES" w:eastAsia="en-US"/>
        </w:rPr>
        <w:t xml:space="preserve">armonizado de procedimientos de fiscalización a nivel regional, pero que </w:t>
      </w:r>
      <w:r w:rsidR="00ED1323">
        <w:rPr>
          <w:rFonts w:eastAsia="Calibri" w:cs="Arial"/>
          <w:kern w:val="28"/>
          <w:szCs w:val="24"/>
          <w:lang w:val="es-ES" w:eastAsia="en-US"/>
        </w:rPr>
        <w:t>l</w:t>
      </w:r>
      <w:r w:rsidR="008D6025">
        <w:rPr>
          <w:rFonts w:eastAsia="Calibri" w:cs="Arial"/>
          <w:kern w:val="28"/>
          <w:szCs w:val="24"/>
          <w:lang w:val="es-ES" w:eastAsia="en-US"/>
        </w:rPr>
        <w:t>o</w:t>
      </w:r>
      <w:r w:rsidR="00ED1323">
        <w:rPr>
          <w:rFonts w:eastAsia="Calibri" w:cs="Arial"/>
          <w:kern w:val="28"/>
          <w:szCs w:val="24"/>
          <w:lang w:val="es-ES" w:eastAsia="en-US"/>
        </w:rPr>
        <w:t xml:space="preserve">s </w:t>
      </w:r>
      <w:r w:rsidR="002F1F42">
        <w:rPr>
          <w:rFonts w:eastAsia="Calibri" w:cs="Arial"/>
          <w:kern w:val="28"/>
          <w:szCs w:val="24"/>
          <w:lang w:val="es-ES" w:eastAsia="en-US"/>
        </w:rPr>
        <w:t xml:space="preserve">constantes cambios </w:t>
      </w:r>
      <w:r w:rsidR="005A297A">
        <w:rPr>
          <w:rFonts w:eastAsia="Calibri" w:cs="Arial"/>
          <w:kern w:val="28"/>
          <w:szCs w:val="24"/>
          <w:lang w:val="es-ES" w:eastAsia="en-US"/>
        </w:rPr>
        <w:t xml:space="preserve">normativos </w:t>
      </w:r>
      <w:r w:rsidR="00C42779">
        <w:rPr>
          <w:rFonts w:eastAsia="Calibri" w:cs="Arial"/>
          <w:kern w:val="28"/>
          <w:szCs w:val="24"/>
          <w:lang w:val="es-ES" w:eastAsia="en-US"/>
        </w:rPr>
        <w:t xml:space="preserve">de cada país </w:t>
      </w:r>
      <w:r w:rsidR="00CC2C2C">
        <w:rPr>
          <w:rFonts w:eastAsia="Calibri" w:cs="Arial"/>
          <w:kern w:val="28"/>
          <w:szCs w:val="24"/>
          <w:lang w:val="es-ES" w:eastAsia="en-US"/>
        </w:rPr>
        <w:t xml:space="preserve">dificultan la tarea, </w:t>
      </w:r>
      <w:r w:rsidR="00DA4BDB">
        <w:rPr>
          <w:rFonts w:eastAsia="Calibri" w:cs="Arial"/>
          <w:kern w:val="28"/>
          <w:szCs w:val="24"/>
          <w:lang w:val="es-ES" w:eastAsia="en-US"/>
        </w:rPr>
        <w:t xml:space="preserve">convirtiéndolo en un objetivo, tal vez, demasiado ambicioso. </w:t>
      </w:r>
    </w:p>
    <w:p w14:paraId="76E677BD" w14:textId="2C799BD1" w:rsidR="00DA4BDB" w:rsidRDefault="00DA4BDB" w:rsidP="00DA6B2B">
      <w:pPr>
        <w:widowControl w:val="0"/>
        <w:overflowPunct w:val="0"/>
        <w:adjustRightInd w:val="0"/>
        <w:spacing w:line="257" w:lineRule="auto"/>
        <w:jc w:val="both"/>
        <w:rPr>
          <w:rFonts w:eastAsia="Calibri" w:cs="Arial"/>
          <w:kern w:val="28"/>
          <w:szCs w:val="24"/>
          <w:lang w:val="es-ES" w:eastAsia="en-US"/>
        </w:rPr>
      </w:pPr>
      <w:r>
        <w:rPr>
          <w:rFonts w:eastAsia="Calibri" w:cs="Arial"/>
          <w:kern w:val="28"/>
          <w:szCs w:val="24"/>
          <w:lang w:val="es-ES" w:eastAsia="en-US"/>
        </w:rPr>
        <w:lastRenderedPageBreak/>
        <w:t xml:space="preserve">Al tal efecto, </w:t>
      </w:r>
      <w:r w:rsidR="005C7618">
        <w:rPr>
          <w:rFonts w:eastAsia="Calibri" w:cs="Arial"/>
          <w:kern w:val="28"/>
          <w:szCs w:val="24"/>
          <w:lang w:val="es-ES" w:eastAsia="en-US"/>
        </w:rPr>
        <w:t>teniendo en consideración el documento aportado en la última reunión por la delegación de Uruguay, y l</w:t>
      </w:r>
      <w:r w:rsidR="00D30B07">
        <w:rPr>
          <w:rFonts w:eastAsia="Calibri" w:cs="Arial"/>
          <w:kern w:val="28"/>
          <w:szCs w:val="24"/>
          <w:lang w:val="es-ES" w:eastAsia="en-US"/>
        </w:rPr>
        <w:t xml:space="preserve">o manifestado por la delegación de Brasil en </w:t>
      </w:r>
      <w:r w:rsidR="005914D2">
        <w:rPr>
          <w:rFonts w:eastAsia="Calibri" w:cs="Arial"/>
          <w:kern w:val="28"/>
          <w:szCs w:val="24"/>
          <w:lang w:val="es-ES" w:eastAsia="en-US"/>
        </w:rPr>
        <w:t xml:space="preserve">dicha reunión en cuanto a la elaboración de un </w:t>
      </w:r>
      <w:r w:rsidR="00C3390F">
        <w:rPr>
          <w:rFonts w:eastAsia="Calibri" w:cs="Arial"/>
          <w:kern w:val="28"/>
          <w:szCs w:val="24"/>
          <w:lang w:val="es-ES" w:eastAsia="en-US"/>
        </w:rPr>
        <w:t>“</w:t>
      </w:r>
      <w:r w:rsidR="005914D2">
        <w:rPr>
          <w:rFonts w:eastAsia="Calibri" w:cs="Arial"/>
          <w:kern w:val="28"/>
          <w:szCs w:val="24"/>
          <w:lang w:val="es-ES" w:eastAsia="en-US"/>
        </w:rPr>
        <w:t>glosario</w:t>
      </w:r>
      <w:r w:rsidR="00C3390F">
        <w:rPr>
          <w:rFonts w:eastAsia="Calibri" w:cs="Arial"/>
          <w:kern w:val="28"/>
          <w:szCs w:val="24"/>
          <w:lang w:val="es-ES" w:eastAsia="en-US"/>
        </w:rPr>
        <w:t xml:space="preserve"> de definiciones”,</w:t>
      </w:r>
      <w:r w:rsidR="005914D2">
        <w:rPr>
          <w:rFonts w:eastAsia="Calibri" w:cs="Arial"/>
          <w:kern w:val="28"/>
          <w:szCs w:val="24"/>
          <w:lang w:val="es-ES" w:eastAsia="en-US"/>
        </w:rPr>
        <w:t xml:space="preserve"> </w:t>
      </w:r>
      <w:r w:rsidR="000865DC">
        <w:rPr>
          <w:rFonts w:eastAsia="Calibri" w:cs="Arial"/>
          <w:kern w:val="28"/>
          <w:szCs w:val="24"/>
          <w:lang w:val="es-ES" w:eastAsia="en-US"/>
        </w:rPr>
        <w:t>propone establecer una “Guía de Procedimientos de Fiscalización</w:t>
      </w:r>
      <w:r w:rsidR="005D3E0F">
        <w:rPr>
          <w:rFonts w:eastAsia="Calibri" w:cs="Arial"/>
          <w:kern w:val="28"/>
          <w:szCs w:val="24"/>
          <w:lang w:val="es-ES" w:eastAsia="en-US"/>
        </w:rPr>
        <w:t xml:space="preserve"> en el Transporte Internacional de Pasajeros y Cargas por Carretera” </w:t>
      </w:r>
      <w:r w:rsidR="005E0889">
        <w:rPr>
          <w:rFonts w:eastAsia="Calibri" w:cs="Arial"/>
          <w:kern w:val="28"/>
          <w:szCs w:val="24"/>
          <w:lang w:val="es-ES" w:eastAsia="en-US"/>
        </w:rPr>
        <w:t xml:space="preserve">que recepte los principales puntos </w:t>
      </w:r>
      <w:r w:rsidR="004F4067">
        <w:rPr>
          <w:rFonts w:eastAsia="Calibri" w:cs="Arial"/>
          <w:kern w:val="28"/>
          <w:szCs w:val="24"/>
          <w:lang w:val="es-ES" w:eastAsia="en-US"/>
        </w:rPr>
        <w:t>que deben verificarse en un operativo de control vehicular</w:t>
      </w:r>
      <w:r w:rsidR="00B22CA9">
        <w:rPr>
          <w:rFonts w:eastAsia="Calibri" w:cs="Arial"/>
          <w:kern w:val="28"/>
          <w:szCs w:val="24"/>
          <w:lang w:val="es-ES" w:eastAsia="en-US"/>
        </w:rPr>
        <w:t xml:space="preserve">, </w:t>
      </w:r>
      <w:r w:rsidR="00931423">
        <w:rPr>
          <w:rFonts w:eastAsia="Calibri" w:cs="Arial"/>
          <w:kern w:val="28"/>
          <w:szCs w:val="24"/>
          <w:lang w:val="es-ES" w:eastAsia="en-US"/>
        </w:rPr>
        <w:t xml:space="preserve">sobre los que exista acuerdo entre todos los países. </w:t>
      </w:r>
    </w:p>
    <w:p w14:paraId="723AF0DE" w14:textId="77777777" w:rsidR="00785EC6" w:rsidRDefault="00785EC6" w:rsidP="00DA6B2B">
      <w:pPr>
        <w:widowControl w:val="0"/>
        <w:overflowPunct w:val="0"/>
        <w:adjustRightInd w:val="0"/>
        <w:spacing w:line="257" w:lineRule="auto"/>
        <w:jc w:val="both"/>
        <w:rPr>
          <w:rFonts w:eastAsia="Calibri" w:cs="Arial"/>
          <w:kern w:val="28"/>
          <w:szCs w:val="24"/>
          <w:lang w:val="es-ES" w:eastAsia="en-US"/>
        </w:rPr>
      </w:pPr>
    </w:p>
    <w:p w14:paraId="5700AE9C" w14:textId="77777777" w:rsidR="00352E3C" w:rsidRPr="00352E3C" w:rsidRDefault="00352E3C" w:rsidP="00352E3C">
      <w:pPr>
        <w:widowControl w:val="0"/>
        <w:spacing w:line="257" w:lineRule="auto"/>
        <w:jc w:val="both"/>
        <w:rPr>
          <w:rFonts w:eastAsia="Arial" w:cs="Arial"/>
          <w:szCs w:val="24"/>
        </w:rPr>
      </w:pPr>
      <w:r w:rsidRPr="00352E3C">
        <w:rPr>
          <w:rFonts w:eastAsia="Arial" w:cs="Arial"/>
          <w:szCs w:val="24"/>
        </w:rPr>
        <w:t>La delegación de Uruguay informó que su organismo se encuentra actualmente en un proceso de transición de autoridades, con las cuales se está coordinando para trabajar internamente en una Guía Rápida de Fiscalización del ATIT con un correspondiente Manual Interactivo en soporte digital, de lo cual se informará de los avances a la brevedad para aportar como insumo para el tratamiento de este punto.</w:t>
      </w:r>
    </w:p>
    <w:p w14:paraId="50377B9A" w14:textId="77777777" w:rsidR="00352E3C" w:rsidRPr="00352E3C" w:rsidRDefault="00352E3C" w:rsidP="00352E3C">
      <w:pPr>
        <w:widowControl w:val="0"/>
        <w:spacing w:line="257" w:lineRule="auto"/>
        <w:jc w:val="both"/>
        <w:rPr>
          <w:rFonts w:eastAsia="Arial" w:cs="Arial"/>
          <w:szCs w:val="24"/>
        </w:rPr>
      </w:pPr>
    </w:p>
    <w:p w14:paraId="37001958" w14:textId="2519F25C" w:rsidR="0048198A" w:rsidRDefault="007203F0" w:rsidP="00DA6B2B">
      <w:pPr>
        <w:widowControl w:val="0"/>
        <w:overflowPunct w:val="0"/>
        <w:adjustRightInd w:val="0"/>
        <w:spacing w:line="257" w:lineRule="auto"/>
        <w:jc w:val="both"/>
        <w:rPr>
          <w:rFonts w:eastAsia="Calibri" w:cs="Arial"/>
          <w:kern w:val="28"/>
          <w:szCs w:val="24"/>
          <w:lang w:val="es-ES" w:eastAsia="en-US"/>
        </w:rPr>
      </w:pPr>
      <w:r>
        <w:rPr>
          <w:rFonts w:eastAsia="Calibri" w:cs="Arial"/>
          <w:kern w:val="28"/>
          <w:szCs w:val="24"/>
          <w:lang w:val="es-ES" w:eastAsia="en-US"/>
        </w:rPr>
        <w:t xml:space="preserve">Al respecto, las delegaciones manifestaron su acuerdo en trabajar en un documento simplificado que permita </w:t>
      </w:r>
      <w:r w:rsidR="00816868">
        <w:rPr>
          <w:rFonts w:eastAsia="Calibri" w:cs="Arial"/>
          <w:kern w:val="28"/>
          <w:szCs w:val="24"/>
          <w:lang w:val="es-ES" w:eastAsia="en-US"/>
        </w:rPr>
        <w:t>avanzar</w:t>
      </w:r>
      <w:r w:rsidR="009370A5">
        <w:rPr>
          <w:rFonts w:eastAsia="Calibri" w:cs="Arial"/>
          <w:kern w:val="28"/>
          <w:szCs w:val="24"/>
          <w:lang w:val="es-ES" w:eastAsia="en-US"/>
        </w:rPr>
        <w:t xml:space="preserve">, en primera instancia, en armonizar los principales puntos de </w:t>
      </w:r>
      <w:r w:rsidR="009C5D1C">
        <w:rPr>
          <w:rFonts w:eastAsia="Calibri" w:cs="Arial"/>
          <w:kern w:val="28"/>
          <w:szCs w:val="24"/>
          <w:lang w:val="es-ES" w:eastAsia="en-US"/>
        </w:rPr>
        <w:t>fiscalización</w:t>
      </w:r>
      <w:r w:rsidR="00664E3E">
        <w:rPr>
          <w:rFonts w:eastAsia="Calibri" w:cs="Arial"/>
          <w:kern w:val="28"/>
          <w:szCs w:val="24"/>
          <w:lang w:val="es-ES" w:eastAsia="en-US"/>
        </w:rPr>
        <w:t xml:space="preserve"> en el marco de </w:t>
      </w:r>
      <w:r w:rsidR="001E697A">
        <w:rPr>
          <w:rFonts w:eastAsia="Calibri" w:cs="Arial"/>
          <w:kern w:val="28"/>
          <w:szCs w:val="24"/>
          <w:lang w:val="es-ES" w:eastAsia="en-US"/>
        </w:rPr>
        <w:t xml:space="preserve">la </w:t>
      </w:r>
      <w:r w:rsidR="00664E3E">
        <w:rPr>
          <w:rFonts w:eastAsia="Calibri" w:cs="Arial"/>
          <w:kern w:val="28"/>
          <w:szCs w:val="24"/>
          <w:lang w:val="es-ES" w:eastAsia="en-US"/>
        </w:rPr>
        <w:t xml:space="preserve">Reunión Técnica próxima. </w:t>
      </w:r>
    </w:p>
    <w:p w14:paraId="0D60A108" w14:textId="77777777" w:rsidR="003111CC" w:rsidRDefault="003111CC" w:rsidP="00DA6B2B">
      <w:pPr>
        <w:widowControl w:val="0"/>
        <w:overflowPunct w:val="0"/>
        <w:adjustRightInd w:val="0"/>
        <w:spacing w:line="257" w:lineRule="auto"/>
        <w:jc w:val="both"/>
        <w:rPr>
          <w:rFonts w:eastAsia="Calibri" w:cs="Arial"/>
          <w:kern w:val="28"/>
          <w:szCs w:val="24"/>
          <w:lang w:val="es-ES" w:eastAsia="en-US"/>
        </w:rPr>
      </w:pPr>
    </w:p>
    <w:p w14:paraId="5438435C" w14:textId="712916A8" w:rsidR="009477B8" w:rsidRDefault="002C6797" w:rsidP="00C35594">
      <w:pPr>
        <w:pStyle w:val="Prrafodelista"/>
        <w:widowControl w:val="0"/>
        <w:numPr>
          <w:ilvl w:val="0"/>
          <w:numId w:val="2"/>
        </w:numPr>
        <w:overflowPunct w:val="0"/>
        <w:adjustRightInd w:val="0"/>
        <w:jc w:val="both"/>
        <w:rPr>
          <w:rFonts w:eastAsia="Calibri" w:cs="Arial"/>
          <w:b/>
          <w:bCs/>
          <w:kern w:val="28"/>
          <w:szCs w:val="24"/>
          <w:lang w:val="es-UY" w:eastAsia="en-US"/>
        </w:rPr>
      </w:pPr>
      <w:r w:rsidRPr="002C6797">
        <w:rPr>
          <w:rFonts w:eastAsia="Calibri" w:cs="Arial"/>
          <w:b/>
          <w:bCs/>
          <w:kern w:val="28"/>
          <w:szCs w:val="24"/>
          <w:lang w:val="es-UY" w:eastAsia="en-US"/>
        </w:rPr>
        <w:t xml:space="preserve">INTERCAMBIO DE INFORMACIÓN SOBRE DOCUMENTOS EN FORMATO DIGITAL </w:t>
      </w:r>
    </w:p>
    <w:p w14:paraId="175B019E" w14:textId="77777777" w:rsidR="00F2785E" w:rsidRDefault="00F2785E" w:rsidP="00F2785E">
      <w:pPr>
        <w:widowControl w:val="0"/>
        <w:overflowPunct w:val="0"/>
        <w:adjustRightInd w:val="0"/>
        <w:jc w:val="both"/>
        <w:rPr>
          <w:rFonts w:eastAsia="Calibri" w:cs="Arial"/>
          <w:b/>
          <w:bCs/>
          <w:kern w:val="28"/>
          <w:szCs w:val="24"/>
          <w:lang w:val="es-UY" w:eastAsia="en-US"/>
        </w:rPr>
      </w:pPr>
    </w:p>
    <w:p w14:paraId="2FE148C6" w14:textId="1CAFFF30" w:rsidR="00F2785E" w:rsidRDefault="00FD5D4E" w:rsidP="00292910">
      <w:pPr>
        <w:widowControl w:val="0"/>
        <w:overflowPunct w:val="0"/>
        <w:adjustRightInd w:val="0"/>
        <w:jc w:val="both"/>
        <w:rPr>
          <w:rFonts w:eastAsia="Calibri" w:cs="Arial"/>
          <w:kern w:val="28"/>
          <w:szCs w:val="24"/>
          <w:lang w:val="es-UY" w:eastAsia="en-US"/>
        </w:rPr>
      </w:pPr>
      <w:r>
        <w:rPr>
          <w:rFonts w:eastAsia="Calibri" w:cs="Arial"/>
          <w:kern w:val="28"/>
          <w:szCs w:val="24"/>
          <w:lang w:val="es-UY" w:eastAsia="en-US"/>
        </w:rPr>
        <w:t xml:space="preserve">La delegación de Argentina recordó </w:t>
      </w:r>
      <w:r w:rsidR="00D92D3F">
        <w:rPr>
          <w:rFonts w:eastAsia="Calibri" w:cs="Arial"/>
          <w:kern w:val="28"/>
          <w:szCs w:val="24"/>
          <w:lang w:val="es-UY" w:eastAsia="en-US"/>
        </w:rPr>
        <w:t xml:space="preserve">que mediante la Resolución GMC </w:t>
      </w:r>
      <w:proofErr w:type="spellStart"/>
      <w:r w:rsidR="00D92D3F">
        <w:rPr>
          <w:rFonts w:eastAsia="Calibri" w:cs="Arial"/>
          <w:kern w:val="28"/>
          <w:szCs w:val="24"/>
          <w:lang w:val="es-UY" w:eastAsia="en-US"/>
        </w:rPr>
        <w:t>N°</w:t>
      </w:r>
      <w:proofErr w:type="spellEnd"/>
      <w:r w:rsidR="00D92D3F">
        <w:rPr>
          <w:rFonts w:eastAsia="Calibri" w:cs="Arial"/>
          <w:kern w:val="28"/>
          <w:szCs w:val="24"/>
          <w:lang w:val="es-UY" w:eastAsia="en-US"/>
        </w:rPr>
        <w:t xml:space="preserve"> 34/19 se aprobaron los documentos de porte obligatorio </w:t>
      </w:r>
      <w:r w:rsidR="00431AAA">
        <w:rPr>
          <w:rFonts w:eastAsia="Calibri" w:cs="Arial"/>
          <w:kern w:val="28"/>
          <w:szCs w:val="24"/>
          <w:lang w:val="es-UY" w:eastAsia="en-US"/>
        </w:rPr>
        <w:t xml:space="preserve">para el transporte internacional terrestre de pasajeros y cargas. Asimismo, por Resolución </w:t>
      </w:r>
      <w:r w:rsidR="00322B9D">
        <w:rPr>
          <w:rFonts w:eastAsia="Calibri" w:cs="Arial"/>
          <w:kern w:val="28"/>
          <w:szCs w:val="24"/>
          <w:lang w:val="es-UY" w:eastAsia="en-US"/>
        </w:rPr>
        <w:t xml:space="preserve">GMC </w:t>
      </w:r>
      <w:proofErr w:type="spellStart"/>
      <w:r w:rsidR="00322B9D">
        <w:rPr>
          <w:rFonts w:eastAsia="Calibri" w:cs="Arial"/>
          <w:kern w:val="28"/>
          <w:szCs w:val="24"/>
          <w:lang w:val="es-UY" w:eastAsia="en-US"/>
        </w:rPr>
        <w:t>N°</w:t>
      </w:r>
      <w:proofErr w:type="spellEnd"/>
      <w:r w:rsidR="00322B9D">
        <w:rPr>
          <w:rFonts w:eastAsia="Calibri" w:cs="Arial"/>
          <w:kern w:val="28"/>
          <w:szCs w:val="24"/>
          <w:lang w:val="es-UY" w:eastAsia="en-US"/>
        </w:rPr>
        <w:t xml:space="preserve"> 43/20 se</w:t>
      </w:r>
      <w:r w:rsidR="0074186D">
        <w:rPr>
          <w:rFonts w:eastAsia="Calibri" w:cs="Arial"/>
          <w:kern w:val="28"/>
          <w:szCs w:val="24"/>
          <w:lang w:val="es-UY" w:eastAsia="en-US"/>
        </w:rPr>
        <w:t xml:space="preserve"> </w:t>
      </w:r>
      <w:r w:rsidR="0074186D" w:rsidRPr="00292910">
        <w:rPr>
          <w:rFonts w:eastAsia="Calibri" w:cs="Arial"/>
          <w:kern w:val="28"/>
          <w:szCs w:val="24"/>
          <w:lang w:val="es-UY" w:eastAsia="en-US"/>
        </w:rPr>
        <w:t xml:space="preserve">estableció </w:t>
      </w:r>
      <w:r w:rsidR="00292910" w:rsidRPr="00292910">
        <w:rPr>
          <w:rFonts w:eastAsia="Calibri" w:cs="Arial"/>
          <w:kern w:val="28"/>
          <w:szCs w:val="24"/>
          <w:lang w:val="es-UY" w:eastAsia="en-US"/>
        </w:rPr>
        <w:t>que “l</w:t>
      </w:r>
      <w:r w:rsidR="00EC7EBF" w:rsidRPr="00292910">
        <w:rPr>
          <w:rFonts w:eastAsia="Calibri" w:cs="Arial"/>
          <w:kern w:val="28"/>
          <w:szCs w:val="24"/>
          <w:lang w:val="es-UY" w:eastAsia="en-US"/>
        </w:rPr>
        <w:t xml:space="preserve">os documentos de porte obligatorio, en el transporte de pasajeros y de cargas por carretera, </w:t>
      </w:r>
      <w:r w:rsidR="00EC7EBF" w:rsidRPr="00785EC6">
        <w:rPr>
          <w:rFonts w:eastAsia="Calibri" w:cs="Arial"/>
          <w:kern w:val="28"/>
          <w:szCs w:val="24"/>
          <w:lang w:val="es-UY" w:eastAsia="en-US"/>
        </w:rPr>
        <w:t>podrán ser exhibidos en formato papel impreso o digital a través de dispositivos electrónicos</w:t>
      </w:r>
      <w:r w:rsidR="00EC7EBF" w:rsidRPr="00292910">
        <w:rPr>
          <w:rFonts w:eastAsia="Calibri" w:cs="Arial"/>
          <w:kern w:val="28"/>
          <w:szCs w:val="24"/>
          <w:lang w:val="es-UY" w:eastAsia="en-US"/>
        </w:rPr>
        <w:t xml:space="preserve"> –</w:t>
      </w:r>
      <w:r w:rsidR="00785EC6">
        <w:rPr>
          <w:rFonts w:eastAsia="Calibri" w:cs="Arial"/>
          <w:kern w:val="28"/>
          <w:szCs w:val="24"/>
          <w:lang w:val="es-UY" w:eastAsia="en-US"/>
        </w:rPr>
        <w:t xml:space="preserve"> </w:t>
      </w:r>
      <w:r w:rsidR="00EC7EBF" w:rsidRPr="00292910">
        <w:rPr>
          <w:rFonts w:eastAsia="Calibri" w:cs="Arial"/>
          <w:kern w:val="28"/>
          <w:szCs w:val="24"/>
          <w:lang w:val="es-UY" w:eastAsia="en-US"/>
        </w:rPr>
        <w:t xml:space="preserve">siempre que incluyan un medio de verificación electrónico-, en la medida en que ello sea acordado en forma bilateral o multilateral por los </w:t>
      </w:r>
      <w:proofErr w:type="gramStart"/>
      <w:r w:rsidR="00EC7EBF" w:rsidRPr="00292910">
        <w:rPr>
          <w:rFonts w:eastAsia="Calibri" w:cs="Arial"/>
          <w:kern w:val="28"/>
          <w:szCs w:val="24"/>
          <w:lang w:val="es-UY" w:eastAsia="en-US"/>
        </w:rPr>
        <w:t>Estados Parte</w:t>
      </w:r>
      <w:r w:rsidR="00785EC6">
        <w:rPr>
          <w:rFonts w:eastAsia="Calibri" w:cs="Arial"/>
          <w:kern w:val="28"/>
          <w:szCs w:val="24"/>
          <w:lang w:val="es-UY" w:eastAsia="en-US"/>
        </w:rPr>
        <w:t>s</w:t>
      </w:r>
      <w:proofErr w:type="gramEnd"/>
      <w:r w:rsidR="00EC7EBF" w:rsidRPr="00292910">
        <w:rPr>
          <w:rFonts w:eastAsia="Calibri" w:cs="Arial"/>
          <w:kern w:val="28"/>
          <w:szCs w:val="24"/>
          <w:lang w:val="es-UY" w:eastAsia="en-US"/>
        </w:rPr>
        <w:t xml:space="preserve"> involucrados”.</w:t>
      </w:r>
    </w:p>
    <w:p w14:paraId="0AA982E3" w14:textId="77777777" w:rsidR="000E1B6B" w:rsidRDefault="000E1B6B" w:rsidP="00292910">
      <w:pPr>
        <w:widowControl w:val="0"/>
        <w:overflowPunct w:val="0"/>
        <w:adjustRightInd w:val="0"/>
        <w:jc w:val="both"/>
        <w:rPr>
          <w:rFonts w:eastAsia="Calibri" w:cs="Arial"/>
          <w:kern w:val="28"/>
          <w:szCs w:val="24"/>
          <w:lang w:val="es-UY" w:eastAsia="en-US"/>
        </w:rPr>
      </w:pPr>
    </w:p>
    <w:p w14:paraId="6E83C3C7" w14:textId="34328BEC" w:rsidR="000E1B6B" w:rsidRDefault="00FB7526" w:rsidP="00292910">
      <w:pPr>
        <w:widowControl w:val="0"/>
        <w:overflowPunct w:val="0"/>
        <w:adjustRightInd w:val="0"/>
        <w:jc w:val="both"/>
        <w:rPr>
          <w:rFonts w:eastAsia="Calibri" w:cs="Arial"/>
          <w:kern w:val="28"/>
          <w:szCs w:val="24"/>
          <w:lang w:val="es-UY" w:eastAsia="en-US"/>
        </w:rPr>
      </w:pPr>
      <w:r>
        <w:rPr>
          <w:rFonts w:eastAsia="Calibri" w:cs="Arial"/>
          <w:kern w:val="28"/>
          <w:szCs w:val="24"/>
          <w:lang w:val="es-UY" w:eastAsia="en-US"/>
        </w:rPr>
        <w:t>Agregó, que dicha aclaración resulta importante a los efectos de atender la</w:t>
      </w:r>
      <w:r w:rsidR="006A08E7">
        <w:rPr>
          <w:rFonts w:eastAsia="Calibri" w:cs="Arial"/>
          <w:kern w:val="28"/>
          <w:szCs w:val="24"/>
          <w:lang w:val="es-UY" w:eastAsia="en-US"/>
        </w:rPr>
        <w:t xml:space="preserve"> realidad que acontece en varios puntos fronterizos donde la falta de conectividad impide </w:t>
      </w:r>
      <w:r w:rsidR="00B62A74">
        <w:rPr>
          <w:rFonts w:eastAsia="Calibri" w:cs="Arial"/>
          <w:kern w:val="28"/>
          <w:szCs w:val="24"/>
          <w:lang w:val="es-UY" w:eastAsia="en-US"/>
        </w:rPr>
        <w:t xml:space="preserve">que, en oportunidades, los fiscalizadores puedan </w:t>
      </w:r>
      <w:r w:rsidR="00B2124E">
        <w:rPr>
          <w:rFonts w:eastAsia="Calibri" w:cs="Arial"/>
          <w:kern w:val="28"/>
          <w:szCs w:val="24"/>
          <w:lang w:val="es-UY" w:eastAsia="en-US"/>
        </w:rPr>
        <w:t>acceder a</w:t>
      </w:r>
      <w:r w:rsidR="00684310">
        <w:rPr>
          <w:rFonts w:eastAsia="Calibri" w:cs="Arial"/>
          <w:kern w:val="28"/>
          <w:szCs w:val="24"/>
          <w:lang w:val="es-UY" w:eastAsia="en-US"/>
        </w:rPr>
        <w:t xml:space="preserve"> las plataformas o páginas de verificación de los documentos presentados en formato digital. </w:t>
      </w:r>
      <w:r w:rsidR="00182ADA">
        <w:rPr>
          <w:rFonts w:eastAsia="Calibri" w:cs="Arial"/>
          <w:kern w:val="28"/>
          <w:szCs w:val="24"/>
          <w:lang w:val="es-UY" w:eastAsia="en-US"/>
        </w:rPr>
        <w:t>Si bien</w:t>
      </w:r>
      <w:r w:rsidR="001707BC">
        <w:rPr>
          <w:rFonts w:eastAsia="Calibri" w:cs="Arial"/>
          <w:kern w:val="28"/>
          <w:szCs w:val="24"/>
          <w:lang w:val="es-UY" w:eastAsia="en-US"/>
        </w:rPr>
        <w:t xml:space="preserve">, en su país, </w:t>
      </w:r>
      <w:r w:rsidR="000815B3">
        <w:rPr>
          <w:rFonts w:eastAsia="Calibri" w:cs="Arial"/>
          <w:kern w:val="28"/>
          <w:szCs w:val="24"/>
          <w:lang w:val="es-UY" w:eastAsia="en-US"/>
        </w:rPr>
        <w:t>la intención es que todos los documentos eventualmente</w:t>
      </w:r>
      <w:r w:rsidR="00D47E43">
        <w:rPr>
          <w:rFonts w:eastAsia="Calibri" w:cs="Arial"/>
          <w:kern w:val="28"/>
          <w:szCs w:val="24"/>
          <w:lang w:val="es-UY" w:eastAsia="en-US"/>
        </w:rPr>
        <w:t xml:space="preserve"> vayan a estar disponibles en formato digital, a través del portal “Mi Argentina”, </w:t>
      </w:r>
      <w:r w:rsidR="0071404A">
        <w:rPr>
          <w:rFonts w:eastAsia="Calibri" w:cs="Arial"/>
          <w:kern w:val="28"/>
          <w:szCs w:val="24"/>
          <w:lang w:val="es-UY" w:eastAsia="en-US"/>
        </w:rPr>
        <w:t xml:space="preserve">entiende que nos encontramos en un proceso de transición, y que mientras ello ocurra, los documentos de porte obligatorio deberían poder ser exhibidos </w:t>
      </w:r>
      <w:r w:rsidR="000D6306">
        <w:rPr>
          <w:rFonts w:eastAsia="Calibri" w:cs="Arial"/>
          <w:kern w:val="28"/>
          <w:szCs w:val="24"/>
          <w:lang w:val="es-UY" w:eastAsia="en-US"/>
        </w:rPr>
        <w:t xml:space="preserve">también en formato papel impreso para facilitar la tarea de los fiscalizadores y garantizar la seguridad en los tránsitos. </w:t>
      </w:r>
    </w:p>
    <w:p w14:paraId="1F1AE67F" w14:textId="77777777" w:rsidR="00785EC6" w:rsidRDefault="00785EC6" w:rsidP="00292910">
      <w:pPr>
        <w:widowControl w:val="0"/>
        <w:overflowPunct w:val="0"/>
        <w:adjustRightInd w:val="0"/>
        <w:jc w:val="both"/>
        <w:rPr>
          <w:rFonts w:eastAsia="Calibri" w:cs="Arial"/>
          <w:kern w:val="28"/>
          <w:szCs w:val="24"/>
          <w:lang w:val="es-UY" w:eastAsia="en-US"/>
        </w:rPr>
      </w:pPr>
    </w:p>
    <w:p w14:paraId="31E8E6F0" w14:textId="377E538B" w:rsidR="00F2785E" w:rsidRDefault="00316CF4" w:rsidP="00316CF4">
      <w:pPr>
        <w:widowControl w:val="0"/>
        <w:overflowPunct w:val="0"/>
        <w:adjustRightInd w:val="0"/>
        <w:jc w:val="both"/>
        <w:rPr>
          <w:rFonts w:eastAsia="Calibri" w:cs="Arial"/>
          <w:kern w:val="28"/>
          <w:szCs w:val="24"/>
          <w:lang w:val="es-UY" w:eastAsia="en-US"/>
        </w:rPr>
      </w:pPr>
      <w:r>
        <w:rPr>
          <w:rFonts w:eastAsia="Calibri" w:cs="Arial"/>
          <w:kern w:val="28"/>
          <w:szCs w:val="24"/>
          <w:lang w:val="es-UY" w:eastAsia="en-US"/>
        </w:rPr>
        <w:t xml:space="preserve">Por </w:t>
      </w:r>
      <w:r w:rsidR="0030185F">
        <w:rPr>
          <w:rFonts w:eastAsia="Calibri" w:cs="Arial"/>
          <w:kern w:val="28"/>
          <w:szCs w:val="24"/>
          <w:lang w:val="es-UY" w:eastAsia="en-US"/>
        </w:rPr>
        <w:t>último,</w:t>
      </w:r>
      <w:r>
        <w:rPr>
          <w:rFonts w:eastAsia="Calibri" w:cs="Arial"/>
          <w:kern w:val="28"/>
          <w:szCs w:val="24"/>
          <w:lang w:val="es-UY" w:eastAsia="en-US"/>
        </w:rPr>
        <w:t xml:space="preserve"> </w:t>
      </w:r>
      <w:proofErr w:type="gramStart"/>
      <w:r>
        <w:rPr>
          <w:rFonts w:eastAsia="Calibri" w:cs="Arial"/>
          <w:kern w:val="28"/>
          <w:szCs w:val="24"/>
          <w:lang w:val="es-UY" w:eastAsia="en-US"/>
        </w:rPr>
        <w:t xml:space="preserve">hizo mención </w:t>
      </w:r>
      <w:r w:rsidR="00785EC6">
        <w:rPr>
          <w:rFonts w:eastAsia="Calibri" w:cs="Arial"/>
          <w:kern w:val="28"/>
          <w:szCs w:val="24"/>
          <w:lang w:val="es-UY" w:eastAsia="en-US"/>
        </w:rPr>
        <w:t>de</w:t>
      </w:r>
      <w:proofErr w:type="gramEnd"/>
      <w:r w:rsidR="00F01F6E">
        <w:rPr>
          <w:rFonts w:eastAsia="Calibri" w:cs="Arial"/>
          <w:kern w:val="28"/>
          <w:szCs w:val="24"/>
          <w:lang w:val="es-UY" w:eastAsia="en-US"/>
        </w:rPr>
        <w:t xml:space="preserve"> la Planilla</w:t>
      </w:r>
      <w:r>
        <w:rPr>
          <w:rFonts w:eastAsia="Calibri" w:cs="Arial"/>
          <w:kern w:val="28"/>
          <w:szCs w:val="24"/>
          <w:lang w:val="es-UY" w:eastAsia="en-US"/>
        </w:rPr>
        <w:t xml:space="preserve"> presentad</w:t>
      </w:r>
      <w:r w:rsidR="00F01F6E">
        <w:rPr>
          <w:rFonts w:eastAsia="Calibri" w:cs="Arial"/>
          <w:kern w:val="28"/>
          <w:szCs w:val="24"/>
          <w:lang w:val="es-UY" w:eastAsia="en-US"/>
        </w:rPr>
        <w:t>a</w:t>
      </w:r>
      <w:r>
        <w:rPr>
          <w:rFonts w:eastAsia="Calibri" w:cs="Arial"/>
          <w:kern w:val="28"/>
          <w:szCs w:val="24"/>
          <w:lang w:val="es-UY" w:eastAsia="en-US"/>
        </w:rPr>
        <w:t xml:space="preserve"> por la </w:t>
      </w:r>
      <w:r w:rsidR="0030185F">
        <w:rPr>
          <w:rFonts w:eastAsia="Calibri" w:cs="Arial"/>
          <w:kern w:val="28"/>
          <w:szCs w:val="24"/>
          <w:lang w:val="es-UY" w:eastAsia="en-US"/>
        </w:rPr>
        <w:t>delegación</w:t>
      </w:r>
      <w:r>
        <w:rPr>
          <w:rFonts w:eastAsia="Calibri" w:cs="Arial"/>
          <w:kern w:val="28"/>
          <w:szCs w:val="24"/>
          <w:lang w:val="es-UY" w:eastAsia="en-US"/>
        </w:rPr>
        <w:t xml:space="preserve"> e </w:t>
      </w:r>
      <w:r w:rsidR="0030185F">
        <w:rPr>
          <w:rFonts w:eastAsia="Calibri" w:cs="Arial"/>
          <w:kern w:val="28"/>
          <w:szCs w:val="24"/>
          <w:lang w:val="es-UY" w:eastAsia="en-US"/>
        </w:rPr>
        <w:t xml:space="preserve">Uruguay en el marco de la </w:t>
      </w:r>
      <w:r w:rsidR="00620AE3">
        <w:rPr>
          <w:rFonts w:eastAsia="Calibri" w:cs="Arial"/>
          <w:kern w:val="28"/>
          <w:szCs w:val="24"/>
          <w:lang w:val="es-UY" w:eastAsia="en-US"/>
        </w:rPr>
        <w:t xml:space="preserve">anterior reunión, </w:t>
      </w:r>
      <w:r w:rsidR="003C0D12">
        <w:rPr>
          <w:rFonts w:eastAsia="Calibri" w:cs="Arial"/>
          <w:kern w:val="28"/>
          <w:szCs w:val="24"/>
          <w:lang w:val="es-UY" w:eastAsia="en-US"/>
        </w:rPr>
        <w:t xml:space="preserve">con el objetivo de intercambiar información </w:t>
      </w:r>
      <w:r w:rsidR="00D81600">
        <w:rPr>
          <w:rFonts w:eastAsia="Calibri" w:cs="Arial"/>
          <w:kern w:val="28"/>
          <w:szCs w:val="24"/>
          <w:lang w:val="es-UY" w:eastAsia="en-US"/>
        </w:rPr>
        <w:t xml:space="preserve">sobre los documentos presentados en formato digital, </w:t>
      </w:r>
      <w:r w:rsidR="00620AE3">
        <w:rPr>
          <w:rFonts w:eastAsia="Calibri" w:cs="Arial"/>
          <w:kern w:val="28"/>
          <w:szCs w:val="24"/>
          <w:lang w:val="es-UY" w:eastAsia="en-US"/>
        </w:rPr>
        <w:t xml:space="preserve">el que </w:t>
      </w:r>
      <w:r w:rsidR="0097646A">
        <w:rPr>
          <w:rFonts w:eastAsia="Calibri" w:cs="Arial"/>
          <w:kern w:val="28"/>
          <w:szCs w:val="24"/>
          <w:lang w:val="es-UY" w:eastAsia="en-US"/>
        </w:rPr>
        <w:t>aún</w:t>
      </w:r>
      <w:r w:rsidR="00620AE3">
        <w:rPr>
          <w:rFonts w:eastAsia="Calibri" w:cs="Arial"/>
          <w:kern w:val="28"/>
          <w:szCs w:val="24"/>
          <w:lang w:val="es-UY" w:eastAsia="en-US"/>
        </w:rPr>
        <w:t xml:space="preserve"> no pudo ser completado por la </w:t>
      </w:r>
      <w:r w:rsidR="00326B6A">
        <w:rPr>
          <w:rFonts w:eastAsia="Calibri" w:cs="Arial"/>
          <w:kern w:val="28"/>
          <w:szCs w:val="24"/>
          <w:lang w:val="es-UY" w:eastAsia="en-US"/>
        </w:rPr>
        <w:t>delegación</w:t>
      </w:r>
      <w:r w:rsidR="00620AE3">
        <w:rPr>
          <w:rFonts w:eastAsia="Calibri" w:cs="Arial"/>
          <w:kern w:val="28"/>
          <w:szCs w:val="24"/>
          <w:lang w:val="es-UY" w:eastAsia="en-US"/>
        </w:rPr>
        <w:t xml:space="preserve"> argentina </w:t>
      </w:r>
      <w:r w:rsidR="00326B6A">
        <w:rPr>
          <w:rFonts w:eastAsia="Calibri" w:cs="Arial"/>
          <w:kern w:val="28"/>
          <w:szCs w:val="24"/>
          <w:lang w:val="es-UY" w:eastAsia="en-US"/>
        </w:rPr>
        <w:t>por motivos de modificación en su normativa interna. Propone al respecto, completar dich</w:t>
      </w:r>
      <w:r w:rsidR="00F01F6E">
        <w:rPr>
          <w:rFonts w:eastAsia="Calibri" w:cs="Arial"/>
          <w:kern w:val="28"/>
          <w:szCs w:val="24"/>
          <w:lang w:val="es-UY" w:eastAsia="en-US"/>
        </w:rPr>
        <w:t>a Planilla</w:t>
      </w:r>
      <w:r w:rsidR="00326B6A">
        <w:rPr>
          <w:rFonts w:eastAsia="Calibri" w:cs="Arial"/>
          <w:kern w:val="28"/>
          <w:szCs w:val="24"/>
          <w:lang w:val="es-UY" w:eastAsia="en-US"/>
        </w:rPr>
        <w:t xml:space="preserve"> en el marco del plenario de la próxima </w:t>
      </w:r>
      <w:r w:rsidR="00326B6A">
        <w:rPr>
          <w:rFonts w:eastAsia="Calibri" w:cs="Arial"/>
          <w:kern w:val="28"/>
          <w:szCs w:val="24"/>
          <w:lang w:val="es-UY" w:eastAsia="en-US"/>
        </w:rPr>
        <w:lastRenderedPageBreak/>
        <w:t>Reunión Técnica</w:t>
      </w:r>
      <w:r w:rsidR="00CB25D0">
        <w:rPr>
          <w:rFonts w:eastAsia="Calibri" w:cs="Arial"/>
          <w:kern w:val="28"/>
          <w:szCs w:val="24"/>
          <w:lang w:val="es-UY" w:eastAsia="en-US"/>
        </w:rPr>
        <w:t xml:space="preserve">, para que quede asentado como Anexo al acta correspondiente, donde conste </w:t>
      </w:r>
      <w:r w:rsidR="00835F44">
        <w:rPr>
          <w:rFonts w:eastAsia="Calibri" w:cs="Arial"/>
          <w:kern w:val="28"/>
          <w:szCs w:val="24"/>
          <w:lang w:val="es-UY" w:eastAsia="en-US"/>
        </w:rPr>
        <w:t xml:space="preserve">el mecanismo de verificación de autenticidad de los documentos digitales exhibidos. </w:t>
      </w:r>
    </w:p>
    <w:p w14:paraId="78A12376" w14:textId="77777777" w:rsidR="00835F44" w:rsidRDefault="00835F44" w:rsidP="00316CF4">
      <w:pPr>
        <w:widowControl w:val="0"/>
        <w:overflowPunct w:val="0"/>
        <w:adjustRightInd w:val="0"/>
        <w:jc w:val="both"/>
        <w:rPr>
          <w:rFonts w:eastAsia="Calibri" w:cs="Arial"/>
          <w:kern w:val="28"/>
          <w:szCs w:val="24"/>
          <w:lang w:val="es-UY" w:eastAsia="en-US"/>
        </w:rPr>
      </w:pPr>
    </w:p>
    <w:p w14:paraId="53E21793" w14:textId="2A759661" w:rsidR="0012227A" w:rsidRPr="0012227A" w:rsidRDefault="0012227A" w:rsidP="0012227A">
      <w:pPr>
        <w:widowControl w:val="0"/>
        <w:overflowPunct w:val="0"/>
        <w:adjustRightInd w:val="0"/>
        <w:jc w:val="both"/>
        <w:rPr>
          <w:rFonts w:eastAsia="Calibri" w:cs="Arial"/>
          <w:lang w:val="es-UY" w:eastAsia="en-US"/>
        </w:rPr>
      </w:pPr>
      <w:r w:rsidRPr="0012227A">
        <w:rPr>
          <w:rFonts w:eastAsia="Calibri" w:cs="Arial"/>
          <w:kern w:val="28"/>
          <w:lang w:val="es-UY" w:eastAsia="en-US"/>
        </w:rPr>
        <w:t xml:space="preserve">La delegación de Brasil mencionó que </w:t>
      </w:r>
      <w:r w:rsidRPr="0012227A">
        <w:rPr>
          <w:rFonts w:eastAsia="Calibri" w:cs="Arial"/>
          <w:lang w:val="es-UY" w:eastAsia="en-US"/>
        </w:rPr>
        <w:t>los documentos digitales pueden ser accedidos por las autoridades de fiscalización de dos maneras:</w:t>
      </w:r>
    </w:p>
    <w:p w14:paraId="1424952F" w14:textId="77777777" w:rsidR="0012227A" w:rsidRPr="0012227A" w:rsidRDefault="0012227A" w:rsidP="0012227A">
      <w:pPr>
        <w:widowControl w:val="0"/>
        <w:overflowPunct w:val="0"/>
        <w:adjustRightInd w:val="0"/>
        <w:jc w:val="both"/>
        <w:rPr>
          <w:rFonts w:eastAsia="Calibri" w:cs="Arial"/>
          <w:lang w:val="es-UY" w:eastAsia="en-US"/>
        </w:rPr>
      </w:pPr>
    </w:p>
    <w:p w14:paraId="23AF355A" w14:textId="77777777" w:rsidR="0012227A" w:rsidRPr="0012227A" w:rsidRDefault="0012227A" w:rsidP="0012227A">
      <w:pPr>
        <w:widowControl w:val="0"/>
        <w:numPr>
          <w:ilvl w:val="0"/>
          <w:numId w:val="15"/>
        </w:numPr>
        <w:overflowPunct w:val="0"/>
        <w:adjustRightInd w:val="0"/>
        <w:jc w:val="both"/>
        <w:rPr>
          <w:rFonts w:eastAsia="Calibri" w:cs="Arial"/>
          <w:szCs w:val="24"/>
          <w:lang w:val="es-UY" w:eastAsia="en-US"/>
        </w:rPr>
      </w:pPr>
      <w:r w:rsidRPr="0012227A">
        <w:rPr>
          <w:rFonts w:eastAsia="Calibri" w:cs="Arial"/>
          <w:lang w:val="es-UY" w:eastAsia="en-US"/>
        </w:rPr>
        <w:t xml:space="preserve">Directamente en el dispositivo electrónico (celular, </w:t>
      </w:r>
      <w:proofErr w:type="spellStart"/>
      <w:r w:rsidRPr="0012227A">
        <w:rPr>
          <w:rFonts w:eastAsia="Calibri" w:cs="Arial"/>
          <w:lang w:val="es-UY" w:eastAsia="en-US"/>
        </w:rPr>
        <w:t>tablet</w:t>
      </w:r>
      <w:proofErr w:type="spellEnd"/>
      <w:r w:rsidRPr="0012227A">
        <w:rPr>
          <w:rFonts w:eastAsia="Calibri" w:cs="Arial"/>
          <w:lang w:val="es-UY" w:eastAsia="en-US"/>
        </w:rPr>
        <w:t xml:space="preserve">) de la persona abordada, mediante la aplicación "CDT - </w:t>
      </w:r>
      <w:proofErr w:type="spellStart"/>
      <w:r w:rsidRPr="0012227A">
        <w:rPr>
          <w:rFonts w:eastAsia="Calibri" w:cs="Arial"/>
          <w:lang w:val="es-UY" w:eastAsia="en-US"/>
        </w:rPr>
        <w:t>Carteira</w:t>
      </w:r>
      <w:proofErr w:type="spellEnd"/>
      <w:r w:rsidRPr="0012227A">
        <w:rPr>
          <w:rFonts w:eastAsia="Calibri" w:cs="Arial"/>
          <w:lang w:val="es-UY" w:eastAsia="en-US"/>
        </w:rPr>
        <w:t xml:space="preserve"> Digital de </w:t>
      </w:r>
      <w:proofErr w:type="spellStart"/>
      <w:r w:rsidRPr="0012227A">
        <w:rPr>
          <w:rFonts w:eastAsia="Calibri" w:cs="Arial"/>
          <w:lang w:val="es-UY" w:eastAsia="en-US"/>
        </w:rPr>
        <w:t>Trânsito</w:t>
      </w:r>
      <w:proofErr w:type="spellEnd"/>
      <w:r w:rsidRPr="0012227A">
        <w:rPr>
          <w:rFonts w:eastAsia="Calibri" w:cs="Arial"/>
          <w:lang w:val="es-UY" w:eastAsia="en-US"/>
        </w:rPr>
        <w:t>", donde estarán el documento de licenciamiento del vehículo, la habilitación del conductor y cursos específicos, como el curso para transporte de productos peligrosos. No es necesario acceso local a internet para verificar los documentos digitales de esta forma, siempre que el conductor haya descargado previamente los documentos.</w:t>
      </w:r>
    </w:p>
    <w:p w14:paraId="139E7419" w14:textId="77777777" w:rsidR="0012227A" w:rsidRPr="0012227A" w:rsidRDefault="0012227A" w:rsidP="0012227A">
      <w:pPr>
        <w:widowControl w:val="0"/>
        <w:numPr>
          <w:ilvl w:val="0"/>
          <w:numId w:val="15"/>
        </w:numPr>
        <w:overflowPunct w:val="0"/>
        <w:adjustRightInd w:val="0"/>
        <w:jc w:val="both"/>
        <w:rPr>
          <w:rFonts w:eastAsia="Calibri" w:cs="Arial"/>
          <w:szCs w:val="24"/>
          <w:lang w:val="es-UY" w:eastAsia="en-US"/>
        </w:rPr>
      </w:pPr>
      <w:r w:rsidRPr="0012227A">
        <w:rPr>
          <w:rFonts w:eastAsia="Calibri" w:cs="Arial"/>
          <w:lang w:val="es-UY" w:eastAsia="en-US"/>
        </w:rPr>
        <w:t xml:space="preserve">El agente de fiscalización, usando la aplicación "Vio: QR Seguro" (desarrollada por SERPRO, empresa estatal brasileña), con una versión impresa del QR </w:t>
      </w:r>
      <w:proofErr w:type="spellStart"/>
      <w:r w:rsidRPr="0012227A">
        <w:rPr>
          <w:rFonts w:eastAsia="Calibri" w:cs="Arial"/>
          <w:lang w:val="es-UY" w:eastAsia="en-US"/>
        </w:rPr>
        <w:t>Code</w:t>
      </w:r>
      <w:proofErr w:type="spellEnd"/>
      <w:r w:rsidRPr="0012227A">
        <w:rPr>
          <w:rFonts w:eastAsia="Calibri" w:cs="Arial"/>
          <w:lang w:val="es-UY" w:eastAsia="en-US"/>
        </w:rPr>
        <w:t xml:space="preserve"> de los documentos digitales, puede acceder a sus datos digitales y confirmar su validez.</w:t>
      </w:r>
    </w:p>
    <w:p w14:paraId="40D8919D" w14:textId="77777777" w:rsidR="0012227A" w:rsidRPr="0012227A" w:rsidRDefault="0012227A" w:rsidP="0012227A">
      <w:pPr>
        <w:widowControl w:val="0"/>
        <w:overflowPunct w:val="0"/>
        <w:adjustRightInd w:val="0"/>
        <w:jc w:val="both"/>
        <w:rPr>
          <w:rFonts w:eastAsia="Calibri" w:cs="Arial"/>
          <w:kern w:val="28"/>
          <w:lang w:val="es-UY" w:eastAsia="en-US"/>
        </w:rPr>
      </w:pPr>
    </w:p>
    <w:p w14:paraId="7B81E41A" w14:textId="5D0A354E" w:rsidR="00A76FC5" w:rsidRDefault="00A76FC5" w:rsidP="00A76FC5">
      <w:pPr>
        <w:widowControl w:val="0"/>
        <w:jc w:val="both"/>
        <w:rPr>
          <w:highlight w:val="yellow"/>
        </w:rPr>
      </w:pPr>
      <w:r>
        <w:t xml:space="preserve">La delegación de </w:t>
      </w:r>
      <w:proofErr w:type="gramStart"/>
      <w:r>
        <w:t>Paraguay,</w:t>
      </w:r>
      <w:proofErr w:type="gramEnd"/>
      <w:r>
        <w:t xml:space="preserve"> manifestó su acuerdo, al tiempo que dio cuenta de </w:t>
      </w:r>
      <w:r w:rsidRPr="00A76FC5">
        <w:t xml:space="preserve">algunos inconvenientes surgidos al momento de exhibir los documentos digitales, en referencia a las pólizas de seguros digitales que la mayoría de las compañías de seguros de los países del bloque ya están emitiendo, en tal sentido manifestó que sería oportuno realizar un </w:t>
      </w:r>
      <w:r w:rsidR="00785EC6">
        <w:t>“</w:t>
      </w:r>
      <w:proofErr w:type="spellStart"/>
      <w:r w:rsidRPr="00A76FC5">
        <w:t>checklist</w:t>
      </w:r>
      <w:proofErr w:type="spellEnd"/>
      <w:r w:rsidR="00785EC6">
        <w:t>”</w:t>
      </w:r>
      <w:r w:rsidRPr="00A76FC5">
        <w:t xml:space="preserve"> de supervisión por parte de los fiscalizadores al momento de la verificación. </w:t>
      </w:r>
    </w:p>
    <w:p w14:paraId="0CD983C7" w14:textId="77777777" w:rsidR="002B129D" w:rsidRPr="00A76FC5" w:rsidRDefault="002B129D" w:rsidP="00316CF4">
      <w:pPr>
        <w:widowControl w:val="0"/>
        <w:overflowPunct w:val="0"/>
        <w:adjustRightInd w:val="0"/>
        <w:jc w:val="both"/>
        <w:rPr>
          <w:rFonts w:eastAsia="Calibri" w:cs="Arial"/>
          <w:kern w:val="28"/>
          <w:szCs w:val="24"/>
          <w:lang w:eastAsia="en-US"/>
        </w:rPr>
      </w:pPr>
    </w:p>
    <w:p w14:paraId="54A28E12" w14:textId="72F26A6D" w:rsidR="009159B3" w:rsidRDefault="009159B3" w:rsidP="009159B3">
      <w:pPr>
        <w:widowControl w:val="0"/>
        <w:jc w:val="both"/>
        <w:rPr>
          <w:rFonts w:eastAsia="Arial" w:cs="Arial"/>
          <w:szCs w:val="24"/>
        </w:rPr>
      </w:pPr>
      <w:r w:rsidRPr="009159B3">
        <w:rPr>
          <w:rFonts w:eastAsia="Arial" w:cs="Arial"/>
          <w:szCs w:val="24"/>
        </w:rPr>
        <w:t xml:space="preserve">La delegación de Uruguay estuvo de acuerdo con el intercambio propuesto ya sea en formato de planilla o de lista detallada de cada país con cada documento, su formato de emisión y su mecanismo de verificación. Recordó que </w:t>
      </w:r>
      <w:r w:rsidR="00785EC6" w:rsidRPr="009159B3">
        <w:rPr>
          <w:rFonts w:eastAsia="Arial" w:cs="Arial"/>
          <w:szCs w:val="24"/>
        </w:rPr>
        <w:t>en relación con</w:t>
      </w:r>
      <w:r w:rsidRPr="009159B3">
        <w:rPr>
          <w:rFonts w:eastAsia="Arial" w:cs="Arial"/>
          <w:szCs w:val="24"/>
        </w:rPr>
        <w:t xml:space="preserve"> lo establecido en la Resolución GMC 43/20, a la fecha su país no ha suscrito ningún acuerdo bilateral o multilateral de aceptación de documentos en formato digital, siendo por el momento la emisión de casi todos sus documentos y sus correspondientes mecanismos de verificación de modo no digital.  Sin perjuicio de ello, algunos cuentan con sitios web donde se puede verificar cierta información como es el caso de la ITV, los permisos internacionales de cargas, información sobre vehículos de transporte de pasajeros, así como los convenios vigentes entre aseguradoras uruguayas y extranjeras. Dicha información será consignada en el documento que se acordó elaborar.  Finalmente, compartió lo mencionado por la delegación de Argentina </w:t>
      </w:r>
      <w:proofErr w:type="gramStart"/>
      <w:r w:rsidRPr="009159B3">
        <w:rPr>
          <w:rFonts w:eastAsia="Arial" w:cs="Arial"/>
          <w:szCs w:val="24"/>
        </w:rPr>
        <w:t>en relación a</w:t>
      </w:r>
      <w:proofErr w:type="gramEnd"/>
      <w:r w:rsidRPr="009159B3">
        <w:rPr>
          <w:rFonts w:eastAsia="Arial" w:cs="Arial"/>
          <w:szCs w:val="24"/>
        </w:rPr>
        <w:t xml:space="preserve"> las limitaciones relacionadas con la conectividad o los recursos materiales para las verificaciones correspondientes. </w:t>
      </w:r>
    </w:p>
    <w:p w14:paraId="6499E10D" w14:textId="77777777" w:rsidR="00853FA7" w:rsidRDefault="00853FA7" w:rsidP="009159B3">
      <w:pPr>
        <w:widowControl w:val="0"/>
        <w:jc w:val="both"/>
        <w:rPr>
          <w:rFonts w:eastAsia="Arial" w:cs="Arial"/>
          <w:szCs w:val="24"/>
        </w:rPr>
      </w:pPr>
    </w:p>
    <w:p w14:paraId="1C9E9E1C" w14:textId="0D9A7ECF" w:rsidR="00853FA7" w:rsidRPr="009159B3" w:rsidRDefault="00853FA7" w:rsidP="009159B3">
      <w:pPr>
        <w:widowControl w:val="0"/>
        <w:jc w:val="both"/>
        <w:rPr>
          <w:rFonts w:eastAsia="Arial" w:cs="Arial"/>
          <w:szCs w:val="24"/>
        </w:rPr>
      </w:pPr>
      <w:r>
        <w:rPr>
          <w:rFonts w:eastAsia="Arial" w:cs="Arial"/>
          <w:szCs w:val="24"/>
        </w:rPr>
        <w:t xml:space="preserve">El tema continúa en agenda. </w:t>
      </w:r>
    </w:p>
    <w:p w14:paraId="12E41FBF" w14:textId="77777777" w:rsidR="009159B3" w:rsidRPr="009159B3" w:rsidRDefault="009159B3" w:rsidP="009159B3">
      <w:pPr>
        <w:widowControl w:val="0"/>
        <w:overflowPunct w:val="0"/>
        <w:adjustRightInd w:val="0"/>
        <w:jc w:val="both"/>
        <w:rPr>
          <w:rFonts w:eastAsia="Calibri" w:cs="Arial"/>
          <w:b/>
          <w:bCs/>
          <w:kern w:val="28"/>
          <w:szCs w:val="24"/>
          <w:lang w:eastAsia="en-US"/>
        </w:rPr>
      </w:pPr>
    </w:p>
    <w:p w14:paraId="67DB02A3" w14:textId="77777777" w:rsidR="00F2785E" w:rsidRDefault="00F2785E" w:rsidP="002E5AF0">
      <w:pPr>
        <w:pStyle w:val="Prrafodelista"/>
        <w:widowControl w:val="0"/>
        <w:overflowPunct w:val="0"/>
        <w:adjustRightInd w:val="0"/>
        <w:ind w:left="360"/>
        <w:jc w:val="both"/>
        <w:rPr>
          <w:rFonts w:eastAsia="Calibri" w:cs="Arial"/>
          <w:b/>
          <w:bCs/>
          <w:kern w:val="28"/>
          <w:szCs w:val="24"/>
          <w:lang w:val="es-UY" w:eastAsia="en-US"/>
        </w:rPr>
      </w:pPr>
    </w:p>
    <w:p w14:paraId="3837102B" w14:textId="67FB8CE9" w:rsidR="002C6797" w:rsidRDefault="002E5AF0" w:rsidP="00C35594">
      <w:pPr>
        <w:pStyle w:val="Prrafodelista"/>
        <w:widowControl w:val="0"/>
        <w:numPr>
          <w:ilvl w:val="0"/>
          <w:numId w:val="2"/>
        </w:numPr>
        <w:overflowPunct w:val="0"/>
        <w:adjustRightInd w:val="0"/>
        <w:jc w:val="both"/>
        <w:rPr>
          <w:rFonts w:eastAsia="Calibri" w:cs="Arial"/>
          <w:b/>
          <w:bCs/>
          <w:kern w:val="28"/>
          <w:szCs w:val="24"/>
          <w:lang w:val="es-UY" w:eastAsia="en-US"/>
        </w:rPr>
      </w:pPr>
      <w:r>
        <w:rPr>
          <w:rFonts w:eastAsia="Calibri" w:cs="Arial"/>
          <w:b/>
          <w:bCs/>
          <w:kern w:val="28"/>
          <w:szCs w:val="24"/>
          <w:lang w:val="es-UY" w:eastAsia="en-US"/>
        </w:rPr>
        <w:t xml:space="preserve">ASPECTOS DE LA FISCALIZACIÓN </w:t>
      </w:r>
      <w:r w:rsidR="00110BBD">
        <w:rPr>
          <w:rFonts w:eastAsia="Calibri" w:cs="Arial"/>
          <w:b/>
          <w:bCs/>
          <w:kern w:val="28"/>
          <w:szCs w:val="24"/>
          <w:lang w:val="es-UY" w:eastAsia="en-US"/>
        </w:rPr>
        <w:t>DE DOCUMENTOS DE PORTE OBLIGATORIO</w:t>
      </w:r>
    </w:p>
    <w:p w14:paraId="14832B2D" w14:textId="77777777" w:rsidR="006079F2" w:rsidRDefault="006079F2" w:rsidP="006079F2">
      <w:pPr>
        <w:pStyle w:val="Prrafodelista"/>
        <w:widowControl w:val="0"/>
        <w:overflowPunct w:val="0"/>
        <w:adjustRightInd w:val="0"/>
        <w:ind w:left="360"/>
        <w:jc w:val="both"/>
        <w:rPr>
          <w:rFonts w:eastAsia="Calibri" w:cs="Arial"/>
          <w:b/>
          <w:bCs/>
          <w:kern w:val="28"/>
          <w:szCs w:val="24"/>
          <w:lang w:val="es-UY" w:eastAsia="en-US"/>
        </w:rPr>
      </w:pPr>
    </w:p>
    <w:p w14:paraId="04E3D566" w14:textId="77777777" w:rsidR="00024104" w:rsidRDefault="006079F2" w:rsidP="000B42B1">
      <w:pPr>
        <w:jc w:val="both"/>
        <w:rPr>
          <w:rFonts w:eastAsia="Calibri" w:cs="Arial"/>
          <w:kern w:val="28"/>
          <w:szCs w:val="24"/>
          <w:lang w:val="es-UY" w:eastAsia="en-US"/>
        </w:rPr>
      </w:pPr>
      <w:r w:rsidRPr="006079F2">
        <w:rPr>
          <w:rFonts w:eastAsia="Calibri" w:cs="Arial"/>
          <w:kern w:val="28"/>
          <w:szCs w:val="24"/>
          <w:lang w:val="es-UY" w:eastAsia="en-US"/>
        </w:rPr>
        <w:lastRenderedPageBreak/>
        <w:t xml:space="preserve">La delegación argentina </w:t>
      </w:r>
      <w:r w:rsidR="001A280A">
        <w:rPr>
          <w:rFonts w:eastAsia="Calibri" w:cs="Arial"/>
          <w:kern w:val="28"/>
          <w:szCs w:val="24"/>
          <w:lang w:val="es-UY" w:eastAsia="en-US"/>
        </w:rPr>
        <w:t>realizó una breve reseña de</w:t>
      </w:r>
      <w:r w:rsidR="00D45224">
        <w:rPr>
          <w:rFonts w:eastAsia="Calibri" w:cs="Arial"/>
          <w:kern w:val="28"/>
          <w:szCs w:val="24"/>
          <w:lang w:val="es-UY" w:eastAsia="en-US"/>
        </w:rPr>
        <w:t xml:space="preserve">l tratamiento </w:t>
      </w:r>
      <w:r w:rsidR="00F81067">
        <w:rPr>
          <w:rFonts w:eastAsia="Calibri" w:cs="Arial"/>
          <w:kern w:val="28"/>
          <w:szCs w:val="24"/>
          <w:lang w:val="es-UY" w:eastAsia="en-US"/>
        </w:rPr>
        <w:t>que se dio al presente tema en la última Reunión Ordinaria, en el marco de la PPTU</w:t>
      </w:r>
      <w:r w:rsidR="000B42B1">
        <w:rPr>
          <w:rFonts w:eastAsia="Calibri" w:cs="Arial"/>
          <w:kern w:val="28"/>
          <w:szCs w:val="24"/>
          <w:lang w:val="es-UY" w:eastAsia="en-US"/>
        </w:rPr>
        <w:t>, donde se hizo mención específica a las dificultades que se encontraron con la presentación de los distintos documentos de porte obligatorio</w:t>
      </w:r>
      <w:r w:rsidR="005A6C43">
        <w:rPr>
          <w:rFonts w:eastAsia="Calibri" w:cs="Arial"/>
          <w:kern w:val="28"/>
          <w:szCs w:val="24"/>
          <w:lang w:val="es-UY" w:eastAsia="en-US"/>
        </w:rPr>
        <w:t xml:space="preserve">. Consultó al respecto a las delegaciones si </w:t>
      </w:r>
      <w:r w:rsidR="009C6761">
        <w:rPr>
          <w:rFonts w:eastAsia="Calibri" w:cs="Arial"/>
          <w:kern w:val="28"/>
          <w:szCs w:val="24"/>
          <w:lang w:val="es-UY" w:eastAsia="en-US"/>
        </w:rPr>
        <w:t>existía alguna dificultad</w:t>
      </w:r>
      <w:r w:rsidR="005A6C43">
        <w:rPr>
          <w:rFonts w:eastAsia="Calibri" w:cs="Arial"/>
          <w:kern w:val="28"/>
          <w:szCs w:val="24"/>
          <w:lang w:val="es-UY" w:eastAsia="en-US"/>
        </w:rPr>
        <w:t xml:space="preserve"> </w:t>
      </w:r>
      <w:r w:rsidR="00E55347">
        <w:rPr>
          <w:rFonts w:eastAsia="Calibri" w:cs="Arial"/>
          <w:kern w:val="28"/>
          <w:szCs w:val="24"/>
          <w:lang w:val="es-UY" w:eastAsia="en-US"/>
        </w:rPr>
        <w:t xml:space="preserve">que quisieran mencionar, </w:t>
      </w:r>
      <w:r w:rsidR="009C6761">
        <w:rPr>
          <w:rFonts w:eastAsia="Calibri" w:cs="Arial"/>
          <w:kern w:val="28"/>
          <w:szCs w:val="24"/>
          <w:lang w:val="es-UY" w:eastAsia="en-US"/>
        </w:rPr>
        <w:t xml:space="preserve">con respecto a algún documento </w:t>
      </w:r>
      <w:r w:rsidR="00BE5DBA">
        <w:rPr>
          <w:rFonts w:eastAsia="Calibri" w:cs="Arial"/>
          <w:kern w:val="28"/>
          <w:szCs w:val="24"/>
          <w:lang w:val="es-UY" w:eastAsia="en-US"/>
        </w:rPr>
        <w:t xml:space="preserve">de porte obligatorio específico, siendo que </w:t>
      </w:r>
      <w:r w:rsidR="00A945A3">
        <w:rPr>
          <w:rFonts w:eastAsia="Calibri" w:cs="Arial"/>
          <w:kern w:val="28"/>
          <w:szCs w:val="24"/>
          <w:lang w:val="es-UY" w:eastAsia="en-US"/>
        </w:rPr>
        <w:t xml:space="preserve">en su país no </w:t>
      </w:r>
      <w:r w:rsidR="00024104">
        <w:rPr>
          <w:rFonts w:eastAsia="Calibri" w:cs="Arial"/>
          <w:kern w:val="28"/>
          <w:szCs w:val="24"/>
          <w:lang w:val="es-UY" w:eastAsia="en-US"/>
        </w:rPr>
        <w:t xml:space="preserve">habían sido reportados inconvenientes al respecto. </w:t>
      </w:r>
    </w:p>
    <w:p w14:paraId="4E8085F6" w14:textId="77777777" w:rsidR="00611F66" w:rsidRDefault="00611F66" w:rsidP="000B42B1">
      <w:pPr>
        <w:jc w:val="both"/>
        <w:rPr>
          <w:rFonts w:eastAsia="Calibri" w:cs="Arial"/>
          <w:kern w:val="28"/>
          <w:szCs w:val="24"/>
          <w:lang w:val="es-UY" w:eastAsia="en-US"/>
        </w:rPr>
      </w:pPr>
    </w:p>
    <w:p w14:paraId="68B61BFF" w14:textId="77777777" w:rsidR="00611F66" w:rsidRPr="00611F66" w:rsidRDefault="00611F66" w:rsidP="00611F66">
      <w:pPr>
        <w:pBdr>
          <w:top w:val="nil"/>
          <w:left w:val="nil"/>
          <w:bottom w:val="nil"/>
          <w:right w:val="nil"/>
          <w:between w:val="nil"/>
        </w:pBdr>
        <w:jc w:val="both"/>
        <w:rPr>
          <w:rFonts w:eastAsia="Arial" w:cs="Arial"/>
          <w:szCs w:val="24"/>
        </w:rPr>
      </w:pPr>
      <w:r w:rsidRPr="00611F66">
        <w:rPr>
          <w:rFonts w:eastAsia="Arial" w:cs="Arial"/>
          <w:szCs w:val="24"/>
        </w:rPr>
        <w:t xml:space="preserve">Las delegaciones de Uruguay y Brasil hicieron mención, una vez más, a las diferencias de las instituciones de seguros de ambos países en materia de la aplicación de las cláusulas de subrogación y/o repetición en los seguros de daños a la carga. </w:t>
      </w:r>
    </w:p>
    <w:p w14:paraId="2D5D0072" w14:textId="77777777" w:rsidR="00611F66" w:rsidRPr="00611F66" w:rsidRDefault="00611F66" w:rsidP="00611F66">
      <w:pPr>
        <w:pBdr>
          <w:top w:val="nil"/>
          <w:left w:val="nil"/>
          <w:bottom w:val="nil"/>
          <w:right w:val="nil"/>
          <w:between w:val="nil"/>
        </w:pBdr>
        <w:jc w:val="both"/>
        <w:rPr>
          <w:rFonts w:eastAsia="Arial" w:cs="Arial"/>
          <w:szCs w:val="24"/>
        </w:rPr>
      </w:pPr>
    </w:p>
    <w:p w14:paraId="63E6E416" w14:textId="5C8CC79E" w:rsidR="00611F66" w:rsidRPr="00611F66" w:rsidRDefault="00611F66" w:rsidP="00611F66">
      <w:pPr>
        <w:pBdr>
          <w:top w:val="nil"/>
          <w:left w:val="nil"/>
          <w:bottom w:val="nil"/>
          <w:right w:val="nil"/>
          <w:between w:val="nil"/>
        </w:pBdr>
        <w:jc w:val="both"/>
        <w:rPr>
          <w:rFonts w:eastAsia="Arial" w:cs="Arial"/>
          <w:szCs w:val="24"/>
        </w:rPr>
      </w:pPr>
      <w:r w:rsidRPr="00611F66">
        <w:rPr>
          <w:rFonts w:eastAsia="Arial" w:cs="Arial"/>
          <w:szCs w:val="24"/>
        </w:rPr>
        <w:t xml:space="preserve">Al respecto, la delegación de Uruguay reiteró que el tema excede las competencias de su organismo, no </w:t>
      </w:r>
      <w:r w:rsidR="00785EC6" w:rsidRPr="00611F66">
        <w:rPr>
          <w:rFonts w:eastAsia="Arial" w:cs="Arial"/>
          <w:szCs w:val="24"/>
        </w:rPr>
        <w:t>obstante,</w:t>
      </w:r>
      <w:r w:rsidRPr="00611F66">
        <w:rPr>
          <w:rFonts w:eastAsia="Arial" w:cs="Arial"/>
          <w:szCs w:val="24"/>
        </w:rPr>
        <w:t xml:space="preserve"> reconociendo la importancia de la problemática, ha dado traslado de la situación a las autoridades en la materia ámbito nacional correspondiente, así como el tema fue planteado en la pasada PPT en el Subgrupo de Trabajo Nº4 sobre Asuntos Financieros, estando al aguardo de los resultados de dicha gestión. </w:t>
      </w:r>
    </w:p>
    <w:p w14:paraId="118C3F72" w14:textId="77777777" w:rsidR="00024104" w:rsidRDefault="00024104" w:rsidP="000B42B1">
      <w:pPr>
        <w:jc w:val="both"/>
        <w:rPr>
          <w:rFonts w:eastAsia="Calibri" w:cs="Arial"/>
          <w:kern w:val="28"/>
          <w:szCs w:val="24"/>
          <w:lang w:val="es-UY" w:eastAsia="en-US"/>
        </w:rPr>
      </w:pPr>
    </w:p>
    <w:p w14:paraId="5785CEBC" w14:textId="39234CFD" w:rsidR="006079F2" w:rsidRDefault="000B22C5" w:rsidP="000B42B1">
      <w:pPr>
        <w:jc w:val="both"/>
        <w:rPr>
          <w:rFonts w:eastAsia="Calibri" w:cs="Arial"/>
          <w:kern w:val="28"/>
          <w:szCs w:val="24"/>
          <w:lang w:val="es-UY" w:eastAsia="en-US"/>
        </w:rPr>
      </w:pPr>
      <w:r>
        <w:rPr>
          <w:rFonts w:eastAsia="Calibri" w:cs="Arial"/>
          <w:kern w:val="28"/>
          <w:szCs w:val="24"/>
          <w:lang w:val="es-UY" w:eastAsia="en-US"/>
        </w:rPr>
        <w:t>Las delegaciones</w:t>
      </w:r>
      <w:r w:rsidR="006F566F">
        <w:rPr>
          <w:rFonts w:eastAsia="Calibri" w:cs="Arial"/>
          <w:kern w:val="28"/>
          <w:szCs w:val="24"/>
          <w:lang w:val="es-UY" w:eastAsia="en-US"/>
        </w:rPr>
        <w:t xml:space="preserve"> no </w:t>
      </w:r>
      <w:proofErr w:type="gramStart"/>
      <w:r w:rsidR="004B6ABF">
        <w:rPr>
          <w:rFonts w:eastAsia="Calibri" w:cs="Arial"/>
          <w:kern w:val="28"/>
          <w:szCs w:val="24"/>
          <w:lang w:val="es-UY" w:eastAsia="en-US"/>
        </w:rPr>
        <w:t xml:space="preserve">hicieron mención </w:t>
      </w:r>
      <w:r w:rsidR="00785EC6">
        <w:rPr>
          <w:rFonts w:eastAsia="Calibri" w:cs="Arial"/>
          <w:kern w:val="28"/>
          <w:szCs w:val="24"/>
          <w:lang w:val="es-UY" w:eastAsia="en-US"/>
        </w:rPr>
        <w:t>de</w:t>
      </w:r>
      <w:proofErr w:type="gramEnd"/>
      <w:r w:rsidR="004B6ABF">
        <w:rPr>
          <w:rFonts w:eastAsia="Calibri" w:cs="Arial"/>
          <w:kern w:val="28"/>
          <w:szCs w:val="24"/>
          <w:lang w:val="es-UY" w:eastAsia="en-US"/>
        </w:rPr>
        <w:t xml:space="preserve"> alguna otra dificultad en cuanto a los documentos de porte obligatorio y</w:t>
      </w:r>
      <w:r>
        <w:rPr>
          <w:rFonts w:eastAsia="Calibri" w:cs="Arial"/>
          <w:kern w:val="28"/>
          <w:szCs w:val="24"/>
          <w:lang w:val="es-UY" w:eastAsia="en-US"/>
        </w:rPr>
        <w:t xml:space="preserve"> acordaron </w:t>
      </w:r>
      <w:r w:rsidR="00216128">
        <w:rPr>
          <w:rFonts w:eastAsia="Calibri" w:cs="Arial"/>
          <w:kern w:val="28"/>
          <w:szCs w:val="24"/>
          <w:lang w:val="es-UY" w:eastAsia="en-US"/>
        </w:rPr>
        <w:t xml:space="preserve">continuar dando tratamiento al tema </w:t>
      </w:r>
      <w:r w:rsidR="00CE41A7">
        <w:rPr>
          <w:rFonts w:eastAsia="Calibri" w:cs="Arial"/>
          <w:kern w:val="28"/>
          <w:szCs w:val="24"/>
          <w:lang w:val="es-UY" w:eastAsia="en-US"/>
        </w:rPr>
        <w:t xml:space="preserve">de los seguros internacionales </w:t>
      </w:r>
      <w:r w:rsidR="00216128">
        <w:rPr>
          <w:rFonts w:eastAsia="Calibri" w:cs="Arial"/>
          <w:kern w:val="28"/>
          <w:szCs w:val="24"/>
          <w:lang w:val="es-UY" w:eastAsia="en-US"/>
        </w:rPr>
        <w:t xml:space="preserve">en el plenario de la Reunión Técnica bajo el punto </w:t>
      </w:r>
      <w:r w:rsidR="0093605B">
        <w:rPr>
          <w:rFonts w:eastAsia="Calibri" w:cs="Arial"/>
          <w:kern w:val="28"/>
          <w:szCs w:val="24"/>
          <w:lang w:val="es-UY" w:eastAsia="en-US"/>
        </w:rPr>
        <w:t xml:space="preserve">“Subrogación y repetición del seguro de la carga”. </w:t>
      </w:r>
    </w:p>
    <w:p w14:paraId="1FCD7B00" w14:textId="0363083F" w:rsidR="006F566F" w:rsidRPr="006079F2" w:rsidRDefault="006F566F" w:rsidP="000B42B1">
      <w:pPr>
        <w:jc w:val="both"/>
        <w:rPr>
          <w:rFonts w:eastAsia="Calibri" w:cs="Arial"/>
          <w:kern w:val="28"/>
          <w:szCs w:val="24"/>
          <w:lang w:val="es-UY" w:eastAsia="en-US"/>
        </w:rPr>
      </w:pPr>
    </w:p>
    <w:p w14:paraId="46EA4F62" w14:textId="77777777" w:rsidR="006079F2" w:rsidRPr="006079F2" w:rsidRDefault="006079F2" w:rsidP="000B42B1">
      <w:pPr>
        <w:pStyle w:val="Prrafodelista"/>
        <w:jc w:val="both"/>
        <w:rPr>
          <w:rFonts w:eastAsia="Calibri" w:cs="Arial"/>
          <w:b/>
          <w:bCs/>
          <w:kern w:val="28"/>
          <w:szCs w:val="24"/>
          <w:lang w:val="es-UY" w:eastAsia="en-US"/>
        </w:rPr>
      </w:pPr>
    </w:p>
    <w:p w14:paraId="765CC6E6" w14:textId="0799D7F1" w:rsidR="00CE41A7" w:rsidRDefault="009B3311" w:rsidP="00CE41A7">
      <w:pPr>
        <w:pStyle w:val="Prrafodelista"/>
        <w:widowControl w:val="0"/>
        <w:numPr>
          <w:ilvl w:val="0"/>
          <w:numId w:val="2"/>
        </w:numPr>
        <w:overflowPunct w:val="0"/>
        <w:adjustRightInd w:val="0"/>
        <w:jc w:val="both"/>
        <w:rPr>
          <w:rFonts w:eastAsia="Calibri" w:cs="Arial"/>
          <w:b/>
          <w:bCs/>
          <w:kern w:val="28"/>
          <w:szCs w:val="24"/>
          <w:lang w:val="es-UY" w:eastAsia="en-US"/>
        </w:rPr>
      </w:pPr>
      <w:r>
        <w:rPr>
          <w:rFonts w:eastAsia="Calibri" w:cs="Arial"/>
          <w:b/>
          <w:bCs/>
          <w:kern w:val="28"/>
          <w:szCs w:val="24"/>
          <w:lang w:val="es-UY" w:eastAsia="en-US"/>
        </w:rPr>
        <w:t>PERFECCIONAMIENTO DEL PLAZO DE VIGENCIA</w:t>
      </w:r>
      <w:r w:rsidR="00622A86">
        <w:rPr>
          <w:rFonts w:eastAsia="Calibri" w:cs="Arial"/>
          <w:b/>
          <w:bCs/>
          <w:kern w:val="28"/>
          <w:szCs w:val="24"/>
          <w:lang w:val="es-UY" w:eastAsia="en-US"/>
        </w:rPr>
        <w:t xml:space="preserve"> DE LA INSPECCION TÉCNICA VEHICULAR</w:t>
      </w:r>
    </w:p>
    <w:p w14:paraId="309C4B79" w14:textId="77777777" w:rsidR="00CE41A7" w:rsidRDefault="00CE41A7" w:rsidP="00CE41A7">
      <w:pPr>
        <w:widowControl w:val="0"/>
        <w:overflowPunct w:val="0"/>
        <w:adjustRightInd w:val="0"/>
        <w:jc w:val="both"/>
        <w:rPr>
          <w:rFonts w:eastAsia="Calibri" w:cs="Arial"/>
          <w:b/>
          <w:bCs/>
          <w:kern w:val="28"/>
          <w:szCs w:val="24"/>
          <w:lang w:val="es-UY" w:eastAsia="en-US"/>
        </w:rPr>
      </w:pPr>
    </w:p>
    <w:p w14:paraId="3E3920CB" w14:textId="1D08F803" w:rsidR="00F70035" w:rsidRPr="00F70035" w:rsidRDefault="008F201A" w:rsidP="00527D0A">
      <w:pPr>
        <w:widowControl w:val="0"/>
        <w:overflowPunct w:val="0"/>
        <w:adjustRightInd w:val="0"/>
        <w:jc w:val="both"/>
        <w:rPr>
          <w:rFonts w:eastAsia="Calibri" w:cs="Arial"/>
          <w:kern w:val="28"/>
          <w:szCs w:val="24"/>
          <w:lang w:val="es-UY" w:eastAsia="en-US"/>
        </w:rPr>
      </w:pPr>
      <w:r>
        <w:rPr>
          <w:rFonts w:eastAsia="Calibri" w:cs="Arial"/>
          <w:kern w:val="28"/>
          <w:szCs w:val="24"/>
          <w:lang w:val="es-UY" w:eastAsia="en-US"/>
        </w:rPr>
        <w:t xml:space="preserve">La </w:t>
      </w:r>
      <w:r w:rsidR="00C301D1">
        <w:rPr>
          <w:rFonts w:eastAsia="Calibri" w:cs="Arial"/>
          <w:kern w:val="28"/>
          <w:szCs w:val="24"/>
          <w:lang w:val="es-UY" w:eastAsia="en-US"/>
        </w:rPr>
        <w:t>delegación</w:t>
      </w:r>
      <w:r>
        <w:rPr>
          <w:rFonts w:eastAsia="Calibri" w:cs="Arial"/>
          <w:kern w:val="28"/>
          <w:szCs w:val="24"/>
          <w:lang w:val="es-UY" w:eastAsia="en-US"/>
        </w:rPr>
        <w:t xml:space="preserve"> </w:t>
      </w:r>
      <w:r w:rsidR="00785EC6">
        <w:rPr>
          <w:rFonts w:eastAsia="Calibri" w:cs="Arial"/>
          <w:kern w:val="28"/>
          <w:szCs w:val="24"/>
          <w:lang w:val="es-UY" w:eastAsia="en-US"/>
        </w:rPr>
        <w:t>de A</w:t>
      </w:r>
      <w:r>
        <w:rPr>
          <w:rFonts w:eastAsia="Calibri" w:cs="Arial"/>
          <w:kern w:val="28"/>
          <w:szCs w:val="24"/>
          <w:lang w:val="es-UY" w:eastAsia="en-US"/>
        </w:rPr>
        <w:t xml:space="preserve">rgentina </w:t>
      </w:r>
      <w:r w:rsidR="009D5658">
        <w:rPr>
          <w:rFonts w:eastAsia="Calibri" w:cs="Arial"/>
          <w:kern w:val="28"/>
          <w:szCs w:val="24"/>
          <w:lang w:val="es-UY" w:eastAsia="en-US"/>
        </w:rPr>
        <w:t xml:space="preserve">retomó el punto tratado en la última </w:t>
      </w:r>
      <w:r w:rsidR="00C301D1">
        <w:rPr>
          <w:rFonts w:eastAsia="Calibri" w:cs="Arial"/>
          <w:kern w:val="28"/>
          <w:szCs w:val="24"/>
          <w:lang w:val="es-UY" w:eastAsia="en-US"/>
        </w:rPr>
        <w:t xml:space="preserve">Reunión Ordinaria </w:t>
      </w:r>
      <w:r w:rsidR="00527D0A">
        <w:rPr>
          <w:rFonts w:eastAsia="Calibri" w:cs="Arial"/>
          <w:kern w:val="28"/>
          <w:szCs w:val="24"/>
          <w:lang w:val="es-UY" w:eastAsia="en-US"/>
        </w:rPr>
        <w:t xml:space="preserve">con relación a la necesidad de revisar lo dispuesto en la </w:t>
      </w:r>
      <w:r w:rsidR="00F70035" w:rsidRPr="00F70035">
        <w:rPr>
          <w:rFonts w:eastAsia="Calibri" w:cs="Arial"/>
          <w:kern w:val="28"/>
          <w:szCs w:val="24"/>
          <w:lang w:val="es-UY" w:eastAsia="en-US"/>
        </w:rPr>
        <w:t xml:space="preserve">Resolución GMC </w:t>
      </w:r>
      <w:proofErr w:type="spellStart"/>
      <w:r w:rsidR="00F70035" w:rsidRPr="00F70035">
        <w:rPr>
          <w:rFonts w:eastAsia="Calibri" w:cs="Arial"/>
          <w:kern w:val="28"/>
          <w:szCs w:val="24"/>
          <w:lang w:val="es-UY" w:eastAsia="en-US"/>
        </w:rPr>
        <w:t>N°</w:t>
      </w:r>
      <w:proofErr w:type="spellEnd"/>
      <w:r w:rsidR="00F70035" w:rsidRPr="00F70035">
        <w:rPr>
          <w:rFonts w:eastAsia="Calibri" w:cs="Arial"/>
          <w:kern w:val="28"/>
          <w:szCs w:val="24"/>
          <w:lang w:val="es-UY" w:eastAsia="en-US"/>
        </w:rPr>
        <w:t xml:space="preserve"> 15/06</w:t>
      </w:r>
      <w:r w:rsidR="001C313C">
        <w:rPr>
          <w:rFonts w:eastAsia="Calibri" w:cs="Arial"/>
          <w:kern w:val="28"/>
          <w:szCs w:val="24"/>
          <w:lang w:val="es-UY" w:eastAsia="en-US"/>
        </w:rPr>
        <w:t xml:space="preserve"> por la que extendió </w:t>
      </w:r>
      <w:r w:rsidR="00F70035" w:rsidRPr="00F70035">
        <w:rPr>
          <w:rFonts w:eastAsia="Calibri" w:cs="Arial"/>
          <w:kern w:val="28"/>
          <w:szCs w:val="24"/>
          <w:lang w:val="es-UY" w:eastAsia="en-US"/>
        </w:rPr>
        <w:t xml:space="preserve">el plazo de vigencia del certificado de inspección técnica vehicular periódica, establecido mediante la Resolución GMC </w:t>
      </w:r>
      <w:proofErr w:type="spellStart"/>
      <w:r w:rsidR="00F70035" w:rsidRPr="00F70035">
        <w:rPr>
          <w:rFonts w:eastAsia="Calibri" w:cs="Arial"/>
          <w:kern w:val="28"/>
          <w:szCs w:val="24"/>
          <w:lang w:val="es-UY" w:eastAsia="en-US"/>
        </w:rPr>
        <w:t>N°</w:t>
      </w:r>
      <w:proofErr w:type="spellEnd"/>
      <w:r w:rsidR="00F70035" w:rsidRPr="00F70035">
        <w:rPr>
          <w:rFonts w:eastAsia="Calibri" w:cs="Arial"/>
          <w:kern w:val="28"/>
          <w:szCs w:val="24"/>
          <w:lang w:val="es-UY" w:eastAsia="en-US"/>
        </w:rPr>
        <w:t xml:space="preserve"> 75/97, por 30 días corridos, hasta el ingreso del vehículo en su país de origen, cuando hubiera expirado por caso fortuito o fuerza mayor, en el país de tránsito o destino, </w:t>
      </w:r>
    </w:p>
    <w:p w14:paraId="30ABDF24" w14:textId="77777777" w:rsidR="00F70035" w:rsidRPr="00F70035" w:rsidRDefault="00F70035" w:rsidP="00F70035">
      <w:pPr>
        <w:widowControl w:val="0"/>
        <w:tabs>
          <w:tab w:val="left" w:pos="1440"/>
        </w:tabs>
        <w:overflowPunct w:val="0"/>
        <w:adjustRightInd w:val="0"/>
        <w:jc w:val="both"/>
        <w:rPr>
          <w:rFonts w:eastAsia="Calibri" w:cs="Arial"/>
          <w:kern w:val="28"/>
          <w:szCs w:val="24"/>
          <w:lang w:val="es-UY" w:eastAsia="en-US"/>
        </w:rPr>
      </w:pPr>
    </w:p>
    <w:p w14:paraId="4C9C4849" w14:textId="23DCE482" w:rsidR="00F70035" w:rsidRDefault="00CE1200" w:rsidP="00F70035">
      <w:pPr>
        <w:widowControl w:val="0"/>
        <w:tabs>
          <w:tab w:val="left" w:pos="1440"/>
        </w:tabs>
        <w:overflowPunct w:val="0"/>
        <w:adjustRightInd w:val="0"/>
        <w:jc w:val="both"/>
        <w:rPr>
          <w:rFonts w:eastAsia="Calibri" w:cs="Arial"/>
          <w:kern w:val="28"/>
          <w:szCs w:val="24"/>
          <w:lang w:val="es-UY" w:eastAsia="en-US"/>
        </w:rPr>
      </w:pPr>
      <w:r>
        <w:rPr>
          <w:rFonts w:eastAsia="Calibri" w:cs="Arial"/>
          <w:kern w:val="28"/>
          <w:szCs w:val="24"/>
          <w:lang w:val="es-UY" w:eastAsia="en-US"/>
        </w:rPr>
        <w:t xml:space="preserve">Agrego, que la experiencia demostró </w:t>
      </w:r>
      <w:r w:rsidR="00785EC6">
        <w:rPr>
          <w:rFonts w:eastAsia="Calibri" w:cs="Arial"/>
          <w:kern w:val="28"/>
          <w:szCs w:val="24"/>
          <w:lang w:val="es-UY" w:eastAsia="en-US"/>
        </w:rPr>
        <w:t>q</w:t>
      </w:r>
      <w:r w:rsidR="00785EC6" w:rsidRPr="00F70035">
        <w:rPr>
          <w:rFonts w:eastAsia="Calibri" w:cs="Arial"/>
          <w:kern w:val="28"/>
          <w:szCs w:val="24"/>
          <w:lang w:val="es-UY" w:eastAsia="en-US"/>
        </w:rPr>
        <w:t>ue,</w:t>
      </w:r>
      <w:r w:rsidR="00F70035" w:rsidRPr="00F70035">
        <w:rPr>
          <w:rFonts w:eastAsia="Calibri" w:cs="Arial"/>
          <w:kern w:val="28"/>
          <w:szCs w:val="24"/>
          <w:lang w:val="es-UY" w:eastAsia="en-US"/>
        </w:rPr>
        <w:t xml:space="preserve"> en oportunidades, a las autoridades de control y fiscalización del transporte se les dificulta la tarea de definir cuándo existe caso fortuito o fuerza mayor.</w:t>
      </w:r>
      <w:r w:rsidR="009026FA">
        <w:rPr>
          <w:rFonts w:eastAsia="Calibri" w:cs="Arial"/>
          <w:kern w:val="28"/>
          <w:szCs w:val="24"/>
          <w:lang w:val="es-UY" w:eastAsia="en-US"/>
        </w:rPr>
        <w:t xml:space="preserve"> Por tal motivo en la última Reunión del Art. 16 del ATIT </w:t>
      </w:r>
      <w:r w:rsidR="00015E37">
        <w:rPr>
          <w:rFonts w:eastAsia="Calibri" w:cs="Arial"/>
          <w:kern w:val="28"/>
          <w:szCs w:val="24"/>
          <w:lang w:val="es-UY" w:eastAsia="en-US"/>
        </w:rPr>
        <w:t xml:space="preserve">(ALADI) se propuso modificar el Art. 32 del Acuerdo, a los fines de eliminar </w:t>
      </w:r>
      <w:r w:rsidR="00250AFA">
        <w:rPr>
          <w:rFonts w:eastAsia="Calibri" w:cs="Arial"/>
          <w:kern w:val="28"/>
          <w:szCs w:val="24"/>
          <w:lang w:val="es-UY" w:eastAsia="en-US"/>
        </w:rPr>
        <w:t xml:space="preserve">la condición de “caso fortuito o fuerza mayor”. </w:t>
      </w:r>
    </w:p>
    <w:p w14:paraId="6D6B3DE1" w14:textId="696EE828" w:rsidR="00250AFA" w:rsidRDefault="00250AFA" w:rsidP="00F70035">
      <w:pPr>
        <w:widowControl w:val="0"/>
        <w:tabs>
          <w:tab w:val="left" w:pos="1440"/>
        </w:tabs>
        <w:overflowPunct w:val="0"/>
        <w:adjustRightInd w:val="0"/>
        <w:jc w:val="both"/>
        <w:rPr>
          <w:rFonts w:eastAsia="Calibri" w:cs="Arial"/>
          <w:kern w:val="28"/>
          <w:szCs w:val="24"/>
          <w:lang w:val="es-UY" w:eastAsia="en-US"/>
        </w:rPr>
      </w:pPr>
    </w:p>
    <w:p w14:paraId="0413EC7D" w14:textId="2C26DD9B" w:rsidR="00250AFA" w:rsidRDefault="00870B50" w:rsidP="00F70035">
      <w:pPr>
        <w:widowControl w:val="0"/>
        <w:tabs>
          <w:tab w:val="left" w:pos="1440"/>
        </w:tabs>
        <w:overflowPunct w:val="0"/>
        <w:adjustRightInd w:val="0"/>
        <w:jc w:val="both"/>
        <w:rPr>
          <w:rFonts w:eastAsia="Calibri" w:cs="Arial"/>
          <w:kern w:val="28"/>
          <w:szCs w:val="24"/>
          <w:lang w:val="es-UY" w:eastAsia="en-US"/>
        </w:rPr>
      </w:pPr>
      <w:r>
        <w:rPr>
          <w:rFonts w:eastAsia="Calibri" w:cs="Arial"/>
          <w:kern w:val="28"/>
          <w:szCs w:val="24"/>
          <w:lang w:val="es-UY" w:eastAsia="en-US"/>
        </w:rPr>
        <w:t xml:space="preserve">La </w:t>
      </w:r>
      <w:r w:rsidR="00611F66">
        <w:rPr>
          <w:rFonts w:eastAsia="Calibri" w:cs="Arial"/>
          <w:kern w:val="28"/>
          <w:szCs w:val="24"/>
          <w:lang w:val="es-UY" w:eastAsia="en-US"/>
        </w:rPr>
        <w:t>delegación</w:t>
      </w:r>
      <w:r>
        <w:rPr>
          <w:rFonts w:eastAsia="Calibri" w:cs="Arial"/>
          <w:kern w:val="28"/>
          <w:szCs w:val="24"/>
          <w:lang w:val="es-UY" w:eastAsia="en-US"/>
        </w:rPr>
        <w:t xml:space="preserve"> de Paraguay</w:t>
      </w:r>
      <w:r w:rsidR="00611F66">
        <w:rPr>
          <w:rFonts w:eastAsia="Calibri" w:cs="Arial"/>
          <w:kern w:val="28"/>
          <w:szCs w:val="24"/>
          <w:lang w:val="es-UY" w:eastAsia="en-US"/>
        </w:rPr>
        <w:t>.</w:t>
      </w:r>
      <w:r>
        <w:rPr>
          <w:rFonts w:eastAsia="Calibri" w:cs="Arial"/>
          <w:kern w:val="28"/>
          <w:szCs w:val="24"/>
          <w:lang w:val="es-UY" w:eastAsia="en-US"/>
        </w:rPr>
        <w:t xml:space="preserve"> comentó que se han arribado acuerdos bilaterales </w:t>
      </w:r>
      <w:r w:rsidR="005B3F79">
        <w:rPr>
          <w:rFonts w:eastAsia="Calibri" w:cs="Arial"/>
          <w:kern w:val="28"/>
          <w:szCs w:val="24"/>
          <w:lang w:val="es-UY" w:eastAsia="en-US"/>
        </w:rPr>
        <w:t xml:space="preserve">para resolver estas cuestiones y compartió la necesidad de esclarecer dicho punto. </w:t>
      </w:r>
    </w:p>
    <w:p w14:paraId="0ED95615" w14:textId="77777777" w:rsidR="000F7E51" w:rsidRDefault="000F7E51" w:rsidP="00F70035">
      <w:pPr>
        <w:widowControl w:val="0"/>
        <w:tabs>
          <w:tab w:val="left" w:pos="1440"/>
        </w:tabs>
        <w:overflowPunct w:val="0"/>
        <w:adjustRightInd w:val="0"/>
        <w:jc w:val="both"/>
        <w:rPr>
          <w:rFonts w:eastAsia="Calibri" w:cs="Arial"/>
          <w:kern w:val="28"/>
          <w:szCs w:val="24"/>
          <w:lang w:val="es-UY" w:eastAsia="en-US"/>
        </w:rPr>
      </w:pPr>
    </w:p>
    <w:p w14:paraId="13BA9AFF" w14:textId="7A410331" w:rsidR="000F7E51" w:rsidRDefault="000F7E51" w:rsidP="00F70035">
      <w:pPr>
        <w:widowControl w:val="0"/>
        <w:tabs>
          <w:tab w:val="left" w:pos="1440"/>
        </w:tabs>
        <w:overflowPunct w:val="0"/>
        <w:adjustRightInd w:val="0"/>
        <w:jc w:val="both"/>
        <w:rPr>
          <w:rFonts w:eastAsia="Calibri" w:cs="Arial"/>
          <w:kern w:val="28"/>
          <w:szCs w:val="24"/>
          <w:lang w:val="es-UY" w:eastAsia="en-US"/>
        </w:rPr>
      </w:pPr>
      <w:r w:rsidRPr="000F7E51">
        <w:rPr>
          <w:rFonts w:eastAsia="Calibri" w:cs="Arial"/>
          <w:kern w:val="28"/>
          <w:szCs w:val="24"/>
          <w:lang w:val="es-UY" w:eastAsia="en-US"/>
        </w:rPr>
        <w:t xml:space="preserve">Las delegaciones compartieron criterio con lo manifestado por la </w:t>
      </w:r>
      <w:r w:rsidR="005329B9" w:rsidRPr="000F7E51">
        <w:rPr>
          <w:rFonts w:eastAsia="Calibri" w:cs="Arial"/>
          <w:kern w:val="28"/>
          <w:szCs w:val="24"/>
          <w:lang w:val="es-UY" w:eastAsia="en-US"/>
        </w:rPr>
        <w:t>delegación</w:t>
      </w:r>
      <w:r w:rsidRPr="000F7E51">
        <w:rPr>
          <w:rFonts w:eastAsia="Calibri" w:cs="Arial"/>
          <w:kern w:val="28"/>
          <w:szCs w:val="24"/>
          <w:lang w:val="es-UY" w:eastAsia="en-US"/>
        </w:rPr>
        <w:t xml:space="preserve"> argentina en</w:t>
      </w:r>
      <w:r w:rsidR="00543D6C">
        <w:rPr>
          <w:rFonts w:eastAsia="Calibri" w:cs="Arial"/>
          <w:kern w:val="28"/>
          <w:szCs w:val="24"/>
          <w:lang w:val="es-UY" w:eastAsia="en-US"/>
        </w:rPr>
        <w:t xml:space="preserve"> cuanto a los inconvenientes de interpretación </w:t>
      </w:r>
      <w:r w:rsidR="005329B9">
        <w:rPr>
          <w:rFonts w:eastAsia="Calibri" w:cs="Arial"/>
          <w:kern w:val="28"/>
          <w:szCs w:val="24"/>
          <w:lang w:val="es-UY" w:eastAsia="en-US"/>
        </w:rPr>
        <w:t xml:space="preserve">que generan los </w:t>
      </w:r>
      <w:r w:rsidR="005329B9">
        <w:rPr>
          <w:rFonts w:eastAsia="Calibri" w:cs="Arial"/>
          <w:kern w:val="28"/>
          <w:szCs w:val="24"/>
          <w:lang w:val="es-UY" w:eastAsia="en-US"/>
        </w:rPr>
        <w:lastRenderedPageBreak/>
        <w:t xml:space="preserve">términos caso fortuito o fuerza mayor. </w:t>
      </w:r>
    </w:p>
    <w:p w14:paraId="1E5240E1" w14:textId="77777777" w:rsidR="007E3D92" w:rsidRDefault="007E3D92" w:rsidP="00F70035">
      <w:pPr>
        <w:widowControl w:val="0"/>
        <w:tabs>
          <w:tab w:val="left" w:pos="1440"/>
        </w:tabs>
        <w:overflowPunct w:val="0"/>
        <w:adjustRightInd w:val="0"/>
        <w:jc w:val="both"/>
        <w:rPr>
          <w:rFonts w:eastAsia="Calibri" w:cs="Arial"/>
          <w:kern w:val="28"/>
          <w:szCs w:val="24"/>
          <w:lang w:val="es-UY" w:eastAsia="en-US"/>
        </w:rPr>
      </w:pPr>
    </w:p>
    <w:p w14:paraId="264F12AA" w14:textId="6760839B" w:rsidR="007E3D92" w:rsidRDefault="007E3D92" w:rsidP="00F70035">
      <w:pPr>
        <w:widowControl w:val="0"/>
        <w:tabs>
          <w:tab w:val="left" w:pos="1440"/>
        </w:tabs>
        <w:overflowPunct w:val="0"/>
        <w:adjustRightInd w:val="0"/>
        <w:jc w:val="both"/>
        <w:rPr>
          <w:rFonts w:eastAsia="Calibri" w:cs="Arial"/>
          <w:kern w:val="28"/>
          <w:szCs w:val="24"/>
          <w:lang w:val="es-UY" w:eastAsia="en-US"/>
        </w:rPr>
      </w:pPr>
      <w:r>
        <w:rPr>
          <w:rFonts w:eastAsia="Calibri" w:cs="Arial"/>
          <w:kern w:val="28"/>
          <w:szCs w:val="24"/>
          <w:lang w:val="es-UY" w:eastAsia="en-US"/>
        </w:rPr>
        <w:t xml:space="preserve">Por último, la </w:t>
      </w:r>
      <w:r w:rsidR="00B972F2">
        <w:rPr>
          <w:rFonts w:eastAsia="Calibri" w:cs="Arial"/>
          <w:kern w:val="28"/>
          <w:szCs w:val="24"/>
          <w:lang w:val="es-UY" w:eastAsia="en-US"/>
        </w:rPr>
        <w:t>delegación</w:t>
      </w:r>
      <w:r>
        <w:rPr>
          <w:rFonts w:eastAsia="Calibri" w:cs="Arial"/>
          <w:kern w:val="28"/>
          <w:szCs w:val="24"/>
          <w:lang w:val="es-UY" w:eastAsia="en-US"/>
        </w:rPr>
        <w:t xml:space="preserve"> </w:t>
      </w:r>
      <w:r w:rsidR="00785EC6">
        <w:rPr>
          <w:rFonts w:eastAsia="Calibri" w:cs="Arial"/>
          <w:kern w:val="28"/>
          <w:szCs w:val="24"/>
          <w:lang w:val="es-UY" w:eastAsia="en-US"/>
        </w:rPr>
        <w:t>de A</w:t>
      </w:r>
      <w:r>
        <w:rPr>
          <w:rFonts w:eastAsia="Calibri" w:cs="Arial"/>
          <w:kern w:val="28"/>
          <w:szCs w:val="24"/>
          <w:lang w:val="es-UY" w:eastAsia="en-US"/>
        </w:rPr>
        <w:t xml:space="preserve">rgentina </w:t>
      </w:r>
      <w:r w:rsidR="00B7261A">
        <w:rPr>
          <w:rFonts w:eastAsia="Calibri" w:cs="Arial"/>
          <w:kern w:val="28"/>
          <w:szCs w:val="24"/>
          <w:lang w:val="es-UY" w:eastAsia="en-US"/>
        </w:rPr>
        <w:t xml:space="preserve">mencionó que en el marco de la próxima Reunión Técnica estará presentando un proyecto de resolución </w:t>
      </w:r>
      <w:r w:rsidR="00473E07">
        <w:rPr>
          <w:rFonts w:eastAsia="Calibri" w:cs="Arial"/>
          <w:kern w:val="28"/>
          <w:szCs w:val="24"/>
          <w:lang w:val="es-UY" w:eastAsia="en-US"/>
        </w:rPr>
        <w:t xml:space="preserve">previendo la mencionada situación, y estableciendo </w:t>
      </w:r>
      <w:r w:rsidR="00793135">
        <w:rPr>
          <w:rFonts w:eastAsia="Calibri" w:cs="Arial"/>
          <w:kern w:val="28"/>
          <w:szCs w:val="24"/>
          <w:lang w:val="es-UY" w:eastAsia="en-US"/>
        </w:rPr>
        <w:t xml:space="preserve">la posibilidad de acordar un plazo mayor ante una eventualidad excepcional como ha ocurrido </w:t>
      </w:r>
      <w:r w:rsidR="00B972F2">
        <w:rPr>
          <w:rFonts w:eastAsia="Calibri" w:cs="Arial"/>
          <w:kern w:val="28"/>
          <w:szCs w:val="24"/>
          <w:lang w:val="es-UY" w:eastAsia="en-US"/>
        </w:rPr>
        <w:t xml:space="preserve">por ejemplo en reiteradas ocasiones con el cierre del Paso Internacional Cristo Redentor por cuestiones climáticas. </w:t>
      </w:r>
    </w:p>
    <w:p w14:paraId="11CAC633" w14:textId="77777777" w:rsidR="00785EC6" w:rsidRDefault="00785EC6" w:rsidP="00F70035">
      <w:pPr>
        <w:widowControl w:val="0"/>
        <w:tabs>
          <w:tab w:val="left" w:pos="1440"/>
        </w:tabs>
        <w:overflowPunct w:val="0"/>
        <w:adjustRightInd w:val="0"/>
        <w:jc w:val="both"/>
        <w:rPr>
          <w:rFonts w:eastAsia="Calibri" w:cs="Arial"/>
          <w:kern w:val="28"/>
          <w:szCs w:val="24"/>
          <w:lang w:val="es-UY" w:eastAsia="en-US"/>
        </w:rPr>
      </w:pPr>
    </w:p>
    <w:p w14:paraId="7BAF57DB" w14:textId="77777777" w:rsidR="00785EC6" w:rsidRPr="005B0FF2" w:rsidRDefault="00785EC6" w:rsidP="00785EC6">
      <w:pPr>
        <w:suppressAutoHyphens/>
        <w:jc w:val="both"/>
        <w:rPr>
          <w:b/>
          <w:lang w:val="es-UY" w:eastAsia="ar-SA"/>
        </w:rPr>
      </w:pPr>
      <w:r w:rsidRPr="005B0FF2">
        <w:rPr>
          <w:b/>
          <w:lang w:val="es-UY" w:eastAsia="ar-SA"/>
        </w:rPr>
        <w:t>AGRADECIMIENTO</w:t>
      </w:r>
    </w:p>
    <w:p w14:paraId="10CA5E74" w14:textId="77777777" w:rsidR="00785EC6" w:rsidRPr="005B0FF2" w:rsidRDefault="00785EC6" w:rsidP="00785EC6">
      <w:pPr>
        <w:suppressAutoHyphens/>
        <w:jc w:val="both"/>
        <w:rPr>
          <w:b/>
          <w:lang w:val="es-UY" w:eastAsia="ar-SA"/>
        </w:rPr>
      </w:pPr>
    </w:p>
    <w:p w14:paraId="3E963F37" w14:textId="77777777" w:rsidR="00785EC6" w:rsidRPr="005B0FF2" w:rsidRDefault="00785EC6" w:rsidP="00785EC6">
      <w:pPr>
        <w:widowControl w:val="0"/>
        <w:overflowPunct w:val="0"/>
        <w:adjustRightInd w:val="0"/>
        <w:jc w:val="both"/>
        <w:rPr>
          <w:b/>
          <w:bCs/>
          <w:kern w:val="28"/>
        </w:rPr>
      </w:pPr>
      <w:r w:rsidRPr="00F2586F">
        <w:rPr>
          <w:bCs/>
          <w:kern w:val="28"/>
        </w:rPr>
        <w:t>Las delegaciones agradecieron a la PPTA por la organización de la reunión</w:t>
      </w:r>
      <w:r>
        <w:rPr>
          <w:bCs/>
          <w:kern w:val="28"/>
        </w:rPr>
        <w:t>.</w:t>
      </w:r>
    </w:p>
    <w:p w14:paraId="2503E7DD" w14:textId="77777777" w:rsidR="00785EC6" w:rsidRDefault="00785EC6" w:rsidP="00785EC6">
      <w:pPr>
        <w:widowControl w:val="0"/>
        <w:tabs>
          <w:tab w:val="left" w:pos="425"/>
        </w:tabs>
        <w:overflowPunct w:val="0"/>
        <w:adjustRightInd w:val="0"/>
        <w:jc w:val="both"/>
        <w:rPr>
          <w:b/>
          <w:bCs/>
          <w:kern w:val="28"/>
        </w:rPr>
      </w:pPr>
    </w:p>
    <w:p w14:paraId="249264CC" w14:textId="77777777" w:rsidR="00785EC6" w:rsidRPr="00E777BE" w:rsidRDefault="00785EC6" w:rsidP="00785EC6">
      <w:pPr>
        <w:widowControl w:val="0"/>
        <w:tabs>
          <w:tab w:val="left" w:pos="425"/>
        </w:tabs>
        <w:overflowPunct w:val="0"/>
        <w:adjustRightInd w:val="0"/>
        <w:jc w:val="both"/>
        <w:rPr>
          <w:b/>
          <w:bCs/>
          <w:kern w:val="28"/>
        </w:rPr>
      </w:pPr>
      <w:r w:rsidRPr="00E777BE">
        <w:rPr>
          <w:b/>
          <w:bCs/>
          <w:kern w:val="28"/>
        </w:rPr>
        <w:t>PRÓXIMA REUNIÓN</w:t>
      </w:r>
    </w:p>
    <w:p w14:paraId="1F319A69" w14:textId="77777777" w:rsidR="00785EC6" w:rsidRDefault="00785EC6" w:rsidP="00785EC6">
      <w:pPr>
        <w:widowControl w:val="0"/>
        <w:tabs>
          <w:tab w:val="left" w:pos="1134"/>
        </w:tabs>
        <w:overflowPunct w:val="0"/>
        <w:adjustRightInd w:val="0"/>
        <w:jc w:val="both"/>
        <w:rPr>
          <w:kern w:val="28"/>
        </w:rPr>
      </w:pPr>
    </w:p>
    <w:p w14:paraId="4CFD7FBE" w14:textId="77777777" w:rsidR="00785EC6" w:rsidRPr="00E777BE" w:rsidRDefault="00785EC6" w:rsidP="00785EC6">
      <w:pPr>
        <w:jc w:val="both"/>
        <w:rPr>
          <w:kern w:val="28"/>
        </w:rPr>
      </w:pPr>
      <w:r w:rsidRPr="009803F5">
        <w:rPr>
          <w:bCs/>
          <w:lang w:eastAsia="es-ES"/>
        </w:rPr>
        <w:t xml:space="preserve">La </w:t>
      </w:r>
      <w:r>
        <w:rPr>
          <w:bCs/>
          <w:lang w:eastAsia="es-ES"/>
        </w:rPr>
        <w:t xml:space="preserve">próxima Reunión Ordinaria del GAHCITV se realizará oportunamente con fecha a definir. </w:t>
      </w:r>
    </w:p>
    <w:p w14:paraId="341A6E72" w14:textId="77777777" w:rsidR="00785EC6" w:rsidRPr="00E777BE" w:rsidRDefault="00785EC6" w:rsidP="00785EC6">
      <w:pPr>
        <w:widowControl w:val="0"/>
        <w:tabs>
          <w:tab w:val="left" w:pos="425"/>
        </w:tabs>
        <w:overflowPunct w:val="0"/>
        <w:adjustRightInd w:val="0"/>
        <w:jc w:val="both"/>
        <w:rPr>
          <w:b/>
          <w:kern w:val="28"/>
        </w:rPr>
      </w:pPr>
    </w:p>
    <w:p w14:paraId="750BDDC2" w14:textId="77777777" w:rsidR="00785EC6" w:rsidRPr="00E777BE" w:rsidRDefault="00785EC6" w:rsidP="00785EC6">
      <w:pPr>
        <w:widowControl w:val="0"/>
        <w:tabs>
          <w:tab w:val="left" w:pos="425"/>
        </w:tabs>
        <w:overflowPunct w:val="0"/>
        <w:adjustRightInd w:val="0"/>
        <w:jc w:val="both"/>
        <w:rPr>
          <w:b/>
          <w:kern w:val="28"/>
        </w:rPr>
      </w:pPr>
      <w:r w:rsidRPr="00E777BE">
        <w:rPr>
          <w:b/>
          <w:kern w:val="28"/>
        </w:rPr>
        <w:t>ANEXOS</w:t>
      </w:r>
    </w:p>
    <w:p w14:paraId="63474D37" w14:textId="77777777" w:rsidR="00785EC6" w:rsidRPr="005B0FF2" w:rsidRDefault="00785EC6" w:rsidP="00785EC6">
      <w:pPr>
        <w:widowControl w:val="0"/>
        <w:tabs>
          <w:tab w:val="left" w:pos="425"/>
        </w:tabs>
        <w:overflowPunct w:val="0"/>
        <w:adjustRightInd w:val="0"/>
        <w:jc w:val="both"/>
        <w:rPr>
          <w:kern w:val="28"/>
        </w:rPr>
      </w:pPr>
    </w:p>
    <w:p w14:paraId="416A2CFE" w14:textId="77777777" w:rsidR="00785EC6" w:rsidRPr="005B0FF2" w:rsidRDefault="00785EC6" w:rsidP="00785EC6">
      <w:pPr>
        <w:widowControl w:val="0"/>
        <w:tabs>
          <w:tab w:val="left" w:pos="425"/>
        </w:tabs>
        <w:overflowPunct w:val="0"/>
        <w:adjustRightInd w:val="0"/>
        <w:jc w:val="both"/>
        <w:rPr>
          <w:kern w:val="28"/>
        </w:rPr>
      </w:pPr>
      <w:r w:rsidRPr="005B0FF2">
        <w:rPr>
          <w:kern w:val="28"/>
        </w:rPr>
        <w:t xml:space="preserve">Los Anexos que forman parte de la presente Acta son los siguientes:  </w:t>
      </w:r>
    </w:p>
    <w:p w14:paraId="214CE956" w14:textId="77777777" w:rsidR="00785EC6" w:rsidRPr="005B0FF2" w:rsidRDefault="00785EC6" w:rsidP="00785EC6">
      <w:pPr>
        <w:widowControl w:val="0"/>
        <w:overflowPunct w:val="0"/>
        <w:adjustRightInd w:val="0"/>
        <w:jc w:val="both"/>
        <w:rPr>
          <w:b/>
          <w:bCs/>
          <w:kern w:val="28"/>
        </w:rPr>
      </w:pPr>
    </w:p>
    <w:tbl>
      <w:tblPr>
        <w:tblW w:w="92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4A0" w:firstRow="1" w:lastRow="0" w:firstColumn="1" w:lastColumn="0" w:noHBand="0" w:noVBand="1"/>
      </w:tblPr>
      <w:tblGrid>
        <w:gridCol w:w="1881"/>
        <w:gridCol w:w="7329"/>
      </w:tblGrid>
      <w:tr w:rsidR="00785EC6" w:rsidRPr="00A476F6" w14:paraId="242CDAE3" w14:textId="77777777" w:rsidTr="00861DC3">
        <w:trPr>
          <w:trHeight w:val="283"/>
        </w:trPr>
        <w:tc>
          <w:tcPr>
            <w:tcW w:w="1881" w:type="dxa"/>
            <w:tcBorders>
              <w:top w:val="single" w:sz="4" w:space="0" w:color="auto"/>
              <w:left w:val="single" w:sz="4" w:space="0" w:color="auto"/>
              <w:bottom w:val="single" w:sz="4" w:space="0" w:color="auto"/>
              <w:right w:val="single" w:sz="4" w:space="0" w:color="auto"/>
            </w:tcBorders>
            <w:hideMark/>
          </w:tcPr>
          <w:p w14:paraId="1EA052A6" w14:textId="77777777" w:rsidR="00785EC6" w:rsidRPr="00A476F6" w:rsidRDefault="00785EC6" w:rsidP="00861DC3">
            <w:pPr>
              <w:widowControl w:val="0"/>
              <w:overflowPunct w:val="0"/>
              <w:adjustRightInd w:val="0"/>
              <w:jc w:val="both"/>
              <w:rPr>
                <w:kern w:val="28"/>
              </w:rPr>
            </w:pPr>
            <w:r w:rsidRPr="00A476F6">
              <w:rPr>
                <w:b/>
                <w:bCs/>
                <w:kern w:val="28"/>
                <w:lang w:val="es-ES_tradnl"/>
              </w:rPr>
              <w:t xml:space="preserve">Anexo I </w:t>
            </w:r>
            <w:r w:rsidRPr="00A476F6">
              <w:rPr>
                <w:b/>
                <w:bCs/>
                <w:kern w:val="28"/>
                <w:lang w:val="es-ES_tradnl"/>
              </w:rPr>
              <w:tab/>
            </w:r>
          </w:p>
        </w:tc>
        <w:tc>
          <w:tcPr>
            <w:tcW w:w="7329" w:type="dxa"/>
            <w:tcBorders>
              <w:top w:val="single" w:sz="4" w:space="0" w:color="auto"/>
              <w:left w:val="single" w:sz="4" w:space="0" w:color="auto"/>
              <w:bottom w:val="single" w:sz="4" w:space="0" w:color="auto"/>
              <w:right w:val="single" w:sz="4" w:space="0" w:color="auto"/>
            </w:tcBorders>
            <w:hideMark/>
          </w:tcPr>
          <w:p w14:paraId="078F6BF2" w14:textId="77777777" w:rsidR="00785EC6" w:rsidRPr="00A476F6" w:rsidRDefault="00785EC6" w:rsidP="00861DC3">
            <w:pPr>
              <w:widowControl w:val="0"/>
              <w:overflowPunct w:val="0"/>
              <w:adjustRightInd w:val="0"/>
              <w:jc w:val="both"/>
              <w:rPr>
                <w:kern w:val="28"/>
                <w:lang w:val="es-ES_tradnl"/>
              </w:rPr>
            </w:pPr>
            <w:r w:rsidRPr="00A476F6">
              <w:rPr>
                <w:kern w:val="28"/>
                <w:lang w:val="es-ES_tradnl"/>
              </w:rPr>
              <w:t>Lista de Participantes</w:t>
            </w:r>
          </w:p>
        </w:tc>
      </w:tr>
      <w:tr w:rsidR="00785EC6" w:rsidRPr="00A476F6" w14:paraId="3CDA57B8" w14:textId="77777777" w:rsidTr="00861DC3">
        <w:trPr>
          <w:trHeight w:val="283"/>
        </w:trPr>
        <w:tc>
          <w:tcPr>
            <w:tcW w:w="1881" w:type="dxa"/>
            <w:tcBorders>
              <w:top w:val="single" w:sz="4" w:space="0" w:color="auto"/>
              <w:left w:val="single" w:sz="4" w:space="0" w:color="auto"/>
              <w:bottom w:val="single" w:sz="4" w:space="0" w:color="auto"/>
              <w:right w:val="single" w:sz="4" w:space="0" w:color="auto"/>
            </w:tcBorders>
            <w:hideMark/>
          </w:tcPr>
          <w:p w14:paraId="67D6043D" w14:textId="77777777" w:rsidR="00785EC6" w:rsidRPr="00A476F6" w:rsidRDefault="00785EC6" w:rsidP="00861DC3">
            <w:pPr>
              <w:widowControl w:val="0"/>
              <w:overflowPunct w:val="0"/>
              <w:adjustRightInd w:val="0"/>
              <w:jc w:val="both"/>
              <w:rPr>
                <w:kern w:val="28"/>
              </w:rPr>
            </w:pPr>
            <w:r w:rsidRPr="00A476F6">
              <w:rPr>
                <w:b/>
                <w:bCs/>
                <w:kern w:val="28"/>
                <w:lang w:val="es-ES_tradnl"/>
              </w:rPr>
              <w:t xml:space="preserve">Anexo II </w:t>
            </w:r>
          </w:p>
        </w:tc>
        <w:tc>
          <w:tcPr>
            <w:tcW w:w="7329" w:type="dxa"/>
            <w:tcBorders>
              <w:top w:val="single" w:sz="4" w:space="0" w:color="auto"/>
              <w:left w:val="single" w:sz="4" w:space="0" w:color="auto"/>
              <w:bottom w:val="single" w:sz="4" w:space="0" w:color="auto"/>
              <w:right w:val="single" w:sz="4" w:space="0" w:color="auto"/>
            </w:tcBorders>
            <w:hideMark/>
          </w:tcPr>
          <w:p w14:paraId="186D86D5" w14:textId="77777777" w:rsidR="00785EC6" w:rsidRPr="00A476F6" w:rsidRDefault="00785EC6" w:rsidP="00861DC3">
            <w:pPr>
              <w:widowControl w:val="0"/>
              <w:overflowPunct w:val="0"/>
              <w:adjustRightInd w:val="0"/>
              <w:jc w:val="both"/>
              <w:rPr>
                <w:kern w:val="28"/>
                <w:lang w:val="es-ES_tradnl"/>
              </w:rPr>
            </w:pPr>
            <w:r w:rsidRPr="00A476F6">
              <w:rPr>
                <w:kern w:val="28"/>
                <w:lang w:val="es-ES_tradnl"/>
              </w:rPr>
              <w:t xml:space="preserve">Agenda </w:t>
            </w:r>
          </w:p>
        </w:tc>
      </w:tr>
      <w:tr w:rsidR="00785EC6" w:rsidRPr="00A476F6" w14:paraId="0D364148" w14:textId="77777777" w:rsidTr="00861DC3">
        <w:trPr>
          <w:trHeight w:val="283"/>
        </w:trPr>
        <w:tc>
          <w:tcPr>
            <w:tcW w:w="1881" w:type="dxa"/>
            <w:tcBorders>
              <w:top w:val="single" w:sz="4" w:space="0" w:color="auto"/>
              <w:left w:val="single" w:sz="4" w:space="0" w:color="auto"/>
              <w:bottom w:val="single" w:sz="4" w:space="0" w:color="auto"/>
              <w:right w:val="single" w:sz="4" w:space="0" w:color="auto"/>
            </w:tcBorders>
            <w:hideMark/>
          </w:tcPr>
          <w:p w14:paraId="1F640C7B" w14:textId="77777777" w:rsidR="00785EC6" w:rsidRPr="00A476F6" w:rsidRDefault="00785EC6" w:rsidP="00861DC3">
            <w:pPr>
              <w:widowControl w:val="0"/>
              <w:overflowPunct w:val="0"/>
              <w:adjustRightInd w:val="0"/>
              <w:jc w:val="both"/>
              <w:rPr>
                <w:kern w:val="28"/>
              </w:rPr>
            </w:pPr>
            <w:r w:rsidRPr="00A476F6">
              <w:rPr>
                <w:b/>
                <w:bCs/>
                <w:kern w:val="28"/>
                <w:lang w:val="es-ES_tradnl"/>
              </w:rPr>
              <w:t>Anexo III</w:t>
            </w:r>
          </w:p>
        </w:tc>
        <w:tc>
          <w:tcPr>
            <w:tcW w:w="7329" w:type="dxa"/>
            <w:tcBorders>
              <w:top w:val="single" w:sz="4" w:space="0" w:color="auto"/>
              <w:left w:val="single" w:sz="4" w:space="0" w:color="auto"/>
              <w:bottom w:val="single" w:sz="4" w:space="0" w:color="auto"/>
              <w:right w:val="single" w:sz="4" w:space="0" w:color="auto"/>
            </w:tcBorders>
            <w:hideMark/>
          </w:tcPr>
          <w:p w14:paraId="5C3F8DF8" w14:textId="77777777" w:rsidR="00785EC6" w:rsidRPr="00A476F6" w:rsidRDefault="00785EC6" w:rsidP="00861DC3">
            <w:pPr>
              <w:widowControl w:val="0"/>
              <w:overflowPunct w:val="0"/>
              <w:adjustRightInd w:val="0"/>
              <w:jc w:val="both"/>
              <w:rPr>
                <w:kern w:val="28"/>
              </w:rPr>
            </w:pPr>
            <w:r w:rsidRPr="00A476F6">
              <w:rPr>
                <w:kern w:val="28"/>
              </w:rPr>
              <w:t>Resumen del Acta</w:t>
            </w:r>
          </w:p>
        </w:tc>
      </w:tr>
    </w:tbl>
    <w:p w14:paraId="757326FE" w14:textId="77777777" w:rsidR="00785EC6" w:rsidRDefault="00785EC6" w:rsidP="00785EC6">
      <w:pPr>
        <w:pStyle w:val="Prrafodelista"/>
        <w:widowControl w:val="0"/>
        <w:ind w:left="360" w:right="-284"/>
        <w:jc w:val="both"/>
      </w:pPr>
    </w:p>
    <w:p w14:paraId="6042BF3C" w14:textId="77777777" w:rsidR="00785EC6" w:rsidRDefault="00785EC6" w:rsidP="00F70035">
      <w:pPr>
        <w:widowControl w:val="0"/>
        <w:tabs>
          <w:tab w:val="left" w:pos="1440"/>
        </w:tabs>
        <w:overflowPunct w:val="0"/>
        <w:adjustRightInd w:val="0"/>
        <w:jc w:val="both"/>
        <w:rPr>
          <w:rFonts w:eastAsia="Calibri" w:cs="Arial"/>
          <w:kern w:val="28"/>
          <w:szCs w:val="24"/>
          <w:lang w:val="es-UY" w:eastAsia="en-US"/>
        </w:rPr>
      </w:pPr>
    </w:p>
    <w:p w14:paraId="69E1B2B2" w14:textId="77777777" w:rsidR="00F70035" w:rsidRDefault="00F70035" w:rsidP="00CE41A7">
      <w:pPr>
        <w:widowControl w:val="0"/>
        <w:overflowPunct w:val="0"/>
        <w:adjustRightInd w:val="0"/>
        <w:jc w:val="both"/>
        <w:rPr>
          <w:rFonts w:eastAsia="Calibri" w:cs="Arial"/>
          <w:b/>
          <w:bCs/>
          <w:kern w:val="28"/>
          <w:szCs w:val="24"/>
          <w:lang w:val="es-UY" w:eastAsia="en-US"/>
        </w:rPr>
      </w:pPr>
    </w:p>
    <w:p w14:paraId="69267DB4" w14:textId="77777777" w:rsidR="00F70035" w:rsidRDefault="00F70035" w:rsidP="00CE41A7">
      <w:pPr>
        <w:widowControl w:val="0"/>
        <w:overflowPunct w:val="0"/>
        <w:adjustRightInd w:val="0"/>
        <w:jc w:val="both"/>
        <w:rPr>
          <w:rFonts w:eastAsia="Calibri" w:cs="Arial"/>
          <w:b/>
          <w:bCs/>
          <w:kern w:val="28"/>
          <w:szCs w:val="24"/>
          <w:lang w:val="es-UY" w:eastAsia="en-US"/>
        </w:rPr>
      </w:pPr>
    </w:p>
    <w:p w14:paraId="20771D0E" w14:textId="77777777" w:rsidR="00F70035" w:rsidRDefault="00F70035" w:rsidP="00CE41A7">
      <w:pPr>
        <w:widowControl w:val="0"/>
        <w:overflowPunct w:val="0"/>
        <w:adjustRightInd w:val="0"/>
        <w:jc w:val="both"/>
        <w:rPr>
          <w:rFonts w:eastAsia="Calibri" w:cs="Arial"/>
          <w:b/>
          <w:bCs/>
          <w:kern w:val="28"/>
          <w:szCs w:val="24"/>
          <w:lang w:val="es-UY" w:eastAsia="en-US"/>
        </w:rPr>
      </w:pPr>
    </w:p>
    <w:bookmarkEnd w:id="1"/>
    <w:p w14:paraId="588ACAA2" w14:textId="77777777" w:rsidR="007E6344" w:rsidRPr="0033725E" w:rsidRDefault="007E6344" w:rsidP="00E44944">
      <w:pPr>
        <w:widowControl w:val="0"/>
        <w:overflowPunct w:val="0"/>
        <w:adjustRightInd w:val="0"/>
        <w:jc w:val="both"/>
        <w:rPr>
          <w:rFonts w:cs="Arial"/>
          <w:b/>
          <w:bCs/>
          <w:color w:val="000000" w:themeColor="text1"/>
          <w:kern w:val="28"/>
          <w:szCs w:val="24"/>
          <w:highlight w:val="yellow"/>
          <w:lang w:val="es-AR"/>
        </w:rPr>
      </w:pPr>
    </w:p>
    <w:p w14:paraId="5F8C9340" w14:textId="77777777" w:rsidR="00DB3F93" w:rsidRPr="0033725E" w:rsidRDefault="00DB3F93" w:rsidP="00DB3F93">
      <w:pPr>
        <w:widowControl w:val="0"/>
        <w:overflowPunct w:val="0"/>
        <w:adjustRightInd w:val="0"/>
        <w:jc w:val="both"/>
        <w:rPr>
          <w:rFonts w:cs="Arial"/>
          <w:b/>
          <w:bCs/>
          <w:kern w:val="28"/>
          <w:szCs w:val="24"/>
          <w:lang w:val="es-AR"/>
        </w:rPr>
      </w:pPr>
    </w:p>
    <w:tbl>
      <w:tblPr>
        <w:tblW w:w="9390" w:type="dxa"/>
        <w:jc w:val="center"/>
        <w:tblLayout w:type="fixed"/>
        <w:tblCellMar>
          <w:left w:w="180" w:type="dxa"/>
          <w:right w:w="180" w:type="dxa"/>
        </w:tblCellMar>
        <w:tblLook w:val="04A0" w:firstRow="1" w:lastRow="0" w:firstColumn="1" w:lastColumn="0" w:noHBand="0" w:noVBand="1"/>
      </w:tblPr>
      <w:tblGrid>
        <w:gridCol w:w="4454"/>
        <w:gridCol w:w="4936"/>
      </w:tblGrid>
      <w:tr w:rsidR="009702B6" w:rsidRPr="009702B6" w14:paraId="64BEBEDD" w14:textId="77777777" w:rsidTr="00E33AB9">
        <w:trPr>
          <w:trHeight w:val="930"/>
          <w:jc w:val="center"/>
        </w:trPr>
        <w:tc>
          <w:tcPr>
            <w:tcW w:w="4454" w:type="dxa"/>
            <w:hideMark/>
          </w:tcPr>
          <w:p w14:paraId="2EF9D565" w14:textId="77777777" w:rsidR="00DB3F93" w:rsidRPr="009702B6" w:rsidRDefault="00DB3F93" w:rsidP="006859F5">
            <w:pPr>
              <w:widowControl w:val="0"/>
              <w:overflowPunct w:val="0"/>
              <w:autoSpaceDE w:val="0"/>
              <w:autoSpaceDN w:val="0"/>
              <w:adjustRightInd w:val="0"/>
              <w:jc w:val="center"/>
              <w:rPr>
                <w:rFonts w:cs="Arial"/>
                <w:sz w:val="22"/>
                <w:szCs w:val="22"/>
                <w:lang w:val="es-UY"/>
              </w:rPr>
            </w:pPr>
            <w:r w:rsidRPr="009702B6">
              <w:rPr>
                <w:rFonts w:cs="Arial"/>
                <w:bCs/>
                <w:kern w:val="28"/>
                <w:szCs w:val="24"/>
                <w:lang w:val="es-ES"/>
              </w:rPr>
              <w:t>___________________________</w:t>
            </w:r>
          </w:p>
          <w:p w14:paraId="417C40AF" w14:textId="77777777" w:rsidR="00DB3F93" w:rsidRPr="009702B6" w:rsidRDefault="00DB3F93" w:rsidP="006859F5">
            <w:pPr>
              <w:widowControl w:val="0"/>
              <w:overflowPunct w:val="0"/>
              <w:autoSpaceDE w:val="0"/>
              <w:autoSpaceDN w:val="0"/>
              <w:adjustRightInd w:val="0"/>
              <w:jc w:val="center"/>
              <w:rPr>
                <w:rFonts w:cs="Arial"/>
                <w:bCs/>
                <w:kern w:val="28"/>
                <w:szCs w:val="24"/>
                <w:lang w:val="es-ES"/>
              </w:rPr>
            </w:pPr>
            <w:r w:rsidRPr="009702B6">
              <w:rPr>
                <w:rFonts w:cs="Arial"/>
                <w:b/>
                <w:bCs/>
                <w:kern w:val="28"/>
                <w:szCs w:val="24"/>
                <w:lang w:val="es-ES"/>
              </w:rPr>
              <w:t>Por la delegación de Argentina</w:t>
            </w:r>
          </w:p>
          <w:p w14:paraId="56CA4DDE" w14:textId="77777777" w:rsidR="00DB3F93" w:rsidRPr="009702B6" w:rsidRDefault="007A593A" w:rsidP="006859F5">
            <w:pPr>
              <w:widowControl w:val="0"/>
              <w:overflowPunct w:val="0"/>
              <w:autoSpaceDE w:val="0"/>
              <w:autoSpaceDN w:val="0"/>
              <w:adjustRightInd w:val="0"/>
              <w:jc w:val="center"/>
              <w:rPr>
                <w:rFonts w:cs="Arial"/>
                <w:bCs/>
                <w:kern w:val="28"/>
                <w:szCs w:val="24"/>
                <w:lang w:val="es-ES"/>
              </w:rPr>
            </w:pPr>
            <w:r w:rsidRPr="009803F5">
              <w:rPr>
                <w:rFonts w:cs="Arial"/>
                <w:bCs/>
                <w:kern w:val="28"/>
                <w:szCs w:val="24"/>
                <w:lang w:val="es-ES"/>
              </w:rPr>
              <w:t>Jorge Zarbo</w:t>
            </w:r>
          </w:p>
          <w:p w14:paraId="2A1A24C0" w14:textId="77777777" w:rsidR="00DB3F93" w:rsidRPr="009702B6" w:rsidRDefault="00DB3F93" w:rsidP="006859F5">
            <w:pPr>
              <w:widowControl w:val="0"/>
              <w:overflowPunct w:val="0"/>
              <w:autoSpaceDE w:val="0"/>
              <w:autoSpaceDN w:val="0"/>
              <w:adjustRightInd w:val="0"/>
              <w:jc w:val="center"/>
              <w:rPr>
                <w:rFonts w:cs="Arial"/>
                <w:bCs/>
                <w:kern w:val="28"/>
                <w:szCs w:val="24"/>
                <w:lang w:val="es-ES"/>
              </w:rPr>
            </w:pPr>
          </w:p>
          <w:p w14:paraId="4800B131" w14:textId="77777777" w:rsidR="00DB3F93" w:rsidRDefault="00DB3F93" w:rsidP="006859F5">
            <w:pPr>
              <w:widowControl w:val="0"/>
              <w:overflowPunct w:val="0"/>
              <w:autoSpaceDE w:val="0"/>
              <w:autoSpaceDN w:val="0"/>
              <w:adjustRightInd w:val="0"/>
              <w:rPr>
                <w:rFonts w:cs="Arial"/>
                <w:bCs/>
                <w:kern w:val="28"/>
                <w:szCs w:val="24"/>
                <w:lang w:val="es-ES"/>
              </w:rPr>
            </w:pPr>
          </w:p>
          <w:p w14:paraId="4C9D1AF0" w14:textId="77777777" w:rsidR="00E33AB9" w:rsidRDefault="00E33AB9" w:rsidP="006859F5">
            <w:pPr>
              <w:widowControl w:val="0"/>
              <w:overflowPunct w:val="0"/>
              <w:autoSpaceDE w:val="0"/>
              <w:autoSpaceDN w:val="0"/>
              <w:adjustRightInd w:val="0"/>
              <w:rPr>
                <w:rFonts w:cs="Arial"/>
                <w:bCs/>
                <w:kern w:val="28"/>
                <w:szCs w:val="24"/>
                <w:lang w:val="es-ES"/>
              </w:rPr>
            </w:pPr>
          </w:p>
          <w:p w14:paraId="42FC92A1" w14:textId="77777777" w:rsidR="00E33AB9" w:rsidRDefault="00E33AB9" w:rsidP="006859F5">
            <w:pPr>
              <w:widowControl w:val="0"/>
              <w:overflowPunct w:val="0"/>
              <w:autoSpaceDE w:val="0"/>
              <w:autoSpaceDN w:val="0"/>
              <w:adjustRightInd w:val="0"/>
              <w:rPr>
                <w:rFonts w:cs="Arial"/>
                <w:bCs/>
                <w:kern w:val="28"/>
                <w:szCs w:val="24"/>
                <w:lang w:val="es-ES"/>
              </w:rPr>
            </w:pPr>
          </w:p>
          <w:p w14:paraId="739D1219" w14:textId="77777777" w:rsidR="00E33AB9" w:rsidRPr="009702B6" w:rsidRDefault="00E33AB9" w:rsidP="006859F5">
            <w:pPr>
              <w:widowControl w:val="0"/>
              <w:overflowPunct w:val="0"/>
              <w:autoSpaceDE w:val="0"/>
              <w:autoSpaceDN w:val="0"/>
              <w:adjustRightInd w:val="0"/>
              <w:rPr>
                <w:rFonts w:cs="Arial"/>
                <w:bCs/>
                <w:kern w:val="28"/>
                <w:szCs w:val="24"/>
                <w:lang w:val="es-ES"/>
              </w:rPr>
            </w:pPr>
          </w:p>
          <w:p w14:paraId="5D9A7DAA" w14:textId="77777777" w:rsidR="00DB3F93" w:rsidRPr="009702B6" w:rsidRDefault="00DB3F93" w:rsidP="006859F5">
            <w:pPr>
              <w:widowControl w:val="0"/>
              <w:overflowPunct w:val="0"/>
              <w:autoSpaceDE w:val="0"/>
              <w:autoSpaceDN w:val="0"/>
              <w:adjustRightInd w:val="0"/>
              <w:jc w:val="center"/>
              <w:rPr>
                <w:rFonts w:cs="Arial"/>
                <w:bCs/>
                <w:kern w:val="28"/>
                <w:szCs w:val="24"/>
                <w:lang w:val="es-ES"/>
              </w:rPr>
            </w:pPr>
          </w:p>
        </w:tc>
        <w:tc>
          <w:tcPr>
            <w:tcW w:w="4936" w:type="dxa"/>
          </w:tcPr>
          <w:p w14:paraId="0AD3CCEF" w14:textId="77777777" w:rsidR="00DB3F93" w:rsidRPr="009702B6" w:rsidRDefault="00DB3F93" w:rsidP="006859F5">
            <w:pPr>
              <w:widowControl w:val="0"/>
              <w:overflowPunct w:val="0"/>
              <w:autoSpaceDE w:val="0"/>
              <w:autoSpaceDN w:val="0"/>
              <w:adjustRightInd w:val="0"/>
              <w:jc w:val="center"/>
              <w:rPr>
                <w:rFonts w:cs="Arial"/>
                <w:bCs/>
                <w:kern w:val="28"/>
                <w:szCs w:val="24"/>
                <w:lang w:val="es-ES"/>
              </w:rPr>
            </w:pPr>
            <w:r w:rsidRPr="009702B6">
              <w:rPr>
                <w:rFonts w:cs="Arial"/>
                <w:bCs/>
                <w:kern w:val="28"/>
                <w:szCs w:val="24"/>
                <w:lang w:val="es-ES"/>
              </w:rPr>
              <w:t>___________________________</w:t>
            </w:r>
          </w:p>
          <w:p w14:paraId="7A69AF0F" w14:textId="77777777" w:rsidR="00DB3F93" w:rsidRPr="009702B6" w:rsidRDefault="00DB3F93" w:rsidP="006859F5">
            <w:pPr>
              <w:widowControl w:val="0"/>
              <w:overflowPunct w:val="0"/>
              <w:adjustRightInd w:val="0"/>
              <w:jc w:val="center"/>
              <w:rPr>
                <w:rFonts w:cs="Arial"/>
                <w:bCs/>
                <w:kern w:val="28"/>
                <w:szCs w:val="24"/>
                <w:lang w:val="es-ES"/>
              </w:rPr>
            </w:pPr>
            <w:r w:rsidRPr="009702B6">
              <w:rPr>
                <w:rFonts w:cs="Arial"/>
                <w:b/>
                <w:bCs/>
                <w:kern w:val="28"/>
                <w:szCs w:val="24"/>
                <w:lang w:val="es-ES"/>
              </w:rPr>
              <w:t xml:space="preserve">Por la delegación de Brasil </w:t>
            </w:r>
          </w:p>
          <w:p w14:paraId="436DC22B" w14:textId="28575610" w:rsidR="00DB3F93" w:rsidRPr="009702B6" w:rsidRDefault="007C5DE3" w:rsidP="006859F5">
            <w:pPr>
              <w:widowControl w:val="0"/>
              <w:overflowPunct w:val="0"/>
              <w:adjustRightInd w:val="0"/>
              <w:jc w:val="center"/>
              <w:rPr>
                <w:rFonts w:cs="Arial"/>
                <w:bCs/>
                <w:kern w:val="28"/>
                <w:szCs w:val="24"/>
                <w:lang w:val="es-ES"/>
              </w:rPr>
            </w:pPr>
            <w:proofErr w:type="spellStart"/>
            <w:r>
              <w:rPr>
                <w:rFonts w:cs="Arial"/>
                <w:bCs/>
                <w:kern w:val="28"/>
                <w:szCs w:val="24"/>
                <w:lang w:val="es-ES"/>
              </w:rPr>
              <w:t>C</w:t>
            </w:r>
            <w:r w:rsidR="0075400E">
              <w:rPr>
                <w:rFonts w:cs="Arial"/>
                <w:bCs/>
                <w:kern w:val="28"/>
                <w:szCs w:val="24"/>
                <w:lang w:val="es-ES"/>
              </w:rPr>
              <w:t>álicles</w:t>
            </w:r>
            <w:proofErr w:type="spellEnd"/>
            <w:r w:rsidR="0075400E">
              <w:rPr>
                <w:rFonts w:cs="Arial"/>
                <w:bCs/>
                <w:kern w:val="28"/>
                <w:szCs w:val="24"/>
                <w:lang w:val="es-ES"/>
              </w:rPr>
              <w:t xml:space="preserve"> </w:t>
            </w:r>
            <w:proofErr w:type="spellStart"/>
            <w:r w:rsidR="0075400E">
              <w:rPr>
                <w:rFonts w:cs="Arial"/>
                <w:bCs/>
                <w:kern w:val="28"/>
                <w:szCs w:val="24"/>
                <w:lang w:val="es-ES"/>
              </w:rPr>
              <w:t>M</w:t>
            </w:r>
            <w:r w:rsidR="000E2594">
              <w:rPr>
                <w:rFonts w:cs="Arial"/>
                <w:bCs/>
                <w:kern w:val="28"/>
                <w:szCs w:val="24"/>
                <w:lang w:val="es-ES"/>
              </w:rPr>
              <w:t>anica</w:t>
            </w:r>
            <w:proofErr w:type="spellEnd"/>
          </w:p>
        </w:tc>
      </w:tr>
      <w:tr w:rsidR="009702B6" w:rsidRPr="009702B6" w14:paraId="4D3FFC8F" w14:textId="77777777" w:rsidTr="00E33AB9">
        <w:trPr>
          <w:trHeight w:val="930"/>
          <w:jc w:val="center"/>
        </w:trPr>
        <w:tc>
          <w:tcPr>
            <w:tcW w:w="4454" w:type="dxa"/>
          </w:tcPr>
          <w:p w14:paraId="04AD1CEC" w14:textId="77777777" w:rsidR="00064371" w:rsidRPr="009702B6" w:rsidRDefault="00064371" w:rsidP="00064371">
            <w:pPr>
              <w:widowControl w:val="0"/>
              <w:overflowPunct w:val="0"/>
              <w:autoSpaceDE w:val="0"/>
              <w:autoSpaceDN w:val="0"/>
              <w:adjustRightInd w:val="0"/>
              <w:jc w:val="center"/>
              <w:rPr>
                <w:rFonts w:cs="Arial"/>
                <w:sz w:val="22"/>
                <w:szCs w:val="22"/>
                <w:lang w:val="es-UY"/>
              </w:rPr>
            </w:pPr>
            <w:r w:rsidRPr="009702B6">
              <w:rPr>
                <w:rFonts w:cs="Arial"/>
                <w:bCs/>
                <w:kern w:val="28"/>
                <w:szCs w:val="24"/>
                <w:lang w:val="es-ES"/>
              </w:rPr>
              <w:t>___________________________</w:t>
            </w:r>
          </w:p>
          <w:p w14:paraId="003B4E26" w14:textId="77777777" w:rsidR="00064371" w:rsidRPr="009702B6" w:rsidRDefault="00064371" w:rsidP="00064371">
            <w:pPr>
              <w:widowControl w:val="0"/>
              <w:overflowPunct w:val="0"/>
              <w:autoSpaceDE w:val="0"/>
              <w:autoSpaceDN w:val="0"/>
              <w:adjustRightInd w:val="0"/>
              <w:jc w:val="center"/>
              <w:rPr>
                <w:rFonts w:cs="Arial"/>
                <w:bCs/>
                <w:kern w:val="28"/>
                <w:szCs w:val="24"/>
                <w:lang w:val="es-ES"/>
              </w:rPr>
            </w:pPr>
            <w:r w:rsidRPr="009702B6">
              <w:rPr>
                <w:rFonts w:cs="Arial"/>
                <w:b/>
                <w:bCs/>
                <w:kern w:val="28"/>
                <w:szCs w:val="24"/>
                <w:lang w:val="es-ES"/>
              </w:rPr>
              <w:t>Por la delegación de Paraguay</w:t>
            </w:r>
          </w:p>
          <w:p w14:paraId="7E31B50F" w14:textId="413CD8FA" w:rsidR="00064371" w:rsidRPr="009702B6" w:rsidRDefault="00316DBF" w:rsidP="00064371">
            <w:pPr>
              <w:widowControl w:val="0"/>
              <w:overflowPunct w:val="0"/>
              <w:autoSpaceDE w:val="0"/>
              <w:autoSpaceDN w:val="0"/>
              <w:adjustRightInd w:val="0"/>
              <w:jc w:val="center"/>
              <w:rPr>
                <w:rFonts w:cs="Arial"/>
                <w:kern w:val="28"/>
                <w:szCs w:val="24"/>
                <w:lang w:val="es-ES"/>
              </w:rPr>
            </w:pPr>
            <w:r w:rsidRPr="009803F5">
              <w:rPr>
                <w:rFonts w:cs="Arial"/>
                <w:kern w:val="28"/>
                <w:szCs w:val="24"/>
                <w:lang w:val="es-ES"/>
              </w:rPr>
              <w:t>Juan Velázquez</w:t>
            </w:r>
          </w:p>
          <w:p w14:paraId="53FBF590" w14:textId="77777777" w:rsidR="00064371" w:rsidRPr="009702B6" w:rsidRDefault="00064371" w:rsidP="00064371">
            <w:pPr>
              <w:widowControl w:val="0"/>
              <w:overflowPunct w:val="0"/>
              <w:autoSpaceDE w:val="0"/>
              <w:autoSpaceDN w:val="0"/>
              <w:adjustRightInd w:val="0"/>
              <w:rPr>
                <w:rFonts w:cs="Arial"/>
                <w:kern w:val="28"/>
                <w:szCs w:val="24"/>
                <w:lang w:val="es-ES"/>
              </w:rPr>
            </w:pPr>
          </w:p>
        </w:tc>
        <w:tc>
          <w:tcPr>
            <w:tcW w:w="4936" w:type="dxa"/>
            <w:hideMark/>
          </w:tcPr>
          <w:p w14:paraId="040879F2" w14:textId="77777777" w:rsidR="00064371" w:rsidRPr="009702B6" w:rsidRDefault="00064371" w:rsidP="00064371">
            <w:pPr>
              <w:widowControl w:val="0"/>
              <w:overflowPunct w:val="0"/>
              <w:autoSpaceDE w:val="0"/>
              <w:autoSpaceDN w:val="0"/>
              <w:adjustRightInd w:val="0"/>
              <w:jc w:val="center"/>
              <w:rPr>
                <w:rFonts w:cs="Arial"/>
                <w:bCs/>
                <w:kern w:val="28"/>
                <w:szCs w:val="24"/>
                <w:lang w:val="es-ES"/>
              </w:rPr>
            </w:pPr>
            <w:r w:rsidRPr="009702B6">
              <w:rPr>
                <w:rFonts w:cs="Arial"/>
                <w:bCs/>
                <w:kern w:val="28"/>
                <w:szCs w:val="24"/>
                <w:lang w:val="es-ES"/>
              </w:rPr>
              <w:t>___________________________</w:t>
            </w:r>
          </w:p>
          <w:p w14:paraId="543AEA37" w14:textId="77777777" w:rsidR="00064371" w:rsidRPr="009702B6" w:rsidRDefault="00064371" w:rsidP="00064371">
            <w:pPr>
              <w:widowControl w:val="0"/>
              <w:overflowPunct w:val="0"/>
              <w:adjustRightInd w:val="0"/>
              <w:jc w:val="center"/>
              <w:rPr>
                <w:rFonts w:cs="Arial"/>
                <w:bCs/>
                <w:kern w:val="28"/>
                <w:szCs w:val="24"/>
                <w:lang w:val="es-ES"/>
              </w:rPr>
            </w:pPr>
            <w:r w:rsidRPr="009702B6">
              <w:rPr>
                <w:rFonts w:cs="Arial"/>
                <w:b/>
                <w:bCs/>
                <w:kern w:val="28"/>
                <w:szCs w:val="24"/>
                <w:lang w:val="es-ES"/>
              </w:rPr>
              <w:t>Por la delegación de Uruguay</w:t>
            </w:r>
          </w:p>
          <w:p w14:paraId="73382DBF" w14:textId="078E1FD8" w:rsidR="00064371" w:rsidRPr="009702B6" w:rsidRDefault="000E2594" w:rsidP="00064371">
            <w:pPr>
              <w:widowControl w:val="0"/>
              <w:overflowPunct w:val="0"/>
              <w:adjustRightInd w:val="0"/>
              <w:jc w:val="center"/>
              <w:rPr>
                <w:rFonts w:cs="Arial"/>
                <w:kern w:val="28"/>
                <w:szCs w:val="24"/>
                <w:lang w:val="es-ES"/>
              </w:rPr>
            </w:pPr>
            <w:r>
              <w:rPr>
                <w:rFonts w:cs="Arial"/>
                <w:kern w:val="28"/>
                <w:szCs w:val="24"/>
                <w:lang w:val="es-ES"/>
              </w:rPr>
              <w:t xml:space="preserve">Fernanda </w:t>
            </w:r>
            <w:proofErr w:type="spellStart"/>
            <w:r>
              <w:rPr>
                <w:rFonts w:cs="Arial"/>
                <w:kern w:val="28"/>
                <w:szCs w:val="24"/>
                <w:lang w:val="es-ES"/>
              </w:rPr>
              <w:t>Ouviña</w:t>
            </w:r>
            <w:proofErr w:type="spellEnd"/>
          </w:p>
        </w:tc>
      </w:tr>
    </w:tbl>
    <w:p w14:paraId="2AC8E3AD" w14:textId="77777777" w:rsidR="00010916" w:rsidRPr="009702B6" w:rsidRDefault="00010916" w:rsidP="00010916">
      <w:pPr>
        <w:pStyle w:val="Textoindependiente2"/>
      </w:pPr>
    </w:p>
    <w:p w14:paraId="77D322A2" w14:textId="77777777" w:rsidR="009702B6" w:rsidRPr="003246A7" w:rsidRDefault="009702B6" w:rsidP="009702B6">
      <w:pPr>
        <w:rPr>
          <w:lang w:val="es-UY"/>
        </w:rPr>
      </w:pPr>
      <w:r w:rsidRPr="003246A7">
        <w:rPr>
          <w:lang w:val="es-UY"/>
        </w:rPr>
        <w:br w:type="page"/>
      </w:r>
    </w:p>
    <w:p w14:paraId="79E4A94B" w14:textId="5CC4EAF7" w:rsidR="009702B6" w:rsidRPr="00FB730A" w:rsidRDefault="00260AE7" w:rsidP="002F2CAC">
      <w:pPr>
        <w:pStyle w:val="Encabezado"/>
        <w:rPr>
          <w:b/>
        </w:rPr>
      </w:pPr>
      <w:r>
        <w:rPr>
          <w:noProof/>
        </w:rPr>
        <w:lastRenderedPageBreak/>
        <w:drawing>
          <wp:anchor distT="0" distB="0" distL="114300" distR="114300" simplePos="0" relativeHeight="251658240" behindDoc="1" locked="0" layoutInCell="0" allowOverlap="1" wp14:anchorId="08AD01EB" wp14:editId="40B5D99E">
            <wp:simplePos x="0" y="0"/>
            <wp:positionH relativeFrom="margin">
              <wp:posOffset>-280670</wp:posOffset>
            </wp:positionH>
            <wp:positionV relativeFrom="margin">
              <wp:posOffset>2059940</wp:posOffset>
            </wp:positionV>
            <wp:extent cx="5581015" cy="3411855"/>
            <wp:effectExtent l="0" t="0" r="635" b="0"/>
            <wp:wrapNone/>
            <wp:docPr id="1868614765" name="Imagen 2" descr="Imagen que contiene vuelo, grande, verde, ai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14765" name="Imagen 2" descr="Imagen que contiene vuelo, grande, verde, aire&#10;&#10;Descripción generada automáticamente"/>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5581015" cy="3411855"/>
                    </a:xfrm>
                    <a:prstGeom prst="rect">
                      <a:avLst/>
                    </a:prstGeom>
                    <a:noFill/>
                  </pic:spPr>
                </pic:pic>
              </a:graphicData>
            </a:graphic>
            <wp14:sizeRelH relativeFrom="page">
              <wp14:pctWidth>0</wp14:pctWidth>
            </wp14:sizeRelH>
            <wp14:sizeRelV relativeFrom="page">
              <wp14:pctHeight>0</wp14:pctHeight>
            </wp14:sizeRelV>
          </wp:anchor>
        </w:drawing>
      </w:r>
      <w:r w:rsidR="009702B6" w:rsidRPr="00FB730A">
        <w:rPr>
          <w:b/>
          <w:lang w:val="es-UY"/>
        </w:rPr>
        <w:t>V</w:t>
      </w:r>
      <w:r w:rsidR="00AC6E27">
        <w:rPr>
          <w:b/>
          <w:lang w:val="es-UY"/>
        </w:rPr>
        <w:t>I</w:t>
      </w:r>
      <w:r w:rsidR="009702B6" w:rsidRPr="00FB730A">
        <w:rPr>
          <w:b/>
        </w:rPr>
        <w:t xml:space="preserve"> REUNIÓN ORDINARIA DE LA COMISIÓN TÉCNICA DEL SUBGRUPO DE TRABAJO </w:t>
      </w:r>
      <w:proofErr w:type="spellStart"/>
      <w:r w:rsidR="009702B6" w:rsidRPr="00FB730A">
        <w:rPr>
          <w:b/>
        </w:rPr>
        <w:t>N°</w:t>
      </w:r>
      <w:proofErr w:type="spellEnd"/>
      <w:r w:rsidR="009702B6" w:rsidRPr="00FB730A">
        <w:rPr>
          <w:b/>
        </w:rPr>
        <w:t xml:space="preserve"> 5 “TRANSPORTE”</w:t>
      </w:r>
      <w:r w:rsidR="00DB7F2E">
        <w:rPr>
          <w:b/>
        </w:rPr>
        <w:t xml:space="preserve"> </w:t>
      </w:r>
      <w:r w:rsidR="00DA36AF">
        <w:rPr>
          <w:b/>
        </w:rPr>
        <w:t>/</w:t>
      </w:r>
      <w:r w:rsidR="009702B6" w:rsidRPr="00FB730A">
        <w:rPr>
          <w:b/>
        </w:rPr>
        <w:t xml:space="preserve"> </w:t>
      </w:r>
      <w:r w:rsidR="00DA36AF">
        <w:rPr>
          <w:b/>
        </w:rPr>
        <w:t>“</w:t>
      </w:r>
      <w:r w:rsidR="00DB7F2E" w:rsidRPr="00DB7F2E">
        <w:rPr>
          <w:b/>
        </w:rPr>
        <w:t>COMISIÓN DE ARMONIZACIÓN DE PROCEDIMIENTOS DE FISCALIZACIÓN DE TRANSPORTE INTERNACIONAL POR CARRETERA</w:t>
      </w:r>
      <w:r w:rsidR="00DA36AF">
        <w:rPr>
          <w:b/>
        </w:rPr>
        <w:t>”</w:t>
      </w:r>
    </w:p>
    <w:p w14:paraId="543F999B" w14:textId="77777777" w:rsidR="009702B6" w:rsidRPr="00DA36AF" w:rsidRDefault="009702B6" w:rsidP="009702B6">
      <w:pPr>
        <w:pStyle w:val="Ttulo1"/>
        <w:jc w:val="center"/>
        <w:rPr>
          <w:color w:val="auto"/>
          <w:lang w:val="es-PY"/>
        </w:rPr>
      </w:pPr>
    </w:p>
    <w:p w14:paraId="26F4B6C9" w14:textId="30CEF7D9" w:rsidR="009702B6" w:rsidRPr="00785EC6" w:rsidRDefault="009702B6" w:rsidP="00785EC6">
      <w:pPr>
        <w:jc w:val="center"/>
        <w:rPr>
          <w:rFonts w:cs="Arial"/>
          <w:b/>
          <w:bCs/>
          <w:szCs w:val="24"/>
          <w:lang w:val="es-ES" w:eastAsia="es-ES"/>
        </w:rPr>
      </w:pPr>
      <w:r w:rsidRPr="00785EC6">
        <w:rPr>
          <w:rFonts w:cs="Arial"/>
          <w:b/>
          <w:bCs/>
          <w:szCs w:val="24"/>
          <w:lang w:val="es-ES" w:eastAsia="es-ES"/>
        </w:rPr>
        <w:t xml:space="preserve">ACTA </w:t>
      </w:r>
      <w:proofErr w:type="spellStart"/>
      <w:r w:rsidRPr="00785EC6">
        <w:rPr>
          <w:rFonts w:cs="Arial"/>
          <w:b/>
          <w:bCs/>
          <w:szCs w:val="24"/>
          <w:lang w:val="es-ES" w:eastAsia="es-ES"/>
        </w:rPr>
        <w:t>N°</w:t>
      </w:r>
      <w:proofErr w:type="spellEnd"/>
      <w:r w:rsidRPr="00785EC6">
        <w:rPr>
          <w:rFonts w:cs="Arial"/>
          <w:b/>
          <w:bCs/>
          <w:szCs w:val="24"/>
          <w:lang w:val="es-ES" w:eastAsia="es-ES"/>
        </w:rPr>
        <w:t xml:space="preserve"> 0</w:t>
      </w:r>
      <w:r w:rsidR="00DB7F2E" w:rsidRPr="00785EC6">
        <w:rPr>
          <w:rFonts w:cs="Arial"/>
          <w:b/>
          <w:bCs/>
          <w:szCs w:val="24"/>
          <w:lang w:val="es-ES" w:eastAsia="es-ES"/>
        </w:rPr>
        <w:t>1</w:t>
      </w:r>
      <w:r w:rsidRPr="00785EC6">
        <w:rPr>
          <w:rFonts w:cs="Arial"/>
          <w:b/>
          <w:bCs/>
          <w:szCs w:val="24"/>
          <w:lang w:val="es-ES" w:eastAsia="es-ES"/>
        </w:rPr>
        <w:t>/2</w:t>
      </w:r>
      <w:r w:rsidR="00DB7F2E" w:rsidRPr="00785EC6">
        <w:rPr>
          <w:rFonts w:cs="Arial"/>
          <w:b/>
          <w:bCs/>
          <w:szCs w:val="24"/>
          <w:lang w:val="es-ES" w:eastAsia="es-ES"/>
        </w:rPr>
        <w:t>5</w:t>
      </w:r>
    </w:p>
    <w:p w14:paraId="151510F1" w14:textId="77777777" w:rsidR="009702B6" w:rsidRPr="003246A7" w:rsidRDefault="009702B6" w:rsidP="009702B6">
      <w:pPr>
        <w:jc w:val="both"/>
        <w:rPr>
          <w:rFonts w:cs="Arial"/>
          <w:szCs w:val="24"/>
          <w:lang w:val="es-UY"/>
        </w:rPr>
      </w:pPr>
    </w:p>
    <w:p w14:paraId="6437B1CF" w14:textId="77777777" w:rsidR="009702B6" w:rsidRPr="004815C4" w:rsidRDefault="009702B6" w:rsidP="009702B6">
      <w:pPr>
        <w:jc w:val="center"/>
        <w:rPr>
          <w:rFonts w:cs="Arial"/>
          <w:b/>
          <w:bCs/>
          <w:szCs w:val="24"/>
          <w:lang w:val="es-ES" w:eastAsia="es-ES"/>
        </w:rPr>
      </w:pPr>
      <w:r w:rsidRPr="004815C4">
        <w:rPr>
          <w:rFonts w:cs="Arial"/>
          <w:b/>
          <w:bCs/>
          <w:szCs w:val="24"/>
          <w:lang w:val="es-ES" w:eastAsia="es-ES"/>
        </w:rPr>
        <w:t>PARTICIPACIÓN DE ESTADOS ASOCIADOS</w:t>
      </w:r>
    </w:p>
    <w:p w14:paraId="47AD3E3F" w14:textId="77777777" w:rsidR="009702B6" w:rsidRPr="004815C4" w:rsidRDefault="009702B6" w:rsidP="009702B6">
      <w:pPr>
        <w:jc w:val="center"/>
        <w:rPr>
          <w:rFonts w:cs="Arial"/>
          <w:bCs/>
          <w:szCs w:val="24"/>
          <w:lang w:val="es-ES" w:eastAsia="es-ES"/>
        </w:rPr>
      </w:pPr>
    </w:p>
    <w:p w14:paraId="5C39CDE1" w14:textId="77777777" w:rsidR="009702B6" w:rsidRPr="004815C4" w:rsidRDefault="009702B6" w:rsidP="009702B6">
      <w:pPr>
        <w:jc w:val="center"/>
        <w:rPr>
          <w:rFonts w:cs="Arial"/>
          <w:b/>
          <w:bCs/>
          <w:color w:val="000000"/>
          <w:szCs w:val="24"/>
          <w:lang w:val="es-ES" w:eastAsia="es-ES"/>
        </w:rPr>
      </w:pPr>
      <w:r w:rsidRPr="004815C4">
        <w:rPr>
          <w:rFonts w:cs="Arial"/>
          <w:b/>
          <w:bCs/>
          <w:color w:val="000000"/>
          <w:szCs w:val="24"/>
          <w:lang w:val="es-ES" w:eastAsia="es-ES"/>
        </w:rPr>
        <w:t>Ayuda Memoria</w:t>
      </w:r>
    </w:p>
    <w:p w14:paraId="309C0628" w14:textId="77777777" w:rsidR="009702B6" w:rsidRPr="004815C4" w:rsidRDefault="009702B6" w:rsidP="009702B6">
      <w:pPr>
        <w:jc w:val="center"/>
        <w:rPr>
          <w:rFonts w:cs="Arial"/>
          <w:bCs/>
          <w:color w:val="000000"/>
          <w:szCs w:val="24"/>
          <w:lang w:val="es-ES" w:eastAsia="es-ES"/>
        </w:rPr>
      </w:pPr>
    </w:p>
    <w:p w14:paraId="6CA50911" w14:textId="13A714FF" w:rsidR="009702B6" w:rsidRDefault="009702B6" w:rsidP="009702B6">
      <w:pPr>
        <w:jc w:val="both"/>
        <w:rPr>
          <w:rFonts w:cs="Arial"/>
          <w:bCs/>
          <w:color w:val="000000"/>
          <w:szCs w:val="24"/>
          <w:lang w:val="es-ES" w:eastAsia="es-ES"/>
        </w:rPr>
      </w:pPr>
      <w:r w:rsidRPr="004815C4">
        <w:rPr>
          <w:rFonts w:cs="Arial"/>
          <w:bCs/>
          <w:color w:val="000000"/>
          <w:szCs w:val="24"/>
          <w:lang w:val="es-ES" w:eastAsia="es-ES"/>
        </w:rPr>
        <w:t xml:space="preserve">La delegación de </w:t>
      </w:r>
      <w:r>
        <w:rPr>
          <w:rFonts w:cs="Arial"/>
          <w:bCs/>
          <w:color w:val="000000"/>
          <w:szCs w:val="24"/>
          <w:lang w:val="es-ES" w:eastAsia="es-ES"/>
        </w:rPr>
        <w:t>Chile</w:t>
      </w:r>
      <w:r w:rsidRPr="004815C4">
        <w:rPr>
          <w:rFonts w:cs="Arial"/>
          <w:bCs/>
          <w:color w:val="000000"/>
          <w:szCs w:val="24"/>
          <w:lang w:val="es-ES" w:eastAsia="es-ES"/>
        </w:rPr>
        <w:t xml:space="preserve"> participó</w:t>
      </w:r>
      <w:r>
        <w:rPr>
          <w:rFonts w:cs="Arial"/>
          <w:bCs/>
          <w:color w:val="000000"/>
          <w:szCs w:val="24"/>
          <w:lang w:val="es-ES" w:eastAsia="es-ES"/>
        </w:rPr>
        <w:t xml:space="preserve"> </w:t>
      </w:r>
      <w:r w:rsidRPr="004815C4">
        <w:rPr>
          <w:rFonts w:cs="Arial"/>
          <w:bCs/>
          <w:color w:val="000000"/>
          <w:szCs w:val="24"/>
          <w:lang w:val="es-ES" w:eastAsia="es-ES"/>
        </w:rPr>
        <w:t xml:space="preserve">en su condición de Estado Asociado, de conformidad con lo establecido en la Decisión CMC N° 18/04, de </w:t>
      </w:r>
      <w:r w:rsidRPr="00FB730A">
        <w:rPr>
          <w:rFonts w:cs="Arial"/>
          <w:szCs w:val="24"/>
          <w:lang w:val="es-ES"/>
        </w:rPr>
        <w:t>la V</w:t>
      </w:r>
      <w:r w:rsidR="002F2CAC">
        <w:rPr>
          <w:rFonts w:cs="Arial"/>
          <w:szCs w:val="24"/>
          <w:lang w:val="es-ES"/>
        </w:rPr>
        <w:t>I</w:t>
      </w:r>
      <w:r w:rsidRPr="00FB730A">
        <w:rPr>
          <w:rFonts w:cs="Arial"/>
          <w:szCs w:val="24"/>
          <w:lang w:val="es-ES"/>
        </w:rPr>
        <w:t xml:space="preserve"> Reunión Ordinaria de la Comisión Técnica</w:t>
      </w:r>
      <w:r w:rsidRPr="00FB730A">
        <w:t xml:space="preserve"> </w:t>
      </w:r>
      <w:r w:rsidRPr="00FB730A">
        <w:rPr>
          <w:rFonts w:cs="Arial"/>
          <w:szCs w:val="24"/>
          <w:lang w:val="es-ES"/>
        </w:rPr>
        <w:t>del Subgrupo de Trabajo N° 5 “Transporte” (SGT N° 5/CT)</w:t>
      </w:r>
      <w:r w:rsidR="00807C42">
        <w:rPr>
          <w:rFonts w:cs="Arial"/>
          <w:szCs w:val="24"/>
          <w:lang w:val="es-ES"/>
        </w:rPr>
        <w:t xml:space="preserve"> </w:t>
      </w:r>
      <w:r w:rsidR="00807C42" w:rsidRPr="000E3320">
        <w:t>/</w:t>
      </w:r>
      <w:r w:rsidR="00807C42">
        <w:rPr>
          <w:b/>
        </w:rPr>
        <w:t xml:space="preserve"> </w:t>
      </w:r>
      <w:r w:rsidR="00807C42" w:rsidRPr="00785EC6">
        <w:rPr>
          <w:bCs/>
        </w:rPr>
        <w:t>C</w:t>
      </w:r>
      <w:r w:rsidR="00807C42">
        <w:rPr>
          <w:rFonts w:cs="Arial"/>
          <w:szCs w:val="24"/>
          <w:lang w:val="es-ES"/>
        </w:rPr>
        <w:t>omisión de Armonización de Procedimientos de Fiscalización de Transporte Internacional por Carretera</w:t>
      </w:r>
      <w:r w:rsidRPr="004815C4">
        <w:rPr>
          <w:rFonts w:cs="Arial"/>
          <w:bCs/>
          <w:color w:val="000000"/>
          <w:szCs w:val="24"/>
          <w:lang w:val="es-ES" w:eastAsia="es-ES"/>
        </w:rPr>
        <w:t>, en el tratamiento de los siguientes temas de la agenda y manifestó su acuerdo respecto al Acta.</w:t>
      </w:r>
    </w:p>
    <w:p w14:paraId="27CCC271" w14:textId="77777777" w:rsidR="002F2CAC" w:rsidRDefault="002F2CAC" w:rsidP="009702B6">
      <w:pPr>
        <w:jc w:val="both"/>
        <w:rPr>
          <w:rFonts w:cs="Arial"/>
          <w:bCs/>
          <w:color w:val="000000"/>
          <w:szCs w:val="24"/>
          <w:lang w:val="es-ES" w:eastAsia="es-ES"/>
        </w:rPr>
      </w:pPr>
    </w:p>
    <w:p w14:paraId="3FF0CEAA" w14:textId="77777777" w:rsidR="002F2CAC" w:rsidRPr="00D97C23" w:rsidRDefault="002F2CAC" w:rsidP="002F2CAC">
      <w:pPr>
        <w:pStyle w:val="Textoindependiente2"/>
        <w:jc w:val="left"/>
        <w:rPr>
          <w:b/>
          <w:bCs/>
        </w:rPr>
      </w:pPr>
      <w:r w:rsidRPr="00D97C23">
        <w:rPr>
          <w:b/>
          <w:bCs/>
        </w:rPr>
        <w:t>1.</w:t>
      </w:r>
      <w:r w:rsidRPr="00D97C23">
        <w:rPr>
          <w:b/>
          <w:bCs/>
        </w:rPr>
        <w:tab/>
        <w:t>ELABORACIÓN DE MANUALES ARMONIZADOS DE PROCEDIMIENTOS DE FISCALIZACIÓN EN EL TRANSPORTE INTERNACIONAL DE CARGAS Y PASAJEROS POR CARRETERA</w:t>
      </w:r>
    </w:p>
    <w:p w14:paraId="14352388" w14:textId="77777777" w:rsidR="002F2CAC" w:rsidRPr="00D97C23" w:rsidRDefault="002F2CAC" w:rsidP="002F2CAC">
      <w:pPr>
        <w:pStyle w:val="Textoindependiente2"/>
        <w:jc w:val="left"/>
        <w:rPr>
          <w:b/>
          <w:bCs/>
        </w:rPr>
      </w:pPr>
    </w:p>
    <w:p w14:paraId="55A0CEBA" w14:textId="77777777" w:rsidR="002F2CAC" w:rsidRPr="00D97C23" w:rsidRDefault="002F2CAC" w:rsidP="002F2CAC">
      <w:pPr>
        <w:pStyle w:val="Textoindependiente2"/>
        <w:jc w:val="left"/>
        <w:rPr>
          <w:b/>
          <w:bCs/>
        </w:rPr>
      </w:pPr>
      <w:r w:rsidRPr="00D97C23">
        <w:rPr>
          <w:b/>
          <w:bCs/>
        </w:rPr>
        <w:t>2.</w:t>
      </w:r>
      <w:r w:rsidRPr="00D97C23">
        <w:rPr>
          <w:b/>
          <w:bCs/>
        </w:rPr>
        <w:tab/>
        <w:t>INTERCAMBIO DE INFORMACIÓN SOBRE DOCUMENTOS EN FORMATO DIGITAL</w:t>
      </w:r>
    </w:p>
    <w:p w14:paraId="1527A9DD" w14:textId="77777777" w:rsidR="002F2CAC" w:rsidRPr="00D97C23" w:rsidRDefault="002F2CAC" w:rsidP="002F2CAC">
      <w:pPr>
        <w:pStyle w:val="Textoindependiente2"/>
        <w:jc w:val="left"/>
        <w:rPr>
          <w:b/>
          <w:bCs/>
        </w:rPr>
      </w:pPr>
    </w:p>
    <w:p w14:paraId="2DAC332A" w14:textId="77777777" w:rsidR="002F2CAC" w:rsidRPr="00D97C23" w:rsidRDefault="002F2CAC" w:rsidP="002F2CAC">
      <w:pPr>
        <w:pStyle w:val="Textoindependiente2"/>
        <w:jc w:val="left"/>
        <w:rPr>
          <w:b/>
          <w:bCs/>
        </w:rPr>
      </w:pPr>
      <w:r w:rsidRPr="00D97C23">
        <w:rPr>
          <w:b/>
          <w:bCs/>
        </w:rPr>
        <w:t>3.</w:t>
      </w:r>
      <w:r w:rsidRPr="00D97C23">
        <w:rPr>
          <w:b/>
          <w:bCs/>
        </w:rPr>
        <w:tab/>
        <w:t>ASPECTOS DE LA FISCALIZACIÓN DE DOCUMENTOS DE PORTE OBLIGATORIO</w:t>
      </w:r>
    </w:p>
    <w:p w14:paraId="4233AEB8" w14:textId="77777777" w:rsidR="002F2CAC" w:rsidRPr="00D97C23" w:rsidRDefault="002F2CAC" w:rsidP="002F2CAC">
      <w:pPr>
        <w:pStyle w:val="Textoindependiente2"/>
        <w:jc w:val="left"/>
        <w:rPr>
          <w:b/>
          <w:bCs/>
        </w:rPr>
      </w:pPr>
    </w:p>
    <w:p w14:paraId="6E6F43CC" w14:textId="77777777" w:rsidR="002F2CAC" w:rsidRPr="00D97C23" w:rsidRDefault="002F2CAC" w:rsidP="002F2CAC">
      <w:pPr>
        <w:pStyle w:val="Textoindependiente2"/>
        <w:jc w:val="left"/>
        <w:rPr>
          <w:b/>
          <w:bCs/>
        </w:rPr>
      </w:pPr>
      <w:r w:rsidRPr="00D97C23">
        <w:rPr>
          <w:b/>
          <w:bCs/>
        </w:rPr>
        <w:t>4.</w:t>
      </w:r>
      <w:r w:rsidRPr="00D97C23">
        <w:rPr>
          <w:b/>
          <w:bCs/>
        </w:rPr>
        <w:tab/>
        <w:t>PERFECCIONAMIENTO DEL PLAZO DE VIGENCIA DE LA INSPECCIÓN TÉCNICA VEHICULAR</w:t>
      </w:r>
    </w:p>
    <w:p w14:paraId="22DB4A83" w14:textId="77777777" w:rsidR="009803F5" w:rsidRDefault="009803F5" w:rsidP="009702B6">
      <w:pPr>
        <w:rPr>
          <w:rFonts w:cs="Arial"/>
          <w:bCs/>
          <w:szCs w:val="24"/>
          <w:lang w:val="es-ES" w:eastAsia="es-ES"/>
        </w:rPr>
      </w:pPr>
    </w:p>
    <w:p w14:paraId="6439E92E" w14:textId="77777777" w:rsidR="009803F5" w:rsidRPr="004815C4" w:rsidRDefault="009803F5" w:rsidP="009702B6">
      <w:pPr>
        <w:rPr>
          <w:rFonts w:cs="Arial"/>
          <w:bCs/>
          <w:szCs w:val="24"/>
          <w:lang w:val="es-ES" w:eastAsia="es-ES"/>
        </w:rPr>
      </w:pPr>
    </w:p>
    <w:tbl>
      <w:tblPr>
        <w:tblW w:w="9390" w:type="dxa"/>
        <w:jc w:val="center"/>
        <w:tblLayout w:type="fixed"/>
        <w:tblCellMar>
          <w:left w:w="180" w:type="dxa"/>
          <w:right w:w="180" w:type="dxa"/>
        </w:tblCellMar>
        <w:tblLook w:val="04A0" w:firstRow="1" w:lastRow="0" w:firstColumn="1" w:lastColumn="0" w:noHBand="0" w:noVBand="1"/>
      </w:tblPr>
      <w:tblGrid>
        <w:gridCol w:w="4454"/>
        <w:gridCol w:w="4936"/>
      </w:tblGrid>
      <w:tr w:rsidR="009803F5" w:rsidRPr="009702B6" w14:paraId="369EDCC6" w14:textId="77777777" w:rsidTr="009803F5">
        <w:trPr>
          <w:trHeight w:val="930"/>
          <w:jc w:val="center"/>
        </w:trPr>
        <w:tc>
          <w:tcPr>
            <w:tcW w:w="4454" w:type="dxa"/>
            <w:hideMark/>
          </w:tcPr>
          <w:p w14:paraId="13D28EF7" w14:textId="77777777" w:rsidR="009803F5" w:rsidRPr="009702B6" w:rsidRDefault="009803F5" w:rsidP="00D32CFB">
            <w:pPr>
              <w:widowControl w:val="0"/>
              <w:overflowPunct w:val="0"/>
              <w:autoSpaceDE w:val="0"/>
              <w:autoSpaceDN w:val="0"/>
              <w:adjustRightInd w:val="0"/>
              <w:jc w:val="center"/>
              <w:rPr>
                <w:rFonts w:cs="Arial"/>
                <w:sz w:val="22"/>
                <w:szCs w:val="22"/>
                <w:lang w:val="es-UY"/>
              </w:rPr>
            </w:pPr>
            <w:r w:rsidRPr="009702B6">
              <w:rPr>
                <w:rFonts w:cs="Arial"/>
                <w:bCs/>
                <w:kern w:val="28"/>
                <w:szCs w:val="24"/>
                <w:lang w:val="es-ES"/>
              </w:rPr>
              <w:t>___________________________</w:t>
            </w:r>
          </w:p>
          <w:p w14:paraId="0FC35620" w14:textId="77777777" w:rsidR="009803F5" w:rsidRPr="009702B6" w:rsidRDefault="009803F5" w:rsidP="00D32CFB">
            <w:pPr>
              <w:widowControl w:val="0"/>
              <w:overflowPunct w:val="0"/>
              <w:autoSpaceDE w:val="0"/>
              <w:autoSpaceDN w:val="0"/>
              <w:adjustRightInd w:val="0"/>
              <w:jc w:val="center"/>
              <w:rPr>
                <w:rFonts w:cs="Arial"/>
                <w:bCs/>
                <w:kern w:val="28"/>
                <w:szCs w:val="24"/>
                <w:lang w:val="es-ES"/>
              </w:rPr>
            </w:pPr>
            <w:r w:rsidRPr="009702B6">
              <w:rPr>
                <w:rFonts w:cs="Arial"/>
                <w:b/>
                <w:bCs/>
                <w:kern w:val="28"/>
                <w:szCs w:val="24"/>
                <w:lang w:val="es-ES"/>
              </w:rPr>
              <w:t>Por la delegación de Argentina</w:t>
            </w:r>
          </w:p>
          <w:p w14:paraId="53CBCC89" w14:textId="77777777" w:rsidR="009803F5" w:rsidRPr="009702B6" w:rsidRDefault="009803F5" w:rsidP="00D32CFB">
            <w:pPr>
              <w:widowControl w:val="0"/>
              <w:overflowPunct w:val="0"/>
              <w:autoSpaceDE w:val="0"/>
              <w:autoSpaceDN w:val="0"/>
              <w:adjustRightInd w:val="0"/>
              <w:jc w:val="center"/>
              <w:rPr>
                <w:rFonts w:cs="Arial"/>
                <w:bCs/>
                <w:kern w:val="28"/>
                <w:szCs w:val="24"/>
                <w:lang w:val="es-ES"/>
              </w:rPr>
            </w:pPr>
            <w:r w:rsidRPr="009803F5">
              <w:rPr>
                <w:rFonts w:cs="Arial"/>
                <w:bCs/>
                <w:kern w:val="28"/>
                <w:szCs w:val="24"/>
                <w:lang w:val="es-ES"/>
              </w:rPr>
              <w:t>Jorge Zarbo</w:t>
            </w:r>
          </w:p>
          <w:p w14:paraId="4C72857A" w14:textId="77777777" w:rsidR="009803F5" w:rsidRDefault="009803F5" w:rsidP="00D32CFB">
            <w:pPr>
              <w:widowControl w:val="0"/>
              <w:overflowPunct w:val="0"/>
              <w:autoSpaceDE w:val="0"/>
              <w:autoSpaceDN w:val="0"/>
              <w:adjustRightInd w:val="0"/>
              <w:jc w:val="center"/>
              <w:rPr>
                <w:rFonts w:cs="Arial"/>
                <w:bCs/>
                <w:kern w:val="28"/>
                <w:szCs w:val="24"/>
                <w:lang w:val="es-ES"/>
              </w:rPr>
            </w:pPr>
          </w:p>
          <w:p w14:paraId="54AFCE25" w14:textId="77777777" w:rsidR="009803F5" w:rsidRPr="009702B6" w:rsidRDefault="009803F5" w:rsidP="00D32CFB">
            <w:pPr>
              <w:widowControl w:val="0"/>
              <w:overflowPunct w:val="0"/>
              <w:autoSpaceDE w:val="0"/>
              <w:autoSpaceDN w:val="0"/>
              <w:adjustRightInd w:val="0"/>
              <w:jc w:val="center"/>
              <w:rPr>
                <w:rFonts w:cs="Arial"/>
                <w:bCs/>
                <w:kern w:val="28"/>
                <w:szCs w:val="24"/>
                <w:lang w:val="es-ES"/>
              </w:rPr>
            </w:pPr>
          </w:p>
          <w:p w14:paraId="60776DC3" w14:textId="77777777" w:rsidR="009803F5" w:rsidRPr="009702B6" w:rsidRDefault="009803F5" w:rsidP="00D32CFB">
            <w:pPr>
              <w:widowControl w:val="0"/>
              <w:overflowPunct w:val="0"/>
              <w:autoSpaceDE w:val="0"/>
              <w:autoSpaceDN w:val="0"/>
              <w:adjustRightInd w:val="0"/>
              <w:rPr>
                <w:rFonts w:cs="Arial"/>
                <w:bCs/>
                <w:kern w:val="28"/>
                <w:szCs w:val="24"/>
                <w:lang w:val="es-ES"/>
              </w:rPr>
            </w:pPr>
          </w:p>
          <w:p w14:paraId="60BAC6E0" w14:textId="77777777" w:rsidR="009803F5" w:rsidRPr="009702B6" w:rsidRDefault="009803F5" w:rsidP="00D32CFB">
            <w:pPr>
              <w:widowControl w:val="0"/>
              <w:overflowPunct w:val="0"/>
              <w:autoSpaceDE w:val="0"/>
              <w:autoSpaceDN w:val="0"/>
              <w:adjustRightInd w:val="0"/>
              <w:jc w:val="center"/>
              <w:rPr>
                <w:rFonts w:cs="Arial"/>
                <w:bCs/>
                <w:kern w:val="28"/>
                <w:szCs w:val="24"/>
                <w:lang w:val="es-ES"/>
              </w:rPr>
            </w:pPr>
          </w:p>
        </w:tc>
        <w:tc>
          <w:tcPr>
            <w:tcW w:w="4936" w:type="dxa"/>
          </w:tcPr>
          <w:p w14:paraId="786C74EF" w14:textId="77777777" w:rsidR="009803F5" w:rsidRPr="009702B6" w:rsidRDefault="009803F5" w:rsidP="00D32CFB">
            <w:pPr>
              <w:widowControl w:val="0"/>
              <w:overflowPunct w:val="0"/>
              <w:autoSpaceDE w:val="0"/>
              <w:autoSpaceDN w:val="0"/>
              <w:adjustRightInd w:val="0"/>
              <w:jc w:val="center"/>
              <w:rPr>
                <w:rFonts w:cs="Arial"/>
                <w:bCs/>
                <w:kern w:val="28"/>
                <w:szCs w:val="24"/>
                <w:lang w:val="es-ES"/>
              </w:rPr>
            </w:pPr>
            <w:r w:rsidRPr="009702B6">
              <w:rPr>
                <w:rFonts w:cs="Arial"/>
                <w:bCs/>
                <w:kern w:val="28"/>
                <w:szCs w:val="24"/>
                <w:lang w:val="es-ES"/>
              </w:rPr>
              <w:t>___________________________</w:t>
            </w:r>
          </w:p>
          <w:p w14:paraId="73CEF4CD" w14:textId="77777777" w:rsidR="009803F5" w:rsidRPr="009702B6" w:rsidRDefault="009803F5" w:rsidP="00D32CFB">
            <w:pPr>
              <w:widowControl w:val="0"/>
              <w:overflowPunct w:val="0"/>
              <w:adjustRightInd w:val="0"/>
              <w:jc w:val="center"/>
              <w:rPr>
                <w:rFonts w:cs="Arial"/>
                <w:bCs/>
                <w:kern w:val="28"/>
                <w:szCs w:val="24"/>
                <w:lang w:val="es-ES"/>
              </w:rPr>
            </w:pPr>
            <w:r w:rsidRPr="009702B6">
              <w:rPr>
                <w:rFonts w:cs="Arial"/>
                <w:b/>
                <w:bCs/>
                <w:kern w:val="28"/>
                <w:szCs w:val="24"/>
                <w:lang w:val="es-ES"/>
              </w:rPr>
              <w:t xml:space="preserve">Por la delegación de Brasil </w:t>
            </w:r>
          </w:p>
          <w:p w14:paraId="65923F9A" w14:textId="122C34FE" w:rsidR="009803F5" w:rsidRPr="009702B6" w:rsidRDefault="00DA36AF" w:rsidP="00D32CFB">
            <w:pPr>
              <w:widowControl w:val="0"/>
              <w:overflowPunct w:val="0"/>
              <w:adjustRightInd w:val="0"/>
              <w:jc w:val="center"/>
              <w:rPr>
                <w:rFonts w:cs="Arial"/>
                <w:bCs/>
                <w:kern w:val="28"/>
                <w:szCs w:val="24"/>
                <w:lang w:val="es-ES"/>
              </w:rPr>
            </w:pPr>
            <w:proofErr w:type="spellStart"/>
            <w:r>
              <w:rPr>
                <w:rFonts w:cs="Arial"/>
                <w:bCs/>
                <w:kern w:val="28"/>
                <w:szCs w:val="24"/>
                <w:lang w:val="es-ES"/>
              </w:rPr>
              <w:t>Cálicles</w:t>
            </w:r>
            <w:proofErr w:type="spellEnd"/>
            <w:r w:rsidR="00C96544">
              <w:rPr>
                <w:rFonts w:cs="Arial"/>
                <w:bCs/>
                <w:kern w:val="28"/>
                <w:szCs w:val="24"/>
                <w:lang w:val="es-ES"/>
              </w:rPr>
              <w:t xml:space="preserve"> </w:t>
            </w:r>
            <w:proofErr w:type="spellStart"/>
            <w:r w:rsidR="00C96544">
              <w:rPr>
                <w:rFonts w:cs="Arial"/>
                <w:bCs/>
                <w:kern w:val="28"/>
                <w:szCs w:val="24"/>
                <w:lang w:val="es-ES"/>
              </w:rPr>
              <w:t>Manica</w:t>
            </w:r>
            <w:proofErr w:type="spellEnd"/>
          </w:p>
        </w:tc>
      </w:tr>
      <w:tr w:rsidR="009803F5" w:rsidRPr="009702B6" w14:paraId="6F064A7C" w14:textId="77777777" w:rsidTr="009803F5">
        <w:trPr>
          <w:trHeight w:val="930"/>
          <w:jc w:val="center"/>
        </w:trPr>
        <w:tc>
          <w:tcPr>
            <w:tcW w:w="4454" w:type="dxa"/>
          </w:tcPr>
          <w:p w14:paraId="07886C01" w14:textId="77777777" w:rsidR="009803F5" w:rsidRPr="009702B6" w:rsidRDefault="009803F5" w:rsidP="00D32CFB">
            <w:pPr>
              <w:widowControl w:val="0"/>
              <w:overflowPunct w:val="0"/>
              <w:autoSpaceDE w:val="0"/>
              <w:autoSpaceDN w:val="0"/>
              <w:adjustRightInd w:val="0"/>
              <w:jc w:val="center"/>
              <w:rPr>
                <w:rFonts w:cs="Arial"/>
                <w:sz w:val="22"/>
                <w:szCs w:val="22"/>
                <w:lang w:val="es-UY"/>
              </w:rPr>
            </w:pPr>
            <w:r w:rsidRPr="009702B6">
              <w:rPr>
                <w:rFonts w:cs="Arial"/>
                <w:bCs/>
                <w:kern w:val="28"/>
                <w:szCs w:val="24"/>
                <w:lang w:val="es-ES"/>
              </w:rPr>
              <w:t>___________________________</w:t>
            </w:r>
          </w:p>
          <w:p w14:paraId="17A40E33" w14:textId="77777777" w:rsidR="009803F5" w:rsidRPr="009702B6" w:rsidRDefault="009803F5" w:rsidP="00D32CFB">
            <w:pPr>
              <w:widowControl w:val="0"/>
              <w:overflowPunct w:val="0"/>
              <w:autoSpaceDE w:val="0"/>
              <w:autoSpaceDN w:val="0"/>
              <w:adjustRightInd w:val="0"/>
              <w:jc w:val="center"/>
              <w:rPr>
                <w:rFonts w:cs="Arial"/>
                <w:bCs/>
                <w:kern w:val="28"/>
                <w:szCs w:val="24"/>
                <w:lang w:val="es-ES"/>
              </w:rPr>
            </w:pPr>
            <w:r w:rsidRPr="009702B6">
              <w:rPr>
                <w:rFonts w:cs="Arial"/>
                <w:b/>
                <w:bCs/>
                <w:kern w:val="28"/>
                <w:szCs w:val="24"/>
                <w:lang w:val="es-ES"/>
              </w:rPr>
              <w:t>Por la delegación de Paraguay</w:t>
            </w:r>
          </w:p>
          <w:p w14:paraId="0BC177F9" w14:textId="77777777" w:rsidR="009803F5" w:rsidRPr="009702B6" w:rsidRDefault="009803F5" w:rsidP="00D32CFB">
            <w:pPr>
              <w:widowControl w:val="0"/>
              <w:overflowPunct w:val="0"/>
              <w:autoSpaceDE w:val="0"/>
              <w:autoSpaceDN w:val="0"/>
              <w:adjustRightInd w:val="0"/>
              <w:jc w:val="center"/>
              <w:rPr>
                <w:rFonts w:cs="Arial"/>
                <w:kern w:val="28"/>
                <w:szCs w:val="24"/>
                <w:lang w:val="es-ES"/>
              </w:rPr>
            </w:pPr>
            <w:r w:rsidRPr="009803F5">
              <w:rPr>
                <w:rFonts w:cs="Arial"/>
                <w:kern w:val="28"/>
                <w:szCs w:val="24"/>
                <w:lang w:val="es-ES"/>
              </w:rPr>
              <w:t>Juan Velázquez</w:t>
            </w:r>
          </w:p>
          <w:p w14:paraId="18243CD6" w14:textId="77777777" w:rsidR="009803F5" w:rsidRPr="009702B6" w:rsidRDefault="009803F5" w:rsidP="00D32CFB">
            <w:pPr>
              <w:widowControl w:val="0"/>
              <w:overflowPunct w:val="0"/>
              <w:autoSpaceDE w:val="0"/>
              <w:autoSpaceDN w:val="0"/>
              <w:adjustRightInd w:val="0"/>
              <w:rPr>
                <w:rFonts w:cs="Arial"/>
                <w:kern w:val="28"/>
                <w:szCs w:val="24"/>
                <w:lang w:val="es-ES"/>
              </w:rPr>
            </w:pPr>
          </w:p>
        </w:tc>
        <w:tc>
          <w:tcPr>
            <w:tcW w:w="4936" w:type="dxa"/>
            <w:hideMark/>
          </w:tcPr>
          <w:p w14:paraId="413EAC1E" w14:textId="77777777" w:rsidR="009803F5" w:rsidRPr="009702B6" w:rsidRDefault="009803F5" w:rsidP="00D32CFB">
            <w:pPr>
              <w:widowControl w:val="0"/>
              <w:overflowPunct w:val="0"/>
              <w:autoSpaceDE w:val="0"/>
              <w:autoSpaceDN w:val="0"/>
              <w:adjustRightInd w:val="0"/>
              <w:jc w:val="center"/>
              <w:rPr>
                <w:rFonts w:cs="Arial"/>
                <w:bCs/>
                <w:kern w:val="28"/>
                <w:szCs w:val="24"/>
                <w:lang w:val="es-ES"/>
              </w:rPr>
            </w:pPr>
            <w:r w:rsidRPr="009702B6">
              <w:rPr>
                <w:rFonts w:cs="Arial"/>
                <w:bCs/>
                <w:kern w:val="28"/>
                <w:szCs w:val="24"/>
                <w:lang w:val="es-ES"/>
              </w:rPr>
              <w:t>___________________________</w:t>
            </w:r>
          </w:p>
          <w:p w14:paraId="1C5DD497" w14:textId="77777777" w:rsidR="009803F5" w:rsidRPr="009702B6" w:rsidRDefault="009803F5" w:rsidP="00D32CFB">
            <w:pPr>
              <w:widowControl w:val="0"/>
              <w:overflowPunct w:val="0"/>
              <w:adjustRightInd w:val="0"/>
              <w:jc w:val="center"/>
              <w:rPr>
                <w:rFonts w:cs="Arial"/>
                <w:bCs/>
                <w:kern w:val="28"/>
                <w:szCs w:val="24"/>
                <w:lang w:val="es-ES"/>
              </w:rPr>
            </w:pPr>
            <w:r w:rsidRPr="009702B6">
              <w:rPr>
                <w:rFonts w:cs="Arial"/>
                <w:b/>
                <w:bCs/>
                <w:kern w:val="28"/>
                <w:szCs w:val="24"/>
                <w:lang w:val="es-ES"/>
              </w:rPr>
              <w:t>Por la delegación de Uruguay</w:t>
            </w:r>
          </w:p>
          <w:p w14:paraId="56B16897" w14:textId="25BDC4C2" w:rsidR="009803F5" w:rsidRPr="009702B6" w:rsidRDefault="00C96544" w:rsidP="00D32CFB">
            <w:pPr>
              <w:widowControl w:val="0"/>
              <w:overflowPunct w:val="0"/>
              <w:adjustRightInd w:val="0"/>
              <w:jc w:val="center"/>
              <w:rPr>
                <w:rFonts w:cs="Arial"/>
                <w:kern w:val="28"/>
                <w:szCs w:val="24"/>
                <w:lang w:val="es-ES"/>
              </w:rPr>
            </w:pPr>
            <w:r>
              <w:rPr>
                <w:rFonts w:cs="Arial"/>
                <w:kern w:val="28"/>
                <w:szCs w:val="24"/>
                <w:lang w:val="es-ES"/>
              </w:rPr>
              <w:t xml:space="preserve">Fernanda </w:t>
            </w:r>
            <w:proofErr w:type="spellStart"/>
            <w:r>
              <w:rPr>
                <w:rFonts w:cs="Arial"/>
                <w:kern w:val="28"/>
                <w:szCs w:val="24"/>
                <w:lang w:val="es-ES"/>
              </w:rPr>
              <w:t>Ouviña</w:t>
            </w:r>
            <w:proofErr w:type="spellEnd"/>
          </w:p>
        </w:tc>
      </w:tr>
    </w:tbl>
    <w:p w14:paraId="322D6A50" w14:textId="77777777" w:rsidR="009803F5" w:rsidRDefault="009803F5" w:rsidP="009702B6">
      <w:pPr>
        <w:jc w:val="both"/>
        <w:rPr>
          <w:rFonts w:cs="Arial"/>
          <w:bCs/>
          <w:szCs w:val="24"/>
          <w:lang w:val="es-ES" w:eastAsia="es-ES"/>
        </w:rPr>
      </w:pPr>
    </w:p>
    <w:p w14:paraId="62C0A6F9" w14:textId="77777777" w:rsidR="009803F5" w:rsidRPr="004815C4" w:rsidRDefault="009803F5" w:rsidP="009702B6">
      <w:pPr>
        <w:jc w:val="both"/>
        <w:rPr>
          <w:rFonts w:cs="Arial"/>
          <w:bCs/>
          <w:szCs w:val="24"/>
          <w:lang w:val="es-ES" w:eastAsia="es-ES"/>
        </w:rPr>
      </w:pPr>
    </w:p>
    <w:tbl>
      <w:tblPr>
        <w:tblW w:w="9322" w:type="dxa"/>
        <w:tblLook w:val="04A0" w:firstRow="1" w:lastRow="0" w:firstColumn="1" w:lastColumn="0" w:noHBand="0" w:noVBand="1"/>
      </w:tblPr>
      <w:tblGrid>
        <w:gridCol w:w="9322"/>
      </w:tblGrid>
      <w:tr w:rsidR="009702B6" w:rsidRPr="004815C4" w14:paraId="0995EF6C" w14:textId="77777777" w:rsidTr="000D2DC1">
        <w:tc>
          <w:tcPr>
            <w:tcW w:w="9322" w:type="dxa"/>
          </w:tcPr>
          <w:p w14:paraId="47A1A3CA" w14:textId="77777777" w:rsidR="009702B6" w:rsidRPr="009803F5" w:rsidRDefault="009702B6" w:rsidP="000D2DC1">
            <w:pPr>
              <w:tabs>
                <w:tab w:val="left" w:pos="1316"/>
              </w:tabs>
              <w:jc w:val="center"/>
              <w:rPr>
                <w:rFonts w:eastAsia="Arial" w:cs="Arial"/>
                <w:b/>
                <w:color w:val="000000"/>
                <w:szCs w:val="24"/>
                <w:lang w:val="es-ES" w:eastAsia="es-ES"/>
              </w:rPr>
            </w:pPr>
            <w:r w:rsidRPr="009803F5">
              <w:rPr>
                <w:rFonts w:cs="Arial"/>
                <w:b/>
                <w:color w:val="000000"/>
                <w:szCs w:val="24"/>
                <w:lang w:val="es-ES" w:eastAsia="es-ES"/>
              </w:rPr>
              <w:t>_________________________</w:t>
            </w:r>
          </w:p>
          <w:p w14:paraId="1F154D75" w14:textId="77777777" w:rsidR="009702B6" w:rsidRPr="009803F5" w:rsidRDefault="009702B6" w:rsidP="000D2DC1">
            <w:pPr>
              <w:tabs>
                <w:tab w:val="left" w:pos="1316"/>
              </w:tabs>
              <w:jc w:val="center"/>
              <w:rPr>
                <w:rFonts w:eastAsia="Arial" w:cs="Arial"/>
                <w:b/>
                <w:color w:val="000000"/>
                <w:szCs w:val="24"/>
                <w:lang w:val="es-ES" w:eastAsia="es-ES"/>
              </w:rPr>
            </w:pPr>
            <w:r w:rsidRPr="009803F5">
              <w:rPr>
                <w:rFonts w:cs="Arial"/>
                <w:b/>
                <w:color w:val="000000"/>
                <w:szCs w:val="24"/>
                <w:lang w:val="es-ES" w:eastAsia="es-ES"/>
              </w:rPr>
              <w:t>Por la Delegación de Chile</w:t>
            </w:r>
          </w:p>
          <w:p w14:paraId="0F494983" w14:textId="32388791" w:rsidR="009702B6" w:rsidRPr="004815C4" w:rsidRDefault="009803F5" w:rsidP="009702B6">
            <w:pPr>
              <w:tabs>
                <w:tab w:val="left" w:pos="1316"/>
              </w:tabs>
              <w:jc w:val="center"/>
              <w:rPr>
                <w:rFonts w:cs="Arial"/>
                <w:bCs/>
                <w:color w:val="000000"/>
                <w:szCs w:val="24"/>
                <w:lang w:val="es-ES" w:eastAsia="es-ES"/>
              </w:rPr>
            </w:pPr>
            <w:r w:rsidRPr="009803F5">
              <w:rPr>
                <w:rFonts w:cs="Arial"/>
                <w:bCs/>
                <w:color w:val="000000"/>
                <w:szCs w:val="24"/>
                <w:lang w:val="es-ES" w:eastAsia="es-ES"/>
              </w:rPr>
              <w:t>Pablo Or</w:t>
            </w:r>
            <w:r w:rsidR="00D379B4">
              <w:rPr>
                <w:rFonts w:cs="Arial"/>
                <w:bCs/>
                <w:color w:val="000000"/>
                <w:szCs w:val="24"/>
                <w:lang w:val="es-ES" w:eastAsia="es-ES"/>
              </w:rPr>
              <w:t>t</w:t>
            </w:r>
            <w:r w:rsidRPr="009803F5">
              <w:rPr>
                <w:rFonts w:cs="Arial"/>
                <w:bCs/>
                <w:color w:val="000000"/>
                <w:szCs w:val="24"/>
                <w:lang w:val="es-ES" w:eastAsia="es-ES"/>
              </w:rPr>
              <w:t>iz</w:t>
            </w:r>
          </w:p>
        </w:tc>
      </w:tr>
    </w:tbl>
    <w:p w14:paraId="4081C325" w14:textId="77777777" w:rsidR="00D97C23" w:rsidRPr="00D97C23" w:rsidRDefault="00D97C23" w:rsidP="00D379B4">
      <w:pPr>
        <w:pStyle w:val="Textoindependiente2"/>
        <w:jc w:val="left"/>
        <w:rPr>
          <w:b/>
          <w:bCs/>
        </w:rPr>
      </w:pPr>
    </w:p>
    <w:sectPr w:rsidR="00D97C23" w:rsidRPr="00D97C23" w:rsidSect="004A2A72">
      <w:headerReference w:type="default" r:id="rId9"/>
      <w:footerReference w:type="default" r:id="rId10"/>
      <w:headerReference w:type="first" r:id="rId11"/>
      <w:pgSz w:w="11906" w:h="16838"/>
      <w:pgMar w:top="851" w:right="1416" w:bottom="1417"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72290" w14:textId="77777777" w:rsidR="00454BDB" w:rsidRDefault="00454BDB" w:rsidP="006E74F6">
      <w:r>
        <w:separator/>
      </w:r>
    </w:p>
  </w:endnote>
  <w:endnote w:type="continuationSeparator" w:id="0">
    <w:p w14:paraId="7950C1CD" w14:textId="77777777" w:rsidR="00454BDB" w:rsidRDefault="00454BDB" w:rsidP="006E7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16FE1" w14:textId="77777777" w:rsidR="00316DBF" w:rsidRDefault="00316DBF">
    <w:pPr>
      <w:pStyle w:val="Piedepgina"/>
      <w:jc w:val="right"/>
    </w:pPr>
    <w:r>
      <w:fldChar w:fldCharType="begin"/>
    </w:r>
    <w:r>
      <w:instrText>PAGE   \* MERGEFORMAT</w:instrText>
    </w:r>
    <w:r>
      <w:fldChar w:fldCharType="separate"/>
    </w:r>
    <w:r w:rsidR="00AD7084" w:rsidRPr="00AD7084">
      <w:rPr>
        <w:noProof/>
        <w:lang w:val="es-ES"/>
      </w:rPr>
      <w:t>14</w:t>
    </w:r>
    <w:r>
      <w:fldChar w:fldCharType="end"/>
    </w:r>
  </w:p>
  <w:p w14:paraId="631DEDF1" w14:textId="77777777" w:rsidR="00316DBF" w:rsidRDefault="00316D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6FACD" w14:textId="77777777" w:rsidR="00454BDB" w:rsidRDefault="00454BDB" w:rsidP="006E74F6">
      <w:r>
        <w:separator/>
      </w:r>
    </w:p>
  </w:footnote>
  <w:footnote w:type="continuationSeparator" w:id="0">
    <w:p w14:paraId="38962C0C" w14:textId="77777777" w:rsidR="00454BDB" w:rsidRDefault="00454BDB" w:rsidP="006E74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052F8" w14:textId="77E9791D" w:rsidR="004F11B8" w:rsidRDefault="002F2CAC" w:rsidP="004F11B8">
    <w:pPr>
      <w:pStyle w:val="Encabezado"/>
    </w:pPr>
    <w:r>
      <w:rPr>
        <w:noProof/>
        <w:lang w:val="en-US"/>
      </w:rPr>
      <w:drawing>
        <wp:anchor distT="0" distB="0" distL="114300" distR="114300" simplePos="0" relativeHeight="251665408" behindDoc="0" locked="0" layoutInCell="0" allowOverlap="1" wp14:anchorId="2A60057C" wp14:editId="7DAC79AD">
          <wp:simplePos x="0" y="0"/>
          <wp:positionH relativeFrom="margin">
            <wp:posOffset>4448175</wp:posOffset>
          </wp:positionH>
          <wp:positionV relativeFrom="margin">
            <wp:posOffset>-921385</wp:posOffset>
          </wp:positionV>
          <wp:extent cx="1186180" cy="748030"/>
          <wp:effectExtent l="0" t="0" r="0" b="0"/>
          <wp:wrapSquare wrapText="bothSides"/>
          <wp:docPr id="421233775" name="Imagen 42123377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Pr>
        <w:noProof/>
        <w:lang w:val="en-US"/>
      </w:rPr>
      <w:drawing>
        <wp:inline distT="0" distB="0" distL="0" distR="0" wp14:anchorId="537C7240" wp14:editId="6837F430">
          <wp:extent cx="1200150" cy="762000"/>
          <wp:effectExtent l="0" t="0" r="0" b="0"/>
          <wp:docPr id="1053404742" name="Imagen 105340474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r>
      <w:t xml:space="preserve">                      </w:t>
    </w:r>
  </w:p>
  <w:p w14:paraId="6B016575" w14:textId="4B28FEFF" w:rsidR="004F11B8" w:rsidRDefault="00D379B4" w:rsidP="004F11B8">
    <w:pPr>
      <w:pStyle w:val="Encabezado"/>
    </w:pPr>
    <w:r>
      <w:pict w14:anchorId="0DFE2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2.1pt;margin-top:162.2pt;width:508.75pt;height:311pt;z-index:-251653120;mso-position-horizontal-relative:margin;mso-position-vertical-relative:margin" o:allowincell="f">
          <v:imagedata r:id="rId3" o:title="LogoMERCOSUR-Principal_4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8FE89" w14:textId="77777777" w:rsidR="004F11B8" w:rsidRDefault="004F11B8" w:rsidP="004F11B8">
    <w:pPr>
      <w:pStyle w:val="Encabezado"/>
    </w:pPr>
    <w:r>
      <w:rPr>
        <w:noProof/>
        <w:lang w:val="en-US"/>
      </w:rPr>
      <w:drawing>
        <wp:anchor distT="0" distB="0" distL="114300" distR="114300" simplePos="0" relativeHeight="251659264" behindDoc="0" locked="0" layoutInCell="0" allowOverlap="1" wp14:anchorId="2A4743E2" wp14:editId="0B040EF2">
          <wp:simplePos x="0" y="0"/>
          <wp:positionH relativeFrom="margin">
            <wp:posOffset>4419600</wp:posOffset>
          </wp:positionH>
          <wp:positionV relativeFrom="margin">
            <wp:posOffset>-909955</wp:posOffset>
          </wp:positionV>
          <wp:extent cx="1186180" cy="748030"/>
          <wp:effectExtent l="0" t="0" r="0" b="0"/>
          <wp:wrapSquare wrapText="bothSides"/>
          <wp:docPr id="844628060" name="Imagen 84462806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anchor>
      </w:drawing>
    </w:r>
    <w:r w:rsidR="00D379B4">
      <w:pict w14:anchorId="3C57E7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9319455" o:spid="_x0000_s1026" type="#_x0000_t75" style="position:absolute;margin-left:-22.1pt;margin-top:162.2pt;width:508.75pt;height:311pt;z-index:-251656192;mso-position-horizontal-relative:margin;mso-position-vertical-relative:margin" o:allowincell="f">
          <v:imagedata r:id="rId2" o:title="LogoMERCOSUR-Principal_45" gain="19661f" blacklevel="22938f"/>
          <w10:wrap anchorx="margin" anchory="margin"/>
        </v:shape>
      </w:pict>
    </w:r>
    <w:r>
      <w:rPr>
        <w:noProof/>
        <w:lang w:val="en-US"/>
      </w:rPr>
      <w:drawing>
        <wp:inline distT="0" distB="0" distL="0" distR="0" wp14:anchorId="35BE0539" wp14:editId="55DB3518">
          <wp:extent cx="1200150" cy="762000"/>
          <wp:effectExtent l="0" t="0" r="0" b="0"/>
          <wp:docPr id="2116590207" name="Imagen 211659020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0150" cy="762000"/>
                  </a:xfrm>
                  <a:prstGeom prst="rect">
                    <a:avLst/>
                  </a:prstGeom>
                  <a:noFill/>
                  <a:ln>
                    <a:noFill/>
                  </a:ln>
                </pic:spPr>
              </pic:pic>
            </a:graphicData>
          </a:graphic>
        </wp:inline>
      </w:drawing>
    </w:r>
  </w:p>
  <w:p w14:paraId="3DF99148" w14:textId="77777777" w:rsidR="004F11B8" w:rsidRDefault="004F11B8" w:rsidP="004F11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83387"/>
    <w:multiLevelType w:val="hybridMultilevel"/>
    <w:tmpl w:val="E87EF154"/>
    <w:lvl w:ilvl="0" w:tplc="380A000F">
      <w:start w:val="7"/>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 w15:restartNumberingAfterBreak="0">
    <w:nsid w:val="13D45DFF"/>
    <w:multiLevelType w:val="hybridMultilevel"/>
    <w:tmpl w:val="9AA4FE36"/>
    <w:lvl w:ilvl="0" w:tplc="3C0A0001">
      <w:start w:val="1"/>
      <w:numFmt w:val="bullet"/>
      <w:lvlText w:val=""/>
      <w:lvlJc w:val="left"/>
      <w:pPr>
        <w:ind w:left="1866" w:hanging="360"/>
      </w:pPr>
      <w:rPr>
        <w:rFonts w:ascii="Symbol" w:hAnsi="Symbol" w:hint="default"/>
      </w:rPr>
    </w:lvl>
    <w:lvl w:ilvl="1" w:tplc="3C0A0003" w:tentative="1">
      <w:start w:val="1"/>
      <w:numFmt w:val="bullet"/>
      <w:lvlText w:val="o"/>
      <w:lvlJc w:val="left"/>
      <w:pPr>
        <w:ind w:left="2586" w:hanging="360"/>
      </w:pPr>
      <w:rPr>
        <w:rFonts w:ascii="Courier New" w:hAnsi="Courier New" w:cs="Courier New" w:hint="default"/>
      </w:rPr>
    </w:lvl>
    <w:lvl w:ilvl="2" w:tplc="3C0A0005" w:tentative="1">
      <w:start w:val="1"/>
      <w:numFmt w:val="bullet"/>
      <w:lvlText w:val=""/>
      <w:lvlJc w:val="left"/>
      <w:pPr>
        <w:ind w:left="3306" w:hanging="360"/>
      </w:pPr>
      <w:rPr>
        <w:rFonts w:ascii="Wingdings" w:hAnsi="Wingdings" w:hint="default"/>
      </w:rPr>
    </w:lvl>
    <w:lvl w:ilvl="3" w:tplc="3C0A0001" w:tentative="1">
      <w:start w:val="1"/>
      <w:numFmt w:val="bullet"/>
      <w:lvlText w:val=""/>
      <w:lvlJc w:val="left"/>
      <w:pPr>
        <w:ind w:left="4026" w:hanging="360"/>
      </w:pPr>
      <w:rPr>
        <w:rFonts w:ascii="Symbol" w:hAnsi="Symbol" w:hint="default"/>
      </w:rPr>
    </w:lvl>
    <w:lvl w:ilvl="4" w:tplc="3C0A0003" w:tentative="1">
      <w:start w:val="1"/>
      <w:numFmt w:val="bullet"/>
      <w:lvlText w:val="o"/>
      <w:lvlJc w:val="left"/>
      <w:pPr>
        <w:ind w:left="4746" w:hanging="360"/>
      </w:pPr>
      <w:rPr>
        <w:rFonts w:ascii="Courier New" w:hAnsi="Courier New" w:cs="Courier New" w:hint="default"/>
      </w:rPr>
    </w:lvl>
    <w:lvl w:ilvl="5" w:tplc="3C0A0005" w:tentative="1">
      <w:start w:val="1"/>
      <w:numFmt w:val="bullet"/>
      <w:lvlText w:val=""/>
      <w:lvlJc w:val="left"/>
      <w:pPr>
        <w:ind w:left="5466" w:hanging="360"/>
      </w:pPr>
      <w:rPr>
        <w:rFonts w:ascii="Wingdings" w:hAnsi="Wingdings" w:hint="default"/>
      </w:rPr>
    </w:lvl>
    <w:lvl w:ilvl="6" w:tplc="3C0A0001" w:tentative="1">
      <w:start w:val="1"/>
      <w:numFmt w:val="bullet"/>
      <w:lvlText w:val=""/>
      <w:lvlJc w:val="left"/>
      <w:pPr>
        <w:ind w:left="6186" w:hanging="360"/>
      </w:pPr>
      <w:rPr>
        <w:rFonts w:ascii="Symbol" w:hAnsi="Symbol" w:hint="default"/>
      </w:rPr>
    </w:lvl>
    <w:lvl w:ilvl="7" w:tplc="3C0A0003" w:tentative="1">
      <w:start w:val="1"/>
      <w:numFmt w:val="bullet"/>
      <w:lvlText w:val="o"/>
      <w:lvlJc w:val="left"/>
      <w:pPr>
        <w:ind w:left="6906" w:hanging="360"/>
      </w:pPr>
      <w:rPr>
        <w:rFonts w:ascii="Courier New" w:hAnsi="Courier New" w:cs="Courier New" w:hint="default"/>
      </w:rPr>
    </w:lvl>
    <w:lvl w:ilvl="8" w:tplc="3C0A0005" w:tentative="1">
      <w:start w:val="1"/>
      <w:numFmt w:val="bullet"/>
      <w:lvlText w:val=""/>
      <w:lvlJc w:val="left"/>
      <w:pPr>
        <w:ind w:left="7626" w:hanging="360"/>
      </w:pPr>
      <w:rPr>
        <w:rFonts w:ascii="Wingdings" w:hAnsi="Wingdings" w:hint="default"/>
      </w:rPr>
    </w:lvl>
  </w:abstractNum>
  <w:abstractNum w:abstractNumId="2" w15:restartNumberingAfterBreak="0">
    <w:nsid w:val="28725171"/>
    <w:multiLevelType w:val="multilevel"/>
    <w:tmpl w:val="AF6C7328"/>
    <w:lvl w:ilvl="0">
      <w:start w:val="3"/>
      <w:numFmt w:val="decimal"/>
      <w:lvlText w:val="%1"/>
      <w:lvlJc w:val="left"/>
      <w:pPr>
        <w:ind w:left="360" w:hanging="360"/>
      </w:pPr>
      <w:rPr>
        <w:rFonts w:hint="default"/>
      </w:rPr>
    </w:lvl>
    <w:lvl w:ilvl="1">
      <w:start w:val="3"/>
      <w:numFmt w:val="decimal"/>
      <w:lvlText w:val="%1.%2"/>
      <w:lvlJc w:val="left"/>
      <w:pPr>
        <w:ind w:left="573"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3" w15:restartNumberingAfterBreak="0">
    <w:nsid w:val="28926148"/>
    <w:multiLevelType w:val="hybridMultilevel"/>
    <w:tmpl w:val="31B6A0B4"/>
    <w:lvl w:ilvl="0" w:tplc="BF86E902">
      <w:start w:val="1"/>
      <w:numFmt w:val="decimal"/>
      <w:lvlText w:val="%1)"/>
      <w:lvlJc w:val="left"/>
      <w:pPr>
        <w:ind w:left="720" w:hanging="360"/>
      </w:pPr>
    </w:lvl>
    <w:lvl w:ilvl="1" w:tplc="7520E0F6">
      <w:start w:val="1"/>
      <w:numFmt w:val="lowerLetter"/>
      <w:lvlText w:val="%2."/>
      <w:lvlJc w:val="left"/>
      <w:pPr>
        <w:ind w:left="1440" w:hanging="360"/>
      </w:pPr>
    </w:lvl>
    <w:lvl w:ilvl="2" w:tplc="F96078FE">
      <w:start w:val="1"/>
      <w:numFmt w:val="lowerRoman"/>
      <w:lvlText w:val="%3."/>
      <w:lvlJc w:val="right"/>
      <w:pPr>
        <w:ind w:left="2160" w:hanging="180"/>
      </w:pPr>
    </w:lvl>
    <w:lvl w:ilvl="3" w:tplc="2CAE788A">
      <w:start w:val="1"/>
      <w:numFmt w:val="decimal"/>
      <w:lvlText w:val="%4."/>
      <w:lvlJc w:val="left"/>
      <w:pPr>
        <w:ind w:left="2880" w:hanging="360"/>
      </w:pPr>
    </w:lvl>
    <w:lvl w:ilvl="4" w:tplc="BA52842E">
      <w:start w:val="1"/>
      <w:numFmt w:val="lowerLetter"/>
      <w:lvlText w:val="%5."/>
      <w:lvlJc w:val="left"/>
      <w:pPr>
        <w:ind w:left="3600" w:hanging="360"/>
      </w:pPr>
    </w:lvl>
    <w:lvl w:ilvl="5" w:tplc="73145458">
      <w:start w:val="1"/>
      <w:numFmt w:val="lowerRoman"/>
      <w:lvlText w:val="%6."/>
      <w:lvlJc w:val="right"/>
      <w:pPr>
        <w:ind w:left="4320" w:hanging="180"/>
      </w:pPr>
    </w:lvl>
    <w:lvl w:ilvl="6" w:tplc="20863D9A">
      <w:start w:val="1"/>
      <w:numFmt w:val="decimal"/>
      <w:lvlText w:val="%7."/>
      <w:lvlJc w:val="left"/>
      <w:pPr>
        <w:ind w:left="5040" w:hanging="360"/>
      </w:pPr>
    </w:lvl>
    <w:lvl w:ilvl="7" w:tplc="B15ED75A">
      <w:start w:val="1"/>
      <w:numFmt w:val="lowerLetter"/>
      <w:lvlText w:val="%8."/>
      <w:lvlJc w:val="left"/>
      <w:pPr>
        <w:ind w:left="5760" w:hanging="360"/>
      </w:pPr>
    </w:lvl>
    <w:lvl w:ilvl="8" w:tplc="16C4C5E6">
      <w:start w:val="1"/>
      <w:numFmt w:val="lowerRoman"/>
      <w:lvlText w:val="%9."/>
      <w:lvlJc w:val="right"/>
      <w:pPr>
        <w:ind w:left="6480" w:hanging="180"/>
      </w:pPr>
    </w:lvl>
  </w:abstractNum>
  <w:abstractNum w:abstractNumId="4" w15:restartNumberingAfterBreak="0">
    <w:nsid w:val="2C1A0D61"/>
    <w:multiLevelType w:val="multilevel"/>
    <w:tmpl w:val="0F348C7A"/>
    <w:lvl w:ilvl="0">
      <w:start w:val="1"/>
      <w:numFmt w:val="decimal"/>
      <w:lvlText w:val="%1."/>
      <w:lvlJc w:val="left"/>
      <w:pPr>
        <w:ind w:left="360" w:hanging="360"/>
      </w:pPr>
      <w:rPr>
        <w:b/>
        <w:color w:val="auto"/>
      </w:rPr>
    </w:lvl>
    <w:lvl w:ilvl="1">
      <w:start w:val="1"/>
      <w:numFmt w:val="decimal"/>
      <w:lvlText w:val="%1.%2."/>
      <w:lvlJc w:val="left"/>
      <w:pPr>
        <w:ind w:left="858" w:hanging="432"/>
      </w:pPr>
      <w:rPr>
        <w:b/>
        <w:bCs w:val="0"/>
        <w:color w:val="auto"/>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8CD4BFC"/>
    <w:multiLevelType w:val="multilevel"/>
    <w:tmpl w:val="72185DC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15:restartNumberingAfterBreak="0">
    <w:nsid w:val="4B9D1366"/>
    <w:multiLevelType w:val="multilevel"/>
    <w:tmpl w:val="73620DE6"/>
    <w:lvl w:ilvl="0">
      <w:start w:val="3"/>
      <w:numFmt w:val="decimal"/>
      <w:lvlText w:val="%1"/>
      <w:lvlJc w:val="left"/>
      <w:pPr>
        <w:ind w:left="360" w:hanging="360"/>
      </w:pPr>
      <w:rPr>
        <w:rFonts w:hint="default"/>
      </w:rPr>
    </w:lvl>
    <w:lvl w:ilvl="1">
      <w:start w:val="3"/>
      <w:numFmt w:val="decimal"/>
      <w:lvlText w:val="%1.%2"/>
      <w:lvlJc w:val="left"/>
      <w:pPr>
        <w:ind w:left="573" w:hanging="360"/>
      </w:pPr>
      <w:rPr>
        <w:rFonts w:hint="default"/>
        <w:b/>
        <w:bCs/>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7" w15:restartNumberingAfterBreak="0">
    <w:nsid w:val="505E7580"/>
    <w:multiLevelType w:val="multilevel"/>
    <w:tmpl w:val="1BDE7ABE"/>
    <w:lvl w:ilvl="0">
      <w:start w:val="1"/>
      <w:numFmt w:val="decimal"/>
      <w:lvlText w:val="%1."/>
      <w:lvlJc w:val="left"/>
      <w:pPr>
        <w:ind w:left="360" w:hanging="360"/>
      </w:pPr>
      <w:rPr>
        <w:b/>
        <w:color w:val="auto"/>
      </w:rPr>
    </w:lvl>
    <w:lvl w:ilvl="1">
      <w:start w:val="1"/>
      <w:numFmt w:val="decimal"/>
      <w:lvlText w:val="%1.%2."/>
      <w:lvlJc w:val="left"/>
      <w:pPr>
        <w:ind w:left="858"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0911951"/>
    <w:multiLevelType w:val="multilevel"/>
    <w:tmpl w:val="DDAE0240"/>
    <w:lvl w:ilvl="0">
      <w:start w:val="3"/>
      <w:numFmt w:val="decimal"/>
      <w:lvlText w:val="%1"/>
      <w:lvlJc w:val="left"/>
      <w:pPr>
        <w:ind w:left="525" w:hanging="525"/>
      </w:pPr>
      <w:rPr>
        <w:rFonts w:hint="default"/>
        <w:b/>
        <w:bCs w:val="0"/>
        <w:color w:val="auto"/>
      </w:rPr>
    </w:lvl>
    <w:lvl w:ilvl="1">
      <w:start w:val="1"/>
      <w:numFmt w:val="decimal"/>
      <w:lvlText w:val="%1.%2"/>
      <w:lvlJc w:val="left"/>
      <w:pPr>
        <w:ind w:left="738" w:hanging="525"/>
      </w:pPr>
      <w:rPr>
        <w:rFonts w:hint="default"/>
      </w:rPr>
    </w:lvl>
    <w:lvl w:ilvl="2">
      <w:start w:val="1"/>
      <w:numFmt w:val="decimal"/>
      <w:lvlText w:val="%1.%2.%3"/>
      <w:lvlJc w:val="left"/>
      <w:pPr>
        <w:ind w:left="1146" w:hanging="720"/>
      </w:pPr>
      <w:rPr>
        <w:rFonts w:hint="default"/>
        <w:strike w:val="0"/>
        <w:color w:val="auto"/>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9" w15:restartNumberingAfterBreak="0">
    <w:nsid w:val="59764441"/>
    <w:multiLevelType w:val="hybridMultilevel"/>
    <w:tmpl w:val="1D5E18E4"/>
    <w:lvl w:ilvl="0" w:tplc="C56C6286">
      <w:start w:val="6"/>
      <w:numFmt w:val="decimal"/>
      <w:lvlText w:val="%1."/>
      <w:lvlJc w:val="left"/>
      <w:pPr>
        <w:ind w:left="720" w:hanging="360"/>
      </w:pPr>
      <w:rPr>
        <w:rFonts w:hint="default"/>
        <w:b/>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0" w15:restartNumberingAfterBreak="0">
    <w:nsid w:val="5E065757"/>
    <w:multiLevelType w:val="multilevel"/>
    <w:tmpl w:val="3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0130AF9"/>
    <w:multiLevelType w:val="hybridMultilevel"/>
    <w:tmpl w:val="012C7326"/>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2" w15:restartNumberingAfterBreak="0">
    <w:nsid w:val="61E43305"/>
    <w:multiLevelType w:val="hybridMultilevel"/>
    <w:tmpl w:val="237A6818"/>
    <w:lvl w:ilvl="0" w:tplc="380A0001">
      <w:start w:val="1"/>
      <w:numFmt w:val="bullet"/>
      <w:lvlText w:val=""/>
      <w:lvlJc w:val="left"/>
      <w:pPr>
        <w:ind w:left="1020" w:hanging="360"/>
      </w:pPr>
      <w:rPr>
        <w:rFonts w:ascii="Symbol" w:hAnsi="Symbol" w:hint="default"/>
      </w:rPr>
    </w:lvl>
    <w:lvl w:ilvl="1" w:tplc="380A0003" w:tentative="1">
      <w:start w:val="1"/>
      <w:numFmt w:val="bullet"/>
      <w:lvlText w:val="o"/>
      <w:lvlJc w:val="left"/>
      <w:pPr>
        <w:ind w:left="1740" w:hanging="360"/>
      </w:pPr>
      <w:rPr>
        <w:rFonts w:ascii="Courier New" w:hAnsi="Courier New" w:cs="Courier New" w:hint="default"/>
      </w:rPr>
    </w:lvl>
    <w:lvl w:ilvl="2" w:tplc="380A0005" w:tentative="1">
      <w:start w:val="1"/>
      <w:numFmt w:val="bullet"/>
      <w:lvlText w:val=""/>
      <w:lvlJc w:val="left"/>
      <w:pPr>
        <w:ind w:left="2460" w:hanging="360"/>
      </w:pPr>
      <w:rPr>
        <w:rFonts w:ascii="Wingdings" w:hAnsi="Wingdings" w:hint="default"/>
      </w:rPr>
    </w:lvl>
    <w:lvl w:ilvl="3" w:tplc="380A0001" w:tentative="1">
      <w:start w:val="1"/>
      <w:numFmt w:val="bullet"/>
      <w:lvlText w:val=""/>
      <w:lvlJc w:val="left"/>
      <w:pPr>
        <w:ind w:left="3180" w:hanging="360"/>
      </w:pPr>
      <w:rPr>
        <w:rFonts w:ascii="Symbol" w:hAnsi="Symbol" w:hint="default"/>
      </w:rPr>
    </w:lvl>
    <w:lvl w:ilvl="4" w:tplc="380A0003" w:tentative="1">
      <w:start w:val="1"/>
      <w:numFmt w:val="bullet"/>
      <w:lvlText w:val="o"/>
      <w:lvlJc w:val="left"/>
      <w:pPr>
        <w:ind w:left="3900" w:hanging="360"/>
      </w:pPr>
      <w:rPr>
        <w:rFonts w:ascii="Courier New" w:hAnsi="Courier New" w:cs="Courier New" w:hint="default"/>
      </w:rPr>
    </w:lvl>
    <w:lvl w:ilvl="5" w:tplc="380A0005" w:tentative="1">
      <w:start w:val="1"/>
      <w:numFmt w:val="bullet"/>
      <w:lvlText w:val=""/>
      <w:lvlJc w:val="left"/>
      <w:pPr>
        <w:ind w:left="4620" w:hanging="360"/>
      </w:pPr>
      <w:rPr>
        <w:rFonts w:ascii="Wingdings" w:hAnsi="Wingdings" w:hint="default"/>
      </w:rPr>
    </w:lvl>
    <w:lvl w:ilvl="6" w:tplc="380A0001" w:tentative="1">
      <w:start w:val="1"/>
      <w:numFmt w:val="bullet"/>
      <w:lvlText w:val=""/>
      <w:lvlJc w:val="left"/>
      <w:pPr>
        <w:ind w:left="5340" w:hanging="360"/>
      </w:pPr>
      <w:rPr>
        <w:rFonts w:ascii="Symbol" w:hAnsi="Symbol" w:hint="default"/>
      </w:rPr>
    </w:lvl>
    <w:lvl w:ilvl="7" w:tplc="380A0003" w:tentative="1">
      <w:start w:val="1"/>
      <w:numFmt w:val="bullet"/>
      <w:lvlText w:val="o"/>
      <w:lvlJc w:val="left"/>
      <w:pPr>
        <w:ind w:left="6060" w:hanging="360"/>
      </w:pPr>
      <w:rPr>
        <w:rFonts w:ascii="Courier New" w:hAnsi="Courier New" w:cs="Courier New" w:hint="default"/>
      </w:rPr>
    </w:lvl>
    <w:lvl w:ilvl="8" w:tplc="380A0005" w:tentative="1">
      <w:start w:val="1"/>
      <w:numFmt w:val="bullet"/>
      <w:lvlText w:val=""/>
      <w:lvlJc w:val="left"/>
      <w:pPr>
        <w:ind w:left="6780" w:hanging="360"/>
      </w:pPr>
      <w:rPr>
        <w:rFonts w:ascii="Wingdings" w:hAnsi="Wingdings" w:hint="default"/>
      </w:rPr>
    </w:lvl>
  </w:abstractNum>
  <w:abstractNum w:abstractNumId="13" w15:restartNumberingAfterBreak="0">
    <w:nsid w:val="6E7724FA"/>
    <w:multiLevelType w:val="hybridMultilevel"/>
    <w:tmpl w:val="9F9CCCF8"/>
    <w:lvl w:ilvl="0" w:tplc="3C0A000B">
      <w:start w:val="1"/>
      <w:numFmt w:val="bullet"/>
      <w:lvlText w:val=""/>
      <w:lvlJc w:val="left"/>
      <w:pPr>
        <w:ind w:left="2586" w:hanging="360"/>
      </w:pPr>
      <w:rPr>
        <w:rFonts w:ascii="Wingdings" w:hAnsi="Wingdings" w:hint="default"/>
      </w:rPr>
    </w:lvl>
    <w:lvl w:ilvl="1" w:tplc="3C0A0003" w:tentative="1">
      <w:start w:val="1"/>
      <w:numFmt w:val="bullet"/>
      <w:lvlText w:val="o"/>
      <w:lvlJc w:val="left"/>
      <w:pPr>
        <w:ind w:left="3306" w:hanging="360"/>
      </w:pPr>
      <w:rPr>
        <w:rFonts w:ascii="Courier New" w:hAnsi="Courier New" w:cs="Courier New" w:hint="default"/>
      </w:rPr>
    </w:lvl>
    <w:lvl w:ilvl="2" w:tplc="3C0A0005" w:tentative="1">
      <w:start w:val="1"/>
      <w:numFmt w:val="bullet"/>
      <w:lvlText w:val=""/>
      <w:lvlJc w:val="left"/>
      <w:pPr>
        <w:ind w:left="4026" w:hanging="360"/>
      </w:pPr>
      <w:rPr>
        <w:rFonts w:ascii="Wingdings" w:hAnsi="Wingdings" w:hint="default"/>
      </w:rPr>
    </w:lvl>
    <w:lvl w:ilvl="3" w:tplc="3C0A0001" w:tentative="1">
      <w:start w:val="1"/>
      <w:numFmt w:val="bullet"/>
      <w:lvlText w:val=""/>
      <w:lvlJc w:val="left"/>
      <w:pPr>
        <w:ind w:left="4746" w:hanging="360"/>
      </w:pPr>
      <w:rPr>
        <w:rFonts w:ascii="Symbol" w:hAnsi="Symbol" w:hint="default"/>
      </w:rPr>
    </w:lvl>
    <w:lvl w:ilvl="4" w:tplc="3C0A0003" w:tentative="1">
      <w:start w:val="1"/>
      <w:numFmt w:val="bullet"/>
      <w:lvlText w:val="o"/>
      <w:lvlJc w:val="left"/>
      <w:pPr>
        <w:ind w:left="5466" w:hanging="360"/>
      </w:pPr>
      <w:rPr>
        <w:rFonts w:ascii="Courier New" w:hAnsi="Courier New" w:cs="Courier New" w:hint="default"/>
      </w:rPr>
    </w:lvl>
    <w:lvl w:ilvl="5" w:tplc="3C0A0005" w:tentative="1">
      <w:start w:val="1"/>
      <w:numFmt w:val="bullet"/>
      <w:lvlText w:val=""/>
      <w:lvlJc w:val="left"/>
      <w:pPr>
        <w:ind w:left="6186" w:hanging="360"/>
      </w:pPr>
      <w:rPr>
        <w:rFonts w:ascii="Wingdings" w:hAnsi="Wingdings" w:hint="default"/>
      </w:rPr>
    </w:lvl>
    <w:lvl w:ilvl="6" w:tplc="3C0A0001" w:tentative="1">
      <w:start w:val="1"/>
      <w:numFmt w:val="bullet"/>
      <w:lvlText w:val=""/>
      <w:lvlJc w:val="left"/>
      <w:pPr>
        <w:ind w:left="6906" w:hanging="360"/>
      </w:pPr>
      <w:rPr>
        <w:rFonts w:ascii="Symbol" w:hAnsi="Symbol" w:hint="default"/>
      </w:rPr>
    </w:lvl>
    <w:lvl w:ilvl="7" w:tplc="3C0A0003" w:tentative="1">
      <w:start w:val="1"/>
      <w:numFmt w:val="bullet"/>
      <w:lvlText w:val="o"/>
      <w:lvlJc w:val="left"/>
      <w:pPr>
        <w:ind w:left="7626" w:hanging="360"/>
      </w:pPr>
      <w:rPr>
        <w:rFonts w:ascii="Courier New" w:hAnsi="Courier New" w:cs="Courier New" w:hint="default"/>
      </w:rPr>
    </w:lvl>
    <w:lvl w:ilvl="8" w:tplc="3C0A0005" w:tentative="1">
      <w:start w:val="1"/>
      <w:numFmt w:val="bullet"/>
      <w:lvlText w:val=""/>
      <w:lvlJc w:val="left"/>
      <w:pPr>
        <w:ind w:left="8346" w:hanging="360"/>
      </w:pPr>
      <w:rPr>
        <w:rFonts w:ascii="Wingdings" w:hAnsi="Wingdings" w:hint="default"/>
      </w:rPr>
    </w:lvl>
  </w:abstractNum>
  <w:abstractNum w:abstractNumId="14" w15:restartNumberingAfterBreak="0">
    <w:nsid w:val="76CA71CF"/>
    <w:multiLevelType w:val="hybridMultilevel"/>
    <w:tmpl w:val="DAB02FBC"/>
    <w:lvl w:ilvl="0" w:tplc="AE4E51EA">
      <w:numFmt w:val="bullet"/>
      <w:lvlText w:val="-"/>
      <w:lvlJc w:val="left"/>
      <w:rPr>
        <w:rFonts w:ascii="Helv" w:eastAsia="Calibri" w:hAnsi="Helv" w:cs="Helv" w:hint="default"/>
        <w:b w:val="0"/>
        <w:sz w:val="18"/>
        <w:szCs w:val="20"/>
      </w:rPr>
    </w:lvl>
    <w:lvl w:ilvl="1" w:tplc="380A0003" w:tentative="1">
      <w:start w:val="1"/>
      <w:numFmt w:val="bullet"/>
      <w:lvlText w:val="o"/>
      <w:lvlJc w:val="left"/>
      <w:pPr>
        <w:ind w:left="1647" w:hanging="360"/>
      </w:pPr>
      <w:rPr>
        <w:rFonts w:ascii="Courier New" w:hAnsi="Courier New" w:cs="Courier New" w:hint="default"/>
      </w:rPr>
    </w:lvl>
    <w:lvl w:ilvl="2" w:tplc="380A0005" w:tentative="1">
      <w:start w:val="1"/>
      <w:numFmt w:val="bullet"/>
      <w:lvlText w:val=""/>
      <w:lvlJc w:val="left"/>
      <w:pPr>
        <w:ind w:left="2367" w:hanging="360"/>
      </w:pPr>
      <w:rPr>
        <w:rFonts w:ascii="Wingdings" w:hAnsi="Wingdings" w:hint="default"/>
      </w:rPr>
    </w:lvl>
    <w:lvl w:ilvl="3" w:tplc="380A0001" w:tentative="1">
      <w:start w:val="1"/>
      <w:numFmt w:val="bullet"/>
      <w:lvlText w:val=""/>
      <w:lvlJc w:val="left"/>
      <w:pPr>
        <w:ind w:left="3087" w:hanging="360"/>
      </w:pPr>
      <w:rPr>
        <w:rFonts w:ascii="Symbol" w:hAnsi="Symbol" w:hint="default"/>
      </w:rPr>
    </w:lvl>
    <w:lvl w:ilvl="4" w:tplc="380A0003" w:tentative="1">
      <w:start w:val="1"/>
      <w:numFmt w:val="bullet"/>
      <w:lvlText w:val="o"/>
      <w:lvlJc w:val="left"/>
      <w:pPr>
        <w:ind w:left="3807" w:hanging="360"/>
      </w:pPr>
      <w:rPr>
        <w:rFonts w:ascii="Courier New" w:hAnsi="Courier New" w:cs="Courier New" w:hint="default"/>
      </w:rPr>
    </w:lvl>
    <w:lvl w:ilvl="5" w:tplc="380A0005" w:tentative="1">
      <w:start w:val="1"/>
      <w:numFmt w:val="bullet"/>
      <w:lvlText w:val=""/>
      <w:lvlJc w:val="left"/>
      <w:pPr>
        <w:ind w:left="4527" w:hanging="360"/>
      </w:pPr>
      <w:rPr>
        <w:rFonts w:ascii="Wingdings" w:hAnsi="Wingdings" w:hint="default"/>
      </w:rPr>
    </w:lvl>
    <w:lvl w:ilvl="6" w:tplc="380A0001" w:tentative="1">
      <w:start w:val="1"/>
      <w:numFmt w:val="bullet"/>
      <w:lvlText w:val=""/>
      <w:lvlJc w:val="left"/>
      <w:pPr>
        <w:ind w:left="5247" w:hanging="360"/>
      </w:pPr>
      <w:rPr>
        <w:rFonts w:ascii="Symbol" w:hAnsi="Symbol" w:hint="default"/>
      </w:rPr>
    </w:lvl>
    <w:lvl w:ilvl="7" w:tplc="380A0003" w:tentative="1">
      <w:start w:val="1"/>
      <w:numFmt w:val="bullet"/>
      <w:lvlText w:val="o"/>
      <w:lvlJc w:val="left"/>
      <w:pPr>
        <w:ind w:left="5967" w:hanging="360"/>
      </w:pPr>
      <w:rPr>
        <w:rFonts w:ascii="Courier New" w:hAnsi="Courier New" w:cs="Courier New" w:hint="default"/>
      </w:rPr>
    </w:lvl>
    <w:lvl w:ilvl="8" w:tplc="380A0005" w:tentative="1">
      <w:start w:val="1"/>
      <w:numFmt w:val="bullet"/>
      <w:lvlText w:val=""/>
      <w:lvlJc w:val="left"/>
      <w:pPr>
        <w:ind w:left="6687" w:hanging="360"/>
      </w:pPr>
      <w:rPr>
        <w:rFonts w:ascii="Wingdings" w:hAnsi="Wingdings" w:hint="default"/>
      </w:rPr>
    </w:lvl>
  </w:abstractNum>
  <w:num w:numId="1" w16cid:durableId="1836993649">
    <w:abstractNumId w:val="5"/>
  </w:num>
  <w:num w:numId="2" w16cid:durableId="15095213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328123">
    <w:abstractNumId w:val="12"/>
  </w:num>
  <w:num w:numId="4" w16cid:durableId="1537544838">
    <w:abstractNumId w:val="14"/>
  </w:num>
  <w:num w:numId="5" w16cid:durableId="253705465">
    <w:abstractNumId w:val="7"/>
  </w:num>
  <w:num w:numId="6" w16cid:durableId="1984655579">
    <w:abstractNumId w:val="8"/>
  </w:num>
  <w:num w:numId="7" w16cid:durableId="801462041">
    <w:abstractNumId w:val="1"/>
  </w:num>
  <w:num w:numId="8" w16cid:durableId="936401402">
    <w:abstractNumId w:val="13"/>
  </w:num>
  <w:num w:numId="9" w16cid:durableId="812677991">
    <w:abstractNumId w:val="9"/>
  </w:num>
  <w:num w:numId="10" w16cid:durableId="1008217497">
    <w:abstractNumId w:val="0"/>
  </w:num>
  <w:num w:numId="11" w16cid:durableId="994651731">
    <w:abstractNumId w:val="11"/>
  </w:num>
  <w:num w:numId="12" w16cid:durableId="684400737">
    <w:abstractNumId w:val="10"/>
  </w:num>
  <w:num w:numId="13" w16cid:durableId="1231036548">
    <w:abstractNumId w:val="6"/>
  </w:num>
  <w:num w:numId="14" w16cid:durableId="1414667819">
    <w:abstractNumId w:val="2"/>
  </w:num>
  <w:num w:numId="15" w16cid:durableId="14115840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pt-BR" w:vendorID="64" w:dllVersion="6" w:nlCheck="1" w:checkStyle="0"/>
  <w:activeWritingStyle w:appName="MSWord" w:lang="es-UY" w:vendorID="64" w:dllVersion="6" w:nlCheck="1" w:checkStyle="1"/>
  <w:activeWritingStyle w:appName="MSWord" w:lang="es-ES" w:vendorID="64" w:dllVersion="6" w:nlCheck="1" w:checkStyle="1"/>
  <w:activeWritingStyle w:appName="MSWord" w:lang="es-ES_tradnl" w:vendorID="64" w:dllVersion="6" w:nlCheck="1" w:checkStyle="0"/>
  <w:activeWritingStyle w:appName="MSWord" w:lang="es-PY" w:vendorID="64" w:dllVersion="6" w:nlCheck="1" w:checkStyle="0"/>
  <w:activeWritingStyle w:appName="MSWord" w:lang="pt-BR" w:vendorID="64" w:dllVersion="0" w:nlCheck="1" w:checkStyle="0"/>
  <w:activeWritingStyle w:appName="MSWord" w:lang="es-UY"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PY" w:vendorID="64" w:dllVersion="0" w:nlCheck="1" w:checkStyle="0"/>
  <w:activeWritingStyle w:appName="MSWord" w:lang="es-AR" w:vendorID="64" w:dllVersion="0" w:nlCheck="1" w:checkStyle="0"/>
  <w:activeWritingStyle w:appName="MSWord" w:lang="es-ES" w:vendorID="64" w:dllVersion="4096" w:nlCheck="1" w:checkStyle="0"/>
  <w:activeWritingStyle w:appName="MSWord" w:lang="es-UY"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PY" w:vendorID="64" w:dllVersion="4096" w:nlCheck="1" w:checkStyle="0"/>
  <w:activeWritingStyle w:appName="MSWord" w:lang="en-US" w:vendorID="64" w:dllVersion="0" w:nlCheck="1" w:checkStyle="0"/>
  <w:activeWritingStyle w:appName="MSWord" w:lang="en-GB" w:vendorID="64" w:dllVersion="0" w:nlCheck="1" w:checkStyle="0"/>
  <w:activeWritingStyle w:appName="MSWord" w:lang="es-AR" w:vendorID="64" w:dllVersion="4096" w:nlCheck="1" w:checkStyle="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416"/>
    <w:rsid w:val="00005C67"/>
    <w:rsid w:val="0001042C"/>
    <w:rsid w:val="00010916"/>
    <w:rsid w:val="00010AEB"/>
    <w:rsid w:val="00012D95"/>
    <w:rsid w:val="00012DBC"/>
    <w:rsid w:val="00015E37"/>
    <w:rsid w:val="000164B3"/>
    <w:rsid w:val="00017251"/>
    <w:rsid w:val="00017418"/>
    <w:rsid w:val="0002203B"/>
    <w:rsid w:val="00024104"/>
    <w:rsid w:val="0002706D"/>
    <w:rsid w:val="000311DF"/>
    <w:rsid w:val="00041C27"/>
    <w:rsid w:val="00047B9F"/>
    <w:rsid w:val="000504AF"/>
    <w:rsid w:val="00052BE5"/>
    <w:rsid w:val="00064371"/>
    <w:rsid w:val="00066B5A"/>
    <w:rsid w:val="000719F3"/>
    <w:rsid w:val="0007541C"/>
    <w:rsid w:val="00080E76"/>
    <w:rsid w:val="000815B3"/>
    <w:rsid w:val="0008585B"/>
    <w:rsid w:val="000865DC"/>
    <w:rsid w:val="00090E33"/>
    <w:rsid w:val="00091EC1"/>
    <w:rsid w:val="00097836"/>
    <w:rsid w:val="00097CF1"/>
    <w:rsid w:val="000B22C5"/>
    <w:rsid w:val="000B23AD"/>
    <w:rsid w:val="000B275C"/>
    <w:rsid w:val="000B42B1"/>
    <w:rsid w:val="000C34EC"/>
    <w:rsid w:val="000D2DC1"/>
    <w:rsid w:val="000D3372"/>
    <w:rsid w:val="000D6306"/>
    <w:rsid w:val="000D6A9E"/>
    <w:rsid w:val="000E136E"/>
    <w:rsid w:val="000E1B6B"/>
    <w:rsid w:val="000E1F25"/>
    <w:rsid w:val="000E2594"/>
    <w:rsid w:val="000E6F37"/>
    <w:rsid w:val="000E6FF5"/>
    <w:rsid w:val="000E7904"/>
    <w:rsid w:val="000F1423"/>
    <w:rsid w:val="000F2A90"/>
    <w:rsid w:val="000F2B1D"/>
    <w:rsid w:val="000F310B"/>
    <w:rsid w:val="000F7E51"/>
    <w:rsid w:val="00110BBD"/>
    <w:rsid w:val="00113DFD"/>
    <w:rsid w:val="00114E5A"/>
    <w:rsid w:val="0011650E"/>
    <w:rsid w:val="00116FEE"/>
    <w:rsid w:val="0012227A"/>
    <w:rsid w:val="0012479C"/>
    <w:rsid w:val="00130092"/>
    <w:rsid w:val="00131071"/>
    <w:rsid w:val="001345AE"/>
    <w:rsid w:val="00137F6E"/>
    <w:rsid w:val="00140EE8"/>
    <w:rsid w:val="00141A6B"/>
    <w:rsid w:val="0014249C"/>
    <w:rsid w:val="0014416B"/>
    <w:rsid w:val="00147180"/>
    <w:rsid w:val="00147B40"/>
    <w:rsid w:val="00147D4E"/>
    <w:rsid w:val="001525D0"/>
    <w:rsid w:val="00152BE5"/>
    <w:rsid w:val="001531D1"/>
    <w:rsid w:val="0015432E"/>
    <w:rsid w:val="001607D5"/>
    <w:rsid w:val="001647D1"/>
    <w:rsid w:val="00164E1C"/>
    <w:rsid w:val="001666D0"/>
    <w:rsid w:val="00167E26"/>
    <w:rsid w:val="001707BC"/>
    <w:rsid w:val="00175893"/>
    <w:rsid w:val="00177B2D"/>
    <w:rsid w:val="001803E4"/>
    <w:rsid w:val="00182648"/>
    <w:rsid w:val="00182ADA"/>
    <w:rsid w:val="00192F5F"/>
    <w:rsid w:val="00194488"/>
    <w:rsid w:val="0019578D"/>
    <w:rsid w:val="00195D14"/>
    <w:rsid w:val="0019623F"/>
    <w:rsid w:val="001A280A"/>
    <w:rsid w:val="001A2F00"/>
    <w:rsid w:val="001B476A"/>
    <w:rsid w:val="001B565F"/>
    <w:rsid w:val="001B5711"/>
    <w:rsid w:val="001B6D17"/>
    <w:rsid w:val="001C313C"/>
    <w:rsid w:val="001C6290"/>
    <w:rsid w:val="001C7280"/>
    <w:rsid w:val="001D0500"/>
    <w:rsid w:val="001D06CC"/>
    <w:rsid w:val="001D0FE1"/>
    <w:rsid w:val="001D417C"/>
    <w:rsid w:val="001D64D3"/>
    <w:rsid w:val="001E28CD"/>
    <w:rsid w:val="001E2D70"/>
    <w:rsid w:val="001E697A"/>
    <w:rsid w:val="002062AD"/>
    <w:rsid w:val="0021096B"/>
    <w:rsid w:val="00211822"/>
    <w:rsid w:val="0021190A"/>
    <w:rsid w:val="00215477"/>
    <w:rsid w:val="00216128"/>
    <w:rsid w:val="00216D97"/>
    <w:rsid w:val="00235D79"/>
    <w:rsid w:val="00244ECE"/>
    <w:rsid w:val="00245597"/>
    <w:rsid w:val="00250AFA"/>
    <w:rsid w:val="00256435"/>
    <w:rsid w:val="00260AE7"/>
    <w:rsid w:val="0026485C"/>
    <w:rsid w:val="00270F3D"/>
    <w:rsid w:val="002714F9"/>
    <w:rsid w:val="0028207B"/>
    <w:rsid w:val="00287B31"/>
    <w:rsid w:val="00292910"/>
    <w:rsid w:val="002A201D"/>
    <w:rsid w:val="002A24B0"/>
    <w:rsid w:val="002A43EA"/>
    <w:rsid w:val="002A55E0"/>
    <w:rsid w:val="002A62A9"/>
    <w:rsid w:val="002A70D4"/>
    <w:rsid w:val="002A7ACF"/>
    <w:rsid w:val="002B0532"/>
    <w:rsid w:val="002B129D"/>
    <w:rsid w:val="002B219A"/>
    <w:rsid w:val="002B6F63"/>
    <w:rsid w:val="002C3997"/>
    <w:rsid w:val="002C3D5E"/>
    <w:rsid w:val="002C5ED6"/>
    <w:rsid w:val="002C6797"/>
    <w:rsid w:val="002D0B31"/>
    <w:rsid w:val="002D27BB"/>
    <w:rsid w:val="002D36DE"/>
    <w:rsid w:val="002D480E"/>
    <w:rsid w:val="002E0706"/>
    <w:rsid w:val="002E1C24"/>
    <w:rsid w:val="002E53DD"/>
    <w:rsid w:val="002E5AF0"/>
    <w:rsid w:val="002E6ADD"/>
    <w:rsid w:val="002F1492"/>
    <w:rsid w:val="002F1F42"/>
    <w:rsid w:val="002F2CAC"/>
    <w:rsid w:val="002F463E"/>
    <w:rsid w:val="002F7A5C"/>
    <w:rsid w:val="002F7D8A"/>
    <w:rsid w:val="0030185F"/>
    <w:rsid w:val="0030191B"/>
    <w:rsid w:val="0030703D"/>
    <w:rsid w:val="003111CC"/>
    <w:rsid w:val="0031252A"/>
    <w:rsid w:val="00314254"/>
    <w:rsid w:val="00316CF4"/>
    <w:rsid w:val="00316DBF"/>
    <w:rsid w:val="00317098"/>
    <w:rsid w:val="00322296"/>
    <w:rsid w:val="00322B9D"/>
    <w:rsid w:val="003234D6"/>
    <w:rsid w:val="003246A7"/>
    <w:rsid w:val="00326B6A"/>
    <w:rsid w:val="00327876"/>
    <w:rsid w:val="00331694"/>
    <w:rsid w:val="003350CD"/>
    <w:rsid w:val="0033725E"/>
    <w:rsid w:val="003442C9"/>
    <w:rsid w:val="00345BCD"/>
    <w:rsid w:val="00351B33"/>
    <w:rsid w:val="00351FA9"/>
    <w:rsid w:val="00352E3C"/>
    <w:rsid w:val="0035329B"/>
    <w:rsid w:val="0035601C"/>
    <w:rsid w:val="00361FCE"/>
    <w:rsid w:val="003627BB"/>
    <w:rsid w:val="0036311C"/>
    <w:rsid w:val="00371373"/>
    <w:rsid w:val="00383671"/>
    <w:rsid w:val="00386B6B"/>
    <w:rsid w:val="003907FE"/>
    <w:rsid w:val="00394D98"/>
    <w:rsid w:val="003A1348"/>
    <w:rsid w:val="003A45B1"/>
    <w:rsid w:val="003B206E"/>
    <w:rsid w:val="003B7015"/>
    <w:rsid w:val="003C0A10"/>
    <w:rsid w:val="003C0D12"/>
    <w:rsid w:val="003D0E8A"/>
    <w:rsid w:val="003D1C0F"/>
    <w:rsid w:val="003E117A"/>
    <w:rsid w:val="003E6277"/>
    <w:rsid w:val="003E6989"/>
    <w:rsid w:val="003E7C04"/>
    <w:rsid w:val="003F48AF"/>
    <w:rsid w:val="003F64B6"/>
    <w:rsid w:val="00405B7B"/>
    <w:rsid w:val="00411699"/>
    <w:rsid w:val="00414BA3"/>
    <w:rsid w:val="0041729B"/>
    <w:rsid w:val="00425FC6"/>
    <w:rsid w:val="00431AAA"/>
    <w:rsid w:val="00433563"/>
    <w:rsid w:val="0043648F"/>
    <w:rsid w:val="00437946"/>
    <w:rsid w:val="004454C1"/>
    <w:rsid w:val="0044768A"/>
    <w:rsid w:val="004500CF"/>
    <w:rsid w:val="00454BDB"/>
    <w:rsid w:val="004555EA"/>
    <w:rsid w:val="00463053"/>
    <w:rsid w:val="0046551F"/>
    <w:rsid w:val="004656DF"/>
    <w:rsid w:val="004729BC"/>
    <w:rsid w:val="00473E07"/>
    <w:rsid w:val="00474A9F"/>
    <w:rsid w:val="00474F19"/>
    <w:rsid w:val="0048198A"/>
    <w:rsid w:val="00486580"/>
    <w:rsid w:val="00487508"/>
    <w:rsid w:val="004A2A72"/>
    <w:rsid w:val="004A3400"/>
    <w:rsid w:val="004A60D9"/>
    <w:rsid w:val="004A66D6"/>
    <w:rsid w:val="004B455D"/>
    <w:rsid w:val="004B6ABF"/>
    <w:rsid w:val="004C3146"/>
    <w:rsid w:val="004C7A11"/>
    <w:rsid w:val="004D1D2C"/>
    <w:rsid w:val="004D572C"/>
    <w:rsid w:val="004E1138"/>
    <w:rsid w:val="004E2990"/>
    <w:rsid w:val="004F11B8"/>
    <w:rsid w:val="004F3449"/>
    <w:rsid w:val="004F4067"/>
    <w:rsid w:val="0050339D"/>
    <w:rsid w:val="00513A2F"/>
    <w:rsid w:val="00513E62"/>
    <w:rsid w:val="00524547"/>
    <w:rsid w:val="00527551"/>
    <w:rsid w:val="00527D0A"/>
    <w:rsid w:val="00530ABE"/>
    <w:rsid w:val="005329B9"/>
    <w:rsid w:val="00532D71"/>
    <w:rsid w:val="0053661D"/>
    <w:rsid w:val="00540236"/>
    <w:rsid w:val="00541CC7"/>
    <w:rsid w:val="00542BC3"/>
    <w:rsid w:val="00543C4E"/>
    <w:rsid w:val="00543D20"/>
    <w:rsid w:val="00543D6C"/>
    <w:rsid w:val="00550925"/>
    <w:rsid w:val="00550B2E"/>
    <w:rsid w:val="00551E4E"/>
    <w:rsid w:val="0055243F"/>
    <w:rsid w:val="00553395"/>
    <w:rsid w:val="0055717E"/>
    <w:rsid w:val="005600CD"/>
    <w:rsid w:val="00561CBD"/>
    <w:rsid w:val="00561F0C"/>
    <w:rsid w:val="00563858"/>
    <w:rsid w:val="00566B07"/>
    <w:rsid w:val="005706C7"/>
    <w:rsid w:val="00571889"/>
    <w:rsid w:val="00575FA8"/>
    <w:rsid w:val="00576178"/>
    <w:rsid w:val="0058108C"/>
    <w:rsid w:val="0059122A"/>
    <w:rsid w:val="005914D2"/>
    <w:rsid w:val="00595D86"/>
    <w:rsid w:val="00596E00"/>
    <w:rsid w:val="005A297A"/>
    <w:rsid w:val="005A3DB1"/>
    <w:rsid w:val="005A540B"/>
    <w:rsid w:val="005A6C43"/>
    <w:rsid w:val="005B0FF2"/>
    <w:rsid w:val="005B3F79"/>
    <w:rsid w:val="005B4B43"/>
    <w:rsid w:val="005B53CD"/>
    <w:rsid w:val="005B5D3B"/>
    <w:rsid w:val="005B6BE4"/>
    <w:rsid w:val="005B74D1"/>
    <w:rsid w:val="005C24E7"/>
    <w:rsid w:val="005C7618"/>
    <w:rsid w:val="005D3E0F"/>
    <w:rsid w:val="005E0889"/>
    <w:rsid w:val="005E5F4D"/>
    <w:rsid w:val="005F3FFE"/>
    <w:rsid w:val="005F548D"/>
    <w:rsid w:val="00603ACC"/>
    <w:rsid w:val="006052F7"/>
    <w:rsid w:val="006079F2"/>
    <w:rsid w:val="00611F66"/>
    <w:rsid w:val="006131B8"/>
    <w:rsid w:val="00614CE3"/>
    <w:rsid w:val="00620AE3"/>
    <w:rsid w:val="00622A86"/>
    <w:rsid w:val="006242D5"/>
    <w:rsid w:val="006300C8"/>
    <w:rsid w:val="00631EF0"/>
    <w:rsid w:val="00633B73"/>
    <w:rsid w:val="00637E18"/>
    <w:rsid w:val="00640557"/>
    <w:rsid w:val="0064635D"/>
    <w:rsid w:val="00650E4C"/>
    <w:rsid w:val="00664E3E"/>
    <w:rsid w:val="00670690"/>
    <w:rsid w:val="006723BC"/>
    <w:rsid w:val="00672B0D"/>
    <w:rsid w:val="00682CC0"/>
    <w:rsid w:val="00684310"/>
    <w:rsid w:val="006859F5"/>
    <w:rsid w:val="006866B2"/>
    <w:rsid w:val="00690331"/>
    <w:rsid w:val="00691035"/>
    <w:rsid w:val="0069336E"/>
    <w:rsid w:val="00694D44"/>
    <w:rsid w:val="00697ADA"/>
    <w:rsid w:val="006A08E7"/>
    <w:rsid w:val="006A4895"/>
    <w:rsid w:val="006A4912"/>
    <w:rsid w:val="006A52CD"/>
    <w:rsid w:val="006B1A74"/>
    <w:rsid w:val="006B2E4F"/>
    <w:rsid w:val="006B6C7D"/>
    <w:rsid w:val="006C2393"/>
    <w:rsid w:val="006C7A7A"/>
    <w:rsid w:val="006C7BFF"/>
    <w:rsid w:val="006D1E37"/>
    <w:rsid w:val="006E2D86"/>
    <w:rsid w:val="006E2DD1"/>
    <w:rsid w:val="006E35B7"/>
    <w:rsid w:val="006E6031"/>
    <w:rsid w:val="006E74F2"/>
    <w:rsid w:val="006E74F6"/>
    <w:rsid w:val="006F0371"/>
    <w:rsid w:val="006F566F"/>
    <w:rsid w:val="00701C63"/>
    <w:rsid w:val="007055CE"/>
    <w:rsid w:val="0071299A"/>
    <w:rsid w:val="0071404A"/>
    <w:rsid w:val="00714599"/>
    <w:rsid w:val="007146E4"/>
    <w:rsid w:val="007203F0"/>
    <w:rsid w:val="00723793"/>
    <w:rsid w:val="0072505F"/>
    <w:rsid w:val="00727F6A"/>
    <w:rsid w:val="007332EA"/>
    <w:rsid w:val="00735457"/>
    <w:rsid w:val="0074186D"/>
    <w:rsid w:val="007457BE"/>
    <w:rsid w:val="00750E29"/>
    <w:rsid w:val="0075400E"/>
    <w:rsid w:val="00755041"/>
    <w:rsid w:val="007561D3"/>
    <w:rsid w:val="007631C3"/>
    <w:rsid w:val="00763E54"/>
    <w:rsid w:val="0076443F"/>
    <w:rsid w:val="00764839"/>
    <w:rsid w:val="007662CD"/>
    <w:rsid w:val="0077636E"/>
    <w:rsid w:val="00783B54"/>
    <w:rsid w:val="00783FAE"/>
    <w:rsid w:val="00785EC6"/>
    <w:rsid w:val="00790AB3"/>
    <w:rsid w:val="007927AF"/>
    <w:rsid w:val="00793135"/>
    <w:rsid w:val="00795D3D"/>
    <w:rsid w:val="0079679A"/>
    <w:rsid w:val="007A0A8A"/>
    <w:rsid w:val="007A19A8"/>
    <w:rsid w:val="007A32FA"/>
    <w:rsid w:val="007A5888"/>
    <w:rsid w:val="007A593A"/>
    <w:rsid w:val="007A69E3"/>
    <w:rsid w:val="007A7427"/>
    <w:rsid w:val="007B43DC"/>
    <w:rsid w:val="007B7296"/>
    <w:rsid w:val="007C15FC"/>
    <w:rsid w:val="007C39DB"/>
    <w:rsid w:val="007C5DE3"/>
    <w:rsid w:val="007D4300"/>
    <w:rsid w:val="007D506D"/>
    <w:rsid w:val="007E14C4"/>
    <w:rsid w:val="007E1C7D"/>
    <w:rsid w:val="007E2379"/>
    <w:rsid w:val="007E3D92"/>
    <w:rsid w:val="007E6344"/>
    <w:rsid w:val="007F2124"/>
    <w:rsid w:val="007F4555"/>
    <w:rsid w:val="0080637C"/>
    <w:rsid w:val="00807C42"/>
    <w:rsid w:val="00811327"/>
    <w:rsid w:val="00813646"/>
    <w:rsid w:val="00816868"/>
    <w:rsid w:val="008214ED"/>
    <w:rsid w:val="00824C69"/>
    <w:rsid w:val="00832519"/>
    <w:rsid w:val="00835F44"/>
    <w:rsid w:val="008416B9"/>
    <w:rsid w:val="00853FA7"/>
    <w:rsid w:val="00855A07"/>
    <w:rsid w:val="00856F6D"/>
    <w:rsid w:val="00857C41"/>
    <w:rsid w:val="00862950"/>
    <w:rsid w:val="00870B50"/>
    <w:rsid w:val="00876A50"/>
    <w:rsid w:val="008A2ED8"/>
    <w:rsid w:val="008A6EDB"/>
    <w:rsid w:val="008B69FA"/>
    <w:rsid w:val="008C04EE"/>
    <w:rsid w:val="008C3188"/>
    <w:rsid w:val="008D235D"/>
    <w:rsid w:val="008D288D"/>
    <w:rsid w:val="008D2CA3"/>
    <w:rsid w:val="008D6025"/>
    <w:rsid w:val="008D794E"/>
    <w:rsid w:val="008E6603"/>
    <w:rsid w:val="008F201A"/>
    <w:rsid w:val="008F32B5"/>
    <w:rsid w:val="008F4B5B"/>
    <w:rsid w:val="00901931"/>
    <w:rsid w:val="00901F51"/>
    <w:rsid w:val="009026FA"/>
    <w:rsid w:val="00902812"/>
    <w:rsid w:val="0090507F"/>
    <w:rsid w:val="00907579"/>
    <w:rsid w:val="00915306"/>
    <w:rsid w:val="009159B3"/>
    <w:rsid w:val="00916C90"/>
    <w:rsid w:val="00924E96"/>
    <w:rsid w:val="00927C5A"/>
    <w:rsid w:val="00931423"/>
    <w:rsid w:val="00932984"/>
    <w:rsid w:val="00934B9E"/>
    <w:rsid w:val="0093605B"/>
    <w:rsid w:val="009370A5"/>
    <w:rsid w:val="009407B7"/>
    <w:rsid w:val="00945A6A"/>
    <w:rsid w:val="009477B8"/>
    <w:rsid w:val="0095345C"/>
    <w:rsid w:val="00956466"/>
    <w:rsid w:val="009603F2"/>
    <w:rsid w:val="00961334"/>
    <w:rsid w:val="009702B6"/>
    <w:rsid w:val="0097588A"/>
    <w:rsid w:val="0097646A"/>
    <w:rsid w:val="009803F5"/>
    <w:rsid w:val="00993210"/>
    <w:rsid w:val="00995822"/>
    <w:rsid w:val="009967B9"/>
    <w:rsid w:val="00996ABE"/>
    <w:rsid w:val="009A0C43"/>
    <w:rsid w:val="009A56DB"/>
    <w:rsid w:val="009A585C"/>
    <w:rsid w:val="009B0213"/>
    <w:rsid w:val="009B093D"/>
    <w:rsid w:val="009B1B4C"/>
    <w:rsid w:val="009B3311"/>
    <w:rsid w:val="009C07AA"/>
    <w:rsid w:val="009C0808"/>
    <w:rsid w:val="009C2378"/>
    <w:rsid w:val="009C4934"/>
    <w:rsid w:val="009C5D1C"/>
    <w:rsid w:val="009C6761"/>
    <w:rsid w:val="009D24BC"/>
    <w:rsid w:val="009D5658"/>
    <w:rsid w:val="009E6694"/>
    <w:rsid w:val="009E6AF1"/>
    <w:rsid w:val="009F46DE"/>
    <w:rsid w:val="009F47A6"/>
    <w:rsid w:val="009F5AB7"/>
    <w:rsid w:val="009F69BA"/>
    <w:rsid w:val="009F7416"/>
    <w:rsid w:val="00A00D80"/>
    <w:rsid w:val="00A017B9"/>
    <w:rsid w:val="00A01E19"/>
    <w:rsid w:val="00A030EA"/>
    <w:rsid w:val="00A0341A"/>
    <w:rsid w:val="00A04225"/>
    <w:rsid w:val="00A06569"/>
    <w:rsid w:val="00A17061"/>
    <w:rsid w:val="00A17820"/>
    <w:rsid w:val="00A203BC"/>
    <w:rsid w:val="00A21921"/>
    <w:rsid w:val="00A30DDB"/>
    <w:rsid w:val="00A324C3"/>
    <w:rsid w:val="00A32A4A"/>
    <w:rsid w:val="00A34C3D"/>
    <w:rsid w:val="00A404F7"/>
    <w:rsid w:val="00A452EA"/>
    <w:rsid w:val="00A455B6"/>
    <w:rsid w:val="00A476F6"/>
    <w:rsid w:val="00A51270"/>
    <w:rsid w:val="00A53A21"/>
    <w:rsid w:val="00A53D53"/>
    <w:rsid w:val="00A60FF6"/>
    <w:rsid w:val="00A620BE"/>
    <w:rsid w:val="00A74D38"/>
    <w:rsid w:val="00A75F68"/>
    <w:rsid w:val="00A7680F"/>
    <w:rsid w:val="00A76BE0"/>
    <w:rsid w:val="00A76FC5"/>
    <w:rsid w:val="00A92AC9"/>
    <w:rsid w:val="00A945A3"/>
    <w:rsid w:val="00A94711"/>
    <w:rsid w:val="00AA25E3"/>
    <w:rsid w:val="00AB02F0"/>
    <w:rsid w:val="00AB2F4D"/>
    <w:rsid w:val="00AC04BC"/>
    <w:rsid w:val="00AC0C70"/>
    <w:rsid w:val="00AC4754"/>
    <w:rsid w:val="00AC5E91"/>
    <w:rsid w:val="00AC6E27"/>
    <w:rsid w:val="00AC700D"/>
    <w:rsid w:val="00AD0069"/>
    <w:rsid w:val="00AD0B31"/>
    <w:rsid w:val="00AD22C2"/>
    <w:rsid w:val="00AD25B5"/>
    <w:rsid w:val="00AD7084"/>
    <w:rsid w:val="00AE2C34"/>
    <w:rsid w:val="00AF456A"/>
    <w:rsid w:val="00B01095"/>
    <w:rsid w:val="00B05B1F"/>
    <w:rsid w:val="00B06764"/>
    <w:rsid w:val="00B07715"/>
    <w:rsid w:val="00B120B0"/>
    <w:rsid w:val="00B20AF7"/>
    <w:rsid w:val="00B2124E"/>
    <w:rsid w:val="00B22CA9"/>
    <w:rsid w:val="00B233B2"/>
    <w:rsid w:val="00B2749D"/>
    <w:rsid w:val="00B3025B"/>
    <w:rsid w:val="00B3026C"/>
    <w:rsid w:val="00B44D52"/>
    <w:rsid w:val="00B52FF2"/>
    <w:rsid w:val="00B53976"/>
    <w:rsid w:val="00B56F8A"/>
    <w:rsid w:val="00B606F5"/>
    <w:rsid w:val="00B60C8E"/>
    <w:rsid w:val="00B62A74"/>
    <w:rsid w:val="00B63D49"/>
    <w:rsid w:val="00B7261A"/>
    <w:rsid w:val="00B909C0"/>
    <w:rsid w:val="00B972F2"/>
    <w:rsid w:val="00BA0B45"/>
    <w:rsid w:val="00BA3A97"/>
    <w:rsid w:val="00BA5ECB"/>
    <w:rsid w:val="00BA65CD"/>
    <w:rsid w:val="00BA7E40"/>
    <w:rsid w:val="00BB1D09"/>
    <w:rsid w:val="00BB52EE"/>
    <w:rsid w:val="00BB7180"/>
    <w:rsid w:val="00BC3D3A"/>
    <w:rsid w:val="00BC7B9E"/>
    <w:rsid w:val="00BD73CE"/>
    <w:rsid w:val="00BE1879"/>
    <w:rsid w:val="00BE4151"/>
    <w:rsid w:val="00BE5DBA"/>
    <w:rsid w:val="00BE6C5A"/>
    <w:rsid w:val="00BE77DB"/>
    <w:rsid w:val="00BF3893"/>
    <w:rsid w:val="00BF51AC"/>
    <w:rsid w:val="00C051EB"/>
    <w:rsid w:val="00C170D2"/>
    <w:rsid w:val="00C225A4"/>
    <w:rsid w:val="00C27430"/>
    <w:rsid w:val="00C27892"/>
    <w:rsid w:val="00C301D1"/>
    <w:rsid w:val="00C30CBE"/>
    <w:rsid w:val="00C33082"/>
    <w:rsid w:val="00C3390F"/>
    <w:rsid w:val="00C344DA"/>
    <w:rsid w:val="00C35594"/>
    <w:rsid w:val="00C36A72"/>
    <w:rsid w:val="00C41CCE"/>
    <w:rsid w:val="00C42779"/>
    <w:rsid w:val="00C51A63"/>
    <w:rsid w:val="00C53783"/>
    <w:rsid w:val="00C54ADA"/>
    <w:rsid w:val="00C56701"/>
    <w:rsid w:val="00C61375"/>
    <w:rsid w:val="00C631BF"/>
    <w:rsid w:val="00C64C8F"/>
    <w:rsid w:val="00C728E8"/>
    <w:rsid w:val="00C73D02"/>
    <w:rsid w:val="00C770E9"/>
    <w:rsid w:val="00C77318"/>
    <w:rsid w:val="00C85276"/>
    <w:rsid w:val="00C86794"/>
    <w:rsid w:val="00C96544"/>
    <w:rsid w:val="00CA69B7"/>
    <w:rsid w:val="00CB25D0"/>
    <w:rsid w:val="00CB26F8"/>
    <w:rsid w:val="00CB50A2"/>
    <w:rsid w:val="00CC245F"/>
    <w:rsid w:val="00CC2C2C"/>
    <w:rsid w:val="00CC363F"/>
    <w:rsid w:val="00CC3DEF"/>
    <w:rsid w:val="00CD0F74"/>
    <w:rsid w:val="00CD2C27"/>
    <w:rsid w:val="00CD3222"/>
    <w:rsid w:val="00CD6F69"/>
    <w:rsid w:val="00CE01AD"/>
    <w:rsid w:val="00CE1200"/>
    <w:rsid w:val="00CE41A7"/>
    <w:rsid w:val="00CE513D"/>
    <w:rsid w:val="00CE78C4"/>
    <w:rsid w:val="00CF0273"/>
    <w:rsid w:val="00D001F2"/>
    <w:rsid w:val="00D03225"/>
    <w:rsid w:val="00D0341D"/>
    <w:rsid w:val="00D14D61"/>
    <w:rsid w:val="00D15827"/>
    <w:rsid w:val="00D168C9"/>
    <w:rsid w:val="00D1779F"/>
    <w:rsid w:val="00D20AA8"/>
    <w:rsid w:val="00D30B07"/>
    <w:rsid w:val="00D3458B"/>
    <w:rsid w:val="00D35B82"/>
    <w:rsid w:val="00D379B4"/>
    <w:rsid w:val="00D45224"/>
    <w:rsid w:val="00D46233"/>
    <w:rsid w:val="00D47942"/>
    <w:rsid w:val="00D47DE1"/>
    <w:rsid w:val="00D47E43"/>
    <w:rsid w:val="00D52013"/>
    <w:rsid w:val="00D620B4"/>
    <w:rsid w:val="00D71E8E"/>
    <w:rsid w:val="00D73B00"/>
    <w:rsid w:val="00D81600"/>
    <w:rsid w:val="00D91426"/>
    <w:rsid w:val="00D922A9"/>
    <w:rsid w:val="00D92D3F"/>
    <w:rsid w:val="00D97C23"/>
    <w:rsid w:val="00DA36AF"/>
    <w:rsid w:val="00DA4BDB"/>
    <w:rsid w:val="00DA6B2B"/>
    <w:rsid w:val="00DA6EB2"/>
    <w:rsid w:val="00DB0580"/>
    <w:rsid w:val="00DB30A8"/>
    <w:rsid w:val="00DB3F93"/>
    <w:rsid w:val="00DB7F2E"/>
    <w:rsid w:val="00DC5D78"/>
    <w:rsid w:val="00DD157C"/>
    <w:rsid w:val="00DD4A5E"/>
    <w:rsid w:val="00DE05CF"/>
    <w:rsid w:val="00DE3C44"/>
    <w:rsid w:val="00DF03D3"/>
    <w:rsid w:val="00DF1121"/>
    <w:rsid w:val="00E03A14"/>
    <w:rsid w:val="00E03CF4"/>
    <w:rsid w:val="00E0793E"/>
    <w:rsid w:val="00E1089C"/>
    <w:rsid w:val="00E27105"/>
    <w:rsid w:val="00E30BFE"/>
    <w:rsid w:val="00E33AB9"/>
    <w:rsid w:val="00E354C9"/>
    <w:rsid w:val="00E44944"/>
    <w:rsid w:val="00E46B55"/>
    <w:rsid w:val="00E55347"/>
    <w:rsid w:val="00E56B56"/>
    <w:rsid w:val="00E60772"/>
    <w:rsid w:val="00E62594"/>
    <w:rsid w:val="00E667CC"/>
    <w:rsid w:val="00E66F0C"/>
    <w:rsid w:val="00E70D27"/>
    <w:rsid w:val="00E71F4A"/>
    <w:rsid w:val="00E73165"/>
    <w:rsid w:val="00E777BE"/>
    <w:rsid w:val="00E819A3"/>
    <w:rsid w:val="00E82553"/>
    <w:rsid w:val="00E8385D"/>
    <w:rsid w:val="00E95056"/>
    <w:rsid w:val="00E9725A"/>
    <w:rsid w:val="00EA2277"/>
    <w:rsid w:val="00EA46DC"/>
    <w:rsid w:val="00EA5B20"/>
    <w:rsid w:val="00EA6213"/>
    <w:rsid w:val="00EB3301"/>
    <w:rsid w:val="00EB4414"/>
    <w:rsid w:val="00EC6AD3"/>
    <w:rsid w:val="00EC7EBF"/>
    <w:rsid w:val="00ED1323"/>
    <w:rsid w:val="00ED6150"/>
    <w:rsid w:val="00ED6D58"/>
    <w:rsid w:val="00EE6BCC"/>
    <w:rsid w:val="00EE74C4"/>
    <w:rsid w:val="00EF14FA"/>
    <w:rsid w:val="00EF5A2B"/>
    <w:rsid w:val="00EF6E98"/>
    <w:rsid w:val="00F01F6E"/>
    <w:rsid w:val="00F0502D"/>
    <w:rsid w:val="00F0596C"/>
    <w:rsid w:val="00F2785E"/>
    <w:rsid w:val="00F3043A"/>
    <w:rsid w:val="00F31044"/>
    <w:rsid w:val="00F43002"/>
    <w:rsid w:val="00F443F9"/>
    <w:rsid w:val="00F44517"/>
    <w:rsid w:val="00F46F2B"/>
    <w:rsid w:val="00F53795"/>
    <w:rsid w:val="00F65750"/>
    <w:rsid w:val="00F70035"/>
    <w:rsid w:val="00F73623"/>
    <w:rsid w:val="00F76617"/>
    <w:rsid w:val="00F81067"/>
    <w:rsid w:val="00F82D10"/>
    <w:rsid w:val="00F91694"/>
    <w:rsid w:val="00FA6370"/>
    <w:rsid w:val="00FB2931"/>
    <w:rsid w:val="00FB3291"/>
    <w:rsid w:val="00FB4AC9"/>
    <w:rsid w:val="00FB730A"/>
    <w:rsid w:val="00FB7526"/>
    <w:rsid w:val="00FB7EE8"/>
    <w:rsid w:val="00FC6FF5"/>
    <w:rsid w:val="00FC7F46"/>
    <w:rsid w:val="00FD42AD"/>
    <w:rsid w:val="00FD5D4E"/>
    <w:rsid w:val="00FE0B42"/>
    <w:rsid w:val="00FF0669"/>
    <w:rsid w:val="00FF3606"/>
  </w:rsids>
  <m:mathPr>
    <m:mathFont m:val="Cambria Math"/>
    <m:brkBin m:val="before"/>
    <m:brkBinSub m:val="--"/>
    <m:smallFrac m:val="0"/>
    <m:dispDef/>
    <m:lMargin m:val="0"/>
    <m:rMargin m:val="0"/>
    <m:defJc m:val="centerGroup"/>
    <m:wrapIndent m:val="1440"/>
    <m:intLim m:val="subSup"/>
    <m:naryLim m:val="undOvr"/>
  </m:mathPr>
  <w:themeFontLang w:val="es-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CA0A8"/>
  <w15:chartTrackingRefBased/>
  <w15:docId w15:val="{BBB809DB-DB90-8B4A-B912-0B5C1EA21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071"/>
    <w:rPr>
      <w:rFonts w:ascii="Arial" w:hAnsi="Arial"/>
      <w:sz w:val="24"/>
      <w:lang w:val="es-PY" w:eastAsia="es-UY"/>
    </w:rPr>
  </w:style>
  <w:style w:type="paragraph" w:styleId="Ttulo1">
    <w:name w:val="heading 1"/>
    <w:basedOn w:val="Normal"/>
    <w:next w:val="Normal"/>
    <w:qFormat/>
    <w:pPr>
      <w:keepNext/>
      <w:widowControl w:val="0"/>
      <w:tabs>
        <w:tab w:val="left" w:pos="5040"/>
      </w:tabs>
      <w:jc w:val="both"/>
      <w:outlineLvl w:val="0"/>
    </w:pPr>
    <w:rPr>
      <w:b/>
      <w:color w:val="00000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pPr>
      <w:ind w:left="540"/>
      <w:jc w:val="both"/>
    </w:pPr>
    <w:rPr>
      <w:rFonts w:ascii="Times New Roman" w:hAnsi="Times New Roman"/>
      <w:lang w:val="es-ES"/>
    </w:rPr>
  </w:style>
  <w:style w:type="paragraph" w:styleId="Textoindependiente2">
    <w:name w:val="Body Text 2"/>
    <w:basedOn w:val="Normal"/>
    <w:semiHidden/>
    <w:pPr>
      <w:jc w:val="both"/>
    </w:pPr>
    <w:rPr>
      <w:lang w:val="es-ES"/>
    </w:rPr>
  </w:style>
  <w:style w:type="table" w:styleId="Tablaconcuadrcula">
    <w:name w:val="Table Grid"/>
    <w:basedOn w:val="Tablanormal"/>
    <w:uiPriority w:val="39"/>
    <w:rsid w:val="0001091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6E74F6"/>
    <w:pPr>
      <w:tabs>
        <w:tab w:val="center" w:pos="4252"/>
        <w:tab w:val="right" w:pos="8504"/>
      </w:tabs>
    </w:pPr>
  </w:style>
  <w:style w:type="character" w:customStyle="1" w:styleId="EncabezadoCar">
    <w:name w:val="Encabezado Car"/>
    <w:link w:val="Encabezado"/>
    <w:uiPriority w:val="99"/>
    <w:rsid w:val="006E74F6"/>
    <w:rPr>
      <w:rFonts w:ascii="Arial" w:hAnsi="Arial"/>
      <w:sz w:val="24"/>
      <w:lang w:val="es-PY"/>
    </w:rPr>
  </w:style>
  <w:style w:type="paragraph" w:styleId="Piedepgina">
    <w:name w:val="footer"/>
    <w:basedOn w:val="Normal"/>
    <w:link w:val="PiedepginaCar"/>
    <w:uiPriority w:val="99"/>
    <w:unhideWhenUsed/>
    <w:rsid w:val="006E74F6"/>
    <w:pPr>
      <w:tabs>
        <w:tab w:val="center" w:pos="4252"/>
        <w:tab w:val="right" w:pos="8504"/>
      </w:tabs>
    </w:pPr>
  </w:style>
  <w:style w:type="character" w:customStyle="1" w:styleId="PiedepginaCar">
    <w:name w:val="Pie de página Car"/>
    <w:link w:val="Piedepgina"/>
    <w:uiPriority w:val="99"/>
    <w:rsid w:val="006E74F6"/>
    <w:rPr>
      <w:rFonts w:ascii="Arial" w:hAnsi="Arial"/>
      <w:sz w:val="24"/>
      <w:lang w:val="es-PY"/>
    </w:r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
    <w:basedOn w:val="Normal"/>
    <w:link w:val="PrrafodelistaCar"/>
    <w:uiPriority w:val="34"/>
    <w:qFormat/>
    <w:rsid w:val="00090E33"/>
    <w:pPr>
      <w:ind w:left="708"/>
    </w:pPr>
  </w:style>
  <w:style w:type="paragraph" w:customStyle="1" w:styleId="Default">
    <w:name w:val="Default"/>
    <w:rsid w:val="008B69FA"/>
    <w:pPr>
      <w:autoSpaceDE w:val="0"/>
      <w:autoSpaceDN w:val="0"/>
      <w:adjustRightInd w:val="0"/>
    </w:pPr>
    <w:rPr>
      <w:rFonts w:eastAsia="Calibri"/>
      <w:color w:val="000000"/>
      <w:sz w:val="24"/>
      <w:szCs w:val="24"/>
      <w:lang w:val="es-ES" w:eastAsia="en-US"/>
    </w:rPr>
  </w:style>
  <w:style w:type="character" w:styleId="Hipervnculo">
    <w:name w:val="Hyperlink"/>
    <w:uiPriority w:val="99"/>
    <w:unhideWhenUsed/>
    <w:rsid w:val="00AC4754"/>
    <w:rPr>
      <w:color w:val="0563C1"/>
      <w:u w:val="single"/>
    </w:rPr>
  </w:style>
  <w:style w:type="paragraph" w:styleId="NormalWeb">
    <w:name w:val="Normal (Web)"/>
    <w:basedOn w:val="Normal"/>
    <w:unhideWhenUsed/>
    <w:rsid w:val="00541CC7"/>
    <w:pPr>
      <w:spacing w:before="100" w:beforeAutospacing="1" w:after="100" w:afterAutospacing="1"/>
    </w:pPr>
    <w:rPr>
      <w:rFonts w:ascii="Times New Roman" w:hAnsi="Times New Roman"/>
      <w:szCs w:val="24"/>
      <w:lang w:eastAsia="es-PY"/>
    </w:rPr>
  </w:style>
  <w:style w:type="character" w:customStyle="1" w:styleId="Mencinsinresolver1">
    <w:name w:val="Mención sin resolver1"/>
    <w:uiPriority w:val="99"/>
    <w:semiHidden/>
    <w:unhideWhenUsed/>
    <w:rsid w:val="00287B31"/>
    <w:rPr>
      <w:color w:val="605E5C"/>
      <w:shd w:val="clear" w:color="auto" w:fill="E1DFDD"/>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qFormat/>
    <w:locked/>
    <w:rsid w:val="00097836"/>
    <w:rPr>
      <w:rFonts w:ascii="Arial" w:hAnsi="Arial"/>
      <w:sz w:val="24"/>
      <w:lang w:val="es-PY"/>
    </w:rPr>
  </w:style>
  <w:style w:type="paragraph" w:styleId="Textoindependiente3">
    <w:name w:val="Body Text 3"/>
    <w:basedOn w:val="Normal"/>
    <w:link w:val="Textoindependiente3Car"/>
    <w:uiPriority w:val="99"/>
    <w:semiHidden/>
    <w:unhideWhenUsed/>
    <w:rsid w:val="00E777BE"/>
    <w:pPr>
      <w:spacing w:after="120"/>
    </w:pPr>
    <w:rPr>
      <w:sz w:val="16"/>
      <w:szCs w:val="16"/>
    </w:rPr>
  </w:style>
  <w:style w:type="character" w:customStyle="1" w:styleId="Textoindependiente3Car">
    <w:name w:val="Texto independiente 3 Car"/>
    <w:link w:val="Textoindependiente3"/>
    <w:uiPriority w:val="99"/>
    <w:semiHidden/>
    <w:rsid w:val="00E777BE"/>
    <w:rPr>
      <w:rFonts w:ascii="Arial" w:hAnsi="Arial"/>
      <w:sz w:val="16"/>
      <w:szCs w:val="16"/>
      <w:lang w:val="es-PY"/>
    </w:rPr>
  </w:style>
  <w:style w:type="paragraph" w:styleId="Textodeglobo">
    <w:name w:val="Balloon Text"/>
    <w:basedOn w:val="Normal"/>
    <w:link w:val="TextodegloboCar"/>
    <w:uiPriority w:val="99"/>
    <w:semiHidden/>
    <w:unhideWhenUsed/>
    <w:rsid w:val="00614C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14CE3"/>
    <w:rPr>
      <w:rFonts w:ascii="Segoe UI" w:hAnsi="Segoe UI" w:cs="Segoe UI"/>
      <w:sz w:val="18"/>
      <w:szCs w:val="18"/>
      <w:lang w:val="es-PY" w:eastAsia="es-U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08069">
      <w:bodyDiv w:val="1"/>
      <w:marLeft w:val="0"/>
      <w:marRight w:val="0"/>
      <w:marTop w:val="0"/>
      <w:marBottom w:val="0"/>
      <w:divBdr>
        <w:top w:val="none" w:sz="0" w:space="0" w:color="auto"/>
        <w:left w:val="none" w:sz="0" w:space="0" w:color="auto"/>
        <w:bottom w:val="none" w:sz="0" w:space="0" w:color="auto"/>
        <w:right w:val="none" w:sz="0" w:space="0" w:color="auto"/>
      </w:divBdr>
    </w:div>
    <w:div w:id="327631616">
      <w:bodyDiv w:val="1"/>
      <w:marLeft w:val="0"/>
      <w:marRight w:val="0"/>
      <w:marTop w:val="0"/>
      <w:marBottom w:val="0"/>
      <w:divBdr>
        <w:top w:val="none" w:sz="0" w:space="0" w:color="auto"/>
        <w:left w:val="none" w:sz="0" w:space="0" w:color="auto"/>
        <w:bottom w:val="none" w:sz="0" w:space="0" w:color="auto"/>
        <w:right w:val="none" w:sz="0" w:space="0" w:color="auto"/>
      </w:divBdr>
    </w:div>
    <w:div w:id="408700115">
      <w:bodyDiv w:val="1"/>
      <w:marLeft w:val="0"/>
      <w:marRight w:val="0"/>
      <w:marTop w:val="0"/>
      <w:marBottom w:val="0"/>
      <w:divBdr>
        <w:top w:val="none" w:sz="0" w:space="0" w:color="auto"/>
        <w:left w:val="none" w:sz="0" w:space="0" w:color="auto"/>
        <w:bottom w:val="none" w:sz="0" w:space="0" w:color="auto"/>
        <w:right w:val="none" w:sz="0" w:space="0" w:color="auto"/>
      </w:divBdr>
    </w:div>
    <w:div w:id="578253206">
      <w:bodyDiv w:val="1"/>
      <w:marLeft w:val="0"/>
      <w:marRight w:val="0"/>
      <w:marTop w:val="0"/>
      <w:marBottom w:val="0"/>
      <w:divBdr>
        <w:top w:val="none" w:sz="0" w:space="0" w:color="auto"/>
        <w:left w:val="none" w:sz="0" w:space="0" w:color="auto"/>
        <w:bottom w:val="none" w:sz="0" w:space="0" w:color="auto"/>
        <w:right w:val="none" w:sz="0" w:space="0" w:color="auto"/>
      </w:divBdr>
    </w:div>
    <w:div w:id="709260155">
      <w:bodyDiv w:val="1"/>
      <w:marLeft w:val="0"/>
      <w:marRight w:val="0"/>
      <w:marTop w:val="0"/>
      <w:marBottom w:val="0"/>
      <w:divBdr>
        <w:top w:val="none" w:sz="0" w:space="0" w:color="auto"/>
        <w:left w:val="none" w:sz="0" w:space="0" w:color="auto"/>
        <w:bottom w:val="none" w:sz="0" w:space="0" w:color="auto"/>
        <w:right w:val="none" w:sz="0" w:space="0" w:color="auto"/>
      </w:divBdr>
    </w:div>
    <w:div w:id="861169037">
      <w:bodyDiv w:val="1"/>
      <w:marLeft w:val="0"/>
      <w:marRight w:val="0"/>
      <w:marTop w:val="0"/>
      <w:marBottom w:val="0"/>
      <w:divBdr>
        <w:top w:val="none" w:sz="0" w:space="0" w:color="auto"/>
        <w:left w:val="none" w:sz="0" w:space="0" w:color="auto"/>
        <w:bottom w:val="none" w:sz="0" w:space="0" w:color="auto"/>
        <w:right w:val="none" w:sz="0" w:space="0" w:color="auto"/>
      </w:divBdr>
    </w:div>
    <w:div w:id="1015426260">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383478114">
      <w:bodyDiv w:val="1"/>
      <w:marLeft w:val="0"/>
      <w:marRight w:val="0"/>
      <w:marTop w:val="0"/>
      <w:marBottom w:val="0"/>
      <w:divBdr>
        <w:top w:val="none" w:sz="0" w:space="0" w:color="auto"/>
        <w:left w:val="none" w:sz="0" w:space="0" w:color="auto"/>
        <w:bottom w:val="none" w:sz="0" w:space="0" w:color="auto"/>
        <w:right w:val="none" w:sz="0" w:space="0" w:color="auto"/>
      </w:divBdr>
    </w:div>
    <w:div w:id="1446316054">
      <w:bodyDiv w:val="1"/>
      <w:marLeft w:val="0"/>
      <w:marRight w:val="0"/>
      <w:marTop w:val="0"/>
      <w:marBottom w:val="0"/>
      <w:divBdr>
        <w:top w:val="none" w:sz="0" w:space="0" w:color="auto"/>
        <w:left w:val="none" w:sz="0" w:space="0" w:color="auto"/>
        <w:bottom w:val="none" w:sz="0" w:space="0" w:color="auto"/>
        <w:right w:val="none" w:sz="0" w:space="0" w:color="auto"/>
      </w:divBdr>
    </w:div>
    <w:div w:id="1490558147">
      <w:bodyDiv w:val="1"/>
      <w:marLeft w:val="0"/>
      <w:marRight w:val="0"/>
      <w:marTop w:val="0"/>
      <w:marBottom w:val="0"/>
      <w:divBdr>
        <w:top w:val="none" w:sz="0" w:space="0" w:color="auto"/>
        <w:left w:val="none" w:sz="0" w:space="0" w:color="auto"/>
        <w:bottom w:val="none" w:sz="0" w:space="0" w:color="auto"/>
        <w:right w:val="none" w:sz="0" w:space="0" w:color="auto"/>
      </w:divBdr>
    </w:div>
    <w:div w:id="1624996759">
      <w:bodyDiv w:val="1"/>
      <w:marLeft w:val="0"/>
      <w:marRight w:val="0"/>
      <w:marTop w:val="0"/>
      <w:marBottom w:val="0"/>
      <w:divBdr>
        <w:top w:val="none" w:sz="0" w:space="0" w:color="auto"/>
        <w:left w:val="none" w:sz="0" w:space="0" w:color="auto"/>
        <w:bottom w:val="none" w:sz="0" w:space="0" w:color="auto"/>
        <w:right w:val="none" w:sz="0" w:space="0" w:color="auto"/>
      </w:divBdr>
    </w:div>
    <w:div w:id="1702631140">
      <w:bodyDiv w:val="1"/>
      <w:marLeft w:val="0"/>
      <w:marRight w:val="0"/>
      <w:marTop w:val="0"/>
      <w:marBottom w:val="0"/>
      <w:divBdr>
        <w:top w:val="none" w:sz="0" w:space="0" w:color="auto"/>
        <w:left w:val="none" w:sz="0" w:space="0" w:color="auto"/>
        <w:bottom w:val="none" w:sz="0" w:space="0" w:color="auto"/>
        <w:right w:val="none" w:sz="0" w:space="0" w:color="auto"/>
      </w:divBdr>
    </w:div>
    <w:div w:id="1836459519">
      <w:bodyDiv w:val="1"/>
      <w:marLeft w:val="0"/>
      <w:marRight w:val="0"/>
      <w:marTop w:val="0"/>
      <w:marBottom w:val="0"/>
      <w:divBdr>
        <w:top w:val="none" w:sz="0" w:space="0" w:color="auto"/>
        <w:left w:val="none" w:sz="0" w:space="0" w:color="auto"/>
        <w:bottom w:val="none" w:sz="0" w:space="0" w:color="auto"/>
        <w:right w:val="none" w:sz="0" w:space="0" w:color="auto"/>
      </w:divBdr>
    </w:div>
    <w:div w:id="207874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B77FB-93DA-49F5-9B13-7F626AFA8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7</Pages>
  <Words>1988</Words>
  <Characters>11164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MERCOSUR/GMC/GRUPO Ad-Hoc Azúcar/ Acta No</vt:lpstr>
    </vt:vector>
  </TitlesOfParts>
  <Company>SAM</Company>
  <LinksUpToDate>false</LinksUpToDate>
  <CharactersWithSpaces>13126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MERCOSUR/GMC/GRUPO Ad-Hoc Azúcar/ Acta No</dc:title>
  <dc:subject/>
  <dc:creator>Informática</dc:creator>
  <cp:keywords/>
  <cp:lastModifiedBy>Rafael Guimaraes</cp:lastModifiedBy>
  <cp:revision>16</cp:revision>
  <cp:lastPrinted>2025-05-05T18:37:00Z</cp:lastPrinted>
  <dcterms:created xsi:type="dcterms:W3CDTF">2025-04-21T14:41:00Z</dcterms:created>
  <dcterms:modified xsi:type="dcterms:W3CDTF">2025-05-15T18:05:00Z</dcterms:modified>
</cp:coreProperties>
</file>