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ECEF1" w14:textId="4E0F1028" w:rsidR="000E5DD8" w:rsidRDefault="000E5DD8" w:rsidP="00DD5A29">
      <w:pPr>
        <w:spacing w:after="0" w:line="240" w:lineRule="auto"/>
      </w:pPr>
    </w:p>
    <w:p w14:paraId="250E5E3C" w14:textId="77777777" w:rsidR="009D3530" w:rsidRPr="002307CD" w:rsidRDefault="009D3530" w:rsidP="009D3530">
      <w:pPr>
        <w:pStyle w:val="Ttulo1"/>
        <w:rPr>
          <w:rFonts w:ascii="Arial" w:hAnsi="Arial" w:cs="Arial"/>
          <w:color w:val="auto"/>
          <w:lang w:val="pt-BR"/>
        </w:rPr>
      </w:pPr>
      <w:r w:rsidRPr="002307CD">
        <w:rPr>
          <w:rFonts w:ascii="Arial" w:hAnsi="Arial" w:cs="Arial"/>
          <w:color w:val="auto"/>
          <w:lang w:val="pt-BR"/>
        </w:rPr>
        <w:t>MERCOSUR/SGT N° 5- GTMP/ACTA N° 01/25</w:t>
      </w:r>
    </w:p>
    <w:p w14:paraId="3341DCF8" w14:textId="77777777" w:rsidR="009D3530" w:rsidRPr="002307CD" w:rsidRDefault="009D3530" w:rsidP="009D3530">
      <w:pPr>
        <w:rPr>
          <w:lang w:val="pt-BR"/>
        </w:rPr>
      </w:pPr>
    </w:p>
    <w:p w14:paraId="00C6E047" w14:textId="77777777" w:rsidR="009D3530" w:rsidRPr="009D3530" w:rsidRDefault="009D3530" w:rsidP="009D3530">
      <w:pPr>
        <w:jc w:val="center"/>
        <w:rPr>
          <w:rFonts w:ascii="Arial" w:hAnsi="Arial" w:cs="Arial"/>
          <w:b/>
          <w:sz w:val="24"/>
          <w:szCs w:val="24"/>
          <w:lang w:val="es-UY"/>
        </w:rPr>
      </w:pPr>
      <w:r w:rsidRPr="009D3530">
        <w:rPr>
          <w:rFonts w:ascii="Arial" w:hAnsi="Arial" w:cs="Arial"/>
          <w:b/>
          <w:sz w:val="24"/>
          <w:szCs w:val="24"/>
          <w:lang w:val="es-UY"/>
        </w:rPr>
        <w:t>GRUPO DE TRABAJO SOBRE TRANSPORTE TERRESTRE DE MERCANCÍAS PELIGROSAS EN EL MERCOSUR (GTMP)</w:t>
      </w:r>
    </w:p>
    <w:p w14:paraId="6896B086" w14:textId="77777777" w:rsidR="009D3530" w:rsidRPr="009D3530" w:rsidRDefault="009D3530" w:rsidP="009D3530">
      <w:pPr>
        <w:jc w:val="both"/>
        <w:rPr>
          <w:rFonts w:ascii="Arial" w:hAnsi="Arial" w:cs="Arial"/>
          <w:bCs/>
          <w:sz w:val="24"/>
          <w:szCs w:val="24"/>
          <w:lang w:val="es-UY"/>
        </w:rPr>
      </w:pPr>
      <w:r w:rsidRPr="009D3530">
        <w:rPr>
          <w:rFonts w:ascii="Arial" w:hAnsi="Arial" w:cs="Arial"/>
          <w:bCs/>
          <w:sz w:val="24"/>
          <w:szCs w:val="24"/>
          <w:lang w:val="es-UY"/>
        </w:rPr>
        <w:t xml:space="preserve">Se realizó en los días 8 y 10 de abril de 2025, en ejercicio de la Presidencia </w:t>
      </w:r>
      <w:r w:rsidRPr="009D3530">
        <w:rPr>
          <w:rFonts w:ascii="Arial" w:hAnsi="Arial" w:cs="Arial"/>
          <w:bCs/>
          <w:i/>
          <w:iCs/>
          <w:sz w:val="24"/>
          <w:szCs w:val="24"/>
          <w:lang w:val="es-UY"/>
        </w:rPr>
        <w:t>Pro Tempore</w:t>
      </w:r>
      <w:r w:rsidRPr="009D3530">
        <w:rPr>
          <w:rFonts w:ascii="Arial" w:hAnsi="Arial" w:cs="Arial"/>
          <w:bCs/>
          <w:sz w:val="24"/>
          <w:szCs w:val="24"/>
          <w:lang w:val="es-UY"/>
        </w:rPr>
        <w:t xml:space="preserve"> de Argentina (PPTA), </w:t>
      </w:r>
      <w:r w:rsidRPr="009D3530">
        <w:rPr>
          <w:rFonts w:ascii="Arial" w:hAnsi="Arial" w:cs="Arial"/>
          <w:bCs/>
          <w:sz w:val="24"/>
          <w:szCs w:val="24"/>
          <w:lang w:val="es-AR"/>
        </w:rPr>
        <w:t xml:space="preserve">la </w:t>
      </w:r>
      <w:r w:rsidRPr="009D3530">
        <w:rPr>
          <w:rFonts w:ascii="Arial" w:hAnsi="Arial" w:cs="Arial"/>
          <w:bCs/>
          <w:sz w:val="24"/>
          <w:szCs w:val="24"/>
          <w:lang w:val="es-UY"/>
        </w:rPr>
        <w:t xml:space="preserve">VI Reunión Ordinaria de la Comisión Técnica del Subgrupo de Trabajo </w:t>
      </w:r>
      <w:proofErr w:type="spellStart"/>
      <w:r w:rsidRPr="009D3530">
        <w:rPr>
          <w:rFonts w:ascii="Arial" w:hAnsi="Arial" w:cs="Arial"/>
          <w:bCs/>
          <w:sz w:val="24"/>
          <w:szCs w:val="24"/>
          <w:lang w:val="es-UY"/>
        </w:rPr>
        <w:t>N°</w:t>
      </w:r>
      <w:proofErr w:type="spellEnd"/>
      <w:r w:rsidRPr="009D3530">
        <w:rPr>
          <w:rFonts w:ascii="Arial" w:hAnsi="Arial" w:cs="Arial"/>
          <w:bCs/>
          <w:sz w:val="24"/>
          <w:szCs w:val="24"/>
          <w:lang w:val="es-UY"/>
        </w:rPr>
        <w:t xml:space="preserve"> 5 “Transporte” / Grupo de Técnicos Mercancías Peligrosas en el Mercosur (GTMP) por sistema de videoconferencia de conformidad con lo dispuesto en la Resolución GMC N°19/12, </w:t>
      </w:r>
      <w:r w:rsidRPr="009D3530">
        <w:rPr>
          <w:rFonts w:ascii="Arial" w:hAnsi="Arial" w:cs="Arial"/>
          <w:bCs/>
          <w:sz w:val="24"/>
          <w:szCs w:val="24"/>
          <w:lang w:val="es-AR"/>
        </w:rPr>
        <w:t>por sistema de videoconferencia de conformidad con lo dispuesto en la Resolución GMC N°19/12,</w:t>
      </w:r>
      <w:r w:rsidRPr="009D3530">
        <w:rPr>
          <w:rFonts w:ascii="Arial" w:hAnsi="Arial" w:cs="Arial"/>
          <w:bCs/>
          <w:sz w:val="24"/>
          <w:szCs w:val="24"/>
          <w:lang w:val="es-UY"/>
        </w:rPr>
        <w:t xml:space="preserve"> con la participación de las delegaciones de Argentina, Brasil, Paraguay y Uruguay. </w:t>
      </w:r>
    </w:p>
    <w:p w14:paraId="77FEEF60" w14:textId="77777777" w:rsidR="009D3530" w:rsidRPr="009D3530" w:rsidRDefault="009D3530" w:rsidP="009D3530">
      <w:pPr>
        <w:jc w:val="both"/>
        <w:rPr>
          <w:rFonts w:ascii="Arial" w:hAnsi="Arial" w:cs="Arial"/>
          <w:bCs/>
          <w:sz w:val="24"/>
          <w:szCs w:val="24"/>
          <w:lang w:val="es-UY"/>
        </w:rPr>
      </w:pPr>
      <w:r w:rsidRPr="009D3530">
        <w:rPr>
          <w:rFonts w:ascii="Arial" w:hAnsi="Arial" w:cs="Arial"/>
          <w:bCs/>
          <w:sz w:val="24"/>
          <w:szCs w:val="24"/>
          <w:lang w:val="es-UY"/>
        </w:rPr>
        <w:t xml:space="preserve">La delegación de </w:t>
      </w:r>
      <w:r w:rsidRPr="009D3530">
        <w:rPr>
          <w:rFonts w:ascii="Arial" w:hAnsi="Arial" w:cs="Arial"/>
          <w:bCs/>
          <w:color w:val="000000"/>
          <w:sz w:val="24"/>
          <w:szCs w:val="24"/>
          <w:lang w:val="es-UY"/>
        </w:rPr>
        <w:t>Chile</w:t>
      </w:r>
      <w:r w:rsidRPr="009D3530">
        <w:rPr>
          <w:rFonts w:ascii="Arial" w:hAnsi="Arial" w:cs="Arial"/>
          <w:bCs/>
          <w:color w:val="FF0000"/>
          <w:sz w:val="24"/>
          <w:szCs w:val="24"/>
          <w:lang w:val="es-UY"/>
        </w:rPr>
        <w:t xml:space="preserve"> </w:t>
      </w:r>
      <w:r w:rsidRPr="009D3530">
        <w:rPr>
          <w:rFonts w:ascii="Arial" w:hAnsi="Arial" w:cs="Arial"/>
          <w:bCs/>
          <w:sz w:val="24"/>
          <w:szCs w:val="24"/>
          <w:lang w:val="es-UY"/>
        </w:rPr>
        <w:t xml:space="preserve">participó en su condición de Estado Asociado, de acuerdo a lo dispuesto en la Decisión CMC N°18/04. </w:t>
      </w:r>
    </w:p>
    <w:p w14:paraId="0A32345C" w14:textId="77777777" w:rsidR="009D3530" w:rsidRPr="009D3530" w:rsidRDefault="009D3530" w:rsidP="009D3530">
      <w:pPr>
        <w:jc w:val="both"/>
        <w:rPr>
          <w:rFonts w:ascii="Arial" w:hAnsi="Arial" w:cs="Arial"/>
          <w:bCs/>
          <w:sz w:val="24"/>
          <w:szCs w:val="24"/>
          <w:lang w:val="pt-BR"/>
        </w:rPr>
      </w:pPr>
      <w:r w:rsidRPr="009D3530">
        <w:rPr>
          <w:rFonts w:ascii="Arial" w:hAnsi="Arial" w:cs="Arial"/>
          <w:bCs/>
          <w:kern w:val="28"/>
          <w:sz w:val="24"/>
          <w:szCs w:val="24"/>
          <w:lang w:val="pt-BR" w:eastAsia="x-none"/>
        </w:rPr>
        <w:t xml:space="preserve">La Lista de Participantes consta como </w:t>
      </w:r>
      <w:r w:rsidRPr="009D3530">
        <w:rPr>
          <w:rFonts w:ascii="Arial" w:hAnsi="Arial" w:cs="Arial"/>
          <w:b/>
          <w:bCs/>
          <w:kern w:val="28"/>
          <w:sz w:val="24"/>
          <w:szCs w:val="24"/>
          <w:lang w:val="pt-BR" w:eastAsia="x-none"/>
        </w:rPr>
        <w:t>ANEXO I</w:t>
      </w:r>
      <w:r w:rsidRPr="009D3530">
        <w:rPr>
          <w:rFonts w:ascii="Arial" w:hAnsi="Arial" w:cs="Arial"/>
          <w:bCs/>
          <w:kern w:val="28"/>
          <w:sz w:val="24"/>
          <w:szCs w:val="24"/>
          <w:lang w:val="pt-BR" w:eastAsia="x-none"/>
        </w:rPr>
        <w:t>.</w:t>
      </w:r>
    </w:p>
    <w:p w14:paraId="430F51E9" w14:textId="77777777" w:rsidR="009D3530" w:rsidRPr="009D3530" w:rsidRDefault="009D3530" w:rsidP="009D3530">
      <w:pPr>
        <w:widowControl w:val="0"/>
        <w:overflowPunct w:val="0"/>
        <w:adjustRightInd w:val="0"/>
        <w:jc w:val="both"/>
        <w:rPr>
          <w:rFonts w:ascii="Arial" w:hAnsi="Arial" w:cs="Arial"/>
          <w:bCs/>
          <w:kern w:val="28"/>
          <w:sz w:val="24"/>
          <w:szCs w:val="24"/>
          <w:lang w:val="es-UY" w:eastAsia="x-none"/>
        </w:rPr>
      </w:pPr>
      <w:r w:rsidRPr="009D3530">
        <w:rPr>
          <w:rFonts w:ascii="Arial" w:hAnsi="Arial" w:cs="Arial"/>
          <w:bCs/>
          <w:kern w:val="28"/>
          <w:sz w:val="24"/>
          <w:szCs w:val="24"/>
          <w:lang w:val="es-UY" w:eastAsia="x-none"/>
        </w:rPr>
        <w:t xml:space="preserve">La Agenda consta como </w:t>
      </w:r>
      <w:r w:rsidRPr="009D3530">
        <w:rPr>
          <w:rFonts w:ascii="Arial" w:hAnsi="Arial" w:cs="Arial"/>
          <w:b/>
          <w:bCs/>
          <w:kern w:val="28"/>
          <w:sz w:val="24"/>
          <w:szCs w:val="24"/>
          <w:lang w:val="es-UY" w:eastAsia="x-none"/>
        </w:rPr>
        <w:t>ANEXO II</w:t>
      </w:r>
      <w:r w:rsidRPr="009D3530">
        <w:rPr>
          <w:rFonts w:ascii="Arial" w:hAnsi="Arial" w:cs="Arial"/>
          <w:bCs/>
          <w:kern w:val="28"/>
          <w:sz w:val="24"/>
          <w:szCs w:val="24"/>
          <w:lang w:val="es-UY" w:eastAsia="x-none"/>
        </w:rPr>
        <w:t>.</w:t>
      </w:r>
    </w:p>
    <w:p w14:paraId="3DC64318" w14:textId="77777777" w:rsidR="009D3530" w:rsidRPr="009D3530" w:rsidRDefault="009D3530" w:rsidP="009D3530">
      <w:pPr>
        <w:widowControl w:val="0"/>
        <w:overflowPunct w:val="0"/>
        <w:adjustRightInd w:val="0"/>
        <w:jc w:val="both"/>
        <w:rPr>
          <w:rFonts w:ascii="Arial" w:hAnsi="Arial" w:cs="Arial"/>
          <w:bCs/>
          <w:kern w:val="28"/>
          <w:sz w:val="24"/>
          <w:szCs w:val="24"/>
          <w:lang w:val="es-UY" w:eastAsia="x-none"/>
        </w:rPr>
      </w:pPr>
      <w:r w:rsidRPr="009D3530">
        <w:rPr>
          <w:rFonts w:ascii="Arial" w:hAnsi="Arial" w:cs="Arial"/>
          <w:bCs/>
          <w:kern w:val="28"/>
          <w:sz w:val="24"/>
          <w:szCs w:val="24"/>
          <w:lang w:val="es-UY" w:eastAsia="x-none"/>
        </w:rPr>
        <w:t xml:space="preserve">El Resumen del Acta consta como </w:t>
      </w:r>
      <w:r w:rsidRPr="009D3530">
        <w:rPr>
          <w:rFonts w:ascii="Arial" w:hAnsi="Arial" w:cs="Arial"/>
          <w:b/>
          <w:bCs/>
          <w:kern w:val="28"/>
          <w:sz w:val="24"/>
          <w:szCs w:val="24"/>
          <w:lang w:val="es-UY" w:eastAsia="x-none"/>
        </w:rPr>
        <w:t>ANEXO III</w:t>
      </w:r>
      <w:r w:rsidRPr="009D3530">
        <w:rPr>
          <w:rFonts w:ascii="Arial" w:hAnsi="Arial" w:cs="Arial"/>
          <w:bCs/>
          <w:kern w:val="28"/>
          <w:sz w:val="24"/>
          <w:szCs w:val="24"/>
          <w:lang w:val="es-UY" w:eastAsia="x-none"/>
        </w:rPr>
        <w:t>.</w:t>
      </w:r>
    </w:p>
    <w:p w14:paraId="7A08B553" w14:textId="77777777" w:rsidR="009D3530" w:rsidRPr="009D3530" w:rsidRDefault="009D3530" w:rsidP="009D3530">
      <w:pPr>
        <w:jc w:val="both"/>
        <w:rPr>
          <w:rFonts w:ascii="Arial" w:hAnsi="Arial" w:cs="Arial"/>
          <w:bCs/>
          <w:kern w:val="28"/>
          <w:sz w:val="24"/>
          <w:szCs w:val="24"/>
          <w:lang w:val="es-UY" w:eastAsia="x-none"/>
        </w:rPr>
      </w:pPr>
      <w:r w:rsidRPr="009D3530">
        <w:rPr>
          <w:rFonts w:ascii="Arial" w:hAnsi="Arial" w:cs="Arial"/>
          <w:bCs/>
          <w:sz w:val="24"/>
          <w:szCs w:val="24"/>
          <w:lang w:val="es-AR"/>
        </w:rPr>
        <w:t>La apertura de la reunión inició con las palabras de bienvenida de</w:t>
      </w:r>
      <w:r w:rsidRPr="009D3530">
        <w:rPr>
          <w:rFonts w:ascii="Arial" w:hAnsi="Arial" w:cs="Arial"/>
          <w:bCs/>
          <w:sz w:val="24"/>
          <w:szCs w:val="24"/>
          <w:lang w:val="es-UY"/>
        </w:rPr>
        <w:t>l Doctor Jorge Zarbo, en su carácter de presidente de la Delegación Argentina,</w:t>
      </w:r>
      <w:r w:rsidRPr="009D3530">
        <w:rPr>
          <w:rFonts w:ascii="Arial" w:hAnsi="Arial" w:cs="Arial"/>
          <w:bCs/>
          <w:kern w:val="28"/>
          <w:sz w:val="24"/>
          <w:szCs w:val="24"/>
          <w:lang w:val="es-UY" w:eastAsia="x-none"/>
        </w:rPr>
        <w:t xml:space="preserve"> agradeciendo la participación de las delegaciones oficiales y a los representantes del sector privado. El Licenciado Hernán Corna, hizo lectura del Temario correspondiente, que a continuación se detalla.</w:t>
      </w:r>
    </w:p>
    <w:p w14:paraId="3B21278A" w14:textId="77777777" w:rsidR="009D3530" w:rsidRPr="009D3530" w:rsidRDefault="009D3530" w:rsidP="009D3530">
      <w:pPr>
        <w:jc w:val="both"/>
        <w:rPr>
          <w:rFonts w:ascii="Arial" w:hAnsi="Arial" w:cs="Arial"/>
          <w:bCs/>
          <w:kern w:val="28"/>
          <w:sz w:val="24"/>
          <w:szCs w:val="24"/>
          <w:lang w:val="es-AR" w:eastAsia="x-none"/>
        </w:rPr>
      </w:pPr>
      <w:r w:rsidRPr="009D3530">
        <w:rPr>
          <w:rFonts w:ascii="Arial" w:hAnsi="Arial" w:cs="Arial"/>
          <w:bCs/>
          <w:kern w:val="28"/>
          <w:sz w:val="24"/>
          <w:szCs w:val="24"/>
          <w:lang w:val="es-AR" w:eastAsia="x-none"/>
        </w:rPr>
        <w:t xml:space="preserve">En la reunión fueron tratados los siguientes temas: </w:t>
      </w:r>
    </w:p>
    <w:p w14:paraId="48641F83" w14:textId="77777777" w:rsidR="009D3530" w:rsidRPr="009D3530" w:rsidRDefault="009D3530" w:rsidP="009D3530">
      <w:pPr>
        <w:jc w:val="both"/>
        <w:rPr>
          <w:rFonts w:ascii="Arial" w:hAnsi="Arial" w:cs="Arial"/>
          <w:bCs/>
          <w:kern w:val="28"/>
          <w:sz w:val="24"/>
          <w:szCs w:val="24"/>
          <w:lang w:val="es-AR" w:eastAsia="x-none"/>
        </w:rPr>
      </w:pPr>
    </w:p>
    <w:p w14:paraId="01F6B2AD" w14:textId="77777777" w:rsidR="009D3530" w:rsidRPr="009D3530" w:rsidRDefault="009D3530" w:rsidP="009D3530">
      <w:pPr>
        <w:spacing w:after="0" w:line="240" w:lineRule="auto"/>
        <w:jc w:val="both"/>
        <w:rPr>
          <w:rFonts w:ascii="Arial" w:hAnsi="Arial" w:cs="Arial"/>
          <w:b/>
          <w:bCs/>
          <w:sz w:val="24"/>
          <w:szCs w:val="24"/>
          <w:lang w:val="es-UY"/>
        </w:rPr>
      </w:pPr>
      <w:r w:rsidRPr="009D3530">
        <w:rPr>
          <w:rFonts w:ascii="Arial" w:hAnsi="Arial" w:cs="Arial"/>
          <w:b/>
          <w:bCs/>
          <w:sz w:val="24"/>
          <w:szCs w:val="24"/>
          <w:lang w:val="es-UY"/>
        </w:rPr>
        <w:t>1. ARMONIZACIÓN DE LOS PROCEDIMIENTOS DE CONTROL EN EL TRANSPORTE TERRESTRE DE PRODUCTOS PELIGROSOS</w:t>
      </w:r>
    </w:p>
    <w:p w14:paraId="70314CA5" w14:textId="77777777" w:rsidR="009D3530" w:rsidRPr="009D3530" w:rsidRDefault="009D3530" w:rsidP="009D3530">
      <w:pPr>
        <w:widowControl w:val="0"/>
        <w:overflowPunct w:val="0"/>
        <w:adjustRightInd w:val="0"/>
        <w:jc w:val="both"/>
        <w:rPr>
          <w:bCs/>
          <w:sz w:val="24"/>
          <w:szCs w:val="24"/>
          <w:lang w:val="es-UY"/>
        </w:rPr>
      </w:pPr>
    </w:p>
    <w:p w14:paraId="2E563FD2" w14:textId="77777777" w:rsidR="009D3530" w:rsidRPr="009D3530" w:rsidRDefault="009D3530" w:rsidP="009D3530">
      <w:pPr>
        <w:widowControl w:val="0"/>
        <w:overflowPunct w:val="0"/>
        <w:adjustRightInd w:val="0"/>
        <w:jc w:val="both"/>
        <w:rPr>
          <w:rFonts w:ascii="Arial" w:hAnsi="Arial" w:cs="Arial"/>
          <w:sz w:val="24"/>
          <w:szCs w:val="24"/>
          <w:lang w:val="es-UY"/>
        </w:rPr>
      </w:pPr>
      <w:r w:rsidRPr="009D3530">
        <w:rPr>
          <w:rFonts w:ascii="Arial" w:hAnsi="Arial" w:cs="Arial"/>
          <w:bCs/>
          <w:sz w:val="24"/>
          <w:szCs w:val="24"/>
          <w:lang w:val="es-UY"/>
        </w:rPr>
        <w:t>La delegación de Argentina manifestó lo indicado en el Manual y en la Cartilla de Instrucciones para la Fiscalización del Transporte Internacional por Carretera de Mercancías Peligrosas en el MERCOSUR (Decisión CMC N°15/2019), refiriéndose al numeral 3 – Fiscalización del Transporte, inciso 3.1 Documentación, sub inciso 3.1.1.1: Certificado de Inspección Técnica Vehicular</w:t>
      </w:r>
      <w:r w:rsidRPr="009D3530">
        <w:rPr>
          <w:rFonts w:ascii="Arial" w:hAnsi="Arial" w:cs="Arial"/>
          <w:sz w:val="24"/>
          <w:szCs w:val="24"/>
          <w:lang w:val="es-UY"/>
        </w:rPr>
        <w:t xml:space="preserve"> según los criterios y formatos definidos por las Resoluciones GMC Nº32/09 y 52/10. En el caso de los vehículos </w:t>
      </w:r>
      <w:r w:rsidRPr="009D3530">
        <w:rPr>
          <w:rFonts w:ascii="Arial" w:hAnsi="Arial" w:cs="Arial"/>
          <w:sz w:val="24"/>
          <w:szCs w:val="24"/>
          <w:lang w:val="es-UY"/>
        </w:rPr>
        <w:lastRenderedPageBreak/>
        <w:t>automotores se deberá contar con la existencia del dispositivo u oblea de inspección técnica vehicular correspondiente a lo establecido en las Resoluciones GMC Nº44/14 y 53/18.</w:t>
      </w:r>
    </w:p>
    <w:p w14:paraId="3DDB18A8" w14:textId="77777777" w:rsidR="009D3530" w:rsidRPr="009D3530" w:rsidRDefault="009D3530" w:rsidP="009D3530">
      <w:pPr>
        <w:widowControl w:val="0"/>
        <w:overflowPunct w:val="0"/>
        <w:adjustRightInd w:val="0"/>
        <w:jc w:val="both"/>
        <w:rPr>
          <w:rFonts w:ascii="Arial" w:hAnsi="Arial" w:cs="Arial"/>
          <w:sz w:val="24"/>
          <w:szCs w:val="24"/>
          <w:lang w:val="es-UY"/>
        </w:rPr>
      </w:pPr>
      <w:r w:rsidRPr="009D3530">
        <w:rPr>
          <w:rFonts w:ascii="Arial" w:hAnsi="Arial" w:cs="Arial"/>
          <w:sz w:val="24"/>
          <w:szCs w:val="24"/>
          <w:lang w:val="es-UY"/>
        </w:rPr>
        <w:t>Asimismo, informó que las cuatro Resoluciones GMC, no se encuentran vigentes y que según consta en la página web de MERCOSUR, Normativas, se indica que la Resolución GMC Nº32/09 – Certificado Único e Inspección Técnica Vehicular-, la delegación de Paraguay, la incorporó a través de la Resolución DINATRAN N°115 de fecha 20 de abril de 2011.</w:t>
      </w:r>
    </w:p>
    <w:p w14:paraId="194DB5CE" w14:textId="77777777" w:rsidR="009D3530" w:rsidRPr="009D3530" w:rsidRDefault="009D3530" w:rsidP="009D3530">
      <w:pPr>
        <w:widowControl w:val="0"/>
        <w:overflowPunct w:val="0"/>
        <w:adjustRightInd w:val="0"/>
        <w:jc w:val="both"/>
        <w:rPr>
          <w:rFonts w:ascii="Arial" w:hAnsi="Arial" w:cs="Arial"/>
          <w:sz w:val="24"/>
          <w:szCs w:val="24"/>
          <w:lang w:val="es-UY"/>
        </w:rPr>
      </w:pPr>
      <w:r w:rsidRPr="009D3530">
        <w:rPr>
          <w:rFonts w:ascii="Arial" w:hAnsi="Arial" w:cs="Arial"/>
          <w:sz w:val="24"/>
          <w:szCs w:val="24"/>
          <w:lang w:val="es-UY"/>
        </w:rPr>
        <w:t xml:space="preserve">La Resolución GMC Nº52/10 – Especificaciones del Certificado Único de Inspección Técnica </w:t>
      </w:r>
      <w:proofErr w:type="spellStart"/>
      <w:r w:rsidRPr="009D3530">
        <w:rPr>
          <w:rFonts w:ascii="Arial" w:hAnsi="Arial" w:cs="Arial"/>
          <w:sz w:val="24"/>
          <w:szCs w:val="24"/>
          <w:lang w:val="es-UY"/>
        </w:rPr>
        <w:t>Vehícular</w:t>
      </w:r>
      <w:proofErr w:type="spellEnd"/>
      <w:r w:rsidRPr="009D3530">
        <w:rPr>
          <w:rFonts w:ascii="Arial" w:hAnsi="Arial" w:cs="Arial"/>
          <w:sz w:val="24"/>
          <w:szCs w:val="24"/>
          <w:lang w:val="es-UY"/>
        </w:rPr>
        <w:t>- (COMPLEMENTARIA de la Resolución GMC Nº32/09).</w:t>
      </w:r>
    </w:p>
    <w:p w14:paraId="55447255" w14:textId="77777777" w:rsidR="009D3530" w:rsidRPr="009D3530" w:rsidRDefault="009D3530" w:rsidP="009D3530">
      <w:pPr>
        <w:widowControl w:val="0"/>
        <w:overflowPunct w:val="0"/>
        <w:adjustRightInd w:val="0"/>
        <w:jc w:val="both"/>
        <w:rPr>
          <w:rFonts w:ascii="Arial" w:hAnsi="Arial" w:cs="Arial"/>
          <w:sz w:val="24"/>
          <w:szCs w:val="24"/>
          <w:lang w:val="es-UY"/>
        </w:rPr>
      </w:pPr>
      <w:r w:rsidRPr="009D3530">
        <w:rPr>
          <w:rFonts w:ascii="Arial" w:hAnsi="Arial" w:cs="Arial"/>
          <w:sz w:val="24"/>
          <w:szCs w:val="24"/>
          <w:lang w:val="es-UY"/>
        </w:rPr>
        <w:t xml:space="preserve">Las Resoluciones GMC Nº44/14 y 53/18 – Especificaciones del Distintivo U Oblea de Inspección Técnica </w:t>
      </w:r>
      <w:proofErr w:type="spellStart"/>
      <w:r w:rsidRPr="009D3530">
        <w:rPr>
          <w:rFonts w:ascii="Arial" w:hAnsi="Arial" w:cs="Arial"/>
          <w:sz w:val="24"/>
          <w:szCs w:val="24"/>
          <w:lang w:val="es-UY"/>
        </w:rPr>
        <w:t>Vehícular</w:t>
      </w:r>
      <w:proofErr w:type="spellEnd"/>
      <w:r w:rsidRPr="009D3530">
        <w:rPr>
          <w:rFonts w:ascii="Arial" w:hAnsi="Arial" w:cs="Arial"/>
          <w:sz w:val="24"/>
          <w:szCs w:val="24"/>
          <w:lang w:val="es-UY"/>
        </w:rPr>
        <w:t>, no fueron incorporadas por ningún Estado Parte.</w:t>
      </w:r>
    </w:p>
    <w:p w14:paraId="3DE30032" w14:textId="77777777" w:rsidR="009D3530" w:rsidRPr="009D3530" w:rsidRDefault="009D3530" w:rsidP="009D3530">
      <w:pPr>
        <w:widowControl w:val="0"/>
        <w:overflowPunct w:val="0"/>
        <w:adjustRightInd w:val="0"/>
        <w:jc w:val="both"/>
        <w:rPr>
          <w:rFonts w:ascii="Arial" w:hAnsi="Arial" w:cs="Arial"/>
          <w:bCs/>
          <w:sz w:val="24"/>
          <w:szCs w:val="24"/>
          <w:lang w:val="es-UY"/>
        </w:rPr>
      </w:pPr>
      <w:r w:rsidRPr="009D3530">
        <w:rPr>
          <w:rFonts w:ascii="Arial" w:hAnsi="Arial" w:cs="Arial"/>
          <w:sz w:val="24"/>
          <w:szCs w:val="24"/>
          <w:lang w:val="es-UY"/>
        </w:rPr>
        <w:t xml:space="preserve">Por tal motivo, la </w:t>
      </w:r>
      <w:r w:rsidRPr="009D3530">
        <w:rPr>
          <w:rFonts w:ascii="Arial" w:hAnsi="Arial" w:cs="Arial"/>
          <w:bCs/>
          <w:sz w:val="24"/>
          <w:szCs w:val="24"/>
          <w:lang w:val="es-UY"/>
        </w:rPr>
        <w:t>delegación de Argentina propuso que cada Estado Parte informe la Normativa Interna vigente al respecto, para la realización de la correspondiente fiscalización.</w:t>
      </w:r>
    </w:p>
    <w:p w14:paraId="488B456C" w14:textId="1589F68C" w:rsidR="009D3530" w:rsidRPr="009D3530" w:rsidRDefault="009D3530" w:rsidP="009D3530">
      <w:pPr>
        <w:widowControl w:val="0"/>
        <w:overflowPunct w:val="0"/>
        <w:adjustRightInd w:val="0"/>
        <w:jc w:val="both"/>
        <w:rPr>
          <w:rFonts w:ascii="Arial" w:hAnsi="Arial" w:cs="Arial"/>
          <w:bCs/>
          <w:sz w:val="24"/>
          <w:szCs w:val="24"/>
          <w:lang w:val="es-UY"/>
        </w:rPr>
      </w:pPr>
      <w:r w:rsidRPr="009D3530">
        <w:rPr>
          <w:rFonts w:ascii="Arial" w:hAnsi="Arial" w:cs="Arial"/>
          <w:bCs/>
          <w:sz w:val="24"/>
          <w:szCs w:val="24"/>
          <w:lang w:val="es-UY"/>
        </w:rPr>
        <w:t>La delegación de Brasil manifestó que poseen una Normativa interna sobre el tema en cuestión y que están de acuerdo con la elaboración del Manual y la Cartilla de Instrucciones para la Fiscalización del Transporte Internacional por Carretera de Mercancías Peligrosas en el MERCOSUR.</w:t>
      </w:r>
    </w:p>
    <w:p w14:paraId="21F3101C" w14:textId="2B5A52D8" w:rsidR="009D3530" w:rsidRPr="009D3530" w:rsidRDefault="009D3530" w:rsidP="009D3530">
      <w:pPr>
        <w:widowControl w:val="0"/>
        <w:overflowPunct w:val="0"/>
        <w:adjustRightInd w:val="0"/>
        <w:jc w:val="both"/>
        <w:rPr>
          <w:rFonts w:ascii="Arial" w:hAnsi="Arial" w:cs="Arial"/>
          <w:sz w:val="24"/>
          <w:szCs w:val="24"/>
          <w:lang w:val="es-UY"/>
        </w:rPr>
      </w:pPr>
      <w:r w:rsidRPr="009D3530">
        <w:rPr>
          <w:rFonts w:ascii="Arial" w:hAnsi="Arial" w:cs="Arial"/>
          <w:bCs/>
          <w:sz w:val="24"/>
          <w:szCs w:val="24"/>
          <w:lang w:val="es-UY"/>
        </w:rPr>
        <w:t xml:space="preserve">La delegación de Paraguay, informó que, a través de la Normativa de la </w:t>
      </w:r>
      <w:r w:rsidRPr="009D3530">
        <w:rPr>
          <w:rFonts w:ascii="Arial" w:hAnsi="Arial" w:cs="Arial"/>
          <w:sz w:val="24"/>
          <w:szCs w:val="24"/>
          <w:lang w:val="es-UY"/>
        </w:rPr>
        <w:t>DINATRAN</w:t>
      </w:r>
      <w:r w:rsidRPr="009D3530">
        <w:rPr>
          <w:rFonts w:ascii="Arial" w:hAnsi="Arial" w:cs="Arial"/>
          <w:bCs/>
          <w:sz w:val="24"/>
          <w:szCs w:val="24"/>
          <w:lang w:val="es-UY"/>
        </w:rPr>
        <w:t xml:space="preserve">, realizan las fiscalizaciones indicadas en los documentos mencionados; y también, propuso a la delegación de Argentina, en su carácter de Presidencia Pro Tempore, solicitar a los Estados Parte informar la falta de internalización de las </w:t>
      </w:r>
      <w:r w:rsidRPr="009D3530">
        <w:rPr>
          <w:rFonts w:ascii="Arial" w:hAnsi="Arial" w:cs="Arial"/>
          <w:sz w:val="24"/>
          <w:szCs w:val="24"/>
          <w:lang w:val="es-UY"/>
        </w:rPr>
        <w:t>Resoluciones GMC Nº32/09, 52/10, 44/14 y 53/18, mencionadas precedentemente.</w:t>
      </w:r>
    </w:p>
    <w:p w14:paraId="04BDCDC7" w14:textId="0987A4C2" w:rsidR="009D3530" w:rsidRPr="009D3530" w:rsidRDefault="009D3530" w:rsidP="009D3530">
      <w:pPr>
        <w:widowControl w:val="0"/>
        <w:jc w:val="both"/>
        <w:rPr>
          <w:rFonts w:ascii="Roboto" w:eastAsia="Roboto" w:hAnsi="Roboto" w:cs="Roboto"/>
          <w:color w:val="444444"/>
          <w:sz w:val="24"/>
          <w:szCs w:val="24"/>
          <w:highlight w:val="cyan"/>
          <w:lang w:val="es-UY"/>
        </w:rPr>
      </w:pPr>
      <w:r w:rsidRPr="009D3530">
        <w:rPr>
          <w:rFonts w:ascii="Arial" w:hAnsi="Arial" w:cs="Arial"/>
          <w:sz w:val="24"/>
          <w:szCs w:val="24"/>
          <w:lang w:val="es-UY"/>
        </w:rPr>
        <w:t>La delegación de Uruguay manifestó que se rige por normas internas que aprueban lo indicado en las Resoluciones GMC mencionadas</w:t>
      </w:r>
      <w:r w:rsidRPr="009D3530">
        <w:rPr>
          <w:rFonts w:ascii="Arial" w:eastAsia="Arial" w:hAnsi="Arial" w:cs="Arial"/>
          <w:sz w:val="24"/>
          <w:szCs w:val="24"/>
          <w:lang w:val="es-UY"/>
        </w:rPr>
        <w:t xml:space="preserve"> en concreto, el Decreto Nº451/1994 sobre Aprobación del manual de inspección técnica de vehículos de transporte de carga y pasajeros - certificados de aptitud técnica.</w:t>
      </w:r>
    </w:p>
    <w:p w14:paraId="008C0956" w14:textId="77777777" w:rsidR="009D3530" w:rsidRPr="009D3530" w:rsidRDefault="009D3530" w:rsidP="009D3530">
      <w:pPr>
        <w:widowControl w:val="0"/>
        <w:overflowPunct w:val="0"/>
        <w:adjustRightInd w:val="0"/>
        <w:jc w:val="both"/>
        <w:rPr>
          <w:rFonts w:ascii="Arial" w:hAnsi="Arial" w:cs="Arial"/>
          <w:sz w:val="24"/>
          <w:szCs w:val="24"/>
          <w:lang w:val="es-UY"/>
        </w:rPr>
      </w:pPr>
      <w:r w:rsidRPr="009D3530">
        <w:rPr>
          <w:rFonts w:ascii="Arial" w:hAnsi="Arial" w:cs="Arial"/>
          <w:sz w:val="24"/>
          <w:szCs w:val="24"/>
          <w:lang w:val="es-UY"/>
        </w:rPr>
        <w:t>La delegación de Chile expuso que prosigue su análisis de la normativa de MERCOSUR.</w:t>
      </w:r>
    </w:p>
    <w:p w14:paraId="174EEB02" w14:textId="54284197" w:rsidR="009D3530" w:rsidRPr="009D3530" w:rsidRDefault="009D3530" w:rsidP="009D3530">
      <w:pPr>
        <w:widowControl w:val="0"/>
        <w:overflowPunct w:val="0"/>
        <w:adjustRightInd w:val="0"/>
        <w:jc w:val="both"/>
        <w:rPr>
          <w:rFonts w:ascii="Arial" w:hAnsi="Arial" w:cs="Arial"/>
          <w:bCs/>
          <w:sz w:val="24"/>
          <w:szCs w:val="24"/>
          <w:lang w:val="es-UY"/>
        </w:rPr>
      </w:pPr>
      <w:r w:rsidRPr="009D3530">
        <w:rPr>
          <w:rFonts w:ascii="Arial" w:hAnsi="Arial" w:cs="Arial"/>
          <w:sz w:val="24"/>
          <w:szCs w:val="24"/>
          <w:lang w:val="es-UY"/>
        </w:rPr>
        <w:t>Por su parte, la delegación de Argentina manifestó que, posee una normativa interna específica aprobada con anterioridad a lo establecido por las Resoluciones GMC Nº32/09, 52/10, 44/14 y 53/18. Asimismo, se comprometió en enviar a cada delegación el Manual y la Cartilla</w:t>
      </w:r>
      <w:r w:rsidRPr="009D3530">
        <w:rPr>
          <w:rFonts w:ascii="Arial" w:hAnsi="Arial" w:cs="Arial"/>
          <w:bCs/>
          <w:sz w:val="24"/>
          <w:szCs w:val="24"/>
          <w:lang w:val="es-UY"/>
        </w:rPr>
        <w:t xml:space="preserve"> de Instrucciones para la Fiscalización del Transporte Internacional por Carretera de Mercancías Peligrosas en el MERCOSUR, </w:t>
      </w:r>
      <w:r w:rsidRPr="009D3530">
        <w:rPr>
          <w:rFonts w:ascii="Arial" w:hAnsi="Arial" w:cs="Arial"/>
          <w:bCs/>
          <w:sz w:val="24"/>
          <w:szCs w:val="24"/>
          <w:lang w:val="es-UY"/>
        </w:rPr>
        <w:lastRenderedPageBreak/>
        <w:t xml:space="preserve">para su revisión, el que obra como </w:t>
      </w:r>
      <w:r w:rsidRPr="009D3530">
        <w:rPr>
          <w:rFonts w:ascii="Arial" w:hAnsi="Arial" w:cs="Arial"/>
          <w:b/>
          <w:sz w:val="24"/>
          <w:szCs w:val="24"/>
          <w:lang w:val="es-UY"/>
        </w:rPr>
        <w:t>Anexo IV</w:t>
      </w:r>
      <w:r w:rsidRPr="009D3530">
        <w:rPr>
          <w:rFonts w:ascii="Arial" w:hAnsi="Arial" w:cs="Arial"/>
          <w:bCs/>
          <w:sz w:val="24"/>
          <w:szCs w:val="24"/>
          <w:lang w:val="es-UY"/>
        </w:rPr>
        <w:t xml:space="preserve"> a la presente Acta.</w:t>
      </w:r>
    </w:p>
    <w:p w14:paraId="499A5922" w14:textId="77777777" w:rsidR="009D3530" w:rsidRPr="009D3530" w:rsidRDefault="009D3530" w:rsidP="009D3530">
      <w:pPr>
        <w:widowControl w:val="0"/>
        <w:overflowPunct w:val="0"/>
        <w:adjustRightInd w:val="0"/>
        <w:jc w:val="both"/>
        <w:rPr>
          <w:rFonts w:ascii="Arial" w:hAnsi="Arial" w:cs="Arial"/>
          <w:bCs/>
          <w:sz w:val="24"/>
          <w:szCs w:val="24"/>
          <w:lang w:val="es-UY"/>
        </w:rPr>
      </w:pPr>
      <w:r w:rsidRPr="009D3530">
        <w:rPr>
          <w:rFonts w:ascii="Arial" w:hAnsi="Arial" w:cs="Arial"/>
          <w:bCs/>
          <w:sz w:val="24"/>
          <w:szCs w:val="24"/>
          <w:lang w:val="es-UY"/>
        </w:rPr>
        <w:t>El tema continúa en agenda.</w:t>
      </w:r>
    </w:p>
    <w:p w14:paraId="415A558A" w14:textId="77777777" w:rsidR="009D3530" w:rsidRPr="009D3530" w:rsidRDefault="009D3530" w:rsidP="009D3530">
      <w:pPr>
        <w:spacing w:after="0" w:line="240" w:lineRule="auto"/>
        <w:jc w:val="both"/>
        <w:rPr>
          <w:rFonts w:ascii="Arial" w:hAnsi="Arial" w:cs="Arial"/>
          <w:b/>
          <w:bCs/>
          <w:sz w:val="24"/>
          <w:szCs w:val="24"/>
          <w:lang w:val="es-UY"/>
        </w:rPr>
      </w:pPr>
      <w:r w:rsidRPr="009D3530">
        <w:rPr>
          <w:rFonts w:ascii="Arial" w:hAnsi="Arial" w:cs="Arial"/>
          <w:b/>
          <w:bCs/>
          <w:sz w:val="24"/>
          <w:szCs w:val="24"/>
          <w:lang w:val="es-UY"/>
        </w:rPr>
        <w:t>2. ACTUALIZACIÓN DE LA CARTILLA INFORMATIVA EN EL TRANSPORTE TERRESTRE DE MERCANCÍAS PELIGROSAS</w:t>
      </w:r>
    </w:p>
    <w:p w14:paraId="41906BBF" w14:textId="77777777" w:rsidR="009D3530" w:rsidRPr="009D3530" w:rsidRDefault="009D3530" w:rsidP="009D3530">
      <w:pPr>
        <w:spacing w:after="0" w:line="240" w:lineRule="auto"/>
        <w:jc w:val="both"/>
        <w:rPr>
          <w:rFonts w:ascii="Arial" w:hAnsi="Arial" w:cs="Arial"/>
          <w:b/>
          <w:bCs/>
          <w:sz w:val="24"/>
          <w:szCs w:val="24"/>
          <w:lang w:val="es-UY"/>
        </w:rPr>
      </w:pPr>
    </w:p>
    <w:p w14:paraId="5C824558" w14:textId="77777777" w:rsidR="009D3530" w:rsidRPr="009D3530" w:rsidRDefault="009D3530" w:rsidP="009D3530">
      <w:pPr>
        <w:pStyle w:val="Prrafodelista"/>
        <w:widowControl w:val="0"/>
        <w:autoSpaceDE w:val="0"/>
        <w:autoSpaceDN w:val="0"/>
        <w:ind w:left="0"/>
        <w:contextualSpacing w:val="0"/>
        <w:rPr>
          <w:rFonts w:cs="Arial"/>
          <w:bCs/>
          <w:szCs w:val="24"/>
          <w:lang w:val="es-UY"/>
        </w:rPr>
      </w:pPr>
      <w:r w:rsidRPr="009D3530">
        <w:rPr>
          <w:rFonts w:cs="Arial"/>
          <w:szCs w:val="24"/>
          <w:lang w:val="es-UY"/>
        </w:rPr>
        <w:t xml:space="preserve">La delegación de Argentina informó a las delegaciones que la Cartilla Informativa en el Transporte Terrestre de Mercancías Peligrosas, fue actualizada de acuerdo a lo establecido en la </w:t>
      </w:r>
      <w:r w:rsidRPr="009D3530">
        <w:rPr>
          <w:rFonts w:cs="Arial"/>
          <w:bCs/>
          <w:szCs w:val="24"/>
          <w:lang w:val="es-UY"/>
        </w:rPr>
        <w:t>Decisión CMC N°15/2019 y se incorporó como Apéndice I- Instalación de los Elementos Indicativos De Los Rótulos De Riesgo Y Paneles De Seguridad En Las Unidades De Transporte.</w:t>
      </w:r>
    </w:p>
    <w:p w14:paraId="0CAB1B56" w14:textId="77777777" w:rsidR="009D3530" w:rsidRPr="009D3530" w:rsidRDefault="009D3530" w:rsidP="009D3530">
      <w:pPr>
        <w:pStyle w:val="Prrafodelista"/>
        <w:widowControl w:val="0"/>
        <w:autoSpaceDE w:val="0"/>
        <w:autoSpaceDN w:val="0"/>
        <w:ind w:left="0"/>
        <w:contextualSpacing w:val="0"/>
        <w:rPr>
          <w:rFonts w:cs="Arial"/>
          <w:b/>
          <w:szCs w:val="24"/>
          <w:lang w:val="es-UY"/>
        </w:rPr>
      </w:pPr>
    </w:p>
    <w:p w14:paraId="1B4467F8" w14:textId="77777777" w:rsidR="009D3530" w:rsidRPr="009D3530" w:rsidRDefault="009D3530" w:rsidP="009D3530">
      <w:pPr>
        <w:pStyle w:val="Prrafodelista"/>
        <w:widowControl w:val="0"/>
        <w:autoSpaceDE w:val="0"/>
        <w:autoSpaceDN w:val="0"/>
        <w:ind w:left="0"/>
        <w:contextualSpacing w:val="0"/>
        <w:rPr>
          <w:rFonts w:cs="Arial"/>
          <w:bCs/>
          <w:szCs w:val="24"/>
          <w:lang w:val="es-UY"/>
        </w:rPr>
      </w:pPr>
      <w:r w:rsidRPr="009D3530">
        <w:rPr>
          <w:rFonts w:eastAsia="Arial" w:cs="Arial"/>
          <w:color w:val="000000"/>
          <w:szCs w:val="24"/>
          <w:lang w:val="es-UY"/>
        </w:rPr>
        <w:t>La</w:t>
      </w:r>
      <w:r w:rsidRPr="009D3530">
        <w:rPr>
          <w:rFonts w:eastAsia="Arial" w:cs="Arial"/>
          <w:szCs w:val="24"/>
          <w:lang w:val="es-UY"/>
        </w:rPr>
        <w:t xml:space="preserve">s delegaciones </w:t>
      </w:r>
      <w:r w:rsidRPr="009D3530">
        <w:rPr>
          <w:rFonts w:eastAsia="Arial" w:cs="Arial"/>
          <w:color w:val="000000"/>
          <w:szCs w:val="24"/>
          <w:lang w:val="es-UY"/>
        </w:rPr>
        <w:t>de Brasil</w:t>
      </w:r>
      <w:r w:rsidRPr="009D3530">
        <w:rPr>
          <w:rFonts w:eastAsia="Arial" w:cs="Arial"/>
          <w:szCs w:val="24"/>
          <w:lang w:val="es-UY"/>
        </w:rPr>
        <w:t xml:space="preserve"> y Uruguay</w:t>
      </w:r>
      <w:r w:rsidRPr="009D3530">
        <w:rPr>
          <w:rFonts w:eastAsia="Arial" w:cs="Arial"/>
          <w:color w:val="000000"/>
          <w:szCs w:val="24"/>
          <w:lang w:val="es-UY"/>
        </w:rPr>
        <w:t xml:space="preserve"> </w:t>
      </w:r>
      <w:r w:rsidRPr="009D3530">
        <w:rPr>
          <w:rFonts w:eastAsia="Arial" w:cs="Arial"/>
          <w:szCs w:val="24"/>
          <w:lang w:val="es-UY"/>
        </w:rPr>
        <w:t>manifestaron</w:t>
      </w:r>
      <w:r w:rsidRPr="009D3530">
        <w:rPr>
          <w:rFonts w:cs="Arial"/>
          <w:bCs/>
          <w:szCs w:val="24"/>
          <w:lang w:val="es-UY"/>
        </w:rPr>
        <w:t xml:space="preserve"> que </w:t>
      </w:r>
      <w:r w:rsidRPr="009D3530">
        <w:rPr>
          <w:rFonts w:cs="Arial"/>
          <w:szCs w:val="24"/>
          <w:lang w:val="es-UY"/>
        </w:rPr>
        <w:t>la Cartilla Informativa en el Transporte Terrestre de Mercancías Peligrosas</w:t>
      </w:r>
      <w:r w:rsidRPr="009D3530">
        <w:rPr>
          <w:rFonts w:cs="Arial"/>
          <w:bCs/>
          <w:szCs w:val="24"/>
          <w:lang w:val="es-UY"/>
        </w:rPr>
        <w:t>, ya estaría actualizada y que debería ser aprobada; las demás delegaciones coincidieron con lo mencionado al respecto.</w:t>
      </w:r>
    </w:p>
    <w:p w14:paraId="2A5551A3" w14:textId="77777777" w:rsidR="009D3530" w:rsidRPr="009D3530" w:rsidRDefault="009D3530" w:rsidP="009D3530">
      <w:pPr>
        <w:pStyle w:val="Prrafodelista"/>
        <w:widowControl w:val="0"/>
        <w:autoSpaceDE w:val="0"/>
        <w:autoSpaceDN w:val="0"/>
        <w:ind w:left="0"/>
        <w:contextualSpacing w:val="0"/>
        <w:rPr>
          <w:rFonts w:cs="Arial"/>
          <w:bCs/>
          <w:szCs w:val="24"/>
          <w:lang w:val="es-UY"/>
        </w:rPr>
      </w:pPr>
    </w:p>
    <w:p w14:paraId="2629AB10" w14:textId="77777777" w:rsidR="009D3530" w:rsidRPr="009D3530" w:rsidRDefault="009D3530" w:rsidP="009D3530">
      <w:pPr>
        <w:pStyle w:val="Prrafodelista"/>
        <w:widowControl w:val="0"/>
        <w:autoSpaceDE w:val="0"/>
        <w:autoSpaceDN w:val="0"/>
        <w:ind w:left="0"/>
        <w:contextualSpacing w:val="0"/>
        <w:rPr>
          <w:rFonts w:cs="Arial"/>
          <w:szCs w:val="24"/>
          <w:lang w:val="es-UY"/>
        </w:rPr>
      </w:pPr>
      <w:r w:rsidRPr="009D3530">
        <w:rPr>
          <w:rFonts w:cs="Arial"/>
          <w:bCs/>
          <w:szCs w:val="24"/>
          <w:lang w:val="es-UY"/>
        </w:rPr>
        <w:t xml:space="preserve">En este sentido, </w:t>
      </w:r>
      <w:r w:rsidRPr="009D3530">
        <w:rPr>
          <w:rFonts w:cs="Arial"/>
          <w:szCs w:val="24"/>
          <w:lang w:val="es-UY"/>
        </w:rPr>
        <w:t xml:space="preserve">la delegación de Argentina, se comprometió enviar la mencionada Cartilla Informativa en el Transporte Terrestre de Mercancías Peligrosas, juntamente con el proyecto de Resolución GMC en los idiomas español y portugués, a las demás delegaciones, para su consideración, dichos documentos obran como </w:t>
      </w:r>
      <w:r w:rsidRPr="009D3530">
        <w:rPr>
          <w:rFonts w:cs="Arial"/>
          <w:b/>
          <w:bCs/>
          <w:szCs w:val="24"/>
          <w:lang w:val="es-UY"/>
        </w:rPr>
        <w:t>Anexo V</w:t>
      </w:r>
      <w:r w:rsidRPr="009D3530">
        <w:rPr>
          <w:rFonts w:cs="Arial"/>
          <w:szCs w:val="24"/>
          <w:lang w:val="es-UY"/>
        </w:rPr>
        <w:t xml:space="preserve"> a la presente Acta. </w:t>
      </w:r>
    </w:p>
    <w:p w14:paraId="27945E47" w14:textId="77777777" w:rsidR="009D3530" w:rsidRPr="009D3530" w:rsidRDefault="009D3530" w:rsidP="009D3530">
      <w:pPr>
        <w:pStyle w:val="Prrafodelista"/>
        <w:widowControl w:val="0"/>
        <w:autoSpaceDE w:val="0"/>
        <w:autoSpaceDN w:val="0"/>
        <w:ind w:left="0"/>
        <w:contextualSpacing w:val="0"/>
        <w:rPr>
          <w:rFonts w:cs="Arial"/>
          <w:szCs w:val="24"/>
          <w:lang w:val="es-UY"/>
        </w:rPr>
      </w:pPr>
    </w:p>
    <w:p w14:paraId="01F19EFE" w14:textId="77777777" w:rsidR="009D3530" w:rsidRPr="009D3530" w:rsidRDefault="009D3530" w:rsidP="009D3530">
      <w:pPr>
        <w:widowControl w:val="0"/>
        <w:overflowPunct w:val="0"/>
        <w:adjustRightInd w:val="0"/>
        <w:jc w:val="both"/>
        <w:rPr>
          <w:rFonts w:ascii="Arial" w:hAnsi="Arial" w:cs="Arial"/>
          <w:bCs/>
          <w:sz w:val="24"/>
          <w:szCs w:val="24"/>
          <w:lang w:val="es-UY"/>
        </w:rPr>
      </w:pPr>
      <w:r w:rsidRPr="009D3530">
        <w:rPr>
          <w:rFonts w:ascii="Arial" w:hAnsi="Arial" w:cs="Arial"/>
          <w:bCs/>
          <w:sz w:val="24"/>
          <w:szCs w:val="24"/>
          <w:lang w:val="es-UY"/>
        </w:rPr>
        <w:t>El tema continúa en agenda.</w:t>
      </w:r>
    </w:p>
    <w:p w14:paraId="2D6D178B" w14:textId="77777777" w:rsidR="009D3530" w:rsidRPr="009D3530" w:rsidRDefault="009D3530" w:rsidP="009D3530">
      <w:pPr>
        <w:pStyle w:val="Prrafodelista"/>
        <w:widowControl w:val="0"/>
        <w:autoSpaceDE w:val="0"/>
        <w:autoSpaceDN w:val="0"/>
        <w:ind w:left="0"/>
        <w:contextualSpacing w:val="0"/>
        <w:rPr>
          <w:rFonts w:cs="Arial"/>
          <w:bCs/>
          <w:szCs w:val="24"/>
          <w:lang w:val="es-UY"/>
        </w:rPr>
      </w:pPr>
    </w:p>
    <w:p w14:paraId="4D2CFBDA" w14:textId="77777777" w:rsidR="009D3530" w:rsidRPr="009D3530" w:rsidRDefault="009D3530" w:rsidP="009D3530">
      <w:pPr>
        <w:spacing w:after="0" w:line="240" w:lineRule="auto"/>
        <w:jc w:val="both"/>
        <w:rPr>
          <w:rFonts w:ascii="Arial" w:hAnsi="Arial" w:cs="Arial"/>
          <w:b/>
          <w:bCs/>
          <w:lang w:val="es-UY"/>
        </w:rPr>
      </w:pPr>
      <w:r w:rsidRPr="009D3530">
        <w:rPr>
          <w:rFonts w:ascii="Arial" w:hAnsi="Arial" w:cs="Arial"/>
          <w:b/>
          <w:bCs/>
          <w:lang w:val="es-UY"/>
        </w:rPr>
        <w:t xml:space="preserve">3. TABLA DE INCOMPATIBILIDADES DE PRODUCTOS PELIGROSOS ENTRE </w:t>
      </w:r>
      <w:r w:rsidRPr="009D3530">
        <w:rPr>
          <w:rFonts w:ascii="Arial" w:eastAsia="Arial" w:hAnsi="Arial" w:cs="Arial"/>
          <w:b/>
          <w:sz w:val="24"/>
          <w:szCs w:val="24"/>
          <w:lang w:val="es-UY"/>
        </w:rPr>
        <w:t>SÍ</w:t>
      </w:r>
    </w:p>
    <w:p w14:paraId="51C6A832" w14:textId="77777777" w:rsidR="009D3530" w:rsidRPr="009D3530" w:rsidRDefault="009D3530" w:rsidP="009D3530">
      <w:pPr>
        <w:spacing w:after="0" w:line="240" w:lineRule="auto"/>
        <w:jc w:val="both"/>
        <w:rPr>
          <w:rFonts w:ascii="Arial" w:hAnsi="Arial" w:cs="Arial"/>
          <w:b/>
          <w:bCs/>
          <w:lang w:val="es-UY"/>
        </w:rPr>
      </w:pPr>
    </w:p>
    <w:p w14:paraId="4D2F6360" w14:textId="77777777" w:rsidR="009D3530" w:rsidRPr="009D3530" w:rsidRDefault="009D3530" w:rsidP="009D3530">
      <w:pPr>
        <w:jc w:val="both"/>
        <w:rPr>
          <w:rFonts w:ascii="Arial" w:hAnsi="Arial" w:cs="Arial"/>
          <w:sz w:val="24"/>
          <w:szCs w:val="24"/>
          <w:lang w:val="es-UY"/>
        </w:rPr>
      </w:pPr>
      <w:r w:rsidRPr="009D3530">
        <w:rPr>
          <w:rFonts w:ascii="Arial" w:hAnsi="Arial" w:cs="Arial"/>
          <w:sz w:val="24"/>
          <w:szCs w:val="24"/>
          <w:lang w:val="es-UY"/>
        </w:rPr>
        <w:t>La delegación de Argentina informó a las delegaciones que la</w:t>
      </w:r>
      <w:r w:rsidRPr="009D3530">
        <w:rPr>
          <w:rFonts w:ascii="Arial" w:hAnsi="Arial" w:cs="Arial"/>
          <w:b/>
          <w:sz w:val="24"/>
          <w:szCs w:val="24"/>
          <w:lang w:val="es-UY"/>
        </w:rPr>
        <w:t xml:space="preserve"> </w:t>
      </w:r>
      <w:r w:rsidRPr="009D3530">
        <w:rPr>
          <w:rFonts w:ascii="Arial" w:hAnsi="Arial" w:cs="Arial"/>
          <w:bCs/>
          <w:sz w:val="24"/>
          <w:szCs w:val="24"/>
          <w:lang w:val="es-UY"/>
        </w:rPr>
        <w:t>Tabla de Incompatibilidades de Productos Peligrosos Entre Si</w:t>
      </w:r>
      <w:r w:rsidRPr="009D3530">
        <w:rPr>
          <w:rFonts w:ascii="Arial" w:hAnsi="Arial" w:cs="Arial"/>
          <w:b/>
          <w:sz w:val="24"/>
          <w:szCs w:val="24"/>
          <w:lang w:val="es-UY"/>
        </w:rPr>
        <w:t xml:space="preserve">, </w:t>
      </w:r>
      <w:r w:rsidRPr="009D3530">
        <w:rPr>
          <w:rFonts w:ascii="Arial" w:hAnsi="Arial" w:cs="Arial"/>
          <w:sz w:val="24"/>
          <w:szCs w:val="24"/>
          <w:lang w:val="es-UY"/>
        </w:rPr>
        <w:t>había sido</w:t>
      </w:r>
      <w:r w:rsidRPr="009D3530">
        <w:rPr>
          <w:rFonts w:ascii="Arial" w:hAnsi="Arial" w:cs="Arial"/>
          <w:b/>
          <w:sz w:val="24"/>
          <w:szCs w:val="24"/>
          <w:lang w:val="es-UY"/>
        </w:rPr>
        <w:t xml:space="preserve"> </w:t>
      </w:r>
      <w:r w:rsidRPr="009D3530">
        <w:rPr>
          <w:rFonts w:ascii="Arial" w:hAnsi="Arial" w:cs="Arial"/>
          <w:sz w:val="24"/>
          <w:szCs w:val="24"/>
          <w:lang w:val="es-UY"/>
        </w:rPr>
        <w:t>presentada</w:t>
      </w:r>
      <w:r w:rsidRPr="002346FC">
        <w:rPr>
          <w:rFonts w:ascii="Arial" w:hAnsi="Arial" w:cs="Arial"/>
          <w:sz w:val="24"/>
          <w:szCs w:val="24"/>
          <w:lang w:val="es-ES"/>
        </w:rPr>
        <w:t xml:space="preserve"> el día 18 de abril de 2023, en ejercicio de la Presidencia </w:t>
      </w:r>
      <w:r w:rsidRPr="002346FC">
        <w:rPr>
          <w:rFonts w:ascii="Arial" w:hAnsi="Arial" w:cs="Arial"/>
          <w:i/>
          <w:iCs/>
          <w:sz w:val="24"/>
          <w:szCs w:val="24"/>
          <w:lang w:val="es-ES"/>
        </w:rPr>
        <w:t>Pro Tempore</w:t>
      </w:r>
      <w:r w:rsidRPr="002346FC">
        <w:rPr>
          <w:rFonts w:ascii="Arial" w:hAnsi="Arial" w:cs="Arial"/>
          <w:sz w:val="24"/>
          <w:szCs w:val="24"/>
          <w:lang w:val="es-ES"/>
        </w:rPr>
        <w:t xml:space="preserve"> de Argentina (PPTA), en el transcurso de la Reunión del GTMP, </w:t>
      </w:r>
      <w:r w:rsidRPr="009D3530">
        <w:rPr>
          <w:rFonts w:ascii="Arial" w:hAnsi="Arial" w:cs="Arial"/>
          <w:sz w:val="24"/>
          <w:szCs w:val="24"/>
          <w:lang w:val="es-UY"/>
        </w:rPr>
        <w:t>con las observaciones realizadas por la delegación de Brasil, considerando que las mismas son de sumo interés para su aprobación, como consta en el Acta MERCOSUR/SGT N°05- GTMP ACTA N°01/23.</w:t>
      </w:r>
    </w:p>
    <w:p w14:paraId="2E043238" w14:textId="77777777" w:rsidR="009D3530" w:rsidRPr="009D3530" w:rsidRDefault="009D3530" w:rsidP="009D3530">
      <w:pPr>
        <w:widowControl w:val="0"/>
        <w:overflowPunct w:val="0"/>
        <w:adjustRightInd w:val="0"/>
        <w:spacing w:after="0" w:line="240" w:lineRule="auto"/>
        <w:jc w:val="both"/>
        <w:rPr>
          <w:rFonts w:ascii="Arial" w:hAnsi="Arial" w:cs="Arial"/>
          <w:sz w:val="24"/>
          <w:szCs w:val="24"/>
          <w:lang w:val="es-UY"/>
        </w:rPr>
      </w:pPr>
      <w:r w:rsidRPr="009D3530">
        <w:rPr>
          <w:rFonts w:ascii="Arial" w:hAnsi="Arial" w:cs="Arial"/>
          <w:sz w:val="24"/>
          <w:szCs w:val="24"/>
          <w:lang w:val="es-UY"/>
        </w:rPr>
        <w:t xml:space="preserve">Según se indica en la mencionada Acta: “las delegaciones de Brasil, Paraguay, Uruguay y Perú coincidieron con dicho documento. </w:t>
      </w:r>
      <w:r w:rsidRPr="009D3530">
        <w:rPr>
          <w:rFonts w:ascii="Arial" w:hAnsi="Arial" w:cs="Arial"/>
          <w:color w:val="212121"/>
          <w:sz w:val="24"/>
          <w:szCs w:val="24"/>
          <w:shd w:val="clear" w:color="auto" w:fill="FFFFFF"/>
          <w:lang w:val="es-UY"/>
        </w:rPr>
        <w:t>Por su parte la delegación de Chile consultó sobre la correspondencia entre la versión de la Regulación Modelo que basó la Decisión CMC N°15/19 y la que basó el ADR versión 2021”.</w:t>
      </w:r>
    </w:p>
    <w:p w14:paraId="720747BC" w14:textId="77777777" w:rsidR="009D3530" w:rsidRPr="009D3530" w:rsidRDefault="009D3530" w:rsidP="009D3530">
      <w:pPr>
        <w:widowControl w:val="0"/>
        <w:overflowPunct w:val="0"/>
        <w:adjustRightInd w:val="0"/>
        <w:spacing w:after="0" w:line="240" w:lineRule="auto"/>
        <w:jc w:val="both"/>
        <w:rPr>
          <w:rFonts w:ascii="Arial" w:hAnsi="Arial" w:cs="Arial"/>
          <w:sz w:val="24"/>
          <w:szCs w:val="24"/>
          <w:lang w:val="es-UY"/>
        </w:rPr>
      </w:pPr>
    </w:p>
    <w:p w14:paraId="1C57FCBF" w14:textId="77777777" w:rsidR="009D3530" w:rsidRPr="009D3530" w:rsidRDefault="009D3530" w:rsidP="009D3530">
      <w:pPr>
        <w:widowControl w:val="0"/>
        <w:overflowPunct w:val="0"/>
        <w:adjustRightInd w:val="0"/>
        <w:jc w:val="both"/>
        <w:rPr>
          <w:rFonts w:ascii="Arial" w:hAnsi="Arial" w:cs="Arial"/>
          <w:color w:val="212121"/>
          <w:sz w:val="24"/>
          <w:szCs w:val="24"/>
          <w:shd w:val="clear" w:color="auto" w:fill="FFFFFF"/>
          <w:lang w:val="es-UY"/>
        </w:rPr>
      </w:pPr>
      <w:r w:rsidRPr="009D3530">
        <w:rPr>
          <w:rFonts w:ascii="Arial" w:hAnsi="Arial" w:cs="Arial"/>
          <w:sz w:val="24"/>
          <w:szCs w:val="24"/>
          <w:lang w:val="es-UY"/>
        </w:rPr>
        <w:t xml:space="preserve">Continuando con lo expuesto en el Acta, “la delegación de Argentina, manifestó que las normativas que se tuvieron en cuenta para su elaboración (Decisión CMC N°15/19 y el ADR versión 2021), fue como consecuencia de que en la mencionada Decisión se explica brevemente las incompatibilidades de las mercancías peligrosas entre sí y </w:t>
      </w:r>
      <w:r w:rsidRPr="009D3530">
        <w:rPr>
          <w:rFonts w:ascii="Arial" w:hAnsi="Arial" w:cs="Arial"/>
          <w:sz w:val="24"/>
          <w:szCs w:val="24"/>
          <w:lang w:val="es-UY"/>
        </w:rPr>
        <w:lastRenderedPageBreak/>
        <w:t>que en el Acuerdo Europeo sobre el Transporte Terrestre de Mercancías Peligrosas, ADR – versión 2021, además de las explicaciones correspondientes, obra una “Tabla Gráfica” de dichas incompatibilidades, que resulta de sumo interés para su aplicación en el Transporte y no existe contradicción con lo establecido en el Libro Naranja de la ONU”.</w:t>
      </w:r>
      <w:r w:rsidRPr="009D3530">
        <w:rPr>
          <w:rFonts w:ascii="Arial" w:hAnsi="Arial" w:cs="Arial"/>
          <w:color w:val="212121"/>
          <w:sz w:val="24"/>
          <w:szCs w:val="24"/>
          <w:shd w:val="clear" w:color="auto" w:fill="FFFFFF"/>
          <w:lang w:val="es-UY"/>
        </w:rPr>
        <w:t xml:space="preserve"> </w:t>
      </w:r>
    </w:p>
    <w:p w14:paraId="7687F231" w14:textId="77777777" w:rsidR="009D3530" w:rsidRPr="009D3530" w:rsidRDefault="009D3530" w:rsidP="009D3530">
      <w:pPr>
        <w:widowControl w:val="0"/>
        <w:overflowPunct w:val="0"/>
        <w:adjustRightInd w:val="0"/>
        <w:jc w:val="both"/>
        <w:rPr>
          <w:rFonts w:ascii="Arial" w:hAnsi="Arial" w:cs="Arial"/>
          <w:bCs/>
          <w:sz w:val="24"/>
          <w:szCs w:val="24"/>
          <w:lang w:val="es-UY"/>
        </w:rPr>
      </w:pPr>
      <w:r w:rsidRPr="009D3530">
        <w:rPr>
          <w:rFonts w:ascii="Arial" w:hAnsi="Arial" w:cs="Arial"/>
          <w:bCs/>
          <w:sz w:val="24"/>
          <w:szCs w:val="24"/>
          <w:lang w:val="es-UY"/>
        </w:rPr>
        <w:t>La Delegación de Brasil, consideró que dicho documento está para ser aprobado, las demás delegaciones coincidieron con lo mencionado al respecto.</w:t>
      </w:r>
    </w:p>
    <w:p w14:paraId="58633497" w14:textId="77777777" w:rsidR="009D3530" w:rsidRPr="009D3530" w:rsidRDefault="009D3530" w:rsidP="009D3530">
      <w:pPr>
        <w:pStyle w:val="Prrafodelista"/>
        <w:widowControl w:val="0"/>
        <w:autoSpaceDE w:val="0"/>
        <w:autoSpaceDN w:val="0"/>
        <w:ind w:left="0"/>
        <w:contextualSpacing w:val="0"/>
        <w:rPr>
          <w:rFonts w:cs="Arial"/>
          <w:bCs/>
          <w:szCs w:val="24"/>
          <w:lang w:val="es-UY"/>
        </w:rPr>
      </w:pPr>
    </w:p>
    <w:p w14:paraId="70E5692F" w14:textId="77777777" w:rsidR="009D3530" w:rsidRPr="009D3530" w:rsidRDefault="009D3530" w:rsidP="009D3530">
      <w:pPr>
        <w:pStyle w:val="Prrafodelista"/>
        <w:widowControl w:val="0"/>
        <w:autoSpaceDE w:val="0"/>
        <w:autoSpaceDN w:val="0"/>
        <w:ind w:left="0"/>
        <w:contextualSpacing w:val="0"/>
        <w:rPr>
          <w:rFonts w:cs="Arial"/>
          <w:szCs w:val="24"/>
          <w:lang w:val="es-UY"/>
        </w:rPr>
      </w:pPr>
      <w:r w:rsidRPr="009D3530">
        <w:rPr>
          <w:rFonts w:cs="Arial"/>
          <w:bCs/>
          <w:szCs w:val="24"/>
          <w:lang w:val="es-UY"/>
        </w:rPr>
        <w:t xml:space="preserve">En este sentido, </w:t>
      </w:r>
      <w:r w:rsidRPr="009D3530">
        <w:rPr>
          <w:rFonts w:cs="Arial"/>
          <w:szCs w:val="24"/>
          <w:lang w:val="es-UY"/>
        </w:rPr>
        <w:t xml:space="preserve">la delegación de Argentina, se comprometió enviar la mencionada </w:t>
      </w:r>
      <w:r w:rsidRPr="009D3530">
        <w:rPr>
          <w:rFonts w:cs="Arial"/>
          <w:bCs/>
          <w:szCs w:val="24"/>
          <w:lang w:val="es-UY"/>
        </w:rPr>
        <w:t>Tabla de Incompatibilidades De Productos Peligrosos Entre Si</w:t>
      </w:r>
      <w:r w:rsidRPr="009D3530">
        <w:rPr>
          <w:rFonts w:cs="Arial"/>
          <w:szCs w:val="24"/>
          <w:lang w:val="es-UY"/>
        </w:rPr>
        <w:t xml:space="preserve">, juntamente con el proyecto de Resolución GMC en los idiomas español y portugués, a las demás delegaciones, para su consideración, dichos documentos obran como </w:t>
      </w:r>
      <w:r w:rsidRPr="009D3530">
        <w:rPr>
          <w:rFonts w:cs="Arial"/>
          <w:b/>
          <w:bCs/>
          <w:szCs w:val="24"/>
          <w:lang w:val="es-UY"/>
        </w:rPr>
        <w:t>Anexo VI</w:t>
      </w:r>
      <w:r w:rsidRPr="009D3530">
        <w:rPr>
          <w:rFonts w:cs="Arial"/>
          <w:szCs w:val="24"/>
          <w:lang w:val="es-UY"/>
        </w:rPr>
        <w:t xml:space="preserve"> a la presente Acta. </w:t>
      </w:r>
    </w:p>
    <w:p w14:paraId="2C01123B" w14:textId="77777777" w:rsidR="009D3530" w:rsidRPr="009D3530" w:rsidRDefault="009D3530" w:rsidP="009D3530">
      <w:pPr>
        <w:pStyle w:val="Prrafodelista"/>
        <w:widowControl w:val="0"/>
        <w:autoSpaceDE w:val="0"/>
        <w:autoSpaceDN w:val="0"/>
        <w:ind w:left="0"/>
        <w:contextualSpacing w:val="0"/>
        <w:rPr>
          <w:rFonts w:cs="Arial"/>
          <w:szCs w:val="24"/>
          <w:lang w:val="es-UY"/>
        </w:rPr>
      </w:pPr>
    </w:p>
    <w:p w14:paraId="4025397A" w14:textId="77777777" w:rsidR="009D3530" w:rsidRPr="009D3530" w:rsidRDefault="009D3530" w:rsidP="009D3530">
      <w:pPr>
        <w:widowControl w:val="0"/>
        <w:overflowPunct w:val="0"/>
        <w:adjustRightInd w:val="0"/>
        <w:spacing w:after="0" w:line="240" w:lineRule="auto"/>
        <w:jc w:val="both"/>
        <w:rPr>
          <w:rFonts w:ascii="Arial" w:hAnsi="Arial" w:cs="Arial"/>
          <w:sz w:val="24"/>
          <w:szCs w:val="24"/>
          <w:lang w:val="es-UY"/>
        </w:rPr>
      </w:pPr>
      <w:r w:rsidRPr="009D3530">
        <w:rPr>
          <w:rFonts w:ascii="Arial" w:hAnsi="Arial" w:cs="Arial"/>
          <w:sz w:val="24"/>
          <w:szCs w:val="24"/>
          <w:lang w:val="es-UY"/>
        </w:rPr>
        <w:t xml:space="preserve">El tema continúa en agenda. </w:t>
      </w:r>
    </w:p>
    <w:p w14:paraId="6F1AC134" w14:textId="77777777" w:rsidR="009D3530" w:rsidRPr="009D3530" w:rsidRDefault="009D3530" w:rsidP="009D3530">
      <w:pPr>
        <w:widowControl w:val="0"/>
        <w:overflowPunct w:val="0"/>
        <w:adjustRightInd w:val="0"/>
        <w:spacing w:after="0" w:line="240" w:lineRule="auto"/>
        <w:jc w:val="both"/>
        <w:rPr>
          <w:rFonts w:ascii="Arial" w:hAnsi="Arial" w:cs="Arial"/>
          <w:sz w:val="24"/>
          <w:szCs w:val="24"/>
          <w:lang w:val="es-UY"/>
        </w:rPr>
      </w:pPr>
      <w:r w:rsidRPr="009D3530">
        <w:rPr>
          <w:rFonts w:ascii="Arial" w:hAnsi="Arial" w:cs="Arial"/>
          <w:sz w:val="24"/>
          <w:szCs w:val="24"/>
          <w:lang w:val="es-UY"/>
        </w:rPr>
        <w:t xml:space="preserve"> </w:t>
      </w:r>
    </w:p>
    <w:p w14:paraId="7072D775" w14:textId="77777777" w:rsidR="009D3530" w:rsidRPr="009D3530" w:rsidRDefault="009D3530" w:rsidP="009D3530">
      <w:pPr>
        <w:spacing w:after="0" w:line="240" w:lineRule="auto"/>
        <w:jc w:val="both"/>
        <w:rPr>
          <w:rFonts w:ascii="Arial" w:hAnsi="Arial" w:cs="Arial"/>
          <w:b/>
          <w:bCs/>
          <w:lang w:val="es-UY"/>
        </w:rPr>
      </w:pPr>
      <w:r w:rsidRPr="009D3530">
        <w:rPr>
          <w:rFonts w:ascii="Arial" w:hAnsi="Arial" w:cs="Arial"/>
          <w:b/>
          <w:bCs/>
          <w:lang w:val="es-UY"/>
        </w:rPr>
        <w:t>4. INTERCAMBIO DE INFORMACIÓN SOBRE EL FORMATO DEL DOCUMENTO QUE COMPRUEBA LA FORMACIÓN OBLIGATORIA PARA CONDUCTORES Y ACOMPAÑANTES EL TRANSPORTE TERRESTRE DE PRODUCTOS PELIGROSOS</w:t>
      </w:r>
    </w:p>
    <w:p w14:paraId="00C08F2E" w14:textId="77777777" w:rsidR="009D3530" w:rsidRPr="009D3530" w:rsidRDefault="009D3530" w:rsidP="009D3530">
      <w:pPr>
        <w:spacing w:after="0" w:line="240" w:lineRule="auto"/>
        <w:jc w:val="both"/>
        <w:rPr>
          <w:rFonts w:ascii="Arial" w:hAnsi="Arial" w:cs="Arial"/>
          <w:b/>
          <w:bCs/>
          <w:lang w:val="es-UY"/>
        </w:rPr>
      </w:pPr>
    </w:p>
    <w:p w14:paraId="76418BEF" w14:textId="77777777" w:rsidR="009D3530" w:rsidRDefault="009D3530" w:rsidP="009D3530">
      <w:pPr>
        <w:jc w:val="both"/>
        <w:rPr>
          <w:rFonts w:ascii="Arial" w:hAnsi="Arial" w:cs="Arial"/>
          <w:sz w:val="24"/>
          <w:szCs w:val="24"/>
          <w:lang w:val="es-ES"/>
        </w:rPr>
      </w:pPr>
      <w:r w:rsidRPr="009D3530">
        <w:rPr>
          <w:rFonts w:ascii="Arial" w:hAnsi="Arial" w:cs="Arial"/>
          <w:sz w:val="24"/>
          <w:szCs w:val="24"/>
          <w:lang w:val="es-UY"/>
        </w:rPr>
        <w:t>La delegación de Argentina informó a las delegaciones que el</w:t>
      </w:r>
      <w:r w:rsidRPr="009D3530">
        <w:rPr>
          <w:rFonts w:ascii="Arial" w:hAnsi="Arial" w:cs="Arial"/>
          <w:b/>
          <w:bCs/>
          <w:lang w:val="es-UY"/>
        </w:rPr>
        <w:t xml:space="preserve"> </w:t>
      </w:r>
      <w:r w:rsidRPr="009D3530">
        <w:rPr>
          <w:rFonts w:ascii="Arial" w:hAnsi="Arial" w:cs="Arial"/>
          <w:lang w:val="es-UY"/>
        </w:rPr>
        <w:t>Formato del Documento que Comprueba la Formación Obligatoria para Conductores y Acompañantes el Transporte Terrestre de Productos Peligroso</w:t>
      </w:r>
      <w:r w:rsidRPr="009D3530">
        <w:rPr>
          <w:rFonts w:ascii="Arial" w:hAnsi="Arial" w:cs="Arial"/>
          <w:sz w:val="24"/>
          <w:szCs w:val="24"/>
          <w:lang w:val="es-UY"/>
        </w:rPr>
        <w:t xml:space="preserve"> había sido</w:t>
      </w:r>
      <w:r w:rsidRPr="009D3530">
        <w:rPr>
          <w:rFonts w:ascii="Arial" w:hAnsi="Arial" w:cs="Arial"/>
          <w:b/>
          <w:sz w:val="24"/>
          <w:szCs w:val="24"/>
          <w:lang w:val="es-UY"/>
        </w:rPr>
        <w:t xml:space="preserve"> </w:t>
      </w:r>
      <w:r w:rsidRPr="009D3530">
        <w:rPr>
          <w:rFonts w:ascii="Arial" w:hAnsi="Arial" w:cs="Arial"/>
          <w:sz w:val="24"/>
          <w:szCs w:val="24"/>
          <w:lang w:val="es-UY"/>
        </w:rPr>
        <w:t>presentada</w:t>
      </w:r>
      <w:r w:rsidRPr="002346FC">
        <w:rPr>
          <w:rFonts w:ascii="Arial" w:hAnsi="Arial" w:cs="Arial"/>
          <w:sz w:val="24"/>
          <w:szCs w:val="24"/>
          <w:lang w:val="es-ES"/>
        </w:rPr>
        <w:t xml:space="preserve"> </w:t>
      </w:r>
      <w:r>
        <w:rPr>
          <w:rFonts w:ascii="Arial" w:hAnsi="Arial" w:cs="Arial"/>
          <w:sz w:val="24"/>
          <w:szCs w:val="24"/>
          <w:lang w:val="es-ES"/>
        </w:rPr>
        <w:t>por la Delegación de Uruguay en 2022</w:t>
      </w:r>
      <w:r w:rsidRPr="002346FC">
        <w:rPr>
          <w:rFonts w:ascii="Arial" w:hAnsi="Arial" w:cs="Arial"/>
          <w:sz w:val="24"/>
          <w:szCs w:val="24"/>
          <w:lang w:val="es-ES"/>
        </w:rPr>
        <w:t xml:space="preserve">, en ejercicio de </w:t>
      </w:r>
      <w:r>
        <w:rPr>
          <w:rFonts w:ascii="Arial" w:hAnsi="Arial" w:cs="Arial"/>
          <w:sz w:val="24"/>
          <w:szCs w:val="24"/>
          <w:lang w:val="es-ES"/>
        </w:rPr>
        <w:t>su</w:t>
      </w:r>
      <w:r w:rsidRPr="002346FC">
        <w:rPr>
          <w:rFonts w:ascii="Arial" w:hAnsi="Arial" w:cs="Arial"/>
          <w:sz w:val="24"/>
          <w:szCs w:val="24"/>
          <w:lang w:val="es-ES"/>
        </w:rPr>
        <w:t xml:space="preserve"> Presidencia </w:t>
      </w:r>
      <w:r w:rsidRPr="002346FC">
        <w:rPr>
          <w:rFonts w:ascii="Arial" w:hAnsi="Arial" w:cs="Arial"/>
          <w:i/>
          <w:iCs/>
          <w:sz w:val="24"/>
          <w:szCs w:val="24"/>
          <w:lang w:val="es-ES"/>
        </w:rPr>
        <w:t>Pro Tempore</w:t>
      </w:r>
      <w:r w:rsidRPr="002346FC">
        <w:rPr>
          <w:rFonts w:ascii="Arial" w:hAnsi="Arial" w:cs="Arial"/>
          <w:sz w:val="24"/>
          <w:szCs w:val="24"/>
          <w:lang w:val="es-ES"/>
        </w:rPr>
        <w:t xml:space="preserve"> (PPT), en el transcurso de la Reunión del GTMP</w:t>
      </w:r>
      <w:r>
        <w:rPr>
          <w:rFonts w:ascii="Arial" w:hAnsi="Arial" w:cs="Arial"/>
          <w:sz w:val="24"/>
          <w:szCs w:val="24"/>
          <w:lang w:val="es-ES"/>
        </w:rPr>
        <w:t>.</w:t>
      </w:r>
    </w:p>
    <w:p w14:paraId="4BA240D1" w14:textId="77777777" w:rsidR="009D3530" w:rsidRPr="009D3530" w:rsidRDefault="009D3530" w:rsidP="009D3530">
      <w:pPr>
        <w:jc w:val="both"/>
        <w:rPr>
          <w:rFonts w:ascii="Arial" w:hAnsi="Arial" w:cs="Arial"/>
          <w:sz w:val="24"/>
          <w:szCs w:val="24"/>
          <w:lang w:val="es-UY"/>
        </w:rPr>
      </w:pPr>
      <w:r>
        <w:rPr>
          <w:rFonts w:ascii="Arial" w:hAnsi="Arial" w:cs="Arial"/>
          <w:sz w:val="24"/>
          <w:szCs w:val="24"/>
          <w:lang w:val="es-ES"/>
        </w:rPr>
        <w:t xml:space="preserve">En las siguientes Reuniones del GTMP, las delegaciones realizaron sus </w:t>
      </w:r>
      <w:r w:rsidRPr="009D3530">
        <w:rPr>
          <w:rFonts w:ascii="Arial" w:hAnsi="Arial" w:cs="Arial"/>
          <w:sz w:val="24"/>
          <w:szCs w:val="24"/>
          <w:lang w:val="es-UY"/>
        </w:rPr>
        <w:t>observaciones sobre dicho documento, destacándose que el mismo se puede presentar en forma física o virtual.</w:t>
      </w:r>
    </w:p>
    <w:p w14:paraId="2A9D7402" w14:textId="3329B9CB" w:rsidR="009D3530" w:rsidRPr="009D3530" w:rsidRDefault="009D3530" w:rsidP="009D3530">
      <w:pPr>
        <w:jc w:val="both"/>
        <w:rPr>
          <w:rFonts w:ascii="Arial" w:hAnsi="Arial" w:cs="Arial"/>
          <w:sz w:val="24"/>
          <w:szCs w:val="24"/>
          <w:lang w:val="es-UY"/>
        </w:rPr>
      </w:pPr>
      <w:r w:rsidRPr="009D3530">
        <w:rPr>
          <w:rFonts w:ascii="Arial" w:hAnsi="Arial" w:cs="Arial"/>
          <w:sz w:val="24"/>
          <w:szCs w:val="24"/>
          <w:lang w:val="es-UY"/>
        </w:rPr>
        <w:t>La delegación de Brasil consideró importante la Capacitación no solo al Personal de Conducción del Transporte de Mercancías Peligrosas, sino también a los Agentes que realizan la Fiscalización Internacional de las unidades de Transporte en las rutas de cada Estado Parte.</w:t>
      </w:r>
    </w:p>
    <w:p w14:paraId="757841A5" w14:textId="6587C8A3" w:rsidR="009D3530" w:rsidRPr="009D3530" w:rsidRDefault="009D3530" w:rsidP="009D3530">
      <w:pPr>
        <w:jc w:val="both"/>
        <w:rPr>
          <w:rFonts w:ascii="Arial" w:hAnsi="Arial" w:cs="Arial"/>
          <w:sz w:val="24"/>
          <w:szCs w:val="24"/>
          <w:lang w:val="es-UY"/>
        </w:rPr>
      </w:pPr>
      <w:r w:rsidRPr="009D3530">
        <w:rPr>
          <w:rFonts w:ascii="Arial" w:hAnsi="Arial" w:cs="Arial"/>
          <w:sz w:val="24"/>
          <w:szCs w:val="24"/>
          <w:lang w:val="es-UY"/>
        </w:rPr>
        <w:t>Las delegaciones de Paraguay, Uruguay y Chile coincidieron con lo manifestado por Brasil, destacando que la Capacitación debería ser para todos los que intervienen en la tarea de Fiscalización.</w:t>
      </w:r>
    </w:p>
    <w:p w14:paraId="217B5DBD" w14:textId="77777777" w:rsidR="009D3530" w:rsidRPr="009D3530" w:rsidRDefault="009D3530" w:rsidP="009D3530">
      <w:pPr>
        <w:jc w:val="both"/>
        <w:rPr>
          <w:rFonts w:ascii="Arial" w:hAnsi="Arial" w:cs="Arial"/>
          <w:sz w:val="24"/>
          <w:szCs w:val="24"/>
          <w:lang w:val="es-UY"/>
        </w:rPr>
      </w:pPr>
      <w:r w:rsidRPr="009D3530">
        <w:rPr>
          <w:rFonts w:ascii="Arial" w:eastAsia="Arial" w:hAnsi="Arial" w:cs="Arial"/>
          <w:sz w:val="24"/>
          <w:szCs w:val="24"/>
          <w:lang w:val="es-UY"/>
        </w:rPr>
        <w:t xml:space="preserve">La delegación de Uruguay informó de la reciente Resolución de la DNT Nº21/2025 la que modificó el contenido de los cursos de choferes y acompañantes del transporte de mercancías peligrosas en su país, adaptándolo a las disposiciones de la Decisión </w:t>
      </w:r>
      <w:r w:rsidRPr="009D3530">
        <w:rPr>
          <w:rFonts w:ascii="Arial" w:eastAsia="Arial" w:hAnsi="Arial" w:cs="Arial"/>
          <w:sz w:val="24"/>
          <w:szCs w:val="24"/>
          <w:lang w:val="es-UY"/>
        </w:rPr>
        <w:lastRenderedPageBreak/>
        <w:t>CMC 15/19. Adicionalmente, informó que se modificó y unificó el formato del carnet entre los institutos que imparten la capacitación. Agregó que se encuentra en proceso de implementación un aplicativo web en donde se puede acceder a la base de datos de los conductores que obtuvieron la habilitación a través del documento de identidad. La misma podría utilizarse como base para pensar en un futuro en compartir dichas bases de datos entre los países que las tengan desarrolladas. En general los consideró a todos avances importantes en materia de procedimientos de fiscalización del sector.</w:t>
      </w:r>
    </w:p>
    <w:p w14:paraId="14C7ECCF" w14:textId="77777777" w:rsidR="009D3530" w:rsidRPr="009D3530" w:rsidRDefault="009D3530" w:rsidP="009D3530">
      <w:pPr>
        <w:jc w:val="both"/>
        <w:rPr>
          <w:rFonts w:ascii="Arial" w:hAnsi="Arial" w:cs="Arial"/>
          <w:sz w:val="24"/>
          <w:szCs w:val="24"/>
          <w:lang w:val="es-UY"/>
        </w:rPr>
      </w:pPr>
      <w:r w:rsidRPr="009D3530">
        <w:rPr>
          <w:rFonts w:ascii="Arial" w:hAnsi="Arial" w:cs="Arial"/>
          <w:sz w:val="24"/>
          <w:szCs w:val="24"/>
          <w:lang w:val="es-UY"/>
        </w:rPr>
        <w:t>En este sentido, la delegación de Argentina, en total acuerdo con lo considerados por todas las delegaciones, manifestó que la Decisión CMC N°15/2019, es un documento complejo y que necesita ser estudiado antes de realizar la fiscalización, comparándolo con la Decisión CMC N°2/1994, la misma se había basado en la 7ma. Revisión ONU y que en este caso puntual, refiriéndose a la Decisión CMC N°15/2019, fue elaborada en base a la 17ma. Revisión ONU, y que la diferencia entre ambos documentos era enorme.</w:t>
      </w:r>
    </w:p>
    <w:p w14:paraId="54D4902C" w14:textId="77777777" w:rsidR="009D3530" w:rsidRPr="009D3530" w:rsidRDefault="009D3530" w:rsidP="009D3530">
      <w:pPr>
        <w:widowControl w:val="0"/>
        <w:overflowPunct w:val="0"/>
        <w:adjustRightInd w:val="0"/>
        <w:jc w:val="both"/>
        <w:rPr>
          <w:rFonts w:ascii="Arial" w:hAnsi="Arial" w:cs="Arial"/>
          <w:sz w:val="24"/>
          <w:szCs w:val="24"/>
          <w:lang w:val="es-UY"/>
        </w:rPr>
      </w:pPr>
      <w:r w:rsidRPr="009D3530">
        <w:rPr>
          <w:rFonts w:ascii="Arial" w:hAnsi="Arial" w:cs="Arial"/>
          <w:sz w:val="24"/>
          <w:szCs w:val="24"/>
          <w:lang w:val="es-UY"/>
        </w:rPr>
        <w:t>La Delegación de Uruguay manifestó su preocupación con relación a la tarea de la fiscalización del Transporte Internacional por Carretera de Mercancías Peligrosas del MERCOSUR, en cuanto a lo establecido en la Decisión CMC N°15/2019.  Además, consideró lo señalado por la delegación de Argentina, que dicha normativa es compleja para su inmediata aplicación.</w:t>
      </w:r>
    </w:p>
    <w:p w14:paraId="79ABD30E" w14:textId="77777777" w:rsidR="009D3530" w:rsidRPr="009D3530" w:rsidRDefault="009D3530" w:rsidP="009D3530">
      <w:pPr>
        <w:tabs>
          <w:tab w:val="left" w:pos="-1440"/>
          <w:tab w:val="left" w:pos="-720"/>
        </w:tabs>
        <w:spacing w:after="200" w:line="288" w:lineRule="auto"/>
        <w:jc w:val="both"/>
        <w:rPr>
          <w:rFonts w:ascii="Arial" w:hAnsi="Arial" w:cs="Arial"/>
          <w:sz w:val="24"/>
          <w:szCs w:val="24"/>
          <w:lang w:val="es-UY"/>
        </w:rPr>
      </w:pPr>
      <w:r w:rsidRPr="009D3530">
        <w:rPr>
          <w:rFonts w:ascii="Arial" w:hAnsi="Arial" w:cs="Arial"/>
          <w:sz w:val="24"/>
          <w:szCs w:val="24"/>
          <w:lang w:val="es-UY"/>
        </w:rPr>
        <w:t>Ante lo manifestado por la Delegación de Uruguay, la delegación de Argentina se encuentra en una situación similar y consideró que antes de realizar las fiscalizaciones correspondientes, sería importante realizar una adaptación de lo establecido en el nuevo acuerdo para la Facilitación del Transporte de Mercancías Peligrosas en el MERCOSUR aprobado por la Decisión CMC Nº15/2019,</w:t>
      </w:r>
      <w:r w:rsidRPr="009D3530">
        <w:rPr>
          <w:rFonts w:ascii="Arial" w:hAnsi="Arial"/>
          <w:color w:val="000000"/>
          <w:sz w:val="24"/>
          <w:lang w:val="es-UY"/>
        </w:rPr>
        <w:t xml:space="preserve"> proponiendo un plazo de ciento ochenta (180) días para realizar las tareas fiscalizadoras al </w:t>
      </w:r>
      <w:r w:rsidRPr="009D3530">
        <w:rPr>
          <w:rFonts w:ascii="Arial" w:hAnsi="Arial" w:cs="Arial"/>
          <w:sz w:val="24"/>
          <w:szCs w:val="24"/>
          <w:lang w:val="es-UY"/>
        </w:rPr>
        <w:t>Transporte Internacional por Carretera de Mercancías Peligrosas del MERCOSUR.</w:t>
      </w:r>
    </w:p>
    <w:p w14:paraId="4FCCAF94" w14:textId="6C4FC340" w:rsidR="009D3530" w:rsidRPr="009D3530" w:rsidRDefault="009D3530" w:rsidP="009D3530">
      <w:pPr>
        <w:tabs>
          <w:tab w:val="left" w:pos="-1440"/>
          <w:tab w:val="left" w:pos="-720"/>
        </w:tabs>
        <w:spacing w:after="200" w:line="288" w:lineRule="auto"/>
        <w:jc w:val="both"/>
        <w:rPr>
          <w:rFonts w:ascii="Arial" w:hAnsi="Arial" w:cs="Arial"/>
          <w:sz w:val="24"/>
          <w:szCs w:val="24"/>
          <w:lang w:val="es-UY"/>
        </w:rPr>
      </w:pPr>
      <w:r w:rsidRPr="009D3530">
        <w:rPr>
          <w:rFonts w:ascii="Arial" w:hAnsi="Arial" w:cs="Arial"/>
          <w:sz w:val="24"/>
          <w:szCs w:val="24"/>
          <w:lang w:val="es-UY"/>
        </w:rPr>
        <w:t>La delegación de Paraguay manifestó que dicha propuesta debería ser tratada por los presidentes de las delegaciones de cada Estado Parte en el inicio de la</w:t>
      </w:r>
      <w:r w:rsidRPr="009D3530">
        <w:rPr>
          <w:rFonts w:ascii="Arial" w:hAnsi="Arial" w:cs="Arial"/>
          <w:bCs/>
          <w:sz w:val="24"/>
          <w:szCs w:val="24"/>
          <w:lang w:val="es-UY"/>
        </w:rPr>
        <w:t xml:space="preserve"> VI Reunión Ordinaria de la Comisión Técnica del Subgrupo de Trabajo N°5 – Transporte- MERCOSUR</w:t>
      </w:r>
      <w:r w:rsidRPr="009D3530">
        <w:rPr>
          <w:rFonts w:ascii="Arial" w:hAnsi="Arial" w:cs="Arial"/>
          <w:sz w:val="24"/>
          <w:szCs w:val="24"/>
          <w:lang w:val="es-UY"/>
        </w:rPr>
        <w:t xml:space="preserve">.  </w:t>
      </w:r>
    </w:p>
    <w:p w14:paraId="7A78A564" w14:textId="77777777" w:rsidR="009D3530" w:rsidRPr="009D3530" w:rsidRDefault="009D3530" w:rsidP="009D3530">
      <w:pPr>
        <w:widowControl w:val="0"/>
        <w:overflowPunct w:val="0"/>
        <w:adjustRightInd w:val="0"/>
        <w:spacing w:after="0" w:line="240" w:lineRule="auto"/>
        <w:jc w:val="both"/>
        <w:rPr>
          <w:rFonts w:ascii="Arial" w:hAnsi="Arial" w:cs="Arial"/>
          <w:sz w:val="24"/>
          <w:szCs w:val="24"/>
          <w:lang w:val="es-UY"/>
        </w:rPr>
      </w:pPr>
      <w:r w:rsidRPr="009D3530">
        <w:rPr>
          <w:rFonts w:ascii="Arial" w:hAnsi="Arial" w:cs="Arial"/>
          <w:sz w:val="24"/>
          <w:szCs w:val="24"/>
          <w:lang w:val="es-UY"/>
        </w:rPr>
        <w:t xml:space="preserve">El tema continúa en agenda. </w:t>
      </w:r>
    </w:p>
    <w:p w14:paraId="016DEB5D" w14:textId="77777777" w:rsidR="009D3530" w:rsidRDefault="009D3530" w:rsidP="009D3530">
      <w:pPr>
        <w:widowControl w:val="0"/>
        <w:overflowPunct w:val="0"/>
        <w:adjustRightInd w:val="0"/>
        <w:spacing w:after="0" w:line="240" w:lineRule="auto"/>
        <w:jc w:val="both"/>
        <w:rPr>
          <w:rFonts w:ascii="Arial" w:hAnsi="Arial" w:cs="Arial"/>
          <w:sz w:val="24"/>
          <w:szCs w:val="24"/>
          <w:lang w:val="es-UY"/>
        </w:rPr>
      </w:pPr>
    </w:p>
    <w:p w14:paraId="325E701B" w14:textId="77777777" w:rsidR="009D3530" w:rsidRPr="009D3530" w:rsidRDefault="009D3530" w:rsidP="009D3530">
      <w:pPr>
        <w:widowControl w:val="0"/>
        <w:overflowPunct w:val="0"/>
        <w:adjustRightInd w:val="0"/>
        <w:spacing w:after="0" w:line="240" w:lineRule="auto"/>
        <w:jc w:val="both"/>
        <w:rPr>
          <w:rFonts w:ascii="Arial" w:hAnsi="Arial" w:cs="Arial"/>
          <w:sz w:val="24"/>
          <w:szCs w:val="24"/>
          <w:lang w:val="es-UY"/>
        </w:rPr>
      </w:pPr>
    </w:p>
    <w:p w14:paraId="70EAEFFA" w14:textId="77777777" w:rsidR="009D3530" w:rsidRPr="009D3530" w:rsidRDefault="009D3530" w:rsidP="009D3530">
      <w:pPr>
        <w:spacing w:after="0" w:line="240" w:lineRule="auto"/>
        <w:jc w:val="both"/>
        <w:rPr>
          <w:rFonts w:ascii="Arial" w:hAnsi="Arial" w:cs="Arial"/>
          <w:b/>
          <w:bCs/>
          <w:lang w:val="es-UY"/>
        </w:rPr>
      </w:pPr>
      <w:r w:rsidRPr="009D3530">
        <w:rPr>
          <w:rFonts w:ascii="Arial" w:hAnsi="Arial" w:cs="Arial"/>
          <w:b/>
          <w:bCs/>
          <w:lang w:val="es-UY"/>
        </w:rPr>
        <w:lastRenderedPageBreak/>
        <w:t xml:space="preserve">5 GUIA CON LOS REQUISITOS PARA LOS EQUIPAMIENTOS DE PROTECCIÓN INDIVIDUAL </w:t>
      </w:r>
      <w:proofErr w:type="spellStart"/>
      <w:r w:rsidRPr="009D3530">
        <w:rPr>
          <w:rFonts w:ascii="Arial" w:hAnsi="Arial" w:cs="Arial"/>
          <w:b/>
          <w:bCs/>
          <w:lang w:val="es-UY"/>
        </w:rPr>
        <w:t>EPIs</w:t>
      </w:r>
      <w:proofErr w:type="spellEnd"/>
    </w:p>
    <w:p w14:paraId="00053593" w14:textId="77777777" w:rsidR="009D3530" w:rsidRPr="009D3530" w:rsidRDefault="009D3530" w:rsidP="009D3530">
      <w:pPr>
        <w:spacing w:after="0" w:line="240" w:lineRule="auto"/>
        <w:jc w:val="both"/>
        <w:rPr>
          <w:rFonts w:ascii="Arial" w:hAnsi="Arial" w:cs="Arial"/>
          <w:b/>
          <w:bCs/>
          <w:lang w:val="es-UY"/>
        </w:rPr>
      </w:pPr>
    </w:p>
    <w:p w14:paraId="62E4E8B2" w14:textId="77777777" w:rsidR="009D3530" w:rsidRPr="00E40A58" w:rsidRDefault="009D3530" w:rsidP="009D3530">
      <w:pPr>
        <w:jc w:val="both"/>
        <w:rPr>
          <w:rFonts w:ascii="Arial" w:hAnsi="Arial" w:cs="Arial"/>
          <w:sz w:val="24"/>
          <w:szCs w:val="24"/>
          <w:lang w:val="es-ES"/>
        </w:rPr>
      </w:pPr>
      <w:r w:rsidRPr="009D3530">
        <w:rPr>
          <w:rFonts w:ascii="Arial" w:hAnsi="Arial" w:cs="Arial"/>
          <w:sz w:val="24"/>
          <w:szCs w:val="24"/>
          <w:lang w:val="es-UY"/>
        </w:rPr>
        <w:t>La</w:t>
      </w:r>
      <w:r w:rsidRPr="009D3530">
        <w:rPr>
          <w:rFonts w:ascii="Arial" w:hAnsi="Arial" w:cs="Arial"/>
          <w:b/>
          <w:bCs/>
          <w:sz w:val="24"/>
          <w:szCs w:val="24"/>
          <w:lang w:val="es-UY"/>
        </w:rPr>
        <w:t xml:space="preserve"> </w:t>
      </w:r>
      <w:r w:rsidRPr="009D3530">
        <w:rPr>
          <w:rFonts w:ascii="Arial" w:hAnsi="Arial" w:cs="Arial"/>
          <w:sz w:val="24"/>
          <w:szCs w:val="24"/>
          <w:lang w:val="es-UY"/>
        </w:rPr>
        <w:t xml:space="preserve">delegación de Argentina informó a las delegaciones que la Guía con los Requisitos para los Equipamientos de Protección Individual </w:t>
      </w:r>
      <w:proofErr w:type="spellStart"/>
      <w:r w:rsidRPr="009D3530">
        <w:rPr>
          <w:rFonts w:ascii="Arial" w:hAnsi="Arial" w:cs="Arial"/>
          <w:sz w:val="24"/>
          <w:szCs w:val="24"/>
          <w:lang w:val="es-UY"/>
        </w:rPr>
        <w:t>Epis</w:t>
      </w:r>
      <w:proofErr w:type="spellEnd"/>
      <w:r w:rsidRPr="009D3530">
        <w:rPr>
          <w:rFonts w:ascii="Arial" w:hAnsi="Arial" w:cs="Arial"/>
          <w:b/>
          <w:bCs/>
          <w:sz w:val="24"/>
          <w:szCs w:val="24"/>
          <w:lang w:val="es-UY"/>
        </w:rPr>
        <w:t xml:space="preserve">., </w:t>
      </w:r>
      <w:r w:rsidRPr="009D3530">
        <w:rPr>
          <w:rFonts w:ascii="Arial" w:hAnsi="Arial" w:cs="Arial"/>
          <w:sz w:val="24"/>
          <w:szCs w:val="24"/>
          <w:lang w:val="es-UY"/>
        </w:rPr>
        <w:t>había sido</w:t>
      </w:r>
      <w:r w:rsidRPr="009D3530">
        <w:rPr>
          <w:rFonts w:ascii="Arial" w:hAnsi="Arial" w:cs="Arial"/>
          <w:b/>
          <w:sz w:val="24"/>
          <w:szCs w:val="24"/>
          <w:lang w:val="es-UY"/>
        </w:rPr>
        <w:t xml:space="preserve"> </w:t>
      </w:r>
      <w:r w:rsidRPr="009D3530">
        <w:rPr>
          <w:rFonts w:ascii="Arial" w:hAnsi="Arial" w:cs="Arial"/>
          <w:sz w:val="24"/>
          <w:szCs w:val="24"/>
          <w:lang w:val="es-UY"/>
        </w:rPr>
        <w:t>presentada</w:t>
      </w:r>
      <w:r w:rsidRPr="00E40A58">
        <w:rPr>
          <w:rFonts w:ascii="Arial" w:hAnsi="Arial" w:cs="Arial"/>
          <w:sz w:val="24"/>
          <w:szCs w:val="24"/>
          <w:lang w:val="es-ES"/>
        </w:rPr>
        <w:t xml:space="preserve"> por la delegación de Argentina en 2023, en ejercicio de la Presidencia </w:t>
      </w:r>
      <w:r w:rsidRPr="00E40A58">
        <w:rPr>
          <w:rFonts w:ascii="Arial" w:hAnsi="Arial" w:cs="Arial"/>
          <w:i/>
          <w:iCs/>
          <w:sz w:val="24"/>
          <w:szCs w:val="24"/>
          <w:lang w:val="es-ES"/>
        </w:rPr>
        <w:t>Pro Tempore</w:t>
      </w:r>
      <w:r w:rsidRPr="00E40A58">
        <w:rPr>
          <w:rFonts w:ascii="Arial" w:hAnsi="Arial" w:cs="Arial"/>
          <w:sz w:val="24"/>
          <w:szCs w:val="24"/>
          <w:lang w:val="es-ES"/>
        </w:rPr>
        <w:t xml:space="preserve"> de Brasil (PPTB), en el transcurso de la Reunión del GTMP.</w:t>
      </w:r>
    </w:p>
    <w:p w14:paraId="02BFD986" w14:textId="0F38C417" w:rsidR="009D3530" w:rsidRPr="00E40A58" w:rsidRDefault="009D3530" w:rsidP="009D3530">
      <w:pPr>
        <w:spacing w:after="0" w:line="240" w:lineRule="auto"/>
        <w:jc w:val="both"/>
        <w:rPr>
          <w:rFonts w:ascii="Arial" w:hAnsi="Arial" w:cs="Arial"/>
          <w:sz w:val="24"/>
          <w:szCs w:val="24"/>
          <w:lang w:val="es-ES"/>
        </w:rPr>
      </w:pPr>
      <w:r w:rsidRPr="00E40A58">
        <w:rPr>
          <w:rFonts w:ascii="Arial" w:hAnsi="Arial" w:cs="Arial"/>
          <w:sz w:val="24"/>
          <w:szCs w:val="24"/>
          <w:lang w:val="es-ES"/>
        </w:rPr>
        <w:t>La mencionada Guía fue elaborada de acuerdo con lo establecido en la</w:t>
      </w:r>
      <w:r w:rsidRPr="009D3530">
        <w:rPr>
          <w:rFonts w:ascii="Arial" w:hAnsi="Arial" w:cs="Arial"/>
          <w:sz w:val="24"/>
          <w:szCs w:val="24"/>
          <w:lang w:val="es-UY"/>
        </w:rPr>
        <w:t xml:space="preserve"> Decisión CMC Nº15/2019, como elementos mínimos obligatorios para el Transporte de Mercancías Peligrosas por Carretera y su tripulación, teniéndose en cuenta el</w:t>
      </w:r>
      <w:r w:rsidRPr="00E40A58">
        <w:rPr>
          <w:rFonts w:ascii="Arial" w:hAnsi="Arial" w:cs="Arial"/>
          <w:sz w:val="24"/>
          <w:szCs w:val="24"/>
          <w:lang w:val="es-ES"/>
        </w:rPr>
        <w:t xml:space="preserve"> documento de </w:t>
      </w:r>
      <w:r w:rsidRPr="009D3530">
        <w:rPr>
          <w:rFonts w:ascii="Arial" w:hAnsi="Arial" w:cs="Arial"/>
          <w:sz w:val="24"/>
          <w:szCs w:val="24"/>
          <w:lang w:val="es-UY"/>
        </w:rPr>
        <w:t xml:space="preserve">Requisitos para los Equipamientos de Protección Individual </w:t>
      </w:r>
      <w:proofErr w:type="spellStart"/>
      <w:r w:rsidRPr="009D3530">
        <w:rPr>
          <w:rFonts w:ascii="Arial" w:hAnsi="Arial" w:cs="Arial"/>
          <w:sz w:val="24"/>
          <w:szCs w:val="24"/>
          <w:lang w:val="es-UY"/>
        </w:rPr>
        <w:t>Epis</w:t>
      </w:r>
      <w:proofErr w:type="spellEnd"/>
      <w:r w:rsidRPr="009D3530">
        <w:rPr>
          <w:rFonts w:ascii="Arial" w:hAnsi="Arial" w:cs="Arial"/>
          <w:sz w:val="24"/>
          <w:szCs w:val="24"/>
          <w:lang w:val="es-UY"/>
        </w:rPr>
        <w:t>.</w:t>
      </w:r>
      <w:r w:rsidRPr="009D3530">
        <w:rPr>
          <w:rFonts w:ascii="Arial" w:hAnsi="Arial" w:cs="Arial"/>
          <w:b/>
          <w:bCs/>
          <w:sz w:val="24"/>
          <w:szCs w:val="24"/>
          <w:lang w:val="es-UY"/>
        </w:rPr>
        <w:t xml:space="preserve"> </w:t>
      </w:r>
      <w:r w:rsidRPr="009D3530">
        <w:rPr>
          <w:rFonts w:ascii="Arial" w:hAnsi="Arial" w:cs="Arial"/>
          <w:sz w:val="24"/>
          <w:szCs w:val="24"/>
          <w:lang w:val="es-UY"/>
        </w:rPr>
        <w:t>de</w:t>
      </w:r>
      <w:r w:rsidRPr="009D3530">
        <w:rPr>
          <w:rFonts w:ascii="Arial" w:hAnsi="Arial" w:cs="Arial"/>
          <w:b/>
          <w:bCs/>
          <w:sz w:val="24"/>
          <w:szCs w:val="24"/>
          <w:lang w:val="es-UY"/>
        </w:rPr>
        <w:t xml:space="preserve"> </w:t>
      </w:r>
      <w:r w:rsidRPr="00E40A58">
        <w:rPr>
          <w:rFonts w:ascii="Arial" w:hAnsi="Arial" w:cs="Arial"/>
          <w:sz w:val="24"/>
          <w:szCs w:val="24"/>
          <w:lang w:val="es-ES"/>
        </w:rPr>
        <w:t>Brasil y el Acuerdo de Transporte de Mercancías Peligrosas Europeo -ADR- versión 2021.</w:t>
      </w:r>
    </w:p>
    <w:p w14:paraId="15089764" w14:textId="77777777" w:rsidR="009D3530" w:rsidRDefault="009D3530" w:rsidP="009D3530">
      <w:pPr>
        <w:spacing w:after="0" w:line="240" w:lineRule="auto"/>
        <w:jc w:val="both"/>
        <w:rPr>
          <w:rFonts w:ascii="Arial" w:hAnsi="Arial" w:cs="Arial"/>
          <w:sz w:val="24"/>
          <w:szCs w:val="24"/>
          <w:lang w:val="es-ES"/>
        </w:rPr>
      </w:pPr>
    </w:p>
    <w:p w14:paraId="05A4832B" w14:textId="77777777" w:rsidR="009D3530" w:rsidRPr="009D3530" w:rsidRDefault="009D3530" w:rsidP="009D3530">
      <w:pPr>
        <w:spacing w:after="0" w:line="240" w:lineRule="auto"/>
        <w:jc w:val="both"/>
        <w:rPr>
          <w:rFonts w:ascii="Arial" w:hAnsi="Arial" w:cs="Arial"/>
          <w:sz w:val="24"/>
          <w:szCs w:val="24"/>
          <w:lang w:val="es-UY"/>
        </w:rPr>
      </w:pPr>
      <w:r w:rsidRPr="00E40A58">
        <w:rPr>
          <w:rFonts w:ascii="Arial" w:hAnsi="Arial" w:cs="Arial"/>
          <w:sz w:val="24"/>
          <w:szCs w:val="24"/>
          <w:lang w:val="es-ES"/>
        </w:rPr>
        <w:t xml:space="preserve">Es dable destacar que como lo establece la </w:t>
      </w:r>
      <w:r w:rsidRPr="009D3530">
        <w:rPr>
          <w:rFonts w:ascii="Arial" w:hAnsi="Arial" w:cs="Arial"/>
          <w:sz w:val="24"/>
          <w:szCs w:val="24"/>
          <w:lang w:val="es-UY"/>
        </w:rPr>
        <w:t xml:space="preserve">Decisión CMC Nº15/2019, el Dador de la Carga o el Fabricante del Producto, son los responsables de facilitarle al Transportista el Equipamiento de Protección Individual </w:t>
      </w:r>
      <w:proofErr w:type="spellStart"/>
      <w:r w:rsidRPr="009D3530">
        <w:rPr>
          <w:rFonts w:ascii="Arial" w:hAnsi="Arial" w:cs="Arial"/>
          <w:sz w:val="24"/>
          <w:szCs w:val="24"/>
          <w:lang w:val="es-UY"/>
        </w:rPr>
        <w:t>Epis</w:t>
      </w:r>
      <w:proofErr w:type="spellEnd"/>
      <w:r w:rsidRPr="009D3530">
        <w:rPr>
          <w:rFonts w:ascii="Arial" w:hAnsi="Arial" w:cs="Arial"/>
          <w:sz w:val="24"/>
          <w:szCs w:val="24"/>
          <w:lang w:val="es-UY"/>
        </w:rPr>
        <w:t>.,</w:t>
      </w:r>
      <w:r w:rsidRPr="009D3530">
        <w:rPr>
          <w:rFonts w:ascii="Arial" w:hAnsi="Arial" w:cs="Arial"/>
          <w:b/>
          <w:bCs/>
          <w:sz w:val="24"/>
          <w:szCs w:val="24"/>
          <w:lang w:val="es-UY"/>
        </w:rPr>
        <w:t xml:space="preserve"> </w:t>
      </w:r>
      <w:r w:rsidRPr="009D3530">
        <w:rPr>
          <w:rFonts w:ascii="Arial" w:hAnsi="Arial" w:cs="Arial"/>
          <w:sz w:val="24"/>
          <w:szCs w:val="24"/>
          <w:lang w:val="es-UY"/>
        </w:rPr>
        <w:t>de acuerdo</w:t>
      </w:r>
      <w:r w:rsidRPr="009D3530">
        <w:rPr>
          <w:rFonts w:ascii="Arial" w:hAnsi="Arial" w:cs="Arial"/>
          <w:b/>
          <w:bCs/>
          <w:sz w:val="24"/>
          <w:szCs w:val="24"/>
          <w:lang w:val="es-UY"/>
        </w:rPr>
        <w:t xml:space="preserve"> </w:t>
      </w:r>
      <w:r w:rsidRPr="009D3530">
        <w:rPr>
          <w:rFonts w:ascii="Arial" w:hAnsi="Arial" w:cs="Arial"/>
          <w:sz w:val="24"/>
          <w:szCs w:val="24"/>
          <w:lang w:val="es-UY"/>
        </w:rPr>
        <w:t>con la sustancia</w:t>
      </w:r>
      <w:r w:rsidRPr="009D3530">
        <w:rPr>
          <w:rFonts w:ascii="Arial" w:hAnsi="Arial" w:cs="Arial"/>
          <w:b/>
          <w:bCs/>
          <w:sz w:val="24"/>
          <w:szCs w:val="24"/>
          <w:lang w:val="es-UY"/>
        </w:rPr>
        <w:t xml:space="preserve"> </w:t>
      </w:r>
      <w:r w:rsidRPr="009D3530">
        <w:rPr>
          <w:rFonts w:ascii="Arial" w:hAnsi="Arial" w:cs="Arial"/>
          <w:sz w:val="24"/>
          <w:szCs w:val="24"/>
          <w:lang w:val="es-UY"/>
        </w:rPr>
        <w:t>peligrosa que transporta</w:t>
      </w:r>
      <w:r w:rsidRPr="009D3530">
        <w:rPr>
          <w:rFonts w:ascii="Arial" w:hAnsi="Arial" w:cs="Arial"/>
          <w:b/>
          <w:bCs/>
          <w:sz w:val="24"/>
          <w:szCs w:val="24"/>
          <w:lang w:val="es-UY"/>
        </w:rPr>
        <w:t xml:space="preserve">, </w:t>
      </w:r>
      <w:r w:rsidRPr="009D3530">
        <w:rPr>
          <w:rFonts w:ascii="Arial" w:hAnsi="Arial" w:cs="Arial"/>
          <w:sz w:val="24"/>
          <w:szCs w:val="24"/>
          <w:lang w:val="es-UY"/>
        </w:rPr>
        <w:t>la Clase y Riesgo a la cual pertenece, etc.</w:t>
      </w:r>
    </w:p>
    <w:p w14:paraId="1348B6B4" w14:textId="77777777" w:rsidR="009D3530" w:rsidRPr="009D3530" w:rsidRDefault="009D3530" w:rsidP="009D3530">
      <w:pPr>
        <w:spacing w:after="0" w:line="240" w:lineRule="auto"/>
        <w:jc w:val="both"/>
        <w:rPr>
          <w:rFonts w:ascii="Arial" w:hAnsi="Arial" w:cs="Arial"/>
          <w:sz w:val="24"/>
          <w:szCs w:val="24"/>
          <w:lang w:val="es-UY"/>
        </w:rPr>
      </w:pPr>
    </w:p>
    <w:p w14:paraId="6795E610" w14:textId="77777777" w:rsidR="009D3530" w:rsidRPr="009D3530" w:rsidRDefault="009D3530" w:rsidP="009D3530">
      <w:pPr>
        <w:spacing w:after="0" w:line="240" w:lineRule="auto"/>
        <w:jc w:val="both"/>
        <w:rPr>
          <w:rFonts w:ascii="Arial" w:hAnsi="Arial" w:cs="Arial"/>
          <w:sz w:val="24"/>
          <w:szCs w:val="24"/>
          <w:lang w:val="es-UY"/>
        </w:rPr>
      </w:pPr>
      <w:r w:rsidRPr="009D3530">
        <w:rPr>
          <w:rFonts w:ascii="Arial" w:hAnsi="Arial" w:cs="Arial"/>
          <w:sz w:val="24"/>
          <w:szCs w:val="24"/>
          <w:lang w:val="es-UY"/>
        </w:rPr>
        <w:t>Las demás delegaciones coincidieron con el citado documento, indicando que el mismo podría ser aprobado por una Resolución GMC.</w:t>
      </w:r>
    </w:p>
    <w:p w14:paraId="7CA7E95F" w14:textId="77777777" w:rsidR="009D3530" w:rsidRPr="009D3530" w:rsidRDefault="009D3530" w:rsidP="009D3530">
      <w:pPr>
        <w:spacing w:after="0" w:line="240" w:lineRule="auto"/>
        <w:jc w:val="both"/>
        <w:rPr>
          <w:rFonts w:ascii="Arial" w:hAnsi="Arial" w:cs="Arial"/>
          <w:sz w:val="24"/>
          <w:szCs w:val="24"/>
          <w:lang w:val="es-UY"/>
        </w:rPr>
      </w:pPr>
    </w:p>
    <w:p w14:paraId="50B0E17D" w14:textId="77777777" w:rsidR="009D3530" w:rsidRPr="009D3530" w:rsidRDefault="009D3530" w:rsidP="009D3530">
      <w:pPr>
        <w:spacing w:after="0" w:line="240" w:lineRule="auto"/>
        <w:jc w:val="both"/>
        <w:rPr>
          <w:rFonts w:ascii="Arial" w:hAnsi="Arial" w:cs="Arial"/>
          <w:sz w:val="24"/>
          <w:szCs w:val="24"/>
          <w:lang w:val="es-UY"/>
        </w:rPr>
      </w:pPr>
      <w:r w:rsidRPr="009D3530">
        <w:rPr>
          <w:rFonts w:ascii="Arial" w:eastAsia="Arial" w:hAnsi="Arial" w:cs="Arial"/>
          <w:sz w:val="24"/>
          <w:szCs w:val="24"/>
          <w:lang w:val="es-UY"/>
        </w:rPr>
        <w:t xml:space="preserve">La delegación de Uruguay estuvo de acuerdo en la importancia del tema, no obstante, recordó que los requisitos sobre qué tipo de </w:t>
      </w:r>
      <w:proofErr w:type="spellStart"/>
      <w:r w:rsidRPr="009D3530">
        <w:rPr>
          <w:rFonts w:ascii="Arial" w:eastAsia="Arial" w:hAnsi="Arial" w:cs="Arial"/>
          <w:sz w:val="24"/>
          <w:szCs w:val="24"/>
          <w:lang w:val="es-UY"/>
        </w:rPr>
        <w:t>EPIs</w:t>
      </w:r>
      <w:proofErr w:type="spellEnd"/>
      <w:r w:rsidRPr="009D3530">
        <w:rPr>
          <w:rFonts w:ascii="Arial" w:eastAsia="Arial" w:hAnsi="Arial" w:cs="Arial"/>
          <w:sz w:val="24"/>
          <w:szCs w:val="24"/>
          <w:lang w:val="es-UY"/>
        </w:rPr>
        <w:t xml:space="preserve">., debe considerar el transportista según el producto ya forma parte del contenido de las Fichas de Emergencia. En dicho sentido señaló que una definición de </w:t>
      </w:r>
      <w:proofErr w:type="spellStart"/>
      <w:r w:rsidRPr="009D3530">
        <w:rPr>
          <w:rFonts w:ascii="Arial" w:eastAsia="Arial" w:hAnsi="Arial" w:cs="Arial"/>
          <w:sz w:val="24"/>
          <w:szCs w:val="24"/>
          <w:lang w:val="es-UY"/>
        </w:rPr>
        <w:t>EPIs</w:t>
      </w:r>
      <w:proofErr w:type="spellEnd"/>
      <w:r w:rsidRPr="009D3530">
        <w:rPr>
          <w:rFonts w:ascii="Arial" w:eastAsia="Arial" w:hAnsi="Arial" w:cs="Arial"/>
          <w:sz w:val="24"/>
          <w:szCs w:val="24"/>
          <w:lang w:val="es-UY"/>
        </w:rPr>
        <w:t>., mínimos podría llevar a dudas entre los transportistas en si están considerando lo básico o lo más específico según el producto a transportar. En dicho sentido solicitó continuar trabajando en el documento teniendo en cuenta este comentario.</w:t>
      </w:r>
      <w:r w:rsidRPr="009D3530">
        <w:rPr>
          <w:rFonts w:ascii="Arial" w:hAnsi="Arial" w:cs="Arial"/>
          <w:sz w:val="24"/>
          <w:szCs w:val="24"/>
          <w:lang w:val="es-UY"/>
        </w:rPr>
        <w:t xml:space="preserve"> </w:t>
      </w:r>
    </w:p>
    <w:p w14:paraId="2CC75B8B" w14:textId="77777777" w:rsidR="009D3530" w:rsidRPr="009D3530" w:rsidRDefault="009D3530" w:rsidP="009D3530">
      <w:pPr>
        <w:pStyle w:val="Prrafodelista"/>
        <w:widowControl w:val="0"/>
        <w:autoSpaceDE w:val="0"/>
        <w:autoSpaceDN w:val="0"/>
        <w:ind w:left="0"/>
        <w:contextualSpacing w:val="0"/>
        <w:rPr>
          <w:rFonts w:cs="Arial"/>
          <w:szCs w:val="24"/>
          <w:lang w:val="es-UY"/>
        </w:rPr>
      </w:pPr>
    </w:p>
    <w:p w14:paraId="770FA2E2" w14:textId="77777777" w:rsidR="009D3530" w:rsidRPr="009D3530" w:rsidRDefault="009D3530" w:rsidP="009D3530">
      <w:pPr>
        <w:widowControl w:val="0"/>
        <w:overflowPunct w:val="0"/>
        <w:adjustRightInd w:val="0"/>
        <w:spacing w:after="0" w:line="240" w:lineRule="auto"/>
        <w:jc w:val="both"/>
        <w:rPr>
          <w:rFonts w:ascii="Arial" w:hAnsi="Arial" w:cs="Arial"/>
          <w:sz w:val="24"/>
          <w:szCs w:val="24"/>
          <w:lang w:val="es-UY"/>
        </w:rPr>
      </w:pPr>
      <w:r w:rsidRPr="009D3530">
        <w:rPr>
          <w:rFonts w:ascii="Arial" w:hAnsi="Arial" w:cs="Arial"/>
          <w:sz w:val="24"/>
          <w:szCs w:val="24"/>
          <w:lang w:val="es-UY"/>
        </w:rPr>
        <w:t xml:space="preserve">El tema continúa en agenda. </w:t>
      </w:r>
    </w:p>
    <w:p w14:paraId="2DE8AB91" w14:textId="77777777" w:rsidR="009D3530" w:rsidRPr="009D3530" w:rsidRDefault="009D3530" w:rsidP="009D3530">
      <w:pPr>
        <w:spacing w:after="0" w:line="240" w:lineRule="auto"/>
        <w:jc w:val="both"/>
        <w:rPr>
          <w:rFonts w:ascii="Arial" w:hAnsi="Arial" w:cs="Arial"/>
          <w:b/>
          <w:bCs/>
          <w:lang w:val="es-UY"/>
        </w:rPr>
      </w:pPr>
    </w:p>
    <w:p w14:paraId="520AB011" w14:textId="77777777" w:rsidR="009D3530" w:rsidRPr="009D3530" w:rsidRDefault="009D3530" w:rsidP="009D3530">
      <w:pPr>
        <w:spacing w:after="0" w:line="240" w:lineRule="auto"/>
        <w:jc w:val="both"/>
        <w:rPr>
          <w:rFonts w:ascii="Arial" w:hAnsi="Arial" w:cs="Arial"/>
          <w:b/>
          <w:bCs/>
          <w:lang w:val="es-UY"/>
        </w:rPr>
      </w:pPr>
    </w:p>
    <w:p w14:paraId="7F116692" w14:textId="77777777" w:rsidR="009D3530" w:rsidRPr="009D3530" w:rsidRDefault="009D3530" w:rsidP="009D3530">
      <w:pPr>
        <w:spacing w:after="0" w:line="240" w:lineRule="auto"/>
        <w:jc w:val="both"/>
        <w:rPr>
          <w:rFonts w:ascii="Arial" w:hAnsi="Arial" w:cs="Arial"/>
          <w:b/>
          <w:bCs/>
          <w:lang w:val="es-UY"/>
        </w:rPr>
      </w:pPr>
      <w:r w:rsidRPr="009D3530">
        <w:rPr>
          <w:rFonts w:ascii="Arial" w:hAnsi="Arial" w:cs="Arial"/>
          <w:b/>
          <w:bCs/>
          <w:lang w:val="es-UY"/>
        </w:rPr>
        <w:t>6 CITV y HABILITACIONES ESPECÍFICAS EN EL TRANSPORTE DE PRODUCTOS PELIGROSOS A GRANEL</w:t>
      </w:r>
    </w:p>
    <w:p w14:paraId="5998EC8B" w14:textId="77777777" w:rsidR="009D3530" w:rsidRPr="009D3530" w:rsidRDefault="009D3530" w:rsidP="009D3530">
      <w:pPr>
        <w:spacing w:after="0" w:line="240" w:lineRule="auto"/>
        <w:jc w:val="both"/>
        <w:rPr>
          <w:rFonts w:ascii="Arial" w:hAnsi="Arial" w:cs="Arial"/>
          <w:b/>
          <w:bCs/>
          <w:lang w:val="es-UY"/>
        </w:rPr>
      </w:pPr>
    </w:p>
    <w:p w14:paraId="5AB773ED" w14:textId="77777777" w:rsidR="009D3530" w:rsidRPr="00DD26B2" w:rsidRDefault="009D3530" w:rsidP="009D3530">
      <w:pPr>
        <w:spacing w:after="0" w:line="240" w:lineRule="auto"/>
        <w:jc w:val="both"/>
        <w:rPr>
          <w:rFonts w:ascii="Arial" w:hAnsi="Arial" w:cs="Arial"/>
          <w:sz w:val="24"/>
          <w:szCs w:val="24"/>
          <w:lang w:val="es-ES"/>
        </w:rPr>
      </w:pPr>
      <w:r w:rsidRPr="009D3530">
        <w:rPr>
          <w:rFonts w:ascii="Arial" w:hAnsi="Arial" w:cs="Arial"/>
          <w:sz w:val="24"/>
          <w:szCs w:val="24"/>
          <w:lang w:val="es-UY"/>
        </w:rPr>
        <w:t>La</w:t>
      </w:r>
      <w:r w:rsidRPr="009D3530">
        <w:rPr>
          <w:rFonts w:ascii="Arial" w:hAnsi="Arial" w:cs="Arial"/>
          <w:b/>
          <w:bCs/>
          <w:sz w:val="24"/>
          <w:szCs w:val="24"/>
          <w:lang w:val="es-UY"/>
        </w:rPr>
        <w:t xml:space="preserve"> </w:t>
      </w:r>
      <w:r w:rsidRPr="009D3530">
        <w:rPr>
          <w:rFonts w:ascii="Arial" w:hAnsi="Arial" w:cs="Arial"/>
          <w:sz w:val="24"/>
          <w:szCs w:val="24"/>
          <w:lang w:val="es-UY"/>
        </w:rPr>
        <w:t>delegación de Argentina, manifestó a las delegaciones que el CITV y las</w:t>
      </w:r>
      <w:r w:rsidRPr="009D3530">
        <w:rPr>
          <w:rFonts w:ascii="Arial" w:hAnsi="Arial" w:cs="Arial"/>
          <w:b/>
          <w:bCs/>
          <w:sz w:val="24"/>
          <w:szCs w:val="24"/>
          <w:lang w:val="es-UY"/>
        </w:rPr>
        <w:t xml:space="preserve"> </w:t>
      </w:r>
      <w:r w:rsidRPr="009D3530">
        <w:rPr>
          <w:rFonts w:ascii="Arial" w:hAnsi="Arial" w:cs="Arial"/>
          <w:sz w:val="24"/>
          <w:szCs w:val="24"/>
          <w:lang w:val="es-UY"/>
        </w:rPr>
        <w:t>Habilitaciones Específicas en el Transporte de Productos Peligrosos a Granel,</w:t>
      </w:r>
      <w:r w:rsidRPr="009D3530">
        <w:rPr>
          <w:rFonts w:ascii="Arial" w:hAnsi="Arial" w:cs="Arial"/>
          <w:b/>
          <w:bCs/>
          <w:sz w:val="24"/>
          <w:szCs w:val="24"/>
          <w:lang w:val="es-UY"/>
        </w:rPr>
        <w:t xml:space="preserve"> </w:t>
      </w:r>
      <w:r w:rsidRPr="009D3530">
        <w:rPr>
          <w:rFonts w:ascii="Arial" w:hAnsi="Arial" w:cs="Arial"/>
          <w:sz w:val="24"/>
          <w:szCs w:val="24"/>
          <w:lang w:val="es-UY"/>
        </w:rPr>
        <w:t>fueron tratados en el transcurso de la Reunión del Grupo de Técnicos En Mercancías Peligrosas -GTMP-, en la cual se había</w:t>
      </w:r>
      <w:r w:rsidRPr="009D3530">
        <w:rPr>
          <w:rFonts w:ascii="Arial" w:hAnsi="Arial" w:cs="Arial"/>
          <w:b/>
          <w:sz w:val="24"/>
          <w:szCs w:val="24"/>
          <w:lang w:val="es-UY"/>
        </w:rPr>
        <w:t xml:space="preserve"> </w:t>
      </w:r>
      <w:r w:rsidRPr="009D3530">
        <w:rPr>
          <w:rFonts w:ascii="Arial" w:hAnsi="Arial" w:cs="Arial"/>
          <w:sz w:val="24"/>
          <w:szCs w:val="24"/>
          <w:lang w:val="es-UY"/>
        </w:rPr>
        <w:t xml:space="preserve">presentado una Nota realizada por la Cámara  Argentina de Transporte de Mercancías y Residuos Peligrosos -CATAMP-, solicitando postergar la aplicación del tema en cuestión, a consecuencia de que en el país no había una Normativa que regulará la Revisión Técnica de las Cisternas </w:t>
      </w:r>
      <w:r w:rsidRPr="009D3530">
        <w:rPr>
          <w:rFonts w:ascii="Arial" w:hAnsi="Arial" w:cs="Arial"/>
          <w:sz w:val="24"/>
          <w:szCs w:val="24"/>
          <w:lang w:val="es-UY"/>
        </w:rPr>
        <w:lastRenderedPageBreak/>
        <w:t xml:space="preserve">fijas en el chasis del camión y/o semirremolque, dicha Nota fue presentada </w:t>
      </w:r>
      <w:r w:rsidRPr="00DD26B2">
        <w:rPr>
          <w:rFonts w:ascii="Arial" w:hAnsi="Arial" w:cs="Arial"/>
          <w:sz w:val="24"/>
          <w:szCs w:val="24"/>
          <w:lang w:val="es-ES"/>
        </w:rPr>
        <w:t xml:space="preserve">en 2023, en ejercicio de su Presidencia </w:t>
      </w:r>
      <w:r w:rsidRPr="00DD26B2">
        <w:rPr>
          <w:rFonts w:ascii="Arial" w:hAnsi="Arial" w:cs="Arial"/>
          <w:i/>
          <w:iCs/>
          <w:sz w:val="24"/>
          <w:szCs w:val="24"/>
          <w:lang w:val="es-ES"/>
        </w:rPr>
        <w:t>Pro Tempore</w:t>
      </w:r>
      <w:r w:rsidRPr="00DD26B2">
        <w:rPr>
          <w:rFonts w:ascii="Arial" w:hAnsi="Arial" w:cs="Arial"/>
          <w:sz w:val="24"/>
          <w:szCs w:val="24"/>
          <w:lang w:val="es-ES"/>
        </w:rPr>
        <w:t xml:space="preserve"> (PPT). La Delegación de Argentina, ratificando lo presentado por CATAMP, informando que no existe una Normativa específica para las Sustancias Peligrosas que no fueran Hidrocarburos, los mismos son regulados por la Secretaría de Energía y que por ese motivo se solicitó la postergación del mencionado tema.</w:t>
      </w:r>
    </w:p>
    <w:p w14:paraId="4AE7265C" w14:textId="77777777" w:rsidR="009D3530" w:rsidRPr="00DD26B2" w:rsidRDefault="009D3530" w:rsidP="009D3530">
      <w:pPr>
        <w:spacing w:after="0" w:line="240" w:lineRule="auto"/>
        <w:jc w:val="both"/>
        <w:rPr>
          <w:rFonts w:ascii="Arial" w:hAnsi="Arial" w:cs="Arial"/>
          <w:sz w:val="24"/>
          <w:szCs w:val="24"/>
          <w:lang w:val="es-ES"/>
        </w:rPr>
      </w:pPr>
    </w:p>
    <w:p w14:paraId="20B77A68" w14:textId="77777777" w:rsidR="009D3530" w:rsidRPr="00DD26B2" w:rsidRDefault="009D3530" w:rsidP="009D3530">
      <w:pPr>
        <w:spacing w:after="0" w:line="240" w:lineRule="auto"/>
        <w:jc w:val="both"/>
        <w:rPr>
          <w:rFonts w:ascii="Arial" w:hAnsi="Arial" w:cs="Arial"/>
          <w:sz w:val="24"/>
          <w:szCs w:val="24"/>
          <w:lang w:val="es-ES"/>
        </w:rPr>
      </w:pPr>
      <w:r w:rsidRPr="00DD26B2">
        <w:rPr>
          <w:rFonts w:ascii="Arial" w:hAnsi="Arial" w:cs="Arial"/>
          <w:sz w:val="24"/>
          <w:szCs w:val="24"/>
          <w:lang w:val="es-ES"/>
        </w:rPr>
        <w:t>Las delegaciones hicieron lugar a tal solicitud y el tema quedó postergado.</w:t>
      </w:r>
    </w:p>
    <w:p w14:paraId="39DF993C" w14:textId="77777777" w:rsidR="009D3530" w:rsidRPr="00DD26B2" w:rsidRDefault="009D3530" w:rsidP="009D3530">
      <w:pPr>
        <w:spacing w:after="0" w:line="240" w:lineRule="auto"/>
        <w:jc w:val="both"/>
        <w:rPr>
          <w:rFonts w:ascii="Arial" w:hAnsi="Arial" w:cs="Arial"/>
          <w:sz w:val="24"/>
          <w:szCs w:val="24"/>
          <w:lang w:val="es-ES"/>
        </w:rPr>
      </w:pPr>
    </w:p>
    <w:p w14:paraId="52066824" w14:textId="77777777" w:rsidR="009D3530" w:rsidRPr="00DD26B2" w:rsidRDefault="009D3530" w:rsidP="009D3530">
      <w:pPr>
        <w:spacing w:after="0" w:line="240" w:lineRule="auto"/>
        <w:jc w:val="both"/>
        <w:rPr>
          <w:rFonts w:ascii="Arial" w:hAnsi="Arial" w:cs="Arial"/>
          <w:sz w:val="24"/>
          <w:szCs w:val="24"/>
          <w:lang w:val="es-ES"/>
        </w:rPr>
      </w:pPr>
      <w:r w:rsidRPr="00DD26B2">
        <w:rPr>
          <w:rFonts w:ascii="Arial" w:hAnsi="Arial" w:cs="Arial"/>
          <w:sz w:val="24"/>
          <w:szCs w:val="24"/>
          <w:lang w:val="es-ES"/>
        </w:rPr>
        <w:t>La mencionada Normativa Específica para las demás Sustancias Peligrosas que no sean hidrocarburos, destinada a la realización de la Inspección Técnica Exterior e Interna y de Estanqueidad de la Cisterna Fija se encuentra en elaboración, y por cuestiones administrativas, se retrasó su aprobación.</w:t>
      </w:r>
    </w:p>
    <w:p w14:paraId="5AD602A5" w14:textId="77777777" w:rsidR="009D3530" w:rsidRPr="00DD26B2" w:rsidRDefault="009D3530" w:rsidP="009D3530">
      <w:pPr>
        <w:spacing w:after="0" w:line="240" w:lineRule="auto"/>
        <w:jc w:val="both"/>
        <w:rPr>
          <w:rFonts w:ascii="Arial" w:hAnsi="Arial" w:cs="Arial"/>
          <w:sz w:val="24"/>
          <w:szCs w:val="24"/>
          <w:lang w:val="es-ES"/>
        </w:rPr>
      </w:pPr>
    </w:p>
    <w:p w14:paraId="5F305E6A" w14:textId="64F98A92" w:rsidR="009D3530" w:rsidRPr="00DD26B2" w:rsidRDefault="009D3530" w:rsidP="009D3530">
      <w:pPr>
        <w:spacing w:after="0" w:line="240" w:lineRule="auto"/>
        <w:jc w:val="both"/>
        <w:rPr>
          <w:rFonts w:ascii="Arial" w:hAnsi="Arial" w:cs="Arial"/>
          <w:sz w:val="24"/>
          <w:szCs w:val="24"/>
          <w:lang w:val="es-ES"/>
        </w:rPr>
      </w:pPr>
      <w:r w:rsidRPr="00DD26B2">
        <w:rPr>
          <w:rFonts w:ascii="Arial" w:hAnsi="Arial" w:cs="Arial"/>
          <w:sz w:val="24"/>
          <w:szCs w:val="24"/>
          <w:lang w:val="es-ES"/>
        </w:rPr>
        <w:t>Por tal motivo, teniendo en cuenta la entrada en vigor de la Decisión CMC N°15/2019, sería de suma importancia para esta Delegación, postergar nuevamente el tema en cuestión hasta que se aprobara la Normativa Específica para las demás Sustancias Peligrosas que no sean hidrocarburos y su implementación.</w:t>
      </w:r>
    </w:p>
    <w:p w14:paraId="5DA2E69E" w14:textId="77777777" w:rsidR="009D3530" w:rsidRDefault="009D3530" w:rsidP="009D3530">
      <w:pPr>
        <w:spacing w:after="0" w:line="240" w:lineRule="auto"/>
        <w:jc w:val="both"/>
        <w:rPr>
          <w:rFonts w:ascii="Arial" w:hAnsi="Arial" w:cs="Arial"/>
          <w:sz w:val="24"/>
          <w:szCs w:val="24"/>
          <w:lang w:val="es-ES"/>
        </w:rPr>
      </w:pPr>
    </w:p>
    <w:p w14:paraId="4D761AA2" w14:textId="77777777" w:rsidR="009D3530" w:rsidRDefault="009D3530" w:rsidP="009D3530">
      <w:pPr>
        <w:spacing w:after="0" w:line="240" w:lineRule="auto"/>
        <w:jc w:val="both"/>
        <w:rPr>
          <w:rFonts w:ascii="Arial" w:hAnsi="Arial" w:cs="Arial"/>
          <w:sz w:val="24"/>
          <w:szCs w:val="24"/>
          <w:lang w:val="es-ES"/>
        </w:rPr>
      </w:pPr>
      <w:r>
        <w:rPr>
          <w:rFonts w:ascii="Arial" w:hAnsi="Arial" w:cs="Arial"/>
          <w:sz w:val="24"/>
          <w:szCs w:val="24"/>
          <w:lang w:val="es-ES"/>
        </w:rPr>
        <w:t>Las delegaciones coincidieron con lo solicitado al respecto y quedó suspendido el tratamiento de dicho tema.</w:t>
      </w:r>
    </w:p>
    <w:p w14:paraId="46E88D85" w14:textId="77777777" w:rsidR="009D3530" w:rsidRPr="009D3530" w:rsidRDefault="009D3530" w:rsidP="009D3530">
      <w:pPr>
        <w:spacing w:after="0" w:line="240" w:lineRule="auto"/>
        <w:jc w:val="both"/>
        <w:rPr>
          <w:rFonts w:ascii="Arial" w:hAnsi="Arial" w:cs="Arial"/>
          <w:lang w:val="es-UY"/>
        </w:rPr>
      </w:pPr>
    </w:p>
    <w:p w14:paraId="628A0AE5" w14:textId="77777777" w:rsidR="009D3530" w:rsidRPr="009D3530" w:rsidRDefault="009D3530" w:rsidP="009D3530">
      <w:pPr>
        <w:spacing w:after="0" w:line="240" w:lineRule="auto"/>
        <w:jc w:val="both"/>
        <w:rPr>
          <w:rFonts w:ascii="Arial" w:hAnsi="Arial" w:cs="Arial"/>
          <w:b/>
          <w:bCs/>
          <w:lang w:val="es-UY"/>
        </w:rPr>
      </w:pPr>
      <w:r w:rsidRPr="009D3530">
        <w:rPr>
          <w:rFonts w:ascii="Arial" w:hAnsi="Arial" w:cs="Arial"/>
          <w:b/>
          <w:bCs/>
          <w:lang w:val="es-UY"/>
        </w:rPr>
        <w:t xml:space="preserve">7 OTROS TEMAS </w:t>
      </w:r>
    </w:p>
    <w:p w14:paraId="64D0DC64" w14:textId="77777777" w:rsidR="009D3530" w:rsidRPr="009D3530" w:rsidRDefault="009D3530" w:rsidP="009D3530">
      <w:pPr>
        <w:spacing w:after="0" w:line="240" w:lineRule="auto"/>
        <w:jc w:val="both"/>
        <w:rPr>
          <w:rFonts w:ascii="Arial" w:hAnsi="Arial" w:cs="Arial"/>
          <w:lang w:val="es-UY"/>
        </w:rPr>
      </w:pPr>
    </w:p>
    <w:p w14:paraId="3BA3C311" w14:textId="77777777" w:rsidR="009D3530" w:rsidRPr="009D3530" w:rsidRDefault="009D3530" w:rsidP="009D3530">
      <w:pPr>
        <w:widowControl w:val="0"/>
        <w:overflowPunct w:val="0"/>
        <w:adjustRightInd w:val="0"/>
        <w:spacing w:after="0" w:line="240" w:lineRule="auto"/>
        <w:ind w:firstLine="708"/>
        <w:jc w:val="both"/>
        <w:rPr>
          <w:rFonts w:ascii="Arial" w:hAnsi="Arial" w:cs="Arial"/>
          <w:b/>
          <w:caps/>
          <w:sz w:val="24"/>
          <w:szCs w:val="24"/>
          <w:lang w:val="es-UY"/>
        </w:rPr>
      </w:pPr>
      <w:r w:rsidRPr="009D3530">
        <w:rPr>
          <w:rFonts w:ascii="Arial" w:hAnsi="Arial" w:cs="Arial"/>
          <w:b/>
          <w:caps/>
          <w:sz w:val="24"/>
          <w:szCs w:val="24"/>
          <w:lang w:val="es-UY"/>
        </w:rPr>
        <w:t xml:space="preserve">7.1 </w:t>
      </w:r>
      <w:r w:rsidRPr="009D3530">
        <w:rPr>
          <w:rFonts w:ascii="Arial" w:hAnsi="Arial" w:cs="Arial"/>
          <w:b/>
          <w:sz w:val="24"/>
          <w:szCs w:val="24"/>
          <w:lang w:val="es-UY"/>
        </w:rPr>
        <w:t>Elaboración de Una Guía con los Principales Requerimientos que Deben Reunir Las Playas de Estacionamiento de Uso Transitorio y Prolongado (PERNOCTE), Destinadas al Transporte de Mercancías Peligrosas, Proponiéndose Incluir en Estas Últimas Las Instalaciones Necesarias para la Atención de Derrames o Fugas que Puedan Producirse Durante el Viaje.</w:t>
      </w:r>
    </w:p>
    <w:p w14:paraId="147F3BBE" w14:textId="77777777" w:rsidR="009D3530" w:rsidRPr="009D3530" w:rsidRDefault="009D3530" w:rsidP="009D3530">
      <w:pPr>
        <w:widowControl w:val="0"/>
        <w:overflowPunct w:val="0"/>
        <w:adjustRightInd w:val="0"/>
        <w:spacing w:after="0" w:line="240" w:lineRule="auto"/>
        <w:jc w:val="both"/>
        <w:rPr>
          <w:rFonts w:ascii="Arial" w:hAnsi="Arial" w:cs="Arial"/>
          <w:b/>
          <w:caps/>
          <w:sz w:val="24"/>
          <w:szCs w:val="24"/>
          <w:lang w:val="es-UY"/>
        </w:rPr>
      </w:pPr>
    </w:p>
    <w:p w14:paraId="7023B652" w14:textId="77777777" w:rsidR="009D3530" w:rsidRPr="009D3530" w:rsidRDefault="009D3530" w:rsidP="009D3530">
      <w:pPr>
        <w:widowControl w:val="0"/>
        <w:overflowPunct w:val="0"/>
        <w:adjustRightInd w:val="0"/>
        <w:spacing w:after="0" w:line="240" w:lineRule="auto"/>
        <w:jc w:val="both"/>
        <w:rPr>
          <w:rFonts w:ascii="Arial" w:hAnsi="Arial" w:cs="Arial"/>
          <w:bCs/>
          <w:sz w:val="24"/>
          <w:szCs w:val="24"/>
          <w:lang w:val="es-UY"/>
        </w:rPr>
      </w:pPr>
      <w:r w:rsidRPr="009D3530">
        <w:rPr>
          <w:rFonts w:ascii="Arial" w:hAnsi="Arial" w:cs="Arial"/>
          <w:bCs/>
          <w:sz w:val="24"/>
          <w:szCs w:val="24"/>
          <w:lang w:val="es-UY"/>
        </w:rPr>
        <w:t>La delegación de Argentina manifestó que de acuerdo con lo establecido en el Anexo I-Normas Funcionales- de la Decisión CMC N°15/2019, es de suma importancia contar con Playas de Estacionamiento de Uso Transitorio y Prolongado (PERNOCTE), Destinadas al Transporte de Mercancías Peligrosas, Proponiéndose Incluir en estas Últimas las Instalaciones necesarias para la Atención de Derrames o Fugas que Puedan Producirse Durante el Viaje.</w:t>
      </w:r>
    </w:p>
    <w:p w14:paraId="251660E0" w14:textId="77777777" w:rsidR="009D3530" w:rsidRPr="009D3530" w:rsidRDefault="009D3530" w:rsidP="009D3530">
      <w:pPr>
        <w:widowControl w:val="0"/>
        <w:overflowPunct w:val="0"/>
        <w:adjustRightInd w:val="0"/>
        <w:spacing w:after="0" w:line="240" w:lineRule="auto"/>
        <w:jc w:val="both"/>
        <w:rPr>
          <w:rFonts w:ascii="Arial" w:hAnsi="Arial" w:cs="Arial"/>
          <w:bCs/>
          <w:sz w:val="24"/>
          <w:szCs w:val="24"/>
          <w:lang w:val="es-UY"/>
        </w:rPr>
      </w:pPr>
    </w:p>
    <w:p w14:paraId="668F393B" w14:textId="77777777" w:rsidR="009D3530" w:rsidRPr="009D3530" w:rsidRDefault="009D3530" w:rsidP="009D3530">
      <w:pPr>
        <w:widowControl w:val="0"/>
        <w:overflowPunct w:val="0"/>
        <w:adjustRightInd w:val="0"/>
        <w:spacing w:after="0" w:line="240" w:lineRule="auto"/>
        <w:jc w:val="both"/>
        <w:rPr>
          <w:rFonts w:ascii="Arial" w:hAnsi="Arial" w:cs="Arial"/>
          <w:bCs/>
          <w:sz w:val="24"/>
          <w:szCs w:val="24"/>
          <w:lang w:val="es-UY"/>
        </w:rPr>
      </w:pPr>
      <w:r w:rsidRPr="009D3530">
        <w:rPr>
          <w:rFonts w:ascii="Arial" w:hAnsi="Arial" w:cs="Arial"/>
          <w:bCs/>
          <w:sz w:val="24"/>
          <w:szCs w:val="24"/>
          <w:lang w:val="es-UY"/>
        </w:rPr>
        <w:t>En este sentido, se comprometió en enviar un documento a la brevedad, a las delegaciones, que fundamenta tal solicitud.</w:t>
      </w:r>
    </w:p>
    <w:p w14:paraId="1F936DB1" w14:textId="77777777" w:rsidR="009D3530" w:rsidRPr="009D3530" w:rsidRDefault="009D3530" w:rsidP="009D3530">
      <w:pPr>
        <w:widowControl w:val="0"/>
        <w:overflowPunct w:val="0"/>
        <w:adjustRightInd w:val="0"/>
        <w:spacing w:after="0" w:line="240" w:lineRule="auto"/>
        <w:jc w:val="both"/>
        <w:rPr>
          <w:rFonts w:ascii="Arial" w:hAnsi="Arial" w:cs="Arial"/>
          <w:bCs/>
          <w:sz w:val="24"/>
          <w:szCs w:val="24"/>
          <w:lang w:val="es-UY"/>
        </w:rPr>
      </w:pPr>
    </w:p>
    <w:p w14:paraId="75E3F04C" w14:textId="77777777" w:rsidR="009D3530" w:rsidRPr="009D3530" w:rsidRDefault="009D3530" w:rsidP="009D3530">
      <w:pPr>
        <w:widowControl w:val="0"/>
        <w:overflowPunct w:val="0"/>
        <w:adjustRightInd w:val="0"/>
        <w:spacing w:after="0" w:line="240" w:lineRule="auto"/>
        <w:jc w:val="both"/>
        <w:rPr>
          <w:rFonts w:ascii="Arial" w:hAnsi="Arial" w:cs="Arial"/>
          <w:bCs/>
          <w:sz w:val="24"/>
          <w:szCs w:val="24"/>
          <w:lang w:val="es-UY"/>
        </w:rPr>
      </w:pPr>
      <w:r w:rsidRPr="009D3530">
        <w:rPr>
          <w:rFonts w:ascii="Arial" w:hAnsi="Arial" w:cs="Arial"/>
          <w:bCs/>
          <w:sz w:val="24"/>
          <w:szCs w:val="24"/>
          <w:lang w:val="es-UY"/>
        </w:rPr>
        <w:t>Las delegaciones consideraron la propuesta mencionada y esperan recibir el documento mencionado al respecto.</w:t>
      </w:r>
    </w:p>
    <w:p w14:paraId="44867B03" w14:textId="77777777" w:rsidR="009D3530" w:rsidRPr="009D3530" w:rsidRDefault="009D3530" w:rsidP="009D3530">
      <w:pPr>
        <w:widowControl w:val="0"/>
        <w:overflowPunct w:val="0"/>
        <w:adjustRightInd w:val="0"/>
        <w:spacing w:after="0" w:line="240" w:lineRule="auto"/>
        <w:jc w:val="both"/>
        <w:rPr>
          <w:rFonts w:ascii="Arial" w:hAnsi="Arial" w:cs="Arial"/>
          <w:bCs/>
          <w:sz w:val="24"/>
          <w:szCs w:val="24"/>
          <w:lang w:val="es-UY"/>
        </w:rPr>
      </w:pPr>
    </w:p>
    <w:p w14:paraId="7629EF0A" w14:textId="77777777" w:rsidR="009D3530" w:rsidRPr="009D3530" w:rsidRDefault="009D3530" w:rsidP="009D3530">
      <w:pPr>
        <w:widowControl w:val="0"/>
        <w:overflowPunct w:val="0"/>
        <w:adjustRightInd w:val="0"/>
        <w:spacing w:after="0" w:line="240" w:lineRule="auto"/>
        <w:jc w:val="both"/>
        <w:rPr>
          <w:rFonts w:ascii="Arial" w:hAnsi="Arial" w:cs="Arial"/>
          <w:bCs/>
          <w:sz w:val="24"/>
          <w:szCs w:val="24"/>
          <w:lang w:val="es-UY"/>
        </w:rPr>
      </w:pPr>
      <w:r w:rsidRPr="009D3530">
        <w:rPr>
          <w:rFonts w:ascii="Arial" w:hAnsi="Arial" w:cs="Arial"/>
          <w:bCs/>
          <w:sz w:val="24"/>
          <w:szCs w:val="24"/>
          <w:lang w:val="es-UY"/>
        </w:rPr>
        <w:t>El tema, continua en agenda.</w:t>
      </w:r>
    </w:p>
    <w:p w14:paraId="41C44161" w14:textId="77777777" w:rsidR="009D3530" w:rsidRPr="009D3530" w:rsidRDefault="009D3530" w:rsidP="009D3530">
      <w:pPr>
        <w:widowControl w:val="0"/>
        <w:overflowPunct w:val="0"/>
        <w:adjustRightInd w:val="0"/>
        <w:spacing w:after="0" w:line="240" w:lineRule="auto"/>
        <w:jc w:val="both"/>
        <w:rPr>
          <w:rFonts w:ascii="Arial" w:hAnsi="Arial" w:cs="Arial"/>
          <w:bCs/>
          <w:sz w:val="24"/>
          <w:szCs w:val="24"/>
          <w:lang w:val="es-UY"/>
        </w:rPr>
      </w:pPr>
    </w:p>
    <w:p w14:paraId="210CEBB3" w14:textId="77777777" w:rsidR="009D3530" w:rsidRPr="009D3530" w:rsidRDefault="009D3530" w:rsidP="009D3530">
      <w:pPr>
        <w:widowControl w:val="0"/>
        <w:overflowPunct w:val="0"/>
        <w:adjustRightInd w:val="0"/>
        <w:spacing w:after="0" w:line="240" w:lineRule="auto"/>
        <w:jc w:val="both"/>
        <w:rPr>
          <w:rFonts w:ascii="Arial" w:hAnsi="Arial" w:cs="Arial"/>
          <w:bCs/>
          <w:sz w:val="24"/>
          <w:szCs w:val="24"/>
          <w:lang w:val="es-UY"/>
        </w:rPr>
      </w:pPr>
    </w:p>
    <w:p w14:paraId="07BAF41E" w14:textId="77777777" w:rsidR="009D3530" w:rsidRDefault="009D3530" w:rsidP="009D3530">
      <w:pPr>
        <w:widowControl w:val="0"/>
        <w:overflowPunct w:val="0"/>
        <w:adjustRightInd w:val="0"/>
        <w:spacing w:after="0" w:line="240" w:lineRule="auto"/>
        <w:ind w:firstLine="708"/>
        <w:jc w:val="both"/>
        <w:rPr>
          <w:rFonts w:ascii="Arial" w:hAnsi="Arial" w:cs="Arial"/>
          <w:b/>
          <w:bCs/>
          <w:sz w:val="24"/>
          <w:szCs w:val="24"/>
          <w:lang w:val="es-ES"/>
        </w:rPr>
      </w:pPr>
      <w:r w:rsidRPr="009D3530">
        <w:rPr>
          <w:rFonts w:ascii="Arial" w:hAnsi="Arial" w:cs="Arial"/>
          <w:b/>
          <w:caps/>
          <w:sz w:val="24"/>
          <w:szCs w:val="24"/>
          <w:lang w:val="es-UY"/>
        </w:rPr>
        <w:t xml:space="preserve">7.2 </w:t>
      </w:r>
      <w:r w:rsidRPr="00E40A58">
        <w:rPr>
          <w:rFonts w:ascii="Arial" w:hAnsi="Arial" w:cs="Arial"/>
          <w:b/>
          <w:bCs/>
          <w:sz w:val="24"/>
          <w:szCs w:val="24"/>
          <w:lang w:val="es-ES"/>
        </w:rPr>
        <w:t xml:space="preserve">Recomendación </w:t>
      </w:r>
      <w:r>
        <w:rPr>
          <w:rFonts w:ascii="Arial" w:hAnsi="Arial" w:cs="Arial"/>
          <w:b/>
          <w:bCs/>
          <w:sz w:val="24"/>
          <w:szCs w:val="24"/>
          <w:lang w:val="es-ES"/>
        </w:rPr>
        <w:t>s</w:t>
      </w:r>
      <w:r w:rsidRPr="00E40A58">
        <w:rPr>
          <w:rFonts w:ascii="Arial" w:hAnsi="Arial" w:cs="Arial"/>
          <w:b/>
          <w:bCs/>
          <w:sz w:val="24"/>
          <w:szCs w:val="24"/>
          <w:lang w:val="es-ES"/>
        </w:rPr>
        <w:t>obre</w:t>
      </w:r>
      <w:r w:rsidRPr="009D3530">
        <w:rPr>
          <w:rFonts w:ascii="Arial" w:hAnsi="Arial" w:cs="Arial"/>
          <w:b/>
          <w:bCs/>
          <w:sz w:val="24"/>
          <w:szCs w:val="24"/>
          <w:lang w:val="es-UY"/>
        </w:rPr>
        <w:t xml:space="preserve"> la Fiscalización de las Mercancías Peligrosas de Alto Riesgo, Indicadas en la Decisión CMC N°15/2019, Anexo II – Normas Técnicas, </w:t>
      </w:r>
      <w:r w:rsidRPr="00E40A58">
        <w:rPr>
          <w:rFonts w:ascii="Arial" w:hAnsi="Arial" w:cs="Arial"/>
          <w:b/>
          <w:bCs/>
          <w:sz w:val="24"/>
          <w:szCs w:val="24"/>
          <w:lang w:val="es-ES"/>
        </w:rPr>
        <w:t xml:space="preserve">Parte 1- Disposiciones Generales </w:t>
      </w:r>
      <w:r>
        <w:rPr>
          <w:rFonts w:ascii="Arial" w:hAnsi="Arial" w:cs="Arial"/>
          <w:b/>
          <w:bCs/>
          <w:sz w:val="24"/>
          <w:szCs w:val="24"/>
          <w:lang w:val="es-ES"/>
        </w:rPr>
        <w:t>y</w:t>
      </w:r>
      <w:r w:rsidRPr="00E40A58">
        <w:rPr>
          <w:rFonts w:ascii="Arial" w:hAnsi="Arial" w:cs="Arial"/>
          <w:b/>
          <w:bCs/>
          <w:sz w:val="24"/>
          <w:szCs w:val="24"/>
          <w:lang w:val="es-ES"/>
        </w:rPr>
        <w:t xml:space="preserve"> Definiciones- Capítulo 1.3.</w:t>
      </w:r>
      <w:r w:rsidRPr="00E40A58">
        <w:rPr>
          <w:b/>
          <w:bCs/>
          <w:sz w:val="24"/>
          <w:szCs w:val="24"/>
          <w:lang w:val="es-ES"/>
        </w:rPr>
        <w:t xml:space="preserve"> </w:t>
      </w:r>
      <w:r w:rsidRPr="00E40A58">
        <w:rPr>
          <w:rFonts w:ascii="Arial" w:hAnsi="Arial" w:cs="Arial"/>
          <w:b/>
          <w:bCs/>
          <w:sz w:val="24"/>
          <w:szCs w:val="24"/>
          <w:lang w:val="es-ES"/>
        </w:rPr>
        <w:t xml:space="preserve">Listado Indicativo </w:t>
      </w:r>
      <w:r>
        <w:rPr>
          <w:rFonts w:ascii="Arial" w:hAnsi="Arial" w:cs="Arial"/>
          <w:b/>
          <w:bCs/>
          <w:sz w:val="24"/>
          <w:szCs w:val="24"/>
          <w:lang w:val="es-ES"/>
        </w:rPr>
        <w:t>d</w:t>
      </w:r>
      <w:r w:rsidRPr="00E40A58">
        <w:rPr>
          <w:rFonts w:ascii="Arial" w:hAnsi="Arial" w:cs="Arial"/>
          <w:b/>
          <w:bCs/>
          <w:sz w:val="24"/>
          <w:szCs w:val="24"/>
          <w:lang w:val="es-ES"/>
        </w:rPr>
        <w:t xml:space="preserve">e Mercancías Peligrosas </w:t>
      </w:r>
      <w:r>
        <w:rPr>
          <w:rFonts w:ascii="Arial" w:hAnsi="Arial" w:cs="Arial"/>
          <w:b/>
          <w:bCs/>
          <w:sz w:val="24"/>
          <w:szCs w:val="24"/>
          <w:lang w:val="es-ES"/>
        </w:rPr>
        <w:t>d</w:t>
      </w:r>
      <w:r w:rsidRPr="00E40A58">
        <w:rPr>
          <w:rFonts w:ascii="Arial" w:hAnsi="Arial" w:cs="Arial"/>
          <w:b/>
          <w:bCs/>
          <w:sz w:val="24"/>
          <w:szCs w:val="24"/>
          <w:lang w:val="es-ES"/>
        </w:rPr>
        <w:t>e Alto Riesgo</w:t>
      </w:r>
    </w:p>
    <w:p w14:paraId="2A33DE51" w14:textId="77777777" w:rsidR="009D3530" w:rsidRDefault="009D3530" w:rsidP="009D3530">
      <w:pPr>
        <w:widowControl w:val="0"/>
        <w:overflowPunct w:val="0"/>
        <w:adjustRightInd w:val="0"/>
        <w:spacing w:after="0" w:line="240" w:lineRule="auto"/>
        <w:jc w:val="both"/>
        <w:rPr>
          <w:rFonts w:ascii="Arial" w:hAnsi="Arial" w:cs="Arial"/>
          <w:b/>
          <w:bCs/>
          <w:sz w:val="24"/>
          <w:szCs w:val="24"/>
          <w:lang w:val="es-ES"/>
        </w:rPr>
      </w:pPr>
    </w:p>
    <w:p w14:paraId="22E4A4D7" w14:textId="501DEFE9" w:rsidR="009D3530" w:rsidRPr="009D3530" w:rsidRDefault="009D3530" w:rsidP="009D3530">
      <w:pPr>
        <w:widowControl w:val="0"/>
        <w:overflowPunct w:val="0"/>
        <w:adjustRightInd w:val="0"/>
        <w:spacing w:after="0" w:line="240" w:lineRule="auto"/>
        <w:jc w:val="both"/>
        <w:rPr>
          <w:rFonts w:ascii="Arial" w:hAnsi="Arial" w:cs="Arial"/>
          <w:bCs/>
          <w:sz w:val="24"/>
          <w:szCs w:val="24"/>
          <w:lang w:val="es-UY"/>
        </w:rPr>
      </w:pPr>
      <w:r w:rsidRPr="009D3530">
        <w:rPr>
          <w:rFonts w:ascii="Arial" w:hAnsi="Arial" w:cs="Arial"/>
          <w:bCs/>
          <w:sz w:val="24"/>
          <w:szCs w:val="24"/>
          <w:lang w:val="es-UY"/>
        </w:rPr>
        <w:t>La delegación de Argentina solicitó a las delegaciones recomendación sobre la Fiscalización de las Mercancías Peligrosas de Alto Riesgo, indicadas en la Decisión CMC N°15/2019, en su Anexo II-Normas Técnicas, Parte 1-Disposiciones Generales y Definiciones-Capítulo 1.3. Listado Indicativo de Mercancías Peligrosas de Alto Riesgo.</w:t>
      </w:r>
    </w:p>
    <w:p w14:paraId="389496A9" w14:textId="77777777" w:rsidR="009D3530" w:rsidRPr="009D3530" w:rsidRDefault="009D3530" w:rsidP="009D3530">
      <w:pPr>
        <w:widowControl w:val="0"/>
        <w:overflowPunct w:val="0"/>
        <w:adjustRightInd w:val="0"/>
        <w:spacing w:after="0" w:line="240" w:lineRule="auto"/>
        <w:jc w:val="both"/>
        <w:rPr>
          <w:rFonts w:ascii="Arial" w:hAnsi="Arial" w:cs="Arial"/>
          <w:bCs/>
          <w:sz w:val="24"/>
          <w:szCs w:val="24"/>
          <w:lang w:val="es-UY"/>
        </w:rPr>
      </w:pPr>
    </w:p>
    <w:p w14:paraId="3764A0F8" w14:textId="472C6209" w:rsidR="009D3530" w:rsidRDefault="009D3530" w:rsidP="009D3530">
      <w:pPr>
        <w:widowControl w:val="0"/>
        <w:overflowPunct w:val="0"/>
        <w:adjustRightInd w:val="0"/>
        <w:spacing w:after="0" w:line="240" w:lineRule="auto"/>
        <w:jc w:val="both"/>
        <w:rPr>
          <w:rFonts w:ascii="Arial" w:hAnsi="Arial" w:cs="Arial"/>
          <w:sz w:val="24"/>
          <w:szCs w:val="24"/>
          <w:lang w:val="es-ES"/>
        </w:rPr>
      </w:pPr>
      <w:r w:rsidRPr="00F6714F">
        <w:rPr>
          <w:rFonts w:ascii="Arial" w:hAnsi="Arial" w:cs="Arial"/>
          <w:sz w:val="24"/>
          <w:szCs w:val="24"/>
          <w:lang w:val="es-ES"/>
        </w:rPr>
        <w:t>La delegación de Brasil</w:t>
      </w:r>
      <w:r>
        <w:rPr>
          <w:rFonts w:ascii="Arial" w:hAnsi="Arial" w:cs="Arial"/>
          <w:sz w:val="24"/>
          <w:szCs w:val="24"/>
          <w:lang w:val="es-ES"/>
        </w:rPr>
        <w:t xml:space="preserve"> manifestó que en su país las Mercancías de Alto Riesgo, son controladas por diferentes Organismos entendidos en la materia y bajo su responsabilidad.</w:t>
      </w:r>
    </w:p>
    <w:p w14:paraId="2A802030" w14:textId="77777777" w:rsidR="009D3530" w:rsidRDefault="009D3530" w:rsidP="009D3530">
      <w:pPr>
        <w:widowControl w:val="0"/>
        <w:overflowPunct w:val="0"/>
        <w:adjustRightInd w:val="0"/>
        <w:spacing w:after="0" w:line="240" w:lineRule="auto"/>
        <w:jc w:val="both"/>
        <w:rPr>
          <w:rFonts w:ascii="Arial" w:hAnsi="Arial" w:cs="Arial"/>
          <w:sz w:val="24"/>
          <w:szCs w:val="24"/>
          <w:lang w:val="es-ES"/>
        </w:rPr>
      </w:pPr>
    </w:p>
    <w:p w14:paraId="105F9FF7" w14:textId="77777777" w:rsidR="009D3530" w:rsidRDefault="009D3530" w:rsidP="009D3530">
      <w:pPr>
        <w:widowControl w:val="0"/>
        <w:overflowPunct w:val="0"/>
        <w:adjustRightInd w:val="0"/>
        <w:spacing w:after="0" w:line="240" w:lineRule="auto"/>
        <w:jc w:val="both"/>
        <w:rPr>
          <w:rFonts w:ascii="Arial" w:hAnsi="Arial" w:cs="Arial"/>
          <w:sz w:val="24"/>
          <w:szCs w:val="24"/>
          <w:lang w:val="es-ES"/>
        </w:rPr>
      </w:pPr>
      <w:r>
        <w:rPr>
          <w:rFonts w:ascii="Arial" w:hAnsi="Arial" w:cs="Arial"/>
          <w:sz w:val="24"/>
          <w:szCs w:val="24"/>
          <w:lang w:val="es-ES"/>
        </w:rPr>
        <w:t>Las demás delegaciones compartieron lo mencionado por la delegación de Brasil.</w:t>
      </w:r>
    </w:p>
    <w:p w14:paraId="3F8887FE" w14:textId="77777777" w:rsidR="009D3530" w:rsidRDefault="009D3530" w:rsidP="009D3530">
      <w:pPr>
        <w:widowControl w:val="0"/>
        <w:overflowPunct w:val="0"/>
        <w:adjustRightInd w:val="0"/>
        <w:spacing w:after="0" w:line="240" w:lineRule="auto"/>
        <w:jc w:val="both"/>
        <w:rPr>
          <w:rFonts w:ascii="Arial" w:hAnsi="Arial" w:cs="Arial"/>
          <w:sz w:val="24"/>
          <w:szCs w:val="24"/>
          <w:lang w:val="es-ES"/>
        </w:rPr>
      </w:pPr>
    </w:p>
    <w:p w14:paraId="73D5FD20" w14:textId="65EF716C" w:rsidR="009D3530" w:rsidRPr="004E00F7" w:rsidRDefault="009D3530" w:rsidP="009D3530">
      <w:pPr>
        <w:widowControl w:val="0"/>
        <w:overflowPunct w:val="0"/>
        <w:adjustRightInd w:val="0"/>
        <w:spacing w:after="0" w:line="240" w:lineRule="auto"/>
        <w:jc w:val="both"/>
        <w:rPr>
          <w:rFonts w:ascii="Arial" w:hAnsi="Arial" w:cs="Arial"/>
          <w:b/>
          <w:bCs/>
          <w:sz w:val="24"/>
          <w:szCs w:val="24"/>
          <w:lang w:val="es-ES"/>
        </w:rPr>
      </w:pPr>
      <w:r>
        <w:rPr>
          <w:rFonts w:ascii="Arial" w:hAnsi="Arial" w:cs="Arial"/>
          <w:sz w:val="24"/>
          <w:szCs w:val="24"/>
          <w:lang w:val="es-ES"/>
        </w:rPr>
        <w:t xml:space="preserve">La delegación de Argentina incorpora el Listado Indicativo de Mercancías Peligrosas de Alto Riesgo como documento informativo, el que obra como </w:t>
      </w:r>
      <w:r w:rsidRPr="004E00F7">
        <w:rPr>
          <w:rFonts w:ascii="Arial" w:hAnsi="Arial" w:cs="Arial"/>
          <w:b/>
          <w:bCs/>
          <w:sz w:val="24"/>
          <w:szCs w:val="24"/>
          <w:lang w:val="es-ES"/>
        </w:rPr>
        <w:t xml:space="preserve">Anexo VII </w:t>
      </w:r>
      <w:r w:rsidRPr="004E00F7">
        <w:rPr>
          <w:rFonts w:ascii="Arial" w:hAnsi="Arial" w:cs="Arial"/>
          <w:sz w:val="24"/>
          <w:szCs w:val="24"/>
          <w:lang w:val="es-ES"/>
        </w:rPr>
        <w:t>a la presente acta</w:t>
      </w:r>
      <w:r w:rsidRPr="004E00F7">
        <w:rPr>
          <w:rFonts w:ascii="Arial" w:hAnsi="Arial" w:cs="Arial"/>
          <w:b/>
          <w:bCs/>
          <w:sz w:val="24"/>
          <w:szCs w:val="24"/>
          <w:lang w:val="es-ES"/>
        </w:rPr>
        <w:t>.</w:t>
      </w:r>
    </w:p>
    <w:p w14:paraId="735CBD5E" w14:textId="77777777" w:rsidR="009D3530" w:rsidRDefault="009D3530" w:rsidP="009D3530">
      <w:pPr>
        <w:widowControl w:val="0"/>
        <w:overflowPunct w:val="0"/>
        <w:adjustRightInd w:val="0"/>
        <w:spacing w:after="0" w:line="240" w:lineRule="auto"/>
        <w:jc w:val="both"/>
        <w:rPr>
          <w:rFonts w:ascii="Arial" w:hAnsi="Arial" w:cs="Arial"/>
          <w:sz w:val="24"/>
          <w:szCs w:val="24"/>
          <w:lang w:val="es-ES"/>
        </w:rPr>
      </w:pPr>
    </w:p>
    <w:p w14:paraId="47D9AC05" w14:textId="77777777" w:rsidR="009D3530" w:rsidRDefault="009D3530" w:rsidP="009D3530">
      <w:pPr>
        <w:widowControl w:val="0"/>
        <w:overflowPunct w:val="0"/>
        <w:adjustRightInd w:val="0"/>
        <w:spacing w:after="0" w:line="240" w:lineRule="auto"/>
        <w:jc w:val="both"/>
        <w:rPr>
          <w:rFonts w:ascii="Arial" w:hAnsi="Arial" w:cs="Arial"/>
          <w:sz w:val="24"/>
          <w:szCs w:val="24"/>
          <w:lang w:val="es-ES"/>
        </w:rPr>
      </w:pPr>
      <w:r>
        <w:rPr>
          <w:rFonts w:ascii="Arial" w:hAnsi="Arial" w:cs="Arial"/>
          <w:sz w:val="24"/>
          <w:szCs w:val="24"/>
          <w:lang w:val="es-ES"/>
        </w:rPr>
        <w:t>El tema sigue en agenda.</w:t>
      </w:r>
    </w:p>
    <w:p w14:paraId="04A912D0" w14:textId="77777777" w:rsidR="009D3530" w:rsidRPr="00F6714F" w:rsidRDefault="009D3530" w:rsidP="009D3530">
      <w:pPr>
        <w:widowControl w:val="0"/>
        <w:overflowPunct w:val="0"/>
        <w:adjustRightInd w:val="0"/>
        <w:spacing w:after="0" w:line="240" w:lineRule="auto"/>
        <w:jc w:val="both"/>
        <w:rPr>
          <w:rFonts w:ascii="Arial" w:hAnsi="Arial" w:cs="Arial"/>
          <w:sz w:val="24"/>
          <w:szCs w:val="24"/>
          <w:lang w:val="es-ES"/>
        </w:rPr>
      </w:pPr>
    </w:p>
    <w:p w14:paraId="6543649E" w14:textId="77777777" w:rsidR="009D3530" w:rsidRPr="009D3530" w:rsidRDefault="009D3530" w:rsidP="009D3530">
      <w:pPr>
        <w:widowControl w:val="0"/>
        <w:overflowPunct w:val="0"/>
        <w:adjustRightInd w:val="0"/>
        <w:spacing w:after="0" w:line="240" w:lineRule="auto"/>
        <w:ind w:firstLine="708"/>
        <w:jc w:val="both"/>
        <w:rPr>
          <w:rFonts w:ascii="Arial" w:hAnsi="Arial" w:cs="Arial"/>
          <w:b/>
          <w:caps/>
          <w:lang w:val="es-UY"/>
        </w:rPr>
      </w:pPr>
      <w:r w:rsidRPr="00460107">
        <w:rPr>
          <w:rFonts w:ascii="Arial" w:hAnsi="Arial" w:cs="Arial"/>
          <w:b/>
          <w:bCs/>
          <w:sz w:val="24"/>
          <w:szCs w:val="24"/>
          <w:lang w:val="es-ES"/>
        </w:rPr>
        <w:t>7.</w:t>
      </w:r>
      <w:r>
        <w:rPr>
          <w:rFonts w:ascii="Arial" w:hAnsi="Arial" w:cs="Arial"/>
          <w:b/>
          <w:bCs/>
          <w:sz w:val="24"/>
          <w:szCs w:val="24"/>
          <w:lang w:val="es-ES"/>
        </w:rPr>
        <w:t xml:space="preserve">3 </w:t>
      </w:r>
      <w:r w:rsidRPr="00E40A58">
        <w:rPr>
          <w:rFonts w:ascii="Arial" w:hAnsi="Arial" w:cs="Arial"/>
          <w:b/>
          <w:bCs/>
          <w:sz w:val="24"/>
          <w:szCs w:val="24"/>
          <w:lang w:val="es-ES"/>
        </w:rPr>
        <w:t xml:space="preserve">Ficha </w:t>
      </w:r>
      <w:r>
        <w:rPr>
          <w:rFonts w:ascii="Arial" w:hAnsi="Arial" w:cs="Arial"/>
          <w:b/>
          <w:bCs/>
          <w:sz w:val="24"/>
          <w:szCs w:val="24"/>
          <w:lang w:val="es-ES"/>
        </w:rPr>
        <w:t>d</w:t>
      </w:r>
      <w:r w:rsidRPr="00E40A58">
        <w:rPr>
          <w:rFonts w:ascii="Arial" w:hAnsi="Arial" w:cs="Arial"/>
          <w:b/>
          <w:bCs/>
          <w:sz w:val="24"/>
          <w:szCs w:val="24"/>
          <w:lang w:val="es-ES"/>
        </w:rPr>
        <w:t>e Emergencia, Numeral</w:t>
      </w:r>
      <w:r w:rsidRPr="00E40A58">
        <w:rPr>
          <w:rFonts w:ascii="Arial" w:hAnsi="Arial" w:cs="Arial"/>
          <w:sz w:val="24"/>
          <w:szCs w:val="24"/>
          <w:lang w:val="es-ES"/>
        </w:rPr>
        <w:t xml:space="preserve"> </w:t>
      </w:r>
      <w:r w:rsidRPr="00E40A58">
        <w:rPr>
          <w:rFonts w:ascii="Arial" w:hAnsi="Arial" w:cs="Arial"/>
          <w:b/>
          <w:bCs/>
          <w:sz w:val="24"/>
          <w:szCs w:val="24"/>
          <w:lang w:val="es-ES"/>
        </w:rPr>
        <w:t>1</w:t>
      </w:r>
      <w:r w:rsidRPr="00E40A58">
        <w:rPr>
          <w:rFonts w:ascii="Arial" w:hAnsi="Arial" w:cs="Arial"/>
          <w:b/>
          <w:sz w:val="24"/>
          <w:szCs w:val="24"/>
          <w:lang w:val="es-ES_tradnl"/>
        </w:rPr>
        <w:t>.</w:t>
      </w:r>
      <w:r w:rsidRPr="00E40A58">
        <w:rPr>
          <w:rFonts w:cs="Arial"/>
          <w:b/>
          <w:sz w:val="24"/>
          <w:szCs w:val="24"/>
          <w:lang w:val="es-ES_tradnl"/>
        </w:rPr>
        <w:t xml:space="preserve"> </w:t>
      </w:r>
      <w:r w:rsidRPr="00E40A58">
        <w:rPr>
          <w:rFonts w:ascii="Arial" w:hAnsi="Arial" w:cs="Arial"/>
          <w:b/>
          <w:sz w:val="24"/>
          <w:szCs w:val="24"/>
          <w:lang w:val="es-ES_tradnl"/>
        </w:rPr>
        <w:t xml:space="preserve">Razón Social </w:t>
      </w:r>
      <w:r>
        <w:rPr>
          <w:rFonts w:ascii="Arial" w:hAnsi="Arial" w:cs="Arial"/>
          <w:b/>
          <w:sz w:val="24"/>
          <w:szCs w:val="24"/>
          <w:lang w:val="es-ES_tradnl"/>
        </w:rPr>
        <w:t>d</w:t>
      </w:r>
      <w:r w:rsidRPr="00E40A58">
        <w:rPr>
          <w:rFonts w:ascii="Arial" w:hAnsi="Arial" w:cs="Arial"/>
          <w:b/>
          <w:sz w:val="24"/>
          <w:szCs w:val="24"/>
          <w:lang w:val="es-ES_tradnl"/>
        </w:rPr>
        <w:t xml:space="preserve">el Fabricante De </w:t>
      </w:r>
      <w:r>
        <w:rPr>
          <w:rFonts w:ascii="Arial" w:hAnsi="Arial" w:cs="Arial"/>
          <w:b/>
          <w:sz w:val="24"/>
          <w:szCs w:val="24"/>
          <w:lang w:val="es-ES_tradnl"/>
        </w:rPr>
        <w:t>l</w:t>
      </w:r>
      <w:r w:rsidRPr="00E40A58">
        <w:rPr>
          <w:rFonts w:ascii="Arial" w:hAnsi="Arial" w:cs="Arial"/>
          <w:b/>
          <w:sz w:val="24"/>
          <w:szCs w:val="24"/>
          <w:lang w:val="es-ES_tradnl"/>
        </w:rPr>
        <w:t xml:space="preserve">a Mercancía </w:t>
      </w:r>
      <w:r>
        <w:rPr>
          <w:rFonts w:ascii="Arial" w:hAnsi="Arial" w:cs="Arial"/>
          <w:b/>
          <w:sz w:val="24"/>
          <w:szCs w:val="24"/>
          <w:lang w:val="es-ES_tradnl"/>
        </w:rPr>
        <w:t>o</w:t>
      </w:r>
      <w:r w:rsidRPr="00E40A58">
        <w:rPr>
          <w:rFonts w:ascii="Arial" w:hAnsi="Arial" w:cs="Arial"/>
          <w:b/>
          <w:sz w:val="24"/>
          <w:szCs w:val="24"/>
          <w:lang w:val="es-ES_tradnl"/>
        </w:rPr>
        <w:t xml:space="preserve"> Expedidor </w:t>
      </w:r>
      <w:r>
        <w:rPr>
          <w:rFonts w:ascii="Arial" w:hAnsi="Arial" w:cs="Arial"/>
          <w:b/>
          <w:sz w:val="24"/>
          <w:szCs w:val="24"/>
          <w:lang w:val="es-ES_tradnl"/>
        </w:rPr>
        <w:t>d</w:t>
      </w:r>
      <w:r w:rsidRPr="00E40A58">
        <w:rPr>
          <w:rFonts w:ascii="Arial" w:hAnsi="Arial" w:cs="Arial"/>
          <w:b/>
          <w:sz w:val="24"/>
          <w:szCs w:val="24"/>
          <w:lang w:val="es-ES_tradnl"/>
        </w:rPr>
        <w:t xml:space="preserve">e </w:t>
      </w:r>
      <w:r>
        <w:rPr>
          <w:rFonts w:ascii="Arial" w:hAnsi="Arial" w:cs="Arial"/>
          <w:b/>
          <w:sz w:val="24"/>
          <w:szCs w:val="24"/>
          <w:lang w:val="es-ES_tradnl"/>
        </w:rPr>
        <w:t>l</w:t>
      </w:r>
      <w:r w:rsidRPr="00E40A58">
        <w:rPr>
          <w:rFonts w:ascii="Arial" w:hAnsi="Arial" w:cs="Arial"/>
          <w:b/>
          <w:sz w:val="24"/>
          <w:szCs w:val="24"/>
          <w:lang w:val="es-ES_tradnl"/>
        </w:rPr>
        <w:t xml:space="preserve">a Carga: </w:t>
      </w:r>
      <w:r w:rsidRPr="00E40A58">
        <w:rPr>
          <w:rFonts w:ascii="Arial" w:hAnsi="Arial" w:cs="Arial"/>
          <w:b/>
          <w:bCs/>
          <w:sz w:val="24"/>
          <w:szCs w:val="24"/>
          <w:lang w:val="es-ES"/>
        </w:rPr>
        <w:t xml:space="preserve">Para </w:t>
      </w:r>
      <w:r>
        <w:rPr>
          <w:rFonts w:ascii="Arial" w:hAnsi="Arial" w:cs="Arial"/>
          <w:b/>
          <w:bCs/>
          <w:sz w:val="24"/>
          <w:szCs w:val="24"/>
          <w:lang w:val="es-ES"/>
        </w:rPr>
        <w:t>l</w:t>
      </w:r>
      <w:r w:rsidRPr="00E40A58">
        <w:rPr>
          <w:rFonts w:ascii="Arial" w:hAnsi="Arial" w:cs="Arial"/>
          <w:b/>
          <w:bCs/>
          <w:sz w:val="24"/>
          <w:szCs w:val="24"/>
          <w:lang w:val="es-ES"/>
        </w:rPr>
        <w:t xml:space="preserve">os Casos </w:t>
      </w:r>
      <w:r>
        <w:rPr>
          <w:rFonts w:ascii="Arial" w:hAnsi="Arial" w:cs="Arial"/>
          <w:b/>
          <w:bCs/>
          <w:sz w:val="24"/>
          <w:szCs w:val="24"/>
          <w:lang w:val="es-ES"/>
        </w:rPr>
        <w:t>e</w:t>
      </w:r>
      <w:r w:rsidRPr="00E40A58">
        <w:rPr>
          <w:rFonts w:ascii="Arial" w:hAnsi="Arial" w:cs="Arial"/>
          <w:b/>
          <w:bCs/>
          <w:sz w:val="24"/>
          <w:szCs w:val="24"/>
          <w:lang w:val="es-ES"/>
        </w:rPr>
        <w:t xml:space="preserve">n </w:t>
      </w:r>
      <w:r>
        <w:rPr>
          <w:rFonts w:ascii="Arial" w:hAnsi="Arial" w:cs="Arial"/>
          <w:b/>
          <w:bCs/>
          <w:sz w:val="24"/>
          <w:szCs w:val="24"/>
          <w:lang w:val="es-ES"/>
        </w:rPr>
        <w:t>q</w:t>
      </w:r>
      <w:r w:rsidRPr="00E40A58">
        <w:rPr>
          <w:rFonts w:ascii="Arial" w:hAnsi="Arial" w:cs="Arial"/>
          <w:b/>
          <w:bCs/>
          <w:sz w:val="24"/>
          <w:szCs w:val="24"/>
          <w:lang w:val="es-ES"/>
        </w:rPr>
        <w:t xml:space="preserve">ue </w:t>
      </w:r>
      <w:r>
        <w:rPr>
          <w:rFonts w:ascii="Arial" w:hAnsi="Arial" w:cs="Arial"/>
          <w:b/>
          <w:bCs/>
          <w:sz w:val="24"/>
          <w:szCs w:val="24"/>
          <w:lang w:val="es-ES"/>
        </w:rPr>
        <w:t>s</w:t>
      </w:r>
      <w:r w:rsidRPr="00E40A58">
        <w:rPr>
          <w:rFonts w:ascii="Arial" w:hAnsi="Arial" w:cs="Arial"/>
          <w:b/>
          <w:bCs/>
          <w:sz w:val="24"/>
          <w:szCs w:val="24"/>
          <w:lang w:val="es-ES"/>
        </w:rPr>
        <w:t xml:space="preserve">e Transporte </w:t>
      </w:r>
      <w:r>
        <w:rPr>
          <w:rFonts w:ascii="Arial" w:hAnsi="Arial" w:cs="Arial"/>
          <w:b/>
          <w:bCs/>
          <w:sz w:val="24"/>
          <w:szCs w:val="24"/>
          <w:lang w:val="es-ES"/>
        </w:rPr>
        <w:t>u</w:t>
      </w:r>
      <w:r w:rsidRPr="00E40A58">
        <w:rPr>
          <w:rFonts w:ascii="Arial" w:hAnsi="Arial" w:cs="Arial"/>
          <w:b/>
          <w:bCs/>
          <w:sz w:val="24"/>
          <w:szCs w:val="24"/>
          <w:lang w:val="es-ES"/>
        </w:rPr>
        <w:t xml:space="preserve">na Misma Mercancía Peligrosa </w:t>
      </w:r>
      <w:r>
        <w:rPr>
          <w:rFonts w:ascii="Arial" w:hAnsi="Arial" w:cs="Arial"/>
          <w:b/>
          <w:bCs/>
          <w:sz w:val="24"/>
          <w:szCs w:val="24"/>
          <w:lang w:val="es-ES"/>
        </w:rPr>
        <w:t>d</w:t>
      </w:r>
      <w:r w:rsidRPr="00E40A58">
        <w:rPr>
          <w:rFonts w:ascii="Arial" w:hAnsi="Arial" w:cs="Arial"/>
          <w:b/>
          <w:bCs/>
          <w:sz w:val="24"/>
          <w:szCs w:val="24"/>
          <w:lang w:val="es-ES"/>
        </w:rPr>
        <w:t xml:space="preserve">e Distintos Fabricantes, </w:t>
      </w:r>
      <w:r>
        <w:rPr>
          <w:rFonts w:ascii="Arial" w:hAnsi="Arial" w:cs="Arial"/>
          <w:b/>
          <w:bCs/>
          <w:sz w:val="24"/>
          <w:szCs w:val="24"/>
          <w:lang w:val="es-ES"/>
        </w:rPr>
        <w:t>s</w:t>
      </w:r>
      <w:r w:rsidRPr="00E40A58">
        <w:rPr>
          <w:rFonts w:ascii="Arial" w:hAnsi="Arial" w:cs="Arial"/>
          <w:b/>
          <w:bCs/>
          <w:sz w:val="24"/>
          <w:szCs w:val="24"/>
          <w:lang w:val="es-ES"/>
        </w:rPr>
        <w:t xml:space="preserve">e Podrá Elaborar </w:t>
      </w:r>
      <w:r>
        <w:rPr>
          <w:rFonts w:ascii="Arial" w:hAnsi="Arial" w:cs="Arial"/>
          <w:b/>
          <w:bCs/>
          <w:sz w:val="24"/>
          <w:szCs w:val="24"/>
          <w:lang w:val="es-ES"/>
        </w:rPr>
        <w:t>u</w:t>
      </w:r>
      <w:r w:rsidRPr="004D7049">
        <w:rPr>
          <w:rFonts w:ascii="Arial" w:hAnsi="Arial" w:cs="Arial"/>
          <w:b/>
          <w:bCs/>
          <w:sz w:val="24"/>
          <w:szCs w:val="24"/>
          <w:lang w:val="es-ES"/>
        </w:rPr>
        <w:t xml:space="preserve">na Sola Ficha De Emergencia </w:t>
      </w:r>
      <w:r>
        <w:rPr>
          <w:rFonts w:ascii="Arial" w:hAnsi="Arial" w:cs="Arial"/>
          <w:b/>
          <w:bCs/>
          <w:sz w:val="24"/>
          <w:szCs w:val="24"/>
          <w:lang w:val="es-ES"/>
        </w:rPr>
        <w:t>c</w:t>
      </w:r>
      <w:r w:rsidRPr="00E40A58">
        <w:rPr>
          <w:rFonts w:ascii="Arial" w:hAnsi="Arial" w:cs="Arial"/>
          <w:b/>
          <w:bCs/>
          <w:sz w:val="24"/>
          <w:szCs w:val="24"/>
          <w:lang w:val="es-ES"/>
        </w:rPr>
        <w:t xml:space="preserve">on </w:t>
      </w:r>
      <w:r>
        <w:rPr>
          <w:rFonts w:ascii="Arial" w:hAnsi="Arial" w:cs="Arial"/>
          <w:b/>
          <w:bCs/>
          <w:sz w:val="24"/>
          <w:szCs w:val="24"/>
          <w:lang w:val="es-ES"/>
        </w:rPr>
        <w:t>l</w:t>
      </w:r>
      <w:r w:rsidRPr="00E40A58">
        <w:rPr>
          <w:rFonts w:ascii="Arial" w:hAnsi="Arial" w:cs="Arial"/>
          <w:b/>
          <w:bCs/>
          <w:sz w:val="24"/>
          <w:szCs w:val="24"/>
          <w:lang w:val="es-ES"/>
        </w:rPr>
        <w:t xml:space="preserve">os Datos </w:t>
      </w:r>
      <w:r>
        <w:rPr>
          <w:rFonts w:ascii="Arial" w:hAnsi="Arial" w:cs="Arial"/>
          <w:b/>
          <w:bCs/>
          <w:sz w:val="24"/>
          <w:szCs w:val="24"/>
          <w:lang w:val="es-ES"/>
        </w:rPr>
        <w:t>d</w:t>
      </w:r>
      <w:r w:rsidRPr="00E40A58">
        <w:rPr>
          <w:rFonts w:ascii="Arial" w:hAnsi="Arial" w:cs="Arial"/>
          <w:b/>
          <w:bCs/>
          <w:sz w:val="24"/>
          <w:szCs w:val="24"/>
          <w:lang w:val="es-ES"/>
        </w:rPr>
        <w:t>el Expedidor</w:t>
      </w:r>
    </w:p>
    <w:p w14:paraId="6577DDEF" w14:textId="77777777" w:rsidR="009D3530" w:rsidRPr="009D3530" w:rsidRDefault="009D3530" w:rsidP="009D3530">
      <w:pPr>
        <w:widowControl w:val="0"/>
        <w:overflowPunct w:val="0"/>
        <w:adjustRightInd w:val="0"/>
        <w:spacing w:after="0" w:line="240" w:lineRule="auto"/>
        <w:jc w:val="both"/>
        <w:rPr>
          <w:rFonts w:ascii="Arial" w:hAnsi="Arial" w:cs="Arial"/>
          <w:b/>
          <w:caps/>
          <w:lang w:val="es-UY"/>
        </w:rPr>
      </w:pPr>
    </w:p>
    <w:p w14:paraId="428A002D" w14:textId="77777777" w:rsidR="009D3530" w:rsidRPr="009D3530" w:rsidRDefault="009D3530" w:rsidP="009D3530">
      <w:pPr>
        <w:widowControl w:val="0"/>
        <w:overflowPunct w:val="0"/>
        <w:adjustRightInd w:val="0"/>
        <w:jc w:val="both"/>
        <w:rPr>
          <w:rFonts w:ascii="Arial" w:hAnsi="Arial" w:cs="Arial"/>
          <w:bCs/>
          <w:kern w:val="28"/>
          <w:sz w:val="24"/>
          <w:szCs w:val="24"/>
          <w:lang w:val="es-UY"/>
        </w:rPr>
      </w:pPr>
      <w:r w:rsidRPr="009D3530">
        <w:rPr>
          <w:rFonts w:ascii="Arial" w:hAnsi="Arial" w:cs="Arial"/>
          <w:bCs/>
          <w:kern w:val="28"/>
          <w:sz w:val="24"/>
          <w:szCs w:val="24"/>
          <w:lang w:val="es-UY"/>
        </w:rPr>
        <w:t>La delegación de Argentina, al referirse a la Ficha de Emergencia, solicitó incluir como tema  de  estudio generar una nota aclaratoria para los casos en que se deba transportar una misma mercancía peligrosa, en cuyo caso se permita  al fabricante o expedidor de la carga, colocar en el punto 5 de este documento la leyenda “</w:t>
      </w:r>
      <w:r w:rsidRPr="009D3530">
        <w:rPr>
          <w:rFonts w:ascii="Arial" w:hAnsi="Arial" w:cs="Arial"/>
          <w:bCs/>
          <w:kern w:val="28"/>
          <w:sz w:val="24"/>
          <w:szCs w:val="24"/>
          <w:u w:val="single"/>
          <w:lang w:val="es-UY"/>
        </w:rPr>
        <w:t>Varios nombres comerciales del mismo producto</w:t>
      </w:r>
      <w:r w:rsidRPr="009D3530">
        <w:rPr>
          <w:rFonts w:ascii="Arial" w:hAnsi="Arial" w:cs="Arial"/>
          <w:bCs/>
          <w:kern w:val="28"/>
          <w:sz w:val="24"/>
          <w:szCs w:val="24"/>
          <w:lang w:val="es-UY"/>
        </w:rPr>
        <w:t>”, a los fines de agilizar la gestión  documental  en estos casos evitando que las unidades deban disponer de varia Fichas de Emergencia para una mercancía que tenga la misma denominación apropiada para el transporte y por ende las mismas características de riesgo y recomendaciones para atender una emergencia.</w:t>
      </w:r>
    </w:p>
    <w:p w14:paraId="43359CD5" w14:textId="77777777" w:rsidR="009D3530" w:rsidRPr="009D3530" w:rsidRDefault="009D3530" w:rsidP="009D3530">
      <w:pPr>
        <w:widowControl w:val="0"/>
        <w:overflowPunct w:val="0"/>
        <w:adjustRightInd w:val="0"/>
        <w:jc w:val="both"/>
        <w:rPr>
          <w:rFonts w:ascii="Arial" w:hAnsi="Arial" w:cs="Arial"/>
          <w:bCs/>
          <w:kern w:val="28"/>
          <w:sz w:val="24"/>
          <w:szCs w:val="24"/>
          <w:lang w:val="es-UY"/>
        </w:rPr>
      </w:pPr>
      <w:r w:rsidRPr="009D3530">
        <w:rPr>
          <w:rFonts w:ascii="Arial" w:hAnsi="Arial" w:cs="Arial"/>
          <w:bCs/>
          <w:kern w:val="28"/>
          <w:sz w:val="24"/>
          <w:szCs w:val="24"/>
          <w:lang w:val="es-UY"/>
        </w:rPr>
        <w:t>La delegación de Brasil expuso que se debe analizar bien el tema considerando la importancia de prever que las mercancías peligrosas de la misma clase y división pueden tener características totalmente distintas.</w:t>
      </w:r>
    </w:p>
    <w:p w14:paraId="7ACE7316" w14:textId="77777777" w:rsidR="009D3530" w:rsidRPr="009D3530" w:rsidRDefault="009D3530" w:rsidP="009D3530">
      <w:pPr>
        <w:widowControl w:val="0"/>
        <w:overflowPunct w:val="0"/>
        <w:adjustRightInd w:val="0"/>
        <w:jc w:val="both"/>
        <w:rPr>
          <w:rFonts w:ascii="Arial" w:hAnsi="Arial" w:cs="Arial"/>
          <w:bCs/>
          <w:kern w:val="28"/>
          <w:sz w:val="24"/>
          <w:szCs w:val="24"/>
          <w:lang w:val="es-UY"/>
        </w:rPr>
      </w:pPr>
      <w:r w:rsidRPr="009D3530">
        <w:rPr>
          <w:rFonts w:ascii="Arial" w:hAnsi="Arial" w:cs="Arial"/>
          <w:bCs/>
          <w:kern w:val="28"/>
          <w:sz w:val="24"/>
          <w:szCs w:val="24"/>
          <w:lang w:val="es-UY"/>
        </w:rPr>
        <w:lastRenderedPageBreak/>
        <w:t>Las demás delegaciones consideraron que el tema se podrá seguir tratando en otra Reunión del GTMP.</w:t>
      </w:r>
    </w:p>
    <w:p w14:paraId="5D221FC8" w14:textId="77777777" w:rsidR="009D3530" w:rsidRPr="009D3530" w:rsidRDefault="009D3530" w:rsidP="009D3530">
      <w:pPr>
        <w:widowControl w:val="0"/>
        <w:overflowPunct w:val="0"/>
        <w:adjustRightInd w:val="0"/>
        <w:jc w:val="both"/>
        <w:rPr>
          <w:rFonts w:ascii="Arial" w:hAnsi="Arial" w:cs="Arial"/>
          <w:bCs/>
          <w:kern w:val="28"/>
          <w:sz w:val="24"/>
          <w:szCs w:val="24"/>
          <w:lang w:val="es-UY"/>
        </w:rPr>
      </w:pPr>
      <w:r w:rsidRPr="009D3530">
        <w:rPr>
          <w:rFonts w:ascii="Arial" w:hAnsi="Arial" w:cs="Arial"/>
          <w:bCs/>
          <w:kern w:val="28"/>
          <w:sz w:val="24"/>
          <w:szCs w:val="24"/>
          <w:lang w:val="es-UY"/>
        </w:rPr>
        <w:t>El tema sigue en agenda.</w:t>
      </w:r>
    </w:p>
    <w:p w14:paraId="012A2130" w14:textId="77777777" w:rsidR="009D3530" w:rsidRPr="009D3530" w:rsidRDefault="009D3530" w:rsidP="009D3530">
      <w:pPr>
        <w:widowControl w:val="0"/>
        <w:overflowPunct w:val="0"/>
        <w:adjustRightInd w:val="0"/>
        <w:jc w:val="both"/>
        <w:rPr>
          <w:rFonts w:ascii="Arial" w:hAnsi="Arial" w:cs="Arial"/>
          <w:bCs/>
          <w:kern w:val="28"/>
          <w:sz w:val="24"/>
          <w:szCs w:val="24"/>
          <w:lang w:val="es-UY"/>
        </w:rPr>
      </w:pPr>
      <w:r w:rsidRPr="009D3530">
        <w:rPr>
          <w:rFonts w:ascii="Arial" w:hAnsi="Arial" w:cs="Arial"/>
          <w:b/>
          <w:kern w:val="28"/>
          <w:sz w:val="24"/>
          <w:szCs w:val="24"/>
          <w:lang w:val="es-UY"/>
        </w:rPr>
        <w:t>PARTICIPACIÓN DEL SECTOR PRIVADO</w:t>
      </w:r>
    </w:p>
    <w:p w14:paraId="4847E6A2" w14:textId="77777777" w:rsidR="009D3530" w:rsidRPr="009D3530" w:rsidRDefault="009D3530" w:rsidP="009D3530">
      <w:pPr>
        <w:jc w:val="both"/>
        <w:rPr>
          <w:rFonts w:ascii="Arial" w:hAnsi="Arial" w:cs="Arial"/>
          <w:bCs/>
          <w:kern w:val="28"/>
          <w:sz w:val="24"/>
          <w:szCs w:val="24"/>
          <w:lang w:val="es-UY" w:eastAsia="x-none"/>
        </w:rPr>
      </w:pPr>
      <w:r w:rsidRPr="009D3530">
        <w:rPr>
          <w:rFonts w:ascii="Arial" w:hAnsi="Arial" w:cs="Arial"/>
          <w:bCs/>
          <w:sz w:val="24"/>
          <w:szCs w:val="24"/>
          <w:lang w:val="es-UY"/>
        </w:rPr>
        <w:t>El Doctor Jorge Zarbo, en su carácter de presidente de la Delegación Argentina,</w:t>
      </w:r>
      <w:r w:rsidRPr="009D3530">
        <w:rPr>
          <w:rFonts w:ascii="Arial" w:hAnsi="Arial" w:cs="Arial"/>
          <w:bCs/>
          <w:kern w:val="28"/>
          <w:sz w:val="24"/>
          <w:szCs w:val="24"/>
          <w:lang w:val="es-UY" w:eastAsia="x-none"/>
        </w:rPr>
        <w:t xml:space="preserve"> inició la reunión, agradeciendo la participación de las delegaciones oficiales y a los representantes del sector privado, para saber sus consideraciones al respecto.</w:t>
      </w:r>
    </w:p>
    <w:p w14:paraId="0967B789" w14:textId="77777777" w:rsidR="009D3530" w:rsidRPr="009D3530" w:rsidRDefault="009D3530" w:rsidP="009D3530">
      <w:pPr>
        <w:jc w:val="both"/>
        <w:rPr>
          <w:rFonts w:ascii="Arial" w:hAnsi="Arial" w:cs="Arial"/>
          <w:bCs/>
          <w:kern w:val="28"/>
          <w:sz w:val="24"/>
          <w:szCs w:val="24"/>
          <w:lang w:val="es-UY" w:eastAsia="x-none"/>
        </w:rPr>
      </w:pPr>
      <w:r w:rsidRPr="009D3530">
        <w:rPr>
          <w:rFonts w:ascii="Arial" w:hAnsi="Arial" w:cs="Arial"/>
          <w:bCs/>
          <w:kern w:val="28"/>
          <w:sz w:val="24"/>
          <w:szCs w:val="24"/>
          <w:lang w:val="es-UY" w:eastAsia="x-none"/>
        </w:rPr>
        <w:t>El Licenciado Hernán Corna, invitó a participar a los representantes del Sector Privado y conocer sus opiniones respecto de los temas desarrollados.</w:t>
      </w:r>
    </w:p>
    <w:p w14:paraId="6AF8CA2D" w14:textId="77777777" w:rsidR="009D3530" w:rsidRPr="009D3530" w:rsidRDefault="009D3530" w:rsidP="009D3530">
      <w:pPr>
        <w:jc w:val="both"/>
        <w:rPr>
          <w:rFonts w:ascii="Arial" w:hAnsi="Arial" w:cs="Arial"/>
          <w:bCs/>
          <w:kern w:val="28"/>
          <w:sz w:val="24"/>
          <w:szCs w:val="24"/>
          <w:lang w:val="es-UY" w:eastAsia="x-none"/>
        </w:rPr>
      </w:pPr>
      <w:r w:rsidRPr="009D3530">
        <w:rPr>
          <w:rFonts w:ascii="Arial" w:hAnsi="Arial" w:cs="Arial"/>
          <w:bCs/>
          <w:kern w:val="28"/>
          <w:sz w:val="24"/>
          <w:szCs w:val="24"/>
          <w:lang w:val="es-UY" w:eastAsia="x-none"/>
        </w:rPr>
        <w:t>La delegación de Argentina integrada por los representantes de la Cámara Argentina de Transportes y Residuos Peligrosos – CATAMP-, consideraron que los temas abordados son muy interesantes, y que se debería plantear el tema de una Capacitación específica destinada a los Fiscalizadores que deben realizar las tareas de control de las unidades de Transporte de Mercancías Peligrosas, en el marco de lo establecido en la Decisión CMC N°15/2019.</w:t>
      </w:r>
    </w:p>
    <w:p w14:paraId="6570FE28" w14:textId="77777777" w:rsidR="009D3530" w:rsidRPr="009D3530" w:rsidRDefault="009D3530" w:rsidP="009D3530">
      <w:pPr>
        <w:jc w:val="both"/>
        <w:rPr>
          <w:rFonts w:ascii="Arial" w:hAnsi="Arial" w:cs="Arial"/>
          <w:sz w:val="24"/>
          <w:szCs w:val="24"/>
          <w:lang w:val="es-UY"/>
        </w:rPr>
      </w:pPr>
      <w:r w:rsidRPr="009D3530">
        <w:rPr>
          <w:rFonts w:ascii="Arial" w:hAnsi="Arial" w:cs="Arial"/>
          <w:sz w:val="24"/>
          <w:szCs w:val="24"/>
          <w:lang w:val="es-UY"/>
        </w:rPr>
        <w:t>La delegación de Brasil, integrada por la Asociación Brasilera de Transportadores Internacionales -ABTI-, consideró importante la Capacitación no solo al Personal de Conducción del Transporte de Mercancías Peligrosas, sino también a los Agentes que realizan la Fiscalización Internacional de las unidades de Transporte en las rutas de cada Estado Parte.</w:t>
      </w:r>
    </w:p>
    <w:p w14:paraId="3AD32E41" w14:textId="77777777" w:rsidR="009D3530" w:rsidRPr="009D3530" w:rsidRDefault="009D3530" w:rsidP="009D3530">
      <w:pPr>
        <w:jc w:val="both"/>
        <w:rPr>
          <w:rFonts w:ascii="Arial" w:hAnsi="Arial" w:cs="Arial"/>
          <w:sz w:val="24"/>
          <w:szCs w:val="24"/>
          <w:lang w:val="es-UY"/>
        </w:rPr>
      </w:pPr>
      <w:r w:rsidRPr="009D3530">
        <w:rPr>
          <w:rFonts w:ascii="Arial" w:hAnsi="Arial" w:cs="Arial"/>
          <w:sz w:val="24"/>
          <w:szCs w:val="24"/>
          <w:lang w:val="es-UY"/>
        </w:rPr>
        <w:t>La entrada en vigencia de la Decisión CMC N°15/2019, es considerada como “una biblia” y como consecuencia se deberá capacitar a los Fiscalizadores y a los Fiscalizables, en todo lo referente a lo establecido en dicha Norma.</w:t>
      </w:r>
    </w:p>
    <w:p w14:paraId="52A258C4" w14:textId="77777777" w:rsidR="009D3530" w:rsidRPr="009D3530" w:rsidRDefault="009D3530" w:rsidP="009D3530">
      <w:pPr>
        <w:jc w:val="both"/>
        <w:rPr>
          <w:rFonts w:ascii="Arial" w:eastAsia="Arial" w:hAnsi="Arial" w:cs="Arial"/>
          <w:sz w:val="24"/>
          <w:szCs w:val="24"/>
          <w:lang w:val="es-UY"/>
        </w:rPr>
      </w:pPr>
      <w:r w:rsidRPr="009D3530">
        <w:rPr>
          <w:rFonts w:ascii="Arial" w:eastAsia="Arial" w:hAnsi="Arial" w:cs="Arial"/>
          <w:sz w:val="24"/>
          <w:szCs w:val="24"/>
          <w:lang w:val="es-UY"/>
        </w:rPr>
        <w:t>El sector privado de Uruguay en la voz de la Cámara de Autotransporte Terrestre Internacional del Uruguay (CATIDU) reforzó lo planteado por el resto de las delegaciones reiterando la importancia de que se acuerde en dicho sentido un período de adaptación para cumplir con las nuevas exigencias del Acuerdo previo al inicio efectivo de fiscalización por partes de los países.</w:t>
      </w:r>
    </w:p>
    <w:p w14:paraId="643D8885" w14:textId="77777777" w:rsidR="009D3530" w:rsidRDefault="009D3530" w:rsidP="009D3530">
      <w:pPr>
        <w:jc w:val="both"/>
        <w:rPr>
          <w:rFonts w:ascii="Arial" w:hAnsi="Arial" w:cs="Arial"/>
          <w:sz w:val="24"/>
          <w:szCs w:val="24"/>
          <w:lang w:val="es-UY"/>
        </w:rPr>
      </w:pPr>
    </w:p>
    <w:p w14:paraId="23867672" w14:textId="77777777" w:rsidR="009D3530" w:rsidRPr="00E40A58" w:rsidRDefault="009D3530" w:rsidP="009D3530">
      <w:pPr>
        <w:jc w:val="both"/>
        <w:rPr>
          <w:rFonts w:ascii="Arial" w:eastAsia="Arial" w:hAnsi="Arial" w:cs="Arial"/>
          <w:b/>
          <w:bCs/>
          <w:sz w:val="24"/>
          <w:szCs w:val="24"/>
          <w:lang w:val="es-AR"/>
        </w:rPr>
      </w:pPr>
      <w:r w:rsidRPr="00E40A58">
        <w:rPr>
          <w:rFonts w:ascii="Arial" w:eastAsia="Arial" w:hAnsi="Arial" w:cs="Arial"/>
          <w:b/>
          <w:bCs/>
          <w:sz w:val="24"/>
          <w:szCs w:val="24"/>
          <w:lang w:val="es-AR"/>
        </w:rPr>
        <w:t>AGRADECIMIENTO</w:t>
      </w:r>
    </w:p>
    <w:p w14:paraId="787AAD7B" w14:textId="77777777" w:rsidR="009D3530" w:rsidRDefault="009D3530" w:rsidP="009D3530">
      <w:pPr>
        <w:jc w:val="both"/>
        <w:rPr>
          <w:rFonts w:ascii="Arial" w:eastAsia="Arial" w:hAnsi="Arial" w:cs="Arial"/>
          <w:kern w:val="2"/>
          <w:sz w:val="24"/>
          <w:szCs w:val="24"/>
          <w:lang w:val="es-UY"/>
        </w:rPr>
      </w:pPr>
      <w:r w:rsidRPr="009D3530">
        <w:rPr>
          <w:rFonts w:ascii="Arial" w:eastAsia="Arial" w:hAnsi="Arial" w:cs="Arial"/>
          <w:kern w:val="2"/>
          <w:sz w:val="24"/>
          <w:szCs w:val="24"/>
          <w:lang w:val="es-UY"/>
        </w:rPr>
        <w:t>Las delegaciones agradecieron a la PPTA por la organización de la reunión.</w:t>
      </w:r>
    </w:p>
    <w:p w14:paraId="79670659" w14:textId="77777777" w:rsidR="009D3530" w:rsidRDefault="009D3530" w:rsidP="009D3530">
      <w:pPr>
        <w:jc w:val="both"/>
        <w:rPr>
          <w:rFonts w:ascii="Arial" w:eastAsia="Arial" w:hAnsi="Arial" w:cs="Arial"/>
          <w:kern w:val="2"/>
          <w:sz w:val="24"/>
          <w:szCs w:val="24"/>
          <w:lang w:val="es-UY"/>
        </w:rPr>
      </w:pPr>
    </w:p>
    <w:p w14:paraId="3877A58E" w14:textId="77777777" w:rsidR="009D3530" w:rsidRPr="009D3530" w:rsidRDefault="009D3530" w:rsidP="009D3530">
      <w:pPr>
        <w:jc w:val="both"/>
        <w:rPr>
          <w:rFonts w:ascii="Arial" w:eastAsia="Arial" w:hAnsi="Arial" w:cs="Arial"/>
          <w:sz w:val="24"/>
          <w:szCs w:val="24"/>
          <w:lang w:val="es-UY"/>
        </w:rPr>
      </w:pPr>
    </w:p>
    <w:p w14:paraId="155E3F1F" w14:textId="77777777" w:rsidR="009D3530" w:rsidRPr="00EB3BC2" w:rsidRDefault="009D3530" w:rsidP="009D3530">
      <w:pPr>
        <w:widowControl w:val="0"/>
        <w:tabs>
          <w:tab w:val="left" w:pos="425"/>
        </w:tabs>
        <w:overflowPunct w:val="0"/>
        <w:adjustRightInd w:val="0"/>
        <w:spacing w:after="0" w:line="240" w:lineRule="auto"/>
        <w:jc w:val="both"/>
        <w:rPr>
          <w:rFonts w:ascii="Arial" w:hAnsi="Arial" w:cs="Arial"/>
          <w:b/>
          <w:bCs/>
          <w:kern w:val="28"/>
          <w:sz w:val="24"/>
          <w:szCs w:val="24"/>
          <w:lang w:val="es-ES"/>
        </w:rPr>
      </w:pPr>
      <w:r w:rsidRPr="00EB3BC2">
        <w:rPr>
          <w:rFonts w:ascii="Arial" w:hAnsi="Arial" w:cs="Arial"/>
          <w:b/>
          <w:bCs/>
          <w:kern w:val="28"/>
          <w:sz w:val="24"/>
          <w:szCs w:val="24"/>
          <w:lang w:val="es-ES"/>
        </w:rPr>
        <w:lastRenderedPageBreak/>
        <w:t>PRÓXIMA REUNIÓN</w:t>
      </w:r>
    </w:p>
    <w:p w14:paraId="5BA8506B" w14:textId="77777777" w:rsidR="009D3530" w:rsidRPr="00EB3BC2" w:rsidRDefault="009D3530" w:rsidP="009D3530">
      <w:pPr>
        <w:widowControl w:val="0"/>
        <w:tabs>
          <w:tab w:val="left" w:pos="1134"/>
        </w:tabs>
        <w:overflowPunct w:val="0"/>
        <w:adjustRightInd w:val="0"/>
        <w:spacing w:after="0" w:line="240" w:lineRule="auto"/>
        <w:jc w:val="both"/>
        <w:rPr>
          <w:rFonts w:ascii="Arial" w:hAnsi="Arial" w:cs="Arial"/>
          <w:kern w:val="28"/>
          <w:sz w:val="24"/>
          <w:szCs w:val="24"/>
          <w:lang w:val="es-ES"/>
        </w:rPr>
      </w:pPr>
    </w:p>
    <w:p w14:paraId="6321EFA3" w14:textId="77777777" w:rsidR="009D3530" w:rsidRPr="00EB3BC2" w:rsidRDefault="009D3530" w:rsidP="009D3530">
      <w:pPr>
        <w:widowControl w:val="0"/>
        <w:overflowPunct w:val="0"/>
        <w:adjustRightInd w:val="0"/>
        <w:spacing w:after="0" w:line="240" w:lineRule="auto"/>
        <w:jc w:val="both"/>
        <w:rPr>
          <w:rFonts w:ascii="Arial" w:hAnsi="Arial" w:cs="Arial"/>
          <w:bCs/>
          <w:kern w:val="28"/>
          <w:sz w:val="24"/>
          <w:szCs w:val="24"/>
          <w:lang w:val="es-ES"/>
        </w:rPr>
      </w:pPr>
      <w:r w:rsidRPr="00EB3BC2">
        <w:rPr>
          <w:rFonts w:ascii="Arial" w:hAnsi="Arial" w:cs="Arial"/>
          <w:bCs/>
          <w:kern w:val="28"/>
          <w:sz w:val="24"/>
          <w:szCs w:val="24"/>
          <w:lang w:val="es-ES"/>
        </w:rPr>
        <w:t>La próxima reunión del GTMP, será convocada oportunamente por la PPT.</w:t>
      </w:r>
    </w:p>
    <w:p w14:paraId="27F32718" w14:textId="77777777" w:rsidR="009D3530" w:rsidRPr="00EB3BC2" w:rsidRDefault="009D3530" w:rsidP="009D3530">
      <w:pPr>
        <w:widowControl w:val="0"/>
        <w:overflowPunct w:val="0"/>
        <w:adjustRightInd w:val="0"/>
        <w:spacing w:after="0" w:line="240" w:lineRule="auto"/>
        <w:jc w:val="both"/>
        <w:rPr>
          <w:rFonts w:ascii="Arial" w:hAnsi="Arial" w:cs="Arial"/>
          <w:bCs/>
          <w:kern w:val="28"/>
          <w:sz w:val="24"/>
          <w:szCs w:val="24"/>
          <w:lang w:val="es-ES"/>
        </w:rPr>
      </w:pPr>
    </w:p>
    <w:p w14:paraId="362F8642" w14:textId="77777777" w:rsidR="009D3530" w:rsidRPr="00EB3BC2" w:rsidRDefault="009D3530" w:rsidP="009D3530">
      <w:pPr>
        <w:widowControl w:val="0"/>
        <w:overflowPunct w:val="0"/>
        <w:adjustRightInd w:val="0"/>
        <w:spacing w:after="0" w:line="240" w:lineRule="auto"/>
        <w:jc w:val="both"/>
        <w:rPr>
          <w:rFonts w:ascii="Arial" w:hAnsi="Arial" w:cs="Arial"/>
          <w:kern w:val="28"/>
          <w:sz w:val="24"/>
          <w:szCs w:val="24"/>
          <w:lang w:val="es-ES"/>
        </w:rPr>
      </w:pPr>
    </w:p>
    <w:p w14:paraId="583E50D7" w14:textId="77777777" w:rsidR="009D3530" w:rsidRPr="00EB3BC2" w:rsidRDefault="009D3530" w:rsidP="009D3530">
      <w:pPr>
        <w:widowControl w:val="0"/>
        <w:tabs>
          <w:tab w:val="left" w:pos="425"/>
        </w:tabs>
        <w:overflowPunct w:val="0"/>
        <w:adjustRightInd w:val="0"/>
        <w:spacing w:after="0" w:line="240" w:lineRule="auto"/>
        <w:jc w:val="both"/>
        <w:rPr>
          <w:rFonts w:ascii="Arial" w:hAnsi="Arial" w:cs="Arial"/>
          <w:b/>
          <w:kern w:val="28"/>
          <w:sz w:val="24"/>
          <w:szCs w:val="24"/>
          <w:lang w:val="es-ES"/>
        </w:rPr>
      </w:pPr>
      <w:r w:rsidRPr="00EB3BC2">
        <w:rPr>
          <w:rFonts w:ascii="Arial" w:hAnsi="Arial" w:cs="Arial"/>
          <w:b/>
          <w:kern w:val="28"/>
          <w:sz w:val="24"/>
          <w:szCs w:val="24"/>
          <w:lang w:val="es-ES"/>
        </w:rPr>
        <w:t>ANEXOS</w:t>
      </w:r>
    </w:p>
    <w:p w14:paraId="69B03127" w14:textId="77777777" w:rsidR="009D3530" w:rsidRPr="00EB3BC2" w:rsidRDefault="009D3530" w:rsidP="009D3530">
      <w:pPr>
        <w:widowControl w:val="0"/>
        <w:tabs>
          <w:tab w:val="left" w:pos="425"/>
        </w:tabs>
        <w:overflowPunct w:val="0"/>
        <w:adjustRightInd w:val="0"/>
        <w:spacing w:after="0" w:line="240" w:lineRule="auto"/>
        <w:jc w:val="both"/>
        <w:rPr>
          <w:rFonts w:ascii="Arial" w:hAnsi="Arial" w:cs="Arial"/>
          <w:kern w:val="28"/>
          <w:sz w:val="24"/>
          <w:szCs w:val="24"/>
          <w:lang w:val="es-ES"/>
        </w:rPr>
      </w:pPr>
    </w:p>
    <w:p w14:paraId="275A9856" w14:textId="77777777" w:rsidR="009D3530" w:rsidRPr="00EB3BC2" w:rsidRDefault="009D3530" w:rsidP="009D3530">
      <w:pPr>
        <w:widowControl w:val="0"/>
        <w:tabs>
          <w:tab w:val="left" w:pos="425"/>
        </w:tabs>
        <w:overflowPunct w:val="0"/>
        <w:adjustRightInd w:val="0"/>
        <w:spacing w:after="0" w:line="240" w:lineRule="auto"/>
        <w:jc w:val="both"/>
        <w:rPr>
          <w:rFonts w:ascii="Arial" w:hAnsi="Arial" w:cs="Arial"/>
          <w:kern w:val="28"/>
          <w:sz w:val="24"/>
          <w:szCs w:val="24"/>
          <w:lang w:val="es-ES"/>
        </w:rPr>
      </w:pPr>
      <w:r w:rsidRPr="00EB3BC2">
        <w:rPr>
          <w:rFonts w:ascii="Arial" w:hAnsi="Arial" w:cs="Arial"/>
          <w:kern w:val="28"/>
          <w:sz w:val="24"/>
          <w:szCs w:val="24"/>
          <w:lang w:val="es-ES"/>
        </w:rPr>
        <w:t xml:space="preserve">Los Anexos que forman parte de la presente Acta son los siguientes:  </w:t>
      </w:r>
    </w:p>
    <w:p w14:paraId="5992D5AF" w14:textId="77777777" w:rsidR="009D3530" w:rsidRPr="004167BA" w:rsidRDefault="009D3530" w:rsidP="009D3530">
      <w:pPr>
        <w:widowControl w:val="0"/>
        <w:overflowPunct w:val="0"/>
        <w:adjustRightInd w:val="0"/>
        <w:jc w:val="both"/>
        <w:rPr>
          <w:rFonts w:cs="Arial"/>
          <w:b/>
          <w:bCs/>
          <w:kern w:val="28"/>
          <w:szCs w:val="24"/>
          <w:lang w:val="es-ES"/>
        </w:rPr>
      </w:pPr>
    </w:p>
    <w:tbl>
      <w:tblPr>
        <w:tblW w:w="92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4A0" w:firstRow="1" w:lastRow="0" w:firstColumn="1" w:lastColumn="0" w:noHBand="0" w:noVBand="1"/>
      </w:tblPr>
      <w:tblGrid>
        <w:gridCol w:w="1881"/>
        <w:gridCol w:w="7329"/>
      </w:tblGrid>
      <w:tr w:rsidR="009D3530" w:rsidRPr="004167BA" w14:paraId="2DCF180D" w14:textId="77777777" w:rsidTr="008A48E5">
        <w:trPr>
          <w:trHeight w:val="283"/>
        </w:trPr>
        <w:tc>
          <w:tcPr>
            <w:tcW w:w="1881" w:type="dxa"/>
            <w:tcBorders>
              <w:top w:val="single" w:sz="4" w:space="0" w:color="auto"/>
              <w:left w:val="single" w:sz="4" w:space="0" w:color="auto"/>
              <w:bottom w:val="single" w:sz="4" w:space="0" w:color="auto"/>
              <w:right w:val="single" w:sz="4" w:space="0" w:color="auto"/>
            </w:tcBorders>
            <w:hideMark/>
          </w:tcPr>
          <w:p w14:paraId="711C8E7C" w14:textId="77777777" w:rsidR="009D3530" w:rsidRPr="004167BA" w:rsidRDefault="009D3530" w:rsidP="008A48E5">
            <w:pPr>
              <w:widowControl w:val="0"/>
              <w:overflowPunct w:val="0"/>
              <w:adjustRightInd w:val="0"/>
              <w:jc w:val="both"/>
              <w:rPr>
                <w:rFonts w:cs="Arial"/>
                <w:kern w:val="28"/>
                <w:szCs w:val="24"/>
                <w:lang w:val="es-ES"/>
              </w:rPr>
            </w:pPr>
            <w:r w:rsidRPr="004167BA">
              <w:rPr>
                <w:rFonts w:cs="Arial"/>
                <w:b/>
                <w:bCs/>
                <w:kern w:val="28"/>
                <w:szCs w:val="24"/>
                <w:lang w:val="es-ES_tradnl"/>
              </w:rPr>
              <w:t xml:space="preserve">Anexo I </w:t>
            </w:r>
            <w:r w:rsidRPr="004167BA">
              <w:rPr>
                <w:rFonts w:cs="Arial"/>
                <w:b/>
                <w:bCs/>
                <w:kern w:val="28"/>
                <w:szCs w:val="24"/>
                <w:lang w:val="es-ES_tradnl"/>
              </w:rPr>
              <w:tab/>
            </w:r>
          </w:p>
        </w:tc>
        <w:tc>
          <w:tcPr>
            <w:tcW w:w="7329" w:type="dxa"/>
            <w:tcBorders>
              <w:top w:val="single" w:sz="4" w:space="0" w:color="auto"/>
              <w:left w:val="single" w:sz="4" w:space="0" w:color="auto"/>
              <w:bottom w:val="single" w:sz="4" w:space="0" w:color="auto"/>
              <w:right w:val="single" w:sz="4" w:space="0" w:color="auto"/>
            </w:tcBorders>
            <w:hideMark/>
          </w:tcPr>
          <w:p w14:paraId="6F932B2C" w14:textId="77777777" w:rsidR="009D3530" w:rsidRPr="004167BA" w:rsidRDefault="009D3530" w:rsidP="008A48E5">
            <w:pPr>
              <w:widowControl w:val="0"/>
              <w:overflowPunct w:val="0"/>
              <w:adjustRightInd w:val="0"/>
              <w:jc w:val="both"/>
              <w:rPr>
                <w:rFonts w:cs="Arial"/>
                <w:kern w:val="28"/>
                <w:szCs w:val="24"/>
                <w:lang w:val="es-ES_tradnl"/>
              </w:rPr>
            </w:pPr>
            <w:r w:rsidRPr="004167BA">
              <w:rPr>
                <w:rFonts w:cs="Arial"/>
                <w:kern w:val="28"/>
                <w:szCs w:val="24"/>
                <w:lang w:val="es-ES_tradnl"/>
              </w:rPr>
              <w:t>Lista de Participantes</w:t>
            </w:r>
          </w:p>
          <w:p w14:paraId="7BEC2833" w14:textId="77777777" w:rsidR="009D3530" w:rsidRPr="004167BA" w:rsidRDefault="009D3530" w:rsidP="008A48E5">
            <w:pPr>
              <w:widowControl w:val="0"/>
              <w:overflowPunct w:val="0"/>
              <w:adjustRightInd w:val="0"/>
              <w:jc w:val="both"/>
              <w:rPr>
                <w:rFonts w:cs="Arial"/>
                <w:kern w:val="28"/>
                <w:szCs w:val="24"/>
                <w:lang w:val="es-ES_tradnl"/>
              </w:rPr>
            </w:pPr>
          </w:p>
        </w:tc>
      </w:tr>
      <w:tr w:rsidR="009D3530" w:rsidRPr="004167BA" w14:paraId="3C40EE78" w14:textId="77777777" w:rsidTr="008A48E5">
        <w:trPr>
          <w:trHeight w:val="283"/>
        </w:trPr>
        <w:tc>
          <w:tcPr>
            <w:tcW w:w="1881" w:type="dxa"/>
            <w:tcBorders>
              <w:top w:val="single" w:sz="4" w:space="0" w:color="auto"/>
              <w:left w:val="single" w:sz="4" w:space="0" w:color="auto"/>
              <w:bottom w:val="single" w:sz="4" w:space="0" w:color="auto"/>
              <w:right w:val="single" w:sz="4" w:space="0" w:color="auto"/>
            </w:tcBorders>
            <w:hideMark/>
          </w:tcPr>
          <w:p w14:paraId="7CDA775F" w14:textId="77777777" w:rsidR="009D3530" w:rsidRPr="004167BA" w:rsidRDefault="009D3530" w:rsidP="008A48E5">
            <w:pPr>
              <w:widowControl w:val="0"/>
              <w:overflowPunct w:val="0"/>
              <w:adjustRightInd w:val="0"/>
              <w:jc w:val="both"/>
              <w:rPr>
                <w:rFonts w:cs="Arial"/>
                <w:kern w:val="28"/>
                <w:szCs w:val="24"/>
                <w:lang w:val="es-ES"/>
              </w:rPr>
            </w:pPr>
            <w:r w:rsidRPr="004167BA">
              <w:rPr>
                <w:rFonts w:cs="Arial"/>
                <w:b/>
                <w:bCs/>
                <w:kern w:val="28"/>
                <w:szCs w:val="24"/>
                <w:lang w:val="es-ES_tradnl"/>
              </w:rPr>
              <w:t xml:space="preserve">Anexo II </w:t>
            </w:r>
          </w:p>
        </w:tc>
        <w:tc>
          <w:tcPr>
            <w:tcW w:w="7329" w:type="dxa"/>
            <w:tcBorders>
              <w:top w:val="single" w:sz="4" w:space="0" w:color="auto"/>
              <w:left w:val="single" w:sz="4" w:space="0" w:color="auto"/>
              <w:bottom w:val="single" w:sz="4" w:space="0" w:color="auto"/>
              <w:right w:val="single" w:sz="4" w:space="0" w:color="auto"/>
            </w:tcBorders>
            <w:hideMark/>
          </w:tcPr>
          <w:p w14:paraId="642270BE" w14:textId="77777777" w:rsidR="009D3530" w:rsidRPr="004167BA" w:rsidRDefault="009D3530" w:rsidP="008A48E5">
            <w:pPr>
              <w:widowControl w:val="0"/>
              <w:overflowPunct w:val="0"/>
              <w:adjustRightInd w:val="0"/>
              <w:jc w:val="both"/>
              <w:rPr>
                <w:rFonts w:cs="Arial"/>
                <w:kern w:val="28"/>
                <w:szCs w:val="24"/>
                <w:lang w:val="es-ES_tradnl"/>
              </w:rPr>
            </w:pPr>
            <w:r w:rsidRPr="004167BA">
              <w:rPr>
                <w:rFonts w:cs="Arial"/>
                <w:kern w:val="28"/>
                <w:szCs w:val="24"/>
                <w:lang w:val="es-ES_tradnl"/>
              </w:rPr>
              <w:t xml:space="preserve">Agenda </w:t>
            </w:r>
          </w:p>
          <w:p w14:paraId="184C2555" w14:textId="77777777" w:rsidR="009D3530" w:rsidRPr="004167BA" w:rsidRDefault="009D3530" w:rsidP="008A48E5">
            <w:pPr>
              <w:widowControl w:val="0"/>
              <w:overflowPunct w:val="0"/>
              <w:adjustRightInd w:val="0"/>
              <w:jc w:val="both"/>
              <w:rPr>
                <w:rFonts w:cs="Arial"/>
                <w:kern w:val="28"/>
                <w:szCs w:val="24"/>
                <w:lang w:val="es-ES_tradnl"/>
              </w:rPr>
            </w:pPr>
          </w:p>
        </w:tc>
      </w:tr>
      <w:tr w:rsidR="009D3530" w:rsidRPr="004167BA" w14:paraId="54CB2090" w14:textId="77777777" w:rsidTr="008A48E5">
        <w:trPr>
          <w:trHeight w:val="283"/>
        </w:trPr>
        <w:tc>
          <w:tcPr>
            <w:tcW w:w="1881" w:type="dxa"/>
            <w:tcBorders>
              <w:top w:val="single" w:sz="4" w:space="0" w:color="auto"/>
              <w:left w:val="single" w:sz="4" w:space="0" w:color="auto"/>
              <w:bottom w:val="single" w:sz="4" w:space="0" w:color="auto"/>
              <w:right w:val="single" w:sz="4" w:space="0" w:color="auto"/>
            </w:tcBorders>
            <w:hideMark/>
          </w:tcPr>
          <w:p w14:paraId="22093B1A" w14:textId="77777777" w:rsidR="009D3530" w:rsidRPr="004167BA" w:rsidRDefault="009D3530" w:rsidP="008A48E5">
            <w:pPr>
              <w:widowControl w:val="0"/>
              <w:overflowPunct w:val="0"/>
              <w:adjustRightInd w:val="0"/>
              <w:jc w:val="both"/>
              <w:rPr>
                <w:rFonts w:cs="Arial"/>
                <w:kern w:val="28"/>
                <w:szCs w:val="24"/>
                <w:lang w:val="es-ES"/>
              </w:rPr>
            </w:pPr>
            <w:r w:rsidRPr="004167BA">
              <w:rPr>
                <w:rFonts w:cs="Arial"/>
                <w:b/>
                <w:bCs/>
                <w:kern w:val="28"/>
                <w:szCs w:val="24"/>
                <w:lang w:val="es-ES_tradnl"/>
              </w:rPr>
              <w:t>Anexo III</w:t>
            </w:r>
          </w:p>
        </w:tc>
        <w:tc>
          <w:tcPr>
            <w:tcW w:w="7329" w:type="dxa"/>
            <w:tcBorders>
              <w:top w:val="single" w:sz="4" w:space="0" w:color="auto"/>
              <w:left w:val="single" w:sz="4" w:space="0" w:color="auto"/>
              <w:bottom w:val="single" w:sz="4" w:space="0" w:color="auto"/>
              <w:right w:val="single" w:sz="4" w:space="0" w:color="auto"/>
            </w:tcBorders>
            <w:hideMark/>
          </w:tcPr>
          <w:p w14:paraId="572D0F30" w14:textId="77777777" w:rsidR="009D3530" w:rsidRPr="004167BA" w:rsidRDefault="009D3530" w:rsidP="008A48E5">
            <w:pPr>
              <w:widowControl w:val="0"/>
              <w:overflowPunct w:val="0"/>
              <w:adjustRightInd w:val="0"/>
              <w:jc w:val="both"/>
              <w:rPr>
                <w:rFonts w:cs="Arial"/>
                <w:kern w:val="28"/>
                <w:szCs w:val="24"/>
                <w:lang w:val="es-ES"/>
              </w:rPr>
            </w:pPr>
            <w:r w:rsidRPr="004167BA">
              <w:rPr>
                <w:rFonts w:cs="Arial"/>
                <w:kern w:val="28"/>
                <w:szCs w:val="24"/>
                <w:lang w:val="es-ES"/>
              </w:rPr>
              <w:t>Resumen del Acta</w:t>
            </w:r>
          </w:p>
          <w:p w14:paraId="76AC8DDC" w14:textId="77777777" w:rsidR="009D3530" w:rsidRPr="004167BA" w:rsidRDefault="009D3530" w:rsidP="008A48E5">
            <w:pPr>
              <w:widowControl w:val="0"/>
              <w:overflowPunct w:val="0"/>
              <w:adjustRightInd w:val="0"/>
              <w:jc w:val="both"/>
              <w:rPr>
                <w:rFonts w:cs="Arial"/>
                <w:kern w:val="28"/>
                <w:szCs w:val="24"/>
                <w:lang w:val="es-ES"/>
              </w:rPr>
            </w:pPr>
          </w:p>
        </w:tc>
      </w:tr>
      <w:tr w:rsidR="009D3530" w:rsidRPr="00165C5E" w14:paraId="3D91C832" w14:textId="77777777" w:rsidTr="008A48E5">
        <w:trPr>
          <w:trHeight w:val="283"/>
        </w:trPr>
        <w:tc>
          <w:tcPr>
            <w:tcW w:w="1881" w:type="dxa"/>
            <w:tcBorders>
              <w:top w:val="single" w:sz="4" w:space="0" w:color="auto"/>
              <w:left w:val="single" w:sz="4" w:space="0" w:color="auto"/>
              <w:bottom w:val="single" w:sz="4" w:space="0" w:color="auto"/>
              <w:right w:val="single" w:sz="4" w:space="0" w:color="auto"/>
            </w:tcBorders>
          </w:tcPr>
          <w:p w14:paraId="0FAD2708" w14:textId="77777777" w:rsidR="009D3530" w:rsidRPr="004167BA" w:rsidRDefault="009D3530" w:rsidP="008A48E5">
            <w:pPr>
              <w:widowControl w:val="0"/>
              <w:overflowPunct w:val="0"/>
              <w:adjustRightInd w:val="0"/>
              <w:jc w:val="both"/>
              <w:rPr>
                <w:rFonts w:cs="Arial"/>
                <w:b/>
                <w:bCs/>
                <w:color w:val="FF0000"/>
                <w:kern w:val="28"/>
                <w:szCs w:val="24"/>
                <w:lang w:val="es-ES_tradnl"/>
              </w:rPr>
            </w:pPr>
            <w:r w:rsidRPr="004167BA">
              <w:rPr>
                <w:rFonts w:cs="Arial"/>
                <w:b/>
                <w:bCs/>
                <w:kern w:val="28"/>
                <w:szCs w:val="24"/>
                <w:lang w:val="es-ES_tradnl"/>
              </w:rPr>
              <w:t>Anexo IV</w:t>
            </w:r>
          </w:p>
        </w:tc>
        <w:tc>
          <w:tcPr>
            <w:tcW w:w="7329" w:type="dxa"/>
            <w:tcBorders>
              <w:top w:val="single" w:sz="4" w:space="0" w:color="auto"/>
              <w:left w:val="single" w:sz="4" w:space="0" w:color="auto"/>
              <w:bottom w:val="single" w:sz="4" w:space="0" w:color="auto"/>
              <w:right w:val="single" w:sz="4" w:space="0" w:color="auto"/>
            </w:tcBorders>
          </w:tcPr>
          <w:p w14:paraId="00BF14E8" w14:textId="77777777" w:rsidR="009D3530" w:rsidRDefault="009D3530" w:rsidP="008A48E5">
            <w:pPr>
              <w:widowControl w:val="0"/>
              <w:overflowPunct w:val="0"/>
              <w:adjustRightInd w:val="0"/>
              <w:jc w:val="both"/>
              <w:rPr>
                <w:rFonts w:cs="Arial"/>
                <w:kern w:val="28"/>
                <w:szCs w:val="24"/>
                <w:lang w:val="es-ES"/>
              </w:rPr>
            </w:pPr>
            <w:r>
              <w:rPr>
                <w:rFonts w:cs="Arial"/>
                <w:kern w:val="28"/>
                <w:szCs w:val="24"/>
                <w:lang w:val="es-ES"/>
              </w:rPr>
              <w:t>Documento de Instrucciones para la Fiscalización del Transporte de Mercancías Peligrosas y su Cartilla (presentado por la delegación de Argentina)</w:t>
            </w:r>
          </w:p>
        </w:tc>
      </w:tr>
      <w:tr w:rsidR="009D3530" w:rsidRPr="00165C5E" w14:paraId="62CF4443" w14:textId="77777777" w:rsidTr="008A48E5">
        <w:trPr>
          <w:trHeight w:val="283"/>
        </w:trPr>
        <w:tc>
          <w:tcPr>
            <w:tcW w:w="1881" w:type="dxa"/>
            <w:tcBorders>
              <w:top w:val="single" w:sz="4" w:space="0" w:color="auto"/>
              <w:left w:val="single" w:sz="4" w:space="0" w:color="auto"/>
              <w:bottom w:val="single" w:sz="4" w:space="0" w:color="auto"/>
              <w:right w:val="single" w:sz="4" w:space="0" w:color="auto"/>
            </w:tcBorders>
          </w:tcPr>
          <w:p w14:paraId="1CB9FDAF" w14:textId="77777777" w:rsidR="009D3530" w:rsidRPr="004167BA" w:rsidRDefault="009D3530" w:rsidP="008A48E5">
            <w:pPr>
              <w:widowControl w:val="0"/>
              <w:overflowPunct w:val="0"/>
              <w:adjustRightInd w:val="0"/>
              <w:jc w:val="both"/>
              <w:rPr>
                <w:rFonts w:cs="Arial"/>
                <w:b/>
                <w:bCs/>
                <w:kern w:val="28"/>
                <w:szCs w:val="24"/>
                <w:lang w:val="es-ES_tradnl"/>
              </w:rPr>
            </w:pPr>
            <w:r>
              <w:rPr>
                <w:rFonts w:cs="Arial"/>
                <w:b/>
                <w:bCs/>
                <w:kern w:val="28"/>
                <w:szCs w:val="24"/>
                <w:lang w:val="es-ES_tradnl"/>
              </w:rPr>
              <w:t>Anexo V</w:t>
            </w:r>
          </w:p>
        </w:tc>
        <w:tc>
          <w:tcPr>
            <w:tcW w:w="7329" w:type="dxa"/>
            <w:tcBorders>
              <w:top w:val="single" w:sz="4" w:space="0" w:color="auto"/>
              <w:left w:val="single" w:sz="4" w:space="0" w:color="auto"/>
              <w:bottom w:val="single" w:sz="4" w:space="0" w:color="auto"/>
              <w:right w:val="single" w:sz="4" w:space="0" w:color="auto"/>
            </w:tcBorders>
          </w:tcPr>
          <w:p w14:paraId="2645E783" w14:textId="77777777" w:rsidR="009D3530" w:rsidRPr="00AD5D03" w:rsidRDefault="009D3530" w:rsidP="008A48E5">
            <w:pPr>
              <w:widowControl w:val="0"/>
              <w:overflowPunct w:val="0"/>
              <w:adjustRightInd w:val="0"/>
              <w:jc w:val="both"/>
              <w:rPr>
                <w:rFonts w:eastAsia="Calibri" w:cs="Arial"/>
                <w:kern w:val="28"/>
                <w:szCs w:val="24"/>
                <w:lang w:val="es-ES"/>
              </w:rPr>
            </w:pPr>
            <w:r>
              <w:rPr>
                <w:rFonts w:eastAsia="Calibri" w:cs="Arial"/>
                <w:kern w:val="28"/>
                <w:szCs w:val="24"/>
                <w:lang w:val="es-ES"/>
              </w:rPr>
              <w:t xml:space="preserve">Documento de Cartilla Informativa </w:t>
            </w:r>
            <w:r>
              <w:rPr>
                <w:rFonts w:cs="Arial"/>
                <w:kern w:val="28"/>
                <w:szCs w:val="24"/>
                <w:lang w:val="es-ES"/>
              </w:rPr>
              <w:t xml:space="preserve">para el Transporte de Mercancías Peligrosas y </w:t>
            </w:r>
            <w:r>
              <w:rPr>
                <w:rFonts w:eastAsia="Calibri" w:cs="Arial"/>
                <w:kern w:val="28"/>
                <w:szCs w:val="24"/>
                <w:lang w:val="es-ES"/>
              </w:rPr>
              <w:t xml:space="preserve">proyecto de </w:t>
            </w:r>
            <w:r>
              <w:rPr>
                <w:rFonts w:cs="Arial"/>
                <w:kern w:val="28"/>
                <w:szCs w:val="24"/>
                <w:lang w:val="es-ES"/>
              </w:rPr>
              <w:t xml:space="preserve">Resolución GMC en español y portugués </w:t>
            </w:r>
            <w:r>
              <w:rPr>
                <w:rFonts w:eastAsia="Calibri" w:cs="Arial"/>
                <w:kern w:val="28"/>
                <w:szCs w:val="24"/>
                <w:lang w:val="es-ES"/>
              </w:rPr>
              <w:t>(Presentado por la delegación de Argentina)</w:t>
            </w:r>
          </w:p>
        </w:tc>
      </w:tr>
      <w:tr w:rsidR="009D3530" w:rsidRPr="00165C5E" w14:paraId="00FB4F4B" w14:textId="77777777" w:rsidTr="008A48E5">
        <w:trPr>
          <w:trHeight w:val="283"/>
        </w:trPr>
        <w:tc>
          <w:tcPr>
            <w:tcW w:w="1881" w:type="dxa"/>
            <w:tcBorders>
              <w:top w:val="single" w:sz="4" w:space="0" w:color="auto"/>
              <w:left w:val="single" w:sz="4" w:space="0" w:color="auto"/>
              <w:bottom w:val="single" w:sz="4" w:space="0" w:color="auto"/>
              <w:right w:val="single" w:sz="4" w:space="0" w:color="auto"/>
            </w:tcBorders>
          </w:tcPr>
          <w:p w14:paraId="447A969B" w14:textId="77777777" w:rsidR="009D3530" w:rsidRDefault="009D3530" w:rsidP="008A48E5">
            <w:pPr>
              <w:widowControl w:val="0"/>
              <w:overflowPunct w:val="0"/>
              <w:adjustRightInd w:val="0"/>
              <w:jc w:val="both"/>
              <w:rPr>
                <w:rFonts w:cs="Arial"/>
                <w:b/>
                <w:bCs/>
                <w:kern w:val="28"/>
                <w:szCs w:val="24"/>
                <w:lang w:val="es-ES_tradnl"/>
              </w:rPr>
            </w:pPr>
            <w:r>
              <w:rPr>
                <w:rFonts w:cs="Arial"/>
                <w:b/>
                <w:bCs/>
                <w:kern w:val="28"/>
                <w:szCs w:val="24"/>
                <w:lang w:val="es-ES_tradnl"/>
              </w:rPr>
              <w:t>Anexo VI</w:t>
            </w:r>
          </w:p>
        </w:tc>
        <w:tc>
          <w:tcPr>
            <w:tcW w:w="7329" w:type="dxa"/>
            <w:tcBorders>
              <w:top w:val="single" w:sz="4" w:space="0" w:color="auto"/>
              <w:left w:val="single" w:sz="4" w:space="0" w:color="auto"/>
              <w:bottom w:val="single" w:sz="4" w:space="0" w:color="auto"/>
              <w:right w:val="single" w:sz="4" w:space="0" w:color="auto"/>
            </w:tcBorders>
          </w:tcPr>
          <w:p w14:paraId="2DF0911A" w14:textId="77777777" w:rsidR="009D3530" w:rsidRDefault="009D3530" w:rsidP="008A48E5">
            <w:pPr>
              <w:widowControl w:val="0"/>
              <w:overflowPunct w:val="0"/>
              <w:adjustRightInd w:val="0"/>
              <w:jc w:val="both"/>
              <w:rPr>
                <w:rFonts w:eastAsia="Calibri" w:cs="Arial"/>
                <w:kern w:val="28"/>
                <w:szCs w:val="24"/>
                <w:lang w:val="es-ES"/>
              </w:rPr>
            </w:pPr>
            <w:r>
              <w:rPr>
                <w:rFonts w:eastAsia="Calibri" w:cs="Arial"/>
                <w:kern w:val="28"/>
                <w:szCs w:val="24"/>
                <w:lang w:val="es-ES"/>
              </w:rPr>
              <w:t>Documento Tabla de Incompatibilidades de las Mercancías Peligrosas entre Sí y proyecto de Resolución GMC en español y portugués (Presentado por la delegación de Argentina)</w:t>
            </w:r>
          </w:p>
        </w:tc>
      </w:tr>
      <w:tr w:rsidR="009D3530" w:rsidRPr="00165C5E" w14:paraId="185B4DB6" w14:textId="77777777" w:rsidTr="008A48E5">
        <w:trPr>
          <w:trHeight w:val="283"/>
        </w:trPr>
        <w:tc>
          <w:tcPr>
            <w:tcW w:w="1881" w:type="dxa"/>
            <w:tcBorders>
              <w:top w:val="single" w:sz="4" w:space="0" w:color="auto"/>
              <w:left w:val="single" w:sz="4" w:space="0" w:color="auto"/>
              <w:bottom w:val="single" w:sz="4" w:space="0" w:color="auto"/>
              <w:right w:val="single" w:sz="4" w:space="0" w:color="auto"/>
            </w:tcBorders>
          </w:tcPr>
          <w:p w14:paraId="441D903E" w14:textId="77777777" w:rsidR="009D3530" w:rsidRDefault="009D3530" w:rsidP="008A48E5">
            <w:pPr>
              <w:widowControl w:val="0"/>
              <w:overflowPunct w:val="0"/>
              <w:adjustRightInd w:val="0"/>
              <w:jc w:val="both"/>
              <w:rPr>
                <w:rFonts w:cs="Arial"/>
                <w:b/>
                <w:bCs/>
                <w:kern w:val="28"/>
                <w:szCs w:val="24"/>
                <w:lang w:val="es-ES_tradnl"/>
              </w:rPr>
            </w:pPr>
            <w:r>
              <w:rPr>
                <w:rFonts w:cs="Arial"/>
                <w:b/>
                <w:bCs/>
                <w:kern w:val="28"/>
                <w:szCs w:val="24"/>
                <w:lang w:val="es-ES_tradnl"/>
              </w:rPr>
              <w:t>Anexo VII</w:t>
            </w:r>
          </w:p>
        </w:tc>
        <w:tc>
          <w:tcPr>
            <w:tcW w:w="7329" w:type="dxa"/>
            <w:tcBorders>
              <w:top w:val="single" w:sz="4" w:space="0" w:color="auto"/>
              <w:left w:val="single" w:sz="4" w:space="0" w:color="auto"/>
              <w:bottom w:val="single" w:sz="4" w:space="0" w:color="auto"/>
              <w:right w:val="single" w:sz="4" w:space="0" w:color="auto"/>
            </w:tcBorders>
          </w:tcPr>
          <w:p w14:paraId="3D336381" w14:textId="77777777" w:rsidR="009D3530" w:rsidRPr="009D3530" w:rsidRDefault="009D3530" w:rsidP="008A48E5">
            <w:pPr>
              <w:widowControl w:val="0"/>
              <w:overflowPunct w:val="0"/>
              <w:adjustRightInd w:val="0"/>
              <w:spacing w:after="0" w:line="240" w:lineRule="auto"/>
              <w:jc w:val="both"/>
              <w:rPr>
                <w:rFonts w:cstheme="minorHAnsi"/>
                <w:bCs/>
                <w:lang w:val="es-UY"/>
              </w:rPr>
            </w:pPr>
            <w:r w:rsidRPr="009D3530">
              <w:rPr>
                <w:rFonts w:cstheme="minorHAnsi"/>
                <w:bCs/>
                <w:lang w:val="es-UY"/>
              </w:rPr>
              <w:t>Documento Listado Indicativo de Mercancías Peligrosas de Alto Riesgo.</w:t>
            </w:r>
          </w:p>
          <w:p w14:paraId="777D2E04" w14:textId="77777777" w:rsidR="009D3530" w:rsidRDefault="009D3530" w:rsidP="008A48E5">
            <w:pPr>
              <w:widowControl w:val="0"/>
              <w:overflowPunct w:val="0"/>
              <w:adjustRightInd w:val="0"/>
              <w:jc w:val="both"/>
              <w:rPr>
                <w:rFonts w:eastAsia="Calibri" w:cs="Arial"/>
                <w:kern w:val="28"/>
                <w:szCs w:val="24"/>
                <w:lang w:val="es-ES"/>
              </w:rPr>
            </w:pPr>
            <w:r>
              <w:rPr>
                <w:rFonts w:eastAsia="Calibri" w:cs="Arial"/>
                <w:kern w:val="28"/>
                <w:szCs w:val="24"/>
                <w:lang w:val="es-ES"/>
              </w:rPr>
              <w:t>(Presentado por la delegación de Argentina)</w:t>
            </w:r>
          </w:p>
        </w:tc>
      </w:tr>
    </w:tbl>
    <w:p w14:paraId="01C0F525" w14:textId="77777777" w:rsidR="009D3530" w:rsidRPr="004167BA" w:rsidRDefault="009D3530" w:rsidP="009D3530">
      <w:pPr>
        <w:widowControl w:val="0"/>
        <w:overflowPunct w:val="0"/>
        <w:adjustRightInd w:val="0"/>
        <w:jc w:val="both"/>
        <w:rPr>
          <w:rFonts w:cs="Arial"/>
          <w:b/>
          <w:bCs/>
          <w:kern w:val="28"/>
          <w:szCs w:val="24"/>
          <w:lang w:val="es-ES"/>
        </w:rPr>
      </w:pPr>
    </w:p>
    <w:tbl>
      <w:tblPr>
        <w:tblW w:w="14292" w:type="dxa"/>
        <w:jc w:val="center"/>
        <w:tblLayout w:type="fixed"/>
        <w:tblCellMar>
          <w:left w:w="180" w:type="dxa"/>
          <w:right w:w="180" w:type="dxa"/>
        </w:tblCellMar>
        <w:tblLook w:val="04A0" w:firstRow="1" w:lastRow="0" w:firstColumn="1" w:lastColumn="0" w:noHBand="0" w:noVBand="1"/>
      </w:tblPr>
      <w:tblGrid>
        <w:gridCol w:w="8931"/>
        <w:gridCol w:w="5361"/>
      </w:tblGrid>
      <w:tr w:rsidR="009D3530" w:rsidRPr="009D3530" w14:paraId="11BF326D" w14:textId="77777777" w:rsidTr="008A48E5">
        <w:trPr>
          <w:trHeight w:val="930"/>
          <w:jc w:val="center"/>
        </w:trPr>
        <w:tc>
          <w:tcPr>
            <w:tcW w:w="8931" w:type="dxa"/>
            <w:hideMark/>
          </w:tcPr>
          <w:p w14:paraId="462F4E81" w14:textId="0800DC8A" w:rsidR="009D3530" w:rsidRPr="00287B31" w:rsidRDefault="009D3530" w:rsidP="008A48E5">
            <w:pPr>
              <w:widowControl w:val="0"/>
              <w:overflowPunct w:val="0"/>
              <w:autoSpaceDE w:val="0"/>
              <w:autoSpaceDN w:val="0"/>
              <w:adjustRightInd w:val="0"/>
              <w:jc w:val="center"/>
              <w:rPr>
                <w:rFonts w:cs="Arial"/>
                <w:lang w:val="es-UY"/>
              </w:rPr>
            </w:pPr>
            <w:r>
              <w:rPr>
                <w:rFonts w:cs="Arial"/>
                <w:bCs/>
                <w:kern w:val="28"/>
                <w:szCs w:val="24"/>
                <w:lang w:val="es-ES"/>
              </w:rPr>
              <w:t>_____</w:t>
            </w:r>
            <w:r w:rsidRPr="00287B31">
              <w:rPr>
                <w:rFonts w:cs="Arial"/>
                <w:bCs/>
                <w:kern w:val="28"/>
                <w:szCs w:val="24"/>
                <w:lang w:val="es-ES"/>
              </w:rPr>
              <w:t>______________________</w:t>
            </w:r>
          </w:p>
          <w:p w14:paraId="1FE37678" w14:textId="77777777" w:rsidR="009D3530" w:rsidRPr="00287B31" w:rsidRDefault="009D3530" w:rsidP="008A48E5">
            <w:pPr>
              <w:widowControl w:val="0"/>
              <w:overflowPunct w:val="0"/>
              <w:autoSpaceDE w:val="0"/>
              <w:autoSpaceDN w:val="0"/>
              <w:adjustRightInd w:val="0"/>
              <w:jc w:val="center"/>
              <w:rPr>
                <w:rFonts w:cs="Arial"/>
                <w:bCs/>
                <w:kern w:val="28"/>
                <w:szCs w:val="24"/>
                <w:lang w:val="es-ES"/>
              </w:rPr>
            </w:pPr>
            <w:r w:rsidRPr="00287B31">
              <w:rPr>
                <w:rFonts w:cs="Arial"/>
                <w:b/>
                <w:bCs/>
                <w:kern w:val="28"/>
                <w:szCs w:val="24"/>
                <w:lang w:val="es-ES"/>
              </w:rPr>
              <w:t>Por la delegación de Argentina</w:t>
            </w:r>
          </w:p>
          <w:p w14:paraId="744497A2" w14:textId="77777777" w:rsidR="009D3530" w:rsidRPr="00287B31" w:rsidRDefault="009D3530" w:rsidP="008A48E5">
            <w:pPr>
              <w:widowControl w:val="0"/>
              <w:overflowPunct w:val="0"/>
              <w:autoSpaceDE w:val="0"/>
              <w:autoSpaceDN w:val="0"/>
              <w:adjustRightInd w:val="0"/>
              <w:jc w:val="center"/>
              <w:rPr>
                <w:rFonts w:cs="Arial"/>
                <w:bCs/>
                <w:kern w:val="28"/>
                <w:szCs w:val="24"/>
                <w:lang w:val="es-ES"/>
              </w:rPr>
            </w:pPr>
            <w:r>
              <w:rPr>
                <w:rFonts w:cs="Arial"/>
                <w:bCs/>
                <w:kern w:val="28"/>
                <w:szCs w:val="24"/>
                <w:lang w:val="es-ES"/>
              </w:rPr>
              <w:t>Hernán Corna</w:t>
            </w:r>
          </w:p>
          <w:p w14:paraId="189B196A" w14:textId="77777777" w:rsidR="009D3530" w:rsidRPr="009D3530" w:rsidRDefault="009D3530" w:rsidP="009D3530">
            <w:pPr>
              <w:jc w:val="center"/>
              <w:rPr>
                <w:rFonts w:cs="Arial"/>
                <w:szCs w:val="24"/>
                <w:lang w:val="es-ES"/>
              </w:rPr>
            </w:pPr>
          </w:p>
        </w:tc>
        <w:tc>
          <w:tcPr>
            <w:tcW w:w="5361" w:type="dxa"/>
          </w:tcPr>
          <w:p w14:paraId="112AC151" w14:textId="77777777" w:rsidR="009D3530" w:rsidRPr="00287B31" w:rsidRDefault="009D3530" w:rsidP="008A48E5">
            <w:pPr>
              <w:widowControl w:val="0"/>
              <w:overflowPunct w:val="0"/>
              <w:autoSpaceDE w:val="0"/>
              <w:autoSpaceDN w:val="0"/>
              <w:adjustRightInd w:val="0"/>
              <w:ind w:hanging="751"/>
              <w:rPr>
                <w:rFonts w:cs="Arial"/>
                <w:bCs/>
                <w:kern w:val="28"/>
                <w:szCs w:val="24"/>
                <w:lang w:val="es-ES"/>
              </w:rPr>
            </w:pPr>
            <w:r w:rsidRPr="00287B31">
              <w:rPr>
                <w:rFonts w:cs="Arial"/>
                <w:bCs/>
                <w:kern w:val="28"/>
                <w:szCs w:val="24"/>
                <w:lang w:val="es-ES"/>
              </w:rPr>
              <w:t>___________________________</w:t>
            </w:r>
          </w:p>
          <w:p w14:paraId="3046F0AE" w14:textId="4FD5668E" w:rsidR="009D3530" w:rsidRDefault="009D3530" w:rsidP="008A48E5">
            <w:pPr>
              <w:widowControl w:val="0"/>
              <w:overflowPunct w:val="0"/>
              <w:autoSpaceDE w:val="0"/>
              <w:autoSpaceDN w:val="0"/>
              <w:adjustRightInd w:val="0"/>
              <w:rPr>
                <w:rFonts w:cs="Arial"/>
                <w:b/>
                <w:bCs/>
                <w:kern w:val="28"/>
                <w:szCs w:val="24"/>
                <w:lang w:val="es-ES"/>
              </w:rPr>
            </w:pPr>
            <w:r w:rsidRPr="00287B31">
              <w:rPr>
                <w:rFonts w:cs="Arial"/>
                <w:b/>
                <w:bCs/>
                <w:kern w:val="28"/>
                <w:szCs w:val="24"/>
                <w:lang w:val="es-ES"/>
              </w:rPr>
              <w:t xml:space="preserve">Por la delegación de </w:t>
            </w:r>
            <w:r>
              <w:rPr>
                <w:rFonts w:cs="Arial"/>
                <w:b/>
                <w:bCs/>
                <w:kern w:val="28"/>
                <w:szCs w:val="24"/>
                <w:lang w:val="es-ES"/>
              </w:rPr>
              <w:t>Brasil</w:t>
            </w:r>
          </w:p>
          <w:p w14:paraId="2C8C1C27" w14:textId="77777777" w:rsidR="009D3530" w:rsidRPr="00D2677B" w:rsidRDefault="009D3530" w:rsidP="008A48E5">
            <w:pPr>
              <w:widowControl w:val="0"/>
              <w:overflowPunct w:val="0"/>
              <w:autoSpaceDE w:val="0"/>
              <w:autoSpaceDN w:val="0"/>
              <w:adjustRightInd w:val="0"/>
              <w:rPr>
                <w:rFonts w:cs="Arial"/>
                <w:kern w:val="28"/>
                <w:szCs w:val="24"/>
                <w:lang w:val="es-ES"/>
              </w:rPr>
            </w:pPr>
            <w:r w:rsidRPr="00D2677B">
              <w:rPr>
                <w:rFonts w:cs="Arial"/>
                <w:kern w:val="28"/>
                <w:szCs w:val="24"/>
                <w:lang w:val="es-ES"/>
              </w:rPr>
              <w:t xml:space="preserve">Rodrigo Lucio de </w:t>
            </w:r>
            <w:proofErr w:type="spellStart"/>
            <w:r w:rsidRPr="00D2677B">
              <w:rPr>
                <w:rFonts w:cs="Arial"/>
                <w:kern w:val="28"/>
                <w:szCs w:val="24"/>
                <w:lang w:val="es-ES"/>
              </w:rPr>
              <w:t>Amorím</w:t>
            </w:r>
            <w:proofErr w:type="spellEnd"/>
          </w:p>
          <w:p w14:paraId="1620CEF3" w14:textId="77777777" w:rsidR="009D3530" w:rsidRPr="00287B31" w:rsidRDefault="009D3530" w:rsidP="008A48E5">
            <w:pPr>
              <w:widowControl w:val="0"/>
              <w:overflowPunct w:val="0"/>
              <w:adjustRightInd w:val="0"/>
              <w:ind w:hanging="751"/>
              <w:rPr>
                <w:rFonts w:cs="Arial"/>
                <w:bCs/>
                <w:kern w:val="28"/>
                <w:szCs w:val="24"/>
                <w:lang w:val="es-ES"/>
              </w:rPr>
            </w:pPr>
          </w:p>
          <w:p w14:paraId="03AFFE66" w14:textId="77777777" w:rsidR="009D3530" w:rsidRPr="00287B31" w:rsidRDefault="009D3530" w:rsidP="008A48E5">
            <w:pPr>
              <w:widowControl w:val="0"/>
              <w:overflowPunct w:val="0"/>
              <w:adjustRightInd w:val="0"/>
              <w:ind w:hanging="751"/>
              <w:rPr>
                <w:rFonts w:cs="Arial"/>
                <w:bCs/>
                <w:kern w:val="28"/>
                <w:szCs w:val="24"/>
                <w:lang w:val="es-ES"/>
              </w:rPr>
            </w:pPr>
            <w:r>
              <w:rPr>
                <w:rFonts w:cs="Arial"/>
                <w:bCs/>
                <w:kern w:val="28"/>
                <w:szCs w:val="24"/>
                <w:lang w:val="es-ES"/>
              </w:rPr>
              <w:t>Rodri</w:t>
            </w:r>
          </w:p>
        </w:tc>
      </w:tr>
      <w:tr w:rsidR="009D3530" w:rsidRPr="00165C5E" w14:paraId="4A6B572D" w14:textId="77777777" w:rsidTr="009D3530">
        <w:trPr>
          <w:trHeight w:val="80"/>
          <w:jc w:val="center"/>
        </w:trPr>
        <w:tc>
          <w:tcPr>
            <w:tcW w:w="8931" w:type="dxa"/>
            <w:hideMark/>
          </w:tcPr>
          <w:p w14:paraId="6EFE28E1" w14:textId="77777777" w:rsidR="009D3530" w:rsidRPr="00614EC8" w:rsidRDefault="009D3530" w:rsidP="008A48E5">
            <w:pPr>
              <w:widowControl w:val="0"/>
              <w:overflowPunct w:val="0"/>
              <w:autoSpaceDE w:val="0"/>
              <w:autoSpaceDN w:val="0"/>
              <w:adjustRightInd w:val="0"/>
              <w:jc w:val="center"/>
              <w:rPr>
                <w:rFonts w:cs="Arial"/>
                <w:bCs/>
                <w:kern w:val="28"/>
                <w:szCs w:val="24"/>
                <w:lang w:val="es-ES"/>
              </w:rPr>
            </w:pPr>
            <w:r w:rsidRPr="00287B31">
              <w:rPr>
                <w:rFonts w:cs="Arial"/>
                <w:bCs/>
                <w:kern w:val="28"/>
                <w:szCs w:val="24"/>
                <w:lang w:val="es-ES"/>
              </w:rPr>
              <w:t>___________________________</w:t>
            </w:r>
          </w:p>
          <w:p w14:paraId="2773432A" w14:textId="77777777" w:rsidR="009D3530" w:rsidRPr="00D2677B" w:rsidRDefault="009D3530" w:rsidP="008A48E5">
            <w:pPr>
              <w:widowControl w:val="0"/>
              <w:overflowPunct w:val="0"/>
              <w:autoSpaceDE w:val="0"/>
              <w:autoSpaceDN w:val="0"/>
              <w:adjustRightInd w:val="0"/>
              <w:jc w:val="center"/>
              <w:rPr>
                <w:rFonts w:cs="Arial"/>
                <w:b/>
                <w:kern w:val="28"/>
                <w:szCs w:val="24"/>
                <w:lang w:val="es-ES"/>
              </w:rPr>
            </w:pPr>
            <w:r w:rsidRPr="00D2677B">
              <w:rPr>
                <w:rFonts w:cs="Arial"/>
                <w:b/>
                <w:kern w:val="28"/>
                <w:szCs w:val="24"/>
                <w:lang w:val="es-ES"/>
              </w:rPr>
              <w:t>Por la delegación de Paraguay</w:t>
            </w:r>
          </w:p>
          <w:p w14:paraId="0BE46CD1" w14:textId="77777777" w:rsidR="009D3530" w:rsidRPr="00287B31" w:rsidRDefault="009D3530" w:rsidP="008A48E5">
            <w:pPr>
              <w:widowControl w:val="0"/>
              <w:overflowPunct w:val="0"/>
              <w:autoSpaceDE w:val="0"/>
              <w:autoSpaceDN w:val="0"/>
              <w:adjustRightInd w:val="0"/>
              <w:jc w:val="center"/>
              <w:rPr>
                <w:rFonts w:cs="Arial"/>
                <w:bCs/>
                <w:kern w:val="28"/>
                <w:szCs w:val="24"/>
                <w:lang w:val="es-ES"/>
              </w:rPr>
            </w:pPr>
            <w:r>
              <w:rPr>
                <w:rFonts w:cs="Arial"/>
                <w:bCs/>
                <w:kern w:val="28"/>
                <w:szCs w:val="24"/>
                <w:lang w:val="es-ES"/>
              </w:rPr>
              <w:t>Juan Velázquez</w:t>
            </w:r>
          </w:p>
          <w:p w14:paraId="552F3723" w14:textId="77777777" w:rsidR="009D3530" w:rsidRPr="00287B31" w:rsidRDefault="009D3530" w:rsidP="008A48E5">
            <w:pPr>
              <w:widowControl w:val="0"/>
              <w:overflowPunct w:val="0"/>
              <w:autoSpaceDE w:val="0"/>
              <w:autoSpaceDN w:val="0"/>
              <w:adjustRightInd w:val="0"/>
              <w:jc w:val="center"/>
              <w:rPr>
                <w:rFonts w:cs="Arial"/>
                <w:bCs/>
                <w:kern w:val="28"/>
                <w:szCs w:val="24"/>
                <w:lang w:val="es-ES"/>
              </w:rPr>
            </w:pPr>
          </w:p>
        </w:tc>
        <w:tc>
          <w:tcPr>
            <w:tcW w:w="5361" w:type="dxa"/>
          </w:tcPr>
          <w:p w14:paraId="0F630FD0" w14:textId="77777777" w:rsidR="009D3530" w:rsidRPr="00287B31" w:rsidRDefault="009D3530" w:rsidP="008A48E5">
            <w:pPr>
              <w:widowControl w:val="0"/>
              <w:overflowPunct w:val="0"/>
              <w:autoSpaceDE w:val="0"/>
              <w:autoSpaceDN w:val="0"/>
              <w:adjustRightInd w:val="0"/>
              <w:rPr>
                <w:rFonts w:cs="Arial"/>
                <w:bCs/>
                <w:kern w:val="28"/>
                <w:szCs w:val="24"/>
                <w:lang w:val="es-ES"/>
              </w:rPr>
            </w:pPr>
            <w:r w:rsidRPr="00287B31">
              <w:rPr>
                <w:rFonts w:cs="Arial"/>
                <w:bCs/>
                <w:kern w:val="28"/>
                <w:szCs w:val="24"/>
                <w:lang w:val="es-ES"/>
              </w:rPr>
              <w:t>___________________________</w:t>
            </w:r>
          </w:p>
          <w:p w14:paraId="666246B9" w14:textId="77777777" w:rsidR="009D3530" w:rsidRPr="00D2677B" w:rsidRDefault="009D3530" w:rsidP="008A48E5">
            <w:pPr>
              <w:widowControl w:val="0"/>
              <w:overflowPunct w:val="0"/>
              <w:autoSpaceDE w:val="0"/>
              <w:autoSpaceDN w:val="0"/>
              <w:adjustRightInd w:val="0"/>
              <w:rPr>
                <w:rFonts w:cs="Arial"/>
                <w:b/>
                <w:kern w:val="28"/>
                <w:szCs w:val="24"/>
                <w:lang w:val="es-ES"/>
              </w:rPr>
            </w:pPr>
            <w:r w:rsidRPr="00D2677B">
              <w:rPr>
                <w:rFonts w:cs="Arial"/>
                <w:b/>
                <w:kern w:val="28"/>
                <w:szCs w:val="24"/>
                <w:lang w:val="es-ES"/>
              </w:rPr>
              <w:t>Por la delegación de Uruguay</w:t>
            </w:r>
          </w:p>
          <w:p w14:paraId="77178E50" w14:textId="275E74F0" w:rsidR="009D3530" w:rsidRDefault="009D3530" w:rsidP="009D3530">
            <w:pPr>
              <w:rPr>
                <w:rFonts w:cs="Arial"/>
                <w:bCs/>
                <w:kern w:val="28"/>
                <w:szCs w:val="24"/>
                <w:lang w:val="es-ES"/>
              </w:rPr>
            </w:pPr>
            <w:r>
              <w:rPr>
                <w:rFonts w:cs="Arial"/>
                <w:kern w:val="28"/>
                <w:szCs w:val="24"/>
                <w:lang w:val="es-ES"/>
              </w:rPr>
              <w:t xml:space="preserve">Nicolás Van </w:t>
            </w:r>
            <w:proofErr w:type="spellStart"/>
            <w:r>
              <w:rPr>
                <w:rFonts w:cs="Arial"/>
                <w:kern w:val="28"/>
                <w:szCs w:val="24"/>
                <w:lang w:val="es-ES"/>
              </w:rPr>
              <w:t>der</w:t>
            </w:r>
            <w:proofErr w:type="spellEnd"/>
            <w:r>
              <w:rPr>
                <w:rFonts w:cs="Arial"/>
                <w:kern w:val="28"/>
                <w:szCs w:val="24"/>
                <w:lang w:val="es-ES"/>
              </w:rPr>
              <w:t xml:space="preserve"> </w:t>
            </w:r>
            <w:proofErr w:type="spellStart"/>
            <w:r>
              <w:rPr>
                <w:rFonts w:cs="Arial"/>
                <w:kern w:val="28"/>
                <w:szCs w:val="24"/>
                <w:lang w:val="es-ES"/>
              </w:rPr>
              <w:t>Maesen</w:t>
            </w:r>
            <w:proofErr w:type="spellEnd"/>
          </w:p>
          <w:p w14:paraId="7CE2CDEB" w14:textId="77777777" w:rsidR="009D3530" w:rsidRDefault="009D3530" w:rsidP="008A48E5">
            <w:pPr>
              <w:widowControl w:val="0"/>
              <w:overflowPunct w:val="0"/>
              <w:autoSpaceDE w:val="0"/>
              <w:autoSpaceDN w:val="0"/>
              <w:adjustRightInd w:val="0"/>
              <w:rPr>
                <w:rFonts w:cs="Arial"/>
                <w:bCs/>
                <w:kern w:val="28"/>
                <w:szCs w:val="24"/>
                <w:lang w:val="es-ES"/>
              </w:rPr>
            </w:pPr>
          </w:p>
          <w:p w14:paraId="2B85E33D" w14:textId="77777777" w:rsidR="009D3530" w:rsidRPr="00287B31" w:rsidRDefault="009D3530" w:rsidP="008A48E5">
            <w:pPr>
              <w:widowControl w:val="0"/>
              <w:overflowPunct w:val="0"/>
              <w:autoSpaceDE w:val="0"/>
              <w:autoSpaceDN w:val="0"/>
              <w:adjustRightInd w:val="0"/>
              <w:rPr>
                <w:rFonts w:cs="Arial"/>
                <w:bCs/>
                <w:kern w:val="28"/>
                <w:szCs w:val="24"/>
                <w:lang w:val="es-ES"/>
              </w:rPr>
            </w:pPr>
          </w:p>
        </w:tc>
      </w:tr>
    </w:tbl>
    <w:p w14:paraId="0E6DAD9B" w14:textId="1988AB8C" w:rsidR="009D3530" w:rsidRPr="00165C5E" w:rsidRDefault="009D3530" w:rsidP="009D3530">
      <w:pPr>
        <w:rPr>
          <w:lang w:val="es-UY"/>
        </w:rPr>
      </w:pPr>
      <w:r w:rsidRPr="00165C5E">
        <w:rPr>
          <w:lang w:val="es-UY"/>
        </w:rPr>
        <w:lastRenderedPageBreak/>
        <w:t xml:space="preserve">                                                                         </w:t>
      </w:r>
    </w:p>
    <w:p w14:paraId="20A9C789" w14:textId="77777777" w:rsidR="009D3530" w:rsidRPr="00E6738E" w:rsidRDefault="009D3530" w:rsidP="009D3530">
      <w:pPr>
        <w:rPr>
          <w:rFonts w:ascii="Arial" w:hAnsi="Arial" w:cs="Arial"/>
          <w:sz w:val="28"/>
          <w:szCs w:val="28"/>
          <w:lang w:val="pt-BR"/>
        </w:rPr>
      </w:pPr>
      <w:r w:rsidRPr="00E6738E">
        <w:rPr>
          <w:rFonts w:ascii="Arial" w:hAnsi="Arial" w:cs="Arial"/>
          <w:sz w:val="28"/>
          <w:szCs w:val="28"/>
          <w:lang w:val="pt-BR"/>
        </w:rPr>
        <w:t>MERCOSUR/ GAHAF</w:t>
      </w:r>
      <w:r w:rsidRPr="00E6738E" w:rsidDel="0025345A">
        <w:rPr>
          <w:rFonts w:ascii="Arial" w:hAnsi="Arial" w:cs="Arial"/>
          <w:sz w:val="28"/>
          <w:szCs w:val="28"/>
          <w:lang w:val="pt-BR"/>
        </w:rPr>
        <w:t xml:space="preserve"> </w:t>
      </w:r>
      <w:r w:rsidRPr="00E6738E">
        <w:rPr>
          <w:rFonts w:ascii="Arial" w:hAnsi="Arial" w:cs="Arial"/>
          <w:sz w:val="28"/>
          <w:szCs w:val="28"/>
          <w:lang w:val="pt-BR"/>
        </w:rPr>
        <w:t>/ACTA N°01/25</w:t>
      </w:r>
    </w:p>
    <w:p w14:paraId="0F274EF6" w14:textId="77777777" w:rsidR="009D3530" w:rsidRPr="00233C6E" w:rsidRDefault="009D3530" w:rsidP="009D3530">
      <w:pPr>
        <w:spacing w:after="0" w:line="240" w:lineRule="auto"/>
        <w:jc w:val="center"/>
        <w:rPr>
          <w:rFonts w:ascii="Arial" w:hAnsi="Arial" w:cs="Arial"/>
          <w:b/>
          <w:color w:val="000000"/>
          <w:sz w:val="24"/>
          <w:szCs w:val="24"/>
          <w:lang w:val="es-UY"/>
        </w:rPr>
      </w:pPr>
    </w:p>
    <w:p w14:paraId="75680DF9" w14:textId="3F90B5A3" w:rsidR="009D3530" w:rsidRPr="00233C6E" w:rsidRDefault="009D3530" w:rsidP="009D3530">
      <w:pPr>
        <w:spacing w:after="0" w:line="240" w:lineRule="auto"/>
        <w:jc w:val="center"/>
        <w:rPr>
          <w:rFonts w:ascii="Arial" w:eastAsia="Arial" w:hAnsi="Arial" w:cs="Arial"/>
          <w:color w:val="000000"/>
          <w:sz w:val="24"/>
          <w:szCs w:val="24"/>
          <w:lang w:val="es-ES"/>
        </w:rPr>
      </w:pPr>
      <w:r w:rsidRPr="00233C6E">
        <w:rPr>
          <w:rFonts w:ascii="Arial" w:eastAsia="Arial" w:hAnsi="Arial" w:cs="Arial"/>
          <w:b/>
          <w:color w:val="000000"/>
          <w:sz w:val="24"/>
          <w:szCs w:val="24"/>
          <w:lang w:val="es-ES"/>
        </w:rPr>
        <w:t>AYUDA MEMORIA</w:t>
      </w:r>
    </w:p>
    <w:p w14:paraId="33ECF8E0" w14:textId="77777777" w:rsidR="009D3530" w:rsidRPr="00233C6E" w:rsidRDefault="009D3530" w:rsidP="009D3530">
      <w:pPr>
        <w:spacing w:after="0" w:line="240" w:lineRule="auto"/>
        <w:jc w:val="center"/>
        <w:rPr>
          <w:rFonts w:ascii="Arial" w:eastAsia="Arial" w:hAnsi="Arial" w:cs="Arial"/>
          <w:color w:val="000000"/>
          <w:sz w:val="24"/>
          <w:szCs w:val="24"/>
          <w:lang w:val="es-ES"/>
        </w:rPr>
      </w:pPr>
    </w:p>
    <w:p w14:paraId="2514871D" w14:textId="77777777" w:rsidR="009D3530" w:rsidRPr="00233C6E" w:rsidRDefault="009D3530" w:rsidP="009D3530">
      <w:pPr>
        <w:spacing w:after="0" w:line="240" w:lineRule="auto"/>
        <w:jc w:val="both"/>
        <w:rPr>
          <w:rFonts w:ascii="Arial" w:eastAsia="Arial" w:hAnsi="Arial" w:cs="Arial"/>
          <w:color w:val="000000"/>
          <w:sz w:val="24"/>
          <w:szCs w:val="24"/>
          <w:lang w:val="es-ES"/>
        </w:rPr>
      </w:pPr>
      <w:r w:rsidRPr="00233C6E">
        <w:rPr>
          <w:rFonts w:ascii="Arial" w:eastAsia="Arial" w:hAnsi="Arial" w:cs="Arial"/>
          <w:color w:val="000000"/>
          <w:sz w:val="24"/>
          <w:szCs w:val="24"/>
          <w:lang w:val="es-ES"/>
        </w:rPr>
        <w:t xml:space="preserve">La delegación </w:t>
      </w:r>
      <w:r>
        <w:rPr>
          <w:rFonts w:ascii="Arial" w:eastAsia="Arial" w:hAnsi="Arial" w:cs="Arial"/>
          <w:color w:val="000000"/>
          <w:sz w:val="24"/>
          <w:szCs w:val="24"/>
          <w:lang w:val="es-ES"/>
        </w:rPr>
        <w:t xml:space="preserve">de </w:t>
      </w:r>
      <w:r w:rsidRPr="00233C6E">
        <w:rPr>
          <w:rFonts w:ascii="Arial" w:eastAsia="Arial" w:hAnsi="Arial" w:cs="Arial"/>
          <w:color w:val="000000"/>
          <w:sz w:val="24"/>
          <w:szCs w:val="24"/>
          <w:lang w:val="es-ES"/>
        </w:rPr>
        <w:t xml:space="preserve">Chile participó en su condición de Estados Asociado, de conformidad con lo establecido en la Decisión CMC N°18/04, de </w:t>
      </w:r>
      <w:r>
        <w:rPr>
          <w:rFonts w:ascii="Arial" w:eastAsia="Arial" w:hAnsi="Arial" w:cs="Arial"/>
          <w:color w:val="000000"/>
          <w:sz w:val="24"/>
          <w:szCs w:val="24"/>
          <w:lang w:val="es-ES"/>
        </w:rPr>
        <w:t xml:space="preserve">la </w:t>
      </w:r>
      <w:r w:rsidRPr="009D3530">
        <w:rPr>
          <w:rFonts w:ascii="Arial" w:hAnsi="Arial" w:cs="Arial"/>
          <w:bCs/>
          <w:sz w:val="24"/>
          <w:szCs w:val="24"/>
          <w:lang w:val="es-UY"/>
        </w:rPr>
        <w:t xml:space="preserve">VI Reunión Ordinaria de la Comisión Técnica del Subgrupo de Trabajo </w:t>
      </w:r>
      <w:proofErr w:type="spellStart"/>
      <w:r w:rsidRPr="009D3530">
        <w:rPr>
          <w:rFonts w:ascii="Arial" w:hAnsi="Arial" w:cs="Arial"/>
          <w:bCs/>
          <w:sz w:val="24"/>
          <w:szCs w:val="24"/>
          <w:lang w:val="es-UY"/>
        </w:rPr>
        <w:t>N°</w:t>
      </w:r>
      <w:proofErr w:type="spellEnd"/>
      <w:r w:rsidRPr="009D3530">
        <w:rPr>
          <w:rFonts w:ascii="Arial" w:hAnsi="Arial" w:cs="Arial"/>
          <w:bCs/>
          <w:sz w:val="24"/>
          <w:szCs w:val="24"/>
          <w:lang w:val="es-UY"/>
        </w:rPr>
        <w:t xml:space="preserve"> 5 “Transporte” / </w:t>
      </w:r>
      <w:r w:rsidRPr="00233C6E">
        <w:rPr>
          <w:rFonts w:ascii="Arial" w:eastAsia="Arial" w:hAnsi="Arial" w:cs="Arial"/>
          <w:color w:val="000000"/>
          <w:sz w:val="24"/>
          <w:szCs w:val="24"/>
          <w:lang w:val="es-ES"/>
        </w:rPr>
        <w:t xml:space="preserve"> Grupo de T</w:t>
      </w:r>
      <w:r>
        <w:rPr>
          <w:rFonts w:ascii="Arial" w:eastAsia="Arial" w:hAnsi="Arial" w:cs="Arial"/>
          <w:color w:val="000000"/>
          <w:sz w:val="24"/>
          <w:szCs w:val="24"/>
          <w:lang w:val="es-ES"/>
        </w:rPr>
        <w:t xml:space="preserve">écnico </w:t>
      </w:r>
      <w:r w:rsidRPr="00233C6E">
        <w:rPr>
          <w:rFonts w:ascii="Arial" w:eastAsia="Arial" w:hAnsi="Arial" w:cs="Arial"/>
          <w:color w:val="000000"/>
          <w:sz w:val="24"/>
          <w:szCs w:val="24"/>
          <w:lang w:val="es-ES"/>
        </w:rPr>
        <w:t>de Mercancías Peligrosas (GTMP) en el tratamiento de los siguientes temas de la agenda y manifestó su acuerdo respecto al Acta.</w:t>
      </w:r>
    </w:p>
    <w:p w14:paraId="1F901FEE" w14:textId="77777777" w:rsidR="009D3530" w:rsidRPr="00233C6E" w:rsidRDefault="009D3530" w:rsidP="009D3530">
      <w:pPr>
        <w:spacing w:after="0" w:line="240" w:lineRule="auto"/>
        <w:jc w:val="both"/>
        <w:rPr>
          <w:rFonts w:ascii="Arial" w:eastAsia="Arial" w:hAnsi="Arial" w:cs="Arial"/>
          <w:color w:val="000000"/>
          <w:sz w:val="24"/>
          <w:szCs w:val="24"/>
          <w:lang w:val="es-ES"/>
        </w:rPr>
      </w:pPr>
    </w:p>
    <w:p w14:paraId="7725B05E" w14:textId="77777777" w:rsidR="009D3530" w:rsidRPr="00233C6E" w:rsidRDefault="009D3530" w:rsidP="009D3530">
      <w:pPr>
        <w:spacing w:after="0" w:line="240" w:lineRule="auto"/>
        <w:jc w:val="both"/>
        <w:rPr>
          <w:rFonts w:ascii="Arial" w:eastAsia="Arial" w:hAnsi="Arial" w:cs="Arial"/>
          <w:color w:val="000000"/>
          <w:sz w:val="24"/>
          <w:szCs w:val="24"/>
          <w:lang w:val="es-ES"/>
        </w:rPr>
      </w:pPr>
      <w:r w:rsidRPr="00233C6E">
        <w:rPr>
          <w:rFonts w:ascii="Arial" w:eastAsia="Arial" w:hAnsi="Arial" w:cs="Arial"/>
          <w:color w:val="000000"/>
          <w:sz w:val="24"/>
          <w:szCs w:val="24"/>
          <w:lang w:val="es-ES"/>
        </w:rPr>
        <w:t>Los temas tratados fueron:</w:t>
      </w:r>
    </w:p>
    <w:p w14:paraId="7BEC0E37" w14:textId="77777777" w:rsidR="009D3530" w:rsidRPr="0010745E" w:rsidRDefault="009D3530" w:rsidP="009D3530">
      <w:pPr>
        <w:jc w:val="both"/>
        <w:rPr>
          <w:rFonts w:eastAsia="Arial" w:cs="Arial"/>
          <w:color w:val="000000"/>
          <w:szCs w:val="24"/>
          <w:lang w:val="es-ES"/>
        </w:rPr>
      </w:pPr>
    </w:p>
    <w:p w14:paraId="29EA4ECA" w14:textId="77777777" w:rsidR="009D3530" w:rsidRPr="009D3530" w:rsidRDefault="009D3530" w:rsidP="009D3530">
      <w:pPr>
        <w:spacing w:after="0" w:line="240" w:lineRule="auto"/>
        <w:jc w:val="both"/>
        <w:rPr>
          <w:rFonts w:ascii="Arial" w:hAnsi="Arial" w:cs="Arial"/>
          <w:b/>
          <w:bCs/>
          <w:color w:val="000000"/>
          <w:sz w:val="24"/>
          <w:szCs w:val="24"/>
          <w:lang w:val="es-UY"/>
        </w:rPr>
      </w:pPr>
      <w:r w:rsidRPr="009D3530">
        <w:rPr>
          <w:rFonts w:ascii="Arial" w:hAnsi="Arial" w:cs="Arial"/>
          <w:b/>
          <w:bCs/>
          <w:color w:val="000000"/>
          <w:sz w:val="24"/>
          <w:szCs w:val="24"/>
          <w:lang w:val="es-UY"/>
        </w:rPr>
        <w:t>1.- ARMONIZACIÓN DE LOS PROCEDIMIENTOS DE CONTROL EN EL TRANSPORTE TERRESTRE DE PRODUCTOS PELIGROSOS</w:t>
      </w:r>
    </w:p>
    <w:p w14:paraId="1CDD6A23" w14:textId="77777777" w:rsidR="009D3530" w:rsidRPr="009D3530" w:rsidRDefault="009D3530" w:rsidP="009D3530">
      <w:pPr>
        <w:spacing w:after="0" w:line="240" w:lineRule="auto"/>
        <w:jc w:val="both"/>
        <w:rPr>
          <w:rFonts w:ascii="Arial" w:hAnsi="Arial" w:cs="Arial"/>
          <w:b/>
          <w:bCs/>
          <w:sz w:val="24"/>
          <w:szCs w:val="24"/>
          <w:lang w:val="es-UY"/>
        </w:rPr>
      </w:pPr>
      <w:r w:rsidRPr="009D3530">
        <w:rPr>
          <w:rFonts w:ascii="Arial" w:hAnsi="Arial" w:cs="Arial"/>
          <w:b/>
          <w:bCs/>
          <w:sz w:val="24"/>
          <w:szCs w:val="24"/>
          <w:lang w:val="es-UY"/>
        </w:rPr>
        <w:t xml:space="preserve"> </w:t>
      </w:r>
    </w:p>
    <w:p w14:paraId="753D7084" w14:textId="77777777" w:rsidR="009D3530" w:rsidRPr="009D3530" w:rsidRDefault="009D3530" w:rsidP="009D3530">
      <w:pPr>
        <w:spacing w:after="0" w:line="240" w:lineRule="auto"/>
        <w:jc w:val="both"/>
        <w:rPr>
          <w:rFonts w:ascii="Arial" w:hAnsi="Arial" w:cs="Arial"/>
          <w:b/>
          <w:bCs/>
          <w:color w:val="000000"/>
          <w:sz w:val="24"/>
          <w:szCs w:val="24"/>
          <w:lang w:val="es-UY"/>
        </w:rPr>
      </w:pPr>
      <w:r w:rsidRPr="009D3530">
        <w:rPr>
          <w:rFonts w:ascii="Arial" w:hAnsi="Arial" w:cs="Arial"/>
          <w:b/>
          <w:bCs/>
          <w:color w:val="000000"/>
          <w:sz w:val="24"/>
          <w:szCs w:val="24"/>
          <w:lang w:val="es-UY"/>
        </w:rPr>
        <w:t>2.- ACTUALIZACIÓN DE LA CARTILLA INFORMATIVA EN EL TRANSPORTE TERRESTRE DE MERCANCÍAS PELIGROSAS.</w:t>
      </w:r>
    </w:p>
    <w:p w14:paraId="511273CF" w14:textId="77777777" w:rsidR="009D3530" w:rsidRPr="009D3530" w:rsidRDefault="009D3530" w:rsidP="009D3530">
      <w:pPr>
        <w:spacing w:after="0" w:line="240" w:lineRule="auto"/>
        <w:jc w:val="both"/>
        <w:rPr>
          <w:rFonts w:ascii="Arial" w:hAnsi="Arial" w:cs="Arial"/>
          <w:b/>
          <w:bCs/>
          <w:color w:val="000000"/>
          <w:sz w:val="24"/>
          <w:szCs w:val="24"/>
          <w:lang w:val="es-UY"/>
        </w:rPr>
      </w:pPr>
    </w:p>
    <w:p w14:paraId="4BF1AFC7" w14:textId="77777777" w:rsidR="009D3530" w:rsidRPr="009D3530" w:rsidRDefault="009D3530" w:rsidP="009D3530">
      <w:pPr>
        <w:spacing w:after="0" w:line="240" w:lineRule="auto"/>
        <w:jc w:val="both"/>
        <w:rPr>
          <w:rFonts w:ascii="Arial" w:hAnsi="Arial" w:cs="Arial"/>
          <w:b/>
          <w:bCs/>
          <w:color w:val="000000"/>
          <w:sz w:val="24"/>
          <w:szCs w:val="24"/>
          <w:lang w:val="es-UY"/>
        </w:rPr>
      </w:pPr>
      <w:r w:rsidRPr="009D3530">
        <w:rPr>
          <w:rFonts w:ascii="Arial" w:hAnsi="Arial" w:cs="Arial"/>
          <w:b/>
          <w:bCs/>
          <w:color w:val="000000"/>
          <w:sz w:val="24"/>
          <w:szCs w:val="24"/>
          <w:lang w:val="es-UY"/>
        </w:rPr>
        <w:t xml:space="preserve">3.- </w:t>
      </w:r>
      <w:r w:rsidRPr="009D3530">
        <w:rPr>
          <w:rFonts w:ascii="Arial" w:hAnsi="Arial" w:cs="Arial"/>
          <w:b/>
          <w:bCs/>
          <w:sz w:val="24"/>
          <w:szCs w:val="24"/>
          <w:lang w:val="es-UY"/>
        </w:rPr>
        <w:t>TABLA DE INCOMPATIBILIDADES DE PRODUCTOS PELIGROSOS ENTRE SI.</w:t>
      </w:r>
    </w:p>
    <w:p w14:paraId="11F14E7F" w14:textId="77777777" w:rsidR="009D3530" w:rsidRPr="009D3530" w:rsidRDefault="009D3530" w:rsidP="009D3530">
      <w:pPr>
        <w:spacing w:after="0" w:line="240" w:lineRule="auto"/>
        <w:jc w:val="both"/>
        <w:rPr>
          <w:rFonts w:ascii="Arial" w:hAnsi="Arial" w:cs="Arial"/>
          <w:b/>
          <w:bCs/>
          <w:color w:val="000000"/>
          <w:sz w:val="24"/>
          <w:szCs w:val="24"/>
          <w:lang w:val="es-UY"/>
        </w:rPr>
      </w:pPr>
    </w:p>
    <w:p w14:paraId="715D1282" w14:textId="77777777" w:rsidR="009D3530" w:rsidRPr="009D3530" w:rsidRDefault="009D3530" w:rsidP="009D3530">
      <w:pPr>
        <w:spacing w:after="0" w:line="240" w:lineRule="auto"/>
        <w:jc w:val="both"/>
        <w:rPr>
          <w:rFonts w:ascii="Arial" w:hAnsi="Arial" w:cs="Arial"/>
          <w:b/>
          <w:bCs/>
          <w:sz w:val="24"/>
          <w:szCs w:val="24"/>
          <w:lang w:val="es-UY"/>
        </w:rPr>
      </w:pPr>
      <w:r w:rsidRPr="009D3530">
        <w:rPr>
          <w:rFonts w:ascii="Arial" w:hAnsi="Arial" w:cs="Arial"/>
          <w:b/>
          <w:bCs/>
          <w:color w:val="000000"/>
          <w:sz w:val="24"/>
          <w:szCs w:val="24"/>
          <w:lang w:val="es-UY"/>
        </w:rPr>
        <w:t xml:space="preserve">4.- </w:t>
      </w:r>
      <w:r w:rsidRPr="009D3530">
        <w:rPr>
          <w:rFonts w:ascii="Arial" w:hAnsi="Arial" w:cs="Arial"/>
          <w:b/>
          <w:bCs/>
          <w:sz w:val="24"/>
          <w:szCs w:val="24"/>
          <w:lang w:val="es-UY"/>
        </w:rPr>
        <w:t>INTERCAMBIO DE INFORMACIÓN SOBRE EL FORMATO DEL DOCUMENTO QUE COMPRUEBA LA FORMACIÓN OBLIGATORIA PARA CONDUCTORES Y ACOMPAÑANTES EL TRANSPORTE TERRESTRE DE PRODUCTOS PELIGROSOS.</w:t>
      </w:r>
    </w:p>
    <w:p w14:paraId="1A9C0428" w14:textId="77777777" w:rsidR="009D3530" w:rsidRPr="009D3530" w:rsidRDefault="009D3530" w:rsidP="009D3530">
      <w:pPr>
        <w:spacing w:after="0" w:line="240" w:lineRule="auto"/>
        <w:jc w:val="both"/>
        <w:rPr>
          <w:rFonts w:ascii="Arial" w:hAnsi="Arial" w:cs="Arial"/>
          <w:b/>
          <w:bCs/>
          <w:sz w:val="24"/>
          <w:szCs w:val="24"/>
          <w:lang w:val="es-UY"/>
        </w:rPr>
      </w:pPr>
    </w:p>
    <w:p w14:paraId="6E5840FB" w14:textId="77777777" w:rsidR="009D3530" w:rsidRPr="009D3530" w:rsidRDefault="009D3530" w:rsidP="009D3530">
      <w:pPr>
        <w:spacing w:after="0" w:line="240" w:lineRule="auto"/>
        <w:jc w:val="both"/>
        <w:rPr>
          <w:rFonts w:ascii="Arial" w:hAnsi="Arial" w:cs="Arial"/>
          <w:b/>
          <w:bCs/>
          <w:sz w:val="24"/>
          <w:szCs w:val="24"/>
          <w:lang w:val="es-UY"/>
        </w:rPr>
      </w:pPr>
      <w:r w:rsidRPr="009D3530">
        <w:rPr>
          <w:rFonts w:ascii="Arial" w:hAnsi="Arial" w:cs="Arial"/>
          <w:b/>
          <w:bCs/>
          <w:sz w:val="24"/>
          <w:szCs w:val="24"/>
          <w:lang w:val="es-UY"/>
        </w:rPr>
        <w:t xml:space="preserve">5.- GUIA CON LOS REQUISITOS PARA LOS EQUIPAMIENTOS DE PROTECCIÓN INDIVIDUAL </w:t>
      </w:r>
      <w:proofErr w:type="spellStart"/>
      <w:r w:rsidRPr="009D3530">
        <w:rPr>
          <w:rFonts w:ascii="Arial" w:hAnsi="Arial" w:cs="Arial"/>
          <w:b/>
          <w:bCs/>
          <w:sz w:val="24"/>
          <w:szCs w:val="24"/>
          <w:lang w:val="es-UY"/>
        </w:rPr>
        <w:t>EPIs</w:t>
      </w:r>
      <w:proofErr w:type="spellEnd"/>
      <w:r w:rsidRPr="009D3530">
        <w:rPr>
          <w:rFonts w:ascii="Arial" w:hAnsi="Arial" w:cs="Arial"/>
          <w:b/>
          <w:bCs/>
          <w:sz w:val="24"/>
          <w:szCs w:val="24"/>
          <w:lang w:val="es-UY"/>
        </w:rPr>
        <w:t>.</w:t>
      </w:r>
    </w:p>
    <w:p w14:paraId="4AC1BDD7" w14:textId="77777777" w:rsidR="009D3530" w:rsidRPr="009D3530" w:rsidRDefault="009D3530" w:rsidP="009D3530">
      <w:pPr>
        <w:spacing w:after="0" w:line="240" w:lineRule="auto"/>
        <w:jc w:val="both"/>
        <w:rPr>
          <w:rFonts w:ascii="Arial" w:hAnsi="Arial" w:cs="Arial"/>
          <w:b/>
          <w:bCs/>
          <w:sz w:val="24"/>
          <w:szCs w:val="24"/>
          <w:lang w:val="es-UY"/>
        </w:rPr>
      </w:pPr>
    </w:p>
    <w:p w14:paraId="059CC73D" w14:textId="77777777" w:rsidR="009D3530" w:rsidRPr="009D3530" w:rsidRDefault="009D3530" w:rsidP="009D3530">
      <w:pPr>
        <w:spacing w:after="0" w:line="240" w:lineRule="auto"/>
        <w:jc w:val="both"/>
        <w:rPr>
          <w:rFonts w:ascii="Arial" w:hAnsi="Arial" w:cs="Arial"/>
          <w:b/>
          <w:bCs/>
          <w:sz w:val="24"/>
          <w:szCs w:val="24"/>
          <w:lang w:val="es-UY"/>
        </w:rPr>
      </w:pPr>
      <w:r w:rsidRPr="009D3530">
        <w:rPr>
          <w:rFonts w:ascii="Arial" w:hAnsi="Arial" w:cs="Arial"/>
          <w:b/>
          <w:bCs/>
          <w:sz w:val="24"/>
          <w:szCs w:val="24"/>
          <w:lang w:val="es-UY"/>
        </w:rPr>
        <w:t>6.- CITV y HABILITACIONES ESPECÍFICAS EN EL TRANSPORTE DE PRODUCTOS PELIGROSOS A GRANEL.</w:t>
      </w:r>
    </w:p>
    <w:p w14:paraId="6A941260" w14:textId="77777777" w:rsidR="009D3530" w:rsidRPr="009D3530" w:rsidRDefault="009D3530" w:rsidP="009D3530">
      <w:pPr>
        <w:spacing w:after="0" w:line="240" w:lineRule="auto"/>
        <w:jc w:val="both"/>
        <w:rPr>
          <w:rFonts w:ascii="Arial" w:hAnsi="Arial" w:cs="Arial"/>
          <w:b/>
          <w:bCs/>
          <w:sz w:val="24"/>
          <w:szCs w:val="24"/>
          <w:lang w:val="es-UY"/>
        </w:rPr>
      </w:pPr>
    </w:p>
    <w:p w14:paraId="4D91D4F3" w14:textId="77777777" w:rsidR="009D3530" w:rsidRPr="009D3530" w:rsidRDefault="009D3530" w:rsidP="009D3530">
      <w:pPr>
        <w:spacing w:after="0" w:line="240" w:lineRule="auto"/>
        <w:jc w:val="both"/>
        <w:rPr>
          <w:rFonts w:ascii="Arial" w:hAnsi="Arial" w:cs="Arial"/>
          <w:b/>
          <w:bCs/>
          <w:sz w:val="24"/>
          <w:szCs w:val="24"/>
          <w:lang w:val="es-UY"/>
        </w:rPr>
      </w:pPr>
      <w:r w:rsidRPr="009D3530">
        <w:rPr>
          <w:rFonts w:ascii="Arial" w:hAnsi="Arial" w:cs="Arial"/>
          <w:b/>
          <w:bCs/>
          <w:sz w:val="24"/>
          <w:szCs w:val="24"/>
          <w:lang w:val="es-UY"/>
        </w:rPr>
        <w:t>7.- OTROS TEMAS</w:t>
      </w:r>
    </w:p>
    <w:p w14:paraId="6EA35394" w14:textId="77777777" w:rsidR="009D3530" w:rsidRPr="009D3530" w:rsidRDefault="009D3530" w:rsidP="009D3530">
      <w:pPr>
        <w:spacing w:after="0" w:line="240" w:lineRule="auto"/>
        <w:jc w:val="both"/>
        <w:rPr>
          <w:rFonts w:ascii="Arial" w:hAnsi="Arial" w:cs="Arial"/>
          <w:b/>
          <w:bCs/>
          <w:sz w:val="24"/>
          <w:szCs w:val="24"/>
          <w:lang w:val="es-UY"/>
        </w:rPr>
      </w:pPr>
    </w:p>
    <w:p w14:paraId="0ACA44C9" w14:textId="77777777" w:rsidR="009D3530" w:rsidRPr="009D3530" w:rsidRDefault="009D3530" w:rsidP="009D3530">
      <w:pPr>
        <w:widowControl w:val="0"/>
        <w:overflowPunct w:val="0"/>
        <w:adjustRightInd w:val="0"/>
        <w:spacing w:after="0" w:line="240" w:lineRule="auto"/>
        <w:ind w:firstLine="708"/>
        <w:jc w:val="both"/>
        <w:rPr>
          <w:rFonts w:ascii="Arial" w:hAnsi="Arial" w:cs="Arial"/>
          <w:b/>
          <w:caps/>
          <w:sz w:val="24"/>
          <w:szCs w:val="24"/>
          <w:lang w:val="es-UY"/>
        </w:rPr>
      </w:pPr>
      <w:r w:rsidRPr="009D3530">
        <w:rPr>
          <w:rFonts w:ascii="Arial" w:hAnsi="Arial" w:cs="Arial"/>
          <w:b/>
          <w:bCs/>
          <w:sz w:val="24"/>
          <w:szCs w:val="24"/>
          <w:lang w:val="es-UY"/>
        </w:rPr>
        <w:t xml:space="preserve">7.1. </w:t>
      </w:r>
      <w:r w:rsidRPr="009D3530">
        <w:rPr>
          <w:rFonts w:ascii="Arial" w:hAnsi="Arial" w:cs="Arial"/>
          <w:b/>
          <w:sz w:val="24"/>
          <w:szCs w:val="24"/>
          <w:lang w:val="es-UY"/>
        </w:rPr>
        <w:t>Elaboración de Una Guía con los Principales Requerimientos que Deben Reunir Las Playas de Estacionamiento de Uso Transitorio y Prolongado (PERNOCTE), Destinadas al Transporte de Mercancías Peligrosas, Proponiéndose Incluir en Estas Últimas Las Instalaciones Necesarias para la Atención de Derrames o Fugas que Puedan Producirse Durante el Viaje</w:t>
      </w:r>
    </w:p>
    <w:p w14:paraId="0CBD9BC7" w14:textId="77777777" w:rsidR="009D3530" w:rsidRPr="009D3530" w:rsidRDefault="009D3530" w:rsidP="009D3530">
      <w:pPr>
        <w:widowControl w:val="0"/>
        <w:overflowPunct w:val="0"/>
        <w:adjustRightInd w:val="0"/>
        <w:spacing w:after="0" w:line="240" w:lineRule="auto"/>
        <w:jc w:val="both"/>
        <w:rPr>
          <w:rFonts w:ascii="Arial" w:hAnsi="Arial" w:cs="Arial"/>
          <w:b/>
          <w:caps/>
          <w:sz w:val="24"/>
          <w:szCs w:val="24"/>
          <w:lang w:val="es-UY"/>
        </w:rPr>
      </w:pPr>
    </w:p>
    <w:p w14:paraId="610DE314" w14:textId="77777777" w:rsidR="009D3530" w:rsidRPr="00E40A58" w:rsidRDefault="009D3530" w:rsidP="009D3530">
      <w:pPr>
        <w:widowControl w:val="0"/>
        <w:overflowPunct w:val="0"/>
        <w:adjustRightInd w:val="0"/>
        <w:spacing w:after="0" w:line="240" w:lineRule="auto"/>
        <w:ind w:firstLine="708"/>
        <w:jc w:val="both"/>
        <w:rPr>
          <w:rFonts w:ascii="Arial" w:hAnsi="Arial" w:cs="Arial"/>
          <w:b/>
          <w:bCs/>
          <w:sz w:val="24"/>
          <w:szCs w:val="24"/>
          <w:lang w:val="es-ES"/>
        </w:rPr>
      </w:pPr>
      <w:r w:rsidRPr="009D3530">
        <w:rPr>
          <w:rFonts w:ascii="Arial" w:hAnsi="Arial" w:cs="Arial"/>
          <w:b/>
          <w:sz w:val="24"/>
          <w:szCs w:val="24"/>
          <w:lang w:val="es-UY"/>
        </w:rPr>
        <w:t>7.2.</w:t>
      </w:r>
      <w:r>
        <w:rPr>
          <w:rFonts w:ascii="Arial" w:hAnsi="Arial" w:cs="Arial"/>
          <w:b/>
          <w:bCs/>
          <w:sz w:val="24"/>
          <w:szCs w:val="24"/>
          <w:lang w:val="es-ES"/>
        </w:rPr>
        <w:t xml:space="preserve"> </w:t>
      </w:r>
      <w:r w:rsidRPr="00E40A58">
        <w:rPr>
          <w:rFonts w:ascii="Arial" w:hAnsi="Arial" w:cs="Arial"/>
          <w:b/>
          <w:bCs/>
          <w:sz w:val="24"/>
          <w:szCs w:val="24"/>
          <w:lang w:val="es-ES"/>
        </w:rPr>
        <w:t xml:space="preserve">Recomendación </w:t>
      </w:r>
      <w:r>
        <w:rPr>
          <w:rFonts w:ascii="Arial" w:hAnsi="Arial" w:cs="Arial"/>
          <w:b/>
          <w:bCs/>
          <w:sz w:val="24"/>
          <w:szCs w:val="24"/>
          <w:lang w:val="es-ES"/>
        </w:rPr>
        <w:t>s</w:t>
      </w:r>
      <w:r w:rsidRPr="00E40A58">
        <w:rPr>
          <w:rFonts w:ascii="Arial" w:hAnsi="Arial" w:cs="Arial"/>
          <w:b/>
          <w:bCs/>
          <w:sz w:val="24"/>
          <w:szCs w:val="24"/>
          <w:lang w:val="es-ES"/>
        </w:rPr>
        <w:t>obre</w:t>
      </w:r>
      <w:r w:rsidRPr="009D3530">
        <w:rPr>
          <w:rFonts w:ascii="Arial" w:hAnsi="Arial" w:cs="Arial"/>
          <w:b/>
          <w:bCs/>
          <w:sz w:val="24"/>
          <w:szCs w:val="24"/>
          <w:lang w:val="es-UY"/>
        </w:rPr>
        <w:t xml:space="preserve"> la Fiscalización de las Mercancías Peligrosas de Alto Riesgo, Indicadas en la Decisión CMC N°15/2019, Anexo II – Normas Técnicas, </w:t>
      </w:r>
      <w:r w:rsidRPr="00E40A58">
        <w:rPr>
          <w:rFonts w:ascii="Arial" w:hAnsi="Arial" w:cs="Arial"/>
          <w:b/>
          <w:bCs/>
          <w:sz w:val="24"/>
          <w:szCs w:val="24"/>
          <w:lang w:val="es-ES"/>
        </w:rPr>
        <w:t xml:space="preserve">Parte 1- Disposiciones Generales </w:t>
      </w:r>
      <w:r>
        <w:rPr>
          <w:rFonts w:ascii="Arial" w:hAnsi="Arial" w:cs="Arial"/>
          <w:b/>
          <w:bCs/>
          <w:sz w:val="24"/>
          <w:szCs w:val="24"/>
          <w:lang w:val="es-ES"/>
        </w:rPr>
        <w:t>y</w:t>
      </w:r>
      <w:r w:rsidRPr="00E40A58">
        <w:rPr>
          <w:rFonts w:ascii="Arial" w:hAnsi="Arial" w:cs="Arial"/>
          <w:b/>
          <w:bCs/>
          <w:sz w:val="24"/>
          <w:szCs w:val="24"/>
          <w:lang w:val="es-ES"/>
        </w:rPr>
        <w:t xml:space="preserve"> Definiciones- Capítulo 1.3.</w:t>
      </w:r>
      <w:r w:rsidRPr="00E40A58">
        <w:rPr>
          <w:b/>
          <w:bCs/>
          <w:sz w:val="24"/>
          <w:szCs w:val="24"/>
          <w:lang w:val="es-ES"/>
        </w:rPr>
        <w:t xml:space="preserve"> </w:t>
      </w:r>
      <w:r w:rsidRPr="00E40A58">
        <w:rPr>
          <w:rFonts w:ascii="Arial" w:hAnsi="Arial" w:cs="Arial"/>
          <w:b/>
          <w:bCs/>
          <w:sz w:val="24"/>
          <w:szCs w:val="24"/>
          <w:lang w:val="es-ES"/>
        </w:rPr>
        <w:t xml:space="preserve">Listado Indicativo </w:t>
      </w:r>
      <w:r>
        <w:rPr>
          <w:rFonts w:ascii="Arial" w:hAnsi="Arial" w:cs="Arial"/>
          <w:b/>
          <w:bCs/>
          <w:sz w:val="24"/>
          <w:szCs w:val="24"/>
          <w:lang w:val="es-ES"/>
        </w:rPr>
        <w:t>d</w:t>
      </w:r>
      <w:r w:rsidRPr="00E40A58">
        <w:rPr>
          <w:rFonts w:ascii="Arial" w:hAnsi="Arial" w:cs="Arial"/>
          <w:b/>
          <w:bCs/>
          <w:sz w:val="24"/>
          <w:szCs w:val="24"/>
          <w:lang w:val="es-ES"/>
        </w:rPr>
        <w:t xml:space="preserve">e Mercancías Peligrosas </w:t>
      </w:r>
      <w:r>
        <w:rPr>
          <w:rFonts w:ascii="Arial" w:hAnsi="Arial" w:cs="Arial"/>
          <w:b/>
          <w:bCs/>
          <w:sz w:val="24"/>
          <w:szCs w:val="24"/>
          <w:lang w:val="es-ES"/>
        </w:rPr>
        <w:t>d</w:t>
      </w:r>
      <w:r w:rsidRPr="00E40A58">
        <w:rPr>
          <w:rFonts w:ascii="Arial" w:hAnsi="Arial" w:cs="Arial"/>
          <w:b/>
          <w:bCs/>
          <w:sz w:val="24"/>
          <w:szCs w:val="24"/>
          <w:lang w:val="es-ES"/>
        </w:rPr>
        <w:t>e Alto Riesgo</w:t>
      </w:r>
    </w:p>
    <w:p w14:paraId="6CCD6289" w14:textId="77777777" w:rsidR="009D3530" w:rsidRPr="00E40A58" w:rsidRDefault="009D3530" w:rsidP="009D3530">
      <w:pPr>
        <w:widowControl w:val="0"/>
        <w:overflowPunct w:val="0"/>
        <w:adjustRightInd w:val="0"/>
        <w:spacing w:after="0" w:line="240" w:lineRule="auto"/>
        <w:jc w:val="both"/>
        <w:rPr>
          <w:rFonts w:ascii="Arial" w:hAnsi="Arial" w:cs="Arial"/>
          <w:b/>
          <w:bCs/>
          <w:sz w:val="24"/>
          <w:szCs w:val="24"/>
          <w:lang w:val="es-ES"/>
        </w:rPr>
      </w:pPr>
    </w:p>
    <w:p w14:paraId="1E4A0DAB" w14:textId="77777777" w:rsidR="009D3530" w:rsidRPr="00E40A58" w:rsidRDefault="009D3530" w:rsidP="009D3530">
      <w:pPr>
        <w:widowControl w:val="0"/>
        <w:overflowPunct w:val="0"/>
        <w:adjustRightInd w:val="0"/>
        <w:spacing w:after="0" w:line="240" w:lineRule="auto"/>
        <w:ind w:firstLine="708"/>
        <w:jc w:val="both"/>
        <w:rPr>
          <w:rFonts w:ascii="Arial" w:hAnsi="Arial" w:cs="Arial"/>
          <w:b/>
          <w:bCs/>
          <w:sz w:val="24"/>
          <w:szCs w:val="24"/>
          <w:lang w:val="es-ES"/>
        </w:rPr>
      </w:pPr>
      <w:r w:rsidRPr="00E40A58">
        <w:rPr>
          <w:rFonts w:ascii="Arial" w:hAnsi="Arial" w:cs="Arial"/>
          <w:b/>
          <w:bCs/>
          <w:sz w:val="24"/>
          <w:szCs w:val="24"/>
          <w:lang w:val="es-ES"/>
        </w:rPr>
        <w:t xml:space="preserve">7.3. Ficha </w:t>
      </w:r>
      <w:r>
        <w:rPr>
          <w:rFonts w:ascii="Arial" w:hAnsi="Arial" w:cs="Arial"/>
          <w:b/>
          <w:bCs/>
          <w:sz w:val="24"/>
          <w:szCs w:val="24"/>
          <w:lang w:val="es-ES"/>
        </w:rPr>
        <w:t>d</w:t>
      </w:r>
      <w:r w:rsidRPr="00E40A58">
        <w:rPr>
          <w:rFonts w:ascii="Arial" w:hAnsi="Arial" w:cs="Arial"/>
          <w:b/>
          <w:bCs/>
          <w:sz w:val="24"/>
          <w:szCs w:val="24"/>
          <w:lang w:val="es-ES"/>
        </w:rPr>
        <w:t>e Emergencia, Numeral</w:t>
      </w:r>
      <w:r w:rsidRPr="00E40A58">
        <w:rPr>
          <w:rFonts w:ascii="Arial" w:hAnsi="Arial" w:cs="Arial"/>
          <w:sz w:val="24"/>
          <w:szCs w:val="24"/>
          <w:lang w:val="es-ES"/>
        </w:rPr>
        <w:t xml:space="preserve"> </w:t>
      </w:r>
      <w:r w:rsidRPr="00E40A58">
        <w:rPr>
          <w:rFonts w:ascii="Arial" w:hAnsi="Arial" w:cs="Arial"/>
          <w:b/>
          <w:bCs/>
          <w:sz w:val="24"/>
          <w:szCs w:val="24"/>
          <w:lang w:val="es-ES"/>
        </w:rPr>
        <w:t>1</w:t>
      </w:r>
      <w:r w:rsidRPr="00E40A58">
        <w:rPr>
          <w:rFonts w:ascii="Arial" w:hAnsi="Arial" w:cs="Arial"/>
          <w:b/>
          <w:sz w:val="24"/>
          <w:szCs w:val="24"/>
          <w:lang w:val="es-ES_tradnl"/>
        </w:rPr>
        <w:t>.</w:t>
      </w:r>
      <w:r w:rsidRPr="00E40A58">
        <w:rPr>
          <w:rFonts w:cs="Arial"/>
          <w:b/>
          <w:sz w:val="24"/>
          <w:szCs w:val="24"/>
          <w:lang w:val="es-ES_tradnl"/>
        </w:rPr>
        <w:t xml:space="preserve"> </w:t>
      </w:r>
      <w:r w:rsidRPr="00E40A58">
        <w:rPr>
          <w:rFonts w:ascii="Arial" w:hAnsi="Arial" w:cs="Arial"/>
          <w:b/>
          <w:sz w:val="24"/>
          <w:szCs w:val="24"/>
          <w:lang w:val="es-ES_tradnl"/>
        </w:rPr>
        <w:t xml:space="preserve">Razón Social </w:t>
      </w:r>
      <w:r>
        <w:rPr>
          <w:rFonts w:ascii="Arial" w:hAnsi="Arial" w:cs="Arial"/>
          <w:b/>
          <w:sz w:val="24"/>
          <w:szCs w:val="24"/>
          <w:lang w:val="es-ES_tradnl"/>
        </w:rPr>
        <w:t>d</w:t>
      </w:r>
      <w:r w:rsidRPr="00E40A58">
        <w:rPr>
          <w:rFonts w:ascii="Arial" w:hAnsi="Arial" w:cs="Arial"/>
          <w:b/>
          <w:sz w:val="24"/>
          <w:szCs w:val="24"/>
          <w:lang w:val="es-ES_tradnl"/>
        </w:rPr>
        <w:t xml:space="preserve">el Fabricante De </w:t>
      </w:r>
      <w:r>
        <w:rPr>
          <w:rFonts w:ascii="Arial" w:hAnsi="Arial" w:cs="Arial"/>
          <w:b/>
          <w:sz w:val="24"/>
          <w:szCs w:val="24"/>
          <w:lang w:val="es-ES_tradnl"/>
        </w:rPr>
        <w:t>l</w:t>
      </w:r>
      <w:r w:rsidRPr="00E40A58">
        <w:rPr>
          <w:rFonts w:ascii="Arial" w:hAnsi="Arial" w:cs="Arial"/>
          <w:b/>
          <w:sz w:val="24"/>
          <w:szCs w:val="24"/>
          <w:lang w:val="es-ES_tradnl"/>
        </w:rPr>
        <w:t xml:space="preserve">a Mercancía </w:t>
      </w:r>
      <w:r>
        <w:rPr>
          <w:rFonts w:ascii="Arial" w:hAnsi="Arial" w:cs="Arial"/>
          <w:b/>
          <w:sz w:val="24"/>
          <w:szCs w:val="24"/>
          <w:lang w:val="es-ES_tradnl"/>
        </w:rPr>
        <w:t>o</w:t>
      </w:r>
      <w:r w:rsidRPr="00E40A58">
        <w:rPr>
          <w:rFonts w:ascii="Arial" w:hAnsi="Arial" w:cs="Arial"/>
          <w:b/>
          <w:sz w:val="24"/>
          <w:szCs w:val="24"/>
          <w:lang w:val="es-ES_tradnl"/>
        </w:rPr>
        <w:t xml:space="preserve"> Expedidor </w:t>
      </w:r>
      <w:r>
        <w:rPr>
          <w:rFonts w:ascii="Arial" w:hAnsi="Arial" w:cs="Arial"/>
          <w:b/>
          <w:sz w:val="24"/>
          <w:szCs w:val="24"/>
          <w:lang w:val="es-ES_tradnl"/>
        </w:rPr>
        <w:t>d</w:t>
      </w:r>
      <w:r w:rsidRPr="00E40A58">
        <w:rPr>
          <w:rFonts w:ascii="Arial" w:hAnsi="Arial" w:cs="Arial"/>
          <w:b/>
          <w:sz w:val="24"/>
          <w:szCs w:val="24"/>
          <w:lang w:val="es-ES_tradnl"/>
        </w:rPr>
        <w:t xml:space="preserve">e </w:t>
      </w:r>
      <w:r>
        <w:rPr>
          <w:rFonts w:ascii="Arial" w:hAnsi="Arial" w:cs="Arial"/>
          <w:b/>
          <w:sz w:val="24"/>
          <w:szCs w:val="24"/>
          <w:lang w:val="es-ES_tradnl"/>
        </w:rPr>
        <w:t>l</w:t>
      </w:r>
      <w:r w:rsidRPr="00E40A58">
        <w:rPr>
          <w:rFonts w:ascii="Arial" w:hAnsi="Arial" w:cs="Arial"/>
          <w:b/>
          <w:sz w:val="24"/>
          <w:szCs w:val="24"/>
          <w:lang w:val="es-ES_tradnl"/>
        </w:rPr>
        <w:t xml:space="preserve">a Carga: </w:t>
      </w:r>
      <w:r w:rsidRPr="00E40A58">
        <w:rPr>
          <w:rFonts w:ascii="Arial" w:hAnsi="Arial" w:cs="Arial"/>
          <w:b/>
          <w:bCs/>
          <w:sz w:val="24"/>
          <w:szCs w:val="24"/>
          <w:lang w:val="es-ES"/>
        </w:rPr>
        <w:t xml:space="preserve">Para </w:t>
      </w:r>
      <w:r>
        <w:rPr>
          <w:rFonts w:ascii="Arial" w:hAnsi="Arial" w:cs="Arial"/>
          <w:b/>
          <w:bCs/>
          <w:sz w:val="24"/>
          <w:szCs w:val="24"/>
          <w:lang w:val="es-ES"/>
        </w:rPr>
        <w:t>l</w:t>
      </w:r>
      <w:r w:rsidRPr="00E40A58">
        <w:rPr>
          <w:rFonts w:ascii="Arial" w:hAnsi="Arial" w:cs="Arial"/>
          <w:b/>
          <w:bCs/>
          <w:sz w:val="24"/>
          <w:szCs w:val="24"/>
          <w:lang w:val="es-ES"/>
        </w:rPr>
        <w:t xml:space="preserve">os Casos </w:t>
      </w:r>
      <w:r>
        <w:rPr>
          <w:rFonts w:ascii="Arial" w:hAnsi="Arial" w:cs="Arial"/>
          <w:b/>
          <w:bCs/>
          <w:sz w:val="24"/>
          <w:szCs w:val="24"/>
          <w:lang w:val="es-ES"/>
        </w:rPr>
        <w:t>e</w:t>
      </w:r>
      <w:r w:rsidRPr="00E40A58">
        <w:rPr>
          <w:rFonts w:ascii="Arial" w:hAnsi="Arial" w:cs="Arial"/>
          <w:b/>
          <w:bCs/>
          <w:sz w:val="24"/>
          <w:szCs w:val="24"/>
          <w:lang w:val="es-ES"/>
        </w:rPr>
        <w:t xml:space="preserve">n </w:t>
      </w:r>
      <w:r>
        <w:rPr>
          <w:rFonts w:ascii="Arial" w:hAnsi="Arial" w:cs="Arial"/>
          <w:b/>
          <w:bCs/>
          <w:sz w:val="24"/>
          <w:szCs w:val="24"/>
          <w:lang w:val="es-ES"/>
        </w:rPr>
        <w:t>q</w:t>
      </w:r>
      <w:r w:rsidRPr="00E40A58">
        <w:rPr>
          <w:rFonts w:ascii="Arial" w:hAnsi="Arial" w:cs="Arial"/>
          <w:b/>
          <w:bCs/>
          <w:sz w:val="24"/>
          <w:szCs w:val="24"/>
          <w:lang w:val="es-ES"/>
        </w:rPr>
        <w:t xml:space="preserve">ue </w:t>
      </w:r>
      <w:r>
        <w:rPr>
          <w:rFonts w:ascii="Arial" w:hAnsi="Arial" w:cs="Arial"/>
          <w:b/>
          <w:bCs/>
          <w:sz w:val="24"/>
          <w:szCs w:val="24"/>
          <w:lang w:val="es-ES"/>
        </w:rPr>
        <w:t>s</w:t>
      </w:r>
      <w:r w:rsidRPr="00E40A58">
        <w:rPr>
          <w:rFonts w:ascii="Arial" w:hAnsi="Arial" w:cs="Arial"/>
          <w:b/>
          <w:bCs/>
          <w:sz w:val="24"/>
          <w:szCs w:val="24"/>
          <w:lang w:val="es-ES"/>
        </w:rPr>
        <w:t xml:space="preserve">e Transporte </w:t>
      </w:r>
      <w:r>
        <w:rPr>
          <w:rFonts w:ascii="Arial" w:hAnsi="Arial" w:cs="Arial"/>
          <w:b/>
          <w:bCs/>
          <w:sz w:val="24"/>
          <w:szCs w:val="24"/>
          <w:lang w:val="es-ES"/>
        </w:rPr>
        <w:t>u</w:t>
      </w:r>
      <w:r w:rsidRPr="00E40A58">
        <w:rPr>
          <w:rFonts w:ascii="Arial" w:hAnsi="Arial" w:cs="Arial"/>
          <w:b/>
          <w:bCs/>
          <w:sz w:val="24"/>
          <w:szCs w:val="24"/>
          <w:lang w:val="es-ES"/>
        </w:rPr>
        <w:t xml:space="preserve">na Misma Mercancía Peligrosa </w:t>
      </w:r>
      <w:r>
        <w:rPr>
          <w:rFonts w:ascii="Arial" w:hAnsi="Arial" w:cs="Arial"/>
          <w:b/>
          <w:bCs/>
          <w:sz w:val="24"/>
          <w:szCs w:val="24"/>
          <w:lang w:val="es-ES"/>
        </w:rPr>
        <w:t>d</w:t>
      </w:r>
      <w:r w:rsidRPr="00E40A58">
        <w:rPr>
          <w:rFonts w:ascii="Arial" w:hAnsi="Arial" w:cs="Arial"/>
          <w:b/>
          <w:bCs/>
          <w:sz w:val="24"/>
          <w:szCs w:val="24"/>
          <w:lang w:val="es-ES"/>
        </w:rPr>
        <w:t xml:space="preserve">e Distintos Fabricantes, </w:t>
      </w:r>
      <w:r>
        <w:rPr>
          <w:rFonts w:ascii="Arial" w:hAnsi="Arial" w:cs="Arial"/>
          <w:b/>
          <w:bCs/>
          <w:sz w:val="24"/>
          <w:szCs w:val="24"/>
          <w:lang w:val="es-ES"/>
        </w:rPr>
        <w:t>s</w:t>
      </w:r>
      <w:r w:rsidRPr="00E40A58">
        <w:rPr>
          <w:rFonts w:ascii="Arial" w:hAnsi="Arial" w:cs="Arial"/>
          <w:b/>
          <w:bCs/>
          <w:sz w:val="24"/>
          <w:szCs w:val="24"/>
          <w:lang w:val="es-ES"/>
        </w:rPr>
        <w:t xml:space="preserve">e Podrá Elaborar </w:t>
      </w:r>
      <w:r>
        <w:rPr>
          <w:rFonts w:ascii="Arial" w:hAnsi="Arial" w:cs="Arial"/>
          <w:b/>
          <w:bCs/>
          <w:sz w:val="24"/>
          <w:szCs w:val="24"/>
          <w:lang w:val="es-ES"/>
        </w:rPr>
        <w:t>u</w:t>
      </w:r>
      <w:r w:rsidRPr="004D7049">
        <w:rPr>
          <w:rFonts w:ascii="Arial" w:hAnsi="Arial" w:cs="Arial"/>
          <w:b/>
          <w:bCs/>
          <w:sz w:val="24"/>
          <w:szCs w:val="24"/>
          <w:lang w:val="es-ES"/>
        </w:rPr>
        <w:t xml:space="preserve">na Sola Ficha De Emergencia </w:t>
      </w:r>
      <w:r>
        <w:rPr>
          <w:rFonts w:ascii="Arial" w:hAnsi="Arial" w:cs="Arial"/>
          <w:b/>
          <w:bCs/>
          <w:sz w:val="24"/>
          <w:szCs w:val="24"/>
          <w:lang w:val="es-ES"/>
        </w:rPr>
        <w:t>c</w:t>
      </w:r>
      <w:r w:rsidRPr="00E40A58">
        <w:rPr>
          <w:rFonts w:ascii="Arial" w:hAnsi="Arial" w:cs="Arial"/>
          <w:b/>
          <w:bCs/>
          <w:sz w:val="24"/>
          <w:szCs w:val="24"/>
          <w:lang w:val="es-ES"/>
        </w:rPr>
        <w:t xml:space="preserve">on </w:t>
      </w:r>
      <w:r>
        <w:rPr>
          <w:rFonts w:ascii="Arial" w:hAnsi="Arial" w:cs="Arial"/>
          <w:b/>
          <w:bCs/>
          <w:sz w:val="24"/>
          <w:szCs w:val="24"/>
          <w:lang w:val="es-ES"/>
        </w:rPr>
        <w:t>l</w:t>
      </w:r>
      <w:r w:rsidRPr="00E40A58">
        <w:rPr>
          <w:rFonts w:ascii="Arial" w:hAnsi="Arial" w:cs="Arial"/>
          <w:b/>
          <w:bCs/>
          <w:sz w:val="24"/>
          <w:szCs w:val="24"/>
          <w:lang w:val="es-ES"/>
        </w:rPr>
        <w:t xml:space="preserve">os Datos </w:t>
      </w:r>
      <w:r>
        <w:rPr>
          <w:rFonts w:ascii="Arial" w:hAnsi="Arial" w:cs="Arial"/>
          <w:b/>
          <w:bCs/>
          <w:sz w:val="24"/>
          <w:szCs w:val="24"/>
          <w:lang w:val="es-ES"/>
        </w:rPr>
        <w:t>d</w:t>
      </w:r>
      <w:r w:rsidRPr="00E40A58">
        <w:rPr>
          <w:rFonts w:ascii="Arial" w:hAnsi="Arial" w:cs="Arial"/>
          <w:b/>
          <w:bCs/>
          <w:sz w:val="24"/>
          <w:szCs w:val="24"/>
          <w:lang w:val="es-ES"/>
        </w:rPr>
        <w:t>el Expedidor</w:t>
      </w:r>
    </w:p>
    <w:p w14:paraId="19FB222E" w14:textId="77777777" w:rsidR="009D3530" w:rsidRPr="00E40A58" w:rsidRDefault="009D3530" w:rsidP="009D3530">
      <w:pPr>
        <w:widowControl w:val="0"/>
        <w:overflowPunct w:val="0"/>
        <w:adjustRightInd w:val="0"/>
        <w:spacing w:after="0" w:line="240" w:lineRule="auto"/>
        <w:jc w:val="both"/>
        <w:rPr>
          <w:rFonts w:ascii="Arial" w:hAnsi="Arial" w:cs="Arial"/>
          <w:b/>
          <w:bCs/>
          <w:sz w:val="24"/>
          <w:szCs w:val="24"/>
          <w:lang w:val="es-ES"/>
        </w:rPr>
      </w:pPr>
    </w:p>
    <w:p w14:paraId="525AF602" w14:textId="77777777" w:rsidR="009D3530" w:rsidRPr="00E40A58" w:rsidRDefault="009D3530" w:rsidP="009D3530">
      <w:pPr>
        <w:pStyle w:val="NormalWeb"/>
        <w:widowControl w:val="0"/>
        <w:tabs>
          <w:tab w:val="left" w:pos="1134"/>
        </w:tabs>
        <w:overflowPunct w:val="0"/>
        <w:adjustRightInd w:val="0"/>
        <w:spacing w:before="0" w:beforeAutospacing="0" w:after="160" w:afterAutospacing="0"/>
        <w:contextualSpacing/>
        <w:jc w:val="both"/>
        <w:textAlignment w:val="baseline"/>
        <w:rPr>
          <w:rFonts w:ascii="Arial" w:hAnsi="Arial" w:cs="Arial"/>
          <w:b/>
          <w:bCs/>
          <w:color w:val="000000"/>
        </w:rPr>
      </w:pPr>
      <w:r w:rsidRPr="00E40A58">
        <w:rPr>
          <w:rFonts w:ascii="Arial" w:hAnsi="Arial" w:cs="Arial"/>
          <w:b/>
          <w:bCs/>
          <w:lang w:val="es-ES"/>
        </w:rPr>
        <w:t xml:space="preserve">8.- </w:t>
      </w:r>
      <w:r w:rsidRPr="00E40A58">
        <w:rPr>
          <w:rFonts w:ascii="Arial" w:hAnsi="Arial" w:cs="Arial"/>
          <w:b/>
          <w:bCs/>
          <w:color w:val="000000"/>
        </w:rPr>
        <w:t>APORTES DEL SECTOR PRIVADO</w:t>
      </w:r>
    </w:p>
    <w:p w14:paraId="069C8684" w14:textId="77777777" w:rsidR="009D3530" w:rsidRDefault="009D3530" w:rsidP="009D3530">
      <w:pPr>
        <w:widowControl w:val="0"/>
        <w:overflowPunct w:val="0"/>
        <w:adjustRightInd w:val="0"/>
        <w:spacing w:after="0" w:line="240" w:lineRule="auto"/>
        <w:jc w:val="both"/>
        <w:rPr>
          <w:rFonts w:ascii="Arial" w:hAnsi="Arial" w:cs="Arial"/>
          <w:b/>
          <w:caps/>
        </w:rPr>
      </w:pPr>
    </w:p>
    <w:p w14:paraId="3DE13CFC" w14:textId="77777777" w:rsidR="009D3530" w:rsidRPr="00D33A0F" w:rsidRDefault="009D3530" w:rsidP="009D3530">
      <w:pPr>
        <w:widowControl w:val="0"/>
        <w:overflowPunct w:val="0"/>
        <w:adjustRightInd w:val="0"/>
        <w:spacing w:after="0" w:line="240" w:lineRule="auto"/>
        <w:jc w:val="both"/>
        <w:rPr>
          <w:rFonts w:ascii="Arial" w:hAnsi="Arial" w:cs="Arial"/>
          <w:b/>
          <w:bCs/>
          <w:sz w:val="16"/>
          <w:szCs w:val="16"/>
        </w:rPr>
      </w:pPr>
    </w:p>
    <w:p w14:paraId="04ED70E2" w14:textId="77777777" w:rsidR="009D3530" w:rsidRDefault="009D3530" w:rsidP="009D3530">
      <w:pPr>
        <w:pStyle w:val="NormalWeb"/>
        <w:widowControl w:val="0"/>
        <w:tabs>
          <w:tab w:val="left" w:pos="1134"/>
        </w:tabs>
        <w:overflowPunct w:val="0"/>
        <w:adjustRightInd w:val="0"/>
        <w:spacing w:before="0" w:beforeAutospacing="0" w:after="160" w:afterAutospacing="0"/>
        <w:contextualSpacing/>
        <w:jc w:val="both"/>
        <w:textAlignment w:val="baseline"/>
        <w:rPr>
          <w:rFonts w:ascii="Arial" w:hAnsi="Arial" w:cs="Arial"/>
          <w:b/>
          <w:bCs/>
          <w:color w:val="000000"/>
          <w:sz w:val="20"/>
        </w:rPr>
      </w:pPr>
    </w:p>
    <w:tbl>
      <w:tblPr>
        <w:tblW w:w="9315" w:type="dxa"/>
        <w:tblInd w:w="-108" w:type="dxa"/>
        <w:tblLayout w:type="fixed"/>
        <w:tblLook w:val="04A0" w:firstRow="1" w:lastRow="0" w:firstColumn="1" w:lastColumn="0" w:noHBand="0" w:noVBand="1"/>
      </w:tblPr>
      <w:tblGrid>
        <w:gridCol w:w="4782"/>
        <w:gridCol w:w="4533"/>
      </w:tblGrid>
      <w:tr w:rsidR="009D3530" w:rsidRPr="00165C5E" w14:paraId="7CFA5777" w14:textId="77777777" w:rsidTr="008A48E5">
        <w:tc>
          <w:tcPr>
            <w:tcW w:w="4782" w:type="dxa"/>
          </w:tcPr>
          <w:p w14:paraId="24103FB5" w14:textId="77777777" w:rsidR="009D3530" w:rsidRDefault="009D3530" w:rsidP="008A48E5">
            <w:pPr>
              <w:tabs>
                <w:tab w:val="left" w:pos="1316"/>
              </w:tabs>
              <w:jc w:val="center"/>
              <w:rPr>
                <w:rFonts w:eastAsia="Arial" w:cs="Arial"/>
                <w:color w:val="000000"/>
                <w:szCs w:val="24"/>
                <w:lang w:val="es-ES"/>
              </w:rPr>
            </w:pPr>
            <w:r>
              <w:rPr>
                <w:rFonts w:eastAsia="Arial" w:cs="Arial"/>
                <w:b/>
                <w:color w:val="000000"/>
                <w:szCs w:val="24"/>
                <w:lang w:val="es-ES"/>
              </w:rPr>
              <w:t>________________________</w:t>
            </w:r>
          </w:p>
          <w:p w14:paraId="1E68BFAC" w14:textId="77777777" w:rsidR="009D3530" w:rsidRDefault="009D3530" w:rsidP="008A48E5">
            <w:pPr>
              <w:tabs>
                <w:tab w:val="left" w:pos="1316"/>
              </w:tabs>
              <w:jc w:val="center"/>
              <w:rPr>
                <w:rFonts w:eastAsia="Arial" w:cs="Arial"/>
                <w:color w:val="000000"/>
                <w:szCs w:val="24"/>
                <w:lang w:val="es-ES"/>
              </w:rPr>
            </w:pPr>
            <w:r>
              <w:rPr>
                <w:rFonts w:eastAsia="Arial" w:cs="Arial"/>
                <w:b/>
                <w:color w:val="000000"/>
                <w:szCs w:val="24"/>
                <w:lang w:val="es-ES"/>
              </w:rPr>
              <w:t>Por la delegación de Argentina</w:t>
            </w:r>
          </w:p>
          <w:p w14:paraId="338DF6D0" w14:textId="77777777" w:rsidR="009D3530" w:rsidRDefault="009D3530" w:rsidP="008A48E5">
            <w:pPr>
              <w:jc w:val="both"/>
              <w:rPr>
                <w:rFonts w:eastAsia="Arial" w:cs="Arial"/>
                <w:color w:val="000000"/>
                <w:szCs w:val="24"/>
                <w:lang w:val="es-ES"/>
              </w:rPr>
            </w:pPr>
            <w:r>
              <w:rPr>
                <w:rFonts w:cs="Arial"/>
                <w:bCs/>
                <w:kern w:val="28"/>
                <w:szCs w:val="24"/>
                <w:lang w:val="es-ES"/>
              </w:rPr>
              <w:t xml:space="preserve">                                   Hernán Corna</w:t>
            </w:r>
          </w:p>
          <w:p w14:paraId="68424E6B" w14:textId="77777777" w:rsidR="009D3530" w:rsidRDefault="009D3530" w:rsidP="008A48E5">
            <w:pPr>
              <w:jc w:val="both"/>
              <w:rPr>
                <w:rFonts w:eastAsia="Arial" w:cs="Arial"/>
                <w:color w:val="000000"/>
                <w:szCs w:val="24"/>
                <w:lang w:val="es-ES"/>
              </w:rPr>
            </w:pPr>
          </w:p>
        </w:tc>
        <w:tc>
          <w:tcPr>
            <w:tcW w:w="4533" w:type="dxa"/>
          </w:tcPr>
          <w:p w14:paraId="52C75C4D" w14:textId="77777777" w:rsidR="009D3530" w:rsidRDefault="009D3530" w:rsidP="008A48E5">
            <w:pPr>
              <w:tabs>
                <w:tab w:val="left" w:pos="1316"/>
              </w:tabs>
              <w:jc w:val="center"/>
              <w:rPr>
                <w:rFonts w:eastAsia="Arial" w:cs="Arial"/>
                <w:color w:val="000000"/>
                <w:szCs w:val="24"/>
                <w:lang w:val="es-ES"/>
              </w:rPr>
            </w:pPr>
            <w:r>
              <w:rPr>
                <w:rFonts w:eastAsia="Arial" w:cs="Arial"/>
                <w:b/>
                <w:color w:val="000000"/>
                <w:szCs w:val="24"/>
                <w:lang w:val="es-ES"/>
              </w:rPr>
              <w:t>_________________________</w:t>
            </w:r>
          </w:p>
          <w:p w14:paraId="452CD25C" w14:textId="77777777" w:rsidR="009D3530" w:rsidRDefault="009D3530" w:rsidP="008A48E5">
            <w:pPr>
              <w:tabs>
                <w:tab w:val="left" w:pos="1316"/>
              </w:tabs>
              <w:jc w:val="center"/>
              <w:rPr>
                <w:rFonts w:eastAsia="Arial" w:cs="Arial"/>
                <w:color w:val="000000"/>
                <w:szCs w:val="24"/>
                <w:lang w:val="es-ES"/>
              </w:rPr>
            </w:pPr>
            <w:r>
              <w:rPr>
                <w:rFonts w:eastAsia="Arial" w:cs="Arial"/>
                <w:b/>
                <w:color w:val="000000"/>
                <w:szCs w:val="24"/>
                <w:lang w:val="es-ES"/>
              </w:rPr>
              <w:t>Por la delegación Brasil</w:t>
            </w:r>
          </w:p>
          <w:p w14:paraId="638EEBD6" w14:textId="77777777" w:rsidR="009D3530" w:rsidRDefault="009D3530" w:rsidP="008A48E5">
            <w:pPr>
              <w:jc w:val="center"/>
              <w:rPr>
                <w:rFonts w:eastAsia="Arial" w:cs="Arial"/>
                <w:color w:val="000000"/>
                <w:szCs w:val="24"/>
                <w:lang w:val="es-ES"/>
              </w:rPr>
            </w:pPr>
            <w:r w:rsidRPr="00D33A0F">
              <w:rPr>
                <w:rFonts w:cs="Arial"/>
                <w:bCs/>
                <w:kern w:val="28"/>
                <w:szCs w:val="24"/>
                <w:lang w:val="es-ES"/>
              </w:rPr>
              <w:t xml:space="preserve">Rodrigo Lucio De </w:t>
            </w:r>
            <w:proofErr w:type="spellStart"/>
            <w:r w:rsidRPr="00D33A0F">
              <w:rPr>
                <w:rFonts w:cs="Arial"/>
                <w:bCs/>
                <w:kern w:val="28"/>
                <w:szCs w:val="24"/>
                <w:lang w:val="es-ES"/>
              </w:rPr>
              <w:t>Amorim</w:t>
            </w:r>
            <w:proofErr w:type="spellEnd"/>
            <w:r w:rsidRPr="00D33A0F">
              <w:rPr>
                <w:rFonts w:cs="Arial"/>
                <w:bCs/>
                <w:kern w:val="28"/>
                <w:szCs w:val="24"/>
                <w:lang w:val="es-ES"/>
              </w:rPr>
              <w:t xml:space="preserve"> </w:t>
            </w:r>
          </w:p>
        </w:tc>
      </w:tr>
      <w:tr w:rsidR="009D3530" w:rsidRPr="00165C5E" w14:paraId="3D787645" w14:textId="77777777" w:rsidTr="008A48E5">
        <w:tc>
          <w:tcPr>
            <w:tcW w:w="4782" w:type="dxa"/>
          </w:tcPr>
          <w:p w14:paraId="2AFA718F" w14:textId="77777777" w:rsidR="009D3530" w:rsidRDefault="009D3530" w:rsidP="008A48E5">
            <w:pPr>
              <w:tabs>
                <w:tab w:val="left" w:pos="1316"/>
              </w:tabs>
              <w:jc w:val="center"/>
              <w:rPr>
                <w:rFonts w:eastAsia="Arial" w:cs="Arial"/>
                <w:color w:val="000000"/>
                <w:szCs w:val="24"/>
                <w:lang w:val="es-ES"/>
              </w:rPr>
            </w:pPr>
            <w:r>
              <w:rPr>
                <w:rFonts w:eastAsia="Arial" w:cs="Arial"/>
                <w:b/>
                <w:color w:val="000000"/>
                <w:szCs w:val="24"/>
                <w:lang w:val="es-ES"/>
              </w:rPr>
              <w:t>_________________________</w:t>
            </w:r>
          </w:p>
          <w:p w14:paraId="64E34234" w14:textId="77777777" w:rsidR="009D3530" w:rsidRDefault="009D3530" w:rsidP="008A48E5">
            <w:pPr>
              <w:tabs>
                <w:tab w:val="left" w:pos="1316"/>
              </w:tabs>
              <w:jc w:val="center"/>
              <w:rPr>
                <w:rFonts w:eastAsia="Arial" w:cs="Arial"/>
                <w:color w:val="000000"/>
                <w:szCs w:val="24"/>
                <w:lang w:val="es-ES"/>
              </w:rPr>
            </w:pPr>
            <w:r>
              <w:rPr>
                <w:rFonts w:eastAsia="Arial" w:cs="Arial"/>
                <w:b/>
                <w:color w:val="000000"/>
                <w:szCs w:val="24"/>
                <w:lang w:val="es-ES"/>
              </w:rPr>
              <w:t>Por la delegación Paraguay</w:t>
            </w:r>
          </w:p>
          <w:p w14:paraId="7D6FBB20" w14:textId="77777777" w:rsidR="009D3530" w:rsidRPr="00D33A0F" w:rsidRDefault="009D3530" w:rsidP="008A48E5">
            <w:pPr>
              <w:widowControl w:val="0"/>
              <w:overflowPunct w:val="0"/>
              <w:autoSpaceDE w:val="0"/>
              <w:autoSpaceDN w:val="0"/>
              <w:adjustRightInd w:val="0"/>
              <w:jc w:val="center"/>
              <w:rPr>
                <w:rFonts w:cs="Arial"/>
                <w:b/>
                <w:bCs/>
                <w:kern w:val="28"/>
                <w:szCs w:val="24"/>
                <w:lang w:val="es-UY"/>
              </w:rPr>
            </w:pPr>
            <w:r w:rsidRPr="00D33A0F">
              <w:rPr>
                <w:rFonts w:cs="Arial"/>
                <w:kern w:val="28"/>
                <w:szCs w:val="24"/>
                <w:lang w:val="es-ES"/>
              </w:rPr>
              <w:t>Juan Velázquez</w:t>
            </w:r>
          </w:p>
          <w:p w14:paraId="426AAC97" w14:textId="77777777" w:rsidR="009D3530" w:rsidRPr="003A12CB" w:rsidRDefault="009D3530" w:rsidP="008A48E5">
            <w:pPr>
              <w:jc w:val="both"/>
              <w:rPr>
                <w:rFonts w:eastAsia="Arial" w:cs="Arial"/>
                <w:color w:val="000000"/>
                <w:szCs w:val="24"/>
                <w:lang w:val="es-UY"/>
              </w:rPr>
            </w:pPr>
          </w:p>
        </w:tc>
        <w:tc>
          <w:tcPr>
            <w:tcW w:w="4533" w:type="dxa"/>
          </w:tcPr>
          <w:p w14:paraId="116C0156" w14:textId="77777777" w:rsidR="009D3530" w:rsidRDefault="009D3530" w:rsidP="008A48E5">
            <w:pPr>
              <w:tabs>
                <w:tab w:val="left" w:pos="1316"/>
              </w:tabs>
              <w:jc w:val="center"/>
              <w:rPr>
                <w:rFonts w:eastAsia="Arial" w:cs="Arial"/>
                <w:color w:val="000000"/>
                <w:szCs w:val="24"/>
                <w:lang w:val="es-ES"/>
              </w:rPr>
            </w:pPr>
            <w:r>
              <w:rPr>
                <w:rFonts w:eastAsia="Arial" w:cs="Arial"/>
                <w:b/>
                <w:color w:val="000000"/>
                <w:szCs w:val="24"/>
                <w:lang w:val="es-ES"/>
              </w:rPr>
              <w:t>_________________________</w:t>
            </w:r>
          </w:p>
          <w:p w14:paraId="777C09F8" w14:textId="77777777" w:rsidR="009D3530" w:rsidRDefault="009D3530" w:rsidP="008A48E5">
            <w:pPr>
              <w:tabs>
                <w:tab w:val="left" w:pos="1316"/>
              </w:tabs>
              <w:jc w:val="center"/>
              <w:rPr>
                <w:rFonts w:eastAsia="Arial" w:cs="Arial"/>
                <w:color w:val="000000"/>
                <w:szCs w:val="24"/>
                <w:lang w:val="es-ES"/>
              </w:rPr>
            </w:pPr>
            <w:r>
              <w:rPr>
                <w:rFonts w:eastAsia="Arial" w:cs="Arial"/>
                <w:b/>
                <w:color w:val="000000"/>
                <w:szCs w:val="24"/>
                <w:lang w:val="es-ES"/>
              </w:rPr>
              <w:t>Por la delegación Uruguay</w:t>
            </w:r>
          </w:p>
          <w:p w14:paraId="6C97651A" w14:textId="77777777" w:rsidR="009D3530" w:rsidRDefault="009D3530" w:rsidP="008A48E5">
            <w:pPr>
              <w:jc w:val="center"/>
              <w:rPr>
                <w:rFonts w:cs="Arial"/>
                <w:kern w:val="28"/>
                <w:szCs w:val="24"/>
                <w:lang w:val="es-ES"/>
              </w:rPr>
            </w:pPr>
            <w:r>
              <w:rPr>
                <w:rFonts w:cs="Arial"/>
                <w:kern w:val="28"/>
                <w:szCs w:val="24"/>
                <w:lang w:val="es-ES"/>
              </w:rPr>
              <w:t xml:space="preserve">Nicolás Van </w:t>
            </w:r>
            <w:proofErr w:type="spellStart"/>
            <w:r>
              <w:rPr>
                <w:rFonts w:cs="Arial"/>
                <w:kern w:val="28"/>
                <w:szCs w:val="24"/>
                <w:lang w:val="es-ES"/>
              </w:rPr>
              <w:t>der</w:t>
            </w:r>
            <w:proofErr w:type="spellEnd"/>
            <w:r>
              <w:rPr>
                <w:rFonts w:cs="Arial"/>
                <w:kern w:val="28"/>
                <w:szCs w:val="24"/>
                <w:lang w:val="es-ES"/>
              </w:rPr>
              <w:t xml:space="preserve"> </w:t>
            </w:r>
            <w:proofErr w:type="spellStart"/>
            <w:r>
              <w:rPr>
                <w:rFonts w:cs="Arial"/>
                <w:kern w:val="28"/>
                <w:szCs w:val="24"/>
                <w:lang w:val="es-ES"/>
              </w:rPr>
              <w:t>Maesen</w:t>
            </w:r>
            <w:proofErr w:type="spellEnd"/>
          </w:p>
          <w:p w14:paraId="070E99F3" w14:textId="77777777" w:rsidR="009D3530" w:rsidRDefault="009D3530" w:rsidP="008A48E5">
            <w:pPr>
              <w:jc w:val="center"/>
              <w:rPr>
                <w:rFonts w:eastAsia="Arial" w:cs="Arial"/>
                <w:color w:val="000000"/>
                <w:szCs w:val="24"/>
                <w:lang w:val="es-ES"/>
              </w:rPr>
            </w:pPr>
          </w:p>
          <w:p w14:paraId="5634AA5C" w14:textId="77777777" w:rsidR="009D3530" w:rsidRDefault="009D3530" w:rsidP="008A48E5">
            <w:pPr>
              <w:jc w:val="center"/>
              <w:rPr>
                <w:rFonts w:eastAsia="Arial" w:cs="Arial"/>
                <w:color w:val="000000"/>
                <w:szCs w:val="24"/>
                <w:lang w:val="es-ES"/>
              </w:rPr>
            </w:pPr>
          </w:p>
        </w:tc>
      </w:tr>
      <w:tr w:rsidR="009D3530" w:rsidRPr="00165C5E" w14:paraId="39663BCB" w14:textId="77777777" w:rsidTr="008A48E5">
        <w:tc>
          <w:tcPr>
            <w:tcW w:w="4782" w:type="dxa"/>
            <w:hideMark/>
          </w:tcPr>
          <w:p w14:paraId="515E0FA7" w14:textId="77777777" w:rsidR="009D3530" w:rsidRDefault="009D3530" w:rsidP="008A48E5">
            <w:pPr>
              <w:tabs>
                <w:tab w:val="left" w:pos="1316"/>
              </w:tabs>
              <w:jc w:val="center"/>
              <w:rPr>
                <w:rFonts w:eastAsia="Arial" w:cs="Arial"/>
                <w:color w:val="E40000"/>
                <w:szCs w:val="24"/>
                <w:lang w:val="es-ES"/>
              </w:rPr>
            </w:pPr>
          </w:p>
        </w:tc>
        <w:tc>
          <w:tcPr>
            <w:tcW w:w="4533" w:type="dxa"/>
            <w:hideMark/>
          </w:tcPr>
          <w:p w14:paraId="208B6AA9" w14:textId="77777777" w:rsidR="009D3530" w:rsidRDefault="009D3530" w:rsidP="008A48E5">
            <w:pPr>
              <w:tabs>
                <w:tab w:val="left" w:pos="1316"/>
              </w:tabs>
              <w:jc w:val="center"/>
              <w:rPr>
                <w:rFonts w:eastAsia="Arial" w:cs="Arial"/>
                <w:color w:val="000000"/>
                <w:szCs w:val="24"/>
                <w:lang w:val="es-ES"/>
              </w:rPr>
            </w:pPr>
            <w:r>
              <w:rPr>
                <w:rFonts w:eastAsia="Arial" w:cs="Arial"/>
                <w:b/>
                <w:color w:val="000000"/>
                <w:szCs w:val="24"/>
                <w:lang w:val="es-ES"/>
              </w:rPr>
              <w:t>_________________________</w:t>
            </w:r>
          </w:p>
          <w:p w14:paraId="1F87ABF0" w14:textId="77777777" w:rsidR="009D3530" w:rsidRDefault="009D3530" w:rsidP="008A48E5">
            <w:pPr>
              <w:tabs>
                <w:tab w:val="left" w:pos="1316"/>
              </w:tabs>
              <w:jc w:val="center"/>
              <w:rPr>
                <w:rFonts w:eastAsia="Arial" w:cs="Arial"/>
                <w:color w:val="000000"/>
                <w:szCs w:val="24"/>
                <w:lang w:val="es-ES"/>
              </w:rPr>
            </w:pPr>
            <w:r>
              <w:rPr>
                <w:rFonts w:eastAsia="Arial" w:cs="Arial"/>
                <w:b/>
                <w:color w:val="000000"/>
                <w:szCs w:val="24"/>
                <w:lang w:val="es-ES"/>
              </w:rPr>
              <w:t>Por la delegación Chile</w:t>
            </w:r>
          </w:p>
          <w:p w14:paraId="32DBE829" w14:textId="77777777" w:rsidR="009D3530" w:rsidRDefault="009D3530" w:rsidP="008A48E5">
            <w:pPr>
              <w:tabs>
                <w:tab w:val="left" w:pos="1316"/>
              </w:tabs>
              <w:jc w:val="center"/>
              <w:rPr>
                <w:rFonts w:eastAsia="Arial" w:cs="Arial"/>
                <w:color w:val="000000"/>
                <w:szCs w:val="24"/>
                <w:lang w:val="es-ES"/>
              </w:rPr>
            </w:pPr>
            <w:r w:rsidRPr="00D33A0F">
              <w:rPr>
                <w:rFonts w:eastAsia="Arial" w:cs="Arial"/>
                <w:color w:val="000000"/>
                <w:szCs w:val="24"/>
                <w:lang w:val="es-ES"/>
              </w:rPr>
              <w:t>Alejandro Dorna</w:t>
            </w:r>
          </w:p>
        </w:tc>
      </w:tr>
    </w:tbl>
    <w:p w14:paraId="2210BEDA" w14:textId="77777777" w:rsidR="009D3530" w:rsidRPr="004167BA" w:rsidRDefault="009D3530" w:rsidP="009D3530">
      <w:pPr>
        <w:widowControl w:val="0"/>
        <w:suppressAutoHyphens/>
        <w:autoSpaceDE w:val="0"/>
        <w:autoSpaceDN w:val="0"/>
        <w:adjustRightInd w:val="0"/>
        <w:jc w:val="both"/>
        <w:outlineLvl w:val="0"/>
        <w:rPr>
          <w:rFonts w:eastAsia="Arial" w:cs="Arial"/>
          <w:b/>
          <w:bCs/>
          <w:position w:val="-1"/>
          <w:szCs w:val="24"/>
          <w:lang w:val="es-ES" w:eastAsia="es-ES"/>
        </w:rPr>
      </w:pPr>
    </w:p>
    <w:p w14:paraId="77767E71" w14:textId="77777777" w:rsidR="009D3530" w:rsidRPr="009D3530" w:rsidRDefault="009D3530" w:rsidP="009D3530">
      <w:pPr>
        <w:rPr>
          <w:lang w:val="es-UY"/>
        </w:rPr>
      </w:pPr>
    </w:p>
    <w:sectPr w:rsidR="009D3530" w:rsidRPr="009D3530" w:rsidSect="009D3530">
      <w:headerReference w:type="default" r:id="rId8"/>
      <w:headerReference w:type="first" r:id="rId9"/>
      <w:footerReference w:type="first" r:id="rId10"/>
      <w:pgSz w:w="12240" w:h="15840"/>
      <w:pgMar w:top="709" w:right="1701" w:bottom="1276" w:left="1560"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38989" w14:textId="77777777" w:rsidR="00194E57" w:rsidRDefault="00194E57" w:rsidP="00BA6337">
      <w:pPr>
        <w:spacing w:after="0" w:line="240" w:lineRule="auto"/>
      </w:pPr>
      <w:r>
        <w:separator/>
      </w:r>
    </w:p>
  </w:endnote>
  <w:endnote w:type="continuationSeparator" w:id="0">
    <w:p w14:paraId="22EBF000" w14:textId="77777777" w:rsidR="00194E57" w:rsidRDefault="00194E57"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charset w:val="00"/>
    <w:family w:val="swiss"/>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DC586" w14:textId="77777777" w:rsidR="000E5DD8" w:rsidRPr="00BA6337" w:rsidRDefault="000E5DD8" w:rsidP="000E5DD8">
    <w:pPr>
      <w:pStyle w:val="Piedepgina"/>
      <w:jc w:val="center"/>
      <w:rPr>
        <w:rFonts w:ascii="Arial" w:hAnsi="Arial" w:cs="Arial"/>
        <w:b/>
        <w:i/>
        <w:sz w:val="16"/>
        <w:lang w:val="es-ES"/>
      </w:rPr>
    </w:pPr>
    <w:bookmarkStart w:id="1" w:name="_Hlk54184811"/>
    <w:r w:rsidRPr="00BA6337">
      <w:rPr>
        <w:rFonts w:ascii="Arial" w:hAnsi="Arial" w:cs="Arial"/>
        <w:b/>
        <w:i/>
        <w:sz w:val="16"/>
        <w:lang w:val="es-ES"/>
      </w:rPr>
      <w:t>Secretaría del MERCOSUR</w:t>
    </w:r>
  </w:p>
  <w:p w14:paraId="5C2F78D9" w14:textId="77777777" w:rsidR="000E5DD8" w:rsidRPr="00BA6337" w:rsidRDefault="000E5DD8" w:rsidP="000E5DD8">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243C0E80" w14:textId="77777777" w:rsidR="000E5DD8" w:rsidRPr="00BA6337" w:rsidRDefault="000E5DD8" w:rsidP="000E5DD8">
    <w:pPr>
      <w:pStyle w:val="Piedepgina"/>
      <w:jc w:val="center"/>
      <w:rPr>
        <w:rFonts w:ascii="Arial" w:hAnsi="Arial" w:cs="Arial"/>
        <w:b/>
        <w:i/>
        <w:sz w:val="16"/>
        <w:lang w:val="es-ES"/>
      </w:rPr>
    </w:pPr>
    <w:r w:rsidRPr="00BA6337">
      <w:rPr>
        <w:rFonts w:ascii="Arial" w:hAnsi="Arial" w:cs="Arial"/>
        <w:sz w:val="16"/>
        <w:lang w:val="es-UY"/>
      </w:rPr>
      <w:t xml:space="preserve">      </w:t>
    </w:r>
    <w:r w:rsidRPr="00F37EA3">
      <w:rPr>
        <w:rFonts w:ascii="Arial" w:hAnsi="Arial" w:cs="Arial"/>
        <w:sz w:val="16"/>
        <w:lang w:val="es-UY"/>
      </w:rPr>
      <w:t xml:space="preserve">  www.mercosur.int</w:t>
    </w:r>
  </w:p>
  <w:bookmarkEnd w:id="1"/>
  <w:p w14:paraId="69CF3314" w14:textId="77777777" w:rsidR="000E5DD8" w:rsidRPr="000E5DD8" w:rsidRDefault="000E5DD8">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599C4" w14:textId="77777777" w:rsidR="00194E57" w:rsidRDefault="00194E57" w:rsidP="00BA6337">
      <w:pPr>
        <w:spacing w:after="0" w:line="240" w:lineRule="auto"/>
      </w:pPr>
      <w:bookmarkStart w:id="0" w:name="_Hlk54184726"/>
      <w:bookmarkEnd w:id="0"/>
      <w:r>
        <w:separator/>
      </w:r>
    </w:p>
  </w:footnote>
  <w:footnote w:type="continuationSeparator" w:id="0">
    <w:p w14:paraId="6B8616A9" w14:textId="77777777" w:rsidR="00194E57" w:rsidRDefault="00194E57"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8B5DE" w14:textId="68F2E0A5" w:rsidR="000E5DD8" w:rsidRPr="00BA6337" w:rsidRDefault="009D3530" w:rsidP="009D3530">
    <w:pPr>
      <w:pStyle w:val="Encabezado"/>
      <w:tabs>
        <w:tab w:val="clear" w:pos="4419"/>
        <w:tab w:val="clear" w:pos="8838"/>
        <w:tab w:val="right" w:pos="8979"/>
      </w:tabs>
    </w:pPr>
    <w:r>
      <w:rPr>
        <w:noProof/>
      </w:rPr>
      <w:drawing>
        <wp:anchor distT="0" distB="0" distL="114300" distR="114300" simplePos="0" relativeHeight="251667456" behindDoc="0" locked="0" layoutInCell="0" allowOverlap="1" wp14:anchorId="3C3B42B2" wp14:editId="2C21B1FC">
          <wp:simplePos x="0" y="0"/>
          <wp:positionH relativeFrom="margin">
            <wp:posOffset>4600575</wp:posOffset>
          </wp:positionH>
          <wp:positionV relativeFrom="margin">
            <wp:posOffset>-866775</wp:posOffset>
          </wp:positionV>
          <wp:extent cx="1186180" cy="748030"/>
          <wp:effectExtent l="0" t="0" r="0" b="0"/>
          <wp:wrapSquare wrapText="bothSides"/>
          <wp:docPr id="1361120977" name="Imagen 136112097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95948" name="Imagen 1797095948"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12E6DBF" wp14:editId="7BFD9072">
          <wp:extent cx="1199515" cy="760095"/>
          <wp:effectExtent l="0" t="0" r="635" b="1905"/>
          <wp:docPr id="940052911" name="Imagen 94005291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62898" name="Imagen 1051262898" descr="Logotipo&#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000E5DD8">
      <w:rPr>
        <w:noProof/>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36310199" name="Imagen 36310199"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DD8">
      <w:t xml:space="preserve">                                                                                                     </w:t>
    </w:r>
    <w:r>
      <w:tab/>
    </w:r>
  </w:p>
  <w:p w14:paraId="132BF007" w14:textId="77777777" w:rsidR="000E5DD8" w:rsidRDefault="000E5D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2F80B" w14:textId="6A3D2B3F"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3360" behindDoc="0" locked="0" layoutInCell="0" allowOverlap="1" wp14:anchorId="72529AC1" wp14:editId="6607D95E">
          <wp:simplePos x="0" y="0"/>
          <wp:positionH relativeFrom="margin">
            <wp:posOffset>4543200</wp:posOffset>
          </wp:positionH>
          <wp:positionV relativeFrom="margin">
            <wp:posOffset>-751135</wp:posOffset>
          </wp:positionV>
          <wp:extent cx="1186180" cy="748030"/>
          <wp:effectExtent l="0" t="0" r="0" b="0"/>
          <wp:wrapSquare wrapText="bothSides"/>
          <wp:docPr id="101379055" name="Imagen 10137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0" allowOverlap="1" wp14:anchorId="562AE3B5" wp14:editId="466E7A8F">
          <wp:simplePos x="0" y="0"/>
          <wp:positionH relativeFrom="margin">
            <wp:align>center</wp:align>
          </wp:positionH>
          <wp:positionV relativeFrom="page">
            <wp:align>center</wp:align>
          </wp:positionV>
          <wp:extent cx="6461125" cy="3940175"/>
          <wp:effectExtent l="0" t="0" r="0" b="3175"/>
          <wp:wrapNone/>
          <wp:docPr id="1854385274" name="Imagen 1854385274"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78F10" w14:textId="3CE3DD39" w:rsidR="000E5DD8" w:rsidRDefault="00E62100">
    <w:pPr>
      <w:pStyle w:val="Encabezado"/>
    </w:pPr>
    <w:r>
      <w:rPr>
        <w:noProof/>
      </w:rPr>
      <w:drawing>
        <wp:inline distT="0" distB="0" distL="0" distR="0" wp14:anchorId="0CAAA9BA" wp14:editId="0A3E0C21">
          <wp:extent cx="1199515" cy="760095"/>
          <wp:effectExtent l="0" t="0" r="635" b="1905"/>
          <wp:docPr id="653452682" name="Imagen 65345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84125"/>
    <w:multiLevelType w:val="hybridMultilevel"/>
    <w:tmpl w:val="C72800AE"/>
    <w:lvl w:ilvl="0" w:tplc="380A000D">
      <w:start w:val="1"/>
      <w:numFmt w:val="bullet"/>
      <w:lvlText w:val=""/>
      <w:lvlJc w:val="left"/>
      <w:pPr>
        <w:ind w:left="1854" w:hanging="360"/>
      </w:pPr>
      <w:rPr>
        <w:rFonts w:ascii="Wingdings" w:hAnsi="Wingdings" w:hint="default"/>
      </w:rPr>
    </w:lvl>
    <w:lvl w:ilvl="1" w:tplc="380A0003" w:tentative="1">
      <w:start w:val="1"/>
      <w:numFmt w:val="bullet"/>
      <w:lvlText w:val="o"/>
      <w:lvlJc w:val="left"/>
      <w:pPr>
        <w:ind w:left="2574" w:hanging="360"/>
      </w:pPr>
      <w:rPr>
        <w:rFonts w:ascii="Courier New" w:hAnsi="Courier New" w:cs="Courier New" w:hint="default"/>
      </w:rPr>
    </w:lvl>
    <w:lvl w:ilvl="2" w:tplc="380A0005" w:tentative="1">
      <w:start w:val="1"/>
      <w:numFmt w:val="bullet"/>
      <w:lvlText w:val=""/>
      <w:lvlJc w:val="left"/>
      <w:pPr>
        <w:ind w:left="3294" w:hanging="360"/>
      </w:pPr>
      <w:rPr>
        <w:rFonts w:ascii="Wingdings" w:hAnsi="Wingdings" w:hint="default"/>
      </w:rPr>
    </w:lvl>
    <w:lvl w:ilvl="3" w:tplc="380A0001" w:tentative="1">
      <w:start w:val="1"/>
      <w:numFmt w:val="bullet"/>
      <w:lvlText w:val=""/>
      <w:lvlJc w:val="left"/>
      <w:pPr>
        <w:ind w:left="4014" w:hanging="360"/>
      </w:pPr>
      <w:rPr>
        <w:rFonts w:ascii="Symbol" w:hAnsi="Symbol" w:hint="default"/>
      </w:rPr>
    </w:lvl>
    <w:lvl w:ilvl="4" w:tplc="380A0003" w:tentative="1">
      <w:start w:val="1"/>
      <w:numFmt w:val="bullet"/>
      <w:lvlText w:val="o"/>
      <w:lvlJc w:val="left"/>
      <w:pPr>
        <w:ind w:left="4734" w:hanging="360"/>
      </w:pPr>
      <w:rPr>
        <w:rFonts w:ascii="Courier New" w:hAnsi="Courier New" w:cs="Courier New" w:hint="default"/>
      </w:rPr>
    </w:lvl>
    <w:lvl w:ilvl="5" w:tplc="380A0005" w:tentative="1">
      <w:start w:val="1"/>
      <w:numFmt w:val="bullet"/>
      <w:lvlText w:val=""/>
      <w:lvlJc w:val="left"/>
      <w:pPr>
        <w:ind w:left="5454" w:hanging="360"/>
      </w:pPr>
      <w:rPr>
        <w:rFonts w:ascii="Wingdings" w:hAnsi="Wingdings" w:hint="default"/>
      </w:rPr>
    </w:lvl>
    <w:lvl w:ilvl="6" w:tplc="380A0001" w:tentative="1">
      <w:start w:val="1"/>
      <w:numFmt w:val="bullet"/>
      <w:lvlText w:val=""/>
      <w:lvlJc w:val="left"/>
      <w:pPr>
        <w:ind w:left="6174" w:hanging="360"/>
      </w:pPr>
      <w:rPr>
        <w:rFonts w:ascii="Symbol" w:hAnsi="Symbol" w:hint="default"/>
      </w:rPr>
    </w:lvl>
    <w:lvl w:ilvl="7" w:tplc="380A0003" w:tentative="1">
      <w:start w:val="1"/>
      <w:numFmt w:val="bullet"/>
      <w:lvlText w:val="o"/>
      <w:lvlJc w:val="left"/>
      <w:pPr>
        <w:ind w:left="6894" w:hanging="360"/>
      </w:pPr>
      <w:rPr>
        <w:rFonts w:ascii="Courier New" w:hAnsi="Courier New" w:cs="Courier New" w:hint="default"/>
      </w:rPr>
    </w:lvl>
    <w:lvl w:ilvl="8" w:tplc="380A0005" w:tentative="1">
      <w:start w:val="1"/>
      <w:numFmt w:val="bullet"/>
      <w:lvlText w:val=""/>
      <w:lvlJc w:val="left"/>
      <w:pPr>
        <w:ind w:left="7614" w:hanging="360"/>
      </w:pPr>
      <w:rPr>
        <w:rFonts w:ascii="Wingdings" w:hAnsi="Wingdings" w:hint="default"/>
      </w:rPr>
    </w:lvl>
  </w:abstractNum>
  <w:abstractNum w:abstractNumId="1" w15:restartNumberingAfterBreak="0">
    <w:nsid w:val="1843085A"/>
    <w:multiLevelType w:val="hybridMultilevel"/>
    <w:tmpl w:val="3FB8E45C"/>
    <w:lvl w:ilvl="0" w:tplc="18526A80">
      <w:numFmt w:val="bullet"/>
      <w:lvlText w:val="-"/>
      <w:lvlJc w:val="left"/>
      <w:pPr>
        <w:ind w:left="720" w:hanging="360"/>
      </w:pPr>
      <w:rPr>
        <w:rFonts w:ascii="Arial" w:eastAsiaTheme="minorHAnsi" w:hAnsi="Arial" w:cs="Arial" w:hint="default"/>
        <w:sz w:val="22"/>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1A6E1E55"/>
    <w:multiLevelType w:val="hybridMultilevel"/>
    <w:tmpl w:val="BBE6E4BE"/>
    <w:lvl w:ilvl="0" w:tplc="380A000D">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1F62294E"/>
    <w:multiLevelType w:val="hybridMultilevel"/>
    <w:tmpl w:val="B754C1F6"/>
    <w:lvl w:ilvl="0" w:tplc="9E70B584">
      <w:numFmt w:val="bullet"/>
      <w:lvlText w:val=""/>
      <w:lvlJc w:val="left"/>
      <w:pPr>
        <w:ind w:left="1113" w:hanging="720"/>
      </w:pPr>
      <w:rPr>
        <w:rFonts w:ascii="Symbol" w:eastAsia="Symbol" w:hAnsi="Symbol" w:cs="Symbol" w:hint="default"/>
        <w:w w:val="100"/>
        <w:sz w:val="32"/>
        <w:szCs w:val="32"/>
        <w:lang w:val="es-ES" w:eastAsia="en-US" w:bidi="ar-SA"/>
      </w:rPr>
    </w:lvl>
    <w:lvl w:ilvl="1" w:tplc="23B06AEA">
      <w:numFmt w:val="bullet"/>
      <w:lvlText w:val="•"/>
      <w:lvlJc w:val="left"/>
      <w:pPr>
        <w:ind w:left="2128" w:hanging="720"/>
      </w:pPr>
      <w:rPr>
        <w:rFonts w:hint="default"/>
        <w:lang w:val="es-ES" w:eastAsia="en-US" w:bidi="ar-SA"/>
      </w:rPr>
    </w:lvl>
    <w:lvl w:ilvl="2" w:tplc="043007DC">
      <w:numFmt w:val="bullet"/>
      <w:lvlText w:val="•"/>
      <w:lvlJc w:val="left"/>
      <w:pPr>
        <w:ind w:left="3136" w:hanging="720"/>
      </w:pPr>
      <w:rPr>
        <w:rFonts w:hint="default"/>
        <w:lang w:val="es-ES" w:eastAsia="en-US" w:bidi="ar-SA"/>
      </w:rPr>
    </w:lvl>
    <w:lvl w:ilvl="3" w:tplc="F3A6A804">
      <w:numFmt w:val="bullet"/>
      <w:lvlText w:val="•"/>
      <w:lvlJc w:val="left"/>
      <w:pPr>
        <w:ind w:left="4145" w:hanging="720"/>
      </w:pPr>
      <w:rPr>
        <w:rFonts w:hint="default"/>
        <w:lang w:val="es-ES" w:eastAsia="en-US" w:bidi="ar-SA"/>
      </w:rPr>
    </w:lvl>
    <w:lvl w:ilvl="4" w:tplc="269A58E8">
      <w:numFmt w:val="bullet"/>
      <w:lvlText w:val="•"/>
      <w:lvlJc w:val="left"/>
      <w:pPr>
        <w:ind w:left="5153" w:hanging="720"/>
      </w:pPr>
      <w:rPr>
        <w:rFonts w:hint="default"/>
        <w:lang w:val="es-ES" w:eastAsia="en-US" w:bidi="ar-SA"/>
      </w:rPr>
    </w:lvl>
    <w:lvl w:ilvl="5" w:tplc="1B482400">
      <w:numFmt w:val="bullet"/>
      <w:lvlText w:val="•"/>
      <w:lvlJc w:val="left"/>
      <w:pPr>
        <w:ind w:left="6162" w:hanging="720"/>
      </w:pPr>
      <w:rPr>
        <w:rFonts w:hint="default"/>
        <w:lang w:val="es-ES" w:eastAsia="en-US" w:bidi="ar-SA"/>
      </w:rPr>
    </w:lvl>
    <w:lvl w:ilvl="6" w:tplc="8CEC9EE4">
      <w:numFmt w:val="bullet"/>
      <w:lvlText w:val="•"/>
      <w:lvlJc w:val="left"/>
      <w:pPr>
        <w:ind w:left="7170" w:hanging="720"/>
      </w:pPr>
      <w:rPr>
        <w:rFonts w:hint="default"/>
        <w:lang w:val="es-ES" w:eastAsia="en-US" w:bidi="ar-SA"/>
      </w:rPr>
    </w:lvl>
    <w:lvl w:ilvl="7" w:tplc="42EEEFEE">
      <w:numFmt w:val="bullet"/>
      <w:lvlText w:val="•"/>
      <w:lvlJc w:val="left"/>
      <w:pPr>
        <w:ind w:left="8178" w:hanging="720"/>
      </w:pPr>
      <w:rPr>
        <w:rFonts w:hint="default"/>
        <w:lang w:val="es-ES" w:eastAsia="en-US" w:bidi="ar-SA"/>
      </w:rPr>
    </w:lvl>
    <w:lvl w:ilvl="8" w:tplc="1DC6917E">
      <w:numFmt w:val="bullet"/>
      <w:lvlText w:val="•"/>
      <w:lvlJc w:val="left"/>
      <w:pPr>
        <w:ind w:left="9187" w:hanging="720"/>
      </w:pPr>
      <w:rPr>
        <w:rFonts w:hint="default"/>
        <w:lang w:val="es-ES" w:eastAsia="en-US" w:bidi="ar-SA"/>
      </w:rPr>
    </w:lvl>
  </w:abstractNum>
  <w:abstractNum w:abstractNumId="4" w15:restartNumberingAfterBreak="0">
    <w:nsid w:val="20150D7F"/>
    <w:multiLevelType w:val="hybridMultilevel"/>
    <w:tmpl w:val="888ABCD0"/>
    <w:lvl w:ilvl="0" w:tplc="D0607164">
      <w:numFmt w:val="bullet"/>
      <w:lvlText w:val="-"/>
      <w:lvlJc w:val="left"/>
      <w:pPr>
        <w:ind w:left="720" w:hanging="360"/>
      </w:pPr>
      <w:rPr>
        <w:rFonts w:ascii="Arial" w:eastAsiaTheme="minorHAnsi" w:hAnsi="Arial" w:cs="Arial" w:hint="default"/>
        <w:u w:val="singl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CAC7A67"/>
    <w:multiLevelType w:val="multilevel"/>
    <w:tmpl w:val="415021D6"/>
    <w:lvl w:ilvl="0">
      <w:start w:val="1"/>
      <w:numFmt w:val="decimal"/>
      <w:lvlText w:val="%1."/>
      <w:lvlJc w:val="left"/>
      <w:pPr>
        <w:tabs>
          <w:tab w:val="num" w:pos="644"/>
        </w:tabs>
        <w:ind w:left="644"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C24422A"/>
    <w:multiLevelType w:val="multilevel"/>
    <w:tmpl w:val="6840EDD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ED28BD"/>
    <w:multiLevelType w:val="hybridMultilevel"/>
    <w:tmpl w:val="97A643EE"/>
    <w:lvl w:ilvl="0" w:tplc="380A0003">
      <w:start w:val="1"/>
      <w:numFmt w:val="bullet"/>
      <w:lvlText w:val="o"/>
      <w:lvlJc w:val="left"/>
      <w:pPr>
        <w:ind w:left="2200" w:hanging="360"/>
      </w:pPr>
      <w:rPr>
        <w:rFonts w:ascii="Courier New" w:hAnsi="Courier New" w:cs="Courier New" w:hint="default"/>
      </w:rPr>
    </w:lvl>
    <w:lvl w:ilvl="1" w:tplc="380A0003" w:tentative="1">
      <w:start w:val="1"/>
      <w:numFmt w:val="bullet"/>
      <w:lvlText w:val="o"/>
      <w:lvlJc w:val="left"/>
      <w:pPr>
        <w:ind w:left="2920" w:hanging="360"/>
      </w:pPr>
      <w:rPr>
        <w:rFonts w:ascii="Courier New" w:hAnsi="Courier New" w:cs="Courier New" w:hint="default"/>
      </w:rPr>
    </w:lvl>
    <w:lvl w:ilvl="2" w:tplc="380A0005" w:tentative="1">
      <w:start w:val="1"/>
      <w:numFmt w:val="bullet"/>
      <w:lvlText w:val=""/>
      <w:lvlJc w:val="left"/>
      <w:pPr>
        <w:ind w:left="3640" w:hanging="360"/>
      </w:pPr>
      <w:rPr>
        <w:rFonts w:ascii="Wingdings" w:hAnsi="Wingdings" w:hint="default"/>
      </w:rPr>
    </w:lvl>
    <w:lvl w:ilvl="3" w:tplc="380A0001" w:tentative="1">
      <w:start w:val="1"/>
      <w:numFmt w:val="bullet"/>
      <w:lvlText w:val=""/>
      <w:lvlJc w:val="left"/>
      <w:pPr>
        <w:ind w:left="4360" w:hanging="360"/>
      </w:pPr>
      <w:rPr>
        <w:rFonts w:ascii="Symbol" w:hAnsi="Symbol" w:hint="default"/>
      </w:rPr>
    </w:lvl>
    <w:lvl w:ilvl="4" w:tplc="380A0003" w:tentative="1">
      <w:start w:val="1"/>
      <w:numFmt w:val="bullet"/>
      <w:lvlText w:val="o"/>
      <w:lvlJc w:val="left"/>
      <w:pPr>
        <w:ind w:left="5080" w:hanging="360"/>
      </w:pPr>
      <w:rPr>
        <w:rFonts w:ascii="Courier New" w:hAnsi="Courier New" w:cs="Courier New" w:hint="default"/>
      </w:rPr>
    </w:lvl>
    <w:lvl w:ilvl="5" w:tplc="380A0005" w:tentative="1">
      <w:start w:val="1"/>
      <w:numFmt w:val="bullet"/>
      <w:lvlText w:val=""/>
      <w:lvlJc w:val="left"/>
      <w:pPr>
        <w:ind w:left="5800" w:hanging="360"/>
      </w:pPr>
      <w:rPr>
        <w:rFonts w:ascii="Wingdings" w:hAnsi="Wingdings" w:hint="default"/>
      </w:rPr>
    </w:lvl>
    <w:lvl w:ilvl="6" w:tplc="380A0001" w:tentative="1">
      <w:start w:val="1"/>
      <w:numFmt w:val="bullet"/>
      <w:lvlText w:val=""/>
      <w:lvlJc w:val="left"/>
      <w:pPr>
        <w:ind w:left="6520" w:hanging="360"/>
      </w:pPr>
      <w:rPr>
        <w:rFonts w:ascii="Symbol" w:hAnsi="Symbol" w:hint="default"/>
      </w:rPr>
    </w:lvl>
    <w:lvl w:ilvl="7" w:tplc="380A0003" w:tentative="1">
      <w:start w:val="1"/>
      <w:numFmt w:val="bullet"/>
      <w:lvlText w:val="o"/>
      <w:lvlJc w:val="left"/>
      <w:pPr>
        <w:ind w:left="7240" w:hanging="360"/>
      </w:pPr>
      <w:rPr>
        <w:rFonts w:ascii="Courier New" w:hAnsi="Courier New" w:cs="Courier New" w:hint="default"/>
      </w:rPr>
    </w:lvl>
    <w:lvl w:ilvl="8" w:tplc="380A0005" w:tentative="1">
      <w:start w:val="1"/>
      <w:numFmt w:val="bullet"/>
      <w:lvlText w:val=""/>
      <w:lvlJc w:val="left"/>
      <w:pPr>
        <w:ind w:left="7960" w:hanging="360"/>
      </w:pPr>
      <w:rPr>
        <w:rFonts w:ascii="Wingdings" w:hAnsi="Wingdings" w:hint="default"/>
      </w:rPr>
    </w:lvl>
  </w:abstractNum>
  <w:abstractNum w:abstractNumId="8" w15:restartNumberingAfterBreak="0">
    <w:nsid w:val="61780878"/>
    <w:multiLevelType w:val="hybridMultilevel"/>
    <w:tmpl w:val="B5808CD2"/>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9" w15:restartNumberingAfterBreak="0">
    <w:nsid w:val="6BE45725"/>
    <w:multiLevelType w:val="hybridMultilevel"/>
    <w:tmpl w:val="ECE47CB0"/>
    <w:lvl w:ilvl="0" w:tplc="380A000D">
      <w:start w:val="1"/>
      <w:numFmt w:val="bullet"/>
      <w:lvlText w:val=""/>
      <w:lvlJc w:val="left"/>
      <w:pPr>
        <w:ind w:left="1440" w:hanging="360"/>
      </w:pPr>
      <w:rPr>
        <w:rFonts w:ascii="Wingdings" w:hAnsi="Wingdings" w:hint="default"/>
      </w:rPr>
    </w:lvl>
    <w:lvl w:ilvl="1" w:tplc="380A0003" w:tentative="1">
      <w:start w:val="1"/>
      <w:numFmt w:val="bullet"/>
      <w:lvlText w:val="o"/>
      <w:lvlJc w:val="left"/>
      <w:pPr>
        <w:ind w:left="2160" w:hanging="360"/>
      </w:pPr>
      <w:rPr>
        <w:rFonts w:ascii="Courier New" w:hAnsi="Courier New" w:cs="Courier New" w:hint="default"/>
      </w:rPr>
    </w:lvl>
    <w:lvl w:ilvl="2" w:tplc="380A0005" w:tentative="1">
      <w:start w:val="1"/>
      <w:numFmt w:val="bullet"/>
      <w:lvlText w:val=""/>
      <w:lvlJc w:val="left"/>
      <w:pPr>
        <w:ind w:left="2880" w:hanging="360"/>
      </w:pPr>
      <w:rPr>
        <w:rFonts w:ascii="Wingdings" w:hAnsi="Wingdings" w:hint="default"/>
      </w:rPr>
    </w:lvl>
    <w:lvl w:ilvl="3" w:tplc="380A0001" w:tentative="1">
      <w:start w:val="1"/>
      <w:numFmt w:val="bullet"/>
      <w:lvlText w:val=""/>
      <w:lvlJc w:val="left"/>
      <w:pPr>
        <w:ind w:left="3600" w:hanging="360"/>
      </w:pPr>
      <w:rPr>
        <w:rFonts w:ascii="Symbol" w:hAnsi="Symbol" w:hint="default"/>
      </w:rPr>
    </w:lvl>
    <w:lvl w:ilvl="4" w:tplc="380A0003" w:tentative="1">
      <w:start w:val="1"/>
      <w:numFmt w:val="bullet"/>
      <w:lvlText w:val="o"/>
      <w:lvlJc w:val="left"/>
      <w:pPr>
        <w:ind w:left="4320" w:hanging="360"/>
      </w:pPr>
      <w:rPr>
        <w:rFonts w:ascii="Courier New" w:hAnsi="Courier New" w:cs="Courier New" w:hint="default"/>
      </w:rPr>
    </w:lvl>
    <w:lvl w:ilvl="5" w:tplc="380A0005" w:tentative="1">
      <w:start w:val="1"/>
      <w:numFmt w:val="bullet"/>
      <w:lvlText w:val=""/>
      <w:lvlJc w:val="left"/>
      <w:pPr>
        <w:ind w:left="5040" w:hanging="360"/>
      </w:pPr>
      <w:rPr>
        <w:rFonts w:ascii="Wingdings" w:hAnsi="Wingdings" w:hint="default"/>
      </w:rPr>
    </w:lvl>
    <w:lvl w:ilvl="6" w:tplc="380A0001" w:tentative="1">
      <w:start w:val="1"/>
      <w:numFmt w:val="bullet"/>
      <w:lvlText w:val=""/>
      <w:lvlJc w:val="left"/>
      <w:pPr>
        <w:ind w:left="5760" w:hanging="360"/>
      </w:pPr>
      <w:rPr>
        <w:rFonts w:ascii="Symbol" w:hAnsi="Symbol" w:hint="default"/>
      </w:rPr>
    </w:lvl>
    <w:lvl w:ilvl="7" w:tplc="380A0003" w:tentative="1">
      <w:start w:val="1"/>
      <w:numFmt w:val="bullet"/>
      <w:lvlText w:val="o"/>
      <w:lvlJc w:val="left"/>
      <w:pPr>
        <w:ind w:left="6480" w:hanging="360"/>
      </w:pPr>
      <w:rPr>
        <w:rFonts w:ascii="Courier New" w:hAnsi="Courier New" w:cs="Courier New" w:hint="default"/>
      </w:rPr>
    </w:lvl>
    <w:lvl w:ilvl="8" w:tplc="380A0005" w:tentative="1">
      <w:start w:val="1"/>
      <w:numFmt w:val="bullet"/>
      <w:lvlText w:val=""/>
      <w:lvlJc w:val="left"/>
      <w:pPr>
        <w:ind w:left="7200" w:hanging="360"/>
      </w:pPr>
      <w:rPr>
        <w:rFonts w:ascii="Wingdings" w:hAnsi="Wingdings" w:hint="default"/>
      </w:rPr>
    </w:lvl>
  </w:abstractNum>
  <w:num w:numId="1" w16cid:durableId="66089328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4470359">
    <w:abstractNumId w:val="1"/>
  </w:num>
  <w:num w:numId="3" w16cid:durableId="396439513">
    <w:abstractNumId w:val="8"/>
  </w:num>
  <w:num w:numId="4" w16cid:durableId="1164279549">
    <w:abstractNumId w:val="0"/>
  </w:num>
  <w:num w:numId="5" w16cid:durableId="1760515923">
    <w:abstractNumId w:val="7"/>
  </w:num>
  <w:num w:numId="6" w16cid:durableId="520315620">
    <w:abstractNumId w:val="2"/>
  </w:num>
  <w:num w:numId="7" w16cid:durableId="1852455605">
    <w:abstractNumId w:val="9"/>
  </w:num>
  <w:num w:numId="8" w16cid:durableId="615412553">
    <w:abstractNumId w:val="3"/>
  </w:num>
  <w:num w:numId="9" w16cid:durableId="88934152">
    <w:abstractNumId w:val="4"/>
  </w:num>
  <w:num w:numId="10" w16cid:durableId="194734659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37"/>
    <w:rsid w:val="000C7FDC"/>
    <w:rsid w:val="000E5DD8"/>
    <w:rsid w:val="00165C5E"/>
    <w:rsid w:val="00194E57"/>
    <w:rsid w:val="002166B9"/>
    <w:rsid w:val="00235726"/>
    <w:rsid w:val="002563FD"/>
    <w:rsid w:val="002B4F70"/>
    <w:rsid w:val="002C4FA0"/>
    <w:rsid w:val="004C1C66"/>
    <w:rsid w:val="00654F82"/>
    <w:rsid w:val="00984377"/>
    <w:rsid w:val="009C6CE3"/>
    <w:rsid w:val="009D3530"/>
    <w:rsid w:val="00A16B42"/>
    <w:rsid w:val="00A46339"/>
    <w:rsid w:val="00BA6337"/>
    <w:rsid w:val="00BC503C"/>
    <w:rsid w:val="00C2124E"/>
    <w:rsid w:val="00C225A4"/>
    <w:rsid w:val="00CF7451"/>
    <w:rsid w:val="00D2047D"/>
    <w:rsid w:val="00D66E26"/>
    <w:rsid w:val="00D87A03"/>
    <w:rsid w:val="00DB6B1D"/>
    <w:rsid w:val="00DD0F9A"/>
    <w:rsid w:val="00DD5A29"/>
    <w:rsid w:val="00E62100"/>
    <w:rsid w:val="00F37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83044"/>
  <w15:chartTrackingRefBased/>
  <w15:docId w15:val="{39F76AB1-FBE7-4658-851D-FEC9E0CD2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B6B1D"/>
    <w:pPr>
      <w:keepNext/>
      <w:keepLines/>
      <w:spacing w:before="240" w:after="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semiHidden/>
    <w:unhideWhenUsed/>
    <w:qFormat/>
    <w:rsid w:val="00DB6B1D"/>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semiHidden/>
    <w:unhideWhenUsed/>
    <w:qFormat/>
    <w:rsid w:val="00DB6B1D"/>
    <w:pPr>
      <w:keepNext/>
      <w:keepLines/>
      <w:spacing w:before="40" w:after="0"/>
      <w:outlineLvl w:val="2"/>
    </w:pPr>
    <w:rPr>
      <w:rFonts w:ascii="Cambria" w:eastAsia="Times New Roman" w:hAnsi="Cambria" w:cs="Times New Roman"/>
      <w:color w:val="243F60"/>
      <w:sz w:val="24"/>
      <w:szCs w:val="24"/>
      <w:lang w:eastAsia="es-ES"/>
    </w:rPr>
  </w:style>
  <w:style w:type="paragraph" w:styleId="Ttulo4">
    <w:name w:val="heading 4"/>
    <w:basedOn w:val="Normal"/>
    <w:next w:val="Normal"/>
    <w:link w:val="Ttulo4Car"/>
    <w:uiPriority w:val="9"/>
    <w:semiHidden/>
    <w:unhideWhenUsed/>
    <w:qFormat/>
    <w:rsid w:val="00DB6B1D"/>
    <w:pPr>
      <w:keepNext/>
      <w:keepLines/>
      <w:spacing w:before="40" w:after="0"/>
      <w:outlineLvl w:val="3"/>
    </w:pPr>
    <w:rPr>
      <w:rFonts w:ascii="Cambria" w:eastAsia="Times New Roman" w:hAnsi="Cambria" w:cs="Times New Roman"/>
      <w:i/>
      <w:iCs/>
      <w:color w:val="365F91"/>
      <w:sz w:val="24"/>
      <w:szCs w:val="20"/>
      <w:lang w:eastAsia="es-ES"/>
    </w:rPr>
  </w:style>
  <w:style w:type="paragraph" w:styleId="Ttulo5">
    <w:name w:val="heading 5"/>
    <w:basedOn w:val="Normal"/>
    <w:next w:val="Normal"/>
    <w:link w:val="Ttulo5Car"/>
    <w:uiPriority w:val="9"/>
    <w:semiHidden/>
    <w:unhideWhenUsed/>
    <w:qFormat/>
    <w:rsid w:val="00F37EA3"/>
    <w:pPr>
      <w:keepNext/>
      <w:keepLines/>
      <w:spacing w:before="40" w:after="0"/>
      <w:outlineLvl w:val="4"/>
    </w:pPr>
    <w:rPr>
      <w:rFonts w:eastAsia="Times New Roman" w:cs="Times New Roman"/>
      <w:color w:val="0F4761"/>
    </w:rPr>
  </w:style>
  <w:style w:type="paragraph" w:styleId="Ttulo6">
    <w:name w:val="heading 6"/>
    <w:basedOn w:val="Normal"/>
    <w:next w:val="Normal"/>
    <w:link w:val="Ttulo6Car"/>
    <w:uiPriority w:val="9"/>
    <w:semiHidden/>
    <w:unhideWhenUsed/>
    <w:qFormat/>
    <w:rsid w:val="00F37EA3"/>
    <w:pPr>
      <w:keepNext/>
      <w:keepLines/>
      <w:spacing w:before="40" w:after="0"/>
      <w:outlineLvl w:val="5"/>
    </w:pPr>
    <w:rPr>
      <w:rFonts w:eastAsia="Times New Roman" w:cs="Times New Roman"/>
      <w:i/>
      <w:iCs/>
      <w:color w:val="595959"/>
    </w:rPr>
  </w:style>
  <w:style w:type="paragraph" w:styleId="Ttulo7">
    <w:name w:val="heading 7"/>
    <w:basedOn w:val="Normal"/>
    <w:next w:val="Normal"/>
    <w:link w:val="Ttulo7Car"/>
    <w:uiPriority w:val="9"/>
    <w:semiHidden/>
    <w:unhideWhenUsed/>
    <w:qFormat/>
    <w:rsid w:val="00F37EA3"/>
    <w:pPr>
      <w:keepNext/>
      <w:keepLines/>
      <w:spacing w:before="40" w:after="0"/>
      <w:outlineLvl w:val="6"/>
    </w:pPr>
    <w:rPr>
      <w:rFonts w:eastAsia="Times New Roman" w:cs="Times New Roman"/>
      <w:color w:val="595959"/>
    </w:rPr>
  </w:style>
  <w:style w:type="paragraph" w:styleId="Ttulo8">
    <w:name w:val="heading 8"/>
    <w:basedOn w:val="Normal"/>
    <w:next w:val="Normal"/>
    <w:link w:val="Ttulo8Car"/>
    <w:uiPriority w:val="9"/>
    <w:semiHidden/>
    <w:unhideWhenUsed/>
    <w:qFormat/>
    <w:rsid w:val="00F37EA3"/>
    <w:pPr>
      <w:keepNext/>
      <w:keepLines/>
      <w:spacing w:before="40" w:after="0"/>
      <w:outlineLvl w:val="7"/>
    </w:pPr>
    <w:rPr>
      <w:rFonts w:eastAsia="Times New Roman" w:cs="Times New Roman"/>
      <w:i/>
      <w:iCs/>
      <w:color w:val="272727"/>
    </w:rPr>
  </w:style>
  <w:style w:type="paragraph" w:styleId="Ttulo9">
    <w:name w:val="heading 9"/>
    <w:basedOn w:val="Normal"/>
    <w:next w:val="Normal"/>
    <w:link w:val="Ttulo9Car"/>
    <w:uiPriority w:val="9"/>
    <w:semiHidden/>
    <w:unhideWhenUsed/>
    <w:qFormat/>
    <w:rsid w:val="00F37EA3"/>
    <w:pPr>
      <w:keepNext/>
      <w:keepLines/>
      <w:spacing w:before="40" w:after="0"/>
      <w:outlineLvl w:val="8"/>
    </w:pPr>
    <w:rPr>
      <w:rFonts w:eastAsia="Times New Roman" w:cs="Times New Roman"/>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paragraph" w:customStyle="1" w:styleId="Ttulo11">
    <w:name w:val="Título 11"/>
    <w:basedOn w:val="Normal"/>
    <w:next w:val="Normal"/>
    <w:uiPriority w:val="9"/>
    <w:qFormat/>
    <w:rsid w:val="00DB6B1D"/>
    <w:pPr>
      <w:keepNext/>
      <w:keepLines/>
      <w:spacing w:before="480" w:after="0" w:line="276" w:lineRule="auto"/>
      <w:outlineLvl w:val="0"/>
    </w:pPr>
    <w:rPr>
      <w:rFonts w:ascii="Cambria" w:eastAsia="Times New Roman" w:hAnsi="Cambria" w:cs="Times New Roman"/>
      <w:b/>
      <w:bCs/>
      <w:color w:val="365F91"/>
      <w:sz w:val="28"/>
      <w:szCs w:val="28"/>
      <w:lang w:val="pt-BR"/>
    </w:rPr>
  </w:style>
  <w:style w:type="paragraph" w:customStyle="1" w:styleId="Ttulo21">
    <w:name w:val="Título 21"/>
    <w:basedOn w:val="Normal"/>
    <w:next w:val="Normal"/>
    <w:uiPriority w:val="9"/>
    <w:unhideWhenUsed/>
    <w:qFormat/>
    <w:rsid w:val="00DB6B1D"/>
    <w:pPr>
      <w:keepNext/>
      <w:keepLines/>
      <w:spacing w:before="200" w:after="0" w:line="276" w:lineRule="auto"/>
      <w:outlineLvl w:val="1"/>
    </w:pPr>
    <w:rPr>
      <w:rFonts w:ascii="Cambria" w:eastAsia="Times New Roman" w:hAnsi="Cambria" w:cs="Times New Roman"/>
      <w:b/>
      <w:bCs/>
      <w:color w:val="4F81BD"/>
      <w:sz w:val="26"/>
      <w:szCs w:val="26"/>
      <w:lang w:val="pt-BR"/>
    </w:rPr>
  </w:style>
  <w:style w:type="paragraph" w:customStyle="1" w:styleId="Ttulo31">
    <w:name w:val="Título 31"/>
    <w:basedOn w:val="Normal"/>
    <w:next w:val="Normal"/>
    <w:uiPriority w:val="9"/>
    <w:semiHidden/>
    <w:unhideWhenUsed/>
    <w:qFormat/>
    <w:rsid w:val="00DB6B1D"/>
    <w:pPr>
      <w:keepNext/>
      <w:keepLines/>
      <w:spacing w:before="40" w:after="0" w:line="240" w:lineRule="auto"/>
      <w:outlineLvl w:val="2"/>
    </w:pPr>
    <w:rPr>
      <w:rFonts w:ascii="Cambria" w:eastAsia="Times New Roman" w:hAnsi="Cambria" w:cs="Times New Roman"/>
      <w:color w:val="243F60"/>
      <w:sz w:val="24"/>
      <w:szCs w:val="24"/>
      <w:lang w:val="pt-BR" w:eastAsia="es-ES"/>
    </w:rPr>
  </w:style>
  <w:style w:type="paragraph" w:customStyle="1" w:styleId="Ttulo41">
    <w:name w:val="Título 41"/>
    <w:basedOn w:val="Normal"/>
    <w:next w:val="Normal"/>
    <w:uiPriority w:val="9"/>
    <w:semiHidden/>
    <w:unhideWhenUsed/>
    <w:qFormat/>
    <w:rsid w:val="00DB6B1D"/>
    <w:pPr>
      <w:keepNext/>
      <w:keepLines/>
      <w:spacing w:before="40" w:after="0" w:line="240" w:lineRule="auto"/>
      <w:outlineLvl w:val="3"/>
    </w:pPr>
    <w:rPr>
      <w:rFonts w:ascii="Cambria" w:eastAsia="Times New Roman" w:hAnsi="Cambria" w:cs="Times New Roman"/>
      <w:i/>
      <w:iCs/>
      <w:color w:val="365F91"/>
      <w:sz w:val="24"/>
      <w:szCs w:val="20"/>
      <w:lang w:val="pt-BR" w:eastAsia="es-ES"/>
    </w:rPr>
  </w:style>
  <w:style w:type="numbering" w:customStyle="1" w:styleId="Sinlista1">
    <w:name w:val="Sin lista1"/>
    <w:next w:val="Sinlista"/>
    <w:uiPriority w:val="99"/>
    <w:semiHidden/>
    <w:unhideWhenUsed/>
    <w:rsid w:val="00DB6B1D"/>
  </w:style>
  <w:style w:type="character" w:customStyle="1" w:styleId="Ttulo1Car">
    <w:name w:val="Título 1 Car"/>
    <w:basedOn w:val="Fuentedeprrafopredeter"/>
    <w:link w:val="Ttulo1"/>
    <w:uiPriority w:val="9"/>
    <w:rsid w:val="00DB6B1D"/>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6B1D"/>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semiHidden/>
    <w:rsid w:val="00DB6B1D"/>
    <w:rPr>
      <w:rFonts w:ascii="Cambria" w:eastAsia="Times New Roman" w:hAnsi="Cambria" w:cs="Times New Roman"/>
      <w:color w:val="243F60"/>
      <w:sz w:val="24"/>
      <w:szCs w:val="24"/>
      <w:lang w:eastAsia="es-ES"/>
    </w:rPr>
  </w:style>
  <w:style w:type="character" w:customStyle="1" w:styleId="Ttulo4Car">
    <w:name w:val="Título 4 Car"/>
    <w:basedOn w:val="Fuentedeprrafopredeter"/>
    <w:link w:val="Ttulo4"/>
    <w:uiPriority w:val="9"/>
    <w:semiHidden/>
    <w:rsid w:val="00DB6B1D"/>
    <w:rPr>
      <w:rFonts w:ascii="Cambria" w:eastAsia="Times New Roman" w:hAnsi="Cambria" w:cs="Times New Roman"/>
      <w:i/>
      <w:iCs/>
      <w:color w:val="365F91"/>
      <w:sz w:val="24"/>
      <w:szCs w:val="20"/>
      <w:lang w:eastAsia="es-ES"/>
    </w:rPr>
  </w:style>
  <w:style w:type="paragraph" w:customStyle="1" w:styleId="Default">
    <w:name w:val="Default"/>
    <w:rsid w:val="00DB6B1D"/>
    <w:pPr>
      <w:autoSpaceDE w:val="0"/>
      <w:autoSpaceDN w:val="0"/>
      <w:adjustRightInd w:val="0"/>
      <w:spacing w:after="0" w:line="240" w:lineRule="auto"/>
    </w:pPr>
    <w:rPr>
      <w:rFonts w:ascii="Arial" w:hAnsi="Arial" w:cs="Arial"/>
      <w:color w:val="000000"/>
      <w:sz w:val="24"/>
      <w:szCs w:val="24"/>
      <w:lang w:val="pt-BR"/>
    </w:rPr>
  </w:style>
  <w:style w:type="paragraph" w:customStyle="1" w:styleId="BodyText22">
    <w:name w:val="Body Text 22"/>
    <w:basedOn w:val="Normal"/>
    <w:rsid w:val="00DB6B1D"/>
    <w:pPr>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val="pt-BR" w:eastAsia="pt-BR"/>
    </w:rPr>
  </w:style>
  <w:style w:type="paragraph" w:styleId="Textoindependiente2">
    <w:name w:val="Body Text 2"/>
    <w:basedOn w:val="Normal"/>
    <w:link w:val="Textoindependiente2Car"/>
    <w:rsid w:val="00DB6B1D"/>
    <w:pPr>
      <w:spacing w:after="120" w:line="480" w:lineRule="auto"/>
    </w:pPr>
    <w:rPr>
      <w:rFonts w:ascii="Arial" w:eastAsia="Times New Roman" w:hAnsi="Arial" w:cs="Times New Roman"/>
      <w:sz w:val="24"/>
      <w:szCs w:val="20"/>
      <w:lang w:val="pt-BR" w:eastAsia="pt-BR"/>
    </w:rPr>
  </w:style>
  <w:style w:type="character" w:customStyle="1" w:styleId="Textoindependiente2Car">
    <w:name w:val="Texto independiente 2 Car"/>
    <w:basedOn w:val="Fuentedeprrafopredeter"/>
    <w:link w:val="Textoindependiente2"/>
    <w:rsid w:val="00DB6B1D"/>
    <w:rPr>
      <w:rFonts w:ascii="Arial" w:eastAsia="Times New Roman" w:hAnsi="Arial" w:cs="Times New Roman"/>
      <w:sz w:val="24"/>
      <w:szCs w:val="20"/>
      <w:lang w:val="pt-BR" w:eastAsia="pt-BR"/>
    </w:rPr>
  </w:style>
  <w:style w:type="paragraph" w:customStyle="1" w:styleId="Sangradetextonormal1">
    <w:name w:val="Sangría de texto normal1"/>
    <w:basedOn w:val="Normal"/>
    <w:next w:val="Sangradetextonormal"/>
    <w:link w:val="SangradetextonormalCar"/>
    <w:uiPriority w:val="99"/>
    <w:unhideWhenUsed/>
    <w:rsid w:val="00DB6B1D"/>
    <w:pPr>
      <w:spacing w:after="120" w:line="276" w:lineRule="auto"/>
      <w:ind w:left="283"/>
    </w:pPr>
  </w:style>
  <w:style w:type="character" w:customStyle="1" w:styleId="SangradetextonormalCar">
    <w:name w:val="Sangría de texto normal Car"/>
    <w:basedOn w:val="Fuentedeprrafopredeter"/>
    <w:link w:val="Sangradetextonormal1"/>
    <w:uiPriority w:val="99"/>
    <w:rsid w:val="00DB6B1D"/>
  </w:style>
  <w:style w:type="character" w:styleId="Refdecomentario">
    <w:name w:val="annotation reference"/>
    <w:basedOn w:val="Fuentedeprrafopredeter"/>
    <w:uiPriority w:val="99"/>
    <w:semiHidden/>
    <w:unhideWhenUsed/>
    <w:rsid w:val="00DB6B1D"/>
    <w:rPr>
      <w:sz w:val="16"/>
      <w:szCs w:val="16"/>
    </w:rPr>
  </w:style>
  <w:style w:type="paragraph" w:customStyle="1" w:styleId="Textocomentario1">
    <w:name w:val="Texto comentario1"/>
    <w:basedOn w:val="Normal"/>
    <w:next w:val="Textocomentario"/>
    <w:link w:val="TextocomentarioCar"/>
    <w:uiPriority w:val="99"/>
    <w:unhideWhenUsed/>
    <w:rsid w:val="00DB6B1D"/>
    <w:pPr>
      <w:spacing w:after="200" w:line="240" w:lineRule="auto"/>
    </w:pPr>
    <w:rPr>
      <w:sz w:val="20"/>
      <w:szCs w:val="20"/>
    </w:rPr>
  </w:style>
  <w:style w:type="character" w:customStyle="1" w:styleId="TextocomentarioCar">
    <w:name w:val="Texto comentario Car"/>
    <w:basedOn w:val="Fuentedeprrafopredeter"/>
    <w:link w:val="Textocomentario1"/>
    <w:uiPriority w:val="99"/>
    <w:rsid w:val="00DB6B1D"/>
    <w:rPr>
      <w:sz w:val="20"/>
      <w:szCs w:val="20"/>
    </w:rPr>
  </w:style>
  <w:style w:type="paragraph" w:customStyle="1" w:styleId="Asuntodelcomentario1">
    <w:name w:val="Asunto del comentario1"/>
    <w:basedOn w:val="Textocomentario"/>
    <w:next w:val="Textocomentario"/>
    <w:uiPriority w:val="99"/>
    <w:semiHidden/>
    <w:unhideWhenUsed/>
    <w:rsid w:val="00DB6B1D"/>
    <w:pPr>
      <w:spacing w:after="200"/>
    </w:pPr>
    <w:rPr>
      <w:b/>
      <w:bCs/>
      <w:lang w:val="pt-BR"/>
    </w:rPr>
  </w:style>
  <w:style w:type="character" w:customStyle="1" w:styleId="AsuntodelcomentarioCar">
    <w:name w:val="Asunto del comentario Car"/>
    <w:basedOn w:val="TextocomentarioCar"/>
    <w:link w:val="Asuntodelcomentario"/>
    <w:uiPriority w:val="99"/>
    <w:semiHidden/>
    <w:rsid w:val="00DB6B1D"/>
    <w:rPr>
      <w:b/>
      <w:bCs/>
      <w:sz w:val="20"/>
      <w:szCs w:val="20"/>
    </w:rPr>
  </w:style>
  <w:style w:type="paragraph" w:customStyle="1" w:styleId="Textodeglobo1">
    <w:name w:val="Texto de globo1"/>
    <w:basedOn w:val="Normal"/>
    <w:next w:val="Textodeglobo"/>
    <w:link w:val="TextodegloboCar"/>
    <w:uiPriority w:val="99"/>
    <w:semiHidden/>
    <w:unhideWhenUsed/>
    <w:rsid w:val="00DB6B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1"/>
    <w:uiPriority w:val="99"/>
    <w:semiHidden/>
    <w:rsid w:val="00DB6B1D"/>
    <w:rPr>
      <w:rFonts w:ascii="Tahoma" w:hAnsi="Tahoma" w:cs="Tahoma"/>
      <w:sz w:val="16"/>
      <w:szCs w:val="16"/>
    </w:rPr>
  </w:style>
  <w:style w:type="paragraph" w:customStyle="1" w:styleId="BodyText24">
    <w:name w:val="Body Text 24"/>
    <w:basedOn w:val="Normal"/>
    <w:rsid w:val="00DB6B1D"/>
    <w:pPr>
      <w:spacing w:after="0" w:line="240" w:lineRule="auto"/>
      <w:jc w:val="both"/>
    </w:pPr>
    <w:rPr>
      <w:rFonts w:ascii="Arial" w:eastAsia="Times New Roman" w:hAnsi="Arial" w:cs="Times New Roman"/>
      <w:sz w:val="24"/>
      <w:szCs w:val="20"/>
      <w:lang w:val="pt-BR" w:eastAsia="pt-BR"/>
    </w:r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lp1"/>
    <w:basedOn w:val="Normal"/>
    <w:link w:val="PrrafodelistaCar"/>
    <w:uiPriority w:val="99"/>
    <w:qFormat/>
    <w:rsid w:val="00DB6B1D"/>
    <w:pPr>
      <w:spacing w:after="0" w:line="240" w:lineRule="auto"/>
      <w:ind w:left="720"/>
      <w:contextualSpacing/>
      <w:jc w:val="both"/>
    </w:pPr>
    <w:rPr>
      <w:rFonts w:ascii="Arial" w:eastAsia="Calibri" w:hAnsi="Arial" w:cs="Times New Roman"/>
      <w:sz w:val="24"/>
      <w:szCs w:val="20"/>
      <w:lang w:val="pt-BR" w:eastAsia="pt-BR"/>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qFormat/>
    <w:locked/>
    <w:rsid w:val="00DB6B1D"/>
    <w:rPr>
      <w:rFonts w:ascii="Arial" w:eastAsia="Calibri" w:hAnsi="Arial" w:cs="Times New Roman"/>
      <w:sz w:val="24"/>
      <w:szCs w:val="20"/>
      <w:lang w:val="pt-BR" w:eastAsia="pt-BR"/>
    </w:rPr>
  </w:style>
  <w:style w:type="paragraph" w:customStyle="1" w:styleId="Textosinformato1">
    <w:name w:val="Texto sin formato1"/>
    <w:basedOn w:val="Normal"/>
    <w:next w:val="Textosinformato"/>
    <w:link w:val="TextosinformatoCar"/>
    <w:uiPriority w:val="99"/>
    <w:unhideWhenUsed/>
    <w:rsid w:val="00DB6B1D"/>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1"/>
    <w:uiPriority w:val="99"/>
    <w:rsid w:val="00DB6B1D"/>
    <w:rPr>
      <w:rFonts w:ascii="Consolas" w:hAnsi="Consolas" w:cs="Consolas"/>
      <w:sz w:val="21"/>
      <w:szCs w:val="21"/>
    </w:rPr>
  </w:style>
  <w:style w:type="paragraph" w:styleId="NormalWeb">
    <w:name w:val="Normal (Web)"/>
    <w:basedOn w:val="Normal"/>
    <w:uiPriority w:val="99"/>
    <w:unhideWhenUsed/>
    <w:rsid w:val="00DB6B1D"/>
    <w:pPr>
      <w:spacing w:before="100" w:beforeAutospacing="1" w:after="100" w:afterAutospacing="1" w:line="240" w:lineRule="auto"/>
    </w:pPr>
    <w:rPr>
      <w:rFonts w:ascii="Times New Roman" w:eastAsia="Times New Roman" w:hAnsi="Times New Roman" w:cs="Times New Roman"/>
      <w:sz w:val="24"/>
      <w:szCs w:val="24"/>
      <w:lang w:val="pt-BR" w:eastAsia="uz-Cyrl-UZ"/>
    </w:rPr>
  </w:style>
  <w:style w:type="paragraph" w:styleId="Revisin">
    <w:name w:val="Revision"/>
    <w:hidden/>
    <w:uiPriority w:val="99"/>
    <w:semiHidden/>
    <w:rsid w:val="00DB6B1D"/>
    <w:pPr>
      <w:spacing w:after="0" w:line="240" w:lineRule="auto"/>
    </w:pPr>
    <w:rPr>
      <w:rFonts w:ascii="Arial" w:eastAsia="Times New Roman" w:hAnsi="Arial" w:cs="Times New Roman"/>
      <w:sz w:val="24"/>
      <w:szCs w:val="20"/>
      <w:lang w:val="pt-BR" w:eastAsia="es-ES"/>
    </w:rPr>
  </w:style>
  <w:style w:type="paragraph" w:styleId="Mapadeldocumento">
    <w:name w:val="Document Map"/>
    <w:basedOn w:val="Normal"/>
    <w:link w:val="MapadeldocumentoCar"/>
    <w:uiPriority w:val="99"/>
    <w:semiHidden/>
    <w:unhideWhenUsed/>
    <w:rsid w:val="00DB6B1D"/>
    <w:pPr>
      <w:spacing w:after="0" w:line="240" w:lineRule="auto"/>
    </w:pPr>
    <w:rPr>
      <w:rFonts w:ascii="Lucida Grande" w:eastAsia="Times New Roman" w:hAnsi="Lucida Grande" w:cs="Lucida Grande"/>
      <w:sz w:val="24"/>
      <w:szCs w:val="24"/>
      <w:lang w:val="pt-BR" w:eastAsia="es-ES"/>
    </w:rPr>
  </w:style>
  <w:style w:type="character" w:customStyle="1" w:styleId="MapadeldocumentoCar">
    <w:name w:val="Mapa del documento Car"/>
    <w:basedOn w:val="Fuentedeprrafopredeter"/>
    <w:link w:val="Mapadeldocumento"/>
    <w:uiPriority w:val="99"/>
    <w:semiHidden/>
    <w:rsid w:val="00DB6B1D"/>
    <w:rPr>
      <w:rFonts w:ascii="Lucida Grande" w:eastAsia="Times New Roman" w:hAnsi="Lucida Grande" w:cs="Lucida Grande"/>
      <w:sz w:val="24"/>
      <w:szCs w:val="24"/>
      <w:lang w:val="pt-BR" w:eastAsia="es-ES"/>
    </w:rPr>
  </w:style>
  <w:style w:type="character" w:customStyle="1" w:styleId="Hipervnculo1">
    <w:name w:val="Hipervínculo1"/>
    <w:basedOn w:val="Fuentedeprrafopredeter"/>
    <w:uiPriority w:val="99"/>
    <w:unhideWhenUsed/>
    <w:rsid w:val="00DB6B1D"/>
    <w:rPr>
      <w:color w:val="0000FF"/>
      <w:u w:val="single"/>
    </w:rPr>
  </w:style>
  <w:style w:type="paragraph" w:customStyle="1" w:styleId="Textoindependiente1">
    <w:name w:val="Texto independiente1"/>
    <w:basedOn w:val="Normal"/>
    <w:next w:val="Textoindependiente"/>
    <w:link w:val="TextoindependienteCar"/>
    <w:unhideWhenUsed/>
    <w:qFormat/>
    <w:rsid w:val="00DB6B1D"/>
    <w:pPr>
      <w:spacing w:after="120" w:line="276" w:lineRule="auto"/>
    </w:pPr>
  </w:style>
  <w:style w:type="character" w:customStyle="1" w:styleId="TextoindependienteCar">
    <w:name w:val="Texto independiente Car"/>
    <w:basedOn w:val="Fuentedeprrafopredeter"/>
    <w:link w:val="Textoindependiente1"/>
    <w:rsid w:val="00DB6B1D"/>
  </w:style>
  <w:style w:type="paragraph" w:customStyle="1" w:styleId="CorpoA">
    <w:name w:val="Corpo A"/>
    <w:rsid w:val="00DB6B1D"/>
    <w:pPr>
      <w:pBdr>
        <w:top w:val="nil"/>
        <w:left w:val="nil"/>
        <w:bottom w:val="nil"/>
        <w:right w:val="nil"/>
        <w:between w:val="nil"/>
        <w:bar w:val="nil"/>
      </w:pBdr>
    </w:pPr>
    <w:rPr>
      <w:rFonts w:ascii="Calibri" w:eastAsia="Calibri" w:hAnsi="Calibri" w:cs="Calibri"/>
      <w:color w:val="000000"/>
      <w:u w:color="000000"/>
      <w:bdr w:val="nil"/>
      <w:lang w:val="pt-BR" w:eastAsia="ko-KR"/>
    </w:rPr>
  </w:style>
  <w:style w:type="paragraph" w:styleId="Textoindependiente3">
    <w:name w:val="Body Text 3"/>
    <w:basedOn w:val="Normal"/>
    <w:link w:val="Textoindependiente3Car"/>
    <w:rsid w:val="00DB6B1D"/>
    <w:pPr>
      <w:spacing w:after="0" w:line="240" w:lineRule="auto"/>
      <w:jc w:val="center"/>
    </w:pPr>
    <w:rPr>
      <w:rFonts w:ascii="Arial" w:eastAsia="Times New Roman" w:hAnsi="Arial" w:cs="Times New Roman"/>
      <w:b/>
      <w:sz w:val="28"/>
      <w:szCs w:val="20"/>
      <w:lang w:val="pt-BR" w:eastAsia="es-AR"/>
    </w:rPr>
  </w:style>
  <w:style w:type="character" w:customStyle="1" w:styleId="Textoindependiente3Car">
    <w:name w:val="Texto independiente 3 Car"/>
    <w:basedOn w:val="Fuentedeprrafopredeter"/>
    <w:link w:val="Textoindependiente3"/>
    <w:rsid w:val="00DB6B1D"/>
    <w:rPr>
      <w:rFonts w:ascii="Arial" w:eastAsia="Times New Roman" w:hAnsi="Arial" w:cs="Times New Roman"/>
      <w:b/>
      <w:sz w:val="28"/>
      <w:szCs w:val="20"/>
      <w:lang w:val="pt-BR" w:eastAsia="es-AR"/>
    </w:rPr>
  </w:style>
  <w:style w:type="character" w:styleId="Nmerodepgina">
    <w:name w:val="page number"/>
    <w:basedOn w:val="Fuentedeprrafopredeter"/>
    <w:rsid w:val="00DB6B1D"/>
  </w:style>
  <w:style w:type="character" w:customStyle="1" w:styleId="Mencinsinresolver1">
    <w:name w:val="Mención sin resolver1"/>
    <w:uiPriority w:val="99"/>
    <w:semiHidden/>
    <w:unhideWhenUsed/>
    <w:rsid w:val="00DB6B1D"/>
    <w:rPr>
      <w:color w:val="605E5C"/>
      <w:shd w:val="clear" w:color="auto" w:fill="E1DFDD"/>
    </w:rPr>
  </w:style>
  <w:style w:type="paragraph" w:customStyle="1" w:styleId="Corpo">
    <w:name w:val="Corpo"/>
    <w:rsid w:val="00DB6B1D"/>
    <w:pPr>
      <w:spacing w:after="0" w:line="240" w:lineRule="auto"/>
    </w:pPr>
    <w:rPr>
      <w:rFonts w:ascii="Helvetica Neue" w:eastAsia="Arial Unicode MS" w:hAnsi="Helvetica Neue" w:cs="Arial Unicode MS"/>
      <w:color w:val="000000"/>
      <w:lang w:val="pt-BR" w:eastAsia="es-MX"/>
    </w:rPr>
  </w:style>
  <w:style w:type="character" w:customStyle="1" w:styleId="Hyperlink0">
    <w:name w:val="Hyperlink.0"/>
    <w:rsid w:val="00DB6B1D"/>
    <w:rPr>
      <w:lang w:val="pt-BR"/>
    </w:rPr>
  </w:style>
  <w:style w:type="character" w:customStyle="1" w:styleId="object">
    <w:name w:val="object"/>
    <w:basedOn w:val="Fuentedeprrafopredeter"/>
    <w:rsid w:val="00DB6B1D"/>
  </w:style>
  <w:style w:type="paragraph" w:styleId="Sinespaciado">
    <w:name w:val="No Spacing"/>
    <w:uiPriority w:val="1"/>
    <w:qFormat/>
    <w:rsid w:val="00DB6B1D"/>
    <w:pPr>
      <w:spacing w:after="0" w:line="240" w:lineRule="auto"/>
    </w:pPr>
    <w:rPr>
      <w:rFonts w:ascii="Times New Roman" w:eastAsia="Times New Roman" w:hAnsi="Times New Roman" w:cs="Times New Roman"/>
      <w:sz w:val="20"/>
      <w:szCs w:val="20"/>
      <w:lang w:val="pt-BR" w:eastAsia="es-AR"/>
    </w:rPr>
  </w:style>
  <w:style w:type="character" w:customStyle="1" w:styleId="TextocomentarioCar1">
    <w:name w:val="Texto comentario Car1"/>
    <w:basedOn w:val="Fuentedeprrafopredeter"/>
    <w:uiPriority w:val="99"/>
    <w:rsid w:val="00DB6B1D"/>
    <w:rPr>
      <w:rFonts w:ascii="Times New Roman" w:eastAsia="Times New Roman" w:hAnsi="Times New Roman" w:cs="Times New Roman"/>
      <w:sz w:val="20"/>
      <w:szCs w:val="20"/>
      <w:lang w:val="pt-BR" w:eastAsia="es-AR"/>
    </w:rPr>
  </w:style>
  <w:style w:type="character" w:customStyle="1" w:styleId="AsuntodelcomentarioCar1">
    <w:name w:val="Asunto del comentario Car1"/>
    <w:basedOn w:val="TextocomentarioCar1"/>
    <w:uiPriority w:val="99"/>
    <w:semiHidden/>
    <w:rsid w:val="00DB6B1D"/>
    <w:rPr>
      <w:rFonts w:ascii="Times New Roman" w:eastAsia="Times New Roman" w:hAnsi="Times New Roman" w:cs="Times New Roman"/>
      <w:b/>
      <w:bCs/>
      <w:sz w:val="20"/>
      <w:szCs w:val="20"/>
      <w:lang w:val="pt-BR" w:eastAsia="es-AR"/>
    </w:rPr>
  </w:style>
  <w:style w:type="character" w:customStyle="1" w:styleId="TextosinformatoCar1">
    <w:name w:val="Texto sin formato Car1"/>
    <w:basedOn w:val="Fuentedeprrafopredeter"/>
    <w:uiPriority w:val="99"/>
    <w:semiHidden/>
    <w:rsid w:val="00DB6B1D"/>
    <w:rPr>
      <w:rFonts w:ascii="Courier New" w:eastAsia="Times New Roman" w:hAnsi="Courier New" w:cs="Courier New"/>
      <w:sz w:val="20"/>
      <w:szCs w:val="20"/>
      <w:lang w:val="pt-BR" w:eastAsia="es-AR"/>
    </w:rPr>
  </w:style>
  <w:style w:type="character" w:customStyle="1" w:styleId="contentpasted0">
    <w:name w:val="contentpasted0"/>
    <w:basedOn w:val="Fuentedeprrafopredeter"/>
    <w:rsid w:val="00DB6B1D"/>
  </w:style>
  <w:style w:type="character" w:customStyle="1" w:styleId="contentpasted1">
    <w:name w:val="contentpasted1"/>
    <w:basedOn w:val="Fuentedeprrafopredeter"/>
    <w:rsid w:val="00DB6B1D"/>
  </w:style>
  <w:style w:type="character" w:customStyle="1" w:styleId="apple-converted-space">
    <w:name w:val="apple-converted-space"/>
    <w:basedOn w:val="Fuentedeprrafopredeter"/>
    <w:rsid w:val="00DB6B1D"/>
  </w:style>
  <w:style w:type="character" w:customStyle="1" w:styleId="y2iqfc">
    <w:name w:val="y2iqfc"/>
    <w:basedOn w:val="Fuentedeprrafopredeter"/>
    <w:rsid w:val="00DB6B1D"/>
  </w:style>
  <w:style w:type="character" w:customStyle="1" w:styleId="Mencinsinresolver2">
    <w:name w:val="Mención sin resolver2"/>
    <w:basedOn w:val="Fuentedeprrafopredeter"/>
    <w:uiPriority w:val="99"/>
    <w:semiHidden/>
    <w:unhideWhenUsed/>
    <w:rsid w:val="00DB6B1D"/>
    <w:rPr>
      <w:color w:val="605E5C"/>
      <w:shd w:val="clear" w:color="auto" w:fill="E1DFDD"/>
    </w:rPr>
  </w:style>
  <w:style w:type="character" w:styleId="Mencinsinresolver">
    <w:name w:val="Unresolved Mention"/>
    <w:basedOn w:val="Fuentedeprrafopredeter"/>
    <w:uiPriority w:val="99"/>
    <w:semiHidden/>
    <w:unhideWhenUsed/>
    <w:rsid w:val="00DB6B1D"/>
    <w:rPr>
      <w:color w:val="605E5C"/>
      <w:shd w:val="clear" w:color="auto" w:fill="E1DFDD"/>
    </w:rPr>
  </w:style>
  <w:style w:type="paragraph" w:styleId="Subttulo">
    <w:name w:val="Subtitle"/>
    <w:basedOn w:val="Normal"/>
    <w:next w:val="Normal"/>
    <w:link w:val="SubttuloCar"/>
    <w:uiPriority w:val="11"/>
    <w:qFormat/>
    <w:rsid w:val="00DB6B1D"/>
    <w:pPr>
      <w:spacing w:after="60" w:line="240" w:lineRule="auto"/>
      <w:jc w:val="center"/>
      <w:outlineLvl w:val="1"/>
    </w:pPr>
    <w:rPr>
      <w:rFonts w:ascii="Calibri Light" w:eastAsia="Times New Roman" w:hAnsi="Calibri Light" w:cs="Times New Roman"/>
      <w:sz w:val="24"/>
      <w:szCs w:val="24"/>
      <w:lang w:val="pt-BR" w:eastAsia="es-ES"/>
    </w:rPr>
  </w:style>
  <w:style w:type="character" w:customStyle="1" w:styleId="SubttuloCar">
    <w:name w:val="Subtítulo Car"/>
    <w:basedOn w:val="Fuentedeprrafopredeter"/>
    <w:link w:val="Subttulo"/>
    <w:uiPriority w:val="11"/>
    <w:rsid w:val="00DB6B1D"/>
    <w:rPr>
      <w:rFonts w:ascii="Calibri Light" w:eastAsia="Times New Roman" w:hAnsi="Calibri Light" w:cs="Times New Roman"/>
      <w:sz w:val="24"/>
      <w:szCs w:val="24"/>
      <w:lang w:val="pt-BR" w:eastAsia="es-ES"/>
    </w:rPr>
  </w:style>
  <w:style w:type="character" w:customStyle="1" w:styleId="Ttulo1Car1">
    <w:name w:val="Título 1 Car1"/>
    <w:basedOn w:val="Fuentedeprrafopredeter"/>
    <w:uiPriority w:val="9"/>
    <w:rsid w:val="00DB6B1D"/>
    <w:rPr>
      <w:rFonts w:asciiTheme="majorHAnsi" w:eastAsiaTheme="majorEastAsia" w:hAnsiTheme="majorHAnsi" w:cstheme="majorBidi"/>
      <w:color w:val="2E74B5" w:themeColor="accent1" w:themeShade="BF"/>
      <w:sz w:val="32"/>
      <w:szCs w:val="32"/>
    </w:rPr>
  </w:style>
  <w:style w:type="character" w:customStyle="1" w:styleId="Ttulo2Car1">
    <w:name w:val="Título 2 Car1"/>
    <w:basedOn w:val="Fuentedeprrafopredeter"/>
    <w:uiPriority w:val="9"/>
    <w:semiHidden/>
    <w:rsid w:val="00DB6B1D"/>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6B1D"/>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6B1D"/>
    <w:rPr>
      <w:rFonts w:asciiTheme="majorHAnsi" w:eastAsiaTheme="majorEastAsia" w:hAnsiTheme="majorHAnsi" w:cstheme="majorBidi"/>
      <w:i/>
      <w:iCs/>
      <w:color w:val="2E74B5" w:themeColor="accent1" w:themeShade="BF"/>
    </w:rPr>
  </w:style>
  <w:style w:type="paragraph" w:styleId="Sangradetextonormal">
    <w:name w:val="Body Text Indent"/>
    <w:basedOn w:val="Normal"/>
    <w:link w:val="SangradetextonormalCar1"/>
    <w:uiPriority w:val="99"/>
    <w:semiHidden/>
    <w:unhideWhenUsed/>
    <w:rsid w:val="00DB6B1D"/>
    <w:pPr>
      <w:spacing w:after="120"/>
      <w:ind w:left="283"/>
    </w:pPr>
  </w:style>
  <w:style w:type="character" w:customStyle="1" w:styleId="SangradetextonormalCar1">
    <w:name w:val="Sangría de texto normal Car1"/>
    <w:basedOn w:val="Fuentedeprrafopredeter"/>
    <w:link w:val="Sangradetextonormal"/>
    <w:uiPriority w:val="99"/>
    <w:semiHidden/>
    <w:rsid w:val="00DB6B1D"/>
  </w:style>
  <w:style w:type="paragraph" w:styleId="Textocomentario">
    <w:name w:val="annotation text"/>
    <w:basedOn w:val="Normal"/>
    <w:link w:val="TextocomentarioCar2"/>
    <w:uiPriority w:val="99"/>
    <w:semiHidden/>
    <w:unhideWhenUsed/>
    <w:rsid w:val="00DB6B1D"/>
    <w:pPr>
      <w:spacing w:line="240" w:lineRule="auto"/>
    </w:pPr>
    <w:rPr>
      <w:sz w:val="20"/>
      <w:szCs w:val="20"/>
    </w:rPr>
  </w:style>
  <w:style w:type="character" w:customStyle="1" w:styleId="TextocomentarioCar2">
    <w:name w:val="Texto comentario Car2"/>
    <w:basedOn w:val="Fuentedeprrafopredeter"/>
    <w:link w:val="Textocomentario"/>
    <w:uiPriority w:val="99"/>
    <w:semiHidden/>
    <w:rsid w:val="00DB6B1D"/>
    <w:rPr>
      <w:sz w:val="20"/>
      <w:szCs w:val="20"/>
    </w:rPr>
  </w:style>
  <w:style w:type="paragraph" w:styleId="Asuntodelcomentario">
    <w:name w:val="annotation subject"/>
    <w:basedOn w:val="Textocomentario"/>
    <w:next w:val="Textocomentario"/>
    <w:link w:val="AsuntodelcomentarioCar"/>
    <w:uiPriority w:val="99"/>
    <w:semiHidden/>
    <w:unhideWhenUsed/>
    <w:rsid w:val="00DB6B1D"/>
    <w:rPr>
      <w:b/>
      <w:bCs/>
    </w:rPr>
  </w:style>
  <w:style w:type="character" w:customStyle="1" w:styleId="AsuntodelcomentarioCar2">
    <w:name w:val="Asunto del comentario Car2"/>
    <w:basedOn w:val="TextocomentarioCar2"/>
    <w:uiPriority w:val="99"/>
    <w:semiHidden/>
    <w:rsid w:val="00DB6B1D"/>
    <w:rPr>
      <w:b/>
      <w:bCs/>
      <w:sz w:val="20"/>
      <w:szCs w:val="20"/>
    </w:rPr>
  </w:style>
  <w:style w:type="paragraph" w:styleId="Textodeglobo">
    <w:name w:val="Balloon Text"/>
    <w:basedOn w:val="Normal"/>
    <w:link w:val="TextodegloboCar1"/>
    <w:uiPriority w:val="99"/>
    <w:semiHidden/>
    <w:unhideWhenUsed/>
    <w:rsid w:val="00DB6B1D"/>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DB6B1D"/>
    <w:rPr>
      <w:rFonts w:ascii="Segoe UI" w:hAnsi="Segoe UI" w:cs="Segoe UI"/>
      <w:sz w:val="18"/>
      <w:szCs w:val="18"/>
    </w:rPr>
  </w:style>
  <w:style w:type="paragraph" w:styleId="Textosinformato">
    <w:name w:val="Plain Text"/>
    <w:basedOn w:val="Normal"/>
    <w:link w:val="TextosinformatoCar2"/>
    <w:uiPriority w:val="99"/>
    <w:semiHidden/>
    <w:unhideWhenUsed/>
    <w:rsid w:val="00DB6B1D"/>
    <w:pPr>
      <w:spacing w:after="0" w:line="240" w:lineRule="auto"/>
    </w:pPr>
    <w:rPr>
      <w:rFonts w:ascii="Consolas" w:hAnsi="Consolas"/>
      <w:sz w:val="21"/>
      <w:szCs w:val="21"/>
    </w:rPr>
  </w:style>
  <w:style w:type="character" w:customStyle="1" w:styleId="TextosinformatoCar2">
    <w:name w:val="Texto sin formato Car2"/>
    <w:basedOn w:val="Fuentedeprrafopredeter"/>
    <w:link w:val="Textosinformato"/>
    <w:uiPriority w:val="99"/>
    <w:semiHidden/>
    <w:rsid w:val="00DB6B1D"/>
    <w:rPr>
      <w:rFonts w:ascii="Consolas" w:hAnsi="Consolas"/>
      <w:sz w:val="21"/>
      <w:szCs w:val="21"/>
    </w:rPr>
  </w:style>
  <w:style w:type="character" w:styleId="Hipervnculo">
    <w:name w:val="Hyperlink"/>
    <w:basedOn w:val="Fuentedeprrafopredeter"/>
    <w:uiPriority w:val="99"/>
    <w:unhideWhenUsed/>
    <w:rsid w:val="00DB6B1D"/>
    <w:rPr>
      <w:color w:val="0563C1" w:themeColor="hyperlink"/>
      <w:u w:val="single"/>
    </w:rPr>
  </w:style>
  <w:style w:type="paragraph" w:styleId="Textoindependiente">
    <w:name w:val="Body Text"/>
    <w:basedOn w:val="Normal"/>
    <w:link w:val="TextoindependienteCar1"/>
    <w:uiPriority w:val="99"/>
    <w:semiHidden/>
    <w:unhideWhenUsed/>
    <w:rsid w:val="00DB6B1D"/>
    <w:pPr>
      <w:spacing w:after="120"/>
    </w:pPr>
  </w:style>
  <w:style w:type="character" w:customStyle="1" w:styleId="TextoindependienteCar1">
    <w:name w:val="Texto independiente Car1"/>
    <w:basedOn w:val="Fuentedeprrafopredeter"/>
    <w:link w:val="Textoindependiente"/>
    <w:uiPriority w:val="99"/>
    <w:semiHidden/>
    <w:rsid w:val="00DB6B1D"/>
  </w:style>
  <w:style w:type="paragraph" w:customStyle="1" w:styleId="Ttulo51">
    <w:name w:val="Título 51"/>
    <w:basedOn w:val="Normal"/>
    <w:next w:val="Normal"/>
    <w:uiPriority w:val="9"/>
    <w:semiHidden/>
    <w:unhideWhenUsed/>
    <w:qFormat/>
    <w:rsid w:val="00F37EA3"/>
    <w:pPr>
      <w:keepNext/>
      <w:keepLines/>
      <w:spacing w:before="80" w:after="40"/>
      <w:outlineLvl w:val="4"/>
    </w:pPr>
    <w:rPr>
      <w:rFonts w:eastAsia="Times New Roman" w:cs="Times New Roman"/>
      <w:color w:val="0F4761"/>
      <w:kern w:val="2"/>
      <w:lang w:val="es-UY"/>
      <w14:ligatures w14:val="standardContextual"/>
    </w:rPr>
  </w:style>
  <w:style w:type="paragraph" w:customStyle="1" w:styleId="Ttulo61">
    <w:name w:val="Título 61"/>
    <w:basedOn w:val="Normal"/>
    <w:next w:val="Normal"/>
    <w:uiPriority w:val="9"/>
    <w:semiHidden/>
    <w:unhideWhenUsed/>
    <w:qFormat/>
    <w:rsid w:val="00F37EA3"/>
    <w:pPr>
      <w:keepNext/>
      <w:keepLines/>
      <w:spacing w:before="40" w:after="0"/>
      <w:outlineLvl w:val="5"/>
    </w:pPr>
    <w:rPr>
      <w:rFonts w:eastAsia="Times New Roman" w:cs="Times New Roman"/>
      <w:i/>
      <w:iCs/>
      <w:color w:val="595959"/>
      <w:kern w:val="2"/>
      <w:lang w:val="es-UY"/>
      <w14:ligatures w14:val="standardContextual"/>
    </w:rPr>
  </w:style>
  <w:style w:type="paragraph" w:customStyle="1" w:styleId="Ttulo71">
    <w:name w:val="Título 71"/>
    <w:basedOn w:val="Normal"/>
    <w:next w:val="Normal"/>
    <w:uiPriority w:val="9"/>
    <w:semiHidden/>
    <w:unhideWhenUsed/>
    <w:qFormat/>
    <w:rsid w:val="00F37EA3"/>
    <w:pPr>
      <w:keepNext/>
      <w:keepLines/>
      <w:spacing w:before="40" w:after="0"/>
      <w:outlineLvl w:val="6"/>
    </w:pPr>
    <w:rPr>
      <w:rFonts w:eastAsia="Times New Roman" w:cs="Times New Roman"/>
      <w:color w:val="595959"/>
      <w:kern w:val="2"/>
      <w:lang w:val="es-UY"/>
      <w14:ligatures w14:val="standardContextual"/>
    </w:rPr>
  </w:style>
  <w:style w:type="paragraph" w:customStyle="1" w:styleId="Ttulo81">
    <w:name w:val="Título 81"/>
    <w:basedOn w:val="Normal"/>
    <w:next w:val="Normal"/>
    <w:uiPriority w:val="9"/>
    <w:semiHidden/>
    <w:unhideWhenUsed/>
    <w:qFormat/>
    <w:rsid w:val="00F37EA3"/>
    <w:pPr>
      <w:keepNext/>
      <w:keepLines/>
      <w:spacing w:after="0"/>
      <w:outlineLvl w:val="7"/>
    </w:pPr>
    <w:rPr>
      <w:rFonts w:eastAsia="Times New Roman" w:cs="Times New Roman"/>
      <w:i/>
      <w:iCs/>
      <w:color w:val="272727"/>
      <w:kern w:val="2"/>
      <w:lang w:val="es-UY"/>
      <w14:ligatures w14:val="standardContextual"/>
    </w:rPr>
  </w:style>
  <w:style w:type="paragraph" w:customStyle="1" w:styleId="Ttulo91">
    <w:name w:val="Título 91"/>
    <w:basedOn w:val="Normal"/>
    <w:next w:val="Normal"/>
    <w:uiPriority w:val="9"/>
    <w:semiHidden/>
    <w:unhideWhenUsed/>
    <w:qFormat/>
    <w:rsid w:val="00F37EA3"/>
    <w:pPr>
      <w:keepNext/>
      <w:keepLines/>
      <w:spacing w:after="0"/>
      <w:outlineLvl w:val="8"/>
    </w:pPr>
    <w:rPr>
      <w:rFonts w:eastAsia="Times New Roman" w:cs="Times New Roman"/>
      <w:color w:val="272727"/>
      <w:kern w:val="2"/>
      <w:lang w:val="es-UY"/>
      <w14:ligatures w14:val="standardContextual"/>
    </w:rPr>
  </w:style>
  <w:style w:type="numbering" w:customStyle="1" w:styleId="Sinlista2">
    <w:name w:val="Sin lista2"/>
    <w:next w:val="Sinlista"/>
    <w:uiPriority w:val="99"/>
    <w:semiHidden/>
    <w:unhideWhenUsed/>
    <w:rsid w:val="00F37EA3"/>
  </w:style>
  <w:style w:type="character" w:customStyle="1" w:styleId="Ttulo5Car">
    <w:name w:val="Título 5 Car"/>
    <w:basedOn w:val="Fuentedeprrafopredeter"/>
    <w:link w:val="Ttulo5"/>
    <w:uiPriority w:val="9"/>
    <w:semiHidden/>
    <w:rsid w:val="00F37EA3"/>
    <w:rPr>
      <w:rFonts w:eastAsia="Times New Roman" w:cs="Times New Roman"/>
      <w:color w:val="0F4761"/>
    </w:rPr>
  </w:style>
  <w:style w:type="character" w:customStyle="1" w:styleId="Ttulo6Car">
    <w:name w:val="Título 6 Car"/>
    <w:basedOn w:val="Fuentedeprrafopredeter"/>
    <w:link w:val="Ttulo6"/>
    <w:uiPriority w:val="9"/>
    <w:semiHidden/>
    <w:rsid w:val="00F37EA3"/>
    <w:rPr>
      <w:rFonts w:eastAsia="Times New Roman" w:cs="Times New Roman"/>
      <w:i/>
      <w:iCs/>
      <w:color w:val="595959"/>
    </w:rPr>
  </w:style>
  <w:style w:type="character" w:customStyle="1" w:styleId="Ttulo7Car">
    <w:name w:val="Título 7 Car"/>
    <w:basedOn w:val="Fuentedeprrafopredeter"/>
    <w:link w:val="Ttulo7"/>
    <w:uiPriority w:val="9"/>
    <w:semiHidden/>
    <w:rsid w:val="00F37EA3"/>
    <w:rPr>
      <w:rFonts w:eastAsia="Times New Roman" w:cs="Times New Roman"/>
      <w:color w:val="595959"/>
    </w:rPr>
  </w:style>
  <w:style w:type="character" w:customStyle="1" w:styleId="Ttulo8Car">
    <w:name w:val="Título 8 Car"/>
    <w:basedOn w:val="Fuentedeprrafopredeter"/>
    <w:link w:val="Ttulo8"/>
    <w:uiPriority w:val="9"/>
    <w:semiHidden/>
    <w:rsid w:val="00F37EA3"/>
    <w:rPr>
      <w:rFonts w:eastAsia="Times New Roman" w:cs="Times New Roman"/>
      <w:i/>
      <w:iCs/>
      <w:color w:val="272727"/>
    </w:rPr>
  </w:style>
  <w:style w:type="character" w:customStyle="1" w:styleId="Ttulo9Car">
    <w:name w:val="Título 9 Car"/>
    <w:basedOn w:val="Fuentedeprrafopredeter"/>
    <w:link w:val="Ttulo9"/>
    <w:uiPriority w:val="9"/>
    <w:semiHidden/>
    <w:rsid w:val="00F37EA3"/>
    <w:rPr>
      <w:rFonts w:eastAsia="Times New Roman" w:cs="Times New Roman"/>
      <w:color w:val="272727"/>
    </w:rPr>
  </w:style>
  <w:style w:type="paragraph" w:customStyle="1" w:styleId="Ttulo10">
    <w:name w:val="Título1"/>
    <w:basedOn w:val="Normal"/>
    <w:next w:val="Normal"/>
    <w:uiPriority w:val="10"/>
    <w:qFormat/>
    <w:rsid w:val="00F37EA3"/>
    <w:pPr>
      <w:spacing w:after="80" w:line="240" w:lineRule="auto"/>
      <w:contextualSpacing/>
    </w:pPr>
    <w:rPr>
      <w:rFonts w:ascii="Aptos Display" w:eastAsia="Times New Roman" w:hAnsi="Aptos Display" w:cs="Times New Roman"/>
      <w:spacing w:val="-10"/>
      <w:kern w:val="28"/>
      <w:sz w:val="56"/>
      <w:szCs w:val="56"/>
      <w:lang w:val="es-UY"/>
      <w14:ligatures w14:val="standardContextual"/>
    </w:rPr>
  </w:style>
  <w:style w:type="character" w:customStyle="1" w:styleId="TtuloCar">
    <w:name w:val="Título Car"/>
    <w:basedOn w:val="Fuentedeprrafopredeter"/>
    <w:link w:val="Ttulo"/>
    <w:uiPriority w:val="10"/>
    <w:rsid w:val="00F37EA3"/>
    <w:rPr>
      <w:rFonts w:ascii="Aptos Display" w:eastAsia="Times New Roman" w:hAnsi="Aptos Display" w:cs="Times New Roman"/>
      <w:spacing w:val="-10"/>
      <w:kern w:val="28"/>
      <w:sz w:val="56"/>
      <w:szCs w:val="56"/>
    </w:rPr>
  </w:style>
  <w:style w:type="paragraph" w:customStyle="1" w:styleId="Cita1">
    <w:name w:val="Cita1"/>
    <w:basedOn w:val="Normal"/>
    <w:next w:val="Normal"/>
    <w:uiPriority w:val="29"/>
    <w:qFormat/>
    <w:rsid w:val="00F37EA3"/>
    <w:pPr>
      <w:spacing w:before="160"/>
      <w:jc w:val="center"/>
    </w:pPr>
    <w:rPr>
      <w:i/>
      <w:iCs/>
      <w:color w:val="404040"/>
      <w:kern w:val="2"/>
      <w:lang w:val="es-UY"/>
      <w14:ligatures w14:val="standardContextual"/>
    </w:rPr>
  </w:style>
  <w:style w:type="character" w:customStyle="1" w:styleId="CitaCar">
    <w:name w:val="Cita Car"/>
    <w:basedOn w:val="Fuentedeprrafopredeter"/>
    <w:link w:val="Cita"/>
    <w:uiPriority w:val="29"/>
    <w:rsid w:val="00F37EA3"/>
    <w:rPr>
      <w:i/>
      <w:iCs/>
      <w:color w:val="404040"/>
    </w:rPr>
  </w:style>
  <w:style w:type="character" w:customStyle="1" w:styleId="nfasisintenso1">
    <w:name w:val="Énfasis intenso1"/>
    <w:basedOn w:val="Fuentedeprrafopredeter"/>
    <w:uiPriority w:val="21"/>
    <w:qFormat/>
    <w:rsid w:val="00F37EA3"/>
    <w:rPr>
      <w:i/>
      <w:iCs/>
      <w:color w:val="0F4761"/>
    </w:rPr>
  </w:style>
  <w:style w:type="paragraph" w:customStyle="1" w:styleId="Citadestacada1">
    <w:name w:val="Cita destacada1"/>
    <w:basedOn w:val="Normal"/>
    <w:next w:val="Normal"/>
    <w:uiPriority w:val="30"/>
    <w:qFormat/>
    <w:rsid w:val="00F37EA3"/>
    <w:pPr>
      <w:pBdr>
        <w:top w:val="single" w:sz="4" w:space="10" w:color="0F4761"/>
        <w:bottom w:val="single" w:sz="4" w:space="10" w:color="0F4761"/>
      </w:pBdr>
      <w:spacing w:before="360" w:after="360"/>
      <w:ind w:left="864" w:right="864"/>
      <w:jc w:val="center"/>
    </w:pPr>
    <w:rPr>
      <w:i/>
      <w:iCs/>
      <w:color w:val="0F4761"/>
      <w:kern w:val="2"/>
      <w:lang w:val="es-UY"/>
      <w14:ligatures w14:val="standardContextual"/>
    </w:rPr>
  </w:style>
  <w:style w:type="character" w:customStyle="1" w:styleId="CitadestacadaCar">
    <w:name w:val="Cita destacada Car"/>
    <w:basedOn w:val="Fuentedeprrafopredeter"/>
    <w:link w:val="Citadestacada"/>
    <w:uiPriority w:val="30"/>
    <w:rsid w:val="00F37EA3"/>
    <w:rPr>
      <w:i/>
      <w:iCs/>
      <w:color w:val="0F4761"/>
    </w:rPr>
  </w:style>
  <w:style w:type="character" w:customStyle="1" w:styleId="Referenciaintensa1">
    <w:name w:val="Referencia intensa1"/>
    <w:basedOn w:val="Fuentedeprrafopredeter"/>
    <w:uiPriority w:val="32"/>
    <w:qFormat/>
    <w:rsid w:val="00F37EA3"/>
    <w:rPr>
      <w:b/>
      <w:bCs/>
      <w:smallCaps/>
      <w:color w:val="0F4761"/>
      <w:spacing w:val="5"/>
    </w:rPr>
  </w:style>
  <w:style w:type="character" w:customStyle="1" w:styleId="group-hoverbg-base-200">
    <w:name w:val="group-hover:bg-base-200"/>
    <w:basedOn w:val="Fuentedeprrafopredeter"/>
    <w:rsid w:val="00F37EA3"/>
  </w:style>
  <w:style w:type="character" w:styleId="Textoennegrita">
    <w:name w:val="Strong"/>
    <w:basedOn w:val="Fuentedeprrafopredeter"/>
    <w:uiPriority w:val="22"/>
    <w:qFormat/>
    <w:rsid w:val="00F37EA3"/>
    <w:rPr>
      <w:b/>
      <w:bCs/>
    </w:rPr>
  </w:style>
  <w:style w:type="character" w:customStyle="1" w:styleId="Ttulo5Car1">
    <w:name w:val="Título 5 Car1"/>
    <w:basedOn w:val="Fuentedeprrafopredeter"/>
    <w:uiPriority w:val="9"/>
    <w:semiHidden/>
    <w:rsid w:val="00F37EA3"/>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F37EA3"/>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F37EA3"/>
    <w:rPr>
      <w:rFonts w:asciiTheme="majorHAnsi" w:eastAsiaTheme="majorEastAsia" w:hAnsiTheme="majorHAnsi" w:cstheme="majorBidi"/>
      <w:i/>
      <w:iCs/>
      <w:color w:val="1F4D78" w:themeColor="accent1" w:themeShade="7F"/>
    </w:rPr>
  </w:style>
  <w:style w:type="character" w:customStyle="1" w:styleId="Ttulo8Car1">
    <w:name w:val="Título 8 Car1"/>
    <w:basedOn w:val="Fuentedeprrafopredeter"/>
    <w:uiPriority w:val="9"/>
    <w:semiHidden/>
    <w:rsid w:val="00F37EA3"/>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F37EA3"/>
    <w:rPr>
      <w:rFonts w:asciiTheme="majorHAnsi" w:eastAsiaTheme="majorEastAsia" w:hAnsiTheme="majorHAnsi" w:cstheme="majorBidi"/>
      <w:i/>
      <w:iCs/>
      <w:color w:val="272727" w:themeColor="text1" w:themeTint="D8"/>
      <w:sz w:val="21"/>
      <w:szCs w:val="21"/>
    </w:rPr>
  </w:style>
  <w:style w:type="paragraph" w:styleId="Ttulo">
    <w:name w:val="Title"/>
    <w:basedOn w:val="Normal"/>
    <w:next w:val="Normal"/>
    <w:link w:val="TtuloCar"/>
    <w:uiPriority w:val="10"/>
    <w:qFormat/>
    <w:rsid w:val="00F37EA3"/>
    <w:pPr>
      <w:spacing w:after="0" w:line="240" w:lineRule="auto"/>
      <w:contextualSpacing/>
    </w:pPr>
    <w:rPr>
      <w:rFonts w:ascii="Aptos Display" w:eastAsia="Times New Roman" w:hAnsi="Aptos Display" w:cs="Times New Roman"/>
      <w:spacing w:val="-10"/>
      <w:kern w:val="28"/>
      <w:sz w:val="56"/>
      <w:szCs w:val="56"/>
    </w:rPr>
  </w:style>
  <w:style w:type="character" w:customStyle="1" w:styleId="TtuloCar1">
    <w:name w:val="Título Car1"/>
    <w:basedOn w:val="Fuentedeprrafopredeter"/>
    <w:uiPriority w:val="10"/>
    <w:rsid w:val="00F37EA3"/>
    <w:rPr>
      <w:rFonts w:asciiTheme="majorHAnsi" w:eastAsiaTheme="majorEastAsia" w:hAnsiTheme="majorHAnsi" w:cstheme="majorBidi"/>
      <w:spacing w:val="-10"/>
      <w:kern w:val="28"/>
      <w:sz w:val="56"/>
      <w:szCs w:val="56"/>
    </w:rPr>
  </w:style>
  <w:style w:type="paragraph" w:styleId="Cita">
    <w:name w:val="Quote"/>
    <w:basedOn w:val="Normal"/>
    <w:next w:val="Normal"/>
    <w:link w:val="CitaCar"/>
    <w:uiPriority w:val="29"/>
    <w:qFormat/>
    <w:rsid w:val="00F37EA3"/>
    <w:pPr>
      <w:spacing w:before="200"/>
      <w:ind w:left="864" w:right="864"/>
      <w:jc w:val="center"/>
    </w:pPr>
    <w:rPr>
      <w:i/>
      <w:iCs/>
      <w:color w:val="404040"/>
    </w:rPr>
  </w:style>
  <w:style w:type="character" w:customStyle="1" w:styleId="CitaCar1">
    <w:name w:val="Cita Car1"/>
    <w:basedOn w:val="Fuentedeprrafopredeter"/>
    <w:uiPriority w:val="29"/>
    <w:rsid w:val="00F37EA3"/>
    <w:rPr>
      <w:i/>
      <w:iCs/>
      <w:color w:val="404040" w:themeColor="text1" w:themeTint="BF"/>
    </w:rPr>
  </w:style>
  <w:style w:type="character" w:styleId="nfasisintenso">
    <w:name w:val="Intense Emphasis"/>
    <w:basedOn w:val="Fuentedeprrafopredeter"/>
    <w:uiPriority w:val="21"/>
    <w:qFormat/>
    <w:rsid w:val="00F37EA3"/>
    <w:rPr>
      <w:i/>
      <w:iCs/>
      <w:color w:val="5B9BD5" w:themeColor="accent1"/>
    </w:rPr>
  </w:style>
  <w:style w:type="paragraph" w:styleId="Citadestacada">
    <w:name w:val="Intense Quote"/>
    <w:basedOn w:val="Normal"/>
    <w:next w:val="Normal"/>
    <w:link w:val="CitadestacadaCar"/>
    <w:uiPriority w:val="30"/>
    <w:qFormat/>
    <w:rsid w:val="00F37EA3"/>
    <w:pPr>
      <w:pBdr>
        <w:top w:val="single" w:sz="4" w:space="10" w:color="5B9BD5" w:themeColor="accent1"/>
        <w:bottom w:val="single" w:sz="4" w:space="10" w:color="5B9BD5" w:themeColor="accent1"/>
      </w:pBdr>
      <w:spacing w:before="360" w:after="360"/>
      <w:ind w:left="864" w:right="864"/>
      <w:jc w:val="center"/>
    </w:pPr>
    <w:rPr>
      <w:i/>
      <w:iCs/>
      <w:color w:val="0F4761"/>
    </w:rPr>
  </w:style>
  <w:style w:type="character" w:customStyle="1" w:styleId="CitadestacadaCar1">
    <w:name w:val="Cita destacada Car1"/>
    <w:basedOn w:val="Fuentedeprrafopredeter"/>
    <w:uiPriority w:val="30"/>
    <w:rsid w:val="00F37EA3"/>
    <w:rPr>
      <w:i/>
      <w:iCs/>
      <w:color w:val="5B9BD5" w:themeColor="accent1"/>
    </w:rPr>
  </w:style>
  <w:style w:type="character" w:styleId="Referenciaintensa">
    <w:name w:val="Intense Reference"/>
    <w:basedOn w:val="Fuentedeprrafopredeter"/>
    <w:uiPriority w:val="32"/>
    <w:qFormat/>
    <w:rsid w:val="00F37EA3"/>
    <w:rPr>
      <w:b/>
      <w:bCs/>
      <w:smallCaps/>
      <w:color w:val="5B9BD5" w:themeColor="accent1"/>
      <w:spacing w:val="5"/>
    </w:rPr>
  </w:style>
  <w:style w:type="table" w:styleId="Tablaconcuadrcula">
    <w:name w:val="Table Grid"/>
    <w:basedOn w:val="Tablanormal"/>
    <w:uiPriority w:val="39"/>
    <w:rsid w:val="002C4F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DE228-9AA0-4DAD-A156-37CEC42C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3693</Words>
  <Characters>20312</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Rafael Guimaraes</cp:lastModifiedBy>
  <cp:revision>3</cp:revision>
  <dcterms:created xsi:type="dcterms:W3CDTF">2025-05-06T17:01:00Z</dcterms:created>
  <dcterms:modified xsi:type="dcterms:W3CDTF">2025-05-15T17:40:00Z</dcterms:modified>
</cp:coreProperties>
</file>