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A9D9" w14:textId="77777777" w:rsidR="00567570" w:rsidRDefault="00E150CB" w:rsidP="00192A46">
      <w:pPr>
        <w:rPr>
          <w:b/>
        </w:rPr>
      </w:pPr>
      <w:r>
        <w:rPr>
          <w:noProof/>
          <w:lang w:val="es-AR" w:eastAsia="es-AR"/>
        </w:rPr>
        <w:drawing>
          <wp:inline distT="0" distB="0" distL="0" distR="0" wp14:anchorId="38E32CFF" wp14:editId="7E420F78">
            <wp:extent cx="1199515" cy="7645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 wp14:anchorId="475870D2" wp14:editId="26ECF671">
            <wp:extent cx="1143635" cy="72580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1775D" w14:textId="77777777" w:rsidR="00053558" w:rsidRDefault="00053558" w:rsidP="00192A46">
      <w:pPr>
        <w:keepNext/>
        <w:jc w:val="both"/>
        <w:rPr>
          <w:b/>
        </w:rPr>
      </w:pPr>
    </w:p>
    <w:p w14:paraId="6F61B155" w14:textId="7E32AE71" w:rsidR="00567570" w:rsidRDefault="00E150CB" w:rsidP="00192A46">
      <w:pPr>
        <w:keepNext/>
        <w:jc w:val="both"/>
        <w:rPr>
          <w:b/>
        </w:rPr>
      </w:pPr>
      <w:r>
        <w:rPr>
          <w:b/>
        </w:rPr>
        <w:t>MERCOSUR/FCCP/ACTA N</w:t>
      </w:r>
      <w:r w:rsidRPr="00A45456">
        <w:rPr>
          <w:b/>
        </w:rPr>
        <w:t>° 0</w:t>
      </w:r>
      <w:r w:rsidR="008E6BC6">
        <w:rPr>
          <w:b/>
        </w:rPr>
        <w:t>1</w:t>
      </w:r>
      <w:r w:rsidRPr="00A45456">
        <w:rPr>
          <w:b/>
        </w:rPr>
        <w:t>/2</w:t>
      </w:r>
      <w:r w:rsidR="008E6BC6">
        <w:rPr>
          <w:b/>
        </w:rPr>
        <w:t>5</w:t>
      </w:r>
    </w:p>
    <w:p w14:paraId="643F3569" w14:textId="77777777" w:rsidR="00BD1003" w:rsidRDefault="00BD1003" w:rsidP="00192A46">
      <w:pPr>
        <w:ind w:left="-142"/>
        <w:jc w:val="center"/>
        <w:rPr>
          <w:b/>
        </w:rPr>
      </w:pPr>
      <w:bookmarkStart w:id="0" w:name="_gjdgxs" w:colFirst="0" w:colLast="0"/>
      <w:bookmarkEnd w:id="0"/>
    </w:p>
    <w:p w14:paraId="6C9F35E6" w14:textId="0DE34E4A" w:rsidR="00517CF1" w:rsidRDefault="00E150CB" w:rsidP="00192A46">
      <w:pPr>
        <w:ind w:left="-142"/>
        <w:jc w:val="center"/>
        <w:rPr>
          <w:b/>
        </w:rPr>
      </w:pPr>
      <w:r w:rsidRPr="00A45456">
        <w:rPr>
          <w:b/>
        </w:rPr>
        <w:t>CXV</w:t>
      </w:r>
      <w:r w:rsidR="00646873">
        <w:rPr>
          <w:b/>
        </w:rPr>
        <w:t>I</w:t>
      </w:r>
      <w:r w:rsidR="008E6BC6">
        <w:rPr>
          <w:b/>
        </w:rPr>
        <w:t>I</w:t>
      </w:r>
      <w:r w:rsidRPr="00A45456">
        <w:rPr>
          <w:b/>
        </w:rPr>
        <w:t xml:space="preserve"> REUNIÓN ORDINARIA</w:t>
      </w:r>
      <w:r>
        <w:rPr>
          <w:b/>
        </w:rPr>
        <w:t xml:space="preserve"> DEL </w:t>
      </w:r>
    </w:p>
    <w:p w14:paraId="3D0CFBEE" w14:textId="05DF8FE0" w:rsidR="00567570" w:rsidRDefault="00E150CB" w:rsidP="00192A46">
      <w:pPr>
        <w:ind w:left="-142"/>
        <w:jc w:val="center"/>
        <w:rPr>
          <w:b/>
        </w:rPr>
      </w:pPr>
      <w:r>
        <w:rPr>
          <w:b/>
        </w:rPr>
        <w:t xml:space="preserve">FORO DE CONSULTA Y CONCERTACIÓN POLÍTICA </w:t>
      </w:r>
    </w:p>
    <w:p w14:paraId="5CF75A03" w14:textId="77777777" w:rsidR="00EA1943" w:rsidRDefault="00EA1943" w:rsidP="00192A46">
      <w:pPr>
        <w:jc w:val="center"/>
        <w:rPr>
          <w:b/>
        </w:rPr>
      </w:pPr>
    </w:p>
    <w:p w14:paraId="6DBBA996" w14:textId="1E9661A3" w:rsidR="00567570" w:rsidRDefault="00E150CB" w:rsidP="00192A46">
      <w:pPr>
        <w:widowControl w:val="0"/>
        <w:jc w:val="both"/>
      </w:pPr>
      <w:bookmarkStart w:id="1" w:name="_30j0zll" w:colFirst="0" w:colLast="0"/>
      <w:bookmarkEnd w:id="1"/>
      <w:r>
        <w:rPr>
          <w:color w:val="000000"/>
        </w:rPr>
        <w:t xml:space="preserve">Se realizó en la ciudad de </w:t>
      </w:r>
      <w:r w:rsidR="008E6BC6">
        <w:rPr>
          <w:color w:val="000000"/>
        </w:rPr>
        <w:t>Buenos Aires</w:t>
      </w:r>
      <w:r>
        <w:rPr>
          <w:color w:val="000000"/>
        </w:rPr>
        <w:t xml:space="preserve">, República </w:t>
      </w:r>
      <w:r w:rsidR="008E6BC6">
        <w:rPr>
          <w:color w:val="000000"/>
        </w:rPr>
        <w:t>Argentina</w:t>
      </w:r>
      <w:r>
        <w:rPr>
          <w:color w:val="000000"/>
        </w:rPr>
        <w:t xml:space="preserve">, </w:t>
      </w:r>
      <w:r w:rsidR="008E6BC6">
        <w:rPr>
          <w:color w:val="000000"/>
        </w:rPr>
        <w:t xml:space="preserve">el día </w:t>
      </w:r>
      <w:r w:rsidR="00632087" w:rsidRPr="007567A8">
        <w:rPr>
          <w:color w:val="000000"/>
        </w:rPr>
        <w:t>2</w:t>
      </w:r>
      <w:r w:rsidR="008E6BC6">
        <w:rPr>
          <w:color w:val="000000"/>
        </w:rPr>
        <w:t xml:space="preserve">5 </w:t>
      </w:r>
      <w:r w:rsidR="00632087" w:rsidRPr="007567A8">
        <w:rPr>
          <w:color w:val="000000"/>
        </w:rPr>
        <w:t xml:space="preserve">de </w:t>
      </w:r>
      <w:r w:rsidR="008E6BC6">
        <w:rPr>
          <w:color w:val="000000"/>
        </w:rPr>
        <w:t>abril</w:t>
      </w:r>
      <w:r w:rsidR="00632087" w:rsidRPr="007567A8">
        <w:rPr>
          <w:color w:val="000000"/>
        </w:rPr>
        <w:t xml:space="preserve"> de </w:t>
      </w:r>
      <w:r w:rsidRPr="007567A8">
        <w:t>202</w:t>
      </w:r>
      <w:r w:rsidR="008E6BC6">
        <w:t>5</w:t>
      </w:r>
      <w:r w:rsidRPr="007567A8">
        <w:rPr>
          <w:color w:val="000000"/>
        </w:rPr>
        <w:t>,</w:t>
      </w:r>
      <w:r w:rsidRPr="007567A8">
        <w:t xml:space="preserve"> la CXV</w:t>
      </w:r>
      <w:r w:rsidR="00646873" w:rsidRPr="007567A8">
        <w:t>I</w:t>
      </w:r>
      <w:r w:rsidR="008E6BC6">
        <w:t>I</w:t>
      </w:r>
      <w:r w:rsidRPr="007567A8">
        <w:t xml:space="preserve"> reunión ordinaria del Foro de Consulta y Concert</w:t>
      </w:r>
      <w:r>
        <w:t>ación Política (FCCP)</w:t>
      </w:r>
      <w:r w:rsidR="00320838">
        <w:t xml:space="preserve">, </w:t>
      </w:r>
      <w:r>
        <w:t xml:space="preserve">con la </w:t>
      </w:r>
      <w:r w:rsidRPr="007567A8">
        <w:t xml:space="preserve">presencia de las delegaciones de Argentina, Brasil, Paraguay y Uruguay. La </w:t>
      </w:r>
      <w:r w:rsidR="00862CC8" w:rsidRPr="007567A8">
        <w:t>d</w:t>
      </w:r>
      <w:r w:rsidRPr="007567A8">
        <w:t>elegación de Bolivia</w:t>
      </w:r>
      <w:r w:rsidRPr="00A45456">
        <w:t xml:space="preserve"> participó de conformidad con lo establecido en la Decisión CMC Nº </w:t>
      </w:r>
      <w:r w:rsidR="00632087" w:rsidRPr="00A45456">
        <w:t>2</w:t>
      </w:r>
      <w:r w:rsidR="00A45456" w:rsidRPr="00A45456">
        <w:t>0</w:t>
      </w:r>
      <w:r w:rsidR="00632087" w:rsidRPr="00A45456">
        <w:t>/19</w:t>
      </w:r>
      <w:r w:rsidRPr="00A45456">
        <w:t>.</w:t>
      </w:r>
      <w:r w:rsidR="00543AEB">
        <w:t xml:space="preserve"> </w:t>
      </w:r>
      <w:r w:rsidRPr="007567A8">
        <w:t xml:space="preserve">Las delegaciones de Chile, </w:t>
      </w:r>
      <w:r w:rsidRPr="00511143">
        <w:t>Colombia,</w:t>
      </w:r>
      <w:r w:rsidR="00BE5125" w:rsidRPr="00511143">
        <w:t xml:space="preserve"> </w:t>
      </w:r>
      <w:r w:rsidRPr="00511143">
        <w:t>Ecuador</w:t>
      </w:r>
      <w:r w:rsidR="00BE5125" w:rsidRPr="00511143">
        <w:t>, Panamá</w:t>
      </w:r>
      <w:r w:rsidR="00FC3023">
        <w:t xml:space="preserve"> y</w:t>
      </w:r>
      <w:r w:rsidR="00BE5125" w:rsidRPr="00511143">
        <w:t xml:space="preserve"> </w:t>
      </w:r>
      <w:r w:rsidRPr="00511143">
        <w:t>Perú</w:t>
      </w:r>
      <w:r w:rsidR="00BE5125" w:rsidRPr="00511143">
        <w:t xml:space="preserve"> </w:t>
      </w:r>
      <w:r w:rsidRPr="00511143">
        <w:t>participaron en su condición de Estados Asociados, de acuerdo con lo dispuesto en la Decisión CM</w:t>
      </w:r>
      <w:r w:rsidRPr="007567A8">
        <w:t>C N° 18/04.</w:t>
      </w:r>
      <w:r>
        <w:t xml:space="preserve"> </w:t>
      </w:r>
    </w:p>
    <w:p w14:paraId="68754BA3" w14:textId="77777777" w:rsidR="00FC3023" w:rsidRDefault="00FC3023" w:rsidP="00192A46">
      <w:pPr>
        <w:widowControl w:val="0"/>
        <w:jc w:val="both"/>
      </w:pPr>
    </w:p>
    <w:p w14:paraId="5BB5DC99" w14:textId="39CC31C1" w:rsidR="0007640C" w:rsidRDefault="0007640C" w:rsidP="00192A46">
      <w:pPr>
        <w:widowControl w:val="0"/>
        <w:jc w:val="both"/>
      </w:pPr>
    </w:p>
    <w:p w14:paraId="106E1250" w14:textId="77777777" w:rsidR="00567570" w:rsidRPr="003C7D2E" w:rsidRDefault="00E150CB" w:rsidP="00192A46">
      <w:pPr>
        <w:jc w:val="both"/>
        <w:rPr>
          <w:lang w:val="pt-BR"/>
        </w:rPr>
      </w:pPr>
      <w:r w:rsidRPr="003C7D2E">
        <w:rPr>
          <w:lang w:val="pt-BR"/>
        </w:rPr>
        <w:t xml:space="preserve">La Lista de Participantes consta como </w:t>
      </w:r>
      <w:r w:rsidRPr="003C7D2E">
        <w:rPr>
          <w:b/>
          <w:lang w:val="pt-BR"/>
        </w:rPr>
        <w:t>Anexo I</w:t>
      </w:r>
      <w:r w:rsidRPr="003C7D2E">
        <w:rPr>
          <w:lang w:val="pt-BR"/>
        </w:rPr>
        <w:t>.</w:t>
      </w:r>
    </w:p>
    <w:p w14:paraId="69C135F7" w14:textId="77777777" w:rsidR="00567570" w:rsidRPr="003C7D2E" w:rsidRDefault="00567570" w:rsidP="00192A46">
      <w:pPr>
        <w:jc w:val="both"/>
        <w:rPr>
          <w:lang w:val="pt-BR"/>
        </w:rPr>
      </w:pPr>
    </w:p>
    <w:p w14:paraId="344039B2" w14:textId="77777777" w:rsidR="00567570" w:rsidRDefault="00E150CB" w:rsidP="00192A46">
      <w:pPr>
        <w:jc w:val="both"/>
      </w:pPr>
      <w:r>
        <w:t xml:space="preserve">La Agenda aprobada consta como </w:t>
      </w:r>
      <w:r>
        <w:rPr>
          <w:b/>
        </w:rPr>
        <w:t>Anexo II</w:t>
      </w:r>
      <w:r>
        <w:t>.</w:t>
      </w:r>
    </w:p>
    <w:p w14:paraId="1EF229E6" w14:textId="77777777" w:rsidR="00567570" w:rsidRDefault="00567570" w:rsidP="00192A46">
      <w:pPr>
        <w:jc w:val="both"/>
      </w:pPr>
    </w:p>
    <w:p w14:paraId="4B3E13ED" w14:textId="77777777" w:rsidR="00567570" w:rsidRDefault="00E150CB" w:rsidP="00192A46">
      <w:pPr>
        <w:jc w:val="both"/>
      </w:pPr>
      <w:r>
        <w:t xml:space="preserve">El Resumen del Acta consta como </w:t>
      </w:r>
      <w:r>
        <w:rPr>
          <w:b/>
        </w:rPr>
        <w:t>Anexo III</w:t>
      </w:r>
      <w:r>
        <w:t>.</w:t>
      </w:r>
    </w:p>
    <w:p w14:paraId="77B916C5" w14:textId="77777777" w:rsidR="005804BA" w:rsidRDefault="005804BA" w:rsidP="00192A46">
      <w:pPr>
        <w:jc w:val="both"/>
      </w:pPr>
    </w:p>
    <w:p w14:paraId="3FAA8D78" w14:textId="77777777" w:rsidR="00567570" w:rsidRDefault="00567570" w:rsidP="00192A46">
      <w:pPr>
        <w:jc w:val="both"/>
      </w:pPr>
    </w:p>
    <w:p w14:paraId="4D7328D1" w14:textId="77777777" w:rsidR="001571B3" w:rsidRPr="001571B3" w:rsidRDefault="001571B3" w:rsidP="00192A46">
      <w:pPr>
        <w:jc w:val="both"/>
        <w:rPr>
          <w:rFonts w:eastAsia="Times New Roman"/>
          <w:lang w:eastAsia="es-ES"/>
        </w:rPr>
      </w:pPr>
      <w:bookmarkStart w:id="2" w:name="_Hlk171274039"/>
      <w:r w:rsidRPr="001571B3">
        <w:rPr>
          <w:rFonts w:eastAsia="Times New Roman"/>
          <w:lang w:eastAsia="es-ES"/>
        </w:rPr>
        <w:t>Durante la reunión fueron tratados los siguientes temas:</w:t>
      </w:r>
    </w:p>
    <w:p w14:paraId="1025B624" w14:textId="77777777" w:rsidR="00983628" w:rsidRDefault="00983628" w:rsidP="00192A46">
      <w:pPr>
        <w:jc w:val="both"/>
      </w:pPr>
      <w:bookmarkStart w:id="3" w:name="_1fob9te" w:colFirst="0" w:colLast="0"/>
      <w:bookmarkEnd w:id="3"/>
    </w:p>
    <w:p w14:paraId="4DC753D2" w14:textId="77777777" w:rsidR="00913FB3" w:rsidRPr="00983628" w:rsidRDefault="00913FB3" w:rsidP="00192A46">
      <w:pPr>
        <w:jc w:val="both"/>
      </w:pPr>
    </w:p>
    <w:p w14:paraId="5D4424FB" w14:textId="488173B2" w:rsidR="00983628" w:rsidRDefault="008E6BC6" w:rsidP="00192A46">
      <w:pPr>
        <w:pStyle w:val="Prrafodelista"/>
        <w:numPr>
          <w:ilvl w:val="0"/>
          <w:numId w:val="11"/>
        </w:numPr>
        <w:ind w:left="567" w:hanging="567"/>
        <w:jc w:val="both"/>
        <w:rPr>
          <w:b/>
          <w:bCs/>
        </w:rPr>
      </w:pPr>
      <w:r w:rsidRPr="00796199">
        <w:rPr>
          <w:b/>
          <w:lang w:val="es-AR"/>
        </w:rPr>
        <w:t>PRIORIDADES PRESIDENCIA PRO TEMPORE ARGENTINA 2025</w:t>
      </w:r>
      <w:r w:rsidR="00646873" w:rsidRPr="008E6BC6">
        <w:rPr>
          <w:b/>
          <w:bCs/>
        </w:rPr>
        <w:t xml:space="preserve"> </w:t>
      </w:r>
    </w:p>
    <w:p w14:paraId="4396B62D" w14:textId="77777777" w:rsidR="00192A46" w:rsidRPr="008E6BC6" w:rsidRDefault="00192A46" w:rsidP="00192A46">
      <w:pPr>
        <w:pStyle w:val="Prrafodelista"/>
        <w:ind w:left="567"/>
        <w:jc w:val="both"/>
        <w:rPr>
          <w:b/>
          <w:bCs/>
        </w:rPr>
      </w:pPr>
    </w:p>
    <w:p w14:paraId="1036A950" w14:textId="246025C5" w:rsidR="00074AE8" w:rsidRDefault="00CD2CBB" w:rsidP="00192A46">
      <w:pPr>
        <w:jc w:val="both"/>
        <w:rPr>
          <w:rFonts w:cstheme="minorHAnsi"/>
          <w:lang w:val="es-AR"/>
        </w:rPr>
      </w:pPr>
      <w:r w:rsidRPr="002D6E63">
        <w:rPr>
          <w:rFonts w:eastAsia="Times New Roman"/>
          <w:lang w:val="es-AR" w:eastAsia="es-AR"/>
        </w:rPr>
        <w:t xml:space="preserve">La </w:t>
      </w:r>
      <w:r w:rsidRPr="002D6E63">
        <w:rPr>
          <w:rFonts w:eastAsia="Times New Roman"/>
          <w:bCs/>
          <w:lang w:val="es-AR" w:eastAsia="es-AR"/>
        </w:rPr>
        <w:t>PPTA</w:t>
      </w:r>
      <w:r w:rsidRPr="002D6E63">
        <w:rPr>
          <w:rFonts w:eastAsia="Times New Roman"/>
          <w:lang w:val="es-AR" w:eastAsia="es-AR"/>
        </w:rPr>
        <w:t xml:space="preserve"> presentó los ejes de trabajo </w:t>
      </w:r>
      <w:r w:rsidR="00074AE8" w:rsidRPr="002D6E63">
        <w:rPr>
          <w:rFonts w:eastAsia="Times New Roman"/>
          <w:lang w:val="es-AR" w:eastAsia="es-AR"/>
        </w:rPr>
        <w:t>p</w:t>
      </w:r>
      <w:r w:rsidRPr="002D6E63">
        <w:rPr>
          <w:rFonts w:eastAsia="Times New Roman"/>
          <w:lang w:val="es-AR" w:eastAsia="es-AR"/>
        </w:rPr>
        <w:t>ara el semestre en curso.</w:t>
      </w:r>
      <w:r w:rsidRPr="00CD2CBB">
        <w:rPr>
          <w:rFonts w:eastAsia="Times New Roman"/>
          <w:lang w:val="es-AR" w:eastAsia="es-AR"/>
        </w:rPr>
        <w:t xml:space="preserve"> </w:t>
      </w:r>
      <w:r w:rsidR="00A44045">
        <w:rPr>
          <w:rFonts w:eastAsia="Times New Roman"/>
          <w:lang w:val="es-AR" w:eastAsia="es-AR"/>
        </w:rPr>
        <w:t xml:space="preserve">En primer lugar, se hizo referencia a la decisión de impulsar una </w:t>
      </w:r>
      <w:r w:rsidR="00A44045">
        <w:rPr>
          <w:rFonts w:cstheme="minorHAnsi"/>
          <w:lang w:val="es-AR"/>
        </w:rPr>
        <w:t xml:space="preserve">reflexión </w:t>
      </w:r>
      <w:r w:rsidR="00A44045" w:rsidRPr="0028665D">
        <w:rPr>
          <w:rFonts w:cstheme="minorHAnsi"/>
          <w:lang w:val="es-AR"/>
        </w:rPr>
        <w:t>en conjunto sobre</w:t>
      </w:r>
      <w:r w:rsidR="00A44045" w:rsidRPr="0028665D">
        <w:rPr>
          <w:rFonts w:cstheme="minorHAnsi"/>
          <w:iCs/>
          <w:lang w:val="es-AR"/>
        </w:rPr>
        <w:t xml:space="preserve"> el estado de situación del </w:t>
      </w:r>
      <w:r w:rsidR="00A44045">
        <w:rPr>
          <w:rFonts w:cstheme="minorHAnsi"/>
          <w:iCs/>
          <w:lang w:val="es-AR"/>
        </w:rPr>
        <w:t>MERCOSUR</w:t>
      </w:r>
      <w:r w:rsidR="00A44045" w:rsidRPr="0028665D">
        <w:rPr>
          <w:rFonts w:cstheme="minorHAnsi"/>
          <w:lang w:val="es-AR"/>
        </w:rPr>
        <w:t xml:space="preserve"> y las perspectivas del proceso de integración regional</w:t>
      </w:r>
      <w:r w:rsidR="00A44045">
        <w:rPr>
          <w:rFonts w:cstheme="minorHAnsi"/>
          <w:lang w:val="es-AR"/>
        </w:rPr>
        <w:t>, destacándose la reunión de Ministros de Relaciones Exteriores de los Estados Partes del MERCOSUR, que tuvo lugar en la ciudad de Buenos Aires el pasado 11 de abril</w:t>
      </w:r>
      <w:r w:rsidR="006528AE">
        <w:rPr>
          <w:rFonts w:cstheme="minorHAnsi"/>
          <w:lang w:val="es-AR"/>
        </w:rPr>
        <w:t>.</w:t>
      </w:r>
    </w:p>
    <w:p w14:paraId="4081834B" w14:textId="77777777" w:rsidR="00192A46" w:rsidRDefault="00192A46" w:rsidP="00192A46">
      <w:pPr>
        <w:jc w:val="both"/>
        <w:rPr>
          <w:rFonts w:cstheme="minorHAnsi"/>
          <w:lang w:val="es-AR"/>
        </w:rPr>
      </w:pPr>
    </w:p>
    <w:p w14:paraId="5DAE0B1A" w14:textId="34690F3A" w:rsidR="00074AE8" w:rsidRDefault="00A44045" w:rsidP="00192A46">
      <w:pPr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En segundo término, </w:t>
      </w:r>
      <w:r w:rsidR="00074AE8">
        <w:rPr>
          <w:rFonts w:cstheme="minorHAnsi"/>
          <w:lang w:val="es-AR"/>
        </w:rPr>
        <w:t xml:space="preserve">la PPTA </w:t>
      </w:r>
      <w:r w:rsidR="001717EB">
        <w:rPr>
          <w:rFonts w:cstheme="minorHAnsi"/>
          <w:lang w:val="es-AR"/>
        </w:rPr>
        <w:t xml:space="preserve">indicó que </w:t>
      </w:r>
      <w:r w:rsidR="00074AE8">
        <w:rPr>
          <w:rFonts w:cstheme="minorHAnsi"/>
          <w:lang w:val="es-AR"/>
        </w:rPr>
        <w:t xml:space="preserve">impulsará </w:t>
      </w:r>
      <w:r w:rsidR="00074AE8" w:rsidRPr="00074AE8">
        <w:rPr>
          <w:rFonts w:cstheme="minorHAnsi"/>
          <w:lang w:val="es-AR"/>
        </w:rPr>
        <w:t xml:space="preserve">el fortalecimiento y la unidad del </w:t>
      </w:r>
      <w:r w:rsidR="00074AE8">
        <w:rPr>
          <w:rFonts w:cstheme="minorHAnsi"/>
          <w:lang w:val="es-AR"/>
        </w:rPr>
        <w:t>MERCOSUR,</w:t>
      </w:r>
      <w:r w:rsidR="00074AE8" w:rsidRPr="00074AE8">
        <w:rPr>
          <w:rFonts w:cstheme="minorHAnsi"/>
          <w:lang w:val="es-AR"/>
        </w:rPr>
        <w:t xml:space="preserve"> </w:t>
      </w:r>
      <w:r w:rsidR="00074AE8">
        <w:rPr>
          <w:rFonts w:cstheme="minorHAnsi"/>
          <w:lang w:val="es-AR"/>
        </w:rPr>
        <w:t xml:space="preserve">junto con </w:t>
      </w:r>
      <w:r w:rsidR="00074AE8" w:rsidRPr="00074AE8">
        <w:rPr>
          <w:rFonts w:cstheme="minorHAnsi"/>
          <w:lang w:val="es-AR"/>
        </w:rPr>
        <w:t xml:space="preserve">la determinación de explorar de manera coordinada, </w:t>
      </w:r>
      <w:r w:rsidR="00074AE8" w:rsidRPr="0028665D">
        <w:rPr>
          <w:rFonts w:cstheme="minorHAnsi"/>
          <w:lang w:val="es-AR"/>
        </w:rPr>
        <w:t xml:space="preserve">siempre desde el pragmatismo y </w:t>
      </w:r>
      <w:r w:rsidR="00074AE8">
        <w:rPr>
          <w:rFonts w:cstheme="minorHAnsi"/>
          <w:lang w:val="es-AR"/>
        </w:rPr>
        <w:t xml:space="preserve">con </w:t>
      </w:r>
      <w:r w:rsidR="00074AE8" w:rsidRPr="0028665D">
        <w:rPr>
          <w:rFonts w:cstheme="minorHAnsi"/>
          <w:lang w:val="es-AR"/>
        </w:rPr>
        <w:t>la mayor transparencia</w:t>
      </w:r>
      <w:r w:rsidR="00074AE8">
        <w:rPr>
          <w:rFonts w:cstheme="minorHAnsi"/>
          <w:lang w:val="es-AR"/>
        </w:rPr>
        <w:t xml:space="preserve">, </w:t>
      </w:r>
      <w:r w:rsidR="001717EB">
        <w:rPr>
          <w:rFonts w:cstheme="minorHAnsi"/>
          <w:lang w:val="es-AR"/>
        </w:rPr>
        <w:t>cómo a</w:t>
      </w:r>
      <w:r w:rsidR="00074AE8" w:rsidRPr="00074AE8">
        <w:rPr>
          <w:rFonts w:cstheme="minorHAnsi"/>
          <w:lang w:val="es-AR"/>
        </w:rPr>
        <w:t xml:space="preserve">provechar las </w:t>
      </w:r>
      <w:r w:rsidR="001717EB">
        <w:rPr>
          <w:rFonts w:cstheme="minorHAnsi"/>
          <w:lang w:val="es-AR"/>
        </w:rPr>
        <w:t xml:space="preserve">oportunidades que se presentan en </w:t>
      </w:r>
      <w:r w:rsidR="00074AE8" w:rsidRPr="00074AE8">
        <w:rPr>
          <w:rFonts w:cstheme="minorHAnsi"/>
          <w:lang w:val="es-AR"/>
        </w:rPr>
        <w:t>una coyuntura internacional cambiante y desafiante.</w:t>
      </w:r>
    </w:p>
    <w:p w14:paraId="07D7C5B3" w14:textId="77777777" w:rsidR="00192A46" w:rsidRDefault="00192A46" w:rsidP="00192A46">
      <w:pPr>
        <w:jc w:val="both"/>
        <w:rPr>
          <w:rFonts w:cstheme="minorHAnsi"/>
          <w:lang w:val="es-AR"/>
        </w:rPr>
      </w:pPr>
    </w:p>
    <w:p w14:paraId="7B44B5B5" w14:textId="77777777" w:rsidR="005E55D2" w:rsidRDefault="00A44045" w:rsidP="00192A46">
      <w:pPr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Por otra parte, </w:t>
      </w:r>
      <w:r w:rsidR="00E03DEE">
        <w:rPr>
          <w:rFonts w:cstheme="minorHAnsi"/>
          <w:lang w:val="es-AR"/>
        </w:rPr>
        <w:t xml:space="preserve">la PPTA </w:t>
      </w:r>
      <w:r>
        <w:rPr>
          <w:rFonts w:cstheme="minorHAnsi"/>
          <w:lang w:val="es-AR"/>
        </w:rPr>
        <w:t xml:space="preserve">destacó que luego del </w:t>
      </w:r>
      <w:r w:rsidRPr="0028665D">
        <w:rPr>
          <w:rFonts w:cstheme="minorHAnsi"/>
          <w:lang w:val="es-AR"/>
        </w:rPr>
        <w:t>anunci</w:t>
      </w:r>
      <w:r>
        <w:rPr>
          <w:rFonts w:cstheme="minorHAnsi"/>
          <w:lang w:val="es-AR"/>
        </w:rPr>
        <w:t xml:space="preserve">o de </w:t>
      </w:r>
      <w:r w:rsidRPr="0028665D">
        <w:rPr>
          <w:rFonts w:cstheme="minorHAnsi"/>
          <w:lang w:val="es-AR"/>
        </w:rPr>
        <w:t xml:space="preserve">la finalización de las negociaciones con la Unión Europea en diciembre pasado, </w:t>
      </w:r>
      <w:r w:rsidR="00E03DEE">
        <w:rPr>
          <w:rFonts w:cstheme="minorHAnsi"/>
          <w:lang w:val="es-AR"/>
        </w:rPr>
        <w:t>se</w:t>
      </w:r>
      <w:r w:rsidR="00074AE8">
        <w:rPr>
          <w:rFonts w:cstheme="minorHAnsi"/>
          <w:lang w:val="es-AR"/>
        </w:rPr>
        <w:t xml:space="preserve"> </w:t>
      </w:r>
      <w:r>
        <w:rPr>
          <w:rFonts w:cstheme="minorHAnsi"/>
          <w:lang w:val="es-AR"/>
        </w:rPr>
        <w:t xml:space="preserve">promoverá la </w:t>
      </w:r>
      <w:r w:rsidRPr="0028665D">
        <w:rPr>
          <w:rFonts w:cstheme="minorHAnsi"/>
          <w:lang w:val="es-AR"/>
        </w:rPr>
        <w:t>conclu</w:t>
      </w:r>
      <w:r>
        <w:rPr>
          <w:rFonts w:cstheme="minorHAnsi"/>
          <w:lang w:val="es-AR"/>
        </w:rPr>
        <w:t xml:space="preserve">sión </w:t>
      </w:r>
      <w:r w:rsidRPr="0028665D">
        <w:rPr>
          <w:rFonts w:cstheme="minorHAnsi"/>
          <w:lang w:val="es-AR"/>
        </w:rPr>
        <w:t xml:space="preserve">en este semestre </w:t>
      </w:r>
      <w:r>
        <w:rPr>
          <w:rFonts w:cstheme="minorHAnsi"/>
          <w:lang w:val="es-AR"/>
        </w:rPr>
        <w:t>de</w:t>
      </w:r>
      <w:r w:rsidRPr="0028665D">
        <w:rPr>
          <w:rFonts w:cstheme="minorHAnsi"/>
          <w:lang w:val="es-AR"/>
        </w:rPr>
        <w:t xml:space="preserve"> las negociaciones con EFTA y con Emiratos Árabes Unidos.</w:t>
      </w:r>
      <w:r>
        <w:rPr>
          <w:rFonts w:cstheme="minorHAnsi"/>
          <w:lang w:val="es-AR"/>
        </w:rPr>
        <w:t xml:space="preserve"> </w:t>
      </w:r>
    </w:p>
    <w:p w14:paraId="5C4DCF49" w14:textId="0FE534D6" w:rsidR="00A44045" w:rsidRDefault="00A44045" w:rsidP="00192A46">
      <w:pPr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lastRenderedPageBreak/>
        <w:t xml:space="preserve">Asimismo, se </w:t>
      </w:r>
      <w:r w:rsidR="00426930">
        <w:rPr>
          <w:rFonts w:cstheme="minorHAnsi"/>
          <w:lang w:val="es-AR"/>
        </w:rPr>
        <w:t xml:space="preserve">ratificó la decisión de </w:t>
      </w:r>
      <w:r w:rsidR="00511143">
        <w:rPr>
          <w:rFonts w:cstheme="minorHAnsi"/>
          <w:lang w:val="es-AR"/>
        </w:rPr>
        <w:t xml:space="preserve">los Estados Partes del MERCOSUR de </w:t>
      </w:r>
      <w:r>
        <w:rPr>
          <w:rFonts w:cstheme="minorHAnsi"/>
          <w:lang w:val="es-AR"/>
        </w:rPr>
        <w:t xml:space="preserve">impulsar una </w:t>
      </w:r>
      <w:r w:rsidR="00511143">
        <w:rPr>
          <w:rFonts w:cstheme="minorHAnsi"/>
          <w:lang w:val="es-AR"/>
        </w:rPr>
        <w:t xml:space="preserve">activa </w:t>
      </w:r>
      <w:r>
        <w:rPr>
          <w:rFonts w:cstheme="minorHAnsi"/>
          <w:lang w:val="es-AR"/>
        </w:rPr>
        <w:t>participación de la República de Panamá, en su condición de Estado Asociado al MERCOSUR.</w:t>
      </w:r>
    </w:p>
    <w:p w14:paraId="7BC82656" w14:textId="77777777" w:rsidR="00192A46" w:rsidRDefault="00192A46" w:rsidP="00192A46">
      <w:pPr>
        <w:jc w:val="both"/>
        <w:rPr>
          <w:rFonts w:cstheme="minorHAnsi"/>
          <w:lang w:val="es-AR"/>
        </w:rPr>
      </w:pPr>
    </w:p>
    <w:p w14:paraId="75CCB7C8" w14:textId="336F5772" w:rsidR="00250DBA" w:rsidRDefault="00CD2CBB" w:rsidP="00192A46">
      <w:pPr>
        <w:jc w:val="both"/>
        <w:rPr>
          <w:rFonts w:eastAsia="Times New Roman"/>
          <w:lang w:val="es-AR" w:eastAsia="es-AR"/>
        </w:rPr>
      </w:pPr>
      <w:r w:rsidRPr="00CD2CBB">
        <w:rPr>
          <w:rFonts w:eastAsia="Times New Roman"/>
          <w:lang w:val="es-AR" w:eastAsia="es-AR"/>
        </w:rPr>
        <w:t>Las delegaciones agradec</w:t>
      </w:r>
      <w:r w:rsidR="00543AEB">
        <w:rPr>
          <w:rFonts w:eastAsia="Times New Roman"/>
          <w:lang w:val="es-AR" w:eastAsia="es-AR"/>
        </w:rPr>
        <w:t xml:space="preserve">ieron la presentación </w:t>
      </w:r>
      <w:r w:rsidR="00511143">
        <w:rPr>
          <w:rFonts w:eastAsia="Times New Roman"/>
          <w:lang w:val="es-AR" w:eastAsia="es-AR"/>
        </w:rPr>
        <w:t>de</w:t>
      </w:r>
      <w:r w:rsidR="00543AEB">
        <w:rPr>
          <w:rFonts w:eastAsia="Times New Roman"/>
          <w:lang w:val="es-AR" w:eastAsia="es-AR"/>
        </w:rPr>
        <w:t xml:space="preserve"> la PPTA e</w:t>
      </w:r>
      <w:r w:rsidRPr="00CD2CBB">
        <w:rPr>
          <w:rFonts w:eastAsia="Times New Roman"/>
          <w:lang w:val="es-AR" w:eastAsia="es-AR"/>
        </w:rPr>
        <w:t xml:space="preserve"> intercambiaron comentarios </w:t>
      </w:r>
      <w:r w:rsidR="00511143">
        <w:rPr>
          <w:rFonts w:eastAsia="Times New Roman"/>
          <w:lang w:val="es-AR" w:eastAsia="es-AR"/>
        </w:rPr>
        <w:t xml:space="preserve">preliminares </w:t>
      </w:r>
      <w:r w:rsidRPr="00CD2CBB">
        <w:rPr>
          <w:rFonts w:eastAsia="Times New Roman"/>
          <w:lang w:val="es-AR" w:eastAsia="es-AR"/>
        </w:rPr>
        <w:t>al respecto</w:t>
      </w:r>
      <w:r w:rsidR="00543AEB">
        <w:rPr>
          <w:rFonts w:eastAsia="Times New Roman"/>
          <w:lang w:val="es-AR" w:eastAsia="es-AR"/>
        </w:rPr>
        <w:t>.</w:t>
      </w:r>
      <w:r w:rsidRPr="00CD2CBB">
        <w:rPr>
          <w:rFonts w:eastAsia="Times New Roman"/>
          <w:lang w:val="es-AR" w:eastAsia="es-AR"/>
        </w:rPr>
        <w:t xml:space="preserve"> </w:t>
      </w:r>
    </w:p>
    <w:p w14:paraId="4873A7EE" w14:textId="77777777" w:rsidR="00192A46" w:rsidRDefault="00192A46" w:rsidP="00192A46">
      <w:pPr>
        <w:jc w:val="both"/>
        <w:rPr>
          <w:rFonts w:eastAsia="Times New Roman"/>
          <w:lang w:val="es-AR" w:eastAsia="es-AR"/>
        </w:rPr>
      </w:pPr>
    </w:p>
    <w:p w14:paraId="17FE2483" w14:textId="77777777" w:rsidR="00192A46" w:rsidRDefault="00192A46" w:rsidP="00192A46">
      <w:pPr>
        <w:jc w:val="both"/>
        <w:rPr>
          <w:rFonts w:eastAsia="Times New Roman"/>
          <w:lang w:val="es-AR" w:eastAsia="es-AR"/>
        </w:rPr>
      </w:pPr>
    </w:p>
    <w:p w14:paraId="2116FCE2" w14:textId="6FEE8D8A" w:rsidR="00646873" w:rsidRPr="008E6BC6" w:rsidRDefault="008E6BC6" w:rsidP="00192A46">
      <w:pPr>
        <w:pStyle w:val="Prrafodelista"/>
        <w:numPr>
          <w:ilvl w:val="0"/>
          <w:numId w:val="11"/>
        </w:numPr>
        <w:ind w:left="567" w:hanging="567"/>
        <w:jc w:val="both"/>
        <w:rPr>
          <w:b/>
          <w:bCs/>
        </w:rPr>
      </w:pPr>
      <w:r w:rsidRPr="008E6BC6">
        <w:rPr>
          <w:b/>
        </w:rPr>
        <w:t>P</w:t>
      </w:r>
      <w:r w:rsidR="00372240">
        <w:rPr>
          <w:b/>
        </w:rPr>
        <w:t>LAN</w:t>
      </w:r>
      <w:r w:rsidRPr="008E6BC6">
        <w:rPr>
          <w:b/>
        </w:rPr>
        <w:t xml:space="preserve"> DE TRABAJO FCCP 2025 </w:t>
      </w:r>
      <w:r w:rsidR="00796199">
        <w:rPr>
          <w:b/>
        </w:rPr>
        <w:t>-</w:t>
      </w:r>
      <w:r w:rsidRPr="008E6BC6">
        <w:rPr>
          <w:b/>
        </w:rPr>
        <w:t xml:space="preserve"> 2026</w:t>
      </w:r>
    </w:p>
    <w:p w14:paraId="09F034CF" w14:textId="77777777" w:rsidR="00646873" w:rsidRDefault="00646873" w:rsidP="00192A46">
      <w:pPr>
        <w:ind w:right="48"/>
        <w:jc w:val="both"/>
      </w:pPr>
    </w:p>
    <w:p w14:paraId="05DE1947" w14:textId="6A2C1BE7" w:rsidR="00426930" w:rsidRDefault="00843D7B" w:rsidP="00192A46">
      <w:pPr>
        <w:jc w:val="both"/>
      </w:pPr>
      <w:r>
        <w:t xml:space="preserve">La PPTA </w:t>
      </w:r>
      <w:r w:rsidR="00426930">
        <w:t xml:space="preserve">informó que priorizará las acciones del Plan de Trabajo 2025-2026 </w:t>
      </w:r>
      <w:r w:rsidR="00964752">
        <w:t xml:space="preserve">del FCCP </w:t>
      </w:r>
      <w:r w:rsidR="00426930">
        <w:t xml:space="preserve">relativas al </w:t>
      </w:r>
      <w:r w:rsidR="00511143">
        <w:t xml:space="preserve">fortalecimiento del diálogo político, de manera transversal, con los foros especializados cuyo seguimiento efectúa el FCCP, así como al </w:t>
      </w:r>
      <w:r w:rsidR="00426930">
        <w:t xml:space="preserve">acompañamiento a </w:t>
      </w:r>
      <w:r w:rsidR="00511143">
        <w:t>dicho</w:t>
      </w:r>
      <w:r w:rsidR="00372240">
        <w:t>s</w:t>
      </w:r>
      <w:r w:rsidR="00511143">
        <w:t xml:space="preserve"> foros</w:t>
      </w:r>
      <w:r w:rsidR="00426930">
        <w:t xml:space="preserve"> para la adopción de acciones e iniciativas concretas</w:t>
      </w:r>
      <w:r w:rsidR="00511143">
        <w:t xml:space="preserve"> y </w:t>
      </w:r>
      <w:r w:rsidR="00467DB8">
        <w:t>para</w:t>
      </w:r>
      <w:r w:rsidR="00426930">
        <w:t xml:space="preserve"> la entrada en vigor y/o suscripción</w:t>
      </w:r>
      <w:r w:rsidR="00467DB8">
        <w:t>, según corresponda,</w:t>
      </w:r>
      <w:r w:rsidR="00426930">
        <w:t xml:space="preserve"> de acuerdos internacionales en el ámbito del Tratado de Asunción, de conformidad con lo establecido en la Decisión CMC N° 28/04</w:t>
      </w:r>
      <w:r w:rsidR="00511143">
        <w:t>.</w:t>
      </w:r>
    </w:p>
    <w:p w14:paraId="601B34A2" w14:textId="163CBFA5" w:rsidR="00511143" w:rsidRDefault="00511143" w:rsidP="00192A46">
      <w:pPr>
        <w:jc w:val="both"/>
      </w:pPr>
    </w:p>
    <w:p w14:paraId="3390EC37" w14:textId="299D7275" w:rsidR="00511143" w:rsidRDefault="00511143" w:rsidP="00192A46">
      <w:pPr>
        <w:jc w:val="both"/>
      </w:pPr>
      <w:r>
        <w:t>De igual forma, la PPTA informó que dará atención prioritaria a la divulgación y difusión del Estatuto de la Ciudadanía del MERCOSUR</w:t>
      </w:r>
      <w:r w:rsidR="00144F78">
        <w:t xml:space="preserve"> (ECM)</w:t>
      </w:r>
      <w:r>
        <w:t>, teniéndose presente que la Comisión de Representantes Permanentes del MERCOSUR (CRPM)</w:t>
      </w:r>
      <w:r w:rsidR="00144F78">
        <w:t>, en su CCLXXXIII reunión ordinaria, realizada el 28 de marzo de 2025,</w:t>
      </w:r>
      <w:r>
        <w:t xml:space="preserve"> sometió a la revisión jurídica </w:t>
      </w:r>
      <w:r w:rsidR="00144F78">
        <w:t xml:space="preserve">por parte del </w:t>
      </w:r>
      <w:r>
        <w:t xml:space="preserve">Grupo de Asuntos Jurídicos e Institucionales del MERCOSUR (GAIM) </w:t>
      </w:r>
      <w:r w:rsidR="00144F78">
        <w:t xml:space="preserve">una propuesta de actualización del ECM. </w:t>
      </w:r>
      <w:r>
        <w:t xml:space="preserve"> </w:t>
      </w:r>
    </w:p>
    <w:p w14:paraId="1EE8A005" w14:textId="77777777" w:rsidR="00426930" w:rsidRDefault="00426930" w:rsidP="00192A46">
      <w:pPr>
        <w:jc w:val="both"/>
      </w:pPr>
    </w:p>
    <w:p w14:paraId="5D413B45" w14:textId="6670DC1C" w:rsidR="00796199" w:rsidRDefault="00FE6E9B" w:rsidP="00192A46">
      <w:pPr>
        <w:jc w:val="both"/>
      </w:pPr>
      <w:r>
        <w:t xml:space="preserve">La PPTA informó que la CXVIII reunión ordinaria del FCCP tendrá lugar el día 12 de junio próximo y que </w:t>
      </w:r>
      <w:r w:rsidR="00843D7B">
        <w:t xml:space="preserve">la </w:t>
      </w:r>
      <w:r>
        <w:t>CXIX reunión ordinaria se llevará a cabo el 30 de junio</w:t>
      </w:r>
      <w:r w:rsidR="00796199">
        <w:t xml:space="preserve">, en forma previa </w:t>
      </w:r>
      <w:r w:rsidR="00843D7B">
        <w:t xml:space="preserve">a la </w:t>
      </w:r>
      <w:r w:rsidR="00144F78">
        <w:t xml:space="preserve">LXVI Reunión Ordinaria del Consejo del Mercado Común y </w:t>
      </w:r>
      <w:r w:rsidR="00843D7B">
        <w:t xml:space="preserve">Cumbre </w:t>
      </w:r>
      <w:r w:rsidR="00144F78">
        <w:t>de Presidentes de los Estados Partes del MERCOSUR y Estados Asociados</w:t>
      </w:r>
      <w:r w:rsidR="002D6E63">
        <w:t xml:space="preserve">. </w:t>
      </w:r>
    </w:p>
    <w:p w14:paraId="4B116765" w14:textId="77777777" w:rsidR="00796199" w:rsidRDefault="00796199" w:rsidP="00192A46">
      <w:pPr>
        <w:jc w:val="both"/>
      </w:pPr>
    </w:p>
    <w:p w14:paraId="674BAD42" w14:textId="105CC2B2" w:rsidR="00C41453" w:rsidRDefault="00796199" w:rsidP="00192A46">
      <w:pPr>
        <w:jc w:val="both"/>
      </w:pPr>
      <w:r>
        <w:t xml:space="preserve">Por último, la PPTA adelantó que </w:t>
      </w:r>
      <w:r w:rsidR="00843D7B">
        <w:t xml:space="preserve">el correspondiente </w:t>
      </w:r>
      <w:r>
        <w:t>“</w:t>
      </w:r>
      <w:r w:rsidR="00843D7B">
        <w:t>Informe Semestral sobre el Grado de Avance del Programa de Trabajo del FCCP 2025-2026</w:t>
      </w:r>
      <w:r>
        <w:t>” será remitido a consideración de las delegaciones en forma previa a la CXIX reunión ordinaria del FCCP.</w:t>
      </w:r>
      <w:r w:rsidR="00843D7B">
        <w:t xml:space="preserve"> </w:t>
      </w:r>
    </w:p>
    <w:p w14:paraId="7C3890C6" w14:textId="5D42BB4E" w:rsidR="00646873" w:rsidRDefault="00646873" w:rsidP="00192A46">
      <w:pPr>
        <w:jc w:val="both"/>
      </w:pPr>
    </w:p>
    <w:p w14:paraId="7FE4554A" w14:textId="77777777" w:rsidR="007F3B65" w:rsidRDefault="007F3B65" w:rsidP="00192A46">
      <w:pPr>
        <w:jc w:val="both"/>
      </w:pPr>
    </w:p>
    <w:p w14:paraId="469A8F8D" w14:textId="7DAB4DA2" w:rsidR="00646873" w:rsidRPr="008E6BC6" w:rsidRDefault="008E6BC6" w:rsidP="00192A46">
      <w:pPr>
        <w:pStyle w:val="Prrafodelista"/>
        <w:numPr>
          <w:ilvl w:val="0"/>
          <w:numId w:val="11"/>
        </w:numPr>
        <w:ind w:left="567" w:hanging="567"/>
        <w:jc w:val="both"/>
        <w:rPr>
          <w:b/>
          <w:bCs/>
        </w:rPr>
      </w:pPr>
      <w:r w:rsidRPr="008E6BC6">
        <w:rPr>
          <w:b/>
        </w:rPr>
        <w:t xml:space="preserve">REUNIONES </w:t>
      </w:r>
      <w:r w:rsidR="00467DB8">
        <w:rPr>
          <w:b/>
        </w:rPr>
        <w:t>DE LOS</w:t>
      </w:r>
      <w:r w:rsidRPr="008E6BC6">
        <w:rPr>
          <w:b/>
        </w:rPr>
        <w:t xml:space="preserve"> FOROS CUYO SEGUIMIENTO EFECTUA EL FCCP</w:t>
      </w:r>
    </w:p>
    <w:p w14:paraId="3281E140" w14:textId="77777777" w:rsidR="00646873" w:rsidRDefault="00646873" w:rsidP="00192A46">
      <w:pPr>
        <w:ind w:right="48"/>
        <w:jc w:val="both"/>
      </w:pPr>
    </w:p>
    <w:p w14:paraId="1C87C68B" w14:textId="5DD41488" w:rsidR="007F0702" w:rsidRDefault="007F0702" w:rsidP="00192A46">
      <w:pPr>
        <w:suppressAutoHyphens/>
        <w:autoSpaceDE w:val="0"/>
        <w:autoSpaceDN w:val="0"/>
        <w:adjustRightInd w:val="0"/>
        <w:jc w:val="both"/>
        <w:rPr>
          <w:bCs/>
          <w:lang w:val="es-UY" w:eastAsia="es-UY"/>
        </w:rPr>
      </w:pPr>
      <w:r>
        <w:rPr>
          <w:bCs/>
          <w:lang w:val="es-UY" w:eastAsia="es-UY"/>
        </w:rPr>
        <w:t>La PPTA circuló el calendario de reuniones ordinarias de los foros cuyo seguimiento realiza el FCCP</w:t>
      </w:r>
      <w:r w:rsidR="00144F78">
        <w:rPr>
          <w:bCs/>
          <w:lang w:val="es-UY" w:eastAsia="es-UY"/>
        </w:rPr>
        <w:t xml:space="preserve">, </w:t>
      </w:r>
      <w:r w:rsidR="00605FA0" w:rsidRPr="002D6E63">
        <w:rPr>
          <w:bCs/>
          <w:lang w:val="es-UY" w:eastAsia="es-UY"/>
        </w:rPr>
        <w:t>que también se encuentra disponible en el Portal Web del MERCOSUR (www.mercosur.int),</w:t>
      </w:r>
      <w:r w:rsidR="00605FA0">
        <w:rPr>
          <w:bCs/>
          <w:lang w:val="es-UY" w:eastAsia="es-UY"/>
        </w:rPr>
        <w:t xml:space="preserve"> </w:t>
      </w:r>
      <w:r w:rsidR="00144F78">
        <w:rPr>
          <w:bCs/>
          <w:lang w:val="es-UY" w:eastAsia="es-UY"/>
        </w:rPr>
        <w:t>comprometiéndose a m</w:t>
      </w:r>
      <w:r w:rsidR="00467DB8">
        <w:rPr>
          <w:bCs/>
          <w:lang w:val="es-UY" w:eastAsia="es-UY"/>
        </w:rPr>
        <w:t>antenerlo actualizado</w:t>
      </w:r>
      <w:r w:rsidR="00144F78">
        <w:rPr>
          <w:bCs/>
          <w:lang w:val="es-UY" w:eastAsia="es-UY"/>
        </w:rPr>
        <w:t>,</w:t>
      </w:r>
      <w:r w:rsidR="00467DB8">
        <w:rPr>
          <w:bCs/>
          <w:lang w:val="es-UY" w:eastAsia="es-UY"/>
        </w:rPr>
        <w:t xml:space="preserve"> así como a remitir las </w:t>
      </w:r>
      <w:r w:rsidR="00144F78">
        <w:rPr>
          <w:bCs/>
          <w:lang w:val="es-UY" w:eastAsia="es-UY"/>
        </w:rPr>
        <w:t>correspondientes</w:t>
      </w:r>
      <w:r w:rsidR="00467DB8">
        <w:rPr>
          <w:bCs/>
          <w:lang w:val="es-UY" w:eastAsia="es-UY"/>
        </w:rPr>
        <w:t xml:space="preserve"> agendas tentativas</w:t>
      </w:r>
      <w:r w:rsidR="00144F78">
        <w:rPr>
          <w:bCs/>
          <w:lang w:val="es-UY" w:eastAsia="es-UY"/>
        </w:rPr>
        <w:t>, de forma previa a la realización de los respectivos encuentros</w:t>
      </w:r>
      <w:r w:rsidR="00467DB8">
        <w:rPr>
          <w:bCs/>
          <w:lang w:val="es-UY" w:eastAsia="es-UY"/>
        </w:rPr>
        <w:t>.</w:t>
      </w:r>
    </w:p>
    <w:p w14:paraId="72BECC18" w14:textId="7A8D85F3" w:rsidR="00BD1003" w:rsidRDefault="00BD1003" w:rsidP="00192A46">
      <w:pPr>
        <w:rPr>
          <w:b/>
          <w:color w:val="000000" w:themeColor="text1"/>
          <w:lang w:val="es-UY"/>
        </w:rPr>
      </w:pPr>
    </w:p>
    <w:p w14:paraId="0FD320EF" w14:textId="43073AC6" w:rsidR="00796199" w:rsidRDefault="00796199" w:rsidP="00192A46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3.1</w:t>
      </w:r>
      <w:r w:rsidRPr="00CA6107">
        <w:rPr>
          <w:b/>
          <w:color w:val="000000" w:themeColor="text1"/>
          <w:lang w:val="es-UY"/>
        </w:rPr>
        <w:t xml:space="preserve"> </w:t>
      </w:r>
      <w:r>
        <w:rPr>
          <w:b/>
          <w:color w:val="000000" w:themeColor="text1"/>
          <w:lang w:val="es-UY"/>
        </w:rPr>
        <w:t>Presentación del Grupo de Trabajo sobre Asuntos Consulares y Jurídicos (GTACJ)</w:t>
      </w:r>
    </w:p>
    <w:p w14:paraId="666AFCC3" w14:textId="77777777" w:rsidR="00796199" w:rsidRDefault="00796199" w:rsidP="00192A46">
      <w:pPr>
        <w:jc w:val="both"/>
        <w:rPr>
          <w:b/>
          <w:color w:val="000000" w:themeColor="text1"/>
          <w:lang w:val="es-UY"/>
        </w:rPr>
      </w:pPr>
    </w:p>
    <w:p w14:paraId="40D74188" w14:textId="35B22BB5" w:rsidR="00796199" w:rsidRDefault="00796199" w:rsidP="00192A46">
      <w:pPr>
        <w:jc w:val="both"/>
        <w:rPr>
          <w:color w:val="000000" w:themeColor="text1"/>
          <w:lang w:val="es-UY"/>
        </w:rPr>
      </w:pPr>
      <w:r>
        <w:rPr>
          <w:color w:val="000000" w:themeColor="text1"/>
          <w:lang w:val="es-UY"/>
        </w:rPr>
        <w:t>La Coordinación Nacional del GTACJ, en ejercicio de la PPT Argentina del MERCOSUR, realizó una presentación respecto a los puntos de la agenda de trabajo de dicho foro que serán priorizados durante el presente semestre.</w:t>
      </w:r>
    </w:p>
    <w:p w14:paraId="79FDB554" w14:textId="77777777" w:rsidR="00CB467B" w:rsidRDefault="00CB467B" w:rsidP="00192A46">
      <w:pPr>
        <w:jc w:val="both"/>
        <w:rPr>
          <w:color w:val="000000" w:themeColor="text1"/>
          <w:lang w:val="es-UY"/>
        </w:rPr>
      </w:pPr>
    </w:p>
    <w:p w14:paraId="5EB1E070" w14:textId="770E0FB5" w:rsidR="00CB467B" w:rsidRPr="00252DB0" w:rsidRDefault="00CB467B" w:rsidP="00192A46">
      <w:pPr>
        <w:jc w:val="both"/>
        <w:rPr>
          <w:color w:val="000000" w:themeColor="text1"/>
          <w:lang w:val="es-UY"/>
        </w:rPr>
      </w:pPr>
      <w:r w:rsidRPr="002D6E63">
        <w:rPr>
          <w:color w:val="000000" w:themeColor="text1"/>
          <w:lang w:val="es-UY"/>
        </w:rPr>
        <w:lastRenderedPageBreak/>
        <w:t>Las delegaciones agradecieron a la PPTA la presentación realizada, intercambiaron comentarios</w:t>
      </w:r>
      <w:r w:rsidR="00312B96" w:rsidRPr="002D6E63">
        <w:rPr>
          <w:color w:val="000000" w:themeColor="text1"/>
          <w:lang w:val="es-UY"/>
        </w:rPr>
        <w:t xml:space="preserve"> </w:t>
      </w:r>
      <w:r w:rsidR="000C41EA" w:rsidRPr="002D6E63">
        <w:rPr>
          <w:color w:val="000000" w:themeColor="text1"/>
          <w:lang w:val="es-UY"/>
        </w:rPr>
        <w:t>sobre la agenda de trabajo priorizada</w:t>
      </w:r>
      <w:r w:rsidRPr="002D6E63">
        <w:rPr>
          <w:color w:val="000000" w:themeColor="text1"/>
          <w:lang w:val="es-UY"/>
        </w:rPr>
        <w:t xml:space="preserve"> y manifestaron su predisposición </w:t>
      </w:r>
      <w:r w:rsidR="007618C8">
        <w:rPr>
          <w:color w:val="000000" w:themeColor="text1"/>
          <w:lang w:val="es-UY"/>
        </w:rPr>
        <w:t xml:space="preserve">a </w:t>
      </w:r>
      <w:r w:rsidR="00312B96" w:rsidRPr="002D6E63">
        <w:rPr>
          <w:color w:val="000000" w:themeColor="text1"/>
          <w:lang w:val="es-UY"/>
        </w:rPr>
        <w:t>partici</w:t>
      </w:r>
      <w:r w:rsidR="007618C8">
        <w:rPr>
          <w:color w:val="000000" w:themeColor="text1"/>
          <w:lang w:val="es-UY"/>
        </w:rPr>
        <w:t xml:space="preserve">par y </w:t>
      </w:r>
      <w:r w:rsidR="00312B96" w:rsidRPr="002D6E63">
        <w:rPr>
          <w:color w:val="000000" w:themeColor="text1"/>
          <w:lang w:val="es-UY"/>
        </w:rPr>
        <w:t>a</w:t>
      </w:r>
      <w:r w:rsidRPr="002D6E63">
        <w:rPr>
          <w:color w:val="000000" w:themeColor="text1"/>
          <w:lang w:val="es-UY"/>
        </w:rPr>
        <w:t>compaña</w:t>
      </w:r>
      <w:r w:rsidR="007618C8">
        <w:rPr>
          <w:color w:val="000000" w:themeColor="text1"/>
          <w:lang w:val="es-UY"/>
        </w:rPr>
        <w:t>r las tareas</w:t>
      </w:r>
      <w:r w:rsidRPr="002D6E63">
        <w:rPr>
          <w:color w:val="000000" w:themeColor="text1"/>
          <w:lang w:val="es-UY"/>
        </w:rPr>
        <w:t xml:space="preserve"> de</w:t>
      </w:r>
      <w:r w:rsidR="00312B96" w:rsidRPr="002D6E63">
        <w:rPr>
          <w:color w:val="000000" w:themeColor="text1"/>
          <w:lang w:val="es-UY"/>
        </w:rPr>
        <w:t>l Grupo de Trabajo.</w:t>
      </w:r>
    </w:p>
    <w:p w14:paraId="1E7B3EF8" w14:textId="2135EB9C" w:rsidR="00C3274E" w:rsidRDefault="00C3274E" w:rsidP="00192A46">
      <w:pPr>
        <w:rPr>
          <w:b/>
          <w:color w:val="000000" w:themeColor="text1"/>
          <w:lang w:val="es-UY"/>
        </w:rPr>
      </w:pPr>
    </w:p>
    <w:p w14:paraId="6B533212" w14:textId="11ED6B1B" w:rsidR="00796199" w:rsidRDefault="00796199" w:rsidP="00192A46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3.2</w:t>
      </w:r>
      <w:r w:rsidRPr="00CA6107">
        <w:rPr>
          <w:b/>
          <w:color w:val="000000" w:themeColor="text1"/>
          <w:lang w:val="es-UY"/>
        </w:rPr>
        <w:t xml:space="preserve"> </w:t>
      </w:r>
      <w:r>
        <w:rPr>
          <w:b/>
          <w:color w:val="000000" w:themeColor="text1"/>
          <w:lang w:val="es-UY"/>
        </w:rPr>
        <w:t xml:space="preserve">Presentación del Grupo de Trabajo sobre Armas de Fuego y Municiones </w:t>
      </w:r>
      <w:r w:rsidRPr="00CA6107">
        <w:rPr>
          <w:b/>
          <w:color w:val="000000" w:themeColor="text1"/>
          <w:lang w:val="es-UY"/>
        </w:rPr>
        <w:t>(</w:t>
      </w:r>
      <w:r>
        <w:rPr>
          <w:b/>
          <w:color w:val="000000" w:themeColor="text1"/>
          <w:lang w:val="es-UY"/>
        </w:rPr>
        <w:t>GTAFM</w:t>
      </w:r>
      <w:r w:rsidRPr="00CA6107">
        <w:rPr>
          <w:b/>
          <w:color w:val="000000" w:themeColor="text1"/>
          <w:lang w:val="es-UY"/>
        </w:rPr>
        <w:t>)</w:t>
      </w:r>
    </w:p>
    <w:p w14:paraId="604D14D5" w14:textId="77777777" w:rsidR="00796199" w:rsidRDefault="00796199" w:rsidP="00192A46">
      <w:pPr>
        <w:jc w:val="both"/>
        <w:rPr>
          <w:color w:val="000000" w:themeColor="text1"/>
          <w:lang w:val="es-UY"/>
        </w:rPr>
      </w:pPr>
    </w:p>
    <w:p w14:paraId="48CC3C53" w14:textId="0656A3F5" w:rsidR="00796199" w:rsidRDefault="00796199" w:rsidP="00192A46">
      <w:pPr>
        <w:jc w:val="both"/>
        <w:rPr>
          <w:color w:val="000000" w:themeColor="text1"/>
          <w:lang w:val="es-UY"/>
        </w:rPr>
      </w:pPr>
      <w:r>
        <w:rPr>
          <w:color w:val="000000" w:themeColor="text1"/>
          <w:lang w:val="es-UY"/>
        </w:rPr>
        <w:t>La Coordinación Nacional del GTAFM, en ejercicio de la PPT Argentina del MERCOSUR, realizó una presentación respecto a los puntos de la agenda de trabajo de dicho foro que serán priorizados durante el presente semestre.</w:t>
      </w:r>
    </w:p>
    <w:p w14:paraId="600EB246" w14:textId="77777777" w:rsidR="000C41EA" w:rsidRDefault="000C41EA" w:rsidP="00192A46">
      <w:pPr>
        <w:jc w:val="both"/>
        <w:rPr>
          <w:color w:val="000000" w:themeColor="text1"/>
          <w:lang w:val="es-UY"/>
        </w:rPr>
      </w:pPr>
    </w:p>
    <w:p w14:paraId="0EFD5D77" w14:textId="33306091" w:rsidR="00D34B94" w:rsidRPr="00252DB0" w:rsidRDefault="000C41EA" w:rsidP="00192A46">
      <w:pPr>
        <w:jc w:val="both"/>
        <w:rPr>
          <w:color w:val="000000" w:themeColor="text1"/>
          <w:lang w:val="es-UY"/>
        </w:rPr>
      </w:pPr>
      <w:r w:rsidRPr="002D6E63">
        <w:rPr>
          <w:color w:val="000000" w:themeColor="text1"/>
          <w:lang w:val="es-UY"/>
        </w:rPr>
        <w:t>Las delegaciones agradecieron a la PPTA la presentación realizada, intercambiaron comentarios sobre la agenda de trabajo priorizada</w:t>
      </w:r>
      <w:r w:rsidR="00D34B94">
        <w:rPr>
          <w:color w:val="000000" w:themeColor="text1"/>
          <w:lang w:val="es-UY"/>
        </w:rPr>
        <w:t xml:space="preserve"> </w:t>
      </w:r>
      <w:r w:rsidR="00D34B94" w:rsidRPr="002D6E63">
        <w:rPr>
          <w:color w:val="000000" w:themeColor="text1"/>
          <w:lang w:val="es-UY"/>
        </w:rPr>
        <w:t xml:space="preserve">y manifestaron su predisposición </w:t>
      </w:r>
      <w:r w:rsidR="00D34B94">
        <w:rPr>
          <w:color w:val="000000" w:themeColor="text1"/>
          <w:lang w:val="es-UY"/>
        </w:rPr>
        <w:t xml:space="preserve">a </w:t>
      </w:r>
      <w:r w:rsidR="00D34B94" w:rsidRPr="002D6E63">
        <w:rPr>
          <w:color w:val="000000" w:themeColor="text1"/>
          <w:lang w:val="es-UY"/>
        </w:rPr>
        <w:t>partici</w:t>
      </w:r>
      <w:r w:rsidR="00D34B94">
        <w:rPr>
          <w:color w:val="000000" w:themeColor="text1"/>
          <w:lang w:val="es-UY"/>
        </w:rPr>
        <w:t xml:space="preserve">par y </w:t>
      </w:r>
      <w:r w:rsidR="00D34B94" w:rsidRPr="002D6E63">
        <w:rPr>
          <w:color w:val="000000" w:themeColor="text1"/>
          <w:lang w:val="es-UY"/>
        </w:rPr>
        <w:t>acompaña</w:t>
      </w:r>
      <w:r w:rsidR="00D34B94">
        <w:rPr>
          <w:color w:val="000000" w:themeColor="text1"/>
          <w:lang w:val="es-UY"/>
        </w:rPr>
        <w:t>r las tareas</w:t>
      </w:r>
      <w:r w:rsidR="00D34B94" w:rsidRPr="002D6E63">
        <w:rPr>
          <w:color w:val="000000" w:themeColor="text1"/>
          <w:lang w:val="es-UY"/>
        </w:rPr>
        <w:t xml:space="preserve"> del Grupo de Trabajo.</w:t>
      </w:r>
    </w:p>
    <w:p w14:paraId="0938D052" w14:textId="77777777" w:rsidR="00796199" w:rsidRDefault="00796199" w:rsidP="00192A46">
      <w:pPr>
        <w:jc w:val="both"/>
        <w:rPr>
          <w:b/>
          <w:color w:val="000000" w:themeColor="text1"/>
          <w:lang w:val="es-UY"/>
        </w:rPr>
      </w:pPr>
    </w:p>
    <w:p w14:paraId="67E0F664" w14:textId="18040948" w:rsidR="00CA6107" w:rsidRDefault="00517B66" w:rsidP="00192A46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</w:t>
      </w:r>
      <w:r w:rsidR="00796199">
        <w:rPr>
          <w:b/>
          <w:color w:val="000000" w:themeColor="text1"/>
          <w:lang w:val="es-UY"/>
        </w:rPr>
        <w:t>3</w:t>
      </w:r>
      <w:r w:rsidR="00CA6107" w:rsidRPr="00CA6107">
        <w:rPr>
          <w:b/>
          <w:color w:val="000000" w:themeColor="text1"/>
          <w:lang w:val="es-UY"/>
        </w:rPr>
        <w:t xml:space="preserve"> </w:t>
      </w:r>
      <w:r w:rsidR="00796199">
        <w:rPr>
          <w:b/>
          <w:color w:val="000000" w:themeColor="text1"/>
          <w:lang w:val="es-UY"/>
        </w:rPr>
        <w:t xml:space="preserve">Presentación de la </w:t>
      </w:r>
      <w:r w:rsidR="00CA6107" w:rsidRPr="00CA6107">
        <w:rPr>
          <w:b/>
          <w:color w:val="000000" w:themeColor="text1"/>
          <w:lang w:val="es-UY"/>
        </w:rPr>
        <w:t>Reunión de Ministros y Altas Autoridades de Gestión Integral de Riesgos de Desastres (RMAGIR)</w:t>
      </w:r>
    </w:p>
    <w:p w14:paraId="3DE8C88B" w14:textId="77777777" w:rsidR="00CA6107" w:rsidRPr="00CA6107" w:rsidRDefault="00CA6107" w:rsidP="00192A46">
      <w:pPr>
        <w:jc w:val="both"/>
        <w:rPr>
          <w:b/>
          <w:color w:val="000000" w:themeColor="text1"/>
          <w:lang w:val="es-UY"/>
        </w:rPr>
      </w:pPr>
    </w:p>
    <w:p w14:paraId="3C594314" w14:textId="7F45B9F8" w:rsidR="00CA6107" w:rsidRPr="00252DB0" w:rsidRDefault="00CA6107" w:rsidP="00192A46">
      <w:pPr>
        <w:jc w:val="both"/>
        <w:rPr>
          <w:color w:val="000000" w:themeColor="text1"/>
          <w:lang w:val="es-AR"/>
        </w:rPr>
      </w:pPr>
      <w:r w:rsidRPr="00252DB0">
        <w:rPr>
          <w:color w:val="000000" w:themeColor="text1"/>
          <w:lang w:val="es-UY"/>
        </w:rPr>
        <w:t>El FCCP tomó nota de</w:t>
      </w:r>
      <w:r w:rsidR="00142A08" w:rsidRPr="00252DB0">
        <w:rPr>
          <w:color w:val="000000" w:themeColor="text1"/>
          <w:lang w:val="es-UY"/>
        </w:rPr>
        <w:t xml:space="preserve"> los resultados de</w:t>
      </w:r>
      <w:r w:rsidRPr="00252DB0">
        <w:rPr>
          <w:color w:val="000000" w:themeColor="text1"/>
          <w:lang w:val="es-UY"/>
        </w:rPr>
        <w:t xml:space="preserve"> la XXXVI reunión ordinaria de la RMAGIR, realizada el día 18 de mar</w:t>
      </w:r>
      <w:r w:rsidR="009D44CE" w:rsidRPr="00252DB0">
        <w:rPr>
          <w:color w:val="000000" w:themeColor="text1"/>
          <w:lang w:val="es-UY"/>
        </w:rPr>
        <w:t>zo de 2025</w:t>
      </w:r>
      <w:r w:rsidR="00467DB8">
        <w:rPr>
          <w:color w:val="000000" w:themeColor="text1"/>
          <w:lang w:val="es-UY"/>
        </w:rPr>
        <w:t>,</w:t>
      </w:r>
      <w:r w:rsidR="009D44CE" w:rsidRPr="00252DB0">
        <w:rPr>
          <w:color w:val="000000" w:themeColor="text1"/>
          <w:lang w:val="es-UY"/>
        </w:rPr>
        <w:t xml:space="preserve"> por </w:t>
      </w:r>
      <w:r w:rsidR="00144F78">
        <w:rPr>
          <w:color w:val="000000" w:themeColor="text1"/>
          <w:lang w:val="es-UY"/>
        </w:rPr>
        <w:t xml:space="preserve">sistema de </w:t>
      </w:r>
      <w:r w:rsidR="009D44CE" w:rsidRPr="00252DB0">
        <w:rPr>
          <w:color w:val="000000" w:themeColor="text1"/>
          <w:lang w:val="es-UY"/>
        </w:rPr>
        <w:t>videoconferencia</w:t>
      </w:r>
      <w:r w:rsidR="00467DB8">
        <w:rPr>
          <w:color w:val="000000" w:themeColor="text1"/>
          <w:lang w:val="es-UY"/>
        </w:rPr>
        <w:t>,</w:t>
      </w:r>
      <w:r w:rsidR="009D44CE" w:rsidRPr="00252DB0">
        <w:rPr>
          <w:color w:val="000000" w:themeColor="text1"/>
          <w:lang w:val="es-UY"/>
        </w:rPr>
        <w:t xml:space="preserve"> </w:t>
      </w:r>
      <w:r w:rsidR="009D44CE" w:rsidRPr="00252DB0">
        <w:rPr>
          <w:color w:val="000000" w:themeColor="text1"/>
          <w:lang w:val="es-AR"/>
        </w:rPr>
        <w:t>de conformidad con lo establecido en la Resolución GMC N° 19/12.</w:t>
      </w:r>
    </w:p>
    <w:p w14:paraId="23CB8BE1" w14:textId="77777777" w:rsidR="008D7238" w:rsidRDefault="008D7238" w:rsidP="00192A46">
      <w:pPr>
        <w:jc w:val="both"/>
        <w:rPr>
          <w:color w:val="000000" w:themeColor="text1"/>
          <w:lang w:val="es-AR"/>
        </w:rPr>
      </w:pPr>
    </w:p>
    <w:p w14:paraId="476F2D8F" w14:textId="4341FAA9" w:rsidR="00CA6107" w:rsidRDefault="00467DB8" w:rsidP="00192A46">
      <w:pPr>
        <w:jc w:val="both"/>
        <w:rPr>
          <w:color w:val="000000" w:themeColor="text1"/>
          <w:lang w:val="es-UY"/>
        </w:rPr>
      </w:pPr>
      <w:r>
        <w:rPr>
          <w:color w:val="000000" w:themeColor="text1"/>
          <w:lang w:val="es-UY"/>
        </w:rPr>
        <w:t>La Coordinación Nacional de la RMAGIR, en ejercicio de la PPT</w:t>
      </w:r>
      <w:r w:rsidR="00144F78">
        <w:rPr>
          <w:color w:val="000000" w:themeColor="text1"/>
          <w:lang w:val="es-UY"/>
        </w:rPr>
        <w:t xml:space="preserve"> </w:t>
      </w:r>
      <w:r>
        <w:rPr>
          <w:color w:val="000000" w:themeColor="text1"/>
          <w:lang w:val="es-UY"/>
        </w:rPr>
        <w:t>A</w:t>
      </w:r>
      <w:r w:rsidR="00144F78">
        <w:rPr>
          <w:color w:val="000000" w:themeColor="text1"/>
          <w:lang w:val="es-UY"/>
        </w:rPr>
        <w:t>rgentina del MERCOSUR</w:t>
      </w:r>
      <w:r>
        <w:rPr>
          <w:color w:val="000000" w:themeColor="text1"/>
          <w:lang w:val="es-UY"/>
        </w:rPr>
        <w:t xml:space="preserve">, </w:t>
      </w:r>
      <w:r w:rsidR="009E7D0C">
        <w:rPr>
          <w:color w:val="000000" w:themeColor="text1"/>
          <w:lang w:val="es-UY"/>
        </w:rPr>
        <w:t>realizó una presentación respecto a los puntos de la agenda de trabajo de dicho foro</w:t>
      </w:r>
      <w:r w:rsidR="00144F78">
        <w:rPr>
          <w:color w:val="000000" w:themeColor="text1"/>
          <w:lang w:val="es-UY"/>
        </w:rPr>
        <w:t xml:space="preserve"> que serán </w:t>
      </w:r>
      <w:r w:rsidR="009E7D0C">
        <w:rPr>
          <w:color w:val="000000" w:themeColor="text1"/>
          <w:lang w:val="es-UY"/>
        </w:rPr>
        <w:t>priorizados durante el presente semestre.</w:t>
      </w:r>
    </w:p>
    <w:p w14:paraId="19479CEB" w14:textId="77777777" w:rsidR="002D6E63" w:rsidRDefault="002D6E63" w:rsidP="00192A46">
      <w:pPr>
        <w:jc w:val="both"/>
        <w:rPr>
          <w:color w:val="000000" w:themeColor="text1"/>
          <w:lang w:val="es-UY"/>
        </w:rPr>
      </w:pPr>
    </w:p>
    <w:p w14:paraId="1926FDD3" w14:textId="11A1328E" w:rsidR="00243EF0" w:rsidRDefault="002D6E63" w:rsidP="00192A46">
      <w:pPr>
        <w:jc w:val="both"/>
        <w:rPr>
          <w:color w:val="000000" w:themeColor="text1"/>
          <w:lang w:val="es-UY"/>
        </w:rPr>
      </w:pPr>
      <w:r w:rsidRPr="002D6E63">
        <w:rPr>
          <w:color w:val="000000" w:themeColor="text1"/>
          <w:lang w:val="es-UY"/>
        </w:rPr>
        <w:t xml:space="preserve">Las delegaciones agradecieron a la PPTA la presentación realizada, intercambiaron comentarios sobre la agenda de trabajo priorizada </w:t>
      </w:r>
      <w:r w:rsidR="00243EF0" w:rsidRPr="002D6E63">
        <w:rPr>
          <w:color w:val="000000" w:themeColor="text1"/>
          <w:lang w:val="es-UY"/>
        </w:rPr>
        <w:t xml:space="preserve">y manifestaron su predisposición </w:t>
      </w:r>
      <w:r w:rsidR="00243EF0">
        <w:rPr>
          <w:color w:val="000000" w:themeColor="text1"/>
          <w:lang w:val="es-UY"/>
        </w:rPr>
        <w:t xml:space="preserve">a </w:t>
      </w:r>
      <w:r w:rsidR="00243EF0" w:rsidRPr="002D6E63">
        <w:rPr>
          <w:color w:val="000000" w:themeColor="text1"/>
          <w:lang w:val="es-UY"/>
        </w:rPr>
        <w:t>partici</w:t>
      </w:r>
      <w:r w:rsidR="00243EF0">
        <w:rPr>
          <w:color w:val="000000" w:themeColor="text1"/>
          <w:lang w:val="es-UY"/>
        </w:rPr>
        <w:t xml:space="preserve">par y </w:t>
      </w:r>
      <w:r w:rsidR="00243EF0" w:rsidRPr="002D6E63">
        <w:rPr>
          <w:color w:val="000000" w:themeColor="text1"/>
          <w:lang w:val="es-UY"/>
        </w:rPr>
        <w:t>acompaña</w:t>
      </w:r>
      <w:r w:rsidR="00243EF0">
        <w:rPr>
          <w:color w:val="000000" w:themeColor="text1"/>
          <w:lang w:val="es-UY"/>
        </w:rPr>
        <w:t>r los trabajos de la RMAGIR</w:t>
      </w:r>
      <w:r w:rsidR="00243EF0" w:rsidRPr="002D6E63">
        <w:rPr>
          <w:color w:val="000000" w:themeColor="text1"/>
          <w:lang w:val="es-UY"/>
        </w:rPr>
        <w:t>.</w:t>
      </w:r>
    </w:p>
    <w:p w14:paraId="7D141355" w14:textId="77777777" w:rsidR="007F3B65" w:rsidRDefault="007F3B65" w:rsidP="00192A46">
      <w:pPr>
        <w:jc w:val="both"/>
        <w:rPr>
          <w:color w:val="000000" w:themeColor="text1"/>
          <w:lang w:val="es-UY"/>
        </w:rPr>
      </w:pPr>
    </w:p>
    <w:p w14:paraId="0BCB8145" w14:textId="77777777" w:rsidR="00192A46" w:rsidRPr="00252DB0" w:rsidRDefault="00192A46" w:rsidP="00192A46">
      <w:pPr>
        <w:jc w:val="both"/>
        <w:rPr>
          <w:color w:val="000000" w:themeColor="text1"/>
          <w:lang w:val="es-UY"/>
        </w:rPr>
      </w:pPr>
    </w:p>
    <w:p w14:paraId="2E2F8D30" w14:textId="6C78EF34" w:rsidR="00646873" w:rsidRPr="008E6BC6" w:rsidRDefault="008E6BC6" w:rsidP="00192A46">
      <w:pPr>
        <w:pStyle w:val="Prrafodelista"/>
        <w:numPr>
          <w:ilvl w:val="0"/>
          <w:numId w:val="11"/>
        </w:numPr>
        <w:ind w:left="567" w:hanging="567"/>
        <w:jc w:val="both"/>
        <w:rPr>
          <w:b/>
          <w:bCs/>
        </w:rPr>
      </w:pPr>
      <w:r w:rsidRPr="008E6BC6">
        <w:rPr>
          <w:b/>
        </w:rPr>
        <w:t>PARTICIPACIÓN DE LA REPÚBLICA DE PANAMÁ COMO ESTADO ASOCIADO</w:t>
      </w:r>
    </w:p>
    <w:p w14:paraId="3EB097B9" w14:textId="77777777" w:rsidR="0037022B" w:rsidRPr="00356028" w:rsidRDefault="0037022B" w:rsidP="00192A46">
      <w:pPr>
        <w:jc w:val="both"/>
        <w:rPr>
          <w:b/>
          <w:color w:val="000000" w:themeColor="text1"/>
        </w:rPr>
      </w:pPr>
    </w:p>
    <w:bookmarkEnd w:id="2"/>
    <w:p w14:paraId="536C890A" w14:textId="218A29C8" w:rsidR="00517CF1" w:rsidRPr="00517CF1" w:rsidRDefault="00517CF1" w:rsidP="00192A46">
      <w:pPr>
        <w:pStyle w:val="Prrafodelista"/>
        <w:ind w:left="426"/>
        <w:contextualSpacing w:val="0"/>
        <w:jc w:val="both"/>
        <w:rPr>
          <w:b/>
        </w:rPr>
      </w:pPr>
      <w:r w:rsidRPr="00517CF1">
        <w:rPr>
          <w:b/>
        </w:rPr>
        <w:t>4.1. Decisión CMC N° 09/24 “Atribución de la condición de Estado Asociado al MERCOSUR a la República de Panamá”</w:t>
      </w:r>
    </w:p>
    <w:p w14:paraId="64326954" w14:textId="77777777" w:rsidR="00517CF1" w:rsidRDefault="00517CF1" w:rsidP="00192A46">
      <w:pPr>
        <w:jc w:val="both"/>
      </w:pPr>
    </w:p>
    <w:p w14:paraId="29DC1A3E" w14:textId="784D1450" w:rsidR="00567570" w:rsidRDefault="00467DB8" w:rsidP="00192A46">
      <w:pPr>
        <w:jc w:val="both"/>
      </w:pPr>
      <w:r>
        <w:t xml:space="preserve">Las delegaciones de los Estados Partes del MERCOSUR y Estados Asociados dieron la bienvenida </w:t>
      </w:r>
      <w:r w:rsidRPr="002D6E63">
        <w:t xml:space="preserve">al </w:t>
      </w:r>
      <w:r w:rsidR="002D6E63">
        <w:t>r</w:t>
      </w:r>
      <w:r w:rsidRPr="002D6E63">
        <w:t>epresentante de</w:t>
      </w:r>
      <w:r>
        <w:t xml:space="preserve"> la República de Panamá </w:t>
      </w:r>
      <w:r w:rsidR="002D6E63">
        <w:t xml:space="preserve">designada </w:t>
      </w:r>
      <w:r w:rsidRPr="002D6E63">
        <w:t>ante el</w:t>
      </w:r>
      <w:r>
        <w:t xml:space="preserve"> FCCP, en conformidad con lo establecido en las Decisiones CMC N° 08/24 y 09/24.</w:t>
      </w:r>
    </w:p>
    <w:p w14:paraId="1CBDD000" w14:textId="3EECAEB2" w:rsidR="00DD0AA0" w:rsidRDefault="00DD0AA0" w:rsidP="00192A46">
      <w:pPr>
        <w:jc w:val="both"/>
      </w:pPr>
    </w:p>
    <w:p w14:paraId="528DD354" w14:textId="46500C2B" w:rsidR="00517CF1" w:rsidRPr="00517CF1" w:rsidRDefault="00517CF1" w:rsidP="00192A46">
      <w:pPr>
        <w:pStyle w:val="Prrafodelista"/>
        <w:ind w:left="426"/>
        <w:contextualSpacing w:val="0"/>
        <w:jc w:val="both"/>
        <w:rPr>
          <w:b/>
        </w:rPr>
      </w:pPr>
      <w:r w:rsidRPr="00517CF1">
        <w:rPr>
          <w:b/>
        </w:rPr>
        <w:t xml:space="preserve">4.2.  Participación de Panamá en las reuniones de los órganos y foros de la estructura institucional del MERCOSUR, </w:t>
      </w:r>
      <w:r w:rsidR="00B1728C" w:rsidRPr="00517CF1">
        <w:rPr>
          <w:b/>
        </w:rPr>
        <w:t>de acuerdo con</w:t>
      </w:r>
      <w:r w:rsidRPr="00517CF1">
        <w:rPr>
          <w:b/>
        </w:rPr>
        <w:t xml:space="preserve"> lo dispuesto en la Decisión CMC N° 18/04, sus modificatorias y/o complementarias</w:t>
      </w:r>
    </w:p>
    <w:p w14:paraId="32AF1DF8" w14:textId="77777777" w:rsidR="00517CF1" w:rsidRDefault="00517CF1" w:rsidP="00192A46">
      <w:pPr>
        <w:jc w:val="both"/>
      </w:pPr>
    </w:p>
    <w:p w14:paraId="18F6C0B4" w14:textId="2BC46D64" w:rsidR="00DD0AA0" w:rsidRDefault="00DD0AA0" w:rsidP="00192A46">
      <w:pPr>
        <w:jc w:val="both"/>
      </w:pPr>
      <w:r>
        <w:t xml:space="preserve">Las delegaciones recordaron que, en su calidad de Estado Asociado del MERCOSUR, Panamá está invitada a participar en todas las reuniones del FCCP en temas relacionados con la agenda de interés común. </w:t>
      </w:r>
    </w:p>
    <w:p w14:paraId="64DB9D18" w14:textId="6A73778E" w:rsidR="00467DB8" w:rsidRDefault="00467DB8" w:rsidP="00192A46">
      <w:pPr>
        <w:jc w:val="both"/>
      </w:pPr>
    </w:p>
    <w:p w14:paraId="033E4BF9" w14:textId="1D813C90" w:rsidR="00DD0AA0" w:rsidRDefault="00EA1943" w:rsidP="00192A46">
      <w:pPr>
        <w:jc w:val="both"/>
      </w:pPr>
      <w:r>
        <w:t>Asimismo, l</w:t>
      </w:r>
      <w:r w:rsidR="00467DB8">
        <w:t xml:space="preserve">as delegaciones reiteraron que, </w:t>
      </w:r>
      <w:r w:rsidR="00FC0345">
        <w:t>de acuerdo con</w:t>
      </w:r>
      <w:r w:rsidR="00467DB8">
        <w:t xml:space="preserve"> lo establecido en la Decisión CMC N° 18/04</w:t>
      </w:r>
      <w:r w:rsidR="009E7D0C">
        <w:t xml:space="preserve">, </w:t>
      </w:r>
      <w:r w:rsidR="00DD0AA0">
        <w:t>Panamá podrá participar, en calidad de invitado</w:t>
      </w:r>
      <w:r>
        <w:t>,</w:t>
      </w:r>
      <w:r w:rsidR="00DD0AA0">
        <w:t xml:space="preserve"> de reuniones de órganos de</w:t>
      </w:r>
      <w:r>
        <w:t xml:space="preserve"> la estructura institucional del MERCOSUR para </w:t>
      </w:r>
      <w:r w:rsidR="00DD0AA0">
        <w:t xml:space="preserve">tratar </w:t>
      </w:r>
      <w:r w:rsidR="00DD0AA0">
        <w:lastRenderedPageBreak/>
        <w:t>temas de interés común y que la participación en cada reunión podrá darse por invitación del propio órgano MERCOSUR o como respuesta a una solicitud efectuada por Panamá.</w:t>
      </w:r>
    </w:p>
    <w:p w14:paraId="2B90B41D" w14:textId="77777777" w:rsidR="00517B66" w:rsidRDefault="00517B66" w:rsidP="00192A46">
      <w:pPr>
        <w:jc w:val="both"/>
        <w:rPr>
          <w:b/>
          <w:highlight w:val="yellow"/>
          <w:lang w:val="es-AR"/>
        </w:rPr>
      </w:pPr>
    </w:p>
    <w:p w14:paraId="779DDE41" w14:textId="77777777" w:rsidR="007F3B65" w:rsidRPr="00EA1943" w:rsidRDefault="007F3B65" w:rsidP="00192A46">
      <w:pPr>
        <w:jc w:val="both"/>
        <w:rPr>
          <w:b/>
          <w:highlight w:val="yellow"/>
          <w:lang w:val="es-AR"/>
        </w:rPr>
      </w:pPr>
    </w:p>
    <w:p w14:paraId="26295023" w14:textId="778A10C9" w:rsidR="00517CF1" w:rsidRPr="005D5A91" w:rsidRDefault="004E0ADC" w:rsidP="00192A46">
      <w:pPr>
        <w:pStyle w:val="Prrafodelista"/>
        <w:numPr>
          <w:ilvl w:val="0"/>
          <w:numId w:val="11"/>
        </w:numPr>
        <w:ind w:left="0" w:firstLine="0"/>
        <w:jc w:val="both"/>
        <w:rPr>
          <w:b/>
          <w:bCs/>
        </w:rPr>
      </w:pPr>
      <w:r>
        <w:rPr>
          <w:b/>
        </w:rPr>
        <w:t>OTROS</w:t>
      </w:r>
    </w:p>
    <w:p w14:paraId="09EE92F5" w14:textId="77777777" w:rsidR="00520605" w:rsidRDefault="00520605" w:rsidP="00192A46">
      <w:pPr>
        <w:jc w:val="both"/>
        <w:rPr>
          <w:b/>
          <w:bCs/>
        </w:rPr>
      </w:pPr>
    </w:p>
    <w:p w14:paraId="4B01CF41" w14:textId="362455A4" w:rsidR="005D5A91" w:rsidRPr="00A54B85" w:rsidRDefault="00520605" w:rsidP="00192A46">
      <w:pPr>
        <w:pStyle w:val="Prrafodelista"/>
        <w:ind w:left="426"/>
        <w:contextualSpacing w:val="0"/>
        <w:jc w:val="both"/>
        <w:rPr>
          <w:b/>
        </w:rPr>
      </w:pPr>
      <w:r w:rsidRPr="00A54B85">
        <w:rPr>
          <w:b/>
        </w:rPr>
        <w:t>5.1 Cumbre de Jefes de Estado del MERCOSUR</w:t>
      </w:r>
    </w:p>
    <w:p w14:paraId="1F78DC70" w14:textId="77777777" w:rsidR="005D5A91" w:rsidRPr="00A54B85" w:rsidRDefault="005D5A91" w:rsidP="00192A46">
      <w:pPr>
        <w:jc w:val="both"/>
        <w:rPr>
          <w:b/>
          <w:bCs/>
        </w:rPr>
      </w:pPr>
    </w:p>
    <w:p w14:paraId="7AAD76C5" w14:textId="77777777" w:rsidR="005D5A91" w:rsidRPr="00520605" w:rsidRDefault="005D5A91" w:rsidP="00192A46">
      <w:pPr>
        <w:jc w:val="both"/>
      </w:pPr>
      <w:r w:rsidRPr="00A54B85">
        <w:t>La PPTA informó que la LXVI reunión ordinaria del Consejo del Mercado Común (CMC) y Cumbre de Presidentes del MERCOSUR tendrá lugar en el Palacio San Martín, ciudad de Buenos Aires, los días 2 y 3 de julio, respectivamente.</w:t>
      </w:r>
    </w:p>
    <w:p w14:paraId="7CDB4F25" w14:textId="77777777" w:rsidR="005D5A91" w:rsidRPr="00520605" w:rsidRDefault="005D5A91" w:rsidP="00192A46">
      <w:pPr>
        <w:jc w:val="both"/>
      </w:pPr>
    </w:p>
    <w:p w14:paraId="6F38446A" w14:textId="2F45EE18" w:rsidR="004E0ADC" w:rsidRDefault="004E0ADC" w:rsidP="00192A46">
      <w:pPr>
        <w:pStyle w:val="Prrafodelista"/>
        <w:ind w:left="426"/>
        <w:contextualSpacing w:val="0"/>
        <w:jc w:val="both"/>
        <w:rPr>
          <w:b/>
        </w:rPr>
      </w:pPr>
      <w:r>
        <w:rPr>
          <w:b/>
        </w:rPr>
        <w:t>5.</w:t>
      </w:r>
      <w:r w:rsidR="00520605">
        <w:rPr>
          <w:b/>
        </w:rPr>
        <w:t>2</w:t>
      </w:r>
      <w:r>
        <w:rPr>
          <w:b/>
        </w:rPr>
        <w:t xml:space="preserve"> Instituto Social del MERCOSUR </w:t>
      </w:r>
      <w:r w:rsidR="00474410">
        <w:rPr>
          <w:b/>
        </w:rPr>
        <w:t>(ISM)</w:t>
      </w:r>
    </w:p>
    <w:p w14:paraId="48FBF8A4" w14:textId="77777777" w:rsidR="004E0ADC" w:rsidRDefault="004E0ADC" w:rsidP="00192A46">
      <w:pPr>
        <w:jc w:val="both"/>
      </w:pPr>
    </w:p>
    <w:p w14:paraId="2786D160" w14:textId="1F8F6809" w:rsidR="00331A8F" w:rsidRDefault="00D177B4" w:rsidP="00192A46">
      <w:pPr>
        <w:pStyle w:val="Prrafodelista"/>
        <w:ind w:left="0"/>
        <w:contextualSpacing w:val="0"/>
        <w:jc w:val="both"/>
      </w:pPr>
      <w:r w:rsidRPr="00A54B85">
        <w:rPr>
          <w:color w:val="000000" w:themeColor="text1"/>
          <w:lang w:val="es-UY"/>
        </w:rPr>
        <w:t>La</w:t>
      </w:r>
      <w:r w:rsidR="004E0ADC">
        <w:rPr>
          <w:color w:val="000000" w:themeColor="text1"/>
          <w:lang w:val="es-UY"/>
        </w:rPr>
        <w:t xml:space="preserve"> </w:t>
      </w:r>
      <w:r w:rsidR="00A54B85">
        <w:rPr>
          <w:color w:val="000000" w:themeColor="text1"/>
          <w:lang w:val="es-UY"/>
        </w:rPr>
        <w:t>r</w:t>
      </w:r>
      <w:r w:rsidR="004E0ADC">
        <w:rPr>
          <w:color w:val="000000" w:themeColor="text1"/>
          <w:lang w:val="es-UY"/>
        </w:rPr>
        <w:t>epresentante de la República Argentina ante el Consejo del Instituto Social del MERCOSUR, en ejercicio de la PPT, realizó una presentación respecto a los puntos de la agenda de trabajo del ISM</w:t>
      </w:r>
      <w:r w:rsidR="007A1157">
        <w:rPr>
          <w:color w:val="000000" w:themeColor="text1"/>
          <w:lang w:val="es-UY"/>
        </w:rPr>
        <w:t xml:space="preserve"> para el presente semestre.</w:t>
      </w:r>
      <w:r w:rsidR="00A54B85">
        <w:rPr>
          <w:color w:val="000000" w:themeColor="text1"/>
          <w:lang w:val="es-UY"/>
        </w:rPr>
        <w:t xml:space="preserve"> Asimismo, en su carácter de Coordinador Nacional en ejercicio de la PPT del </w:t>
      </w:r>
      <w:r w:rsidR="00A54B85" w:rsidRPr="00A54B85">
        <w:t>Grupo Técnico (RMADS-GT)</w:t>
      </w:r>
      <w:r w:rsidR="00B1728C">
        <w:t>, informó</w:t>
      </w:r>
      <w:r w:rsidR="00A54B85">
        <w:t xml:space="preserve"> respecto</w:t>
      </w:r>
      <w:r w:rsidR="00B1728C">
        <w:t xml:space="preserve"> a la </w:t>
      </w:r>
      <w:r w:rsidR="00B1728C" w:rsidRPr="00B1728C">
        <w:t>XLV</w:t>
      </w:r>
      <w:r w:rsidR="00B1728C">
        <w:t xml:space="preserve"> reunión ordinaria de la RMADS, </w:t>
      </w:r>
      <w:r w:rsidR="00A54B85">
        <w:t xml:space="preserve">que tendrá lugar </w:t>
      </w:r>
      <w:r w:rsidR="00B1728C">
        <w:t>el</w:t>
      </w:r>
      <w:r w:rsidR="00A54B85">
        <w:t xml:space="preserve"> día</w:t>
      </w:r>
      <w:r w:rsidR="00331A8F">
        <w:t xml:space="preserve"> 5 de junio del corriente.</w:t>
      </w:r>
    </w:p>
    <w:p w14:paraId="7F3EA199" w14:textId="77777777" w:rsidR="00331A8F" w:rsidRDefault="00331A8F" w:rsidP="00192A46">
      <w:pPr>
        <w:pStyle w:val="Prrafodelista"/>
        <w:ind w:left="0"/>
        <w:contextualSpacing w:val="0"/>
        <w:jc w:val="both"/>
      </w:pPr>
    </w:p>
    <w:p w14:paraId="35249734" w14:textId="6B8B8C74" w:rsidR="00A54B85" w:rsidRDefault="00331A8F" w:rsidP="00192A46">
      <w:pPr>
        <w:pStyle w:val="Prrafodelista"/>
        <w:ind w:left="0"/>
        <w:contextualSpacing w:val="0"/>
        <w:jc w:val="both"/>
        <w:rPr>
          <w:color w:val="000000" w:themeColor="text1"/>
          <w:lang w:val="es-UY"/>
        </w:rPr>
      </w:pPr>
      <w:r w:rsidRPr="00331A8F">
        <w:t xml:space="preserve">Las delegaciones reiteraron el compromiso de los Estados Partes y Estados Asociados con el diseño e implementación de políticas públicas </w:t>
      </w:r>
      <w:r>
        <w:t>en temas sociales</w:t>
      </w:r>
      <w:r w:rsidRPr="00331A8F">
        <w:t xml:space="preserve">. De igual forma, coincidieron en la importancia de fortalecer el apoyo </w:t>
      </w:r>
      <w:r>
        <w:t xml:space="preserve">técnico </w:t>
      </w:r>
      <w:r w:rsidRPr="00331A8F">
        <w:t>del ISM a la RMADS.</w:t>
      </w:r>
      <w:r>
        <w:t xml:space="preserve"> </w:t>
      </w:r>
    </w:p>
    <w:p w14:paraId="77822B8E" w14:textId="0989D537" w:rsidR="00BD1003" w:rsidRDefault="004E0ADC" w:rsidP="00192A46">
      <w:pPr>
        <w:pStyle w:val="Prrafodelista"/>
        <w:ind w:left="0"/>
        <w:contextualSpacing w:val="0"/>
        <w:jc w:val="both"/>
        <w:rPr>
          <w:b/>
        </w:rPr>
      </w:pPr>
      <w:r>
        <w:rPr>
          <w:color w:val="000000" w:themeColor="text1"/>
          <w:lang w:val="es-UY"/>
        </w:rPr>
        <w:t xml:space="preserve"> </w:t>
      </w:r>
    </w:p>
    <w:p w14:paraId="422FD606" w14:textId="072D58B1" w:rsidR="00517CF1" w:rsidRPr="00517CF1" w:rsidRDefault="004E0ADC" w:rsidP="00192A46">
      <w:pPr>
        <w:pStyle w:val="Prrafodelista"/>
        <w:ind w:left="426"/>
        <w:contextualSpacing w:val="0"/>
        <w:jc w:val="both"/>
        <w:rPr>
          <w:b/>
        </w:rPr>
      </w:pPr>
      <w:r>
        <w:rPr>
          <w:b/>
        </w:rPr>
        <w:t>5</w:t>
      </w:r>
      <w:r w:rsidR="00517CF1" w:rsidRPr="00517CF1">
        <w:rPr>
          <w:b/>
        </w:rPr>
        <w:t>.</w:t>
      </w:r>
      <w:r w:rsidR="00520605">
        <w:rPr>
          <w:b/>
        </w:rPr>
        <w:t>3</w:t>
      </w:r>
      <w:r w:rsidR="00517CF1" w:rsidRPr="00517CF1">
        <w:rPr>
          <w:b/>
        </w:rPr>
        <w:t xml:space="preserve"> </w:t>
      </w:r>
      <w:r>
        <w:rPr>
          <w:b/>
        </w:rPr>
        <w:t>Instituto de Políticas Públicas de Derechos Humanos</w:t>
      </w:r>
      <w:r w:rsidR="00474410">
        <w:rPr>
          <w:b/>
        </w:rPr>
        <w:t xml:space="preserve"> (IPPDDHH)</w:t>
      </w:r>
    </w:p>
    <w:p w14:paraId="403276FA" w14:textId="77777777" w:rsidR="00517CF1" w:rsidRDefault="00517CF1" w:rsidP="00192A46">
      <w:pPr>
        <w:jc w:val="both"/>
      </w:pPr>
    </w:p>
    <w:p w14:paraId="44863416" w14:textId="77777777" w:rsidR="002F266B" w:rsidRDefault="00D177B4" w:rsidP="00192A46">
      <w:pPr>
        <w:pStyle w:val="Prrafodelista"/>
        <w:ind w:left="0"/>
        <w:contextualSpacing w:val="0"/>
        <w:jc w:val="both"/>
        <w:rPr>
          <w:color w:val="000000" w:themeColor="text1"/>
          <w:lang w:val="es-UY"/>
        </w:rPr>
      </w:pPr>
      <w:r w:rsidRPr="00A54B85">
        <w:rPr>
          <w:color w:val="000000" w:themeColor="text1"/>
          <w:lang w:val="es-UY"/>
        </w:rPr>
        <w:t>La</w:t>
      </w:r>
      <w:r w:rsidR="004E0ADC">
        <w:rPr>
          <w:color w:val="000000" w:themeColor="text1"/>
          <w:lang w:val="es-UY"/>
        </w:rPr>
        <w:t xml:space="preserve"> </w:t>
      </w:r>
      <w:r w:rsidR="00A54B85">
        <w:rPr>
          <w:color w:val="000000" w:themeColor="text1"/>
          <w:lang w:val="es-UY"/>
        </w:rPr>
        <w:t>r</w:t>
      </w:r>
      <w:r w:rsidR="004E0ADC">
        <w:rPr>
          <w:color w:val="000000" w:themeColor="text1"/>
          <w:lang w:val="es-UY"/>
        </w:rPr>
        <w:t xml:space="preserve">epresentante de la República Argentina ante el Consejo de Representantes Gubernamentales </w:t>
      </w:r>
      <w:r w:rsidR="005730D6">
        <w:rPr>
          <w:color w:val="000000" w:themeColor="text1"/>
          <w:lang w:val="es-UY"/>
        </w:rPr>
        <w:t>del Instituto de Políticas Públicas de Derechos Humanos</w:t>
      </w:r>
      <w:r w:rsidR="004E0ADC">
        <w:rPr>
          <w:color w:val="000000" w:themeColor="text1"/>
          <w:lang w:val="es-UY"/>
        </w:rPr>
        <w:t xml:space="preserve">, en ejercicio de la PPT, realizó una presentación respecto a los puntos de la agenda de trabajo del </w:t>
      </w:r>
      <w:r w:rsidR="005730D6">
        <w:rPr>
          <w:color w:val="000000" w:themeColor="text1"/>
          <w:lang w:val="es-UY"/>
        </w:rPr>
        <w:t>IPPDDHH</w:t>
      </w:r>
      <w:r w:rsidR="004E0ADC">
        <w:rPr>
          <w:color w:val="000000" w:themeColor="text1"/>
          <w:lang w:val="es-UY"/>
        </w:rPr>
        <w:t xml:space="preserve"> </w:t>
      </w:r>
      <w:r w:rsidR="007A1157">
        <w:rPr>
          <w:color w:val="000000" w:themeColor="text1"/>
          <w:lang w:val="es-UY"/>
        </w:rPr>
        <w:t xml:space="preserve">para </w:t>
      </w:r>
      <w:r w:rsidR="004E0ADC">
        <w:rPr>
          <w:color w:val="000000" w:themeColor="text1"/>
          <w:lang w:val="es-UY"/>
        </w:rPr>
        <w:t>el presente semestre.</w:t>
      </w:r>
      <w:r w:rsidR="00F07784">
        <w:rPr>
          <w:color w:val="000000" w:themeColor="text1"/>
          <w:lang w:val="es-UY"/>
        </w:rPr>
        <w:t xml:space="preserve"> </w:t>
      </w:r>
    </w:p>
    <w:p w14:paraId="03A6FDEB" w14:textId="77777777" w:rsidR="002F266B" w:rsidRDefault="002F266B" w:rsidP="00192A46">
      <w:pPr>
        <w:pStyle w:val="Prrafodelista"/>
        <w:ind w:left="0"/>
        <w:contextualSpacing w:val="0"/>
        <w:jc w:val="both"/>
        <w:rPr>
          <w:color w:val="000000" w:themeColor="text1"/>
          <w:lang w:val="es-UY"/>
        </w:rPr>
      </w:pPr>
    </w:p>
    <w:p w14:paraId="6D7B87D5" w14:textId="4A37F768" w:rsidR="002F266B" w:rsidRPr="002F266B" w:rsidRDefault="00F07784" w:rsidP="00192A46">
      <w:pPr>
        <w:pStyle w:val="Prrafodelista"/>
        <w:ind w:left="0"/>
        <w:contextualSpacing w:val="0"/>
        <w:jc w:val="both"/>
        <w:rPr>
          <w:color w:val="000000" w:themeColor="text1"/>
          <w:lang w:val="es-UY"/>
        </w:rPr>
      </w:pPr>
      <w:r>
        <w:rPr>
          <w:color w:val="000000" w:themeColor="text1"/>
          <w:lang w:val="es-UY"/>
        </w:rPr>
        <w:t>Asimismo, en su carácter de Coordinador Nacional en ejercicio de la PPT de la RAADDHH, RMAAM, RAPIM y RAFRO, realizó una presentación sobre los objetivos y cronograma</w:t>
      </w:r>
      <w:r w:rsidR="00A17BA1">
        <w:rPr>
          <w:color w:val="000000" w:themeColor="text1"/>
          <w:lang w:val="es-UY"/>
        </w:rPr>
        <w:t>s</w:t>
      </w:r>
      <w:r>
        <w:rPr>
          <w:color w:val="000000" w:themeColor="text1"/>
          <w:lang w:val="es-UY"/>
        </w:rPr>
        <w:t xml:space="preserve"> de reuniones. </w:t>
      </w:r>
      <w:r w:rsidR="002F266B">
        <w:rPr>
          <w:color w:val="000000" w:themeColor="text1"/>
          <w:lang w:val="es-UY"/>
        </w:rPr>
        <w:t xml:space="preserve">Las delegaciones se comprometieron a transmitir a las </w:t>
      </w:r>
      <w:r w:rsidR="00A17BA1">
        <w:rPr>
          <w:color w:val="000000" w:themeColor="text1"/>
          <w:lang w:val="es-UY"/>
        </w:rPr>
        <w:t xml:space="preserve">respectivas </w:t>
      </w:r>
      <w:r w:rsidR="002F266B">
        <w:rPr>
          <w:color w:val="000000" w:themeColor="text1"/>
          <w:lang w:val="es-UY"/>
        </w:rPr>
        <w:t xml:space="preserve">coordinaciones nacionales de los mencionados foros la referida presentación. </w:t>
      </w:r>
    </w:p>
    <w:p w14:paraId="30013AC1" w14:textId="77777777" w:rsidR="00517CF1" w:rsidRDefault="00517CF1" w:rsidP="00192A46">
      <w:pPr>
        <w:jc w:val="both"/>
        <w:rPr>
          <w:b/>
        </w:rPr>
      </w:pPr>
    </w:p>
    <w:p w14:paraId="4A9C5DBA" w14:textId="7FB02030" w:rsidR="00996655" w:rsidRPr="00331A8F" w:rsidRDefault="00996655" w:rsidP="00192A46">
      <w:pPr>
        <w:jc w:val="both"/>
        <w:rPr>
          <w:bCs/>
        </w:rPr>
      </w:pPr>
      <w:r w:rsidRPr="00331A8F">
        <w:rPr>
          <w:bCs/>
        </w:rPr>
        <w:t xml:space="preserve">Las delegaciones </w:t>
      </w:r>
      <w:r w:rsidR="002F266B">
        <w:rPr>
          <w:bCs/>
        </w:rPr>
        <w:t>coincidieron</w:t>
      </w:r>
      <w:r w:rsidRPr="00331A8F">
        <w:rPr>
          <w:bCs/>
        </w:rPr>
        <w:t xml:space="preserve"> </w:t>
      </w:r>
      <w:r w:rsidR="00C90AB9">
        <w:rPr>
          <w:bCs/>
        </w:rPr>
        <w:t xml:space="preserve">en destacar </w:t>
      </w:r>
      <w:r w:rsidRPr="00331A8F">
        <w:rPr>
          <w:bCs/>
        </w:rPr>
        <w:t xml:space="preserve">la misión y </w:t>
      </w:r>
      <w:r w:rsidR="00356D05">
        <w:rPr>
          <w:bCs/>
        </w:rPr>
        <w:t xml:space="preserve">su </w:t>
      </w:r>
      <w:r w:rsidRPr="00331A8F">
        <w:rPr>
          <w:bCs/>
        </w:rPr>
        <w:t>vocación identitaria de acompañar al proceso de integración económica comercial del MERCOSUR, con una agenda de políticas sociales y de derechos humanos</w:t>
      </w:r>
      <w:r w:rsidR="00356D05">
        <w:rPr>
          <w:bCs/>
        </w:rPr>
        <w:t xml:space="preserve"> en los distintos foros temáticos cuyo seguimiento realiza el </w:t>
      </w:r>
      <w:r w:rsidRPr="00331A8F">
        <w:rPr>
          <w:bCs/>
        </w:rPr>
        <w:t xml:space="preserve">FCCP. </w:t>
      </w:r>
    </w:p>
    <w:p w14:paraId="6BC49810" w14:textId="77777777" w:rsidR="00996655" w:rsidRPr="00D177B4" w:rsidRDefault="00996655" w:rsidP="00192A46">
      <w:pPr>
        <w:jc w:val="both"/>
        <w:rPr>
          <w:bCs/>
          <w:highlight w:val="yellow"/>
        </w:rPr>
      </w:pPr>
    </w:p>
    <w:p w14:paraId="700A8270" w14:textId="77777777" w:rsidR="00996655" w:rsidRPr="00331A8F" w:rsidRDefault="00996655" w:rsidP="00192A46">
      <w:pPr>
        <w:jc w:val="both"/>
        <w:rPr>
          <w:bCs/>
        </w:rPr>
      </w:pPr>
      <w:r w:rsidRPr="00331A8F">
        <w:rPr>
          <w:bCs/>
        </w:rPr>
        <w:t xml:space="preserve">Las delegaciones subrayaron la convergencia en torno a la importancia de preservar el protagonismo de los Estados Partes del MERCOSUR y Estados Asociados en el origen y la formulación de dichas políticas. </w:t>
      </w:r>
    </w:p>
    <w:p w14:paraId="5E3B00CA" w14:textId="77777777" w:rsidR="00996655" w:rsidRPr="00331A8F" w:rsidRDefault="00996655" w:rsidP="00192A46">
      <w:pPr>
        <w:jc w:val="both"/>
        <w:rPr>
          <w:bCs/>
        </w:rPr>
      </w:pPr>
    </w:p>
    <w:p w14:paraId="189A3A33" w14:textId="77777777" w:rsidR="00996655" w:rsidRPr="00331A8F" w:rsidRDefault="00996655" w:rsidP="00192A46">
      <w:pPr>
        <w:jc w:val="both"/>
        <w:rPr>
          <w:bCs/>
        </w:rPr>
      </w:pPr>
      <w:r w:rsidRPr="00331A8F">
        <w:rPr>
          <w:bCs/>
        </w:rPr>
        <w:t xml:space="preserve">En este sentido, valoraron especialmente el aporte del ISM y del IPPDDHH en el cumplimiento de sus respectivos mandatos de apoyo. </w:t>
      </w:r>
    </w:p>
    <w:p w14:paraId="6FB770D2" w14:textId="77777777" w:rsidR="00996655" w:rsidRPr="00331A8F" w:rsidRDefault="00996655" w:rsidP="00192A46">
      <w:pPr>
        <w:jc w:val="both"/>
        <w:rPr>
          <w:bCs/>
        </w:rPr>
      </w:pPr>
    </w:p>
    <w:p w14:paraId="6E7BE01B" w14:textId="15FE802C" w:rsidR="00996655" w:rsidRDefault="00996655" w:rsidP="00192A46">
      <w:pPr>
        <w:jc w:val="both"/>
        <w:rPr>
          <w:bCs/>
        </w:rPr>
      </w:pPr>
      <w:r w:rsidRPr="00331A8F">
        <w:rPr>
          <w:bCs/>
        </w:rPr>
        <w:lastRenderedPageBreak/>
        <w:t xml:space="preserve">Asimismo, coincidieron en la necesidad de avanzar en el fortalecimiento y la modernización de ambos institutos, </w:t>
      </w:r>
      <w:r w:rsidR="00B10726">
        <w:rPr>
          <w:bCs/>
        </w:rPr>
        <w:t xml:space="preserve">teniendo en cuenta, entre otros, </w:t>
      </w:r>
      <w:r w:rsidRPr="00331A8F">
        <w:rPr>
          <w:bCs/>
        </w:rPr>
        <w:t>criterios de eficiencia en el uso de los recursos y de eficacia en la obtención de resultados concretos.</w:t>
      </w:r>
    </w:p>
    <w:p w14:paraId="7A1642B2" w14:textId="77777777" w:rsidR="00B10726" w:rsidRDefault="00B10726" w:rsidP="00192A46">
      <w:pPr>
        <w:jc w:val="both"/>
        <w:rPr>
          <w:bCs/>
        </w:rPr>
      </w:pPr>
    </w:p>
    <w:p w14:paraId="43123EF5" w14:textId="060A29BD" w:rsidR="00D51E1B" w:rsidRPr="00A500C6" w:rsidRDefault="004B7A83" w:rsidP="00192A46">
      <w:pPr>
        <w:jc w:val="both"/>
        <w:rPr>
          <w:bCs/>
        </w:rPr>
      </w:pPr>
      <w:r w:rsidRPr="00A500C6">
        <w:rPr>
          <w:bCs/>
        </w:rPr>
        <w:t>Las delegaciones reconocieron que cada PPT puede organizar las reuniones de acuerdo a su criterio, en conformidad con la normativa aplicable. En ese marco, l</w:t>
      </w:r>
      <w:r w:rsidR="006D65A4" w:rsidRPr="00A500C6">
        <w:rPr>
          <w:bCs/>
        </w:rPr>
        <w:t>a</w:t>
      </w:r>
      <w:r w:rsidR="00D56F15" w:rsidRPr="00A500C6">
        <w:rPr>
          <w:bCs/>
        </w:rPr>
        <w:t>s</w:t>
      </w:r>
      <w:r w:rsidR="006D65A4" w:rsidRPr="00A500C6">
        <w:rPr>
          <w:bCs/>
        </w:rPr>
        <w:t xml:space="preserve"> delegaci</w:t>
      </w:r>
      <w:r w:rsidR="00D56F15" w:rsidRPr="00A500C6">
        <w:rPr>
          <w:bCs/>
        </w:rPr>
        <w:t>ones</w:t>
      </w:r>
      <w:r w:rsidR="006D65A4" w:rsidRPr="00A500C6">
        <w:rPr>
          <w:bCs/>
        </w:rPr>
        <w:t xml:space="preserve"> de </w:t>
      </w:r>
      <w:r w:rsidRPr="00A500C6">
        <w:rPr>
          <w:bCs/>
        </w:rPr>
        <w:t xml:space="preserve">Bolivia, </w:t>
      </w:r>
      <w:r w:rsidR="006D65A4" w:rsidRPr="00A500C6">
        <w:rPr>
          <w:bCs/>
        </w:rPr>
        <w:t xml:space="preserve">Brasil </w:t>
      </w:r>
      <w:r w:rsidR="00D56F15" w:rsidRPr="00A500C6">
        <w:rPr>
          <w:bCs/>
        </w:rPr>
        <w:t xml:space="preserve">y Uruguay </w:t>
      </w:r>
      <w:r w:rsidR="006D65A4" w:rsidRPr="00A500C6">
        <w:rPr>
          <w:bCs/>
        </w:rPr>
        <w:t>manifest</w:t>
      </w:r>
      <w:r w:rsidR="00D56F15" w:rsidRPr="00A500C6">
        <w:rPr>
          <w:bCs/>
        </w:rPr>
        <w:t>aron</w:t>
      </w:r>
      <w:r w:rsidR="006D65A4" w:rsidRPr="00A500C6">
        <w:rPr>
          <w:bCs/>
        </w:rPr>
        <w:t xml:space="preserve"> que, además de</w:t>
      </w:r>
      <w:r w:rsidR="0050486F" w:rsidRPr="00A500C6">
        <w:rPr>
          <w:bCs/>
        </w:rPr>
        <w:t xml:space="preserve">l hecho de que </w:t>
      </w:r>
      <w:r w:rsidR="00D56F15" w:rsidRPr="00A500C6">
        <w:rPr>
          <w:bCs/>
        </w:rPr>
        <w:t xml:space="preserve">la PPT invite a </w:t>
      </w:r>
      <w:r w:rsidR="0050486F" w:rsidRPr="00A500C6">
        <w:rPr>
          <w:bCs/>
        </w:rPr>
        <w:t xml:space="preserve">los </w:t>
      </w:r>
      <w:r w:rsidR="006D65A4" w:rsidRPr="00A500C6">
        <w:rPr>
          <w:bCs/>
        </w:rPr>
        <w:t>representantes del FCCP</w:t>
      </w:r>
      <w:r w:rsidR="00D56F15" w:rsidRPr="00A500C6">
        <w:rPr>
          <w:bCs/>
        </w:rPr>
        <w:t xml:space="preserve"> que</w:t>
      </w:r>
      <w:r w:rsidR="006D65A4" w:rsidRPr="00A500C6">
        <w:rPr>
          <w:bCs/>
        </w:rPr>
        <w:t xml:space="preserve"> </w:t>
      </w:r>
      <w:r w:rsidR="0050486F" w:rsidRPr="00A500C6">
        <w:rPr>
          <w:bCs/>
        </w:rPr>
        <w:t xml:space="preserve">integran el </w:t>
      </w:r>
      <w:r w:rsidR="006D65A4" w:rsidRPr="00A500C6">
        <w:rPr>
          <w:bCs/>
        </w:rPr>
        <w:t>Consejo de Representantes Gubernamentales del IPPDDH</w:t>
      </w:r>
      <w:r w:rsidR="0050486F" w:rsidRPr="00A500C6">
        <w:rPr>
          <w:bCs/>
        </w:rPr>
        <w:t>,</w:t>
      </w:r>
      <w:r w:rsidR="00A500C6" w:rsidRPr="00A500C6">
        <w:rPr>
          <w:bCs/>
        </w:rPr>
        <w:t xml:space="preserve"> </w:t>
      </w:r>
      <w:r w:rsidR="0050486F" w:rsidRPr="00A500C6">
        <w:rPr>
          <w:bCs/>
        </w:rPr>
        <w:t xml:space="preserve">resulta </w:t>
      </w:r>
      <w:r w:rsidR="00C956AB" w:rsidRPr="00A500C6">
        <w:rPr>
          <w:bCs/>
        </w:rPr>
        <w:t>importante</w:t>
      </w:r>
      <w:r w:rsidR="00D51E1B" w:rsidRPr="00A500C6">
        <w:rPr>
          <w:bCs/>
        </w:rPr>
        <w:t xml:space="preserve"> la participación de</w:t>
      </w:r>
      <w:r w:rsidR="0050486F" w:rsidRPr="00A500C6">
        <w:rPr>
          <w:bCs/>
        </w:rPr>
        <w:t xml:space="preserve"> </w:t>
      </w:r>
      <w:r w:rsidR="00D51E1B" w:rsidRPr="00A500C6">
        <w:rPr>
          <w:bCs/>
        </w:rPr>
        <w:t xml:space="preserve">la Dirección Ejecutiva en </w:t>
      </w:r>
      <w:r w:rsidR="0050486F" w:rsidRPr="00A500C6">
        <w:rPr>
          <w:bCs/>
        </w:rPr>
        <w:t>las r</w:t>
      </w:r>
      <w:r w:rsidR="00D51E1B" w:rsidRPr="00A500C6">
        <w:rPr>
          <w:bCs/>
        </w:rPr>
        <w:t xml:space="preserve">euniones </w:t>
      </w:r>
      <w:r w:rsidR="0050486F" w:rsidRPr="00A500C6">
        <w:rPr>
          <w:bCs/>
        </w:rPr>
        <w:t xml:space="preserve">ordinarias </w:t>
      </w:r>
      <w:r w:rsidR="00D51E1B" w:rsidRPr="00A500C6">
        <w:rPr>
          <w:bCs/>
        </w:rPr>
        <w:t xml:space="preserve">del FCCP. </w:t>
      </w:r>
    </w:p>
    <w:p w14:paraId="3CB53679" w14:textId="77777777" w:rsidR="00D51E1B" w:rsidRDefault="00D51E1B" w:rsidP="00192A46">
      <w:pPr>
        <w:jc w:val="both"/>
        <w:rPr>
          <w:bCs/>
        </w:rPr>
      </w:pPr>
    </w:p>
    <w:p w14:paraId="4A26E05B" w14:textId="77777777" w:rsidR="00022648" w:rsidRDefault="00022648" w:rsidP="00192A46">
      <w:pPr>
        <w:jc w:val="both"/>
        <w:rPr>
          <w:b/>
        </w:rPr>
      </w:pPr>
    </w:p>
    <w:p w14:paraId="7BE55D75" w14:textId="484F9A79" w:rsidR="00567570" w:rsidRDefault="00E150CB" w:rsidP="00192A46">
      <w:pPr>
        <w:jc w:val="both"/>
        <w:rPr>
          <w:b/>
        </w:rPr>
      </w:pPr>
      <w:r>
        <w:rPr>
          <w:b/>
        </w:rPr>
        <w:t>PRÓXIMA REUNIÓN</w:t>
      </w:r>
    </w:p>
    <w:p w14:paraId="3BF80219" w14:textId="77777777" w:rsidR="00DA213F" w:rsidRDefault="00DA213F" w:rsidP="00192A46">
      <w:pPr>
        <w:jc w:val="both"/>
        <w:rPr>
          <w:b/>
        </w:rPr>
      </w:pPr>
    </w:p>
    <w:p w14:paraId="330361CC" w14:textId="187DBD91" w:rsidR="008D7238" w:rsidRDefault="00E150CB" w:rsidP="00192A46">
      <w:pPr>
        <w:jc w:val="both"/>
      </w:pPr>
      <w:r>
        <w:t xml:space="preserve">La próxima reunión del FCCP será </w:t>
      </w:r>
      <w:r w:rsidR="00331A8F">
        <w:t>realizada</w:t>
      </w:r>
      <w:r w:rsidR="00902B1B">
        <w:t xml:space="preserve"> el 12 de junio del corriente año</w:t>
      </w:r>
      <w:r w:rsidR="00840F35">
        <w:t>.</w:t>
      </w:r>
      <w:r w:rsidR="00127EFB">
        <w:t xml:space="preserve"> </w:t>
      </w:r>
    </w:p>
    <w:p w14:paraId="45F09D11" w14:textId="77777777" w:rsidR="00516866" w:rsidRDefault="00516866" w:rsidP="00192A46">
      <w:pPr>
        <w:jc w:val="both"/>
      </w:pPr>
    </w:p>
    <w:p w14:paraId="10B4324D" w14:textId="77777777" w:rsidR="008131B1" w:rsidRDefault="008131B1" w:rsidP="00192A46">
      <w:pPr>
        <w:jc w:val="both"/>
      </w:pPr>
    </w:p>
    <w:p w14:paraId="7C9BC7D6" w14:textId="77777777" w:rsidR="00567570" w:rsidRDefault="00E150CB" w:rsidP="00192A46">
      <w:pPr>
        <w:tabs>
          <w:tab w:val="center" w:pos="4419"/>
          <w:tab w:val="right" w:pos="8838"/>
        </w:tabs>
        <w:jc w:val="both"/>
        <w:rPr>
          <w:b/>
        </w:rPr>
      </w:pPr>
      <w:r>
        <w:rPr>
          <w:b/>
        </w:rPr>
        <w:t>ANEXOS</w:t>
      </w:r>
    </w:p>
    <w:p w14:paraId="7F4E67BB" w14:textId="77777777" w:rsidR="00567570" w:rsidRDefault="00567570" w:rsidP="00192A46">
      <w:pPr>
        <w:tabs>
          <w:tab w:val="center" w:pos="4419"/>
          <w:tab w:val="right" w:pos="8838"/>
        </w:tabs>
        <w:jc w:val="both"/>
      </w:pPr>
    </w:p>
    <w:p w14:paraId="7DEE6F09" w14:textId="4CF800AC" w:rsidR="00567570" w:rsidRDefault="00E150CB" w:rsidP="00192A46">
      <w:pPr>
        <w:tabs>
          <w:tab w:val="center" w:pos="4419"/>
          <w:tab w:val="right" w:pos="8838"/>
        </w:tabs>
        <w:jc w:val="both"/>
      </w:pPr>
      <w:r>
        <w:t>Los Anexos que forman parte de</w:t>
      </w:r>
      <w:r w:rsidR="008265D0">
        <w:t xml:space="preserve">l </w:t>
      </w:r>
      <w:r>
        <w:t>Acta son los siguientes:</w:t>
      </w:r>
    </w:p>
    <w:p w14:paraId="3F26A115" w14:textId="77777777" w:rsidR="00567570" w:rsidRDefault="00567570" w:rsidP="00192A46">
      <w:pPr>
        <w:tabs>
          <w:tab w:val="center" w:pos="4419"/>
          <w:tab w:val="right" w:pos="8838"/>
        </w:tabs>
        <w:jc w:val="both"/>
        <w:rPr>
          <w:highlight w:val="yellow"/>
        </w:rPr>
      </w:pPr>
    </w:p>
    <w:tbl>
      <w:tblPr>
        <w:tblStyle w:val="3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308"/>
      </w:tblGrid>
      <w:tr w:rsidR="00567570" w14:paraId="155EED09" w14:textId="77777777" w:rsidTr="0083162E">
        <w:tc>
          <w:tcPr>
            <w:tcW w:w="1413" w:type="dxa"/>
            <w:shd w:val="clear" w:color="auto" w:fill="auto"/>
          </w:tcPr>
          <w:p w14:paraId="47FE835C" w14:textId="77777777" w:rsidR="00567570" w:rsidRDefault="00E150CB" w:rsidP="00192A46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Anexo I</w:t>
            </w:r>
          </w:p>
        </w:tc>
        <w:tc>
          <w:tcPr>
            <w:tcW w:w="7308" w:type="dxa"/>
            <w:shd w:val="clear" w:color="auto" w:fill="auto"/>
          </w:tcPr>
          <w:p w14:paraId="0A024D5F" w14:textId="7EE05A77" w:rsidR="00EB44BD" w:rsidRDefault="00E150CB" w:rsidP="00192A46">
            <w:pPr>
              <w:tabs>
                <w:tab w:val="left" w:pos="1800"/>
                <w:tab w:val="center" w:pos="4419"/>
                <w:tab w:val="right" w:pos="8838"/>
              </w:tabs>
              <w:jc w:val="both"/>
            </w:pPr>
            <w:r>
              <w:t>Lista de Participantes</w:t>
            </w:r>
          </w:p>
        </w:tc>
      </w:tr>
      <w:tr w:rsidR="00567570" w14:paraId="7DAD5B90" w14:textId="77777777" w:rsidTr="0083162E">
        <w:tc>
          <w:tcPr>
            <w:tcW w:w="1413" w:type="dxa"/>
            <w:shd w:val="clear" w:color="auto" w:fill="auto"/>
          </w:tcPr>
          <w:p w14:paraId="75B83C98" w14:textId="77777777" w:rsidR="00567570" w:rsidRDefault="00E150CB" w:rsidP="00192A46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Anexo II</w:t>
            </w:r>
          </w:p>
        </w:tc>
        <w:tc>
          <w:tcPr>
            <w:tcW w:w="7308" w:type="dxa"/>
            <w:shd w:val="clear" w:color="auto" w:fill="auto"/>
          </w:tcPr>
          <w:p w14:paraId="37F99A9D" w14:textId="7FFB91B2" w:rsidR="00EB44BD" w:rsidRDefault="00E150CB" w:rsidP="00192A46">
            <w:pPr>
              <w:tabs>
                <w:tab w:val="left" w:pos="1800"/>
                <w:tab w:val="center" w:pos="4419"/>
                <w:tab w:val="right" w:pos="8838"/>
              </w:tabs>
              <w:jc w:val="both"/>
            </w:pPr>
            <w:r>
              <w:t>Agenda</w:t>
            </w:r>
          </w:p>
        </w:tc>
      </w:tr>
      <w:tr w:rsidR="00567570" w14:paraId="0088F151" w14:textId="77777777" w:rsidTr="0083162E">
        <w:tc>
          <w:tcPr>
            <w:tcW w:w="1413" w:type="dxa"/>
            <w:shd w:val="clear" w:color="auto" w:fill="auto"/>
          </w:tcPr>
          <w:p w14:paraId="7E9E9E0B" w14:textId="77777777" w:rsidR="00567570" w:rsidRDefault="00E150CB" w:rsidP="00192A46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>
              <w:rPr>
                <w:b/>
              </w:rPr>
              <w:t>Anexo III</w:t>
            </w:r>
          </w:p>
        </w:tc>
        <w:tc>
          <w:tcPr>
            <w:tcW w:w="7308" w:type="dxa"/>
            <w:shd w:val="clear" w:color="auto" w:fill="auto"/>
          </w:tcPr>
          <w:p w14:paraId="2621FA38" w14:textId="71114D47" w:rsidR="00EB44BD" w:rsidRPr="00B03576" w:rsidRDefault="00E150CB" w:rsidP="00192A46">
            <w:pPr>
              <w:jc w:val="both"/>
            </w:pPr>
            <w:r w:rsidRPr="00B03576">
              <w:t>Resumen del Acta</w:t>
            </w:r>
          </w:p>
        </w:tc>
      </w:tr>
    </w:tbl>
    <w:p w14:paraId="1ACD8DF5" w14:textId="77777777" w:rsidR="00520605" w:rsidRDefault="00520605" w:rsidP="00192A46">
      <w:pPr>
        <w:rPr>
          <w:b/>
        </w:rPr>
      </w:pPr>
    </w:p>
    <w:p w14:paraId="27756864" w14:textId="77777777" w:rsidR="00A05DD8" w:rsidRDefault="00A05DD8" w:rsidP="00192A46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192A46" w14:paraId="1A50B42A" w14:textId="77777777" w:rsidTr="00192A46">
        <w:tc>
          <w:tcPr>
            <w:tcW w:w="4549" w:type="dxa"/>
          </w:tcPr>
          <w:p w14:paraId="1589AC70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56BD7178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34FD83AC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CB14050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36FD2D4E" w14:textId="2A4FE97F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05BD2054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Argentina</w:t>
            </w:r>
          </w:p>
          <w:p w14:paraId="477A0AB6" w14:textId="438DEA5E" w:rsidR="00192A46" w:rsidRDefault="00192A46" w:rsidP="00192A46">
            <w:pPr>
              <w:jc w:val="center"/>
              <w:rPr>
                <w:b/>
              </w:rPr>
            </w:pPr>
            <w:r>
              <w:t xml:space="preserve">Rubén </w:t>
            </w:r>
            <w:proofErr w:type="spellStart"/>
            <w:r>
              <w:t>Ruffi</w:t>
            </w:r>
            <w:proofErr w:type="spellEnd"/>
          </w:p>
        </w:tc>
        <w:tc>
          <w:tcPr>
            <w:tcW w:w="4549" w:type="dxa"/>
          </w:tcPr>
          <w:p w14:paraId="69EDF1E2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86562FC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14934F5E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2587940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362B3B79" w14:textId="47307D9E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</w:t>
            </w:r>
            <w:r>
              <w:t>____________</w:t>
            </w:r>
            <w:r>
              <w:t>_______</w:t>
            </w:r>
          </w:p>
          <w:p w14:paraId="33956075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Brasil</w:t>
            </w:r>
          </w:p>
          <w:p w14:paraId="04A237A2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lang w:val="es-UY"/>
              </w:rPr>
            </w:pPr>
            <w:r w:rsidRPr="00F910DF">
              <w:rPr>
                <w:lang w:val="es-UY"/>
              </w:rPr>
              <w:t xml:space="preserve">Francisco </w:t>
            </w:r>
            <w:proofErr w:type="spellStart"/>
            <w:r>
              <w:rPr>
                <w:lang w:val="es-UY"/>
              </w:rPr>
              <w:t>Pessanha</w:t>
            </w:r>
            <w:proofErr w:type="spellEnd"/>
            <w:r>
              <w:rPr>
                <w:lang w:val="es-UY"/>
              </w:rPr>
              <w:t xml:space="preserve"> </w:t>
            </w:r>
            <w:proofErr w:type="spellStart"/>
            <w:r w:rsidRPr="00F910DF">
              <w:rPr>
                <w:lang w:val="es-UY"/>
              </w:rPr>
              <w:t>Cannabrava</w:t>
            </w:r>
            <w:proofErr w:type="spellEnd"/>
          </w:p>
          <w:p w14:paraId="2FF9B991" w14:textId="77777777" w:rsidR="00192A46" w:rsidRDefault="00192A46" w:rsidP="00192A46">
            <w:pPr>
              <w:rPr>
                <w:b/>
              </w:rPr>
            </w:pPr>
          </w:p>
        </w:tc>
      </w:tr>
      <w:tr w:rsidR="00192A46" w14:paraId="4EFCA0DA" w14:textId="77777777" w:rsidTr="00192A46">
        <w:tc>
          <w:tcPr>
            <w:tcW w:w="4549" w:type="dxa"/>
          </w:tcPr>
          <w:p w14:paraId="5ED4444A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04CA3E7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6738804D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49088FB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47E3F7C0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2EBB510E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Paraguay</w:t>
            </w:r>
          </w:p>
          <w:p w14:paraId="28147A53" w14:textId="7DE55F7D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F910DF">
              <w:t xml:space="preserve">Víctor </w:t>
            </w:r>
            <w:proofErr w:type="spellStart"/>
            <w:r w:rsidRPr="00F910DF">
              <w:t>Verdún</w:t>
            </w:r>
            <w:proofErr w:type="spellEnd"/>
          </w:p>
        </w:tc>
        <w:tc>
          <w:tcPr>
            <w:tcW w:w="4549" w:type="dxa"/>
          </w:tcPr>
          <w:p w14:paraId="0FA4502D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2DA49681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E2EA9A2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30014B0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35D507C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02C69C44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Uruguay</w:t>
            </w:r>
          </w:p>
          <w:p w14:paraId="34A592C7" w14:textId="638D3253" w:rsidR="00192A46" w:rsidRP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>
              <w:t>Martín Vidal</w:t>
            </w:r>
          </w:p>
        </w:tc>
      </w:tr>
      <w:tr w:rsidR="00192A46" w14:paraId="2A508341" w14:textId="77777777" w:rsidTr="00192A46">
        <w:tc>
          <w:tcPr>
            <w:tcW w:w="4549" w:type="dxa"/>
          </w:tcPr>
          <w:p w14:paraId="3AD073FE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69FEA8F1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69A4254D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937EF8F" w14:textId="77777777" w:rsidR="00192A46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A29DF27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15729755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 xml:space="preserve">Por la delegación de </w:t>
            </w:r>
            <w:r>
              <w:rPr>
                <w:b/>
              </w:rPr>
              <w:t>Bolivia</w:t>
            </w:r>
          </w:p>
          <w:p w14:paraId="682448BB" w14:textId="77777777" w:rsidR="00192A46" w:rsidRDefault="00192A46" w:rsidP="00192A4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520605">
              <w:t>Delia Pinto Melgarejo</w:t>
            </w:r>
          </w:p>
          <w:p w14:paraId="17CB3C10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  <w:tc>
          <w:tcPr>
            <w:tcW w:w="4549" w:type="dxa"/>
          </w:tcPr>
          <w:p w14:paraId="6ACBDFAB" w14:textId="77777777" w:rsidR="00192A46" w:rsidRPr="00861918" w:rsidRDefault="00192A46" w:rsidP="00192A4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</w:tr>
    </w:tbl>
    <w:p w14:paraId="521C60A5" w14:textId="77777777" w:rsidR="00A05DD8" w:rsidRDefault="00A05DD8" w:rsidP="00192A46">
      <w:pPr>
        <w:rPr>
          <w:b/>
        </w:rPr>
      </w:pPr>
    </w:p>
    <w:p w14:paraId="51F88A06" w14:textId="77777777" w:rsidR="00520605" w:rsidRDefault="00520605" w:rsidP="00192A46">
      <w:pPr>
        <w:rPr>
          <w:b/>
        </w:rPr>
      </w:pPr>
    </w:p>
    <w:p w14:paraId="40181936" w14:textId="77777777" w:rsidR="00695E20" w:rsidRDefault="00695E20" w:rsidP="00695E20">
      <w:pPr>
        <w:rPr>
          <w:b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778C113E" wp14:editId="537E758D">
            <wp:extent cx="1199515" cy="7645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 wp14:anchorId="35708FFE" wp14:editId="3A50E116">
            <wp:extent cx="1143635" cy="725805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7CC5A" w14:textId="77777777" w:rsidR="00695E20" w:rsidRDefault="00695E20" w:rsidP="00192A46">
      <w:pPr>
        <w:keepNext/>
        <w:jc w:val="both"/>
        <w:rPr>
          <w:b/>
        </w:rPr>
      </w:pPr>
    </w:p>
    <w:p w14:paraId="30C77DDA" w14:textId="77777777" w:rsidR="00695E20" w:rsidRDefault="00695E20" w:rsidP="00192A46">
      <w:pPr>
        <w:keepNext/>
        <w:jc w:val="both"/>
        <w:rPr>
          <w:b/>
        </w:rPr>
      </w:pPr>
    </w:p>
    <w:p w14:paraId="3C1DCBDC" w14:textId="603DC107" w:rsidR="00864B65" w:rsidRDefault="00864B65" w:rsidP="00192A46">
      <w:pPr>
        <w:keepNext/>
        <w:jc w:val="both"/>
        <w:rPr>
          <w:b/>
        </w:rPr>
      </w:pPr>
      <w:r>
        <w:rPr>
          <w:b/>
        </w:rPr>
        <w:t>MERCOSUR/FCCP/ACTA N</w:t>
      </w:r>
      <w:r w:rsidRPr="00A45456">
        <w:rPr>
          <w:b/>
        </w:rPr>
        <w:t>° 0</w:t>
      </w:r>
      <w:r w:rsidR="008E6BC6">
        <w:rPr>
          <w:b/>
        </w:rPr>
        <w:t>1</w:t>
      </w:r>
      <w:r w:rsidRPr="00A45456">
        <w:rPr>
          <w:b/>
        </w:rPr>
        <w:t>/2</w:t>
      </w:r>
      <w:r w:rsidR="008E6BC6">
        <w:rPr>
          <w:b/>
        </w:rPr>
        <w:t>5</w:t>
      </w:r>
    </w:p>
    <w:p w14:paraId="5C72D337" w14:textId="77777777" w:rsidR="00864B65" w:rsidRDefault="00864B65" w:rsidP="00192A46">
      <w:pPr>
        <w:jc w:val="center"/>
        <w:rPr>
          <w:b/>
        </w:rPr>
      </w:pPr>
    </w:p>
    <w:p w14:paraId="4A55AAD4" w14:textId="41FDA7A8" w:rsidR="00567570" w:rsidRDefault="00E150CB" w:rsidP="00192A46">
      <w:pPr>
        <w:jc w:val="center"/>
        <w:rPr>
          <w:b/>
        </w:rPr>
      </w:pPr>
      <w:r w:rsidRPr="003E1FD7">
        <w:rPr>
          <w:b/>
        </w:rPr>
        <w:t>CXV</w:t>
      </w:r>
      <w:r w:rsidR="00E12D01">
        <w:rPr>
          <w:b/>
        </w:rPr>
        <w:t>I</w:t>
      </w:r>
      <w:r w:rsidR="008E6BC6">
        <w:rPr>
          <w:b/>
        </w:rPr>
        <w:t>I</w:t>
      </w:r>
      <w:r w:rsidRPr="003E1FD7">
        <w:rPr>
          <w:b/>
        </w:rPr>
        <w:t xml:space="preserve"> RE</w:t>
      </w:r>
      <w:r>
        <w:rPr>
          <w:b/>
        </w:rPr>
        <w:t xml:space="preserve">UNIÓN DEL FORO DE CONSULTA Y CONCERTACIÓN POLÍTICA </w:t>
      </w:r>
    </w:p>
    <w:p w14:paraId="53875803" w14:textId="77777777" w:rsidR="00567570" w:rsidRDefault="00567570" w:rsidP="00192A46">
      <w:pPr>
        <w:jc w:val="center"/>
        <w:rPr>
          <w:b/>
        </w:rPr>
      </w:pPr>
    </w:p>
    <w:p w14:paraId="0A48527F" w14:textId="77777777" w:rsidR="00567570" w:rsidRDefault="00E150CB" w:rsidP="00192A46">
      <w:pPr>
        <w:jc w:val="center"/>
        <w:rPr>
          <w:b/>
        </w:rPr>
      </w:pPr>
      <w:r>
        <w:rPr>
          <w:b/>
        </w:rPr>
        <w:t>SESIÓN ESTADOS PARTES Y ESTADOS ASOCIADOS</w:t>
      </w:r>
    </w:p>
    <w:p w14:paraId="4ED13FF3" w14:textId="77777777" w:rsidR="00567570" w:rsidRDefault="00567570" w:rsidP="00192A46">
      <w:pPr>
        <w:rPr>
          <w:b/>
        </w:rPr>
      </w:pPr>
    </w:p>
    <w:p w14:paraId="2D889CCB" w14:textId="6250072A" w:rsidR="00567570" w:rsidRDefault="00E150CB" w:rsidP="00192A46">
      <w:pPr>
        <w:jc w:val="center"/>
        <w:rPr>
          <w:b/>
        </w:rPr>
      </w:pPr>
      <w:r w:rsidRPr="003E1FD7">
        <w:rPr>
          <w:b/>
        </w:rPr>
        <w:t>ACTA N° 0</w:t>
      </w:r>
      <w:r w:rsidR="008E6BC6">
        <w:rPr>
          <w:b/>
        </w:rPr>
        <w:t>1</w:t>
      </w:r>
      <w:r w:rsidRPr="003E1FD7">
        <w:rPr>
          <w:b/>
        </w:rPr>
        <w:t>/2</w:t>
      </w:r>
      <w:r w:rsidR="00192A46">
        <w:rPr>
          <w:b/>
        </w:rPr>
        <w:t>5</w:t>
      </w:r>
    </w:p>
    <w:p w14:paraId="332FC7B3" w14:textId="77777777" w:rsidR="00192A46" w:rsidRPr="00192A46" w:rsidRDefault="00192A46" w:rsidP="00192A46">
      <w:pPr>
        <w:jc w:val="center"/>
        <w:rPr>
          <w:b/>
        </w:rPr>
      </w:pPr>
    </w:p>
    <w:p w14:paraId="6CF3DB67" w14:textId="77777777" w:rsidR="00567570" w:rsidRDefault="00E150CB" w:rsidP="00192A46">
      <w:pPr>
        <w:jc w:val="center"/>
        <w:rPr>
          <w:b/>
        </w:rPr>
      </w:pPr>
      <w:r>
        <w:rPr>
          <w:b/>
        </w:rPr>
        <w:t>PARTICIPACIÓN DE ESTADOS ASOCIADOS</w:t>
      </w:r>
    </w:p>
    <w:p w14:paraId="6234FF71" w14:textId="77777777" w:rsidR="00567570" w:rsidRDefault="00567570" w:rsidP="00192A46">
      <w:pPr>
        <w:jc w:val="center"/>
      </w:pPr>
    </w:p>
    <w:p w14:paraId="26388A2A" w14:textId="77777777" w:rsidR="00567570" w:rsidRDefault="00E150CB" w:rsidP="00192A46">
      <w:pPr>
        <w:jc w:val="center"/>
        <w:rPr>
          <w:b/>
          <w:color w:val="000000"/>
        </w:rPr>
      </w:pPr>
      <w:r>
        <w:rPr>
          <w:b/>
          <w:color w:val="000000"/>
        </w:rPr>
        <w:t>Ayuda Memoria</w:t>
      </w:r>
    </w:p>
    <w:p w14:paraId="62192740" w14:textId="77777777" w:rsidR="00567570" w:rsidRDefault="00567570" w:rsidP="00192A46">
      <w:pPr>
        <w:jc w:val="center"/>
        <w:rPr>
          <w:color w:val="000000"/>
        </w:rPr>
      </w:pPr>
    </w:p>
    <w:p w14:paraId="6CF3860B" w14:textId="52B26B91" w:rsidR="00C65822" w:rsidRDefault="00C65822" w:rsidP="00C65822">
      <w:pPr>
        <w:ind w:hanging="2"/>
        <w:jc w:val="both"/>
      </w:pPr>
      <w:r>
        <w:t>La delegación</w:t>
      </w:r>
      <w:r w:rsidR="00E150CB">
        <w:t xml:space="preserve"> </w:t>
      </w:r>
      <w:r>
        <w:t xml:space="preserve">de Chile participó </w:t>
      </w:r>
      <w:r w:rsidRPr="003E1FD7">
        <w:rPr>
          <w:color w:val="000000"/>
        </w:rPr>
        <w:t>de la CXV</w:t>
      </w:r>
      <w:r>
        <w:rPr>
          <w:color w:val="000000"/>
        </w:rPr>
        <w:t>II</w:t>
      </w:r>
      <w:r w:rsidRPr="003E1FD7">
        <w:rPr>
          <w:color w:val="000000"/>
        </w:rPr>
        <w:t xml:space="preserve"> Reunión</w:t>
      </w:r>
      <w:r>
        <w:rPr>
          <w:color w:val="000000"/>
        </w:rPr>
        <w:t xml:space="preserve"> </w:t>
      </w:r>
      <w:r>
        <w:t xml:space="preserve">Ordinaria </w:t>
      </w:r>
      <w:r>
        <w:rPr>
          <w:color w:val="000000"/>
        </w:rPr>
        <w:t>del Foro de Consulta y Concertación Política (FCCP)</w:t>
      </w:r>
      <w:r w:rsidR="00235B41">
        <w:rPr>
          <w:color w:val="000000"/>
        </w:rPr>
        <w:t xml:space="preserve">. </w:t>
      </w:r>
      <w:r w:rsidR="00235B41">
        <w:rPr>
          <w:color w:val="000000"/>
        </w:rPr>
        <w:t xml:space="preserve">Las delegaciones de </w:t>
      </w:r>
      <w:r w:rsidR="00235B41" w:rsidRPr="006A6EF0">
        <w:t>Colombia</w:t>
      </w:r>
      <w:r w:rsidR="00235B41" w:rsidRPr="0052110D">
        <w:t>, Ecuador</w:t>
      </w:r>
      <w:r w:rsidR="00235B41">
        <w:t xml:space="preserve">, Panamá y </w:t>
      </w:r>
      <w:r w:rsidR="00235B41" w:rsidRPr="0052110D">
        <w:t>Perú</w:t>
      </w:r>
      <w:r w:rsidR="00235B41">
        <w:t xml:space="preserve"> participaron p</w:t>
      </w:r>
      <w:r w:rsidR="00235B41">
        <w:t>or sistema de videoconferencia. D</w:t>
      </w:r>
      <w:r w:rsidR="00235B41">
        <w:t>e</w:t>
      </w:r>
      <w:r w:rsidR="00235B41">
        <w:t xml:space="preserve"> </w:t>
      </w:r>
      <w:r w:rsidR="00235B41" w:rsidRPr="0052110D">
        <w:rPr>
          <w:color w:val="000000"/>
        </w:rPr>
        <w:t>conformidad</w:t>
      </w:r>
      <w:r w:rsidR="00235B41">
        <w:rPr>
          <w:color w:val="000000"/>
        </w:rPr>
        <w:t xml:space="preserve"> con lo establecido en la Decisión CMC N° 18/04</w:t>
      </w:r>
      <w:r w:rsidR="00235B41" w:rsidRPr="00C65822">
        <w:rPr>
          <w:color w:val="000000"/>
        </w:rPr>
        <w:t xml:space="preserve"> </w:t>
      </w:r>
      <w:r w:rsidR="00235B41">
        <w:rPr>
          <w:color w:val="000000"/>
        </w:rPr>
        <w:t>manifest</w:t>
      </w:r>
      <w:r w:rsidR="00235B41">
        <w:rPr>
          <w:color w:val="000000"/>
        </w:rPr>
        <w:t>aron</w:t>
      </w:r>
      <w:r w:rsidR="00235B41">
        <w:rPr>
          <w:color w:val="000000"/>
        </w:rPr>
        <w:t xml:space="preserve"> su acuerdo respecto al Acta</w:t>
      </w:r>
      <w:r w:rsidR="00235B41">
        <w:rPr>
          <w:color w:val="000000"/>
        </w:rPr>
        <w:t xml:space="preserve"> </w:t>
      </w:r>
      <w:r w:rsidR="00235B41">
        <w:rPr>
          <w:color w:val="000000"/>
        </w:rPr>
        <w:t>en el tratamiento de los siguientes t</w:t>
      </w:r>
      <w:r w:rsidR="00235B41">
        <w:rPr>
          <w:color w:val="000000"/>
        </w:rPr>
        <w:t>emas de la agenda:</w:t>
      </w:r>
      <w:r>
        <w:rPr>
          <w:color w:val="000000"/>
        </w:rPr>
        <w:t xml:space="preserve"> </w:t>
      </w:r>
    </w:p>
    <w:p w14:paraId="73684493" w14:textId="77777777" w:rsidR="00C65822" w:rsidRDefault="00C65822" w:rsidP="00192A46">
      <w:pPr>
        <w:ind w:hanging="2"/>
        <w:jc w:val="both"/>
        <w:rPr>
          <w:color w:val="000000"/>
        </w:rPr>
      </w:pPr>
    </w:p>
    <w:p w14:paraId="675F5545" w14:textId="77777777" w:rsidR="00323924" w:rsidRDefault="00323924" w:rsidP="00192A46">
      <w:pPr>
        <w:jc w:val="both"/>
      </w:pPr>
      <w:bookmarkStart w:id="4" w:name="_GoBack"/>
      <w:bookmarkEnd w:id="4"/>
    </w:p>
    <w:p w14:paraId="11E3B733" w14:textId="77777777" w:rsidR="00FF531F" w:rsidRDefault="00FF531F" w:rsidP="00FF531F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 w:rsidRPr="00796199">
        <w:rPr>
          <w:b/>
          <w:lang w:val="es-AR"/>
        </w:rPr>
        <w:t>PRIORIDADES PRESIDENCIA PRO TEMPORE ARGENTINA 2025</w:t>
      </w:r>
      <w:r w:rsidRPr="008E6BC6">
        <w:rPr>
          <w:b/>
          <w:bCs/>
        </w:rPr>
        <w:t xml:space="preserve"> </w:t>
      </w:r>
    </w:p>
    <w:p w14:paraId="67F7CEF4" w14:textId="77777777" w:rsidR="00FF531F" w:rsidRPr="008E6BC6" w:rsidRDefault="00FF531F" w:rsidP="00FF531F">
      <w:pPr>
        <w:pStyle w:val="Prrafodelista"/>
        <w:ind w:left="567"/>
        <w:jc w:val="both"/>
        <w:rPr>
          <w:b/>
          <w:bCs/>
        </w:rPr>
      </w:pPr>
    </w:p>
    <w:p w14:paraId="683EDC9C" w14:textId="77777777" w:rsidR="00FF531F" w:rsidRPr="008E6BC6" w:rsidRDefault="00FF531F" w:rsidP="00FF531F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 w:rsidRPr="008E6BC6">
        <w:rPr>
          <w:b/>
        </w:rPr>
        <w:t>P</w:t>
      </w:r>
      <w:r>
        <w:rPr>
          <w:b/>
        </w:rPr>
        <w:t>LAN</w:t>
      </w:r>
      <w:r w:rsidRPr="008E6BC6">
        <w:rPr>
          <w:b/>
        </w:rPr>
        <w:t xml:space="preserve"> DE TRABAJO FCCP 2025 </w:t>
      </w:r>
      <w:r>
        <w:rPr>
          <w:b/>
        </w:rPr>
        <w:t>-</w:t>
      </w:r>
      <w:r w:rsidRPr="008E6BC6">
        <w:rPr>
          <w:b/>
        </w:rPr>
        <w:t xml:space="preserve"> 2026</w:t>
      </w:r>
    </w:p>
    <w:p w14:paraId="4EA2405C" w14:textId="77777777" w:rsidR="00FF531F" w:rsidRDefault="00FF531F" w:rsidP="00FF531F">
      <w:pPr>
        <w:ind w:right="48"/>
        <w:jc w:val="both"/>
      </w:pPr>
    </w:p>
    <w:p w14:paraId="5EAE62AF" w14:textId="77777777" w:rsidR="00FF531F" w:rsidRPr="008E6BC6" w:rsidRDefault="00FF531F" w:rsidP="00FF531F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 w:rsidRPr="008E6BC6">
        <w:rPr>
          <w:b/>
        </w:rPr>
        <w:t xml:space="preserve">REUNIONES </w:t>
      </w:r>
      <w:r>
        <w:rPr>
          <w:b/>
        </w:rPr>
        <w:t>DE LOS</w:t>
      </w:r>
      <w:r w:rsidRPr="008E6BC6">
        <w:rPr>
          <w:b/>
        </w:rPr>
        <w:t xml:space="preserve"> FOROS CUYO SEGUIMIENTO EFECTUA EL FCCP</w:t>
      </w:r>
    </w:p>
    <w:p w14:paraId="630CC3BD" w14:textId="77777777" w:rsidR="00FF531F" w:rsidRDefault="00FF531F" w:rsidP="00FF531F">
      <w:pPr>
        <w:ind w:right="48"/>
        <w:jc w:val="both"/>
      </w:pPr>
    </w:p>
    <w:p w14:paraId="6A1ACB2B" w14:textId="77777777" w:rsidR="00FF531F" w:rsidRDefault="00FF531F" w:rsidP="00FF531F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3.1</w:t>
      </w:r>
      <w:r w:rsidRPr="00CA6107">
        <w:rPr>
          <w:b/>
          <w:color w:val="000000" w:themeColor="text1"/>
          <w:lang w:val="es-UY"/>
        </w:rPr>
        <w:t xml:space="preserve"> </w:t>
      </w:r>
      <w:r>
        <w:rPr>
          <w:b/>
          <w:color w:val="000000" w:themeColor="text1"/>
          <w:lang w:val="es-UY"/>
        </w:rPr>
        <w:t>Presentación del Grupo de Trabajo sobre Asuntos Consulares y Jurídicos (GTACJ)</w:t>
      </w:r>
    </w:p>
    <w:p w14:paraId="20F11C12" w14:textId="77777777" w:rsidR="00FF531F" w:rsidRDefault="00FF531F" w:rsidP="00FF531F">
      <w:pPr>
        <w:jc w:val="both"/>
        <w:rPr>
          <w:b/>
          <w:color w:val="000000" w:themeColor="text1"/>
          <w:lang w:val="es-UY"/>
        </w:rPr>
      </w:pPr>
    </w:p>
    <w:p w14:paraId="68479734" w14:textId="77777777" w:rsidR="00FF531F" w:rsidRDefault="00FF531F" w:rsidP="00FF531F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3.2</w:t>
      </w:r>
      <w:r w:rsidRPr="00CA6107">
        <w:rPr>
          <w:b/>
          <w:color w:val="000000" w:themeColor="text1"/>
          <w:lang w:val="es-UY"/>
        </w:rPr>
        <w:t xml:space="preserve"> </w:t>
      </w:r>
      <w:r>
        <w:rPr>
          <w:b/>
          <w:color w:val="000000" w:themeColor="text1"/>
          <w:lang w:val="es-UY"/>
        </w:rPr>
        <w:t xml:space="preserve">Presentación del Grupo de Trabajo sobre Armas de Fuego y Municiones </w:t>
      </w:r>
      <w:r w:rsidRPr="00CA6107">
        <w:rPr>
          <w:b/>
          <w:color w:val="000000" w:themeColor="text1"/>
          <w:lang w:val="es-UY"/>
        </w:rPr>
        <w:t>(</w:t>
      </w:r>
      <w:r>
        <w:rPr>
          <w:b/>
          <w:color w:val="000000" w:themeColor="text1"/>
          <w:lang w:val="es-UY"/>
        </w:rPr>
        <w:t>GTAFM</w:t>
      </w:r>
      <w:r w:rsidRPr="00CA6107">
        <w:rPr>
          <w:b/>
          <w:color w:val="000000" w:themeColor="text1"/>
          <w:lang w:val="es-UY"/>
        </w:rPr>
        <w:t>)</w:t>
      </w:r>
    </w:p>
    <w:p w14:paraId="1D809BD5" w14:textId="77777777" w:rsidR="00FF531F" w:rsidRDefault="00FF531F" w:rsidP="00FF531F">
      <w:pPr>
        <w:jc w:val="both"/>
        <w:rPr>
          <w:color w:val="000000" w:themeColor="text1"/>
          <w:lang w:val="es-UY"/>
        </w:rPr>
      </w:pPr>
    </w:p>
    <w:p w14:paraId="65058B0A" w14:textId="77777777" w:rsidR="00FF531F" w:rsidRDefault="00FF531F" w:rsidP="00FF531F">
      <w:pPr>
        <w:ind w:left="426"/>
        <w:jc w:val="both"/>
        <w:rPr>
          <w:b/>
          <w:color w:val="000000" w:themeColor="text1"/>
          <w:lang w:val="es-UY"/>
        </w:rPr>
      </w:pPr>
      <w:r>
        <w:rPr>
          <w:b/>
          <w:color w:val="000000" w:themeColor="text1"/>
          <w:lang w:val="es-UY"/>
        </w:rPr>
        <w:t>3.3</w:t>
      </w:r>
      <w:r w:rsidRPr="00CA6107">
        <w:rPr>
          <w:b/>
          <w:color w:val="000000" w:themeColor="text1"/>
          <w:lang w:val="es-UY"/>
        </w:rPr>
        <w:t xml:space="preserve"> </w:t>
      </w:r>
      <w:r>
        <w:rPr>
          <w:b/>
          <w:color w:val="000000" w:themeColor="text1"/>
          <w:lang w:val="es-UY"/>
        </w:rPr>
        <w:t xml:space="preserve">Presentación de la </w:t>
      </w:r>
      <w:r w:rsidRPr="00CA6107">
        <w:rPr>
          <w:b/>
          <w:color w:val="000000" w:themeColor="text1"/>
          <w:lang w:val="es-UY"/>
        </w:rPr>
        <w:t>Reunión de Ministros y Altas Autoridades de Gestión Integral de Riesgos de Desastres (RMAGIR)</w:t>
      </w:r>
    </w:p>
    <w:p w14:paraId="20B3EB81" w14:textId="77777777" w:rsidR="00FF531F" w:rsidRPr="00CA6107" w:rsidRDefault="00FF531F" w:rsidP="00FF531F">
      <w:pPr>
        <w:jc w:val="both"/>
        <w:rPr>
          <w:b/>
          <w:color w:val="000000" w:themeColor="text1"/>
          <w:lang w:val="es-UY"/>
        </w:rPr>
      </w:pPr>
    </w:p>
    <w:p w14:paraId="1F8BD8CD" w14:textId="77777777" w:rsidR="00FF531F" w:rsidRPr="00252DB0" w:rsidRDefault="00FF531F" w:rsidP="00FF531F">
      <w:pPr>
        <w:jc w:val="both"/>
        <w:rPr>
          <w:color w:val="000000" w:themeColor="text1"/>
          <w:lang w:val="es-UY"/>
        </w:rPr>
      </w:pPr>
    </w:p>
    <w:p w14:paraId="5309012B" w14:textId="77777777" w:rsidR="00FF531F" w:rsidRPr="008E6BC6" w:rsidRDefault="00FF531F" w:rsidP="00FF531F">
      <w:pPr>
        <w:pStyle w:val="Prrafodelista"/>
        <w:numPr>
          <w:ilvl w:val="0"/>
          <w:numId w:val="25"/>
        </w:numPr>
        <w:ind w:left="567" w:hanging="567"/>
        <w:jc w:val="both"/>
        <w:rPr>
          <w:b/>
          <w:bCs/>
        </w:rPr>
      </w:pPr>
      <w:r w:rsidRPr="008E6BC6">
        <w:rPr>
          <w:b/>
        </w:rPr>
        <w:t>PARTICIPACIÓN DE LA REPÚBLICA DE PANAMÁ COMO ESTADO ASOCIADO</w:t>
      </w:r>
    </w:p>
    <w:p w14:paraId="1B7EC084" w14:textId="77777777" w:rsidR="00FF531F" w:rsidRPr="00356028" w:rsidRDefault="00FF531F" w:rsidP="00FF531F">
      <w:pPr>
        <w:jc w:val="both"/>
        <w:rPr>
          <w:b/>
          <w:color w:val="000000" w:themeColor="text1"/>
        </w:rPr>
      </w:pPr>
    </w:p>
    <w:p w14:paraId="68AC3F06" w14:textId="77777777" w:rsidR="00FF531F" w:rsidRPr="00517CF1" w:rsidRDefault="00FF531F" w:rsidP="00FF531F">
      <w:pPr>
        <w:pStyle w:val="Prrafodelista"/>
        <w:ind w:left="426"/>
        <w:contextualSpacing w:val="0"/>
        <w:jc w:val="both"/>
        <w:rPr>
          <w:b/>
        </w:rPr>
      </w:pPr>
      <w:r w:rsidRPr="00517CF1">
        <w:rPr>
          <w:b/>
        </w:rPr>
        <w:t>4.1. Decisión CMC N° 09/24 “Atribución de la condición de Estado Asociado al MERCOSUR a la República de Panamá”</w:t>
      </w:r>
    </w:p>
    <w:p w14:paraId="32FAB66D" w14:textId="77777777" w:rsidR="00FF531F" w:rsidRDefault="00FF531F" w:rsidP="00FF531F">
      <w:pPr>
        <w:jc w:val="both"/>
      </w:pPr>
    </w:p>
    <w:p w14:paraId="13C27738" w14:textId="77777777" w:rsidR="00FF531F" w:rsidRPr="00517CF1" w:rsidRDefault="00FF531F" w:rsidP="00FF531F">
      <w:pPr>
        <w:pStyle w:val="Prrafodelista"/>
        <w:ind w:left="426"/>
        <w:contextualSpacing w:val="0"/>
        <w:jc w:val="both"/>
        <w:rPr>
          <w:b/>
        </w:rPr>
      </w:pPr>
      <w:r w:rsidRPr="00517CF1">
        <w:rPr>
          <w:b/>
        </w:rPr>
        <w:t>4.2.  Participación de Panamá en las reuniones de los órganos y foros de la estructura institucional del MERCOSUR, de acuerdo con lo dispuesto en la Decisión CMC N° 18/04, sus modificatorias y/o complementarias</w:t>
      </w:r>
    </w:p>
    <w:p w14:paraId="26644D5A" w14:textId="77777777" w:rsidR="00FF531F" w:rsidRDefault="00FF531F" w:rsidP="00FF531F">
      <w:pPr>
        <w:jc w:val="both"/>
      </w:pPr>
    </w:p>
    <w:p w14:paraId="4F572948" w14:textId="77777777" w:rsidR="00323924" w:rsidRDefault="00323924" w:rsidP="00FF531F">
      <w:pPr>
        <w:jc w:val="both"/>
      </w:pPr>
    </w:p>
    <w:p w14:paraId="235F5D5F" w14:textId="77777777" w:rsidR="00FF531F" w:rsidRPr="005D5A91" w:rsidRDefault="00FF531F" w:rsidP="00FF531F">
      <w:pPr>
        <w:pStyle w:val="Prrafodelista"/>
        <w:numPr>
          <w:ilvl w:val="0"/>
          <w:numId w:val="25"/>
        </w:numPr>
        <w:ind w:left="0" w:firstLine="0"/>
        <w:jc w:val="both"/>
        <w:rPr>
          <w:b/>
          <w:bCs/>
        </w:rPr>
      </w:pPr>
      <w:r>
        <w:rPr>
          <w:b/>
        </w:rPr>
        <w:lastRenderedPageBreak/>
        <w:t>OTROS</w:t>
      </w:r>
    </w:p>
    <w:p w14:paraId="1C8DC773" w14:textId="77777777" w:rsidR="00FF531F" w:rsidRDefault="00FF531F" w:rsidP="00FF531F">
      <w:pPr>
        <w:jc w:val="both"/>
        <w:rPr>
          <w:b/>
          <w:bCs/>
        </w:rPr>
      </w:pPr>
    </w:p>
    <w:p w14:paraId="06295AA0" w14:textId="77777777" w:rsidR="00FF531F" w:rsidRPr="00A54B85" w:rsidRDefault="00FF531F" w:rsidP="00FF531F">
      <w:pPr>
        <w:pStyle w:val="Prrafodelista"/>
        <w:ind w:left="426"/>
        <w:contextualSpacing w:val="0"/>
        <w:jc w:val="both"/>
        <w:rPr>
          <w:b/>
        </w:rPr>
      </w:pPr>
      <w:r w:rsidRPr="00A54B85">
        <w:rPr>
          <w:b/>
        </w:rPr>
        <w:t>5.1 Cumbre de Jefes de Estado del MERCOSUR</w:t>
      </w:r>
    </w:p>
    <w:p w14:paraId="7B86696A" w14:textId="77777777" w:rsidR="00FF531F" w:rsidRPr="00A54B85" w:rsidRDefault="00FF531F" w:rsidP="00FF531F">
      <w:pPr>
        <w:jc w:val="both"/>
        <w:rPr>
          <w:b/>
          <w:bCs/>
        </w:rPr>
      </w:pPr>
    </w:p>
    <w:p w14:paraId="6E7B541D" w14:textId="77777777" w:rsidR="00FF531F" w:rsidRDefault="00FF531F" w:rsidP="00FF531F">
      <w:pPr>
        <w:pStyle w:val="Prrafodelista"/>
        <w:ind w:left="426"/>
        <w:contextualSpacing w:val="0"/>
        <w:jc w:val="both"/>
        <w:rPr>
          <w:b/>
        </w:rPr>
      </w:pPr>
      <w:r>
        <w:rPr>
          <w:b/>
        </w:rPr>
        <w:t>5.2 Instituto Social del MERCOSUR (ISM)</w:t>
      </w:r>
    </w:p>
    <w:p w14:paraId="0C56D087" w14:textId="77777777" w:rsidR="00FF531F" w:rsidRDefault="00FF531F" w:rsidP="00FF531F">
      <w:pPr>
        <w:jc w:val="both"/>
      </w:pPr>
    </w:p>
    <w:p w14:paraId="003A823B" w14:textId="77777777" w:rsidR="00FF531F" w:rsidRPr="00517CF1" w:rsidRDefault="00FF531F" w:rsidP="00FF531F">
      <w:pPr>
        <w:pStyle w:val="Prrafodelista"/>
        <w:ind w:left="426"/>
        <w:contextualSpacing w:val="0"/>
        <w:jc w:val="both"/>
        <w:rPr>
          <w:b/>
        </w:rPr>
      </w:pPr>
      <w:r>
        <w:rPr>
          <w:b/>
        </w:rPr>
        <w:t>5</w:t>
      </w:r>
      <w:r w:rsidRPr="00517CF1">
        <w:rPr>
          <w:b/>
        </w:rPr>
        <w:t>.</w:t>
      </w:r>
      <w:r>
        <w:rPr>
          <w:b/>
        </w:rPr>
        <w:t>3</w:t>
      </w:r>
      <w:r w:rsidRPr="00517CF1">
        <w:rPr>
          <w:b/>
        </w:rPr>
        <w:t xml:space="preserve"> </w:t>
      </w:r>
      <w:r>
        <w:rPr>
          <w:b/>
        </w:rPr>
        <w:t>Instituto de Políticas Públicas de Derechos Humanos (IPPDDHH)</w:t>
      </w:r>
    </w:p>
    <w:p w14:paraId="67DEA74A" w14:textId="0C1AA304" w:rsidR="003228CF" w:rsidRPr="00953138" w:rsidRDefault="003228CF" w:rsidP="00192A46">
      <w:pPr>
        <w:jc w:val="both"/>
      </w:pPr>
    </w:p>
    <w:p w14:paraId="6B051413" w14:textId="3CE01CBB" w:rsidR="0044270C" w:rsidRDefault="0044270C" w:rsidP="00192A46">
      <w:pPr>
        <w:ind w:right="48"/>
        <w:jc w:val="both"/>
        <w:rPr>
          <w:b/>
          <w:bCs/>
        </w:rPr>
      </w:pPr>
    </w:p>
    <w:p w14:paraId="5F8512C4" w14:textId="77777777" w:rsidR="00FF531F" w:rsidRDefault="00FF531F" w:rsidP="00192A46">
      <w:pPr>
        <w:ind w:right="48"/>
        <w:jc w:val="both"/>
        <w:rPr>
          <w:b/>
          <w:bCs/>
        </w:rPr>
      </w:pPr>
    </w:p>
    <w:p w14:paraId="56D98B70" w14:textId="77777777" w:rsidR="00FF531F" w:rsidRDefault="00FF531F" w:rsidP="00192A46">
      <w:pPr>
        <w:ind w:right="48"/>
        <w:jc w:val="both"/>
        <w:rPr>
          <w:b/>
          <w:bCs/>
        </w:rPr>
      </w:pPr>
    </w:p>
    <w:p w14:paraId="5C233D8B" w14:textId="77777777" w:rsidR="00FF531F" w:rsidRDefault="00FF531F" w:rsidP="00192A46">
      <w:pPr>
        <w:ind w:right="48"/>
        <w:jc w:val="both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FF531F" w14:paraId="726403C2" w14:textId="77777777" w:rsidTr="00E15A0C">
        <w:tc>
          <w:tcPr>
            <w:tcW w:w="4549" w:type="dxa"/>
          </w:tcPr>
          <w:p w14:paraId="4A9DCA59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26891B9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0AB346F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3075213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AE4953F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1E3E4C68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Argentina</w:t>
            </w:r>
          </w:p>
          <w:p w14:paraId="5706064D" w14:textId="77777777" w:rsidR="00FF531F" w:rsidRDefault="00FF531F" w:rsidP="00B323F6">
            <w:pPr>
              <w:jc w:val="center"/>
              <w:rPr>
                <w:b/>
              </w:rPr>
            </w:pPr>
            <w:r>
              <w:t xml:space="preserve">Rubén </w:t>
            </w:r>
            <w:proofErr w:type="spellStart"/>
            <w:r>
              <w:t>Ruffi</w:t>
            </w:r>
            <w:proofErr w:type="spellEnd"/>
          </w:p>
        </w:tc>
        <w:tc>
          <w:tcPr>
            <w:tcW w:w="4549" w:type="dxa"/>
          </w:tcPr>
          <w:p w14:paraId="1D2C8D9E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5141B17A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0426F4F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FB5094E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0F32ECDA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</w:t>
            </w:r>
          </w:p>
          <w:p w14:paraId="2FB50FE2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Brasil</w:t>
            </w:r>
          </w:p>
          <w:p w14:paraId="502F1CC7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lang w:val="es-UY"/>
              </w:rPr>
            </w:pPr>
            <w:r w:rsidRPr="00F910DF">
              <w:rPr>
                <w:lang w:val="es-UY"/>
              </w:rPr>
              <w:t xml:space="preserve">Francisco </w:t>
            </w:r>
            <w:proofErr w:type="spellStart"/>
            <w:r>
              <w:rPr>
                <w:lang w:val="es-UY"/>
              </w:rPr>
              <w:t>Pessanha</w:t>
            </w:r>
            <w:proofErr w:type="spellEnd"/>
            <w:r>
              <w:rPr>
                <w:lang w:val="es-UY"/>
              </w:rPr>
              <w:t xml:space="preserve"> </w:t>
            </w:r>
            <w:proofErr w:type="spellStart"/>
            <w:r w:rsidRPr="00F910DF">
              <w:rPr>
                <w:lang w:val="es-UY"/>
              </w:rPr>
              <w:t>Cannabrava</w:t>
            </w:r>
            <w:proofErr w:type="spellEnd"/>
          </w:p>
          <w:p w14:paraId="3A6FE9AA" w14:textId="77777777" w:rsidR="00FF531F" w:rsidRDefault="00FF531F" w:rsidP="00B323F6">
            <w:pPr>
              <w:rPr>
                <w:b/>
              </w:rPr>
            </w:pPr>
          </w:p>
        </w:tc>
      </w:tr>
      <w:tr w:rsidR="00FF531F" w14:paraId="50166200" w14:textId="77777777" w:rsidTr="00E15A0C">
        <w:tc>
          <w:tcPr>
            <w:tcW w:w="4549" w:type="dxa"/>
          </w:tcPr>
          <w:p w14:paraId="01F123FD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AFE53CA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29E12CAD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E7BAD7B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9BB3036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0D354A02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Paraguay</w:t>
            </w:r>
          </w:p>
          <w:p w14:paraId="5064DFA7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F910DF">
              <w:t xml:space="preserve">Víctor </w:t>
            </w:r>
            <w:proofErr w:type="spellStart"/>
            <w:r w:rsidRPr="00F910DF">
              <w:t>Verdún</w:t>
            </w:r>
            <w:proofErr w:type="spellEnd"/>
          </w:p>
        </w:tc>
        <w:tc>
          <w:tcPr>
            <w:tcW w:w="4549" w:type="dxa"/>
          </w:tcPr>
          <w:p w14:paraId="48E4FAF6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37C7B6C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29979FB9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8D74C9B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6A2AC54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19B9DA13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>Por la delegación de Uruguay</w:t>
            </w:r>
          </w:p>
          <w:p w14:paraId="09EFD04A" w14:textId="77777777" w:rsidR="00FF531F" w:rsidRPr="00192A46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>
              <w:t>Martín Vidal</w:t>
            </w:r>
          </w:p>
        </w:tc>
      </w:tr>
      <w:tr w:rsidR="00FF531F" w14:paraId="2D55D1FF" w14:textId="77777777" w:rsidTr="00E15A0C">
        <w:tc>
          <w:tcPr>
            <w:tcW w:w="4549" w:type="dxa"/>
          </w:tcPr>
          <w:p w14:paraId="05BA7FE8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EC99BF4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7770D413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E84E772" w14:textId="77777777" w:rsidR="00FF531F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0BAFD4B6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73800ADA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 xml:space="preserve">Por la delegación de </w:t>
            </w:r>
            <w:r>
              <w:rPr>
                <w:b/>
              </w:rPr>
              <w:t>Bolivia</w:t>
            </w:r>
          </w:p>
          <w:p w14:paraId="122D4B01" w14:textId="77777777" w:rsidR="00FF531F" w:rsidRDefault="00FF531F" w:rsidP="00B323F6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520605">
              <w:t>Delia Pinto Melgarejo</w:t>
            </w:r>
          </w:p>
          <w:p w14:paraId="6EA317F0" w14:textId="77777777" w:rsidR="00FF531F" w:rsidRPr="00861918" w:rsidRDefault="00FF531F" w:rsidP="00B323F6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  <w:tc>
          <w:tcPr>
            <w:tcW w:w="4549" w:type="dxa"/>
          </w:tcPr>
          <w:p w14:paraId="6272402C" w14:textId="77777777" w:rsidR="00FF531F" w:rsidRDefault="00FF531F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68AC9F20" w14:textId="77777777" w:rsidR="00FF531F" w:rsidRDefault="00FF531F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41618C5B" w14:textId="77777777" w:rsidR="00FF531F" w:rsidRDefault="00FF531F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65250F4" w14:textId="77777777" w:rsidR="00FF531F" w:rsidRDefault="00FF531F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414B6D8" w14:textId="77777777" w:rsidR="00FF531F" w:rsidRDefault="00FF531F" w:rsidP="00FF531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>
              <w:t>_____________________________</w:t>
            </w:r>
          </w:p>
          <w:p w14:paraId="47A5C1EB" w14:textId="77777777" w:rsidR="00FF531F" w:rsidRPr="00861918" w:rsidRDefault="00FF531F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861918">
              <w:rPr>
                <w:b/>
              </w:rPr>
              <w:t xml:space="preserve">Por la delegación de </w:t>
            </w:r>
            <w:r>
              <w:rPr>
                <w:b/>
              </w:rPr>
              <w:t xml:space="preserve">Chile                                </w:t>
            </w:r>
          </w:p>
          <w:p w14:paraId="01DA4355" w14:textId="42C6DEF3" w:rsidR="00FF531F" w:rsidRPr="00861918" w:rsidRDefault="00695E20" w:rsidP="00FF531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>
              <w:t>Ricardo Hernández</w:t>
            </w:r>
            <w:r w:rsidR="00FF531F">
              <w:t xml:space="preserve">  </w:t>
            </w:r>
          </w:p>
        </w:tc>
      </w:tr>
    </w:tbl>
    <w:p w14:paraId="4EFCD9A8" w14:textId="77777777" w:rsidR="00FF531F" w:rsidRDefault="00FF531F" w:rsidP="00192A46">
      <w:pPr>
        <w:ind w:right="48"/>
        <w:jc w:val="both"/>
        <w:rPr>
          <w:b/>
          <w:bCs/>
        </w:rPr>
      </w:pPr>
    </w:p>
    <w:p w14:paraId="5536EBE7" w14:textId="77777777" w:rsidR="00FF531F" w:rsidRDefault="00FF531F" w:rsidP="00192A46">
      <w:pPr>
        <w:ind w:right="48"/>
        <w:jc w:val="both"/>
        <w:rPr>
          <w:b/>
          <w:bCs/>
        </w:rPr>
      </w:pPr>
    </w:p>
    <w:p w14:paraId="3704F002" w14:textId="77777777" w:rsidR="00FF531F" w:rsidRDefault="00FF531F" w:rsidP="00192A46">
      <w:pPr>
        <w:ind w:right="48"/>
        <w:jc w:val="both"/>
        <w:rPr>
          <w:b/>
          <w:bCs/>
        </w:rPr>
      </w:pPr>
    </w:p>
    <w:p w14:paraId="53785691" w14:textId="77777777" w:rsidR="00FF531F" w:rsidRDefault="00FF531F" w:rsidP="00192A46">
      <w:pPr>
        <w:ind w:right="48"/>
        <w:jc w:val="both"/>
        <w:rPr>
          <w:b/>
          <w:bCs/>
        </w:rPr>
      </w:pPr>
    </w:p>
    <w:p w14:paraId="0F2DD46E" w14:textId="77777777" w:rsidR="00FF531F" w:rsidRDefault="00FF531F" w:rsidP="00192A46">
      <w:pPr>
        <w:ind w:right="48"/>
        <w:jc w:val="both"/>
        <w:rPr>
          <w:b/>
          <w:bCs/>
        </w:rPr>
      </w:pPr>
    </w:p>
    <w:p w14:paraId="6C3B30A9" w14:textId="77777777" w:rsidR="00FF531F" w:rsidRDefault="00FF531F" w:rsidP="00192A46">
      <w:pPr>
        <w:ind w:right="48"/>
        <w:jc w:val="both"/>
        <w:rPr>
          <w:b/>
          <w:bCs/>
        </w:rPr>
      </w:pPr>
    </w:p>
    <w:p w14:paraId="19785860" w14:textId="43DC9C92" w:rsidR="00567570" w:rsidRDefault="00567570" w:rsidP="00192A46">
      <w:pPr>
        <w:jc w:val="both"/>
        <w:rPr>
          <w:b/>
        </w:rPr>
      </w:pPr>
    </w:p>
    <w:p w14:paraId="79FE555C" w14:textId="77777777" w:rsidR="00902B1B" w:rsidRDefault="00902B1B" w:rsidP="00192A46">
      <w:pPr>
        <w:jc w:val="both"/>
        <w:rPr>
          <w:b/>
        </w:rPr>
      </w:pPr>
    </w:p>
    <w:sectPr w:rsidR="00902B1B" w:rsidSect="00D43CD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21" w:right="1361" w:bottom="567" w:left="1588" w:header="39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61C3" w14:textId="77777777" w:rsidR="00CC126E" w:rsidRDefault="00CC126E">
      <w:r>
        <w:separator/>
      </w:r>
    </w:p>
  </w:endnote>
  <w:endnote w:type="continuationSeparator" w:id="0">
    <w:p w14:paraId="75264B26" w14:textId="77777777" w:rsidR="00CC126E" w:rsidRDefault="00CC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siva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714227"/>
      <w:docPartObj>
        <w:docPartGallery w:val="Page Numbers (Bottom of Page)"/>
        <w:docPartUnique/>
      </w:docPartObj>
    </w:sdtPr>
    <w:sdtEndPr/>
    <w:sdtContent>
      <w:p w14:paraId="1B6E2699" w14:textId="57471858" w:rsidR="004E0ADC" w:rsidRDefault="004E0A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4A">
          <w:rPr>
            <w:noProof/>
          </w:rPr>
          <w:t>6</w:t>
        </w:r>
        <w:r>
          <w:fldChar w:fldCharType="end"/>
        </w:r>
      </w:p>
    </w:sdtContent>
  </w:sdt>
  <w:p w14:paraId="14D519D2" w14:textId="77777777" w:rsidR="004E0ADC" w:rsidRDefault="004E0A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B43E8" w14:textId="77777777" w:rsidR="004E0ADC" w:rsidRDefault="004E0ADC">
    <w:pPr>
      <w:tabs>
        <w:tab w:val="center" w:pos="4419"/>
        <w:tab w:val="right" w:pos="8838"/>
      </w:tabs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Secretaría del MERCOSUR</w:t>
    </w:r>
  </w:p>
  <w:p w14:paraId="329902FC" w14:textId="77777777" w:rsidR="004E0ADC" w:rsidRDefault="004E0ADC">
    <w:pPr>
      <w:tabs>
        <w:tab w:val="center" w:pos="4419"/>
        <w:tab w:val="right" w:pos="8838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Archivo Oficial</w:t>
    </w:r>
  </w:p>
  <w:p w14:paraId="33144002" w14:textId="77777777" w:rsidR="004E0ADC" w:rsidRDefault="004E0ADC">
    <w:pPr>
      <w:tabs>
        <w:tab w:val="center" w:pos="4419"/>
        <w:tab w:val="right" w:pos="8838"/>
      </w:tabs>
      <w:jc w:val="center"/>
      <w:rPr>
        <w:b/>
        <w:sz w:val="16"/>
        <w:szCs w:val="16"/>
      </w:rPr>
    </w:pPr>
    <w:r>
      <w:rPr>
        <w:sz w:val="16"/>
        <w:szCs w:val="16"/>
      </w:rPr>
      <w:t xml:space="preserve">  www.mercosur.int </w:t>
    </w:r>
  </w:p>
  <w:p w14:paraId="2AE86AFD" w14:textId="77777777" w:rsidR="004E0ADC" w:rsidRDefault="004E0ADC">
    <w:pPr>
      <w:tabs>
        <w:tab w:val="center" w:pos="4419"/>
        <w:tab w:val="right" w:pos="8838"/>
      </w:tabs>
    </w:pPr>
  </w:p>
  <w:p w14:paraId="315D32B8" w14:textId="77777777" w:rsidR="004E0ADC" w:rsidRDefault="004E0A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F1C5" w14:textId="77777777" w:rsidR="00CC126E" w:rsidRDefault="00CC126E">
      <w:r>
        <w:separator/>
      </w:r>
    </w:p>
  </w:footnote>
  <w:footnote w:type="continuationSeparator" w:id="0">
    <w:p w14:paraId="39CA3410" w14:textId="77777777" w:rsidR="00CC126E" w:rsidRDefault="00CC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FCA7" w14:textId="77777777" w:rsidR="004E0ADC" w:rsidRDefault="00CC12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306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LogoMERCOSUR-Principal" style="position:absolute;margin-left:0;margin-top:0;width:510.2pt;height:309.3pt;z-index:-251657728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2DA1" w14:textId="0BC7F908" w:rsidR="004E0ADC" w:rsidRDefault="00CC12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2F82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LogoMERCOSUR-Principal" style="position:absolute;margin-left:0;margin-top:0;width:510.2pt;height:309.3pt;z-index:-251659776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4E0ADC">
      <w:rPr>
        <w:color w:val="000000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C3D0" w14:textId="77777777" w:rsidR="004E0ADC" w:rsidRDefault="00CC126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58F9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LogoMERCOSUR-Principal" style="position:absolute;margin-left:0;margin-top:0;width:510.2pt;height:309.3pt;z-index:-251658752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9C9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F936F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435993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067F42"/>
    <w:multiLevelType w:val="multilevel"/>
    <w:tmpl w:val="7E724A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5F90AD9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9B61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490BCD"/>
    <w:multiLevelType w:val="hybridMultilevel"/>
    <w:tmpl w:val="AA84340A"/>
    <w:lvl w:ilvl="0" w:tplc="0E78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6A62"/>
    <w:multiLevelType w:val="multilevel"/>
    <w:tmpl w:val="F8102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7E0701"/>
    <w:multiLevelType w:val="multilevel"/>
    <w:tmpl w:val="D94E0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F93A37"/>
    <w:multiLevelType w:val="multilevel"/>
    <w:tmpl w:val="AA1EE4B4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>
    <w:nsid w:val="421E4456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8E110D"/>
    <w:multiLevelType w:val="hybridMultilevel"/>
    <w:tmpl w:val="A9B61F2C"/>
    <w:lvl w:ilvl="0" w:tplc="D430C192">
      <w:start w:val="9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6CB0C0C"/>
    <w:multiLevelType w:val="multilevel"/>
    <w:tmpl w:val="0922BB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4B2D35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587615"/>
    <w:multiLevelType w:val="hybridMultilevel"/>
    <w:tmpl w:val="A9B4FCC0"/>
    <w:lvl w:ilvl="0" w:tplc="FDE6FA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E1346"/>
    <w:multiLevelType w:val="multilevel"/>
    <w:tmpl w:val="1BECA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203B3"/>
    <w:multiLevelType w:val="multilevel"/>
    <w:tmpl w:val="D5F6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02E0CE7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3C3988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2573FC"/>
    <w:multiLevelType w:val="multilevel"/>
    <w:tmpl w:val="D5F6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ED11257"/>
    <w:multiLevelType w:val="multilevel"/>
    <w:tmpl w:val="9CB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640A9"/>
    <w:multiLevelType w:val="hybridMultilevel"/>
    <w:tmpl w:val="EB525130"/>
    <w:lvl w:ilvl="0" w:tplc="3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CA71CF"/>
    <w:multiLevelType w:val="hybridMultilevel"/>
    <w:tmpl w:val="DAB02FBC"/>
    <w:lvl w:ilvl="0" w:tplc="AE4E51EA">
      <w:numFmt w:val="bullet"/>
      <w:lvlText w:val="-"/>
      <w:lvlJc w:val="left"/>
      <w:pPr>
        <w:ind w:left="927" w:hanging="360"/>
      </w:pPr>
      <w:rPr>
        <w:rFonts w:ascii="Helv" w:eastAsiaTheme="minorHAnsi" w:hAnsi="Helv" w:cs="Helv" w:hint="default"/>
        <w:b w:val="0"/>
        <w:sz w:val="18"/>
        <w:szCs w:val="20"/>
      </w:rPr>
    </w:lvl>
    <w:lvl w:ilvl="1" w:tplc="3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9906A2E"/>
    <w:multiLevelType w:val="multilevel"/>
    <w:tmpl w:val="7E724A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>
    <w:nsid w:val="7D0D3AED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23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17"/>
  </w:num>
  <w:num w:numId="11">
    <w:abstractNumId w:val="19"/>
  </w:num>
  <w:num w:numId="12">
    <w:abstractNumId w:val="4"/>
  </w:num>
  <w:num w:numId="13">
    <w:abstractNumId w:val="24"/>
  </w:num>
  <w:num w:numId="14">
    <w:abstractNumId w:val="0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12"/>
  </w:num>
  <w:num w:numId="21">
    <w:abstractNumId w:val="20"/>
  </w:num>
  <w:num w:numId="22">
    <w:abstractNumId w:val="8"/>
  </w:num>
  <w:num w:numId="23">
    <w:abstractNumId w:val="2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0"/>
    <w:rsid w:val="00000AA4"/>
    <w:rsid w:val="00004EC4"/>
    <w:rsid w:val="00012DF6"/>
    <w:rsid w:val="00015CA8"/>
    <w:rsid w:val="00022648"/>
    <w:rsid w:val="00027797"/>
    <w:rsid w:val="00033D15"/>
    <w:rsid w:val="00046AF5"/>
    <w:rsid w:val="00053558"/>
    <w:rsid w:val="000744D3"/>
    <w:rsid w:val="00074AE8"/>
    <w:rsid w:val="0007640C"/>
    <w:rsid w:val="000805B0"/>
    <w:rsid w:val="000809DC"/>
    <w:rsid w:val="000913F4"/>
    <w:rsid w:val="00095015"/>
    <w:rsid w:val="000C41EA"/>
    <w:rsid w:val="000C70BA"/>
    <w:rsid w:val="000E024A"/>
    <w:rsid w:val="000E2BD5"/>
    <w:rsid w:val="000E353F"/>
    <w:rsid w:val="000F0018"/>
    <w:rsid w:val="000F5864"/>
    <w:rsid w:val="00100450"/>
    <w:rsid w:val="0010082A"/>
    <w:rsid w:val="001017F5"/>
    <w:rsid w:val="00102FBE"/>
    <w:rsid w:val="001048A2"/>
    <w:rsid w:val="001075D9"/>
    <w:rsid w:val="0012353C"/>
    <w:rsid w:val="00127EFB"/>
    <w:rsid w:val="00142A08"/>
    <w:rsid w:val="00144F78"/>
    <w:rsid w:val="00150E2E"/>
    <w:rsid w:val="001571B3"/>
    <w:rsid w:val="001606A2"/>
    <w:rsid w:val="001650BC"/>
    <w:rsid w:val="001717EB"/>
    <w:rsid w:val="0017525E"/>
    <w:rsid w:val="001758CA"/>
    <w:rsid w:val="001904CB"/>
    <w:rsid w:val="00192A46"/>
    <w:rsid w:val="001A12F2"/>
    <w:rsid w:val="001A13A3"/>
    <w:rsid w:val="001D2224"/>
    <w:rsid w:val="001F6849"/>
    <w:rsid w:val="00205A1E"/>
    <w:rsid w:val="0020606B"/>
    <w:rsid w:val="002069F0"/>
    <w:rsid w:val="0022076D"/>
    <w:rsid w:val="00222D86"/>
    <w:rsid w:val="00227F81"/>
    <w:rsid w:val="00231EF6"/>
    <w:rsid w:val="00235B41"/>
    <w:rsid w:val="00243EF0"/>
    <w:rsid w:val="0024442D"/>
    <w:rsid w:val="00250DBA"/>
    <w:rsid w:val="00252DB0"/>
    <w:rsid w:val="00253B96"/>
    <w:rsid w:val="00263651"/>
    <w:rsid w:val="00272314"/>
    <w:rsid w:val="00275D1E"/>
    <w:rsid w:val="00277E4C"/>
    <w:rsid w:val="00283061"/>
    <w:rsid w:val="0029509A"/>
    <w:rsid w:val="002A1E20"/>
    <w:rsid w:val="002A3AAD"/>
    <w:rsid w:val="002A63BC"/>
    <w:rsid w:val="002B3A5B"/>
    <w:rsid w:val="002B430A"/>
    <w:rsid w:val="002B46B0"/>
    <w:rsid w:val="002C38F9"/>
    <w:rsid w:val="002C5D18"/>
    <w:rsid w:val="002C7121"/>
    <w:rsid w:val="002D6E63"/>
    <w:rsid w:val="002E3F34"/>
    <w:rsid w:val="002F266B"/>
    <w:rsid w:val="00312B96"/>
    <w:rsid w:val="00312E21"/>
    <w:rsid w:val="00320838"/>
    <w:rsid w:val="003211EC"/>
    <w:rsid w:val="003228CF"/>
    <w:rsid w:val="00323924"/>
    <w:rsid w:val="00327F54"/>
    <w:rsid w:val="00331A8F"/>
    <w:rsid w:val="00342B07"/>
    <w:rsid w:val="00347078"/>
    <w:rsid w:val="00351FDC"/>
    <w:rsid w:val="00356028"/>
    <w:rsid w:val="00356D05"/>
    <w:rsid w:val="00361CDE"/>
    <w:rsid w:val="0036570D"/>
    <w:rsid w:val="0037022B"/>
    <w:rsid w:val="00372240"/>
    <w:rsid w:val="0037235C"/>
    <w:rsid w:val="00373DE5"/>
    <w:rsid w:val="003866A4"/>
    <w:rsid w:val="003933E6"/>
    <w:rsid w:val="00397D41"/>
    <w:rsid w:val="003A0A04"/>
    <w:rsid w:val="003A508C"/>
    <w:rsid w:val="003B38A4"/>
    <w:rsid w:val="003B7E1D"/>
    <w:rsid w:val="003C58DE"/>
    <w:rsid w:val="003C7D2E"/>
    <w:rsid w:val="003D02E0"/>
    <w:rsid w:val="003D2459"/>
    <w:rsid w:val="003D73E2"/>
    <w:rsid w:val="003E1FD7"/>
    <w:rsid w:val="003E1FFB"/>
    <w:rsid w:val="003E3174"/>
    <w:rsid w:val="00402AE3"/>
    <w:rsid w:val="004115CF"/>
    <w:rsid w:val="00411995"/>
    <w:rsid w:val="00413C89"/>
    <w:rsid w:val="00426930"/>
    <w:rsid w:val="0043348D"/>
    <w:rsid w:val="0044270C"/>
    <w:rsid w:val="00461AB2"/>
    <w:rsid w:val="004624B9"/>
    <w:rsid w:val="00465860"/>
    <w:rsid w:val="00466EFF"/>
    <w:rsid w:val="00467DB8"/>
    <w:rsid w:val="00470C5B"/>
    <w:rsid w:val="00470E34"/>
    <w:rsid w:val="00474410"/>
    <w:rsid w:val="00491CF8"/>
    <w:rsid w:val="004936A5"/>
    <w:rsid w:val="0049725C"/>
    <w:rsid w:val="004978F8"/>
    <w:rsid w:val="004A0007"/>
    <w:rsid w:val="004B7A83"/>
    <w:rsid w:val="004C12AB"/>
    <w:rsid w:val="004D040C"/>
    <w:rsid w:val="004D1F81"/>
    <w:rsid w:val="004D2F9A"/>
    <w:rsid w:val="004D44DC"/>
    <w:rsid w:val="004E0ADC"/>
    <w:rsid w:val="004F45D5"/>
    <w:rsid w:val="004F4CCC"/>
    <w:rsid w:val="005025C5"/>
    <w:rsid w:val="00502C2B"/>
    <w:rsid w:val="005037D8"/>
    <w:rsid w:val="0050486F"/>
    <w:rsid w:val="005058AE"/>
    <w:rsid w:val="0050735D"/>
    <w:rsid w:val="00511143"/>
    <w:rsid w:val="00516599"/>
    <w:rsid w:val="00516866"/>
    <w:rsid w:val="00517ACD"/>
    <w:rsid w:val="00517B66"/>
    <w:rsid w:val="00517CF1"/>
    <w:rsid w:val="00520605"/>
    <w:rsid w:val="0052110D"/>
    <w:rsid w:val="00523D3D"/>
    <w:rsid w:val="00524A0A"/>
    <w:rsid w:val="0053202E"/>
    <w:rsid w:val="00533F7E"/>
    <w:rsid w:val="0053560E"/>
    <w:rsid w:val="00543712"/>
    <w:rsid w:val="00543AEB"/>
    <w:rsid w:val="00550A29"/>
    <w:rsid w:val="00553EE6"/>
    <w:rsid w:val="00554AAF"/>
    <w:rsid w:val="00563C54"/>
    <w:rsid w:val="005651B0"/>
    <w:rsid w:val="00567570"/>
    <w:rsid w:val="005730D6"/>
    <w:rsid w:val="005804BA"/>
    <w:rsid w:val="00591411"/>
    <w:rsid w:val="0059333C"/>
    <w:rsid w:val="005A0D16"/>
    <w:rsid w:val="005A213E"/>
    <w:rsid w:val="005C07AB"/>
    <w:rsid w:val="005C29A1"/>
    <w:rsid w:val="005D4566"/>
    <w:rsid w:val="005D5A91"/>
    <w:rsid w:val="005D5F2E"/>
    <w:rsid w:val="005E55D2"/>
    <w:rsid w:val="005E6B3C"/>
    <w:rsid w:val="005E7D47"/>
    <w:rsid w:val="005F77B9"/>
    <w:rsid w:val="00603158"/>
    <w:rsid w:val="00605FA0"/>
    <w:rsid w:val="00606E7C"/>
    <w:rsid w:val="00622BD1"/>
    <w:rsid w:val="006245C5"/>
    <w:rsid w:val="00624CEE"/>
    <w:rsid w:val="00632087"/>
    <w:rsid w:val="00634578"/>
    <w:rsid w:val="00646873"/>
    <w:rsid w:val="006528AE"/>
    <w:rsid w:val="00653D66"/>
    <w:rsid w:val="00660A7D"/>
    <w:rsid w:val="00683788"/>
    <w:rsid w:val="00695E20"/>
    <w:rsid w:val="006A046A"/>
    <w:rsid w:val="006A0E4C"/>
    <w:rsid w:val="006A2FF1"/>
    <w:rsid w:val="006A6EF0"/>
    <w:rsid w:val="006B7852"/>
    <w:rsid w:val="006C5198"/>
    <w:rsid w:val="006D1F50"/>
    <w:rsid w:val="006D65A4"/>
    <w:rsid w:val="006F4A5C"/>
    <w:rsid w:val="00724211"/>
    <w:rsid w:val="00725D70"/>
    <w:rsid w:val="007305DB"/>
    <w:rsid w:val="00737474"/>
    <w:rsid w:val="007567A8"/>
    <w:rsid w:val="007618C8"/>
    <w:rsid w:val="00765321"/>
    <w:rsid w:val="00777028"/>
    <w:rsid w:val="00786636"/>
    <w:rsid w:val="00796199"/>
    <w:rsid w:val="007A1157"/>
    <w:rsid w:val="007A14F0"/>
    <w:rsid w:val="007A2B1A"/>
    <w:rsid w:val="007A5BD4"/>
    <w:rsid w:val="007A5D86"/>
    <w:rsid w:val="007B1E9C"/>
    <w:rsid w:val="007C5EF5"/>
    <w:rsid w:val="007D4A74"/>
    <w:rsid w:val="007D5673"/>
    <w:rsid w:val="007D5D05"/>
    <w:rsid w:val="007F0702"/>
    <w:rsid w:val="007F3B65"/>
    <w:rsid w:val="007F57E2"/>
    <w:rsid w:val="007F67D2"/>
    <w:rsid w:val="00804364"/>
    <w:rsid w:val="00804459"/>
    <w:rsid w:val="0080499F"/>
    <w:rsid w:val="00805E90"/>
    <w:rsid w:val="008131B1"/>
    <w:rsid w:val="008230BB"/>
    <w:rsid w:val="00823B64"/>
    <w:rsid w:val="0082452B"/>
    <w:rsid w:val="0082556A"/>
    <w:rsid w:val="008265D0"/>
    <w:rsid w:val="008276AB"/>
    <w:rsid w:val="0082792A"/>
    <w:rsid w:val="0083093C"/>
    <w:rsid w:val="0083162E"/>
    <w:rsid w:val="00840F35"/>
    <w:rsid w:val="00843D7B"/>
    <w:rsid w:val="00854686"/>
    <w:rsid w:val="00856754"/>
    <w:rsid w:val="00861918"/>
    <w:rsid w:val="00862117"/>
    <w:rsid w:val="00862CC8"/>
    <w:rsid w:val="008633BA"/>
    <w:rsid w:val="00864B65"/>
    <w:rsid w:val="008676A4"/>
    <w:rsid w:val="00872C57"/>
    <w:rsid w:val="00882E9D"/>
    <w:rsid w:val="00885250"/>
    <w:rsid w:val="008B1974"/>
    <w:rsid w:val="008B3A6C"/>
    <w:rsid w:val="008D64B9"/>
    <w:rsid w:val="008D7238"/>
    <w:rsid w:val="008E6BC6"/>
    <w:rsid w:val="008F20A8"/>
    <w:rsid w:val="008F4F5A"/>
    <w:rsid w:val="00900D32"/>
    <w:rsid w:val="00902B1B"/>
    <w:rsid w:val="00907ED9"/>
    <w:rsid w:val="00913FB3"/>
    <w:rsid w:val="00936B6F"/>
    <w:rsid w:val="00937067"/>
    <w:rsid w:val="00952FE4"/>
    <w:rsid w:val="00953138"/>
    <w:rsid w:val="009579A9"/>
    <w:rsid w:val="00961236"/>
    <w:rsid w:val="00964752"/>
    <w:rsid w:val="00967B3E"/>
    <w:rsid w:val="00983628"/>
    <w:rsid w:val="009929D4"/>
    <w:rsid w:val="00992DAF"/>
    <w:rsid w:val="00996655"/>
    <w:rsid w:val="00996E12"/>
    <w:rsid w:val="009A2DCA"/>
    <w:rsid w:val="009A3BA5"/>
    <w:rsid w:val="009A5093"/>
    <w:rsid w:val="009A72E8"/>
    <w:rsid w:val="009B0766"/>
    <w:rsid w:val="009B2C1B"/>
    <w:rsid w:val="009C0CC5"/>
    <w:rsid w:val="009C3C62"/>
    <w:rsid w:val="009C5C5F"/>
    <w:rsid w:val="009D44CE"/>
    <w:rsid w:val="009D59B8"/>
    <w:rsid w:val="009E79F7"/>
    <w:rsid w:val="009E7D0C"/>
    <w:rsid w:val="009F710C"/>
    <w:rsid w:val="00A035FA"/>
    <w:rsid w:val="00A05DD8"/>
    <w:rsid w:val="00A11BDF"/>
    <w:rsid w:val="00A13A8F"/>
    <w:rsid w:val="00A17BA1"/>
    <w:rsid w:val="00A35F51"/>
    <w:rsid w:val="00A44045"/>
    <w:rsid w:val="00A45456"/>
    <w:rsid w:val="00A500C6"/>
    <w:rsid w:val="00A54B85"/>
    <w:rsid w:val="00A553B9"/>
    <w:rsid w:val="00A60CFF"/>
    <w:rsid w:val="00A64BAD"/>
    <w:rsid w:val="00A83162"/>
    <w:rsid w:val="00A932CB"/>
    <w:rsid w:val="00A9384D"/>
    <w:rsid w:val="00A95EB6"/>
    <w:rsid w:val="00AF0E29"/>
    <w:rsid w:val="00AF13DF"/>
    <w:rsid w:val="00AF3872"/>
    <w:rsid w:val="00B03576"/>
    <w:rsid w:val="00B10726"/>
    <w:rsid w:val="00B13B91"/>
    <w:rsid w:val="00B1553A"/>
    <w:rsid w:val="00B1728C"/>
    <w:rsid w:val="00B21B74"/>
    <w:rsid w:val="00B253D4"/>
    <w:rsid w:val="00B270B9"/>
    <w:rsid w:val="00B320DA"/>
    <w:rsid w:val="00B32254"/>
    <w:rsid w:val="00B36363"/>
    <w:rsid w:val="00B62193"/>
    <w:rsid w:val="00B6346C"/>
    <w:rsid w:val="00B676A4"/>
    <w:rsid w:val="00B67911"/>
    <w:rsid w:val="00B74131"/>
    <w:rsid w:val="00B83850"/>
    <w:rsid w:val="00B851A6"/>
    <w:rsid w:val="00B85A7D"/>
    <w:rsid w:val="00B85B67"/>
    <w:rsid w:val="00B9029D"/>
    <w:rsid w:val="00B952E4"/>
    <w:rsid w:val="00B96AAB"/>
    <w:rsid w:val="00B96B4B"/>
    <w:rsid w:val="00BA16E4"/>
    <w:rsid w:val="00BA59BD"/>
    <w:rsid w:val="00BB1953"/>
    <w:rsid w:val="00BB36A5"/>
    <w:rsid w:val="00BB3B68"/>
    <w:rsid w:val="00BB6CB6"/>
    <w:rsid w:val="00BC0A2C"/>
    <w:rsid w:val="00BC55C9"/>
    <w:rsid w:val="00BD1003"/>
    <w:rsid w:val="00BE1F9F"/>
    <w:rsid w:val="00BE5125"/>
    <w:rsid w:val="00BE6B56"/>
    <w:rsid w:val="00C07D26"/>
    <w:rsid w:val="00C16A5D"/>
    <w:rsid w:val="00C212D2"/>
    <w:rsid w:val="00C3274E"/>
    <w:rsid w:val="00C3369A"/>
    <w:rsid w:val="00C35C50"/>
    <w:rsid w:val="00C35E61"/>
    <w:rsid w:val="00C41453"/>
    <w:rsid w:val="00C41EAC"/>
    <w:rsid w:val="00C42C1E"/>
    <w:rsid w:val="00C47B85"/>
    <w:rsid w:val="00C5048A"/>
    <w:rsid w:val="00C53E30"/>
    <w:rsid w:val="00C61505"/>
    <w:rsid w:val="00C633C0"/>
    <w:rsid w:val="00C65658"/>
    <w:rsid w:val="00C65822"/>
    <w:rsid w:val="00C90AB9"/>
    <w:rsid w:val="00C930DA"/>
    <w:rsid w:val="00C956AB"/>
    <w:rsid w:val="00C97131"/>
    <w:rsid w:val="00CA6107"/>
    <w:rsid w:val="00CB1281"/>
    <w:rsid w:val="00CB467B"/>
    <w:rsid w:val="00CC126E"/>
    <w:rsid w:val="00CD2CBB"/>
    <w:rsid w:val="00CE30F8"/>
    <w:rsid w:val="00D102EC"/>
    <w:rsid w:val="00D113C9"/>
    <w:rsid w:val="00D177B4"/>
    <w:rsid w:val="00D17865"/>
    <w:rsid w:val="00D320FA"/>
    <w:rsid w:val="00D34B94"/>
    <w:rsid w:val="00D43CD6"/>
    <w:rsid w:val="00D51E1B"/>
    <w:rsid w:val="00D56F15"/>
    <w:rsid w:val="00D6796D"/>
    <w:rsid w:val="00D739CB"/>
    <w:rsid w:val="00D919B6"/>
    <w:rsid w:val="00DA213F"/>
    <w:rsid w:val="00DA3BFE"/>
    <w:rsid w:val="00DB6225"/>
    <w:rsid w:val="00DD0AA0"/>
    <w:rsid w:val="00DD4B94"/>
    <w:rsid w:val="00DD5A8A"/>
    <w:rsid w:val="00DE0215"/>
    <w:rsid w:val="00DE7AE1"/>
    <w:rsid w:val="00DF0114"/>
    <w:rsid w:val="00E03DEE"/>
    <w:rsid w:val="00E10211"/>
    <w:rsid w:val="00E12D01"/>
    <w:rsid w:val="00E14AC8"/>
    <w:rsid w:val="00E150CB"/>
    <w:rsid w:val="00E15A0C"/>
    <w:rsid w:val="00E27B30"/>
    <w:rsid w:val="00E35C30"/>
    <w:rsid w:val="00E424A6"/>
    <w:rsid w:val="00E45B88"/>
    <w:rsid w:val="00E507CE"/>
    <w:rsid w:val="00E51E8B"/>
    <w:rsid w:val="00E52F05"/>
    <w:rsid w:val="00E661F1"/>
    <w:rsid w:val="00E710E5"/>
    <w:rsid w:val="00E81354"/>
    <w:rsid w:val="00E81E4B"/>
    <w:rsid w:val="00E83382"/>
    <w:rsid w:val="00E83923"/>
    <w:rsid w:val="00E85EBA"/>
    <w:rsid w:val="00E9592B"/>
    <w:rsid w:val="00EA1943"/>
    <w:rsid w:val="00EA3D23"/>
    <w:rsid w:val="00EB05C3"/>
    <w:rsid w:val="00EB142D"/>
    <w:rsid w:val="00EB44BD"/>
    <w:rsid w:val="00EB7CA0"/>
    <w:rsid w:val="00EC79BE"/>
    <w:rsid w:val="00ED01C3"/>
    <w:rsid w:val="00EE4960"/>
    <w:rsid w:val="00F012EF"/>
    <w:rsid w:val="00F05ED4"/>
    <w:rsid w:val="00F07784"/>
    <w:rsid w:val="00F131F1"/>
    <w:rsid w:val="00F21A0F"/>
    <w:rsid w:val="00F22459"/>
    <w:rsid w:val="00F251B6"/>
    <w:rsid w:val="00F27517"/>
    <w:rsid w:val="00F35300"/>
    <w:rsid w:val="00F65652"/>
    <w:rsid w:val="00F700E0"/>
    <w:rsid w:val="00F74A8D"/>
    <w:rsid w:val="00F75719"/>
    <w:rsid w:val="00F807FF"/>
    <w:rsid w:val="00F83441"/>
    <w:rsid w:val="00F85623"/>
    <w:rsid w:val="00F910DF"/>
    <w:rsid w:val="00FC0345"/>
    <w:rsid w:val="00FC0CDD"/>
    <w:rsid w:val="00FC3023"/>
    <w:rsid w:val="00FC3AFF"/>
    <w:rsid w:val="00FC7B70"/>
    <w:rsid w:val="00FD42E3"/>
    <w:rsid w:val="00FD46C9"/>
    <w:rsid w:val="00FD4E25"/>
    <w:rsid w:val="00FE1845"/>
    <w:rsid w:val="00FE64B1"/>
    <w:rsid w:val="00FE6E9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A27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DB"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rFonts w:ascii="Times New Roman" w:eastAsia="Times New Roman" w:hAnsi="Times New Roman" w:cs="Times New Roman"/>
      <w:b/>
      <w:i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7F57E2"/>
    <w:pPr>
      <w:ind w:left="720"/>
      <w:contextualSpacing/>
    </w:pPr>
  </w:style>
  <w:style w:type="paragraph" w:styleId="Revisin">
    <w:name w:val="Revision"/>
    <w:hidden/>
    <w:uiPriority w:val="99"/>
    <w:semiHidden/>
    <w:rsid w:val="00B83850"/>
  </w:style>
  <w:style w:type="paragraph" w:styleId="Textodeglobo">
    <w:name w:val="Balloon Text"/>
    <w:basedOn w:val="Normal"/>
    <w:link w:val="TextodegloboCar"/>
    <w:uiPriority w:val="99"/>
    <w:semiHidden/>
    <w:unhideWhenUsed/>
    <w:rsid w:val="00320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3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72C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57"/>
  </w:style>
  <w:style w:type="character" w:styleId="Hipervnculo">
    <w:name w:val="Hyperlink"/>
    <w:basedOn w:val="Fuentedeprrafopredeter"/>
    <w:uiPriority w:val="99"/>
    <w:unhideWhenUsed/>
    <w:rsid w:val="00B851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A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610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4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A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A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605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DB"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rFonts w:ascii="Times New Roman" w:eastAsia="Times New Roman" w:hAnsi="Times New Roman" w:cs="Times New Roman"/>
      <w:b/>
      <w:i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7F57E2"/>
    <w:pPr>
      <w:ind w:left="720"/>
      <w:contextualSpacing/>
    </w:pPr>
  </w:style>
  <w:style w:type="paragraph" w:styleId="Revisin">
    <w:name w:val="Revision"/>
    <w:hidden/>
    <w:uiPriority w:val="99"/>
    <w:semiHidden/>
    <w:rsid w:val="00B83850"/>
  </w:style>
  <w:style w:type="paragraph" w:styleId="Textodeglobo">
    <w:name w:val="Balloon Text"/>
    <w:basedOn w:val="Normal"/>
    <w:link w:val="TextodegloboCar"/>
    <w:uiPriority w:val="99"/>
    <w:semiHidden/>
    <w:unhideWhenUsed/>
    <w:rsid w:val="00320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3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72C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57"/>
  </w:style>
  <w:style w:type="character" w:styleId="Hipervnculo">
    <w:name w:val="Hyperlink"/>
    <w:basedOn w:val="Fuentedeprrafopredeter"/>
    <w:uiPriority w:val="99"/>
    <w:unhideWhenUsed/>
    <w:rsid w:val="00B851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A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610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4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A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A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60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8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E44E-2F41-4B96-A9DD-8D231968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11071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Vanesa Pereyra Bonnet</dc:creator>
  <cp:lastModifiedBy>InvitadoPSM</cp:lastModifiedBy>
  <cp:revision>2</cp:revision>
  <cp:lastPrinted>2025-04-25T19:43:00Z</cp:lastPrinted>
  <dcterms:created xsi:type="dcterms:W3CDTF">2025-04-25T20:04:00Z</dcterms:created>
  <dcterms:modified xsi:type="dcterms:W3CDTF">2025-04-25T20:04:00Z</dcterms:modified>
</cp:coreProperties>
</file>