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023FB" w14:textId="2A34C898" w:rsidR="00C5259F" w:rsidRDefault="00C5259F" w:rsidP="001374A1">
      <w:pPr>
        <w:keepNext/>
        <w:widowControl w:val="0"/>
        <w:autoSpaceDE w:val="0"/>
        <w:spacing w:after="240" w:line="240" w:lineRule="auto"/>
        <w:jc w:val="both"/>
        <w:rPr>
          <w:rFonts w:ascii="Arial" w:eastAsia="Times New Roman" w:hAnsi="Arial" w:cs="Arial"/>
          <w:b/>
          <w:color w:val="000000"/>
          <w:sz w:val="24"/>
          <w:szCs w:val="24"/>
          <w:lang w:val="pt-BR" w:eastAsia="es-ES"/>
        </w:rPr>
      </w:pPr>
      <w:r w:rsidRPr="00674BA9">
        <w:rPr>
          <w:rFonts w:ascii="Arial" w:eastAsia="Times New Roman" w:hAnsi="Arial" w:cs="Arial"/>
          <w:b/>
          <w:sz w:val="24"/>
          <w:szCs w:val="24"/>
          <w:lang w:val="pt-BR" w:eastAsia="es-ES"/>
        </w:rPr>
        <w:t>MERCOSUR/SGT N</w:t>
      </w:r>
      <w:r w:rsidR="00961295" w:rsidRPr="00674BA9">
        <w:rPr>
          <w:rFonts w:ascii="Arial" w:eastAsia="Times New Roman" w:hAnsi="Arial" w:cs="Arial"/>
          <w:b/>
          <w:sz w:val="24"/>
          <w:szCs w:val="24"/>
          <w:lang w:val="pt-BR" w:eastAsia="es-ES"/>
        </w:rPr>
        <w:t>º</w:t>
      </w:r>
      <w:r w:rsidRPr="00674BA9">
        <w:rPr>
          <w:rFonts w:ascii="Arial" w:eastAsia="Times New Roman" w:hAnsi="Arial" w:cs="Arial"/>
          <w:b/>
          <w:sz w:val="24"/>
          <w:szCs w:val="24"/>
          <w:lang w:val="pt-BR" w:eastAsia="es-ES"/>
        </w:rPr>
        <w:t xml:space="preserve"> 3/CIA/ACTA Nº </w:t>
      </w:r>
      <w:r w:rsidRPr="00674BA9">
        <w:rPr>
          <w:rFonts w:ascii="Arial" w:eastAsia="Times New Roman" w:hAnsi="Arial" w:cs="Arial"/>
          <w:b/>
          <w:color w:val="000000"/>
          <w:sz w:val="24"/>
          <w:szCs w:val="24"/>
          <w:lang w:val="pt-BR" w:eastAsia="es-ES"/>
        </w:rPr>
        <w:t>0</w:t>
      </w:r>
      <w:r w:rsidR="0091531C">
        <w:rPr>
          <w:rFonts w:ascii="Arial" w:eastAsia="Times New Roman" w:hAnsi="Arial" w:cs="Arial"/>
          <w:b/>
          <w:color w:val="000000"/>
          <w:sz w:val="24"/>
          <w:szCs w:val="24"/>
          <w:lang w:val="pt-BR" w:eastAsia="es-ES"/>
        </w:rPr>
        <w:t>1</w:t>
      </w:r>
      <w:r w:rsidR="00370F2E" w:rsidRPr="00674BA9">
        <w:rPr>
          <w:rFonts w:ascii="Arial" w:eastAsia="Times New Roman" w:hAnsi="Arial" w:cs="Arial"/>
          <w:b/>
          <w:color w:val="000000"/>
          <w:sz w:val="24"/>
          <w:szCs w:val="24"/>
          <w:lang w:val="pt-BR" w:eastAsia="es-ES"/>
        </w:rPr>
        <w:t>/2</w:t>
      </w:r>
      <w:r w:rsidR="0091531C">
        <w:rPr>
          <w:rFonts w:ascii="Arial" w:eastAsia="Times New Roman" w:hAnsi="Arial" w:cs="Arial"/>
          <w:b/>
          <w:color w:val="000000"/>
          <w:sz w:val="24"/>
          <w:szCs w:val="24"/>
          <w:lang w:val="pt-BR" w:eastAsia="es-ES"/>
        </w:rPr>
        <w:t>5</w:t>
      </w:r>
    </w:p>
    <w:p w14:paraId="011600FF" w14:textId="46004995" w:rsidR="00C5259F" w:rsidRDefault="001374A1" w:rsidP="00FC4934">
      <w:pPr>
        <w:widowControl w:val="0"/>
        <w:suppressAutoHyphens/>
        <w:spacing w:after="240" w:line="240" w:lineRule="auto"/>
        <w:jc w:val="center"/>
        <w:rPr>
          <w:rFonts w:ascii="Arial" w:eastAsia="Times New Roman" w:hAnsi="Arial" w:cs="Arial"/>
          <w:b/>
          <w:sz w:val="24"/>
          <w:szCs w:val="24"/>
          <w:lang w:val="es-ES_tradnl" w:eastAsia="ar-SA"/>
        </w:rPr>
      </w:pPr>
      <w:bookmarkStart w:id="0" w:name="_Hlk513710283"/>
      <w:bookmarkEnd w:id="0"/>
      <w:r>
        <w:rPr>
          <w:rFonts w:ascii="Arial" w:eastAsia="Times New Roman" w:hAnsi="Arial" w:cs="Arial"/>
          <w:b/>
          <w:sz w:val="24"/>
          <w:szCs w:val="24"/>
          <w:lang w:val="es-ES_tradnl" w:eastAsia="ar-SA"/>
        </w:rPr>
        <w:t>X</w:t>
      </w:r>
      <w:r w:rsidR="007726D5">
        <w:rPr>
          <w:rFonts w:ascii="Arial" w:eastAsia="Times New Roman" w:hAnsi="Arial" w:cs="Arial"/>
          <w:b/>
          <w:sz w:val="24"/>
          <w:szCs w:val="24"/>
          <w:lang w:val="es-ES_tradnl" w:eastAsia="ar-SA"/>
        </w:rPr>
        <w:t>C</w:t>
      </w:r>
      <w:r w:rsidR="0091531C">
        <w:rPr>
          <w:rFonts w:ascii="Arial" w:eastAsia="Times New Roman" w:hAnsi="Arial" w:cs="Arial"/>
          <w:b/>
          <w:sz w:val="24"/>
          <w:szCs w:val="24"/>
          <w:lang w:val="es-ES_tradnl" w:eastAsia="ar-SA"/>
        </w:rPr>
        <w:t>I</w:t>
      </w:r>
      <w:r w:rsidR="00C5259F" w:rsidRPr="00674BA9">
        <w:rPr>
          <w:rFonts w:ascii="Arial" w:eastAsia="Times New Roman" w:hAnsi="Arial" w:cs="Arial"/>
          <w:b/>
          <w:color w:val="000000"/>
          <w:sz w:val="24"/>
          <w:szCs w:val="24"/>
          <w:lang w:val="es-ES_tradnl" w:eastAsia="ar-SA"/>
        </w:rPr>
        <w:t xml:space="preserve"> </w:t>
      </w:r>
      <w:r w:rsidR="00C5259F" w:rsidRPr="00674BA9">
        <w:rPr>
          <w:rFonts w:ascii="Arial" w:eastAsia="Times New Roman" w:hAnsi="Arial" w:cs="Arial"/>
          <w:b/>
          <w:sz w:val="24"/>
          <w:szCs w:val="24"/>
          <w:lang w:val="es-ES_tradnl" w:eastAsia="ar-SA"/>
        </w:rPr>
        <w:t>REUNIÓN ORDINARIA DEL SUBGRUPO DE TRABAJO N</w:t>
      </w:r>
      <w:r w:rsidR="00163EF0" w:rsidRPr="00674BA9">
        <w:rPr>
          <w:rFonts w:ascii="Arial" w:eastAsia="Times New Roman" w:hAnsi="Arial" w:cs="Arial"/>
          <w:b/>
          <w:sz w:val="24"/>
          <w:szCs w:val="24"/>
          <w:lang w:val="es-ES_tradnl" w:eastAsia="ar-SA"/>
        </w:rPr>
        <w:t>º</w:t>
      </w:r>
      <w:r w:rsidR="00C5259F" w:rsidRPr="00674BA9">
        <w:rPr>
          <w:rFonts w:ascii="Arial" w:eastAsia="Times New Roman" w:hAnsi="Arial" w:cs="Arial"/>
          <w:b/>
          <w:sz w:val="24"/>
          <w:szCs w:val="24"/>
          <w:lang w:val="es-ES_tradnl" w:eastAsia="ar-SA"/>
        </w:rPr>
        <w:t xml:space="preserve"> 3 “REGLAMENTOS TÉCNICOS Y EVALUACIÓN DE LA CONFORMIDAD</w:t>
      </w:r>
      <w:r w:rsidR="007E03B9" w:rsidRPr="00674BA9">
        <w:rPr>
          <w:rFonts w:ascii="Arial" w:eastAsia="Times New Roman" w:hAnsi="Arial" w:cs="Arial"/>
          <w:b/>
          <w:sz w:val="24"/>
          <w:szCs w:val="24"/>
          <w:lang w:val="es-ES_tradnl" w:eastAsia="ar-SA"/>
        </w:rPr>
        <w:t>”</w:t>
      </w:r>
      <w:r w:rsidR="00C5259F" w:rsidRPr="00674BA9">
        <w:rPr>
          <w:rFonts w:ascii="Arial" w:eastAsia="Times New Roman" w:hAnsi="Arial" w:cs="Arial"/>
          <w:b/>
          <w:sz w:val="24"/>
          <w:szCs w:val="24"/>
          <w:lang w:val="es-ES_tradnl" w:eastAsia="ar-SA"/>
        </w:rPr>
        <w:t xml:space="preserve"> / COMISIÓN DE LA INDUSTRIA AUTOMOTRIZ</w:t>
      </w:r>
    </w:p>
    <w:p w14:paraId="0FDBC32F" w14:textId="3A56F4CD" w:rsidR="00FB1B51" w:rsidRPr="00FB1B51" w:rsidRDefault="00FB1B51" w:rsidP="00CE47A5">
      <w:pPr>
        <w:spacing w:after="0" w:line="240" w:lineRule="auto"/>
        <w:jc w:val="both"/>
        <w:rPr>
          <w:rFonts w:ascii="Arial" w:hAnsi="Arial" w:cs="Arial"/>
          <w:sz w:val="24"/>
          <w:szCs w:val="24"/>
          <w:lang w:val="es-UY"/>
        </w:rPr>
      </w:pPr>
      <w:r w:rsidRPr="00FB1B51">
        <w:rPr>
          <w:rFonts w:ascii="Arial" w:hAnsi="Arial" w:cs="Arial"/>
          <w:sz w:val="24"/>
          <w:szCs w:val="24"/>
          <w:lang w:val="es-UY"/>
        </w:rPr>
        <w:t xml:space="preserve">Se realizó </w:t>
      </w:r>
      <w:r w:rsidRPr="00FB1B51">
        <w:rPr>
          <w:rFonts w:ascii="Arial" w:eastAsia="Times New Roman" w:hAnsi="Arial" w:cs="Arial"/>
          <w:sz w:val="24"/>
          <w:szCs w:val="24"/>
          <w:lang w:val="es-ES_tradnl" w:eastAsia="es-ES"/>
        </w:rPr>
        <w:t>los días 1, 3, 4 y 9 de abril de 2025</w:t>
      </w:r>
      <w:r w:rsidRPr="00FB1B51">
        <w:rPr>
          <w:rFonts w:ascii="Arial" w:hAnsi="Arial" w:cs="Arial"/>
          <w:sz w:val="24"/>
          <w:szCs w:val="24"/>
          <w:lang w:val="es-UY"/>
        </w:rPr>
        <w:t xml:space="preserve">, en ejercicio de la Presidencia Pro Tempore de Argentina (PPTA), </w:t>
      </w:r>
      <w:r w:rsidRPr="00FB1B51">
        <w:rPr>
          <w:rFonts w:ascii="Arial" w:hAnsi="Arial" w:cs="Arial"/>
          <w:sz w:val="24"/>
          <w:szCs w:val="24"/>
          <w:lang w:val="es-ES"/>
        </w:rPr>
        <w:t>la</w:t>
      </w:r>
      <w:r w:rsidRPr="00FB1B51">
        <w:rPr>
          <w:rFonts w:ascii="Arial" w:hAnsi="Arial" w:cs="Arial"/>
          <w:bCs/>
          <w:sz w:val="24"/>
          <w:szCs w:val="24"/>
          <w:lang w:val="es-ES_tradnl"/>
        </w:rPr>
        <w:t xml:space="preserve"> Reunión de la </w:t>
      </w:r>
      <w:r w:rsidRPr="00674BA9">
        <w:rPr>
          <w:rFonts w:ascii="Arial" w:eastAsia="Times New Roman" w:hAnsi="Arial" w:cs="Arial"/>
          <w:bCs/>
          <w:sz w:val="24"/>
          <w:szCs w:val="24"/>
          <w:lang w:val="es-ES_tradnl" w:eastAsia="es-ES"/>
        </w:rPr>
        <w:t>Comisión de la Industria Automotriz</w:t>
      </w:r>
      <w:r w:rsidRPr="00FB1B51">
        <w:rPr>
          <w:rFonts w:ascii="Arial" w:hAnsi="Arial" w:cs="Arial"/>
          <w:bCs/>
          <w:sz w:val="24"/>
          <w:szCs w:val="24"/>
          <w:lang w:val="es-ES_tradnl"/>
        </w:rPr>
        <w:t>, en el marco de la XCI Reunión Ordinaria del SGT N° 3 “Reglamentos Técnicos y Evaluación de la Conformidad”</w:t>
      </w:r>
      <w:r w:rsidRPr="00FB1B51">
        <w:rPr>
          <w:rFonts w:ascii="Arial" w:hAnsi="Arial" w:cs="Arial"/>
          <w:sz w:val="24"/>
          <w:szCs w:val="24"/>
          <w:lang w:val="es-UY"/>
        </w:rPr>
        <w:t xml:space="preserve">, por sistema de videoconferencia de conformidad con lo dispuesto en la Resolución GMC N° 19/12, con la participación de las delegaciones de Argentina, Brasil, Paraguay y Uruguay. </w:t>
      </w:r>
    </w:p>
    <w:p w14:paraId="7D78275E" w14:textId="77777777" w:rsidR="00FB1B51" w:rsidRDefault="00FB1B51" w:rsidP="00FB1B51">
      <w:pPr>
        <w:spacing w:after="0" w:line="240" w:lineRule="auto"/>
        <w:jc w:val="both"/>
        <w:rPr>
          <w:rFonts w:ascii="Arial" w:eastAsia="Times New Roman" w:hAnsi="Arial" w:cs="Arial"/>
          <w:sz w:val="24"/>
          <w:szCs w:val="24"/>
          <w:lang w:val="es-ES_tradnl" w:eastAsia="es-ES"/>
        </w:rPr>
      </w:pPr>
    </w:p>
    <w:p w14:paraId="765D169E" w14:textId="0535D6A5" w:rsidR="00C5259F" w:rsidRPr="00674BA9" w:rsidRDefault="00C5259F" w:rsidP="00FB1B51">
      <w:pPr>
        <w:spacing w:after="0" w:line="240" w:lineRule="auto"/>
        <w:jc w:val="both"/>
        <w:rPr>
          <w:rFonts w:ascii="Arial" w:eastAsia="Times New Roman" w:hAnsi="Arial" w:cs="Arial"/>
          <w:b/>
          <w:sz w:val="24"/>
          <w:szCs w:val="24"/>
          <w:lang w:val="es-ES_tradnl" w:eastAsia="es-ES"/>
        </w:rPr>
      </w:pPr>
      <w:r w:rsidRPr="00674BA9">
        <w:rPr>
          <w:rFonts w:ascii="Arial" w:eastAsia="Times New Roman" w:hAnsi="Arial" w:cs="Arial"/>
          <w:sz w:val="24"/>
          <w:szCs w:val="24"/>
          <w:lang w:val="es-ES_tradnl" w:eastAsia="es-ES"/>
        </w:rPr>
        <w:t xml:space="preserve">La Lista de Participantes consta </w:t>
      </w:r>
      <w:r w:rsidR="005A1CA4" w:rsidRPr="00674BA9">
        <w:rPr>
          <w:rFonts w:ascii="Arial" w:eastAsia="Times New Roman" w:hAnsi="Arial" w:cs="Arial"/>
          <w:sz w:val="24"/>
          <w:szCs w:val="24"/>
          <w:lang w:val="es-ES_tradnl" w:eastAsia="es-ES"/>
        </w:rPr>
        <w:t>en el</w:t>
      </w:r>
      <w:r w:rsidRPr="00674BA9">
        <w:rPr>
          <w:rFonts w:ascii="Arial" w:eastAsia="Times New Roman" w:hAnsi="Arial" w:cs="Arial"/>
          <w:sz w:val="24"/>
          <w:szCs w:val="24"/>
          <w:lang w:val="es-ES_tradnl" w:eastAsia="es-ES"/>
        </w:rPr>
        <w:t xml:space="preserve"> </w:t>
      </w:r>
      <w:r w:rsidRPr="00674BA9">
        <w:rPr>
          <w:rFonts w:ascii="Arial" w:eastAsia="Times New Roman" w:hAnsi="Arial" w:cs="Arial"/>
          <w:b/>
          <w:sz w:val="24"/>
          <w:szCs w:val="24"/>
          <w:lang w:val="es-ES_tradnl" w:eastAsia="es-ES"/>
        </w:rPr>
        <w:t>Agregado I</w:t>
      </w:r>
      <w:r w:rsidRPr="00674BA9">
        <w:rPr>
          <w:rFonts w:ascii="Arial" w:eastAsia="Times New Roman" w:hAnsi="Arial" w:cs="Arial"/>
          <w:sz w:val="24"/>
          <w:szCs w:val="24"/>
          <w:lang w:val="es-ES_tradnl" w:eastAsia="es-ES"/>
        </w:rPr>
        <w:t>.</w:t>
      </w:r>
    </w:p>
    <w:p w14:paraId="4A374CCA" w14:textId="77777777" w:rsidR="00FB1B51" w:rsidRDefault="00FB1B51" w:rsidP="00FB1B51">
      <w:pPr>
        <w:spacing w:after="0" w:line="240" w:lineRule="auto"/>
        <w:jc w:val="both"/>
        <w:rPr>
          <w:rFonts w:ascii="Arial" w:eastAsia="Times New Roman" w:hAnsi="Arial" w:cs="Arial"/>
          <w:sz w:val="24"/>
          <w:szCs w:val="24"/>
          <w:lang w:val="es-ES_tradnl" w:eastAsia="es-ES"/>
        </w:rPr>
      </w:pPr>
    </w:p>
    <w:p w14:paraId="78B8C473" w14:textId="058B4088" w:rsidR="00C5259F" w:rsidRPr="00674BA9" w:rsidRDefault="00C5259F" w:rsidP="00FB1B51">
      <w:pPr>
        <w:spacing w:after="0" w:line="240" w:lineRule="auto"/>
        <w:jc w:val="both"/>
        <w:rPr>
          <w:rFonts w:ascii="Arial" w:eastAsia="Times New Roman" w:hAnsi="Arial" w:cs="Arial"/>
          <w:b/>
          <w:sz w:val="24"/>
          <w:szCs w:val="24"/>
          <w:lang w:val="es-ES_tradnl" w:eastAsia="es-ES"/>
        </w:rPr>
      </w:pPr>
      <w:r w:rsidRPr="00674BA9">
        <w:rPr>
          <w:rFonts w:ascii="Arial" w:eastAsia="Times New Roman" w:hAnsi="Arial" w:cs="Arial"/>
          <w:sz w:val="24"/>
          <w:szCs w:val="24"/>
          <w:lang w:val="es-ES_tradnl" w:eastAsia="es-ES"/>
        </w:rPr>
        <w:t xml:space="preserve">La Agenda de la Reunión consta </w:t>
      </w:r>
      <w:r w:rsidR="005A1CA4" w:rsidRPr="00674BA9">
        <w:rPr>
          <w:rFonts w:ascii="Arial" w:eastAsia="Times New Roman" w:hAnsi="Arial" w:cs="Arial"/>
          <w:sz w:val="24"/>
          <w:szCs w:val="24"/>
          <w:lang w:val="es-ES_tradnl" w:eastAsia="es-ES"/>
        </w:rPr>
        <w:t>en el</w:t>
      </w:r>
      <w:r w:rsidRPr="00674BA9">
        <w:rPr>
          <w:rFonts w:ascii="Arial" w:eastAsia="Times New Roman" w:hAnsi="Arial" w:cs="Arial"/>
          <w:sz w:val="24"/>
          <w:szCs w:val="24"/>
          <w:lang w:val="es-ES_tradnl" w:eastAsia="es-ES"/>
        </w:rPr>
        <w:t xml:space="preserve"> </w:t>
      </w:r>
      <w:r w:rsidRPr="00674BA9">
        <w:rPr>
          <w:rFonts w:ascii="Arial" w:eastAsia="Times New Roman" w:hAnsi="Arial" w:cs="Arial"/>
          <w:b/>
          <w:sz w:val="24"/>
          <w:szCs w:val="24"/>
          <w:lang w:val="es-ES_tradnl" w:eastAsia="es-ES"/>
        </w:rPr>
        <w:t>Agregado II</w:t>
      </w:r>
      <w:r w:rsidRPr="00674BA9">
        <w:rPr>
          <w:rFonts w:ascii="Arial" w:eastAsia="Times New Roman" w:hAnsi="Arial" w:cs="Arial"/>
          <w:sz w:val="24"/>
          <w:szCs w:val="24"/>
          <w:lang w:val="es-ES_tradnl" w:eastAsia="es-ES"/>
        </w:rPr>
        <w:t>.</w:t>
      </w:r>
    </w:p>
    <w:p w14:paraId="2DDA6021" w14:textId="77777777" w:rsidR="00FB1B51" w:rsidRDefault="00FB1B51" w:rsidP="00FB1B51">
      <w:pPr>
        <w:spacing w:after="0" w:line="240" w:lineRule="auto"/>
        <w:jc w:val="both"/>
        <w:rPr>
          <w:rFonts w:ascii="Arial" w:eastAsia="Times New Roman" w:hAnsi="Arial" w:cs="Arial"/>
          <w:bCs/>
          <w:sz w:val="24"/>
          <w:szCs w:val="24"/>
          <w:lang w:val="es-ES_tradnl" w:eastAsia="es-ES"/>
        </w:rPr>
      </w:pPr>
    </w:p>
    <w:p w14:paraId="7CA82A2F" w14:textId="4689C1BE" w:rsidR="00C5259F" w:rsidRDefault="00C5259F" w:rsidP="00FB1B51">
      <w:pPr>
        <w:spacing w:after="0" w:line="240" w:lineRule="auto"/>
        <w:jc w:val="both"/>
        <w:rPr>
          <w:rFonts w:ascii="Arial" w:eastAsia="Times New Roman" w:hAnsi="Arial" w:cs="Arial"/>
          <w:bCs/>
          <w:sz w:val="24"/>
          <w:szCs w:val="24"/>
          <w:lang w:val="es-ES_tradnl" w:eastAsia="es-ES"/>
        </w:rPr>
      </w:pPr>
      <w:r w:rsidRPr="00674BA9">
        <w:rPr>
          <w:rFonts w:ascii="Arial" w:eastAsia="Times New Roman" w:hAnsi="Arial" w:cs="Arial"/>
          <w:bCs/>
          <w:sz w:val="24"/>
          <w:szCs w:val="24"/>
          <w:lang w:val="es-ES_tradnl" w:eastAsia="es-ES"/>
        </w:rPr>
        <w:t>Fueron tratados los siguientes temas:</w:t>
      </w:r>
    </w:p>
    <w:p w14:paraId="24DAE1C9" w14:textId="77777777" w:rsidR="00FB1B51" w:rsidRDefault="00FB1B51" w:rsidP="00FB1B51">
      <w:pPr>
        <w:spacing w:after="0" w:line="240" w:lineRule="auto"/>
        <w:jc w:val="both"/>
        <w:rPr>
          <w:rFonts w:ascii="Arial" w:eastAsia="Times New Roman" w:hAnsi="Arial" w:cs="Arial"/>
          <w:bCs/>
          <w:sz w:val="24"/>
          <w:szCs w:val="24"/>
          <w:lang w:val="es-ES_tradnl" w:eastAsia="es-ES"/>
        </w:rPr>
      </w:pPr>
    </w:p>
    <w:p w14:paraId="3C977B48" w14:textId="77777777" w:rsidR="00FB1B51" w:rsidRDefault="00FB1B51" w:rsidP="00FB1B51">
      <w:pPr>
        <w:spacing w:after="0" w:line="240" w:lineRule="auto"/>
        <w:jc w:val="both"/>
        <w:rPr>
          <w:rFonts w:ascii="Arial" w:eastAsia="Times New Roman" w:hAnsi="Arial" w:cs="Arial"/>
          <w:bCs/>
          <w:sz w:val="24"/>
          <w:szCs w:val="24"/>
          <w:lang w:val="es-ES_tradnl" w:eastAsia="es-ES"/>
        </w:rPr>
      </w:pPr>
    </w:p>
    <w:p w14:paraId="6CD2C355" w14:textId="77777777" w:rsidR="00C5259F" w:rsidRPr="00674BA9" w:rsidRDefault="00C5259F" w:rsidP="00FB1B51">
      <w:pPr>
        <w:numPr>
          <w:ilvl w:val="0"/>
          <w:numId w:val="1"/>
        </w:numPr>
        <w:spacing w:after="0" w:line="240" w:lineRule="auto"/>
        <w:ind w:left="284" w:hanging="284"/>
        <w:jc w:val="both"/>
        <w:rPr>
          <w:rFonts w:ascii="Arial" w:eastAsia="Times New Roman" w:hAnsi="Arial" w:cs="Arial"/>
          <w:sz w:val="24"/>
          <w:szCs w:val="24"/>
          <w:lang w:val="es-ES_tradnl" w:eastAsia="es-ES"/>
        </w:rPr>
      </w:pPr>
      <w:r w:rsidRPr="00674BA9">
        <w:rPr>
          <w:rFonts w:ascii="Arial" w:eastAsia="Times New Roman" w:hAnsi="Arial" w:cs="Arial"/>
          <w:b/>
          <w:sz w:val="24"/>
          <w:szCs w:val="24"/>
          <w:lang w:val="es-ES_tradnl" w:eastAsia="es-ES"/>
        </w:rPr>
        <w:t>INSTRUCCIONES DE LOS COORDINADORES NACIONALES</w:t>
      </w:r>
    </w:p>
    <w:p w14:paraId="7FB33D7B" w14:textId="77777777" w:rsidR="00FB1B51" w:rsidRDefault="00FB1B51" w:rsidP="00FB1B51">
      <w:pPr>
        <w:spacing w:after="0" w:line="240" w:lineRule="auto"/>
        <w:jc w:val="both"/>
        <w:rPr>
          <w:rFonts w:ascii="Arial" w:eastAsia="Times New Roman" w:hAnsi="Arial" w:cs="Arial"/>
          <w:bCs/>
          <w:sz w:val="24"/>
          <w:szCs w:val="24"/>
          <w:lang w:val="es-ES_tradnl"/>
        </w:rPr>
      </w:pPr>
    </w:p>
    <w:p w14:paraId="3D0D82F2" w14:textId="33441837" w:rsidR="0091531C" w:rsidRDefault="00256B3D" w:rsidP="00FB1B51">
      <w:pPr>
        <w:spacing w:after="0" w:line="240" w:lineRule="auto"/>
        <w:jc w:val="both"/>
        <w:rPr>
          <w:rFonts w:ascii="Arial" w:eastAsia="Times New Roman" w:hAnsi="Arial" w:cs="Arial"/>
          <w:bCs/>
          <w:sz w:val="24"/>
          <w:szCs w:val="24"/>
          <w:lang w:val="es-ES_tradnl"/>
        </w:rPr>
      </w:pPr>
      <w:r w:rsidRPr="000A2780">
        <w:rPr>
          <w:rFonts w:ascii="Arial" w:eastAsia="Times New Roman" w:hAnsi="Arial" w:cs="Arial"/>
          <w:bCs/>
          <w:sz w:val="24"/>
          <w:szCs w:val="24"/>
          <w:lang w:val="es-ES_tradnl"/>
        </w:rPr>
        <w:t xml:space="preserve">Las delegaciones tomaron </w:t>
      </w:r>
      <w:r w:rsidR="00C5259F" w:rsidRPr="000A2780">
        <w:rPr>
          <w:rFonts w:ascii="Arial" w:eastAsia="Times New Roman" w:hAnsi="Arial" w:cs="Arial"/>
          <w:bCs/>
          <w:sz w:val="24"/>
          <w:szCs w:val="24"/>
          <w:lang w:val="es-ES_tradnl"/>
        </w:rPr>
        <w:t xml:space="preserve">conocimiento </w:t>
      </w:r>
      <w:r w:rsidR="004E7E35">
        <w:rPr>
          <w:rFonts w:ascii="Arial" w:eastAsia="Times New Roman" w:hAnsi="Arial" w:cs="Arial"/>
          <w:bCs/>
          <w:sz w:val="24"/>
          <w:szCs w:val="24"/>
          <w:lang w:val="es-ES_tradnl"/>
        </w:rPr>
        <w:t>de</w:t>
      </w:r>
      <w:r w:rsidR="00730763">
        <w:rPr>
          <w:rFonts w:ascii="Arial" w:eastAsia="Times New Roman" w:hAnsi="Arial" w:cs="Arial"/>
          <w:bCs/>
          <w:sz w:val="24"/>
          <w:szCs w:val="24"/>
          <w:lang w:val="es-ES_tradnl"/>
        </w:rPr>
        <w:t xml:space="preserve"> las instrucciones </w:t>
      </w:r>
      <w:r w:rsidR="004E7E35" w:rsidRPr="000A2780">
        <w:rPr>
          <w:rFonts w:ascii="Arial" w:eastAsia="Times New Roman" w:hAnsi="Arial" w:cs="Arial"/>
          <w:bCs/>
          <w:sz w:val="24"/>
          <w:szCs w:val="24"/>
          <w:lang w:val="es-ES_tradnl"/>
        </w:rPr>
        <w:t>remitid</w:t>
      </w:r>
      <w:r w:rsidR="004E7E35">
        <w:rPr>
          <w:rFonts w:ascii="Arial" w:eastAsia="Times New Roman" w:hAnsi="Arial" w:cs="Arial"/>
          <w:bCs/>
          <w:sz w:val="24"/>
          <w:szCs w:val="24"/>
          <w:lang w:val="es-ES_tradnl"/>
        </w:rPr>
        <w:t>as</w:t>
      </w:r>
      <w:r w:rsidR="004E7E35" w:rsidRPr="000A2780">
        <w:rPr>
          <w:rFonts w:ascii="Arial" w:eastAsia="Times New Roman" w:hAnsi="Arial" w:cs="Arial"/>
          <w:bCs/>
          <w:sz w:val="24"/>
          <w:szCs w:val="24"/>
          <w:lang w:val="es-ES_tradnl"/>
        </w:rPr>
        <w:t xml:space="preserve"> por los Coordinadores Nacionales </w:t>
      </w:r>
      <w:r w:rsidRPr="000A2780">
        <w:rPr>
          <w:rFonts w:ascii="Arial" w:eastAsia="Times New Roman" w:hAnsi="Arial" w:cs="Arial"/>
          <w:bCs/>
          <w:sz w:val="24"/>
          <w:szCs w:val="24"/>
          <w:lang w:val="es-ES_tradnl"/>
        </w:rPr>
        <w:t xml:space="preserve">para la </w:t>
      </w:r>
      <w:r w:rsidR="00730763">
        <w:rPr>
          <w:rFonts w:ascii="Arial" w:eastAsia="Times New Roman" w:hAnsi="Arial" w:cs="Arial"/>
          <w:bCs/>
          <w:sz w:val="24"/>
          <w:szCs w:val="24"/>
          <w:lang w:val="es-ES_tradnl"/>
        </w:rPr>
        <w:t>XC</w:t>
      </w:r>
      <w:r w:rsidR="0091531C">
        <w:rPr>
          <w:rFonts w:ascii="Arial" w:eastAsia="Times New Roman" w:hAnsi="Arial" w:cs="Arial"/>
          <w:bCs/>
          <w:sz w:val="24"/>
          <w:szCs w:val="24"/>
          <w:lang w:val="es-ES_tradnl"/>
        </w:rPr>
        <w:t>I</w:t>
      </w:r>
      <w:r w:rsidRPr="000A2780">
        <w:rPr>
          <w:rFonts w:ascii="Arial" w:eastAsia="Times New Roman" w:hAnsi="Arial" w:cs="Arial"/>
          <w:bCs/>
          <w:sz w:val="24"/>
          <w:szCs w:val="24"/>
          <w:lang w:val="es-ES_tradnl"/>
        </w:rPr>
        <w:t xml:space="preserve"> Reunión Ordinaria del SGT Nº 3</w:t>
      </w:r>
      <w:r w:rsidR="00FC4934" w:rsidRPr="000A2780">
        <w:rPr>
          <w:rFonts w:ascii="Arial" w:eastAsia="Times New Roman" w:hAnsi="Arial" w:cs="Arial"/>
          <w:bCs/>
          <w:sz w:val="24"/>
          <w:szCs w:val="24"/>
          <w:lang w:val="es-ES_tradnl"/>
        </w:rPr>
        <w:t>.</w:t>
      </w:r>
      <w:r w:rsidR="00730763">
        <w:rPr>
          <w:rFonts w:ascii="Arial" w:eastAsia="Times New Roman" w:hAnsi="Arial" w:cs="Arial"/>
          <w:bCs/>
          <w:sz w:val="24"/>
          <w:szCs w:val="24"/>
          <w:lang w:val="es-ES_tradnl"/>
        </w:rPr>
        <w:t xml:space="preserve"> </w:t>
      </w:r>
      <w:r w:rsidR="0091531C">
        <w:rPr>
          <w:rFonts w:ascii="Arial" w:eastAsia="Times New Roman" w:hAnsi="Arial" w:cs="Arial"/>
          <w:bCs/>
          <w:sz w:val="24"/>
          <w:szCs w:val="24"/>
          <w:lang w:val="es-ES_tradnl"/>
        </w:rPr>
        <w:t>En particular, lo referido a la finalización,</w:t>
      </w:r>
      <w:r w:rsidR="0091531C" w:rsidRPr="0091531C">
        <w:rPr>
          <w:rFonts w:ascii="Arial" w:eastAsia="Times New Roman" w:hAnsi="Arial" w:cs="Arial"/>
          <w:bCs/>
          <w:sz w:val="24"/>
          <w:szCs w:val="24"/>
          <w:lang w:val="es-ES_tradnl"/>
        </w:rPr>
        <w:t xml:space="preserve"> en esta reunión</w:t>
      </w:r>
      <w:r w:rsidR="0091531C">
        <w:rPr>
          <w:rFonts w:ascii="Arial" w:eastAsia="Times New Roman" w:hAnsi="Arial" w:cs="Arial"/>
          <w:bCs/>
          <w:sz w:val="24"/>
          <w:szCs w:val="24"/>
          <w:lang w:val="es-ES_tradnl"/>
        </w:rPr>
        <w:t>,</w:t>
      </w:r>
      <w:r w:rsidR="0091531C" w:rsidRPr="0091531C">
        <w:rPr>
          <w:rFonts w:ascii="Arial" w:eastAsia="Times New Roman" w:hAnsi="Arial" w:cs="Arial"/>
          <w:bCs/>
          <w:sz w:val="24"/>
          <w:szCs w:val="24"/>
          <w:lang w:val="es-ES_tradnl"/>
        </w:rPr>
        <w:t xml:space="preserve"> </w:t>
      </w:r>
      <w:r w:rsidR="0091531C">
        <w:rPr>
          <w:rFonts w:ascii="Arial" w:eastAsia="Times New Roman" w:hAnsi="Arial" w:cs="Arial"/>
          <w:bCs/>
          <w:sz w:val="24"/>
          <w:szCs w:val="24"/>
          <w:lang w:val="es-ES_tradnl"/>
        </w:rPr>
        <w:t>d</w:t>
      </w:r>
      <w:r w:rsidR="0091531C" w:rsidRPr="0091531C">
        <w:rPr>
          <w:rFonts w:ascii="Arial" w:eastAsia="Times New Roman" w:hAnsi="Arial" w:cs="Arial"/>
          <w:bCs/>
          <w:sz w:val="24"/>
          <w:szCs w:val="24"/>
          <w:lang w:val="es-ES_tradnl"/>
        </w:rPr>
        <w:t xml:space="preserve">el análisis del </w:t>
      </w:r>
      <w:r w:rsidR="00CE47A5">
        <w:rPr>
          <w:rFonts w:ascii="Arial" w:eastAsia="Times New Roman" w:hAnsi="Arial" w:cs="Arial"/>
          <w:bCs/>
          <w:sz w:val="24"/>
          <w:szCs w:val="24"/>
          <w:lang w:val="es-ES_tradnl"/>
        </w:rPr>
        <w:t>p</w:t>
      </w:r>
      <w:r w:rsidR="0091531C" w:rsidRPr="0091531C">
        <w:rPr>
          <w:rFonts w:ascii="Arial" w:eastAsia="Times New Roman" w:hAnsi="Arial" w:cs="Arial"/>
          <w:bCs/>
          <w:sz w:val="24"/>
          <w:szCs w:val="24"/>
          <w:lang w:val="es-ES_tradnl"/>
        </w:rPr>
        <w:t>royecto de Resolución N°15/23 “Procedimiento sobre el uso y referencia de documentos normativos en Reglamentos Técnicos MERCOSUR y Procedimientos MERCOSUR de Evaluación de la Conformidad”, elaborado por la Comisión de Evaluación de la Conformidad.</w:t>
      </w:r>
      <w:r w:rsidR="0091531C">
        <w:rPr>
          <w:rFonts w:ascii="Arial" w:eastAsia="Times New Roman" w:hAnsi="Arial" w:cs="Arial"/>
          <w:bCs/>
          <w:sz w:val="24"/>
          <w:szCs w:val="24"/>
          <w:lang w:val="es-ES_tradnl"/>
        </w:rPr>
        <w:t xml:space="preserve"> </w:t>
      </w:r>
    </w:p>
    <w:p w14:paraId="3AF8C0B4" w14:textId="77777777" w:rsidR="00FB1B51" w:rsidRDefault="00FB1B51" w:rsidP="00FB1B51">
      <w:pPr>
        <w:spacing w:after="0" w:line="240" w:lineRule="auto"/>
        <w:jc w:val="both"/>
        <w:rPr>
          <w:rFonts w:ascii="Arial" w:eastAsia="Times New Roman" w:hAnsi="Arial" w:cs="Arial"/>
          <w:bCs/>
          <w:sz w:val="24"/>
          <w:szCs w:val="24"/>
          <w:lang w:val="es-ES_tradnl"/>
        </w:rPr>
      </w:pPr>
    </w:p>
    <w:p w14:paraId="567245F0" w14:textId="5661C747" w:rsidR="006C6CBC" w:rsidRPr="000A2780" w:rsidRDefault="0091531C" w:rsidP="00FB1B51">
      <w:pPr>
        <w:spacing w:after="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En cuanto a ello, esta Comisión informa que las observaciones correspondientes fueron presentadas en al Acta N°</w:t>
      </w:r>
      <w:r w:rsidR="00CE47A5">
        <w:rPr>
          <w:rFonts w:ascii="Arial" w:eastAsia="Times New Roman" w:hAnsi="Arial" w:cs="Arial"/>
          <w:bCs/>
          <w:sz w:val="24"/>
          <w:szCs w:val="24"/>
          <w:lang w:val="es-ES_tradnl"/>
        </w:rPr>
        <w:t xml:space="preserve"> </w:t>
      </w:r>
      <w:r>
        <w:rPr>
          <w:rFonts w:ascii="Arial" w:eastAsia="Times New Roman" w:hAnsi="Arial" w:cs="Arial"/>
          <w:bCs/>
          <w:sz w:val="24"/>
          <w:szCs w:val="24"/>
          <w:lang w:val="es-ES_tradnl"/>
        </w:rPr>
        <w:t xml:space="preserve">03/24. </w:t>
      </w:r>
    </w:p>
    <w:p w14:paraId="14BA5270" w14:textId="77777777" w:rsidR="00FB1B51" w:rsidRDefault="00FB1B51" w:rsidP="00FB1B51">
      <w:pPr>
        <w:spacing w:after="0" w:line="240" w:lineRule="auto"/>
        <w:jc w:val="both"/>
        <w:rPr>
          <w:rFonts w:ascii="Arial" w:eastAsia="Times New Roman" w:hAnsi="Arial" w:cs="Arial"/>
          <w:bCs/>
          <w:sz w:val="24"/>
          <w:szCs w:val="24"/>
          <w:lang w:val="es-ES_tradnl"/>
        </w:rPr>
      </w:pPr>
    </w:p>
    <w:p w14:paraId="28F70AF1" w14:textId="740591E1" w:rsidR="00FC4934" w:rsidRDefault="004E7E35" w:rsidP="00FB1B51">
      <w:pPr>
        <w:spacing w:after="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Por su parte, observaron que no hay i</w:t>
      </w:r>
      <w:r w:rsidR="00781914">
        <w:rPr>
          <w:rFonts w:ascii="Arial" w:eastAsia="Times New Roman" w:hAnsi="Arial" w:cs="Arial"/>
          <w:bCs/>
          <w:sz w:val="24"/>
          <w:szCs w:val="24"/>
          <w:lang w:val="es-ES_tradnl"/>
        </w:rPr>
        <w:t>nstrucciones específicas para la Comis</w:t>
      </w:r>
      <w:r>
        <w:rPr>
          <w:rFonts w:ascii="Arial" w:eastAsia="Times New Roman" w:hAnsi="Arial" w:cs="Arial"/>
          <w:bCs/>
          <w:sz w:val="24"/>
          <w:szCs w:val="24"/>
          <w:lang w:val="es-ES_tradnl"/>
        </w:rPr>
        <w:t>ión de la Industria Automotriz.</w:t>
      </w:r>
    </w:p>
    <w:p w14:paraId="4AB2A37A" w14:textId="77777777" w:rsidR="00FB1B51" w:rsidRDefault="00FB1B51" w:rsidP="00FB1B51">
      <w:pPr>
        <w:spacing w:after="0" w:line="240" w:lineRule="auto"/>
        <w:jc w:val="both"/>
        <w:rPr>
          <w:rFonts w:ascii="Arial" w:eastAsia="Times New Roman" w:hAnsi="Arial" w:cs="Arial"/>
          <w:bCs/>
          <w:sz w:val="24"/>
          <w:szCs w:val="24"/>
          <w:lang w:val="es-ES_tradnl"/>
        </w:rPr>
      </w:pPr>
    </w:p>
    <w:p w14:paraId="6B619B38" w14:textId="77777777" w:rsidR="00CE47A5" w:rsidRDefault="00CE47A5" w:rsidP="00FB1B51">
      <w:pPr>
        <w:spacing w:after="0" w:line="240" w:lineRule="auto"/>
        <w:jc w:val="both"/>
        <w:rPr>
          <w:rFonts w:ascii="Arial" w:eastAsia="Times New Roman" w:hAnsi="Arial" w:cs="Arial"/>
          <w:bCs/>
          <w:sz w:val="24"/>
          <w:szCs w:val="24"/>
          <w:lang w:val="es-ES_tradnl"/>
        </w:rPr>
      </w:pPr>
    </w:p>
    <w:p w14:paraId="206C9D77" w14:textId="77777777" w:rsidR="00CE47A5" w:rsidRDefault="00CE47A5" w:rsidP="00FB1B51">
      <w:pPr>
        <w:spacing w:after="0" w:line="240" w:lineRule="auto"/>
        <w:jc w:val="both"/>
        <w:rPr>
          <w:rFonts w:ascii="Arial" w:eastAsia="Times New Roman" w:hAnsi="Arial" w:cs="Arial"/>
          <w:bCs/>
          <w:sz w:val="24"/>
          <w:szCs w:val="24"/>
          <w:lang w:val="es-ES_tradnl"/>
        </w:rPr>
      </w:pPr>
    </w:p>
    <w:p w14:paraId="49E6CD27" w14:textId="77777777" w:rsidR="00CE47A5" w:rsidRDefault="00CE47A5" w:rsidP="00FB1B51">
      <w:pPr>
        <w:spacing w:after="0" w:line="240" w:lineRule="auto"/>
        <w:jc w:val="both"/>
        <w:rPr>
          <w:rFonts w:ascii="Arial" w:eastAsia="Times New Roman" w:hAnsi="Arial" w:cs="Arial"/>
          <w:bCs/>
          <w:sz w:val="24"/>
          <w:szCs w:val="24"/>
          <w:lang w:val="es-ES_tradnl"/>
        </w:rPr>
      </w:pPr>
    </w:p>
    <w:p w14:paraId="21C57D4E" w14:textId="77777777" w:rsidR="00FB1B51" w:rsidRPr="000A2780" w:rsidRDefault="00FB1B51" w:rsidP="00FB1B51">
      <w:pPr>
        <w:spacing w:after="0" w:line="240" w:lineRule="auto"/>
        <w:jc w:val="both"/>
        <w:rPr>
          <w:rFonts w:ascii="Arial" w:eastAsia="Times New Roman" w:hAnsi="Arial" w:cs="Arial"/>
          <w:bCs/>
          <w:sz w:val="24"/>
          <w:szCs w:val="24"/>
          <w:lang w:val="es-ES_tradnl"/>
        </w:rPr>
      </w:pPr>
    </w:p>
    <w:p w14:paraId="65650919" w14:textId="14F8003D" w:rsidR="00AA0416" w:rsidRPr="00674BA9" w:rsidRDefault="00AA0416" w:rsidP="00FB1B51">
      <w:pPr>
        <w:numPr>
          <w:ilvl w:val="0"/>
          <w:numId w:val="1"/>
        </w:numPr>
        <w:spacing w:after="0" w:line="240" w:lineRule="auto"/>
        <w:ind w:left="284" w:hanging="284"/>
        <w:jc w:val="both"/>
        <w:rPr>
          <w:rFonts w:ascii="Arial" w:eastAsia="Arial" w:hAnsi="Arial" w:cs="Arial"/>
          <w:bCs/>
          <w:kern w:val="1"/>
          <w:sz w:val="24"/>
          <w:szCs w:val="24"/>
          <w:lang w:val="es-UY"/>
        </w:rPr>
      </w:pPr>
      <w:r w:rsidRPr="00674BA9">
        <w:rPr>
          <w:rFonts w:ascii="Arial" w:eastAsia="Arial" w:hAnsi="Arial" w:cs="Arial"/>
          <w:b/>
          <w:kern w:val="1"/>
          <w:sz w:val="24"/>
          <w:szCs w:val="24"/>
          <w:lang w:val="es-UY"/>
        </w:rPr>
        <w:lastRenderedPageBreak/>
        <w:t>DOCUMENTO DE TRABAJO “CUADRO COMPARATIVO DE ÍTEMS DE SEGURIDAD Y NORMAS TÉCNICAS</w:t>
      </w:r>
      <w:r w:rsidR="00735819" w:rsidRPr="00674BA9">
        <w:rPr>
          <w:rFonts w:ascii="Arial" w:eastAsia="Arial" w:hAnsi="Arial" w:cs="Arial"/>
          <w:b/>
          <w:kern w:val="1"/>
          <w:sz w:val="24"/>
          <w:szCs w:val="24"/>
          <w:lang w:val="es-UY"/>
        </w:rPr>
        <w:t xml:space="preserve"> DE REFERENCIA</w:t>
      </w:r>
      <w:r w:rsidRPr="00674BA9">
        <w:rPr>
          <w:rFonts w:ascii="Arial" w:eastAsia="Arial" w:hAnsi="Arial" w:cs="Arial"/>
          <w:b/>
          <w:kern w:val="1"/>
          <w:sz w:val="24"/>
          <w:szCs w:val="24"/>
          <w:lang w:val="es-UY"/>
        </w:rPr>
        <w:t>”</w:t>
      </w:r>
    </w:p>
    <w:p w14:paraId="5792901A" w14:textId="77777777" w:rsidR="00FB1B51" w:rsidRDefault="00FB1B51" w:rsidP="00FB1B51">
      <w:pPr>
        <w:spacing w:after="0" w:line="240" w:lineRule="auto"/>
        <w:jc w:val="both"/>
        <w:rPr>
          <w:rFonts w:ascii="Arial" w:eastAsia="Times New Roman" w:hAnsi="Arial" w:cs="Arial"/>
          <w:bCs/>
          <w:sz w:val="24"/>
          <w:szCs w:val="24"/>
          <w:lang w:val="es-ES_tradnl"/>
        </w:rPr>
      </w:pPr>
    </w:p>
    <w:p w14:paraId="5AF27B82" w14:textId="4AF9432A" w:rsidR="006C6CBC" w:rsidRPr="00D04EF4" w:rsidRDefault="0026150A" w:rsidP="00FB1B51">
      <w:pPr>
        <w:spacing w:after="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 xml:space="preserve">Las </w:t>
      </w:r>
      <w:r w:rsidR="00A62B13" w:rsidRPr="00D04EF4">
        <w:rPr>
          <w:rFonts w:ascii="Arial" w:eastAsia="Times New Roman" w:hAnsi="Arial" w:cs="Arial"/>
          <w:bCs/>
          <w:sz w:val="24"/>
          <w:szCs w:val="24"/>
          <w:lang w:val="es-ES_tradnl"/>
        </w:rPr>
        <w:t>d</w:t>
      </w:r>
      <w:r w:rsidRPr="00D04EF4">
        <w:rPr>
          <w:rFonts w:ascii="Arial" w:eastAsia="Times New Roman" w:hAnsi="Arial" w:cs="Arial"/>
          <w:bCs/>
          <w:sz w:val="24"/>
          <w:szCs w:val="24"/>
          <w:lang w:val="es-ES_tradnl"/>
        </w:rPr>
        <w:t xml:space="preserve">elegaciones </w:t>
      </w:r>
      <w:r w:rsidR="00A62B13" w:rsidRPr="00D04EF4">
        <w:rPr>
          <w:rFonts w:ascii="Arial" w:eastAsia="Times New Roman" w:hAnsi="Arial" w:cs="Arial"/>
          <w:bCs/>
          <w:sz w:val="24"/>
          <w:szCs w:val="24"/>
          <w:lang w:val="es-ES_tradnl"/>
        </w:rPr>
        <w:t xml:space="preserve">revisaron </w:t>
      </w:r>
      <w:r w:rsidR="00735819" w:rsidRPr="00D04EF4">
        <w:rPr>
          <w:rFonts w:ascii="Arial" w:eastAsia="Times New Roman" w:hAnsi="Arial" w:cs="Arial"/>
          <w:bCs/>
          <w:sz w:val="24"/>
          <w:szCs w:val="24"/>
          <w:lang w:val="es-ES_tradnl"/>
        </w:rPr>
        <w:t>el documento de trabajo</w:t>
      </w:r>
      <w:r w:rsidR="006C6CBC" w:rsidRPr="00D04EF4">
        <w:rPr>
          <w:rFonts w:ascii="Arial" w:eastAsia="Times New Roman" w:hAnsi="Arial" w:cs="Arial"/>
          <w:bCs/>
          <w:sz w:val="24"/>
          <w:szCs w:val="24"/>
          <w:lang w:val="es-ES_tradnl"/>
        </w:rPr>
        <w:t>,</w:t>
      </w:r>
      <w:r w:rsidR="00735819" w:rsidRPr="00D04EF4">
        <w:rPr>
          <w:rFonts w:ascii="Arial" w:eastAsia="Times New Roman" w:hAnsi="Arial" w:cs="Arial"/>
          <w:bCs/>
          <w:sz w:val="24"/>
          <w:szCs w:val="24"/>
          <w:lang w:val="es-ES_tradnl"/>
        </w:rPr>
        <w:t xml:space="preserve"> </w:t>
      </w:r>
      <w:r w:rsidR="00C9505C" w:rsidRPr="00D04EF4">
        <w:rPr>
          <w:rFonts w:ascii="Arial" w:eastAsia="Times New Roman" w:hAnsi="Arial" w:cs="Arial"/>
          <w:bCs/>
          <w:sz w:val="24"/>
          <w:szCs w:val="24"/>
          <w:lang w:val="es-ES_tradnl"/>
        </w:rPr>
        <w:t>con el fin de mantener</w:t>
      </w:r>
      <w:r w:rsidR="00A62B13" w:rsidRPr="00D04EF4">
        <w:rPr>
          <w:rFonts w:ascii="Arial" w:eastAsia="Times New Roman" w:hAnsi="Arial" w:cs="Arial"/>
          <w:bCs/>
          <w:sz w:val="24"/>
          <w:szCs w:val="24"/>
          <w:lang w:val="es-ES_tradnl"/>
        </w:rPr>
        <w:t>lo</w:t>
      </w:r>
      <w:r w:rsidR="00C9505C" w:rsidRPr="00D04EF4">
        <w:rPr>
          <w:rFonts w:ascii="Arial" w:eastAsia="Times New Roman" w:hAnsi="Arial" w:cs="Arial"/>
          <w:bCs/>
          <w:sz w:val="24"/>
          <w:szCs w:val="24"/>
          <w:lang w:val="es-ES_tradnl"/>
        </w:rPr>
        <w:t xml:space="preserve"> actualizado</w:t>
      </w:r>
      <w:r w:rsidR="000C3402" w:rsidRPr="00D04EF4">
        <w:rPr>
          <w:rFonts w:ascii="Arial" w:eastAsia="Times New Roman" w:hAnsi="Arial" w:cs="Arial"/>
          <w:bCs/>
          <w:sz w:val="24"/>
          <w:szCs w:val="24"/>
          <w:lang w:val="es-ES_tradnl"/>
        </w:rPr>
        <w:t xml:space="preserve">, </w:t>
      </w:r>
      <w:r w:rsidR="000C3402" w:rsidRPr="00B93B6B">
        <w:rPr>
          <w:rFonts w:ascii="Arial" w:eastAsia="Times New Roman" w:hAnsi="Arial" w:cs="Arial"/>
          <w:bCs/>
          <w:sz w:val="24"/>
          <w:szCs w:val="24"/>
          <w:lang w:val="es-ES_tradnl"/>
        </w:rPr>
        <w:t>no registrándose modificaciones.</w:t>
      </w:r>
    </w:p>
    <w:p w14:paraId="548DE24F" w14:textId="77777777" w:rsidR="00FB1B51" w:rsidRDefault="00FB1B51" w:rsidP="00FB1B51">
      <w:pPr>
        <w:spacing w:after="0" w:line="240" w:lineRule="auto"/>
        <w:jc w:val="both"/>
        <w:rPr>
          <w:rFonts w:ascii="Arial" w:eastAsia="Times New Roman" w:hAnsi="Arial" w:cs="Arial"/>
          <w:bCs/>
          <w:sz w:val="24"/>
          <w:szCs w:val="24"/>
          <w:lang w:val="es-ES_tradnl"/>
        </w:rPr>
      </w:pPr>
    </w:p>
    <w:p w14:paraId="6EB0A8D5" w14:textId="2CAF1A3A" w:rsidR="004C554D" w:rsidRDefault="004C554D" w:rsidP="00FB1B51">
      <w:pPr>
        <w:spacing w:after="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El documento de trabajo</w:t>
      </w:r>
      <w:r w:rsidR="0027796F" w:rsidRPr="00D04EF4">
        <w:rPr>
          <w:rFonts w:ascii="Arial" w:eastAsia="Times New Roman" w:hAnsi="Arial" w:cs="Arial"/>
          <w:bCs/>
          <w:sz w:val="24"/>
          <w:szCs w:val="24"/>
          <w:lang w:val="es-ES_tradnl"/>
        </w:rPr>
        <w:t xml:space="preserve"> </w:t>
      </w:r>
      <w:r w:rsidRPr="00D04EF4">
        <w:rPr>
          <w:rFonts w:ascii="Arial" w:eastAsia="Times New Roman" w:hAnsi="Arial" w:cs="Arial"/>
          <w:bCs/>
          <w:sz w:val="24"/>
          <w:szCs w:val="24"/>
          <w:lang w:val="es-ES_tradnl"/>
        </w:rPr>
        <w:t xml:space="preserve">“Cuadro comparativo de ítems de seguridad y normas técnicas de referencia”, consta en el </w:t>
      </w:r>
      <w:r w:rsidRPr="00D04EF4">
        <w:rPr>
          <w:rFonts w:ascii="Arial" w:eastAsia="Times New Roman" w:hAnsi="Arial" w:cs="Arial"/>
          <w:b/>
          <w:sz w:val="24"/>
          <w:szCs w:val="24"/>
          <w:lang w:val="es-ES_tradnl"/>
        </w:rPr>
        <w:t>Agregado III</w:t>
      </w:r>
      <w:r w:rsidR="00531F89" w:rsidRPr="00D04EF4">
        <w:rPr>
          <w:rFonts w:ascii="Arial" w:eastAsia="Times New Roman" w:hAnsi="Arial" w:cs="Arial"/>
          <w:b/>
          <w:sz w:val="24"/>
          <w:szCs w:val="24"/>
          <w:lang w:val="es-ES_tradnl"/>
        </w:rPr>
        <w:t xml:space="preserve"> – RESERVADO</w:t>
      </w:r>
      <w:r w:rsidR="00531F89" w:rsidRPr="00D04EF4">
        <w:rPr>
          <w:rFonts w:ascii="Arial" w:eastAsia="Times New Roman" w:hAnsi="Arial" w:cs="Arial"/>
          <w:bCs/>
          <w:sz w:val="24"/>
          <w:szCs w:val="24"/>
          <w:lang w:val="es-ES_tradnl"/>
        </w:rPr>
        <w:t>.</w:t>
      </w:r>
    </w:p>
    <w:p w14:paraId="603A4DA1" w14:textId="77777777" w:rsidR="00FB1B51" w:rsidRDefault="00FB1B51" w:rsidP="00FB1B51">
      <w:pPr>
        <w:spacing w:after="0" w:line="240" w:lineRule="auto"/>
        <w:jc w:val="both"/>
        <w:rPr>
          <w:rFonts w:ascii="Arial" w:eastAsia="Times New Roman" w:hAnsi="Arial" w:cs="Arial"/>
          <w:bCs/>
          <w:sz w:val="24"/>
          <w:szCs w:val="24"/>
          <w:lang w:val="es-ES_tradnl"/>
        </w:rPr>
      </w:pPr>
    </w:p>
    <w:p w14:paraId="0196DFEE" w14:textId="77777777" w:rsidR="00FB1B51" w:rsidRPr="00D04EF4" w:rsidRDefault="00FB1B51" w:rsidP="00FB1B51">
      <w:pPr>
        <w:spacing w:after="0" w:line="240" w:lineRule="auto"/>
        <w:jc w:val="both"/>
        <w:rPr>
          <w:rFonts w:ascii="Arial" w:eastAsia="Times New Roman" w:hAnsi="Arial" w:cs="Arial"/>
          <w:bCs/>
          <w:sz w:val="24"/>
          <w:szCs w:val="24"/>
          <w:lang w:val="es-ES_tradnl"/>
        </w:rPr>
      </w:pPr>
    </w:p>
    <w:p w14:paraId="1D86EBBC" w14:textId="1422247C" w:rsidR="00FC4934" w:rsidRDefault="00952F7E" w:rsidP="00FB1B51">
      <w:pPr>
        <w:numPr>
          <w:ilvl w:val="0"/>
          <w:numId w:val="1"/>
        </w:numPr>
        <w:spacing w:after="0" w:line="240" w:lineRule="auto"/>
        <w:jc w:val="both"/>
        <w:rPr>
          <w:rFonts w:ascii="Arial" w:eastAsia="Arial" w:hAnsi="Arial" w:cs="Arial"/>
          <w:b/>
          <w:kern w:val="1"/>
          <w:sz w:val="24"/>
          <w:szCs w:val="24"/>
          <w:lang w:val="es-UY"/>
        </w:rPr>
      </w:pPr>
      <w:r>
        <w:rPr>
          <w:rFonts w:ascii="Arial" w:eastAsia="Arial" w:hAnsi="Arial" w:cs="Arial"/>
          <w:b/>
          <w:kern w:val="1"/>
          <w:sz w:val="24"/>
          <w:szCs w:val="24"/>
          <w:lang w:val="es-UY"/>
        </w:rPr>
        <w:t>ELABORACIÓN DEL</w:t>
      </w:r>
      <w:r w:rsidR="00FC4934" w:rsidRPr="00FC4934">
        <w:rPr>
          <w:rFonts w:ascii="Arial" w:eastAsia="Arial" w:hAnsi="Arial" w:cs="Arial"/>
          <w:b/>
          <w:kern w:val="1"/>
          <w:sz w:val="24"/>
          <w:szCs w:val="24"/>
          <w:lang w:val="es-UY"/>
        </w:rPr>
        <w:t xml:space="preserve"> </w:t>
      </w:r>
      <w:r w:rsidRPr="00FC4934">
        <w:rPr>
          <w:rFonts w:ascii="Arial" w:eastAsia="Arial" w:hAnsi="Arial" w:cs="Arial"/>
          <w:b/>
          <w:kern w:val="1"/>
          <w:sz w:val="24"/>
          <w:szCs w:val="24"/>
          <w:lang w:val="es-UY"/>
        </w:rPr>
        <w:t>“</w:t>
      </w:r>
      <w:r w:rsidRPr="00F6784D">
        <w:rPr>
          <w:rFonts w:ascii="Arial" w:eastAsia="Arial" w:hAnsi="Arial" w:cs="Arial"/>
          <w:b/>
          <w:kern w:val="1"/>
          <w:sz w:val="24"/>
          <w:szCs w:val="24"/>
          <w:lang w:val="es-UY"/>
        </w:rPr>
        <w:t>REGLAMENTO TÉCNICO MERCOSUR SOBRE CINTURONES DE SEGURIDAD, SISTEMAS DE RETENCIÓN Y SUS ANCLAJES EN VEHÍCULOS AUTOMOTORES</w:t>
      </w:r>
      <w:r w:rsidRPr="00FC4934">
        <w:rPr>
          <w:rFonts w:ascii="Arial" w:eastAsia="Arial" w:hAnsi="Arial" w:cs="Arial"/>
          <w:b/>
          <w:kern w:val="1"/>
          <w:sz w:val="24"/>
          <w:szCs w:val="24"/>
          <w:lang w:val="es-UY"/>
        </w:rPr>
        <w:t>”</w:t>
      </w:r>
    </w:p>
    <w:p w14:paraId="2E74942B" w14:textId="77777777" w:rsidR="00FB1B51" w:rsidRDefault="00FB1B51" w:rsidP="00FB1B51">
      <w:pPr>
        <w:spacing w:after="0" w:line="240" w:lineRule="auto"/>
        <w:jc w:val="both"/>
        <w:rPr>
          <w:rFonts w:ascii="Arial" w:eastAsia="Times New Roman" w:hAnsi="Arial" w:cs="Arial"/>
          <w:bCs/>
          <w:sz w:val="24"/>
          <w:szCs w:val="24"/>
          <w:lang w:val="es-ES_tradnl"/>
        </w:rPr>
      </w:pPr>
    </w:p>
    <w:p w14:paraId="54E70895" w14:textId="14196CEE" w:rsidR="00952F7E" w:rsidRDefault="00952F7E" w:rsidP="00FB1B51">
      <w:pPr>
        <w:spacing w:after="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 xml:space="preserve">La delegación de Uruguay </w:t>
      </w:r>
      <w:r w:rsidR="00443809">
        <w:rPr>
          <w:rFonts w:ascii="Arial" w:eastAsia="Times New Roman" w:hAnsi="Arial" w:cs="Arial"/>
          <w:bCs/>
          <w:sz w:val="24"/>
          <w:szCs w:val="24"/>
          <w:lang w:val="es-ES_tradnl"/>
        </w:rPr>
        <w:t>presentó</w:t>
      </w:r>
      <w:r w:rsidR="00A80F96">
        <w:rPr>
          <w:rFonts w:ascii="Arial" w:eastAsia="Times New Roman" w:hAnsi="Arial" w:cs="Arial"/>
          <w:bCs/>
          <w:sz w:val="24"/>
          <w:szCs w:val="24"/>
          <w:lang w:val="es-ES_tradnl"/>
        </w:rPr>
        <w:t>,</w:t>
      </w:r>
      <w:r w:rsidR="00443809">
        <w:rPr>
          <w:rFonts w:ascii="Arial" w:eastAsia="Times New Roman" w:hAnsi="Arial" w:cs="Arial"/>
          <w:bCs/>
          <w:sz w:val="24"/>
          <w:szCs w:val="24"/>
          <w:lang w:val="es-ES_tradnl"/>
        </w:rPr>
        <w:t xml:space="preserve"> en esta reunión</w:t>
      </w:r>
      <w:r w:rsidR="00A80F96">
        <w:rPr>
          <w:rFonts w:ascii="Arial" w:eastAsia="Times New Roman" w:hAnsi="Arial" w:cs="Arial"/>
          <w:bCs/>
          <w:sz w:val="24"/>
          <w:szCs w:val="24"/>
          <w:lang w:val="es-ES_tradnl"/>
        </w:rPr>
        <w:t>,</w:t>
      </w:r>
      <w:r w:rsidR="00443809">
        <w:rPr>
          <w:rFonts w:ascii="Arial" w:eastAsia="Times New Roman" w:hAnsi="Arial" w:cs="Arial"/>
          <w:bCs/>
          <w:sz w:val="24"/>
          <w:szCs w:val="24"/>
          <w:lang w:val="es-ES_tradnl"/>
        </w:rPr>
        <w:t xml:space="preserve"> el borrador del reglamento con las adecuaciones </w:t>
      </w:r>
      <w:r w:rsidR="007A559B">
        <w:rPr>
          <w:rFonts w:ascii="Arial" w:eastAsia="Times New Roman" w:hAnsi="Arial" w:cs="Arial"/>
          <w:bCs/>
          <w:sz w:val="24"/>
          <w:szCs w:val="24"/>
          <w:lang w:val="es-ES_tradnl"/>
        </w:rPr>
        <w:t>d</w:t>
      </w:r>
      <w:r w:rsidR="00443809">
        <w:rPr>
          <w:rFonts w:ascii="Arial" w:eastAsia="Times New Roman" w:hAnsi="Arial" w:cs="Arial"/>
          <w:bCs/>
          <w:sz w:val="24"/>
          <w:szCs w:val="24"/>
          <w:lang w:val="es-ES_tradnl"/>
        </w:rPr>
        <w:t>el texto</w:t>
      </w:r>
      <w:r w:rsidR="00A80F96">
        <w:rPr>
          <w:rFonts w:ascii="Arial" w:eastAsia="Times New Roman" w:hAnsi="Arial" w:cs="Arial"/>
          <w:bCs/>
          <w:sz w:val="24"/>
          <w:szCs w:val="24"/>
          <w:lang w:val="es-ES_tradnl"/>
        </w:rPr>
        <w:t>,</w:t>
      </w:r>
      <w:r w:rsidR="00443809">
        <w:rPr>
          <w:rFonts w:ascii="Arial" w:eastAsia="Times New Roman" w:hAnsi="Arial" w:cs="Arial"/>
          <w:bCs/>
          <w:sz w:val="24"/>
          <w:szCs w:val="24"/>
          <w:lang w:val="es-ES_tradnl"/>
        </w:rPr>
        <w:t xml:space="preserve"> en lo que respecta a las DEFINICIONES (capítulo 3),</w:t>
      </w:r>
      <w:r w:rsidR="00A80F96">
        <w:rPr>
          <w:rFonts w:ascii="Arial" w:eastAsia="Times New Roman" w:hAnsi="Arial" w:cs="Arial"/>
          <w:bCs/>
          <w:sz w:val="24"/>
          <w:szCs w:val="24"/>
          <w:lang w:val="es-ES_tradnl"/>
        </w:rPr>
        <w:t xml:space="preserve"> </w:t>
      </w:r>
      <w:r w:rsidR="00A80F96" w:rsidRPr="00D04EF4">
        <w:rPr>
          <w:rFonts w:ascii="Arial" w:eastAsia="Times New Roman" w:hAnsi="Arial" w:cs="Arial"/>
          <w:bCs/>
          <w:sz w:val="24"/>
          <w:szCs w:val="24"/>
          <w:lang w:val="es-ES_tradnl"/>
        </w:rPr>
        <w:t>los REQUISITOS GENERALES Y TÉCNICOS (apa</w:t>
      </w:r>
      <w:r w:rsidR="00A80F96">
        <w:rPr>
          <w:rFonts w:ascii="Arial" w:eastAsia="Times New Roman" w:hAnsi="Arial" w:cs="Arial"/>
          <w:bCs/>
          <w:sz w:val="24"/>
          <w:szCs w:val="24"/>
          <w:lang w:val="es-ES_tradnl"/>
        </w:rPr>
        <w:t xml:space="preserve">rtado 6.1, 6.2 y 6.3) y la inclusión del </w:t>
      </w:r>
      <w:r w:rsidR="00A80F96" w:rsidRPr="00FA42CC">
        <w:rPr>
          <w:rFonts w:ascii="Arial" w:eastAsia="Times New Roman" w:hAnsi="Arial" w:cs="Arial"/>
          <w:bCs/>
          <w:sz w:val="24"/>
          <w:szCs w:val="24"/>
          <w:lang w:val="es-ES_tradnl"/>
        </w:rPr>
        <w:t>Reglamento ONU N° 145 serie 00 de enmiendas</w:t>
      </w:r>
      <w:r w:rsidR="00A80F96">
        <w:rPr>
          <w:rFonts w:ascii="Arial" w:eastAsia="Times New Roman" w:hAnsi="Arial" w:cs="Arial"/>
          <w:bCs/>
          <w:sz w:val="24"/>
          <w:szCs w:val="24"/>
          <w:lang w:val="es-ES_tradnl"/>
        </w:rPr>
        <w:t xml:space="preserve"> (Apéndice 3). Asimismo, observó l</w:t>
      </w:r>
      <w:r w:rsidR="007A559B">
        <w:rPr>
          <w:rFonts w:ascii="Arial" w:eastAsia="Times New Roman" w:hAnsi="Arial" w:cs="Arial"/>
          <w:bCs/>
          <w:sz w:val="24"/>
          <w:szCs w:val="24"/>
          <w:lang w:val="es-ES_tradnl"/>
        </w:rPr>
        <w:t>a</w:t>
      </w:r>
      <w:r w:rsidR="00A80F96">
        <w:rPr>
          <w:rFonts w:ascii="Arial" w:eastAsia="Times New Roman" w:hAnsi="Arial" w:cs="Arial"/>
          <w:bCs/>
          <w:sz w:val="24"/>
          <w:szCs w:val="24"/>
          <w:lang w:val="es-ES_tradnl"/>
        </w:rPr>
        <w:t xml:space="preserve"> refer</w:t>
      </w:r>
      <w:r w:rsidR="007A559B">
        <w:rPr>
          <w:rFonts w:ascii="Arial" w:eastAsia="Times New Roman" w:hAnsi="Arial" w:cs="Arial"/>
          <w:bCs/>
          <w:sz w:val="24"/>
          <w:szCs w:val="24"/>
          <w:lang w:val="es-ES_tradnl"/>
        </w:rPr>
        <w:t>encia</w:t>
      </w:r>
      <w:r w:rsidR="00A80F96">
        <w:rPr>
          <w:rFonts w:ascii="Arial" w:eastAsia="Times New Roman" w:hAnsi="Arial" w:cs="Arial"/>
          <w:bCs/>
          <w:sz w:val="24"/>
          <w:szCs w:val="24"/>
          <w:lang w:val="es-ES_tradnl"/>
        </w:rPr>
        <w:t xml:space="preserve"> a las normas FMVSS, que debieran ser consideradas</w:t>
      </w:r>
      <w:r w:rsidR="00443809">
        <w:rPr>
          <w:rFonts w:ascii="Arial" w:eastAsia="Times New Roman" w:hAnsi="Arial" w:cs="Arial"/>
          <w:bCs/>
          <w:sz w:val="24"/>
          <w:szCs w:val="24"/>
          <w:lang w:val="es-ES_tradnl"/>
        </w:rPr>
        <w:t xml:space="preserve"> </w:t>
      </w:r>
      <w:r w:rsidR="00A80F96">
        <w:rPr>
          <w:rFonts w:ascii="Arial" w:eastAsia="Times New Roman" w:hAnsi="Arial" w:cs="Arial"/>
          <w:bCs/>
          <w:sz w:val="24"/>
          <w:szCs w:val="24"/>
          <w:lang w:val="es-ES_tradnl"/>
        </w:rPr>
        <w:t>como equivalentes para el cumplimiento de lo establecido por el reglamento.</w:t>
      </w:r>
    </w:p>
    <w:p w14:paraId="45A2FCE1" w14:textId="77777777" w:rsidR="00FB1B51" w:rsidRDefault="00FB1B51" w:rsidP="00FB1B51">
      <w:pPr>
        <w:spacing w:after="0" w:line="240" w:lineRule="auto"/>
        <w:jc w:val="both"/>
        <w:rPr>
          <w:rFonts w:ascii="Arial" w:eastAsia="Times New Roman" w:hAnsi="Arial" w:cs="Arial"/>
          <w:bCs/>
          <w:sz w:val="24"/>
          <w:szCs w:val="24"/>
          <w:lang w:val="es-ES_tradnl"/>
        </w:rPr>
      </w:pPr>
    </w:p>
    <w:p w14:paraId="4722599B" w14:textId="20420532" w:rsidR="00885C69" w:rsidRDefault="00A80F96" w:rsidP="00FB1B51">
      <w:pPr>
        <w:spacing w:after="0" w:line="240" w:lineRule="auto"/>
        <w:jc w:val="both"/>
        <w:rPr>
          <w:rFonts w:ascii="Arial" w:eastAsia="Times New Roman" w:hAnsi="Arial" w:cs="Arial"/>
          <w:bCs/>
          <w:sz w:val="24"/>
          <w:szCs w:val="24"/>
          <w:lang w:val="es-ES_tradnl"/>
        </w:rPr>
      </w:pPr>
      <w:r w:rsidRPr="00A80F96">
        <w:rPr>
          <w:rFonts w:ascii="Arial" w:eastAsia="Times New Roman" w:hAnsi="Arial" w:cs="Arial"/>
          <w:bCs/>
          <w:sz w:val="24"/>
          <w:szCs w:val="24"/>
          <w:lang w:val="es-ES_tradnl"/>
        </w:rPr>
        <w:t>Las delegaciones continuaron con el análisis sobre del borrador presentado</w:t>
      </w:r>
      <w:r>
        <w:rPr>
          <w:rFonts w:ascii="Arial" w:eastAsia="Times New Roman" w:hAnsi="Arial" w:cs="Arial"/>
          <w:bCs/>
          <w:sz w:val="24"/>
          <w:szCs w:val="24"/>
          <w:lang w:val="es-ES_tradnl"/>
        </w:rPr>
        <w:t xml:space="preserve"> y </w:t>
      </w:r>
      <w:r w:rsidR="00966652" w:rsidRPr="00D04EF4">
        <w:rPr>
          <w:rFonts w:ascii="Arial" w:eastAsia="Times New Roman" w:hAnsi="Arial" w:cs="Arial"/>
          <w:bCs/>
          <w:sz w:val="24"/>
          <w:szCs w:val="24"/>
          <w:lang w:val="es-ES_tradnl"/>
        </w:rPr>
        <w:t>se comprometieron a realizar los mayores esfuerzos para culminar el análisis del documento durante la próxima reunión, con el o</w:t>
      </w:r>
      <w:r w:rsidR="00885C69" w:rsidRPr="00D04EF4">
        <w:rPr>
          <w:rFonts w:ascii="Arial" w:eastAsia="Times New Roman" w:hAnsi="Arial" w:cs="Arial"/>
          <w:bCs/>
          <w:sz w:val="24"/>
          <w:szCs w:val="24"/>
          <w:lang w:val="es-ES_tradnl"/>
        </w:rPr>
        <w:t>bjetivo</w:t>
      </w:r>
      <w:r w:rsidR="00966652" w:rsidRPr="00D04EF4">
        <w:rPr>
          <w:rFonts w:ascii="Arial" w:eastAsia="Times New Roman" w:hAnsi="Arial" w:cs="Arial"/>
          <w:bCs/>
          <w:sz w:val="24"/>
          <w:szCs w:val="24"/>
          <w:lang w:val="es-ES_tradnl"/>
        </w:rPr>
        <w:t xml:space="preserve"> de elevar el tema a Coordinadores Nacionales.</w:t>
      </w:r>
    </w:p>
    <w:p w14:paraId="69556B69" w14:textId="77777777" w:rsidR="00FB1B51" w:rsidRDefault="00FB1B51" w:rsidP="00FB1B51">
      <w:pPr>
        <w:spacing w:after="0" w:line="240" w:lineRule="auto"/>
        <w:jc w:val="both"/>
        <w:rPr>
          <w:rFonts w:ascii="Arial" w:eastAsia="Times New Roman" w:hAnsi="Arial" w:cs="Arial"/>
          <w:bCs/>
          <w:sz w:val="24"/>
          <w:szCs w:val="24"/>
          <w:lang w:val="es-ES_tradnl"/>
        </w:rPr>
      </w:pPr>
    </w:p>
    <w:p w14:paraId="7F4A7BD8" w14:textId="2837E023" w:rsidR="00966652" w:rsidRDefault="00966652" w:rsidP="00FB1B51">
      <w:pPr>
        <w:spacing w:after="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El tema continúa en agenda.</w:t>
      </w:r>
    </w:p>
    <w:p w14:paraId="4E663AD4" w14:textId="77777777" w:rsidR="00FB1B51" w:rsidRPr="00D04EF4" w:rsidRDefault="00FB1B51" w:rsidP="00FB1B51">
      <w:pPr>
        <w:spacing w:after="0" w:line="240" w:lineRule="auto"/>
        <w:jc w:val="both"/>
        <w:rPr>
          <w:rFonts w:ascii="Arial" w:eastAsia="Times New Roman" w:hAnsi="Arial" w:cs="Arial"/>
          <w:bCs/>
          <w:sz w:val="24"/>
          <w:szCs w:val="24"/>
          <w:lang w:val="es-ES_tradnl"/>
        </w:rPr>
      </w:pPr>
    </w:p>
    <w:p w14:paraId="1578C4AB" w14:textId="6CABD668" w:rsidR="00966652" w:rsidRDefault="00966652" w:rsidP="00FB1B51">
      <w:pPr>
        <w:spacing w:after="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El borrador del Proyecto de Resolución “Reglamento Técnico MERCOSUR sobre Cinturones de Seguridad, Sistemas de Retención y sus Anclajes en Vehículos Automotores”</w:t>
      </w:r>
      <w:r w:rsidR="00D00620" w:rsidRPr="00D04EF4">
        <w:rPr>
          <w:rFonts w:ascii="Arial" w:eastAsia="Times New Roman" w:hAnsi="Arial" w:cs="Arial"/>
          <w:bCs/>
          <w:sz w:val="24"/>
          <w:szCs w:val="24"/>
          <w:lang w:val="es-ES_tradnl"/>
        </w:rPr>
        <w:t>, en su versión en español,</w:t>
      </w:r>
      <w:r w:rsidRPr="00D04EF4">
        <w:rPr>
          <w:rFonts w:ascii="Arial" w:eastAsia="Times New Roman" w:hAnsi="Arial" w:cs="Arial"/>
          <w:bCs/>
          <w:sz w:val="24"/>
          <w:szCs w:val="24"/>
          <w:lang w:val="es-ES_tradnl"/>
        </w:rPr>
        <w:t xml:space="preserve"> consta en el </w:t>
      </w:r>
      <w:r w:rsidRPr="00D04EF4">
        <w:rPr>
          <w:rFonts w:ascii="Arial" w:eastAsia="Times New Roman" w:hAnsi="Arial" w:cs="Arial"/>
          <w:b/>
          <w:sz w:val="24"/>
          <w:szCs w:val="24"/>
          <w:lang w:val="es-ES_tradnl"/>
        </w:rPr>
        <w:t>Agregado IV – RESERVADO</w:t>
      </w:r>
      <w:r w:rsidRPr="00D04EF4">
        <w:rPr>
          <w:rFonts w:ascii="Arial" w:eastAsia="Times New Roman" w:hAnsi="Arial" w:cs="Arial"/>
          <w:bCs/>
          <w:sz w:val="24"/>
          <w:szCs w:val="24"/>
          <w:lang w:val="es-ES_tradnl"/>
        </w:rPr>
        <w:t>.</w:t>
      </w:r>
    </w:p>
    <w:p w14:paraId="6574042C" w14:textId="77777777" w:rsidR="00FB1B51" w:rsidRDefault="00FB1B51" w:rsidP="00FB1B51">
      <w:pPr>
        <w:spacing w:after="0" w:line="240" w:lineRule="auto"/>
        <w:jc w:val="both"/>
        <w:rPr>
          <w:rFonts w:ascii="Arial" w:eastAsia="Times New Roman" w:hAnsi="Arial" w:cs="Arial"/>
          <w:bCs/>
          <w:sz w:val="24"/>
          <w:szCs w:val="24"/>
          <w:lang w:val="es-ES_tradnl"/>
        </w:rPr>
      </w:pPr>
    </w:p>
    <w:p w14:paraId="76D442DB" w14:textId="77777777" w:rsidR="00FB1B51" w:rsidRDefault="00FB1B51" w:rsidP="00FB1B51">
      <w:pPr>
        <w:spacing w:after="0" w:line="240" w:lineRule="auto"/>
        <w:jc w:val="both"/>
        <w:rPr>
          <w:rFonts w:ascii="Arial" w:eastAsia="Times New Roman" w:hAnsi="Arial" w:cs="Arial"/>
          <w:bCs/>
          <w:color w:val="FF0000"/>
          <w:sz w:val="24"/>
          <w:szCs w:val="24"/>
          <w:lang w:val="es-ES_tradnl"/>
        </w:rPr>
      </w:pPr>
    </w:p>
    <w:p w14:paraId="6086D160" w14:textId="58444590" w:rsidR="00FC4934" w:rsidRDefault="00FC4934" w:rsidP="00FB1B51">
      <w:pPr>
        <w:numPr>
          <w:ilvl w:val="0"/>
          <w:numId w:val="1"/>
        </w:numPr>
        <w:spacing w:after="0" w:line="240" w:lineRule="auto"/>
        <w:ind w:left="284" w:hanging="284"/>
        <w:jc w:val="both"/>
        <w:rPr>
          <w:rFonts w:ascii="Arial" w:eastAsia="Arial" w:hAnsi="Arial" w:cs="Arial"/>
          <w:b/>
          <w:kern w:val="1"/>
          <w:sz w:val="24"/>
          <w:szCs w:val="24"/>
          <w:lang w:val="es-UY"/>
        </w:rPr>
      </w:pPr>
      <w:r w:rsidRPr="00FC4934">
        <w:rPr>
          <w:rFonts w:ascii="Arial" w:eastAsia="Arial" w:hAnsi="Arial" w:cs="Arial"/>
          <w:b/>
          <w:kern w:val="1"/>
          <w:sz w:val="24"/>
          <w:szCs w:val="24"/>
          <w:lang w:val="es-UY"/>
        </w:rPr>
        <w:t>ELABORACIÓN DEL PROYECTO DE REGLAMENTO TÉCNICO MERCOSUR SOBRE REQUISITOS APLICABLES A VEHÍCULOS DE LA CATEGORÍA M1</w:t>
      </w:r>
    </w:p>
    <w:p w14:paraId="2AF54702" w14:textId="77777777" w:rsidR="00FB1B51" w:rsidRDefault="00FB1B51" w:rsidP="00FB1B51">
      <w:pPr>
        <w:spacing w:after="0" w:line="240" w:lineRule="auto"/>
        <w:jc w:val="both"/>
        <w:rPr>
          <w:rFonts w:ascii="Arial" w:eastAsia="Times New Roman" w:hAnsi="Arial" w:cs="Arial"/>
          <w:bCs/>
          <w:sz w:val="24"/>
          <w:szCs w:val="24"/>
          <w:lang w:val="es-ES_tradnl"/>
        </w:rPr>
      </w:pPr>
    </w:p>
    <w:p w14:paraId="2A53C772" w14:textId="44494554" w:rsidR="00FB1B51" w:rsidRDefault="007B3ACF" w:rsidP="00FB1B51">
      <w:pPr>
        <w:spacing w:after="0" w:line="240" w:lineRule="auto"/>
        <w:jc w:val="both"/>
        <w:rPr>
          <w:rFonts w:ascii="Arial" w:eastAsia="Times New Roman" w:hAnsi="Arial" w:cs="Arial"/>
          <w:bCs/>
          <w:sz w:val="24"/>
          <w:szCs w:val="24"/>
          <w:lang w:val="es-ES_tradnl"/>
        </w:rPr>
      </w:pPr>
      <w:r w:rsidRPr="007B3ACF">
        <w:rPr>
          <w:rFonts w:ascii="Arial" w:eastAsia="Times New Roman" w:hAnsi="Arial" w:cs="Arial"/>
          <w:bCs/>
          <w:sz w:val="24"/>
          <w:szCs w:val="24"/>
          <w:lang w:val="es-ES_tradnl"/>
        </w:rPr>
        <w:t>Las delegaciones intercambiaron comentarios sobre el borrador</w:t>
      </w:r>
      <w:r w:rsidR="00E858FC">
        <w:rPr>
          <w:rFonts w:ascii="Arial" w:eastAsia="Times New Roman" w:hAnsi="Arial" w:cs="Arial"/>
          <w:bCs/>
          <w:sz w:val="24"/>
          <w:szCs w:val="24"/>
          <w:lang w:val="es-ES_tradnl"/>
        </w:rPr>
        <w:t xml:space="preserve"> del reglamento y realizaron ajustes en el texto respecto de la cita </w:t>
      </w:r>
      <w:r w:rsidR="00E858FC" w:rsidRPr="00E858FC">
        <w:rPr>
          <w:rFonts w:ascii="Arial" w:eastAsia="Times New Roman" w:hAnsi="Arial" w:cs="Arial"/>
          <w:bCs/>
          <w:sz w:val="24"/>
          <w:szCs w:val="24"/>
          <w:lang w:val="es-ES_tradnl"/>
        </w:rPr>
        <w:t>NORMAS Y DOCUMENTOS DE REFERENCI</w:t>
      </w:r>
      <w:r w:rsidR="00E858FC">
        <w:rPr>
          <w:rFonts w:ascii="Arial" w:eastAsia="Times New Roman" w:hAnsi="Arial" w:cs="Arial"/>
          <w:bCs/>
          <w:sz w:val="24"/>
          <w:szCs w:val="24"/>
          <w:lang w:val="es-ES_tradnl"/>
        </w:rPr>
        <w:t>A. Asimismo, consensuaron que el título del reglamento será “</w:t>
      </w:r>
      <w:r w:rsidR="00E858FC" w:rsidRPr="00E858FC">
        <w:rPr>
          <w:rFonts w:ascii="Arial" w:eastAsia="Times New Roman" w:hAnsi="Arial" w:cs="Arial"/>
          <w:bCs/>
          <w:sz w:val="24"/>
          <w:szCs w:val="24"/>
          <w:lang w:val="es-ES_tradnl"/>
        </w:rPr>
        <w:t>Reglamento Técnico MERCOSUR sobre Requisitos de Seguridad para Vehículos de la Categoría M1”</w:t>
      </w:r>
      <w:r w:rsidR="00E858FC">
        <w:rPr>
          <w:rFonts w:ascii="Arial" w:eastAsia="Times New Roman" w:hAnsi="Arial" w:cs="Arial"/>
          <w:bCs/>
          <w:sz w:val="24"/>
          <w:szCs w:val="24"/>
          <w:lang w:val="es-ES_tradnl"/>
        </w:rPr>
        <w:t xml:space="preserve">. </w:t>
      </w:r>
    </w:p>
    <w:p w14:paraId="7F8277C7" w14:textId="6C034E7A" w:rsidR="007B3ACF" w:rsidRDefault="007B3ACF" w:rsidP="00FB1B51">
      <w:pPr>
        <w:spacing w:after="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lastRenderedPageBreak/>
        <w:t>Las delegaciones de Argentina y Brasil reiteraron que se encuentran en condiciones de avanzar, ya que las disposiciones contenidas en el proyecto se encuentran vigentes en sus respectivos países, pero entienden las dificultades que pueden tener tanto Paraguay como Uruguay para su adopci</w:t>
      </w:r>
      <w:r w:rsidR="00902FCD">
        <w:rPr>
          <w:rFonts w:ascii="Arial" w:eastAsia="Times New Roman" w:hAnsi="Arial" w:cs="Arial"/>
          <w:bCs/>
          <w:sz w:val="24"/>
          <w:szCs w:val="24"/>
          <w:lang w:val="es-ES_tradnl"/>
        </w:rPr>
        <w:t>ón.</w:t>
      </w:r>
    </w:p>
    <w:p w14:paraId="73651554" w14:textId="77777777" w:rsidR="00FB1B51" w:rsidRDefault="00FB1B51" w:rsidP="00FB1B51">
      <w:pPr>
        <w:spacing w:after="0" w:line="240" w:lineRule="auto"/>
        <w:jc w:val="both"/>
        <w:rPr>
          <w:rFonts w:ascii="Arial" w:eastAsia="Times New Roman" w:hAnsi="Arial" w:cs="Arial"/>
          <w:bCs/>
          <w:sz w:val="24"/>
          <w:szCs w:val="24"/>
          <w:lang w:val="es-ES_tradnl"/>
        </w:rPr>
      </w:pPr>
    </w:p>
    <w:p w14:paraId="79A9AD20" w14:textId="4D869823" w:rsidR="00902FCD" w:rsidRDefault="00DC458B" w:rsidP="00FB1B51">
      <w:pPr>
        <w:spacing w:after="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Las delegaciones</w:t>
      </w:r>
      <w:r w:rsidR="00E858FC">
        <w:rPr>
          <w:rFonts w:ascii="Arial" w:eastAsia="Times New Roman" w:hAnsi="Arial" w:cs="Arial"/>
          <w:bCs/>
          <w:sz w:val="24"/>
          <w:szCs w:val="24"/>
          <w:lang w:val="es-ES_tradnl"/>
        </w:rPr>
        <w:t xml:space="preserve"> </w:t>
      </w:r>
      <w:r w:rsidR="00902FCD">
        <w:rPr>
          <w:rFonts w:ascii="Arial" w:eastAsia="Times New Roman" w:hAnsi="Arial" w:cs="Arial"/>
          <w:bCs/>
          <w:sz w:val="24"/>
          <w:szCs w:val="24"/>
          <w:lang w:val="es-ES_tradnl"/>
        </w:rPr>
        <w:t>de Paraguay</w:t>
      </w:r>
      <w:r w:rsidR="00E858FC">
        <w:rPr>
          <w:rFonts w:ascii="Arial" w:eastAsia="Times New Roman" w:hAnsi="Arial" w:cs="Arial"/>
          <w:bCs/>
          <w:sz w:val="24"/>
          <w:szCs w:val="24"/>
          <w:lang w:val="es-ES_tradnl"/>
        </w:rPr>
        <w:t xml:space="preserve"> y Uruguay manifestaron que requieren de </w:t>
      </w:r>
      <w:r w:rsidR="00E858FC" w:rsidRPr="00E858FC">
        <w:rPr>
          <w:rFonts w:ascii="Arial" w:eastAsia="Times New Roman" w:hAnsi="Arial" w:cs="Arial"/>
          <w:bCs/>
          <w:sz w:val="24"/>
          <w:szCs w:val="24"/>
          <w:lang w:val="es-ES_tradnl"/>
        </w:rPr>
        <w:t>mayor plazo para analizar las implicancias de la adopción de este tipo de regulación ya que, si bien sus contenidos son técnicamente aceptables, la propuesta de abordaje es ambiciosa a pesar del establecimiento de plazos para la adecuación.</w:t>
      </w:r>
    </w:p>
    <w:p w14:paraId="23857763" w14:textId="77777777" w:rsidR="00FB1B51" w:rsidRDefault="00FB1B51" w:rsidP="00FB1B51">
      <w:pPr>
        <w:spacing w:after="0" w:line="240" w:lineRule="auto"/>
        <w:jc w:val="both"/>
        <w:rPr>
          <w:rFonts w:ascii="Arial" w:eastAsia="Times New Roman" w:hAnsi="Arial" w:cs="Arial"/>
          <w:bCs/>
          <w:sz w:val="24"/>
          <w:szCs w:val="24"/>
          <w:lang w:val="es-ES_tradnl"/>
        </w:rPr>
      </w:pPr>
    </w:p>
    <w:p w14:paraId="5EB9F5A3" w14:textId="77777777" w:rsidR="00D00620" w:rsidRDefault="00D00620" w:rsidP="00FB1B51">
      <w:pPr>
        <w:spacing w:after="0" w:line="240" w:lineRule="auto"/>
        <w:jc w:val="both"/>
        <w:rPr>
          <w:rFonts w:ascii="Arial" w:eastAsia="Times New Roman" w:hAnsi="Arial" w:cs="Arial"/>
          <w:bCs/>
          <w:sz w:val="24"/>
          <w:szCs w:val="24"/>
          <w:lang w:val="es-ES_tradnl"/>
        </w:rPr>
      </w:pPr>
      <w:r w:rsidRPr="00D04EF4">
        <w:rPr>
          <w:rFonts w:ascii="Arial" w:eastAsia="Times New Roman" w:hAnsi="Arial" w:cs="Arial"/>
          <w:bCs/>
          <w:sz w:val="24"/>
          <w:szCs w:val="24"/>
          <w:lang w:val="es-ES_tradnl"/>
        </w:rPr>
        <w:t>El tema continúa en agenda.</w:t>
      </w:r>
    </w:p>
    <w:p w14:paraId="457AD6C7" w14:textId="77777777" w:rsidR="00FB1B51" w:rsidRPr="00D04EF4" w:rsidRDefault="00FB1B51" w:rsidP="00FB1B51">
      <w:pPr>
        <w:spacing w:after="0" w:line="240" w:lineRule="auto"/>
        <w:jc w:val="both"/>
        <w:rPr>
          <w:rFonts w:ascii="Arial" w:eastAsia="Times New Roman" w:hAnsi="Arial" w:cs="Arial"/>
          <w:bCs/>
          <w:sz w:val="24"/>
          <w:szCs w:val="24"/>
          <w:lang w:val="es-ES_tradnl"/>
        </w:rPr>
      </w:pPr>
    </w:p>
    <w:p w14:paraId="6D14D516" w14:textId="43E78660" w:rsidR="00832A89" w:rsidRDefault="00D00620" w:rsidP="00FB1B51">
      <w:pPr>
        <w:spacing w:after="0" w:line="240" w:lineRule="auto"/>
        <w:jc w:val="both"/>
        <w:rPr>
          <w:rFonts w:ascii="Arial" w:eastAsia="Times New Roman" w:hAnsi="Arial" w:cs="Arial"/>
          <w:bCs/>
          <w:sz w:val="24"/>
          <w:szCs w:val="24"/>
          <w:lang w:val="es-ES_tradnl"/>
        </w:rPr>
      </w:pPr>
      <w:r w:rsidRPr="00D43253">
        <w:rPr>
          <w:rFonts w:ascii="Arial" w:eastAsia="Times New Roman" w:hAnsi="Arial" w:cs="Arial"/>
          <w:bCs/>
          <w:sz w:val="24"/>
          <w:szCs w:val="24"/>
          <w:lang w:val="es-ES_tradnl"/>
        </w:rPr>
        <w:t>El borrador del “</w:t>
      </w:r>
      <w:r w:rsidR="00DC458B" w:rsidRPr="00E858FC">
        <w:rPr>
          <w:rFonts w:ascii="Arial" w:eastAsia="Times New Roman" w:hAnsi="Arial" w:cs="Arial"/>
          <w:bCs/>
          <w:sz w:val="24"/>
          <w:szCs w:val="24"/>
          <w:lang w:val="es-ES_tradnl"/>
        </w:rPr>
        <w:t>Reglamento Técnico MERCOSUR sobre Requisitos de Seguridad para Vehículos de la Categoría M1</w:t>
      </w:r>
      <w:r w:rsidRPr="00D43253">
        <w:rPr>
          <w:rFonts w:ascii="Arial" w:eastAsia="Times New Roman" w:hAnsi="Arial" w:cs="Arial"/>
          <w:bCs/>
          <w:sz w:val="24"/>
          <w:szCs w:val="24"/>
          <w:lang w:val="es-ES_tradnl"/>
        </w:rPr>
        <w:t xml:space="preserve">”, en su versión en español, consta en el </w:t>
      </w:r>
      <w:r w:rsidRPr="00D43253">
        <w:rPr>
          <w:rFonts w:ascii="Arial" w:eastAsia="Times New Roman" w:hAnsi="Arial" w:cs="Arial"/>
          <w:b/>
          <w:sz w:val="24"/>
          <w:szCs w:val="24"/>
          <w:lang w:val="es-ES_tradnl"/>
        </w:rPr>
        <w:t>Agregado V – RESERVADO</w:t>
      </w:r>
      <w:r w:rsidRPr="00D43253">
        <w:rPr>
          <w:rFonts w:ascii="Arial" w:eastAsia="Times New Roman" w:hAnsi="Arial" w:cs="Arial"/>
          <w:bCs/>
          <w:sz w:val="24"/>
          <w:szCs w:val="24"/>
          <w:lang w:val="es-ES_tradnl"/>
        </w:rPr>
        <w:t>.</w:t>
      </w:r>
    </w:p>
    <w:p w14:paraId="33DB6AEF" w14:textId="77777777" w:rsidR="00FB1B51" w:rsidRDefault="00FB1B51" w:rsidP="00FB1B51">
      <w:pPr>
        <w:spacing w:after="0" w:line="240" w:lineRule="auto"/>
        <w:jc w:val="both"/>
        <w:rPr>
          <w:rFonts w:ascii="Arial" w:eastAsia="Times New Roman" w:hAnsi="Arial" w:cs="Arial"/>
          <w:bCs/>
          <w:sz w:val="24"/>
          <w:szCs w:val="24"/>
          <w:lang w:val="es-ES_tradnl"/>
        </w:rPr>
      </w:pPr>
    </w:p>
    <w:p w14:paraId="7DA6FDCD" w14:textId="77777777" w:rsidR="00FB1B51" w:rsidRDefault="00FB1B51" w:rsidP="00FB1B51">
      <w:pPr>
        <w:spacing w:after="0" w:line="240" w:lineRule="auto"/>
        <w:jc w:val="both"/>
        <w:rPr>
          <w:rFonts w:ascii="Arial" w:eastAsia="Times New Roman" w:hAnsi="Arial" w:cs="Arial"/>
          <w:bCs/>
          <w:sz w:val="24"/>
          <w:szCs w:val="24"/>
          <w:lang w:val="es-ES_tradnl"/>
        </w:rPr>
      </w:pPr>
    </w:p>
    <w:p w14:paraId="798952B3" w14:textId="03B62017" w:rsidR="00A97D8E" w:rsidRDefault="0021282E" w:rsidP="00FB1B51">
      <w:pPr>
        <w:numPr>
          <w:ilvl w:val="0"/>
          <w:numId w:val="1"/>
        </w:numPr>
        <w:spacing w:after="0" w:line="240" w:lineRule="auto"/>
        <w:ind w:left="284" w:hanging="284"/>
        <w:jc w:val="both"/>
        <w:rPr>
          <w:rFonts w:ascii="Arial" w:eastAsia="Arial" w:hAnsi="Arial" w:cs="Arial"/>
          <w:b/>
          <w:kern w:val="1"/>
          <w:sz w:val="24"/>
          <w:szCs w:val="24"/>
          <w:lang w:val="es-UY"/>
        </w:rPr>
      </w:pPr>
      <w:r w:rsidRPr="00D23069">
        <w:rPr>
          <w:rFonts w:ascii="Arial" w:eastAsia="Arial" w:hAnsi="Arial" w:cs="Arial"/>
          <w:b/>
          <w:kern w:val="1"/>
          <w:sz w:val="24"/>
          <w:szCs w:val="24"/>
          <w:lang w:val="es-UY"/>
        </w:rPr>
        <w:t xml:space="preserve">REVISIÓN DE LA </w:t>
      </w:r>
      <w:r w:rsidR="00B67416" w:rsidRPr="00D23069">
        <w:rPr>
          <w:rFonts w:ascii="Arial" w:eastAsia="Arial" w:hAnsi="Arial" w:cs="Arial"/>
          <w:b/>
          <w:kern w:val="1"/>
          <w:sz w:val="24"/>
          <w:szCs w:val="24"/>
          <w:lang w:val="es-UY"/>
        </w:rPr>
        <w:t>RESOLUCIÓN</w:t>
      </w:r>
      <w:r w:rsidRPr="00D23069">
        <w:rPr>
          <w:rFonts w:ascii="Arial" w:eastAsia="Arial" w:hAnsi="Arial" w:cs="Arial"/>
          <w:b/>
          <w:kern w:val="1"/>
          <w:sz w:val="24"/>
          <w:szCs w:val="24"/>
          <w:lang w:val="es-UY"/>
        </w:rPr>
        <w:t xml:space="preserve"> GMC Nº 19/02 </w:t>
      </w:r>
      <w:r w:rsidR="00B67416" w:rsidRPr="00D23069">
        <w:rPr>
          <w:rFonts w:ascii="Arial" w:eastAsia="Arial" w:hAnsi="Arial" w:cs="Arial"/>
          <w:b/>
          <w:kern w:val="1"/>
          <w:sz w:val="24"/>
          <w:szCs w:val="24"/>
          <w:lang w:val="es-UY"/>
        </w:rPr>
        <w:t>“REGLAMENTO TÉCNICO MERCOSUR DE VEHÍCULOS DE LA CATEGORÍA M3 PARA EL TRANSPORTE AUTOMOTOR DE PASAJEROS POR CARRETERA (ÓMNIBUS DE MEDIA Y LARGA DISTANCIA)”</w:t>
      </w:r>
    </w:p>
    <w:p w14:paraId="28C8B7D8" w14:textId="77777777" w:rsidR="00FB1B51" w:rsidRPr="00A97D8E" w:rsidRDefault="00FB1B51" w:rsidP="00FB1B51">
      <w:pPr>
        <w:spacing w:after="0" w:line="240" w:lineRule="auto"/>
        <w:ind w:left="284"/>
        <w:jc w:val="both"/>
        <w:rPr>
          <w:rFonts w:ascii="Arial" w:eastAsia="Arial" w:hAnsi="Arial" w:cs="Arial"/>
          <w:b/>
          <w:kern w:val="1"/>
          <w:sz w:val="24"/>
          <w:szCs w:val="24"/>
          <w:lang w:val="es-UY"/>
        </w:rPr>
      </w:pPr>
    </w:p>
    <w:p w14:paraId="6111CC0A" w14:textId="77777777" w:rsidR="00893CFB" w:rsidRDefault="0021282E" w:rsidP="00FB1B51">
      <w:pPr>
        <w:spacing w:after="0" w:line="240" w:lineRule="auto"/>
        <w:jc w:val="both"/>
        <w:rPr>
          <w:rFonts w:ascii="Arial" w:eastAsia="Times New Roman" w:hAnsi="Arial" w:cs="Arial"/>
          <w:bCs/>
          <w:sz w:val="24"/>
          <w:szCs w:val="24"/>
          <w:lang w:val="es-ES_tradnl"/>
        </w:rPr>
      </w:pPr>
      <w:r w:rsidRPr="00AE575C">
        <w:rPr>
          <w:rFonts w:ascii="Arial" w:eastAsia="Times New Roman" w:hAnsi="Arial" w:cs="Arial"/>
          <w:bCs/>
          <w:sz w:val="24"/>
          <w:szCs w:val="24"/>
          <w:lang w:val="es-ES_tradnl"/>
        </w:rPr>
        <w:t xml:space="preserve">Las delegaciones </w:t>
      </w:r>
      <w:r w:rsidR="007505C3" w:rsidRPr="00AE575C">
        <w:rPr>
          <w:rFonts w:ascii="Arial" w:eastAsia="Times New Roman" w:hAnsi="Arial" w:cs="Arial"/>
          <w:bCs/>
          <w:sz w:val="24"/>
          <w:szCs w:val="24"/>
          <w:lang w:val="es-ES_tradnl"/>
        </w:rPr>
        <w:t xml:space="preserve">continuaron </w:t>
      </w:r>
      <w:r w:rsidR="00DC12F1" w:rsidRPr="00AE575C">
        <w:rPr>
          <w:rFonts w:ascii="Arial" w:eastAsia="Times New Roman" w:hAnsi="Arial" w:cs="Arial"/>
          <w:bCs/>
          <w:sz w:val="24"/>
          <w:szCs w:val="24"/>
          <w:lang w:val="es-ES_tradnl"/>
        </w:rPr>
        <w:t>el análisis de</w:t>
      </w:r>
      <w:r w:rsidR="00CC744D" w:rsidRPr="00AE575C">
        <w:rPr>
          <w:rFonts w:ascii="Arial" w:eastAsia="Times New Roman" w:hAnsi="Arial" w:cs="Arial"/>
          <w:bCs/>
          <w:sz w:val="24"/>
          <w:szCs w:val="24"/>
          <w:lang w:val="es-ES_tradnl"/>
        </w:rPr>
        <w:t>l</w:t>
      </w:r>
      <w:r w:rsidR="00DC12F1" w:rsidRPr="00AE575C">
        <w:rPr>
          <w:rFonts w:ascii="Arial" w:eastAsia="Times New Roman" w:hAnsi="Arial" w:cs="Arial"/>
          <w:bCs/>
          <w:sz w:val="24"/>
          <w:szCs w:val="24"/>
          <w:lang w:val="es-ES_tradnl"/>
        </w:rPr>
        <w:t xml:space="preserve"> </w:t>
      </w:r>
      <w:r w:rsidR="005E4FB3" w:rsidRPr="00AE575C">
        <w:rPr>
          <w:rFonts w:ascii="Arial" w:eastAsia="Times New Roman" w:hAnsi="Arial" w:cs="Arial"/>
          <w:bCs/>
          <w:sz w:val="24"/>
          <w:szCs w:val="24"/>
          <w:lang w:val="es-ES_tradnl"/>
        </w:rPr>
        <w:t xml:space="preserve">documento </w:t>
      </w:r>
      <w:r w:rsidR="007505C3" w:rsidRPr="00AE575C">
        <w:rPr>
          <w:rFonts w:ascii="Arial" w:eastAsia="Times New Roman" w:hAnsi="Arial" w:cs="Arial"/>
          <w:bCs/>
          <w:sz w:val="24"/>
          <w:szCs w:val="24"/>
          <w:lang w:val="es-ES_tradnl"/>
        </w:rPr>
        <w:t xml:space="preserve">borrador </w:t>
      </w:r>
      <w:r w:rsidR="005E4FB3" w:rsidRPr="00AE575C">
        <w:rPr>
          <w:rFonts w:ascii="Arial" w:eastAsia="Times New Roman" w:hAnsi="Arial" w:cs="Arial"/>
          <w:bCs/>
          <w:sz w:val="24"/>
          <w:szCs w:val="24"/>
          <w:lang w:val="es-ES_tradnl"/>
        </w:rPr>
        <w:t>titulado “</w:t>
      </w:r>
      <w:proofErr w:type="spellStart"/>
      <w:r w:rsidR="00893CFB" w:rsidRPr="00AE575C">
        <w:rPr>
          <w:rFonts w:ascii="Arial" w:eastAsia="Times New Roman" w:hAnsi="Arial" w:cs="Arial"/>
          <w:bCs/>
          <w:sz w:val="24"/>
          <w:szCs w:val="24"/>
          <w:lang w:val="es-ES_tradnl"/>
        </w:rPr>
        <w:t>Regulamento</w:t>
      </w:r>
      <w:proofErr w:type="spellEnd"/>
      <w:r w:rsidR="00893CFB" w:rsidRPr="00AE575C">
        <w:rPr>
          <w:rFonts w:ascii="Arial" w:eastAsia="Times New Roman" w:hAnsi="Arial" w:cs="Arial"/>
          <w:bCs/>
          <w:sz w:val="24"/>
          <w:szCs w:val="24"/>
          <w:lang w:val="es-ES_tradnl"/>
        </w:rPr>
        <w:t xml:space="preserve"> Técnico MERCOSUL </w:t>
      </w:r>
      <w:r w:rsidR="005E4FB3" w:rsidRPr="00AE575C">
        <w:rPr>
          <w:rFonts w:ascii="Arial" w:eastAsia="Times New Roman" w:hAnsi="Arial" w:cs="Arial"/>
          <w:bCs/>
          <w:sz w:val="24"/>
          <w:szCs w:val="24"/>
          <w:lang w:val="es-ES_tradnl"/>
        </w:rPr>
        <w:t xml:space="preserve">de </w:t>
      </w:r>
      <w:proofErr w:type="spellStart"/>
      <w:r w:rsidR="005E4FB3" w:rsidRPr="00AE575C">
        <w:rPr>
          <w:rFonts w:ascii="Arial" w:eastAsia="Times New Roman" w:hAnsi="Arial" w:cs="Arial"/>
          <w:bCs/>
          <w:sz w:val="24"/>
          <w:szCs w:val="24"/>
          <w:lang w:val="es-ES_tradnl"/>
        </w:rPr>
        <w:t>Ve</w:t>
      </w:r>
      <w:r w:rsidR="00893CFB" w:rsidRPr="00AE575C">
        <w:rPr>
          <w:rFonts w:ascii="Arial" w:eastAsia="Times New Roman" w:hAnsi="Arial" w:cs="Arial"/>
          <w:bCs/>
          <w:sz w:val="24"/>
          <w:szCs w:val="24"/>
          <w:lang w:val="es-ES_tradnl"/>
        </w:rPr>
        <w:t>í</w:t>
      </w:r>
      <w:r w:rsidR="005E4FB3" w:rsidRPr="00AE575C">
        <w:rPr>
          <w:rFonts w:ascii="Arial" w:eastAsia="Times New Roman" w:hAnsi="Arial" w:cs="Arial"/>
          <w:bCs/>
          <w:sz w:val="24"/>
          <w:szCs w:val="24"/>
          <w:lang w:val="es-ES_tradnl"/>
        </w:rPr>
        <w:t>culos</w:t>
      </w:r>
      <w:proofErr w:type="spellEnd"/>
      <w:r w:rsidR="005E4FB3" w:rsidRPr="00AE575C">
        <w:rPr>
          <w:rFonts w:ascii="Arial" w:eastAsia="Times New Roman" w:hAnsi="Arial" w:cs="Arial"/>
          <w:bCs/>
          <w:sz w:val="24"/>
          <w:szCs w:val="24"/>
          <w:lang w:val="es-ES_tradnl"/>
        </w:rPr>
        <w:t xml:space="preserve"> d</w:t>
      </w:r>
      <w:r w:rsidR="00893CFB" w:rsidRPr="00AE575C">
        <w:rPr>
          <w:rFonts w:ascii="Arial" w:eastAsia="Times New Roman" w:hAnsi="Arial" w:cs="Arial"/>
          <w:bCs/>
          <w:sz w:val="24"/>
          <w:szCs w:val="24"/>
          <w:lang w:val="es-ES_tradnl"/>
        </w:rPr>
        <w:t>a</w:t>
      </w:r>
      <w:r w:rsidR="005E4FB3" w:rsidRPr="00AE575C">
        <w:rPr>
          <w:rFonts w:ascii="Arial" w:eastAsia="Times New Roman" w:hAnsi="Arial" w:cs="Arial"/>
          <w:bCs/>
          <w:sz w:val="24"/>
          <w:szCs w:val="24"/>
          <w:lang w:val="es-ES_tradnl"/>
        </w:rPr>
        <w:t xml:space="preserve"> Categoría M3 para Transporte </w:t>
      </w:r>
      <w:r w:rsidR="00893CFB" w:rsidRPr="00AE575C">
        <w:rPr>
          <w:rFonts w:ascii="Arial" w:eastAsia="Times New Roman" w:hAnsi="Arial" w:cs="Arial"/>
          <w:bCs/>
          <w:sz w:val="24"/>
          <w:szCs w:val="24"/>
          <w:lang w:val="es-ES_tradnl"/>
        </w:rPr>
        <w:t>Rodoviario</w:t>
      </w:r>
      <w:r w:rsidR="005E4FB3" w:rsidRPr="00AE575C">
        <w:rPr>
          <w:rFonts w:ascii="Arial" w:eastAsia="Times New Roman" w:hAnsi="Arial" w:cs="Arial"/>
          <w:bCs/>
          <w:sz w:val="24"/>
          <w:szCs w:val="24"/>
          <w:lang w:val="es-ES_tradnl"/>
        </w:rPr>
        <w:t xml:space="preserve"> de </w:t>
      </w:r>
      <w:proofErr w:type="spellStart"/>
      <w:r w:rsidR="00893CFB" w:rsidRPr="00AE575C">
        <w:rPr>
          <w:rFonts w:ascii="Arial" w:eastAsia="Times New Roman" w:hAnsi="Arial" w:cs="Arial"/>
          <w:bCs/>
          <w:sz w:val="24"/>
          <w:szCs w:val="24"/>
          <w:lang w:val="es-ES_tradnl"/>
        </w:rPr>
        <w:t>Passageiros</w:t>
      </w:r>
      <w:proofErr w:type="spellEnd"/>
      <w:r w:rsidR="005E4FB3" w:rsidRPr="00AE575C">
        <w:rPr>
          <w:rFonts w:ascii="Arial" w:eastAsia="Times New Roman" w:hAnsi="Arial" w:cs="Arial"/>
          <w:bCs/>
          <w:sz w:val="24"/>
          <w:szCs w:val="24"/>
          <w:lang w:val="es-ES_tradnl"/>
        </w:rPr>
        <w:t>”</w:t>
      </w:r>
      <w:r w:rsidR="00DC12F1" w:rsidRPr="00AE575C">
        <w:rPr>
          <w:rFonts w:ascii="Arial" w:eastAsia="Times New Roman" w:hAnsi="Arial" w:cs="Arial"/>
          <w:bCs/>
          <w:sz w:val="24"/>
          <w:szCs w:val="24"/>
          <w:lang w:val="es-ES_tradnl"/>
        </w:rPr>
        <w:t xml:space="preserve">, </w:t>
      </w:r>
      <w:r w:rsidR="00CC744D" w:rsidRPr="00AE575C">
        <w:rPr>
          <w:rFonts w:ascii="Arial" w:eastAsia="Times New Roman" w:hAnsi="Arial" w:cs="Arial"/>
          <w:bCs/>
          <w:sz w:val="24"/>
          <w:szCs w:val="24"/>
          <w:lang w:val="es-ES_tradnl"/>
        </w:rPr>
        <w:t>que</w:t>
      </w:r>
      <w:r w:rsidR="00B67416" w:rsidRPr="00AE575C">
        <w:rPr>
          <w:rFonts w:ascii="Arial" w:eastAsia="Times New Roman" w:hAnsi="Arial" w:cs="Arial"/>
          <w:bCs/>
          <w:sz w:val="24"/>
          <w:szCs w:val="24"/>
          <w:lang w:val="es-ES_tradnl"/>
        </w:rPr>
        <w:t xml:space="preserve"> </w:t>
      </w:r>
      <w:r w:rsidR="00CC744D" w:rsidRPr="00AE575C">
        <w:rPr>
          <w:rFonts w:ascii="Arial" w:eastAsia="Times New Roman" w:hAnsi="Arial" w:cs="Arial"/>
          <w:bCs/>
          <w:sz w:val="24"/>
          <w:szCs w:val="24"/>
          <w:lang w:val="es-ES_tradnl"/>
        </w:rPr>
        <w:t>sirve de referencia para la revisión de la Resolución GMC N°19/02</w:t>
      </w:r>
      <w:r w:rsidR="00893CFB" w:rsidRPr="00AE575C">
        <w:rPr>
          <w:rFonts w:ascii="Arial" w:eastAsia="Times New Roman" w:hAnsi="Arial" w:cs="Arial"/>
          <w:bCs/>
          <w:sz w:val="24"/>
          <w:szCs w:val="24"/>
          <w:lang w:val="es-ES_tradnl"/>
        </w:rPr>
        <w:t>.</w:t>
      </w:r>
    </w:p>
    <w:p w14:paraId="6BBCEF92" w14:textId="77777777" w:rsidR="00FB1B51" w:rsidRDefault="00FB1B51" w:rsidP="00FB1B51">
      <w:pPr>
        <w:spacing w:after="0" w:line="240" w:lineRule="auto"/>
        <w:jc w:val="both"/>
        <w:rPr>
          <w:rFonts w:ascii="Arial" w:eastAsia="Times New Roman" w:hAnsi="Arial" w:cs="Arial"/>
          <w:bCs/>
          <w:sz w:val="24"/>
          <w:szCs w:val="24"/>
          <w:lang w:val="es-ES_tradnl"/>
        </w:rPr>
      </w:pPr>
    </w:p>
    <w:p w14:paraId="52845CA4" w14:textId="0D228F30" w:rsidR="00901C8E" w:rsidRPr="0059323C" w:rsidRDefault="00893CFB" w:rsidP="00FB1B51">
      <w:pPr>
        <w:spacing w:after="0" w:line="240" w:lineRule="auto"/>
        <w:jc w:val="both"/>
        <w:rPr>
          <w:rFonts w:ascii="Arial" w:eastAsia="Times New Roman" w:hAnsi="Arial" w:cs="Arial"/>
          <w:bCs/>
          <w:sz w:val="24"/>
          <w:szCs w:val="24"/>
          <w:lang w:val="es-ES_tradnl"/>
        </w:rPr>
      </w:pPr>
      <w:r w:rsidRPr="0059323C">
        <w:rPr>
          <w:rFonts w:ascii="Arial" w:eastAsia="Times New Roman" w:hAnsi="Arial" w:cs="Arial"/>
          <w:bCs/>
          <w:sz w:val="24"/>
          <w:szCs w:val="24"/>
          <w:lang w:val="es-ES_tradnl"/>
        </w:rPr>
        <w:t>Con relación al contenido del documento, las delegaciones presentaron nuevas sugerencias y realizaron ajus</w:t>
      </w:r>
      <w:r w:rsidR="00DE2419" w:rsidRPr="0059323C">
        <w:rPr>
          <w:rFonts w:ascii="Arial" w:eastAsia="Times New Roman" w:hAnsi="Arial" w:cs="Arial"/>
          <w:bCs/>
          <w:sz w:val="24"/>
          <w:szCs w:val="24"/>
          <w:lang w:val="es-ES_tradnl"/>
        </w:rPr>
        <w:t xml:space="preserve">tes al texto desde el capítulo </w:t>
      </w:r>
      <w:r w:rsidR="00B74618">
        <w:rPr>
          <w:rFonts w:ascii="Arial" w:eastAsia="Times New Roman" w:hAnsi="Arial" w:cs="Arial"/>
          <w:bCs/>
          <w:sz w:val="24"/>
          <w:szCs w:val="24"/>
          <w:lang w:val="es-ES_tradnl"/>
        </w:rPr>
        <w:t>25</w:t>
      </w:r>
      <w:r w:rsidRPr="0059323C">
        <w:rPr>
          <w:rFonts w:ascii="Arial" w:eastAsia="Times New Roman" w:hAnsi="Arial" w:cs="Arial"/>
          <w:bCs/>
          <w:sz w:val="24"/>
          <w:szCs w:val="24"/>
          <w:lang w:val="es-ES_tradnl"/>
        </w:rPr>
        <w:t xml:space="preserve"> y hasta el </w:t>
      </w:r>
      <w:r w:rsidR="00B74618">
        <w:rPr>
          <w:rFonts w:ascii="Arial" w:eastAsia="Times New Roman" w:hAnsi="Arial" w:cs="Arial"/>
          <w:bCs/>
          <w:sz w:val="24"/>
          <w:szCs w:val="24"/>
          <w:lang w:val="es-ES_tradnl"/>
        </w:rPr>
        <w:t>30</w:t>
      </w:r>
      <w:r w:rsidRPr="0059323C">
        <w:rPr>
          <w:rFonts w:ascii="Arial" w:eastAsia="Times New Roman" w:hAnsi="Arial" w:cs="Arial"/>
          <w:bCs/>
          <w:sz w:val="24"/>
          <w:szCs w:val="24"/>
          <w:lang w:val="es-ES_tradnl"/>
        </w:rPr>
        <w:t xml:space="preserve"> inclusive. </w:t>
      </w:r>
    </w:p>
    <w:p w14:paraId="28A39F41" w14:textId="77777777" w:rsidR="00F517E4" w:rsidRDefault="006D3204" w:rsidP="00FB1B51">
      <w:pPr>
        <w:spacing w:after="0" w:line="240" w:lineRule="auto"/>
        <w:jc w:val="both"/>
        <w:rPr>
          <w:rFonts w:ascii="Arial" w:eastAsia="Times New Roman" w:hAnsi="Arial" w:cs="Arial"/>
          <w:bCs/>
          <w:sz w:val="24"/>
          <w:szCs w:val="24"/>
          <w:lang w:val="es-ES_tradnl"/>
        </w:rPr>
      </w:pPr>
      <w:r w:rsidRPr="0000464B">
        <w:rPr>
          <w:rFonts w:ascii="Arial" w:eastAsia="Times New Roman" w:hAnsi="Arial" w:cs="Arial"/>
          <w:bCs/>
          <w:sz w:val="24"/>
          <w:szCs w:val="24"/>
          <w:lang w:val="es-ES_tradnl"/>
        </w:rPr>
        <w:t>La</w:t>
      </w:r>
      <w:r w:rsidR="00B74618">
        <w:rPr>
          <w:rFonts w:ascii="Arial" w:eastAsia="Times New Roman" w:hAnsi="Arial" w:cs="Arial"/>
          <w:bCs/>
          <w:sz w:val="24"/>
          <w:szCs w:val="24"/>
          <w:lang w:val="es-ES_tradnl"/>
        </w:rPr>
        <w:t>s</w:t>
      </w:r>
      <w:r w:rsidRPr="0000464B">
        <w:rPr>
          <w:rFonts w:ascii="Arial" w:eastAsia="Times New Roman" w:hAnsi="Arial" w:cs="Arial"/>
          <w:bCs/>
          <w:sz w:val="24"/>
          <w:szCs w:val="24"/>
          <w:lang w:val="es-ES_tradnl"/>
        </w:rPr>
        <w:t xml:space="preserve"> delegaci</w:t>
      </w:r>
      <w:r w:rsidR="00B74618">
        <w:rPr>
          <w:rFonts w:ascii="Arial" w:eastAsia="Times New Roman" w:hAnsi="Arial" w:cs="Arial"/>
          <w:bCs/>
          <w:sz w:val="24"/>
          <w:szCs w:val="24"/>
          <w:lang w:val="es-ES_tradnl"/>
        </w:rPr>
        <w:t xml:space="preserve">ones acordaron que el </w:t>
      </w:r>
      <w:r w:rsidRPr="0000464B">
        <w:rPr>
          <w:rFonts w:ascii="Arial" w:eastAsia="Times New Roman" w:hAnsi="Arial" w:cs="Arial"/>
          <w:bCs/>
          <w:sz w:val="24"/>
          <w:szCs w:val="24"/>
          <w:lang w:val="es-ES_tradnl"/>
        </w:rPr>
        <w:t>capítulo sobre la accesibilidad de los vehículos</w:t>
      </w:r>
      <w:r w:rsidR="00B74618">
        <w:rPr>
          <w:rFonts w:ascii="Arial" w:eastAsia="Times New Roman" w:hAnsi="Arial" w:cs="Arial"/>
          <w:bCs/>
          <w:sz w:val="24"/>
          <w:szCs w:val="24"/>
          <w:lang w:val="es-ES_tradnl"/>
        </w:rPr>
        <w:t xml:space="preserve">, contendrá </w:t>
      </w:r>
      <w:r w:rsidR="00B74618" w:rsidRPr="0000464B">
        <w:rPr>
          <w:rFonts w:ascii="Arial" w:eastAsia="Times New Roman" w:hAnsi="Arial" w:cs="Arial"/>
          <w:bCs/>
          <w:sz w:val="24"/>
          <w:szCs w:val="24"/>
          <w:lang w:val="es-ES_tradnl"/>
        </w:rPr>
        <w:t>las definiciones de los dispositivos y requisitos mínimos que se deben exigir</w:t>
      </w:r>
      <w:r w:rsidR="00B74618">
        <w:rPr>
          <w:rFonts w:ascii="Arial" w:eastAsia="Times New Roman" w:hAnsi="Arial" w:cs="Arial"/>
          <w:bCs/>
          <w:sz w:val="24"/>
          <w:szCs w:val="24"/>
          <w:lang w:val="es-ES_tradnl"/>
        </w:rPr>
        <w:t xml:space="preserve">. No obstante, aquello que no sea posible de armonizar se regirá </w:t>
      </w:r>
      <w:r w:rsidR="008959EE">
        <w:rPr>
          <w:rFonts w:ascii="Arial" w:eastAsia="Times New Roman" w:hAnsi="Arial" w:cs="Arial"/>
          <w:bCs/>
          <w:sz w:val="24"/>
          <w:szCs w:val="24"/>
          <w:lang w:val="es-ES_tradnl"/>
        </w:rPr>
        <w:t xml:space="preserve">por </w:t>
      </w:r>
      <w:r w:rsidR="00B74618" w:rsidRPr="0000464B">
        <w:rPr>
          <w:rFonts w:ascii="Arial" w:eastAsia="Times New Roman" w:hAnsi="Arial" w:cs="Arial"/>
          <w:bCs/>
          <w:sz w:val="24"/>
          <w:szCs w:val="24"/>
          <w:lang w:val="es-ES_tradnl"/>
        </w:rPr>
        <w:t xml:space="preserve">lo dispuesto en las reglamentaciones </w:t>
      </w:r>
      <w:r w:rsidR="00B74618">
        <w:rPr>
          <w:rFonts w:ascii="Arial" w:eastAsia="Times New Roman" w:hAnsi="Arial" w:cs="Arial"/>
          <w:bCs/>
          <w:sz w:val="24"/>
          <w:szCs w:val="24"/>
          <w:lang w:val="es-ES_tradnl"/>
        </w:rPr>
        <w:t xml:space="preserve">nacionales </w:t>
      </w:r>
      <w:r w:rsidR="00B74618" w:rsidRPr="0000464B">
        <w:rPr>
          <w:rFonts w:ascii="Arial" w:eastAsia="Times New Roman" w:hAnsi="Arial" w:cs="Arial"/>
          <w:bCs/>
          <w:sz w:val="24"/>
          <w:szCs w:val="24"/>
          <w:lang w:val="es-ES_tradnl"/>
        </w:rPr>
        <w:t>correspondientes</w:t>
      </w:r>
      <w:r w:rsidR="008959EE">
        <w:rPr>
          <w:rFonts w:ascii="Arial" w:eastAsia="Times New Roman" w:hAnsi="Arial" w:cs="Arial"/>
          <w:bCs/>
          <w:sz w:val="24"/>
          <w:szCs w:val="24"/>
          <w:lang w:val="es-ES_tradnl"/>
        </w:rPr>
        <w:t>.</w:t>
      </w:r>
    </w:p>
    <w:p w14:paraId="076E71A8" w14:textId="77777777" w:rsidR="00FB1B51" w:rsidRDefault="00FB1B51" w:rsidP="00FB1B51">
      <w:pPr>
        <w:spacing w:after="0" w:line="240" w:lineRule="auto"/>
        <w:jc w:val="both"/>
        <w:rPr>
          <w:rFonts w:ascii="Arial" w:eastAsia="Times New Roman" w:hAnsi="Arial" w:cs="Arial"/>
          <w:bCs/>
          <w:sz w:val="24"/>
          <w:szCs w:val="24"/>
          <w:lang w:val="es-ES_tradnl"/>
        </w:rPr>
      </w:pPr>
    </w:p>
    <w:p w14:paraId="0F7A6735" w14:textId="2D7392A0" w:rsidR="00CA06FE" w:rsidRDefault="00F517E4" w:rsidP="00FB1B51">
      <w:pPr>
        <w:spacing w:after="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Las delegaciones de Brasil y Paraguay, compartieron normativa nacional, relativa a la accesibilidad en los vehículos de transporte de pasajeros.</w:t>
      </w:r>
      <w:r w:rsidR="00B74618" w:rsidRPr="0000464B">
        <w:rPr>
          <w:rFonts w:ascii="Arial" w:eastAsia="Times New Roman" w:hAnsi="Arial" w:cs="Arial"/>
          <w:bCs/>
          <w:sz w:val="24"/>
          <w:szCs w:val="24"/>
          <w:lang w:val="es-ES_tradnl"/>
        </w:rPr>
        <w:t xml:space="preserve"> </w:t>
      </w:r>
    </w:p>
    <w:p w14:paraId="4817E570" w14:textId="77777777" w:rsidR="00FB1B51" w:rsidRPr="0000464B" w:rsidRDefault="00FB1B51" w:rsidP="00FB1B51">
      <w:pPr>
        <w:spacing w:after="0" w:line="240" w:lineRule="auto"/>
        <w:jc w:val="both"/>
        <w:rPr>
          <w:rFonts w:ascii="Arial" w:eastAsia="Times New Roman" w:hAnsi="Arial" w:cs="Arial"/>
          <w:bCs/>
          <w:sz w:val="24"/>
          <w:szCs w:val="24"/>
          <w:lang w:val="es-ES_tradnl"/>
        </w:rPr>
      </w:pPr>
    </w:p>
    <w:p w14:paraId="6BAC8381" w14:textId="77777777" w:rsidR="00B442BE" w:rsidRDefault="00B442BE" w:rsidP="00FB1B51">
      <w:pPr>
        <w:spacing w:after="0" w:line="240" w:lineRule="auto"/>
        <w:jc w:val="both"/>
        <w:rPr>
          <w:rFonts w:ascii="Arial" w:eastAsia="Times New Roman" w:hAnsi="Arial" w:cs="Arial"/>
          <w:bCs/>
          <w:sz w:val="24"/>
          <w:szCs w:val="24"/>
          <w:lang w:val="es-ES_tradnl"/>
        </w:rPr>
      </w:pPr>
    </w:p>
    <w:p w14:paraId="61D350C1" w14:textId="77777777" w:rsidR="00B442BE" w:rsidRDefault="00B442BE" w:rsidP="00FB1B51">
      <w:pPr>
        <w:spacing w:after="0" w:line="240" w:lineRule="auto"/>
        <w:jc w:val="both"/>
        <w:rPr>
          <w:rFonts w:ascii="Arial" w:eastAsia="Times New Roman" w:hAnsi="Arial" w:cs="Arial"/>
          <w:bCs/>
          <w:sz w:val="24"/>
          <w:szCs w:val="24"/>
          <w:lang w:val="es-ES_tradnl"/>
        </w:rPr>
      </w:pPr>
    </w:p>
    <w:p w14:paraId="31B4B3DA" w14:textId="77777777" w:rsidR="00B442BE" w:rsidRDefault="00B442BE" w:rsidP="00FB1B51">
      <w:pPr>
        <w:spacing w:after="0" w:line="240" w:lineRule="auto"/>
        <w:jc w:val="both"/>
        <w:rPr>
          <w:rFonts w:ascii="Arial" w:eastAsia="Times New Roman" w:hAnsi="Arial" w:cs="Arial"/>
          <w:bCs/>
          <w:sz w:val="24"/>
          <w:szCs w:val="24"/>
          <w:lang w:val="es-ES_tradnl"/>
        </w:rPr>
      </w:pPr>
    </w:p>
    <w:p w14:paraId="02055C86" w14:textId="02CDF174" w:rsidR="00893CFB" w:rsidRDefault="00893CFB" w:rsidP="00FB1B51">
      <w:pPr>
        <w:spacing w:after="0" w:line="240" w:lineRule="auto"/>
        <w:jc w:val="both"/>
        <w:rPr>
          <w:rFonts w:ascii="Arial" w:eastAsia="Times New Roman" w:hAnsi="Arial" w:cs="Arial"/>
          <w:bCs/>
          <w:sz w:val="24"/>
          <w:szCs w:val="24"/>
          <w:lang w:val="es-ES_tradnl"/>
        </w:rPr>
      </w:pPr>
      <w:r w:rsidRPr="0000464B">
        <w:rPr>
          <w:rFonts w:ascii="Arial" w:eastAsia="Times New Roman" w:hAnsi="Arial" w:cs="Arial"/>
          <w:bCs/>
          <w:sz w:val="24"/>
          <w:szCs w:val="24"/>
          <w:lang w:val="es-ES_tradnl"/>
        </w:rPr>
        <w:lastRenderedPageBreak/>
        <w:t xml:space="preserve">Las delegaciones </w:t>
      </w:r>
      <w:r w:rsidR="0061562D" w:rsidRPr="0000464B">
        <w:rPr>
          <w:rFonts w:ascii="Arial" w:eastAsia="Times New Roman" w:hAnsi="Arial" w:cs="Arial"/>
          <w:bCs/>
          <w:sz w:val="24"/>
          <w:szCs w:val="24"/>
          <w:lang w:val="es-ES_tradnl"/>
        </w:rPr>
        <w:t>se comprometieron a</w:t>
      </w:r>
      <w:r w:rsidRPr="0000464B">
        <w:rPr>
          <w:rFonts w:ascii="Arial" w:eastAsia="Times New Roman" w:hAnsi="Arial" w:cs="Arial"/>
          <w:bCs/>
          <w:sz w:val="24"/>
          <w:szCs w:val="24"/>
          <w:lang w:val="es-ES_tradnl"/>
        </w:rPr>
        <w:t xml:space="preserve"> realizar consultas internas sobre los temas abordados que </w:t>
      </w:r>
      <w:r w:rsidR="0061562D" w:rsidRPr="0000464B">
        <w:rPr>
          <w:rFonts w:ascii="Arial" w:eastAsia="Times New Roman" w:hAnsi="Arial" w:cs="Arial"/>
          <w:bCs/>
          <w:sz w:val="24"/>
          <w:szCs w:val="24"/>
          <w:lang w:val="es-ES_tradnl"/>
        </w:rPr>
        <w:t>aún permanecen</w:t>
      </w:r>
      <w:r w:rsidRPr="0000464B">
        <w:rPr>
          <w:rFonts w:ascii="Arial" w:eastAsia="Times New Roman" w:hAnsi="Arial" w:cs="Arial"/>
          <w:bCs/>
          <w:sz w:val="24"/>
          <w:szCs w:val="24"/>
          <w:lang w:val="es-ES_tradnl"/>
        </w:rPr>
        <w:t xml:space="preserve"> pendientes de definición, a efectos de manifestarse durante la </w:t>
      </w:r>
      <w:r w:rsidR="00901C8E" w:rsidRPr="0000464B">
        <w:rPr>
          <w:rFonts w:ascii="Arial" w:eastAsia="Times New Roman" w:hAnsi="Arial" w:cs="Arial"/>
          <w:bCs/>
          <w:sz w:val="24"/>
          <w:szCs w:val="24"/>
          <w:lang w:val="es-ES_tradnl"/>
        </w:rPr>
        <w:t xml:space="preserve">próxima </w:t>
      </w:r>
      <w:r w:rsidR="00C01EB3" w:rsidRPr="0000464B">
        <w:rPr>
          <w:rFonts w:ascii="Arial" w:eastAsia="Times New Roman" w:hAnsi="Arial" w:cs="Arial"/>
          <w:bCs/>
          <w:sz w:val="24"/>
          <w:szCs w:val="24"/>
          <w:lang w:val="es-ES_tradnl"/>
        </w:rPr>
        <w:t>reunión.</w:t>
      </w:r>
    </w:p>
    <w:p w14:paraId="74EA1208" w14:textId="77777777" w:rsidR="00FB1B51" w:rsidRPr="0000464B" w:rsidRDefault="00FB1B51" w:rsidP="00FB1B51">
      <w:pPr>
        <w:spacing w:after="0" w:line="240" w:lineRule="auto"/>
        <w:jc w:val="both"/>
        <w:rPr>
          <w:rFonts w:ascii="Arial" w:eastAsia="Times New Roman" w:hAnsi="Arial" w:cs="Arial"/>
          <w:bCs/>
          <w:sz w:val="24"/>
          <w:szCs w:val="24"/>
          <w:lang w:val="es-ES_tradnl"/>
        </w:rPr>
      </w:pPr>
    </w:p>
    <w:p w14:paraId="31C68B6F" w14:textId="74BE1BBB" w:rsidR="0061562D" w:rsidRDefault="0061562D" w:rsidP="00FB1B51">
      <w:pPr>
        <w:spacing w:after="0" w:line="240" w:lineRule="auto"/>
        <w:jc w:val="both"/>
        <w:rPr>
          <w:rFonts w:ascii="Arial" w:eastAsia="Times New Roman" w:hAnsi="Arial" w:cs="Arial"/>
          <w:bCs/>
          <w:sz w:val="24"/>
          <w:szCs w:val="24"/>
          <w:lang w:val="es-ES_tradnl"/>
        </w:rPr>
      </w:pPr>
      <w:r w:rsidRPr="004551FB">
        <w:rPr>
          <w:rFonts w:ascii="Arial" w:eastAsia="Times New Roman" w:hAnsi="Arial" w:cs="Arial"/>
          <w:bCs/>
          <w:sz w:val="24"/>
          <w:szCs w:val="24"/>
          <w:lang w:val="es-ES_tradnl"/>
        </w:rPr>
        <w:t xml:space="preserve">El tema </w:t>
      </w:r>
      <w:r w:rsidR="00CA3B3B" w:rsidRPr="004551FB">
        <w:rPr>
          <w:rFonts w:ascii="Arial" w:eastAsia="Times New Roman" w:hAnsi="Arial" w:cs="Arial"/>
          <w:bCs/>
          <w:sz w:val="24"/>
          <w:szCs w:val="24"/>
          <w:lang w:val="es-ES_tradnl"/>
        </w:rPr>
        <w:t xml:space="preserve">continúa en agenda. </w:t>
      </w:r>
    </w:p>
    <w:p w14:paraId="1184E807" w14:textId="77777777" w:rsidR="00FB1B51" w:rsidRPr="00CA3B3B" w:rsidRDefault="00FB1B51" w:rsidP="00FB1B51">
      <w:pPr>
        <w:spacing w:after="0" w:line="240" w:lineRule="auto"/>
        <w:jc w:val="both"/>
        <w:rPr>
          <w:rFonts w:ascii="Arial" w:eastAsia="Times New Roman" w:hAnsi="Arial" w:cs="Arial"/>
          <w:bCs/>
          <w:sz w:val="24"/>
          <w:szCs w:val="24"/>
          <w:highlight w:val="yellow"/>
          <w:lang w:val="es-ES_tradnl"/>
        </w:rPr>
      </w:pPr>
    </w:p>
    <w:p w14:paraId="61FBDCE9" w14:textId="162CF065" w:rsidR="0061562D" w:rsidRDefault="0061562D" w:rsidP="00FB1B51">
      <w:pPr>
        <w:spacing w:after="0" w:line="240" w:lineRule="auto"/>
        <w:jc w:val="both"/>
        <w:rPr>
          <w:rFonts w:ascii="Arial" w:eastAsia="Times New Roman" w:hAnsi="Arial" w:cs="Arial"/>
          <w:bCs/>
          <w:sz w:val="24"/>
          <w:szCs w:val="24"/>
          <w:lang w:val="es-PY"/>
        </w:rPr>
      </w:pPr>
      <w:r w:rsidRPr="00AE575C">
        <w:rPr>
          <w:rFonts w:ascii="Arial" w:eastAsia="Times New Roman" w:hAnsi="Arial" w:cs="Arial"/>
          <w:bCs/>
          <w:sz w:val="24"/>
          <w:szCs w:val="24"/>
          <w:lang w:val="es-PY"/>
        </w:rPr>
        <w:t xml:space="preserve">El borrador del </w:t>
      </w:r>
      <w:r w:rsidR="00CE47A5">
        <w:rPr>
          <w:rFonts w:ascii="Arial" w:eastAsia="Times New Roman" w:hAnsi="Arial" w:cs="Arial"/>
          <w:bCs/>
          <w:sz w:val="24"/>
          <w:szCs w:val="24"/>
          <w:lang w:val="es-PY"/>
        </w:rPr>
        <w:t>p</w:t>
      </w:r>
      <w:r w:rsidRPr="00AE575C">
        <w:rPr>
          <w:rFonts w:ascii="Arial" w:eastAsia="Times New Roman" w:hAnsi="Arial" w:cs="Arial"/>
          <w:bCs/>
          <w:sz w:val="24"/>
          <w:szCs w:val="24"/>
          <w:lang w:val="es-PY"/>
        </w:rPr>
        <w:t xml:space="preserve">royecto de Resolución </w:t>
      </w:r>
      <w:r w:rsidRPr="00AE575C">
        <w:rPr>
          <w:rFonts w:ascii="Arial" w:eastAsia="Times New Roman" w:hAnsi="Arial" w:cs="Arial"/>
          <w:bCs/>
          <w:sz w:val="24"/>
          <w:szCs w:val="24"/>
          <w:lang w:val="es-ES_tradnl"/>
        </w:rPr>
        <w:t>“</w:t>
      </w:r>
      <w:proofErr w:type="spellStart"/>
      <w:r w:rsidRPr="00AE575C">
        <w:rPr>
          <w:rFonts w:ascii="Arial" w:eastAsia="Times New Roman" w:hAnsi="Arial" w:cs="Arial"/>
          <w:bCs/>
          <w:sz w:val="24"/>
          <w:szCs w:val="24"/>
          <w:lang w:val="es-ES_tradnl"/>
        </w:rPr>
        <w:t>Regulamento</w:t>
      </w:r>
      <w:proofErr w:type="spellEnd"/>
      <w:r w:rsidRPr="00AE575C">
        <w:rPr>
          <w:rFonts w:ascii="Arial" w:eastAsia="Times New Roman" w:hAnsi="Arial" w:cs="Arial"/>
          <w:bCs/>
          <w:sz w:val="24"/>
          <w:szCs w:val="24"/>
          <w:lang w:val="es-ES_tradnl"/>
        </w:rPr>
        <w:t xml:space="preserve"> Técnico MERCOSUL de </w:t>
      </w:r>
      <w:proofErr w:type="spellStart"/>
      <w:r w:rsidRPr="00AE575C">
        <w:rPr>
          <w:rFonts w:ascii="Arial" w:eastAsia="Times New Roman" w:hAnsi="Arial" w:cs="Arial"/>
          <w:bCs/>
          <w:sz w:val="24"/>
          <w:szCs w:val="24"/>
          <w:lang w:val="es-ES_tradnl"/>
        </w:rPr>
        <w:t>Veículos</w:t>
      </w:r>
      <w:proofErr w:type="spellEnd"/>
      <w:r w:rsidRPr="00AE575C">
        <w:rPr>
          <w:rFonts w:ascii="Arial" w:eastAsia="Times New Roman" w:hAnsi="Arial" w:cs="Arial"/>
          <w:bCs/>
          <w:sz w:val="24"/>
          <w:szCs w:val="24"/>
          <w:lang w:val="es-ES_tradnl"/>
        </w:rPr>
        <w:t xml:space="preserve"> da Categoría M3 para Transporte Rodoviario de </w:t>
      </w:r>
      <w:proofErr w:type="spellStart"/>
      <w:r w:rsidRPr="00AE575C">
        <w:rPr>
          <w:rFonts w:ascii="Arial" w:eastAsia="Times New Roman" w:hAnsi="Arial" w:cs="Arial"/>
          <w:bCs/>
          <w:sz w:val="24"/>
          <w:szCs w:val="24"/>
          <w:lang w:val="es-ES_tradnl"/>
        </w:rPr>
        <w:t>Passageiros</w:t>
      </w:r>
      <w:proofErr w:type="spellEnd"/>
      <w:r w:rsidRPr="00AE575C">
        <w:rPr>
          <w:rFonts w:ascii="Arial" w:eastAsia="Times New Roman" w:hAnsi="Arial" w:cs="Arial"/>
          <w:bCs/>
          <w:sz w:val="24"/>
          <w:szCs w:val="24"/>
          <w:lang w:val="es-ES_tradnl"/>
        </w:rPr>
        <w:t xml:space="preserve">”, </w:t>
      </w:r>
      <w:r w:rsidRPr="00AE575C">
        <w:rPr>
          <w:rFonts w:ascii="Arial" w:eastAsia="Times New Roman" w:hAnsi="Arial" w:cs="Arial"/>
          <w:bCs/>
          <w:sz w:val="24"/>
          <w:szCs w:val="24"/>
          <w:lang w:val="es-PY"/>
        </w:rPr>
        <w:t xml:space="preserve">en su versión en portugués, consta en el </w:t>
      </w:r>
      <w:r w:rsidRPr="00AE575C">
        <w:rPr>
          <w:rFonts w:ascii="Arial" w:eastAsia="Times New Roman" w:hAnsi="Arial" w:cs="Arial"/>
          <w:b/>
          <w:sz w:val="24"/>
          <w:szCs w:val="24"/>
          <w:lang w:val="es-PY"/>
        </w:rPr>
        <w:t>Agregado VI – RESERVADO</w:t>
      </w:r>
      <w:r w:rsidRPr="00AE575C">
        <w:rPr>
          <w:rFonts w:ascii="Arial" w:eastAsia="Times New Roman" w:hAnsi="Arial" w:cs="Arial"/>
          <w:bCs/>
          <w:sz w:val="24"/>
          <w:szCs w:val="24"/>
          <w:lang w:val="es-PY"/>
        </w:rPr>
        <w:t>.</w:t>
      </w:r>
    </w:p>
    <w:p w14:paraId="710C268C" w14:textId="77777777" w:rsidR="00FB1B51" w:rsidRDefault="00FB1B51" w:rsidP="00FB1B51">
      <w:pPr>
        <w:spacing w:after="0" w:line="240" w:lineRule="auto"/>
        <w:jc w:val="both"/>
        <w:rPr>
          <w:rFonts w:ascii="Arial" w:eastAsia="Times New Roman" w:hAnsi="Arial" w:cs="Arial"/>
          <w:bCs/>
          <w:sz w:val="24"/>
          <w:szCs w:val="24"/>
          <w:lang w:val="es-PY"/>
        </w:rPr>
      </w:pPr>
    </w:p>
    <w:p w14:paraId="1552A739" w14:textId="77777777" w:rsidR="00FB1B51" w:rsidRPr="00AE575C" w:rsidRDefault="00FB1B51" w:rsidP="00FB1B51">
      <w:pPr>
        <w:spacing w:after="0" w:line="240" w:lineRule="auto"/>
        <w:jc w:val="both"/>
        <w:rPr>
          <w:rFonts w:ascii="Arial" w:eastAsia="Times New Roman" w:hAnsi="Arial" w:cs="Arial"/>
          <w:bCs/>
          <w:sz w:val="24"/>
          <w:szCs w:val="24"/>
          <w:lang w:val="es-ES_tradnl"/>
        </w:rPr>
      </w:pPr>
    </w:p>
    <w:p w14:paraId="5C618088" w14:textId="2CAF910F" w:rsidR="00135E90" w:rsidRPr="00FB1B51" w:rsidRDefault="00135E90" w:rsidP="00FB1B51">
      <w:pPr>
        <w:numPr>
          <w:ilvl w:val="0"/>
          <w:numId w:val="1"/>
        </w:numPr>
        <w:spacing w:after="0" w:line="240" w:lineRule="auto"/>
        <w:ind w:left="284" w:hanging="284"/>
        <w:jc w:val="both"/>
        <w:rPr>
          <w:rFonts w:ascii="Arial" w:eastAsia="Times New Roman" w:hAnsi="Arial" w:cs="Arial"/>
          <w:bCs/>
          <w:sz w:val="24"/>
          <w:szCs w:val="24"/>
          <w:lang w:val="es-ES_tradnl"/>
        </w:rPr>
      </w:pPr>
      <w:r w:rsidRPr="000458D0">
        <w:rPr>
          <w:rFonts w:ascii="Arial" w:eastAsia="Arial" w:hAnsi="Arial" w:cs="Arial"/>
          <w:b/>
          <w:kern w:val="1"/>
          <w:sz w:val="24"/>
          <w:szCs w:val="24"/>
          <w:lang w:val="es-UY"/>
        </w:rPr>
        <w:t>REVISIÓN DE LA RESOLUCIÓN GMC Nº 20/02 “REGLAMENTO TÉCNICO MERCOSUR DE VEHÍCULOS LIVIANOS DE LA CATEGORÍA M2 PARA EL TRANSPORTE PÚBLICO AUTOMOTOR DE PASAJEROS CONTRA RETRIBUCIÓN INTERNACIONAL POR CARRETERA (ÓMNIBUS DE MEDIA Y LARGA DISTANCIA)”</w:t>
      </w:r>
    </w:p>
    <w:p w14:paraId="74A587F3" w14:textId="77777777" w:rsidR="00FB1B51" w:rsidRPr="000458D0" w:rsidRDefault="00FB1B51" w:rsidP="00FB1B51">
      <w:pPr>
        <w:spacing w:after="0" w:line="240" w:lineRule="auto"/>
        <w:ind w:left="284"/>
        <w:jc w:val="both"/>
        <w:rPr>
          <w:rFonts w:ascii="Arial" w:eastAsia="Times New Roman" w:hAnsi="Arial" w:cs="Arial"/>
          <w:bCs/>
          <w:sz w:val="24"/>
          <w:szCs w:val="24"/>
          <w:lang w:val="es-ES_tradnl"/>
        </w:rPr>
      </w:pPr>
    </w:p>
    <w:p w14:paraId="0C902FF5" w14:textId="7F7D84B5" w:rsidR="00135E90" w:rsidRDefault="00711AC5" w:rsidP="00FB1B51">
      <w:pPr>
        <w:spacing w:after="0" w:line="240" w:lineRule="auto"/>
        <w:jc w:val="both"/>
        <w:rPr>
          <w:rFonts w:ascii="Arial" w:eastAsia="Times New Roman" w:hAnsi="Arial" w:cs="Arial"/>
          <w:bCs/>
          <w:sz w:val="24"/>
          <w:szCs w:val="24"/>
          <w:lang w:val="es-ES_tradnl"/>
        </w:rPr>
      </w:pPr>
      <w:r w:rsidRPr="00AE575C">
        <w:rPr>
          <w:rFonts w:ascii="Arial" w:eastAsia="Times New Roman" w:hAnsi="Arial" w:cs="Arial"/>
          <w:bCs/>
          <w:sz w:val="24"/>
          <w:szCs w:val="24"/>
          <w:lang w:val="es-ES_tradnl"/>
        </w:rPr>
        <w:t xml:space="preserve">Las delegaciones </w:t>
      </w:r>
      <w:r w:rsidR="00135E90" w:rsidRPr="00AE575C">
        <w:rPr>
          <w:rFonts w:ascii="Arial" w:eastAsia="Times New Roman" w:hAnsi="Arial" w:cs="Arial"/>
          <w:bCs/>
          <w:sz w:val="24"/>
          <w:szCs w:val="24"/>
          <w:lang w:val="es-ES_tradnl"/>
        </w:rPr>
        <w:t>confirmaron</w:t>
      </w:r>
      <w:r w:rsidR="007D6137" w:rsidRPr="00AE575C">
        <w:rPr>
          <w:rFonts w:ascii="Arial" w:eastAsia="Times New Roman" w:hAnsi="Arial" w:cs="Arial"/>
          <w:bCs/>
          <w:sz w:val="24"/>
          <w:szCs w:val="24"/>
          <w:lang w:val="es-ES_tradnl"/>
        </w:rPr>
        <w:t xml:space="preserve"> la </w:t>
      </w:r>
      <w:r w:rsidR="00135E90" w:rsidRPr="00AE575C">
        <w:rPr>
          <w:rFonts w:ascii="Arial" w:eastAsia="Times New Roman" w:hAnsi="Arial" w:cs="Arial"/>
          <w:bCs/>
          <w:sz w:val="24"/>
          <w:szCs w:val="24"/>
          <w:lang w:val="es-ES_tradnl"/>
        </w:rPr>
        <w:t>necesidad</w:t>
      </w:r>
      <w:r w:rsidR="007D6137" w:rsidRPr="00AE575C">
        <w:rPr>
          <w:rFonts w:ascii="Arial" w:eastAsia="Times New Roman" w:hAnsi="Arial" w:cs="Arial"/>
          <w:bCs/>
          <w:sz w:val="24"/>
          <w:szCs w:val="24"/>
          <w:lang w:val="es-ES_tradnl"/>
        </w:rPr>
        <w:t xml:space="preserve"> de </w:t>
      </w:r>
      <w:r w:rsidR="00135E90" w:rsidRPr="00AE575C">
        <w:rPr>
          <w:rFonts w:ascii="Arial" w:eastAsia="Times New Roman" w:hAnsi="Arial" w:cs="Arial"/>
          <w:bCs/>
          <w:sz w:val="24"/>
          <w:szCs w:val="24"/>
          <w:lang w:val="es-ES_tradnl"/>
        </w:rPr>
        <w:t>avanzar en forma previa en</w:t>
      </w:r>
      <w:r w:rsidR="0026290F" w:rsidRPr="00AE575C">
        <w:rPr>
          <w:rFonts w:ascii="Arial" w:eastAsia="Times New Roman" w:hAnsi="Arial" w:cs="Arial"/>
          <w:bCs/>
          <w:sz w:val="24"/>
          <w:szCs w:val="24"/>
          <w:lang w:val="es-ES_tradnl"/>
        </w:rPr>
        <w:t xml:space="preserve"> la revisión </w:t>
      </w:r>
      <w:r w:rsidRPr="00AE575C">
        <w:rPr>
          <w:rFonts w:ascii="Arial" w:eastAsia="Times New Roman" w:hAnsi="Arial" w:cs="Arial"/>
          <w:bCs/>
          <w:sz w:val="24"/>
          <w:szCs w:val="24"/>
          <w:lang w:val="es-ES_tradnl"/>
        </w:rPr>
        <w:t xml:space="preserve">de la Resolución GMC N° </w:t>
      </w:r>
      <w:r w:rsidR="00135E90" w:rsidRPr="00AE575C">
        <w:rPr>
          <w:rFonts w:ascii="Arial" w:eastAsia="Times New Roman" w:hAnsi="Arial" w:cs="Arial"/>
          <w:bCs/>
          <w:sz w:val="24"/>
          <w:szCs w:val="24"/>
          <w:lang w:val="es-ES_tradnl"/>
        </w:rPr>
        <w:t>19</w:t>
      </w:r>
      <w:r w:rsidRPr="00AE575C">
        <w:rPr>
          <w:rFonts w:ascii="Arial" w:eastAsia="Times New Roman" w:hAnsi="Arial" w:cs="Arial"/>
          <w:bCs/>
          <w:sz w:val="24"/>
          <w:szCs w:val="24"/>
          <w:lang w:val="es-ES_tradnl"/>
        </w:rPr>
        <w:t>/02</w:t>
      </w:r>
      <w:r w:rsidR="00135E90" w:rsidRPr="00AE575C">
        <w:rPr>
          <w:rFonts w:ascii="Arial" w:eastAsia="Times New Roman" w:hAnsi="Arial" w:cs="Arial"/>
          <w:bCs/>
          <w:sz w:val="24"/>
          <w:szCs w:val="24"/>
          <w:lang w:val="es-ES_tradnl"/>
        </w:rPr>
        <w:t xml:space="preserve"> y, </w:t>
      </w:r>
      <w:r w:rsidR="006C4963" w:rsidRPr="00AE575C">
        <w:rPr>
          <w:rFonts w:ascii="Arial" w:eastAsia="Times New Roman" w:hAnsi="Arial" w:cs="Arial"/>
          <w:bCs/>
          <w:sz w:val="24"/>
          <w:szCs w:val="24"/>
          <w:lang w:val="es-ES_tradnl"/>
        </w:rPr>
        <w:t xml:space="preserve">una vez se registren </w:t>
      </w:r>
      <w:r w:rsidR="0026290F" w:rsidRPr="00AE575C">
        <w:rPr>
          <w:rFonts w:ascii="Arial" w:eastAsia="Times New Roman" w:hAnsi="Arial" w:cs="Arial"/>
          <w:bCs/>
          <w:sz w:val="24"/>
          <w:szCs w:val="24"/>
          <w:lang w:val="es-ES_tradnl"/>
        </w:rPr>
        <w:t>avance</w:t>
      </w:r>
      <w:r w:rsidR="00AC2F88" w:rsidRPr="00AE575C">
        <w:rPr>
          <w:rFonts w:ascii="Arial" w:eastAsia="Times New Roman" w:hAnsi="Arial" w:cs="Arial"/>
          <w:bCs/>
          <w:sz w:val="24"/>
          <w:szCs w:val="24"/>
          <w:lang w:val="es-ES_tradnl"/>
        </w:rPr>
        <w:t>s</w:t>
      </w:r>
      <w:r w:rsidR="006C4963" w:rsidRPr="00AE575C">
        <w:rPr>
          <w:rFonts w:ascii="Arial" w:eastAsia="Times New Roman" w:hAnsi="Arial" w:cs="Arial"/>
          <w:bCs/>
          <w:sz w:val="24"/>
          <w:szCs w:val="24"/>
          <w:lang w:val="es-ES_tradnl"/>
        </w:rPr>
        <w:t xml:space="preserve"> significativos, </w:t>
      </w:r>
      <w:r w:rsidR="00F04286" w:rsidRPr="00AE575C">
        <w:rPr>
          <w:rFonts w:ascii="Arial" w:eastAsia="Times New Roman" w:hAnsi="Arial" w:cs="Arial"/>
          <w:bCs/>
          <w:sz w:val="24"/>
          <w:szCs w:val="24"/>
          <w:lang w:val="es-ES_tradnl"/>
        </w:rPr>
        <w:t>dar comienzo</w:t>
      </w:r>
      <w:r w:rsidR="006C4963" w:rsidRPr="00AE575C">
        <w:rPr>
          <w:rFonts w:ascii="Arial" w:eastAsia="Times New Roman" w:hAnsi="Arial" w:cs="Arial"/>
          <w:bCs/>
          <w:sz w:val="24"/>
          <w:szCs w:val="24"/>
          <w:lang w:val="es-ES_tradnl"/>
        </w:rPr>
        <w:t xml:space="preserve"> </w:t>
      </w:r>
      <w:r w:rsidR="00F04286" w:rsidRPr="00AE575C">
        <w:rPr>
          <w:rFonts w:ascii="Arial" w:eastAsia="Times New Roman" w:hAnsi="Arial" w:cs="Arial"/>
          <w:bCs/>
          <w:sz w:val="24"/>
          <w:szCs w:val="24"/>
          <w:lang w:val="es-ES_tradnl"/>
        </w:rPr>
        <w:t>a</w:t>
      </w:r>
      <w:r w:rsidR="006C4963" w:rsidRPr="00AE575C">
        <w:rPr>
          <w:rFonts w:ascii="Arial" w:eastAsia="Times New Roman" w:hAnsi="Arial" w:cs="Arial"/>
          <w:bCs/>
          <w:sz w:val="24"/>
          <w:szCs w:val="24"/>
          <w:lang w:val="es-ES_tradnl"/>
        </w:rPr>
        <w:t xml:space="preserve"> la revisión de la Resolución GMC Nº 20/02.</w:t>
      </w:r>
    </w:p>
    <w:p w14:paraId="564577DC" w14:textId="77777777" w:rsidR="00FB1B51" w:rsidRPr="00AE575C" w:rsidRDefault="00FB1B51" w:rsidP="00FB1B51">
      <w:pPr>
        <w:spacing w:after="0" w:line="240" w:lineRule="auto"/>
        <w:jc w:val="both"/>
        <w:rPr>
          <w:rFonts w:ascii="Arial" w:eastAsia="Times New Roman" w:hAnsi="Arial" w:cs="Arial"/>
          <w:bCs/>
          <w:sz w:val="24"/>
          <w:szCs w:val="24"/>
          <w:lang w:val="es-ES_tradnl"/>
        </w:rPr>
      </w:pPr>
    </w:p>
    <w:p w14:paraId="39D6DD93" w14:textId="77777777" w:rsidR="004B0A77" w:rsidRDefault="006C4963" w:rsidP="00FB1B51">
      <w:pPr>
        <w:spacing w:after="0" w:line="240" w:lineRule="auto"/>
        <w:jc w:val="both"/>
        <w:rPr>
          <w:rFonts w:ascii="Arial" w:eastAsia="Times New Roman" w:hAnsi="Arial" w:cs="Arial"/>
          <w:bCs/>
          <w:sz w:val="24"/>
          <w:szCs w:val="24"/>
          <w:lang w:val="es-ES_tradnl"/>
        </w:rPr>
      </w:pPr>
      <w:r w:rsidRPr="00AE575C">
        <w:rPr>
          <w:rFonts w:ascii="Arial" w:eastAsia="Times New Roman" w:hAnsi="Arial" w:cs="Arial"/>
          <w:bCs/>
          <w:sz w:val="24"/>
          <w:szCs w:val="24"/>
          <w:lang w:val="es-ES_tradnl"/>
        </w:rPr>
        <w:t>El tema continúa en agenda.</w:t>
      </w:r>
    </w:p>
    <w:p w14:paraId="177F37E7" w14:textId="77777777" w:rsidR="00FB1B51" w:rsidRDefault="00FB1B51" w:rsidP="00FB1B51">
      <w:pPr>
        <w:spacing w:after="0" w:line="240" w:lineRule="auto"/>
        <w:jc w:val="both"/>
        <w:rPr>
          <w:rFonts w:ascii="Arial" w:eastAsia="Times New Roman" w:hAnsi="Arial" w:cs="Arial"/>
          <w:bCs/>
          <w:sz w:val="24"/>
          <w:szCs w:val="24"/>
          <w:lang w:val="es-ES_tradnl"/>
        </w:rPr>
      </w:pPr>
    </w:p>
    <w:p w14:paraId="67F23A52" w14:textId="77777777" w:rsidR="00FB1B51" w:rsidRDefault="00FB1B51" w:rsidP="00FB1B51">
      <w:pPr>
        <w:spacing w:after="0" w:line="240" w:lineRule="auto"/>
        <w:jc w:val="both"/>
        <w:rPr>
          <w:rFonts w:ascii="Arial" w:eastAsia="Times New Roman" w:hAnsi="Arial" w:cs="Arial"/>
          <w:bCs/>
          <w:sz w:val="24"/>
          <w:szCs w:val="24"/>
          <w:lang w:val="es-ES_tradnl"/>
        </w:rPr>
      </w:pPr>
    </w:p>
    <w:p w14:paraId="5287C2AB" w14:textId="08255EEE" w:rsidR="004B0A77" w:rsidRPr="003D0680" w:rsidRDefault="004B0A77" w:rsidP="00FB1B51">
      <w:pPr>
        <w:pStyle w:val="Prrafodelista"/>
        <w:numPr>
          <w:ilvl w:val="0"/>
          <w:numId w:val="1"/>
        </w:numPr>
        <w:spacing w:after="0" w:line="240" w:lineRule="auto"/>
        <w:jc w:val="both"/>
        <w:rPr>
          <w:rFonts w:ascii="Arial" w:eastAsia="Times New Roman" w:hAnsi="Arial" w:cs="Arial"/>
          <w:b/>
          <w:sz w:val="24"/>
          <w:szCs w:val="24"/>
          <w:lang w:val="es-ES_tradnl"/>
        </w:rPr>
      </w:pPr>
      <w:r w:rsidRPr="003D0680">
        <w:rPr>
          <w:rFonts w:ascii="Arial" w:eastAsia="Times New Roman" w:hAnsi="Arial" w:cs="Arial"/>
          <w:b/>
          <w:sz w:val="24"/>
          <w:szCs w:val="24"/>
          <w:lang w:val="es-ES_tradnl"/>
        </w:rPr>
        <w:t>IDENTIFICACIÓN DE LAS REALIDADES Y NECESIDADES DE LOS ESTADOS</w:t>
      </w:r>
      <w:r w:rsidR="00FB1B51">
        <w:rPr>
          <w:rFonts w:ascii="Arial" w:eastAsia="Times New Roman" w:hAnsi="Arial" w:cs="Arial"/>
          <w:b/>
          <w:sz w:val="24"/>
          <w:szCs w:val="24"/>
          <w:lang w:val="es-ES_tradnl"/>
        </w:rPr>
        <w:t xml:space="preserve"> </w:t>
      </w:r>
      <w:r w:rsidRPr="003D0680">
        <w:rPr>
          <w:rFonts w:ascii="Arial" w:eastAsia="Times New Roman" w:hAnsi="Arial" w:cs="Arial"/>
          <w:b/>
          <w:sz w:val="24"/>
          <w:szCs w:val="24"/>
          <w:lang w:val="es-ES_tradnl"/>
        </w:rPr>
        <w:t>PARTES RELACIONADAS A LA HOMOLOGACIÓN DE VEHÍCULOS</w:t>
      </w:r>
    </w:p>
    <w:p w14:paraId="3ED9555C" w14:textId="77777777" w:rsidR="00CE47A5" w:rsidRDefault="00CE47A5" w:rsidP="00FB1B51">
      <w:pPr>
        <w:spacing w:after="0" w:line="240" w:lineRule="auto"/>
        <w:jc w:val="both"/>
        <w:rPr>
          <w:rFonts w:ascii="Arial" w:eastAsia="Times New Roman" w:hAnsi="Arial" w:cs="Arial"/>
          <w:bCs/>
          <w:sz w:val="24"/>
          <w:szCs w:val="24"/>
          <w:lang w:val="es-ES_tradnl"/>
        </w:rPr>
      </w:pPr>
    </w:p>
    <w:p w14:paraId="6E10F46D" w14:textId="550F165A" w:rsidR="00084E8B" w:rsidRDefault="004B0A77" w:rsidP="00FB1B51">
      <w:pPr>
        <w:spacing w:after="0" w:line="240" w:lineRule="auto"/>
        <w:jc w:val="both"/>
        <w:rPr>
          <w:rFonts w:ascii="Arial" w:eastAsia="Times New Roman" w:hAnsi="Arial" w:cs="Arial"/>
          <w:bCs/>
          <w:sz w:val="24"/>
          <w:szCs w:val="24"/>
          <w:lang w:val="es-ES_tradnl"/>
        </w:rPr>
      </w:pPr>
      <w:r w:rsidRPr="003D0680">
        <w:rPr>
          <w:rFonts w:ascii="Arial" w:eastAsia="Times New Roman" w:hAnsi="Arial" w:cs="Arial"/>
          <w:bCs/>
          <w:sz w:val="24"/>
          <w:szCs w:val="24"/>
          <w:lang w:val="es-ES_tradnl"/>
        </w:rPr>
        <w:t>Las delegaciones intercambiaron comentarios respecto a las realidades y necesidades de los estados partes sobre la homologación de vehículos.</w:t>
      </w:r>
    </w:p>
    <w:p w14:paraId="67F881F5" w14:textId="77777777" w:rsidR="00FB1B51" w:rsidRDefault="00FB1B51" w:rsidP="00FB1B51">
      <w:pPr>
        <w:spacing w:after="0" w:line="240" w:lineRule="auto"/>
        <w:jc w:val="both"/>
        <w:rPr>
          <w:rFonts w:ascii="Arial" w:eastAsia="Times New Roman" w:hAnsi="Arial" w:cs="Arial"/>
          <w:bCs/>
          <w:sz w:val="24"/>
          <w:szCs w:val="24"/>
          <w:lang w:val="es-ES_tradnl"/>
        </w:rPr>
      </w:pPr>
    </w:p>
    <w:p w14:paraId="02DC5326" w14:textId="77777777" w:rsidR="003D0680" w:rsidRDefault="003D0680" w:rsidP="00FB1B51">
      <w:pPr>
        <w:spacing w:after="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Las delegaciones de Paraguay y Uruguay plantearon la necesidad de conocer, en detalle, los procesos de homologación tanto en Argentina, como en Brasil, a fin de evaluar la posibilidad de reconocimiento de homologaciones de forma unilateral.</w:t>
      </w:r>
    </w:p>
    <w:p w14:paraId="33F0BAB7" w14:textId="77777777" w:rsidR="00FB1B51" w:rsidRDefault="00FB1B51" w:rsidP="00FB1B51">
      <w:pPr>
        <w:spacing w:after="0" w:line="240" w:lineRule="auto"/>
        <w:jc w:val="both"/>
        <w:rPr>
          <w:rFonts w:ascii="Arial" w:eastAsia="Times New Roman" w:hAnsi="Arial" w:cs="Arial"/>
          <w:bCs/>
          <w:sz w:val="24"/>
          <w:szCs w:val="24"/>
          <w:lang w:val="es-ES_tradnl"/>
        </w:rPr>
      </w:pPr>
    </w:p>
    <w:p w14:paraId="3722999D" w14:textId="77777777" w:rsidR="00FB1B51" w:rsidRDefault="003D0680" w:rsidP="00FB1B51">
      <w:pPr>
        <w:spacing w:after="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Las delegaciones de Argentina y Brasil, manifestaron que se encuentran a disposición para colaborar con la necesidad planteada por Paraguay y Uruguay. A la vez, de facilitar documentación y coordinar reuniones técnicas, en referencia a las homologaciones de cada país.</w:t>
      </w:r>
    </w:p>
    <w:p w14:paraId="27AFE418" w14:textId="3537C237" w:rsidR="003D0680" w:rsidRPr="003D0680" w:rsidRDefault="003D0680" w:rsidP="00FB1B51">
      <w:pPr>
        <w:spacing w:after="0" w:line="240" w:lineRule="auto"/>
        <w:jc w:val="both"/>
        <w:rPr>
          <w:rFonts w:ascii="Arial" w:eastAsia="Times New Roman" w:hAnsi="Arial" w:cs="Arial"/>
          <w:bCs/>
          <w:sz w:val="24"/>
          <w:szCs w:val="24"/>
          <w:lang w:val="es-ES_tradnl"/>
        </w:rPr>
      </w:pPr>
      <w:r>
        <w:rPr>
          <w:rFonts w:ascii="Arial" w:eastAsia="Times New Roman" w:hAnsi="Arial" w:cs="Arial"/>
          <w:bCs/>
          <w:sz w:val="24"/>
          <w:szCs w:val="24"/>
          <w:lang w:val="es-ES_tradnl"/>
        </w:rPr>
        <w:t xml:space="preserve"> </w:t>
      </w:r>
    </w:p>
    <w:p w14:paraId="10D05786" w14:textId="7C647B53" w:rsidR="00FB1B51" w:rsidRDefault="004B0A77" w:rsidP="00FB1B51">
      <w:pPr>
        <w:spacing w:after="0" w:line="240" w:lineRule="auto"/>
        <w:jc w:val="both"/>
        <w:rPr>
          <w:rFonts w:ascii="Arial" w:eastAsia="Times New Roman" w:hAnsi="Arial" w:cs="Arial"/>
          <w:bCs/>
          <w:sz w:val="24"/>
          <w:szCs w:val="24"/>
          <w:lang w:val="es-ES_tradnl"/>
        </w:rPr>
      </w:pPr>
      <w:r w:rsidRPr="003D0680">
        <w:rPr>
          <w:rFonts w:ascii="Arial" w:eastAsia="Times New Roman" w:hAnsi="Arial" w:cs="Arial"/>
          <w:bCs/>
          <w:sz w:val="24"/>
          <w:szCs w:val="24"/>
          <w:lang w:val="es-ES_tradnl"/>
        </w:rPr>
        <w:t>Las delegaciones acordaron mantener el tema en agenda.</w:t>
      </w:r>
    </w:p>
    <w:p w14:paraId="5985D47A" w14:textId="735FF0B1" w:rsidR="00DB4EA9" w:rsidRDefault="00DB4EA9" w:rsidP="00FB1B51">
      <w:pPr>
        <w:numPr>
          <w:ilvl w:val="0"/>
          <w:numId w:val="1"/>
        </w:numPr>
        <w:tabs>
          <w:tab w:val="left" w:pos="426"/>
        </w:tabs>
        <w:spacing w:after="0" w:line="240" w:lineRule="auto"/>
        <w:ind w:left="284" w:hanging="284"/>
        <w:jc w:val="both"/>
        <w:rPr>
          <w:rFonts w:ascii="Arial" w:eastAsia="Times New Roman" w:hAnsi="Arial" w:cs="Arial"/>
          <w:b/>
          <w:sz w:val="24"/>
          <w:szCs w:val="24"/>
          <w:lang w:val="es-ES_tradnl"/>
        </w:rPr>
      </w:pPr>
      <w:r w:rsidRPr="00C11C51">
        <w:rPr>
          <w:rFonts w:ascii="Arial" w:eastAsia="Times New Roman" w:hAnsi="Arial" w:cs="Arial"/>
          <w:b/>
          <w:sz w:val="24"/>
          <w:szCs w:val="24"/>
          <w:lang w:val="es-ES_tradnl"/>
        </w:rPr>
        <w:lastRenderedPageBreak/>
        <w:t>AGENDA DE LA PRÓXIMA REUNIÓN</w:t>
      </w:r>
    </w:p>
    <w:p w14:paraId="3F35F5D1" w14:textId="77777777" w:rsidR="00FB1B51" w:rsidRPr="00C11C51" w:rsidRDefault="00FB1B51" w:rsidP="00FB1B51">
      <w:pPr>
        <w:tabs>
          <w:tab w:val="left" w:pos="426"/>
        </w:tabs>
        <w:spacing w:after="0" w:line="240" w:lineRule="auto"/>
        <w:ind w:left="284"/>
        <w:jc w:val="both"/>
        <w:rPr>
          <w:rFonts w:ascii="Arial" w:eastAsia="Times New Roman" w:hAnsi="Arial" w:cs="Arial"/>
          <w:b/>
          <w:sz w:val="24"/>
          <w:szCs w:val="24"/>
          <w:lang w:val="es-ES_tradnl"/>
        </w:rPr>
      </w:pPr>
    </w:p>
    <w:p w14:paraId="70E897C5" w14:textId="45CCC4DD" w:rsidR="00940C04" w:rsidRDefault="00DB4EA9" w:rsidP="00FB1B51">
      <w:pPr>
        <w:spacing w:after="0" w:line="240" w:lineRule="auto"/>
        <w:jc w:val="both"/>
        <w:rPr>
          <w:rFonts w:ascii="Arial" w:eastAsia="Times New Roman" w:hAnsi="Arial" w:cs="Arial"/>
          <w:bCs/>
          <w:sz w:val="24"/>
          <w:szCs w:val="24"/>
          <w:lang w:val="es-ES_tradnl" w:eastAsia="es-ES"/>
        </w:rPr>
      </w:pPr>
      <w:r w:rsidRPr="00283805">
        <w:rPr>
          <w:rFonts w:ascii="Arial" w:eastAsia="Times New Roman" w:hAnsi="Arial" w:cs="Arial"/>
          <w:sz w:val="24"/>
          <w:szCs w:val="24"/>
          <w:lang w:val="es-ES_tradnl" w:eastAsia="es-ES"/>
        </w:rPr>
        <w:t xml:space="preserve">La Agenda de la Próxima Reunión consta en el </w:t>
      </w:r>
      <w:r w:rsidRPr="00C45D0F">
        <w:rPr>
          <w:rFonts w:ascii="Arial" w:eastAsia="Times New Roman" w:hAnsi="Arial" w:cs="Arial"/>
          <w:b/>
          <w:sz w:val="24"/>
          <w:szCs w:val="24"/>
          <w:lang w:val="es-ES_tradnl" w:eastAsia="es-ES"/>
        </w:rPr>
        <w:t xml:space="preserve">Agregado </w:t>
      </w:r>
      <w:r w:rsidR="004B0A77">
        <w:rPr>
          <w:rFonts w:ascii="Arial" w:eastAsia="Times New Roman" w:hAnsi="Arial" w:cs="Arial"/>
          <w:b/>
          <w:sz w:val="24"/>
          <w:szCs w:val="24"/>
          <w:lang w:val="es-ES_tradnl" w:eastAsia="es-ES"/>
        </w:rPr>
        <w:t>V</w:t>
      </w:r>
      <w:r w:rsidR="00F517E4">
        <w:rPr>
          <w:rFonts w:ascii="Arial" w:eastAsia="Times New Roman" w:hAnsi="Arial" w:cs="Arial"/>
          <w:b/>
          <w:sz w:val="24"/>
          <w:szCs w:val="24"/>
          <w:lang w:val="es-ES_tradnl" w:eastAsia="es-ES"/>
        </w:rPr>
        <w:t>I</w:t>
      </w:r>
      <w:r w:rsidR="004B0A77">
        <w:rPr>
          <w:rFonts w:ascii="Arial" w:eastAsia="Times New Roman" w:hAnsi="Arial" w:cs="Arial"/>
          <w:b/>
          <w:sz w:val="24"/>
          <w:szCs w:val="24"/>
          <w:lang w:val="es-ES_tradnl" w:eastAsia="es-ES"/>
        </w:rPr>
        <w:t>I</w:t>
      </w:r>
      <w:r w:rsidRPr="00861FF5">
        <w:rPr>
          <w:rFonts w:ascii="Arial" w:eastAsia="Times New Roman" w:hAnsi="Arial" w:cs="Arial"/>
          <w:bCs/>
          <w:sz w:val="24"/>
          <w:szCs w:val="24"/>
          <w:lang w:val="es-ES_tradnl" w:eastAsia="es-ES"/>
        </w:rPr>
        <w:t>.</w:t>
      </w:r>
    </w:p>
    <w:p w14:paraId="69C7989B" w14:textId="77777777" w:rsidR="00FB1B51" w:rsidRDefault="00FB1B51" w:rsidP="00FB1B51">
      <w:pPr>
        <w:spacing w:after="0" w:line="240" w:lineRule="auto"/>
        <w:jc w:val="both"/>
        <w:rPr>
          <w:rFonts w:ascii="Arial" w:eastAsia="Times New Roman" w:hAnsi="Arial" w:cs="Arial"/>
          <w:bCs/>
          <w:sz w:val="24"/>
          <w:szCs w:val="24"/>
          <w:lang w:val="es-ES_tradnl" w:eastAsia="es-ES"/>
        </w:rPr>
      </w:pPr>
    </w:p>
    <w:p w14:paraId="26E85361" w14:textId="77777777" w:rsidR="00FB1B51" w:rsidRDefault="00FB1B51" w:rsidP="00FB1B51">
      <w:pPr>
        <w:spacing w:after="0" w:line="240" w:lineRule="auto"/>
        <w:jc w:val="both"/>
        <w:rPr>
          <w:rFonts w:ascii="Arial" w:eastAsia="Times New Roman" w:hAnsi="Arial" w:cs="Arial"/>
          <w:b/>
          <w:sz w:val="24"/>
          <w:szCs w:val="24"/>
          <w:lang w:val="es-ES_tradnl" w:eastAsia="es-ES"/>
        </w:rPr>
      </w:pPr>
    </w:p>
    <w:p w14:paraId="4070C18D" w14:textId="4B910478" w:rsidR="00AC3A22" w:rsidRDefault="00DB4EA9" w:rsidP="00FB1B51">
      <w:pP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LISTA DE AGREGADOS</w:t>
      </w:r>
    </w:p>
    <w:p w14:paraId="0E578A2D" w14:textId="6FD96589" w:rsidR="00A50C54" w:rsidRDefault="00A50C54" w:rsidP="00001B77">
      <w:pPr>
        <w:spacing w:after="240" w:line="240" w:lineRule="auto"/>
        <w:jc w:val="both"/>
        <w:rPr>
          <w:rFonts w:ascii="Arial" w:eastAsia="Times New Roman" w:hAnsi="Arial" w:cs="Arial"/>
          <w:color w:val="000000"/>
          <w:sz w:val="24"/>
          <w:szCs w:val="24"/>
          <w:lang w:val="es-ES_tradnl" w:eastAsia="ar-SA"/>
        </w:rPr>
      </w:pPr>
      <w:r w:rsidRPr="00674BA9">
        <w:rPr>
          <w:rFonts w:ascii="Arial" w:eastAsia="Times New Roman" w:hAnsi="Arial" w:cs="Arial"/>
          <w:color w:val="000000"/>
          <w:sz w:val="24"/>
          <w:szCs w:val="24"/>
          <w:lang w:val="es-ES_tradnl" w:eastAsia="ar-SA"/>
        </w:rPr>
        <w:t>Los Agregados que forman parte de</w:t>
      </w:r>
      <w:r w:rsidR="00277B78">
        <w:rPr>
          <w:rFonts w:ascii="Arial" w:eastAsia="Times New Roman" w:hAnsi="Arial" w:cs="Arial"/>
          <w:color w:val="000000"/>
          <w:sz w:val="24"/>
          <w:szCs w:val="24"/>
          <w:lang w:val="es-ES_tradnl" w:eastAsia="ar-SA"/>
        </w:rPr>
        <w:t>l</w:t>
      </w:r>
      <w:r w:rsidRPr="00674BA9">
        <w:rPr>
          <w:rFonts w:ascii="Arial" w:eastAsia="Times New Roman" w:hAnsi="Arial" w:cs="Arial"/>
          <w:color w:val="000000"/>
          <w:sz w:val="24"/>
          <w:szCs w:val="24"/>
          <w:lang w:val="es-ES_tradnl" w:eastAsia="ar-SA"/>
        </w:rPr>
        <w:t xml:space="preserve"> Acta son los siguientes: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848"/>
      </w:tblGrid>
      <w:tr w:rsidR="00F84D35" w:rsidRPr="00861FF5" w14:paraId="5D2F8E2B" w14:textId="77777777" w:rsidTr="00C45D0F">
        <w:trPr>
          <w:trHeight w:val="397"/>
        </w:trPr>
        <w:tc>
          <w:tcPr>
            <w:tcW w:w="1980" w:type="dxa"/>
            <w:vAlign w:val="center"/>
          </w:tcPr>
          <w:p w14:paraId="74276CFB" w14:textId="117C5629" w:rsidR="00A50C54" w:rsidRPr="00C45D0F" w:rsidRDefault="00A50C54" w:rsidP="00C45D0F">
            <w:pPr>
              <w:tabs>
                <w:tab w:val="left" w:pos="540"/>
              </w:tabs>
              <w:autoSpaceDE w:val="0"/>
              <w:rPr>
                <w:rFonts w:ascii="Arial" w:eastAsia="Times New Roman" w:hAnsi="Arial" w:cs="Arial"/>
                <w:b/>
                <w:sz w:val="24"/>
                <w:szCs w:val="24"/>
                <w:lang w:val="es-ES_tradnl" w:eastAsia="es-ES"/>
              </w:rPr>
            </w:pPr>
            <w:r w:rsidRPr="00C45D0F">
              <w:rPr>
                <w:rFonts w:ascii="Arial" w:eastAsia="Times New Roman" w:hAnsi="Arial" w:cs="Arial"/>
                <w:b/>
                <w:sz w:val="24"/>
                <w:szCs w:val="24"/>
                <w:lang w:val="es-ES_tradnl" w:eastAsia="es-ES"/>
              </w:rPr>
              <w:t>Agregado I</w:t>
            </w:r>
          </w:p>
        </w:tc>
        <w:tc>
          <w:tcPr>
            <w:tcW w:w="6848" w:type="dxa"/>
            <w:vAlign w:val="center"/>
          </w:tcPr>
          <w:p w14:paraId="278CBCB1" w14:textId="58FD0C70" w:rsidR="00A50C54" w:rsidRPr="00C45D0F" w:rsidRDefault="00E80A9D" w:rsidP="00C45D0F">
            <w:pPr>
              <w:tabs>
                <w:tab w:val="left" w:pos="540"/>
              </w:tabs>
              <w:autoSpaceDE w:val="0"/>
              <w:rPr>
                <w:rFonts w:ascii="Arial" w:eastAsia="Times New Roman" w:hAnsi="Arial" w:cs="Arial"/>
                <w:bCs/>
                <w:sz w:val="24"/>
                <w:szCs w:val="24"/>
                <w:lang w:val="es-ES_tradnl" w:eastAsia="es-ES"/>
              </w:rPr>
            </w:pPr>
            <w:r w:rsidRPr="00C45D0F">
              <w:rPr>
                <w:rFonts w:ascii="Arial" w:eastAsia="Times New Roman" w:hAnsi="Arial" w:cs="Arial"/>
                <w:bCs/>
                <w:sz w:val="24"/>
                <w:szCs w:val="24"/>
                <w:lang w:val="es-ES_tradnl" w:eastAsia="es-ES"/>
              </w:rPr>
              <w:t>Lista de Participantes</w:t>
            </w:r>
          </w:p>
        </w:tc>
      </w:tr>
      <w:tr w:rsidR="00F84D35" w:rsidRPr="00861FF5" w14:paraId="51066732" w14:textId="77777777" w:rsidTr="00C45D0F">
        <w:trPr>
          <w:trHeight w:val="397"/>
        </w:trPr>
        <w:tc>
          <w:tcPr>
            <w:tcW w:w="1980" w:type="dxa"/>
            <w:vAlign w:val="center"/>
          </w:tcPr>
          <w:p w14:paraId="046DE67C" w14:textId="14B8C827" w:rsidR="00A50C54" w:rsidRPr="00C45D0F" w:rsidRDefault="00A50C54" w:rsidP="00C45D0F">
            <w:pPr>
              <w:tabs>
                <w:tab w:val="left" w:pos="540"/>
              </w:tabs>
              <w:autoSpaceDE w:val="0"/>
              <w:rPr>
                <w:rFonts w:ascii="Arial" w:eastAsia="Times New Roman" w:hAnsi="Arial" w:cs="Arial"/>
                <w:b/>
                <w:sz w:val="24"/>
                <w:szCs w:val="24"/>
                <w:lang w:val="es-ES_tradnl" w:eastAsia="es-ES"/>
              </w:rPr>
            </w:pPr>
            <w:r w:rsidRPr="00C45D0F">
              <w:rPr>
                <w:rFonts w:ascii="Arial" w:eastAsia="Times New Roman" w:hAnsi="Arial" w:cs="Arial"/>
                <w:b/>
                <w:sz w:val="24"/>
                <w:szCs w:val="24"/>
                <w:lang w:val="es-ES_tradnl" w:eastAsia="es-ES"/>
              </w:rPr>
              <w:t>Agregado II</w:t>
            </w:r>
          </w:p>
        </w:tc>
        <w:tc>
          <w:tcPr>
            <w:tcW w:w="6848" w:type="dxa"/>
            <w:vAlign w:val="center"/>
          </w:tcPr>
          <w:p w14:paraId="072FD4E1" w14:textId="7382B355" w:rsidR="00A50C54" w:rsidRPr="00C45D0F" w:rsidRDefault="00E80A9D" w:rsidP="00C45D0F">
            <w:pPr>
              <w:tabs>
                <w:tab w:val="left" w:pos="540"/>
              </w:tabs>
              <w:autoSpaceDE w:val="0"/>
              <w:rPr>
                <w:rFonts w:ascii="Arial" w:eastAsia="Times New Roman" w:hAnsi="Arial" w:cs="Arial"/>
                <w:bCs/>
                <w:sz w:val="24"/>
                <w:szCs w:val="24"/>
                <w:lang w:val="es-ES_tradnl" w:eastAsia="es-ES"/>
              </w:rPr>
            </w:pPr>
            <w:r w:rsidRPr="00C45D0F">
              <w:rPr>
                <w:rFonts w:ascii="Arial" w:eastAsia="Times New Roman" w:hAnsi="Arial" w:cs="Arial"/>
                <w:bCs/>
                <w:sz w:val="24"/>
                <w:szCs w:val="24"/>
                <w:lang w:val="es-ES_tradnl" w:eastAsia="es-ES"/>
              </w:rPr>
              <w:t>Agenda de la Reunión</w:t>
            </w:r>
          </w:p>
        </w:tc>
      </w:tr>
      <w:tr w:rsidR="00F84D35" w:rsidRPr="00BD4CF9" w14:paraId="4F9FDA21" w14:textId="77777777" w:rsidTr="00C45D0F">
        <w:trPr>
          <w:trHeight w:val="567"/>
        </w:trPr>
        <w:tc>
          <w:tcPr>
            <w:tcW w:w="1980" w:type="dxa"/>
            <w:vAlign w:val="center"/>
          </w:tcPr>
          <w:p w14:paraId="7DB1D07D" w14:textId="3A65D174" w:rsidR="00A50C54" w:rsidRPr="00C45D0F" w:rsidRDefault="00A50C54" w:rsidP="00C45D0F">
            <w:pPr>
              <w:tabs>
                <w:tab w:val="left" w:pos="540"/>
              </w:tabs>
              <w:autoSpaceDE w:val="0"/>
              <w:rPr>
                <w:rFonts w:ascii="Arial" w:eastAsia="Times New Roman" w:hAnsi="Arial" w:cs="Arial"/>
                <w:b/>
                <w:sz w:val="24"/>
                <w:szCs w:val="24"/>
                <w:lang w:val="es-ES_tradnl" w:eastAsia="es-ES"/>
              </w:rPr>
            </w:pPr>
            <w:r w:rsidRPr="00C45D0F">
              <w:rPr>
                <w:rFonts w:ascii="Arial" w:eastAsia="Times New Roman" w:hAnsi="Arial" w:cs="Arial"/>
                <w:b/>
                <w:sz w:val="24"/>
                <w:szCs w:val="24"/>
                <w:lang w:val="es-ES_tradnl" w:eastAsia="es-ES"/>
              </w:rPr>
              <w:t>Agregado III</w:t>
            </w:r>
          </w:p>
        </w:tc>
        <w:tc>
          <w:tcPr>
            <w:tcW w:w="6848" w:type="dxa"/>
            <w:vAlign w:val="center"/>
          </w:tcPr>
          <w:p w14:paraId="299837C2" w14:textId="4FA34FB8" w:rsidR="00A50C54" w:rsidRPr="00C45D0F" w:rsidRDefault="00E80A9D" w:rsidP="00C45D0F">
            <w:pPr>
              <w:tabs>
                <w:tab w:val="left" w:pos="540"/>
              </w:tabs>
              <w:autoSpaceDE w:val="0"/>
              <w:rPr>
                <w:rFonts w:ascii="Arial" w:eastAsia="Times New Roman" w:hAnsi="Arial" w:cs="Arial"/>
                <w:b/>
                <w:sz w:val="24"/>
                <w:szCs w:val="24"/>
                <w:lang w:val="es-ES_tradnl" w:eastAsia="es-ES"/>
              </w:rPr>
            </w:pPr>
            <w:r w:rsidRPr="00C45D0F">
              <w:rPr>
                <w:rFonts w:ascii="Arial" w:eastAsia="Times New Roman" w:hAnsi="Arial" w:cs="Arial"/>
                <w:b/>
                <w:sz w:val="24"/>
                <w:szCs w:val="24"/>
                <w:lang w:val="es-ES_tradnl" w:eastAsia="es-ES"/>
              </w:rPr>
              <w:t>RESERVADO</w:t>
            </w:r>
            <w:r w:rsidR="00E501F2" w:rsidRPr="00C45D0F">
              <w:rPr>
                <w:rFonts w:ascii="Arial" w:eastAsia="Times New Roman" w:hAnsi="Arial" w:cs="Arial"/>
                <w:b/>
                <w:sz w:val="24"/>
                <w:szCs w:val="24"/>
                <w:lang w:val="es-ES_tradnl" w:eastAsia="es-ES"/>
              </w:rPr>
              <w:t xml:space="preserve"> </w:t>
            </w:r>
            <w:r w:rsidR="00C45D0F" w:rsidRPr="00C45D0F">
              <w:rPr>
                <w:rFonts w:ascii="Arial" w:eastAsia="Times New Roman" w:hAnsi="Arial" w:cs="Arial"/>
                <w:bCs/>
                <w:sz w:val="24"/>
                <w:szCs w:val="24"/>
                <w:lang w:val="es-ES_tradnl" w:eastAsia="es-ES"/>
              </w:rPr>
              <w:t>–</w:t>
            </w:r>
            <w:r w:rsidR="00E501F2" w:rsidRPr="00C45D0F">
              <w:rPr>
                <w:rFonts w:ascii="Arial" w:eastAsia="Times New Roman" w:hAnsi="Arial" w:cs="Arial"/>
                <w:b/>
                <w:sz w:val="24"/>
                <w:szCs w:val="24"/>
                <w:lang w:val="es-ES_tradnl" w:eastAsia="es-ES"/>
              </w:rPr>
              <w:t xml:space="preserve"> </w:t>
            </w:r>
            <w:r w:rsidRPr="00C45D0F">
              <w:rPr>
                <w:rFonts w:ascii="Arial" w:eastAsia="Times New Roman" w:hAnsi="Arial" w:cs="Arial"/>
                <w:bCs/>
                <w:sz w:val="24"/>
                <w:szCs w:val="24"/>
                <w:lang w:val="es-ES_tradnl" w:eastAsia="es-ES"/>
              </w:rPr>
              <w:t>Documento de trabajo “Cuadro comparativo de ítems de seguridad y normas técnicas de referencia”</w:t>
            </w:r>
          </w:p>
        </w:tc>
      </w:tr>
      <w:tr w:rsidR="00C45D0F" w:rsidRPr="00EC0FF4" w14:paraId="6CF6F52C" w14:textId="77777777" w:rsidTr="00C45D0F">
        <w:trPr>
          <w:trHeight w:val="567"/>
        </w:trPr>
        <w:tc>
          <w:tcPr>
            <w:tcW w:w="1980" w:type="dxa"/>
            <w:vAlign w:val="center"/>
          </w:tcPr>
          <w:p w14:paraId="4FBCCA6A" w14:textId="7ED6C73A" w:rsidR="00C45D0F" w:rsidRPr="00C45D0F" w:rsidRDefault="00C45D0F" w:rsidP="00C45D0F">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IV</w:t>
            </w:r>
          </w:p>
        </w:tc>
        <w:tc>
          <w:tcPr>
            <w:tcW w:w="6848" w:type="dxa"/>
            <w:vAlign w:val="center"/>
          </w:tcPr>
          <w:p w14:paraId="18AE2CBC" w14:textId="694948D5" w:rsidR="00C45D0F" w:rsidRPr="00C45D0F" w:rsidRDefault="00C45D0F" w:rsidP="00C45D0F">
            <w:pPr>
              <w:tabs>
                <w:tab w:val="left" w:pos="540"/>
              </w:tabs>
              <w:autoSpaceDE w:val="0"/>
              <w:rPr>
                <w:rFonts w:ascii="Arial" w:eastAsia="Times New Roman" w:hAnsi="Arial" w:cs="Arial"/>
                <w:b/>
                <w:sz w:val="24"/>
                <w:szCs w:val="24"/>
                <w:lang w:val="es-ES_tradnl" w:eastAsia="es-ES"/>
              </w:rPr>
            </w:pPr>
            <w:r w:rsidRPr="00C45D0F">
              <w:rPr>
                <w:rFonts w:ascii="Arial" w:eastAsia="Times New Roman" w:hAnsi="Arial" w:cs="Arial"/>
                <w:b/>
                <w:sz w:val="24"/>
                <w:szCs w:val="24"/>
                <w:lang w:val="es-ES_tradnl"/>
              </w:rPr>
              <w:t>RESERVADO –</w:t>
            </w:r>
            <w:r>
              <w:rPr>
                <w:rFonts w:ascii="Arial" w:eastAsia="Times New Roman" w:hAnsi="Arial" w:cs="Arial"/>
                <w:bCs/>
                <w:sz w:val="24"/>
                <w:szCs w:val="24"/>
                <w:lang w:val="es-ES_tradnl"/>
              </w:rPr>
              <w:t xml:space="preserve"> “</w:t>
            </w:r>
            <w:r w:rsidRPr="00D04EF4">
              <w:rPr>
                <w:rFonts w:ascii="Arial" w:eastAsia="Times New Roman" w:hAnsi="Arial" w:cs="Arial"/>
                <w:bCs/>
                <w:sz w:val="24"/>
                <w:szCs w:val="24"/>
                <w:lang w:val="es-ES_tradnl"/>
              </w:rPr>
              <w:t>Reglamento Técnico MERCOSUR sobre Cinturones de Seguridad, Sistemas de Retención y sus Anclajes en Vehículos Automotores”</w:t>
            </w:r>
            <w:r>
              <w:rPr>
                <w:rFonts w:ascii="Arial" w:eastAsia="Times New Roman" w:hAnsi="Arial" w:cs="Arial"/>
                <w:bCs/>
                <w:sz w:val="24"/>
                <w:szCs w:val="24"/>
                <w:lang w:val="es-ES_tradnl"/>
              </w:rPr>
              <w:t>, versión en español.</w:t>
            </w:r>
          </w:p>
        </w:tc>
      </w:tr>
      <w:tr w:rsidR="00C45D0F" w:rsidRPr="00EC0FF4" w14:paraId="1E4BD23A" w14:textId="77777777" w:rsidTr="00C45D0F">
        <w:trPr>
          <w:trHeight w:val="567"/>
        </w:trPr>
        <w:tc>
          <w:tcPr>
            <w:tcW w:w="1980" w:type="dxa"/>
            <w:vAlign w:val="center"/>
          </w:tcPr>
          <w:p w14:paraId="581E20B1" w14:textId="62B2E73E" w:rsidR="00C45D0F" w:rsidRDefault="00C45D0F" w:rsidP="00C45D0F">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V</w:t>
            </w:r>
          </w:p>
        </w:tc>
        <w:tc>
          <w:tcPr>
            <w:tcW w:w="6848" w:type="dxa"/>
            <w:vAlign w:val="center"/>
          </w:tcPr>
          <w:p w14:paraId="16D902C4" w14:textId="5C439A09" w:rsidR="00C45D0F" w:rsidRPr="00C45D0F" w:rsidRDefault="00C45D0F" w:rsidP="00C45D0F">
            <w:pPr>
              <w:tabs>
                <w:tab w:val="left" w:pos="540"/>
              </w:tabs>
              <w:autoSpaceDE w:val="0"/>
              <w:rPr>
                <w:rFonts w:ascii="Arial" w:eastAsia="Times New Roman" w:hAnsi="Arial" w:cs="Arial"/>
                <w:b/>
                <w:sz w:val="24"/>
                <w:szCs w:val="24"/>
                <w:lang w:val="es-ES_tradnl"/>
              </w:rPr>
            </w:pPr>
            <w:r>
              <w:rPr>
                <w:rFonts w:ascii="Arial" w:eastAsia="Times New Roman" w:hAnsi="Arial" w:cs="Arial"/>
                <w:b/>
                <w:sz w:val="24"/>
                <w:szCs w:val="24"/>
                <w:lang w:val="es-ES_tradnl"/>
              </w:rPr>
              <w:t xml:space="preserve">RESERVADO – </w:t>
            </w:r>
            <w:r w:rsidRPr="00D43253">
              <w:rPr>
                <w:rFonts w:ascii="Arial" w:eastAsia="Times New Roman" w:hAnsi="Arial" w:cs="Arial"/>
                <w:bCs/>
                <w:sz w:val="24"/>
                <w:szCs w:val="24"/>
                <w:lang w:val="es-ES_tradnl"/>
              </w:rPr>
              <w:t>“</w:t>
            </w:r>
            <w:r w:rsidR="00311480" w:rsidRPr="00311480">
              <w:rPr>
                <w:rFonts w:ascii="Arial" w:eastAsia="Times New Roman" w:hAnsi="Arial" w:cs="Arial"/>
                <w:bCs/>
                <w:sz w:val="24"/>
                <w:szCs w:val="24"/>
                <w:lang w:val="es-ES_tradnl"/>
              </w:rPr>
              <w:t>Reglamento Técnico MERCOSUR sobre Requisitos de Seguridad para Vehículos de la Categoría M1</w:t>
            </w:r>
            <w:r w:rsidR="00311480">
              <w:rPr>
                <w:rFonts w:ascii="Arial" w:eastAsia="Times New Roman" w:hAnsi="Arial" w:cs="Arial"/>
                <w:bCs/>
                <w:sz w:val="24"/>
                <w:szCs w:val="24"/>
                <w:lang w:val="es-ES_tradnl"/>
              </w:rPr>
              <w:t xml:space="preserve">”, </w:t>
            </w:r>
            <w:r w:rsidRPr="00D43253">
              <w:rPr>
                <w:rFonts w:ascii="Arial" w:eastAsia="Times New Roman" w:hAnsi="Arial" w:cs="Arial"/>
                <w:bCs/>
                <w:sz w:val="24"/>
                <w:szCs w:val="24"/>
                <w:lang w:val="es-ES_tradnl"/>
              </w:rPr>
              <w:t>versión en español</w:t>
            </w:r>
            <w:r>
              <w:rPr>
                <w:rFonts w:ascii="Arial" w:eastAsia="Times New Roman" w:hAnsi="Arial" w:cs="Arial"/>
                <w:b/>
                <w:sz w:val="24"/>
                <w:szCs w:val="24"/>
                <w:lang w:val="es-ES_tradnl"/>
              </w:rPr>
              <w:t xml:space="preserve"> </w:t>
            </w:r>
          </w:p>
        </w:tc>
      </w:tr>
      <w:tr w:rsidR="00C45D0F" w:rsidRPr="00EC0FF4" w14:paraId="76D68CCE" w14:textId="77777777" w:rsidTr="00C45D0F">
        <w:trPr>
          <w:trHeight w:val="567"/>
        </w:trPr>
        <w:tc>
          <w:tcPr>
            <w:tcW w:w="1980" w:type="dxa"/>
            <w:vAlign w:val="center"/>
          </w:tcPr>
          <w:p w14:paraId="64E0CA64" w14:textId="298F092B" w:rsidR="00C45D0F" w:rsidRDefault="00C45D0F" w:rsidP="00C45D0F">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VI</w:t>
            </w:r>
          </w:p>
        </w:tc>
        <w:tc>
          <w:tcPr>
            <w:tcW w:w="6848" w:type="dxa"/>
            <w:vAlign w:val="center"/>
          </w:tcPr>
          <w:p w14:paraId="1EC14090" w14:textId="066DE2B3" w:rsidR="00C45D0F" w:rsidRDefault="00C45D0F" w:rsidP="00C45D0F">
            <w:pPr>
              <w:tabs>
                <w:tab w:val="left" w:pos="540"/>
              </w:tabs>
              <w:autoSpaceDE w:val="0"/>
              <w:rPr>
                <w:rFonts w:ascii="Arial" w:eastAsia="Times New Roman" w:hAnsi="Arial" w:cs="Arial"/>
                <w:b/>
                <w:sz w:val="24"/>
                <w:szCs w:val="24"/>
                <w:lang w:val="es-ES_tradnl"/>
              </w:rPr>
            </w:pPr>
            <w:r>
              <w:rPr>
                <w:rFonts w:ascii="Arial" w:eastAsia="Times New Roman" w:hAnsi="Arial" w:cs="Arial"/>
                <w:b/>
                <w:sz w:val="24"/>
                <w:szCs w:val="24"/>
                <w:lang w:val="es-ES_tradnl"/>
              </w:rPr>
              <w:t xml:space="preserve">RESERVADO – </w:t>
            </w:r>
            <w:r w:rsidRPr="00D43253">
              <w:rPr>
                <w:rFonts w:ascii="Arial" w:eastAsia="Times New Roman" w:hAnsi="Arial" w:cs="Arial"/>
                <w:bCs/>
                <w:sz w:val="24"/>
                <w:szCs w:val="24"/>
                <w:lang w:val="es-PY"/>
              </w:rPr>
              <w:t xml:space="preserve">Proyecto de Resolución </w:t>
            </w:r>
            <w:r w:rsidRPr="00D43253">
              <w:rPr>
                <w:rFonts w:ascii="Arial" w:eastAsia="Times New Roman" w:hAnsi="Arial" w:cs="Arial"/>
                <w:bCs/>
                <w:sz w:val="24"/>
                <w:szCs w:val="24"/>
                <w:lang w:val="es-ES_tradnl"/>
              </w:rPr>
              <w:t>“</w:t>
            </w:r>
            <w:proofErr w:type="spellStart"/>
            <w:r w:rsidRPr="00D43253">
              <w:rPr>
                <w:rFonts w:ascii="Arial" w:eastAsia="Times New Roman" w:hAnsi="Arial" w:cs="Arial"/>
                <w:bCs/>
                <w:sz w:val="24"/>
                <w:szCs w:val="24"/>
                <w:lang w:val="es-ES_tradnl"/>
              </w:rPr>
              <w:t>Regulamento</w:t>
            </w:r>
            <w:proofErr w:type="spellEnd"/>
            <w:r w:rsidRPr="00D43253">
              <w:rPr>
                <w:rFonts w:ascii="Arial" w:eastAsia="Times New Roman" w:hAnsi="Arial" w:cs="Arial"/>
                <w:bCs/>
                <w:sz w:val="24"/>
                <w:szCs w:val="24"/>
                <w:lang w:val="es-ES_tradnl"/>
              </w:rPr>
              <w:t xml:space="preserve"> Técnico MERCOSUL de </w:t>
            </w:r>
            <w:proofErr w:type="spellStart"/>
            <w:r w:rsidRPr="00D43253">
              <w:rPr>
                <w:rFonts w:ascii="Arial" w:eastAsia="Times New Roman" w:hAnsi="Arial" w:cs="Arial"/>
                <w:bCs/>
                <w:sz w:val="24"/>
                <w:szCs w:val="24"/>
                <w:lang w:val="es-ES_tradnl"/>
              </w:rPr>
              <w:t>Veículos</w:t>
            </w:r>
            <w:proofErr w:type="spellEnd"/>
            <w:r w:rsidRPr="00D43253">
              <w:rPr>
                <w:rFonts w:ascii="Arial" w:eastAsia="Times New Roman" w:hAnsi="Arial" w:cs="Arial"/>
                <w:bCs/>
                <w:sz w:val="24"/>
                <w:szCs w:val="24"/>
                <w:lang w:val="es-ES_tradnl"/>
              </w:rPr>
              <w:t xml:space="preserve"> da Categoría M3 para Transporte Rodoviario de </w:t>
            </w:r>
            <w:proofErr w:type="spellStart"/>
            <w:r w:rsidRPr="00D43253">
              <w:rPr>
                <w:rFonts w:ascii="Arial" w:eastAsia="Times New Roman" w:hAnsi="Arial" w:cs="Arial"/>
                <w:bCs/>
                <w:sz w:val="24"/>
                <w:szCs w:val="24"/>
                <w:lang w:val="es-ES_tradnl"/>
              </w:rPr>
              <w:t>Passageiros</w:t>
            </w:r>
            <w:proofErr w:type="spellEnd"/>
            <w:r w:rsidRPr="00D43253">
              <w:rPr>
                <w:rFonts w:ascii="Arial" w:eastAsia="Times New Roman" w:hAnsi="Arial" w:cs="Arial"/>
                <w:bCs/>
                <w:sz w:val="24"/>
                <w:szCs w:val="24"/>
                <w:lang w:val="es-ES_tradnl"/>
              </w:rPr>
              <w:t>”</w:t>
            </w:r>
            <w:r>
              <w:rPr>
                <w:rFonts w:ascii="Arial" w:eastAsia="Times New Roman" w:hAnsi="Arial" w:cs="Arial"/>
                <w:bCs/>
                <w:sz w:val="24"/>
                <w:szCs w:val="24"/>
                <w:lang w:val="es-ES_tradnl"/>
              </w:rPr>
              <w:t>, versión en portugués.</w:t>
            </w:r>
          </w:p>
        </w:tc>
      </w:tr>
      <w:tr w:rsidR="004B0A77" w:rsidRPr="00EC0FF4" w14:paraId="157CF509" w14:textId="77777777" w:rsidTr="00C45D0F">
        <w:trPr>
          <w:trHeight w:val="567"/>
        </w:trPr>
        <w:tc>
          <w:tcPr>
            <w:tcW w:w="1980" w:type="dxa"/>
            <w:vAlign w:val="center"/>
          </w:tcPr>
          <w:p w14:paraId="1C9118A9" w14:textId="15034597" w:rsidR="004B0A77" w:rsidRPr="002F6C93" w:rsidRDefault="004B0A77" w:rsidP="00DF5B49">
            <w:pPr>
              <w:tabs>
                <w:tab w:val="left" w:pos="540"/>
              </w:tabs>
              <w:autoSpaceDE w:val="0"/>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Agregado VII</w:t>
            </w:r>
          </w:p>
        </w:tc>
        <w:tc>
          <w:tcPr>
            <w:tcW w:w="6848" w:type="dxa"/>
            <w:vAlign w:val="center"/>
          </w:tcPr>
          <w:p w14:paraId="056BD953" w14:textId="3894616E" w:rsidR="004B0A77" w:rsidRPr="002F6C93" w:rsidRDefault="004B0A77" w:rsidP="00DF5B49">
            <w:pPr>
              <w:tabs>
                <w:tab w:val="left" w:pos="540"/>
              </w:tabs>
              <w:autoSpaceDE w:val="0"/>
              <w:rPr>
                <w:rFonts w:ascii="Arial" w:eastAsia="Times New Roman" w:hAnsi="Arial" w:cs="Arial"/>
                <w:b/>
                <w:sz w:val="24"/>
                <w:szCs w:val="24"/>
                <w:lang w:val="es-ES_tradnl"/>
              </w:rPr>
            </w:pPr>
            <w:r w:rsidRPr="00C45D0F">
              <w:rPr>
                <w:rFonts w:ascii="Arial" w:eastAsia="Times New Roman" w:hAnsi="Arial" w:cs="Arial"/>
                <w:bCs/>
                <w:sz w:val="24"/>
                <w:szCs w:val="24"/>
                <w:lang w:val="es-ES_tradnl"/>
              </w:rPr>
              <w:t>Agenda de la Próxima Reunión</w:t>
            </w:r>
          </w:p>
        </w:tc>
      </w:tr>
    </w:tbl>
    <w:tbl>
      <w:tblPr>
        <w:tblpPr w:leftFromText="141" w:rightFromText="141" w:vertAnchor="text" w:horzAnchor="margin" w:tblpY="350"/>
        <w:tblW w:w="8946" w:type="dxa"/>
        <w:tblLayout w:type="fixed"/>
        <w:tblCellMar>
          <w:left w:w="70" w:type="dxa"/>
          <w:right w:w="70" w:type="dxa"/>
        </w:tblCellMar>
        <w:tblLook w:val="04A0" w:firstRow="1" w:lastRow="0" w:firstColumn="1" w:lastColumn="0" w:noHBand="0" w:noVBand="1"/>
      </w:tblPr>
      <w:tblGrid>
        <w:gridCol w:w="4513"/>
        <w:gridCol w:w="4433"/>
      </w:tblGrid>
      <w:tr w:rsidR="004B0A77" w:rsidRPr="00EC0FF4" w14:paraId="4BEBD9C1" w14:textId="77777777" w:rsidTr="00EC0FF4">
        <w:trPr>
          <w:trHeight w:val="1236"/>
        </w:trPr>
        <w:tc>
          <w:tcPr>
            <w:tcW w:w="4513" w:type="dxa"/>
          </w:tcPr>
          <w:p w14:paraId="33B0C41E" w14:textId="77777777" w:rsidR="004B0A77" w:rsidRDefault="004B0A77" w:rsidP="004B0A77">
            <w:pPr>
              <w:autoSpaceDE w:val="0"/>
              <w:spacing w:after="0" w:line="240" w:lineRule="auto"/>
              <w:rPr>
                <w:rFonts w:ascii="Arial" w:eastAsia="Times New Roman" w:hAnsi="Arial" w:cs="Arial"/>
                <w:b/>
                <w:sz w:val="24"/>
                <w:szCs w:val="24"/>
                <w:lang w:val="es-ES_tradnl" w:eastAsia="es-ES"/>
              </w:rPr>
            </w:pPr>
          </w:p>
          <w:p w14:paraId="1F607AC2" w14:textId="77777777" w:rsidR="004B0A77" w:rsidRPr="00674BA9" w:rsidRDefault="004B0A77" w:rsidP="004B0A77">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_________________________</w:t>
            </w:r>
          </w:p>
          <w:p w14:paraId="53521F5F" w14:textId="77777777" w:rsidR="004B0A77" w:rsidRPr="00674BA9" w:rsidRDefault="004B0A77" w:rsidP="004B0A77">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 xml:space="preserve">Por la </w:t>
            </w:r>
            <w:r>
              <w:rPr>
                <w:rFonts w:ascii="Arial" w:eastAsia="Times New Roman" w:hAnsi="Arial" w:cs="Arial"/>
                <w:b/>
                <w:sz w:val="24"/>
                <w:szCs w:val="24"/>
                <w:lang w:val="es-ES_tradnl" w:eastAsia="es-ES"/>
              </w:rPr>
              <w:t>d</w:t>
            </w:r>
            <w:r w:rsidRPr="00674BA9">
              <w:rPr>
                <w:rFonts w:ascii="Arial" w:eastAsia="Times New Roman" w:hAnsi="Arial" w:cs="Arial"/>
                <w:b/>
                <w:sz w:val="24"/>
                <w:szCs w:val="24"/>
                <w:lang w:val="es-ES_tradnl" w:eastAsia="es-ES"/>
              </w:rPr>
              <w:t>elegación de Argentina</w:t>
            </w:r>
          </w:p>
          <w:p w14:paraId="108A5083" w14:textId="77777777" w:rsidR="004B0A77" w:rsidRDefault="004B0A77" w:rsidP="004B0A77">
            <w:pPr>
              <w:autoSpaceDE w:val="0"/>
              <w:spacing w:after="0" w:line="240" w:lineRule="auto"/>
              <w:jc w:val="center"/>
              <w:rPr>
                <w:rFonts w:ascii="Arial" w:eastAsia="Times New Roman" w:hAnsi="Arial" w:cs="Arial"/>
                <w:bCs/>
                <w:sz w:val="24"/>
                <w:szCs w:val="24"/>
                <w:lang w:val="es-ES_tradnl" w:eastAsia="es-ES"/>
              </w:rPr>
            </w:pPr>
            <w:r w:rsidRPr="00674BA9">
              <w:rPr>
                <w:rFonts w:ascii="Arial" w:eastAsia="Times New Roman" w:hAnsi="Arial" w:cs="Arial"/>
                <w:bCs/>
                <w:sz w:val="24"/>
                <w:szCs w:val="24"/>
                <w:lang w:val="es-ES_tradnl" w:eastAsia="es-ES"/>
              </w:rPr>
              <w:t>Esteban Mainieri</w:t>
            </w:r>
          </w:p>
          <w:p w14:paraId="0E1D5771" w14:textId="77777777" w:rsidR="004B0A77" w:rsidRDefault="004B0A77" w:rsidP="004B0A77">
            <w:pPr>
              <w:autoSpaceDE w:val="0"/>
              <w:spacing w:after="0" w:line="240" w:lineRule="auto"/>
              <w:jc w:val="center"/>
              <w:rPr>
                <w:rFonts w:ascii="Arial" w:eastAsia="Times New Roman" w:hAnsi="Arial" w:cs="Arial"/>
                <w:bCs/>
                <w:sz w:val="24"/>
                <w:szCs w:val="24"/>
                <w:lang w:val="es-ES_tradnl" w:eastAsia="es-ES"/>
              </w:rPr>
            </w:pPr>
          </w:p>
          <w:p w14:paraId="16B0526F" w14:textId="77777777" w:rsidR="004B0A77" w:rsidRPr="00674BA9" w:rsidRDefault="004B0A77" w:rsidP="004B0A77">
            <w:pPr>
              <w:autoSpaceDE w:val="0"/>
              <w:spacing w:after="0" w:line="240" w:lineRule="auto"/>
              <w:jc w:val="center"/>
              <w:rPr>
                <w:rFonts w:ascii="Arial" w:eastAsia="Times New Roman" w:hAnsi="Arial" w:cs="Arial"/>
                <w:bCs/>
                <w:sz w:val="24"/>
                <w:szCs w:val="24"/>
                <w:lang w:val="es-ES_tradnl" w:eastAsia="es-ES"/>
              </w:rPr>
            </w:pPr>
          </w:p>
        </w:tc>
        <w:tc>
          <w:tcPr>
            <w:tcW w:w="4433" w:type="dxa"/>
          </w:tcPr>
          <w:p w14:paraId="055731A3" w14:textId="77777777" w:rsidR="004B0A77" w:rsidRDefault="004B0A77" w:rsidP="004B0A77">
            <w:pPr>
              <w:autoSpaceDE w:val="0"/>
              <w:spacing w:after="0" w:line="240" w:lineRule="auto"/>
              <w:jc w:val="center"/>
              <w:rPr>
                <w:rFonts w:ascii="Arial" w:eastAsia="Times New Roman" w:hAnsi="Arial" w:cs="Arial"/>
                <w:b/>
                <w:sz w:val="24"/>
                <w:szCs w:val="24"/>
                <w:lang w:val="es-ES_tradnl" w:eastAsia="es-ES"/>
              </w:rPr>
            </w:pPr>
          </w:p>
          <w:p w14:paraId="7D17EE5D" w14:textId="77777777" w:rsidR="004B0A77" w:rsidRPr="00674BA9" w:rsidRDefault="004B0A77" w:rsidP="004B0A77">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__________________________</w:t>
            </w:r>
          </w:p>
          <w:p w14:paraId="1A204FD0" w14:textId="77777777" w:rsidR="004B0A77" w:rsidRPr="00674BA9" w:rsidRDefault="004B0A77" w:rsidP="004B0A77">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 xml:space="preserve">Por la </w:t>
            </w:r>
            <w:r>
              <w:rPr>
                <w:rFonts w:ascii="Arial" w:eastAsia="Times New Roman" w:hAnsi="Arial" w:cs="Arial"/>
                <w:b/>
                <w:sz w:val="24"/>
                <w:szCs w:val="24"/>
                <w:lang w:val="es-ES_tradnl" w:eastAsia="es-ES"/>
              </w:rPr>
              <w:t>d</w:t>
            </w:r>
            <w:r w:rsidRPr="00674BA9">
              <w:rPr>
                <w:rFonts w:ascii="Arial" w:eastAsia="Times New Roman" w:hAnsi="Arial" w:cs="Arial"/>
                <w:b/>
                <w:sz w:val="24"/>
                <w:szCs w:val="24"/>
                <w:lang w:val="es-ES_tradnl" w:eastAsia="es-ES"/>
              </w:rPr>
              <w:t>elegación de Brasil</w:t>
            </w:r>
          </w:p>
          <w:p w14:paraId="2648DB04" w14:textId="77777777" w:rsidR="004B0A77" w:rsidRDefault="004B0A77" w:rsidP="004B0A77">
            <w:pPr>
              <w:autoSpaceDE w:val="0"/>
              <w:spacing w:after="0" w:line="240" w:lineRule="auto"/>
              <w:jc w:val="center"/>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Daniel </w:t>
            </w:r>
            <w:proofErr w:type="spellStart"/>
            <w:r>
              <w:rPr>
                <w:rFonts w:ascii="Arial" w:eastAsia="Times New Roman" w:hAnsi="Arial" w:cs="Arial"/>
                <w:sz w:val="24"/>
                <w:szCs w:val="24"/>
                <w:lang w:val="es-ES_tradnl" w:eastAsia="es-ES"/>
              </w:rPr>
              <w:t>Mariz</w:t>
            </w:r>
            <w:proofErr w:type="spellEnd"/>
            <w:r>
              <w:rPr>
                <w:rFonts w:ascii="Arial" w:eastAsia="Times New Roman" w:hAnsi="Arial" w:cs="Arial"/>
                <w:sz w:val="24"/>
                <w:szCs w:val="24"/>
                <w:lang w:val="es-ES_tradnl" w:eastAsia="es-ES"/>
              </w:rPr>
              <w:t xml:space="preserve"> Tavares</w:t>
            </w:r>
          </w:p>
          <w:p w14:paraId="60FA4912" w14:textId="77777777" w:rsidR="004B0A77" w:rsidRDefault="004B0A77" w:rsidP="004B0A77">
            <w:pPr>
              <w:autoSpaceDE w:val="0"/>
              <w:spacing w:after="0" w:line="240" w:lineRule="auto"/>
              <w:jc w:val="center"/>
              <w:rPr>
                <w:rFonts w:ascii="Arial" w:eastAsia="Times New Roman" w:hAnsi="Arial" w:cs="Arial"/>
                <w:sz w:val="24"/>
                <w:szCs w:val="24"/>
                <w:lang w:val="es-ES_tradnl" w:eastAsia="es-ES"/>
              </w:rPr>
            </w:pPr>
          </w:p>
          <w:p w14:paraId="64A292EF" w14:textId="77777777" w:rsidR="004B0A77" w:rsidRPr="00674BA9" w:rsidRDefault="004B0A77" w:rsidP="004B0A77">
            <w:pPr>
              <w:autoSpaceDE w:val="0"/>
              <w:spacing w:after="0" w:line="240" w:lineRule="auto"/>
              <w:jc w:val="center"/>
              <w:rPr>
                <w:rFonts w:ascii="Arial" w:eastAsia="Times New Roman" w:hAnsi="Arial" w:cs="Arial"/>
                <w:sz w:val="24"/>
                <w:szCs w:val="24"/>
                <w:lang w:val="es-ES_tradnl" w:eastAsia="es-ES"/>
              </w:rPr>
            </w:pPr>
          </w:p>
        </w:tc>
      </w:tr>
      <w:tr w:rsidR="004B0A77" w:rsidRPr="00EC0FF4" w14:paraId="0355D24B" w14:textId="77777777" w:rsidTr="00EC0FF4">
        <w:trPr>
          <w:trHeight w:val="1236"/>
        </w:trPr>
        <w:tc>
          <w:tcPr>
            <w:tcW w:w="4513" w:type="dxa"/>
            <w:shd w:val="clear" w:color="auto" w:fill="auto"/>
            <w:hideMark/>
          </w:tcPr>
          <w:p w14:paraId="3E0CD8A4" w14:textId="77777777" w:rsidR="00EC0FF4" w:rsidRDefault="00EC0FF4" w:rsidP="004B0A77">
            <w:pPr>
              <w:autoSpaceDE w:val="0"/>
              <w:spacing w:after="0" w:line="240" w:lineRule="auto"/>
              <w:jc w:val="center"/>
              <w:rPr>
                <w:rFonts w:ascii="Arial" w:eastAsia="Times New Roman" w:hAnsi="Arial" w:cs="Arial"/>
                <w:b/>
                <w:sz w:val="24"/>
                <w:szCs w:val="24"/>
                <w:lang w:val="es-ES_tradnl" w:eastAsia="es-ES"/>
              </w:rPr>
            </w:pPr>
          </w:p>
          <w:p w14:paraId="320D8F6A" w14:textId="3AE353A6" w:rsidR="004B0A77" w:rsidRPr="00674BA9" w:rsidRDefault="004B0A77" w:rsidP="004B0A77">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__________________________</w:t>
            </w:r>
          </w:p>
          <w:p w14:paraId="4D43A83A" w14:textId="77777777" w:rsidR="004B0A77" w:rsidRPr="00674BA9" w:rsidRDefault="004B0A77" w:rsidP="004B0A77">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 xml:space="preserve">Por la </w:t>
            </w:r>
            <w:r>
              <w:rPr>
                <w:rFonts w:ascii="Arial" w:eastAsia="Times New Roman" w:hAnsi="Arial" w:cs="Arial"/>
                <w:b/>
                <w:sz w:val="24"/>
                <w:szCs w:val="24"/>
                <w:lang w:val="es-ES_tradnl" w:eastAsia="es-ES"/>
              </w:rPr>
              <w:t>d</w:t>
            </w:r>
            <w:r w:rsidRPr="00674BA9">
              <w:rPr>
                <w:rFonts w:ascii="Arial" w:eastAsia="Times New Roman" w:hAnsi="Arial" w:cs="Arial"/>
                <w:b/>
                <w:sz w:val="24"/>
                <w:szCs w:val="24"/>
                <w:lang w:val="es-ES_tradnl" w:eastAsia="es-ES"/>
              </w:rPr>
              <w:t>elegación de Paraguay</w:t>
            </w:r>
          </w:p>
          <w:p w14:paraId="74985C6B" w14:textId="77777777" w:rsidR="004B0A77" w:rsidRDefault="004B0A77" w:rsidP="004B0A77">
            <w:pPr>
              <w:spacing w:after="0" w:line="240" w:lineRule="auto"/>
              <w:jc w:val="center"/>
              <w:rPr>
                <w:rFonts w:ascii="Arial" w:eastAsia="Arial" w:hAnsi="Arial" w:cs="Arial"/>
                <w:bCs/>
                <w:sz w:val="24"/>
                <w:szCs w:val="24"/>
                <w:lang w:val="es-ES_tradnl" w:eastAsia="es-ES"/>
              </w:rPr>
            </w:pPr>
            <w:r>
              <w:rPr>
                <w:rFonts w:ascii="Arial" w:eastAsia="Arial" w:hAnsi="Arial" w:cs="Arial"/>
                <w:bCs/>
                <w:sz w:val="24"/>
                <w:szCs w:val="24"/>
                <w:lang w:val="es-ES_tradnl" w:eastAsia="es-ES"/>
              </w:rPr>
              <w:t>Diana Carolina Centurión</w:t>
            </w:r>
          </w:p>
          <w:p w14:paraId="7058A1D1" w14:textId="77777777" w:rsidR="00EC0FF4" w:rsidRDefault="00EC0FF4" w:rsidP="004B0A77">
            <w:pPr>
              <w:spacing w:after="0" w:line="240" w:lineRule="auto"/>
              <w:jc w:val="center"/>
              <w:rPr>
                <w:rFonts w:ascii="Arial" w:eastAsia="Arial" w:hAnsi="Arial" w:cs="Arial"/>
                <w:bCs/>
                <w:sz w:val="24"/>
                <w:szCs w:val="24"/>
                <w:lang w:val="es-ES_tradnl" w:eastAsia="es-ES"/>
              </w:rPr>
            </w:pPr>
          </w:p>
          <w:p w14:paraId="3799A74A" w14:textId="77777777" w:rsidR="00EC0FF4" w:rsidRPr="00217FD4" w:rsidRDefault="00EC0FF4" w:rsidP="004B0A77">
            <w:pPr>
              <w:spacing w:after="0" w:line="240" w:lineRule="auto"/>
              <w:jc w:val="center"/>
              <w:rPr>
                <w:rFonts w:ascii="Arial" w:eastAsia="Arial" w:hAnsi="Arial" w:cs="Arial"/>
                <w:bCs/>
                <w:sz w:val="24"/>
                <w:szCs w:val="24"/>
                <w:lang w:val="es-ES_tradnl" w:eastAsia="es-ES"/>
              </w:rPr>
            </w:pPr>
          </w:p>
        </w:tc>
        <w:tc>
          <w:tcPr>
            <w:tcW w:w="4433" w:type="dxa"/>
            <w:shd w:val="clear" w:color="auto" w:fill="auto"/>
            <w:hideMark/>
          </w:tcPr>
          <w:p w14:paraId="5F8B4166" w14:textId="77777777" w:rsidR="00EC0FF4" w:rsidRDefault="00EC0FF4" w:rsidP="004B0A77">
            <w:pPr>
              <w:autoSpaceDE w:val="0"/>
              <w:spacing w:after="0" w:line="240" w:lineRule="auto"/>
              <w:jc w:val="center"/>
              <w:rPr>
                <w:rFonts w:ascii="Arial" w:eastAsia="Times New Roman" w:hAnsi="Arial" w:cs="Arial"/>
                <w:b/>
                <w:sz w:val="24"/>
                <w:szCs w:val="24"/>
                <w:lang w:val="es-ES_tradnl" w:eastAsia="es-ES"/>
              </w:rPr>
            </w:pPr>
          </w:p>
          <w:p w14:paraId="1CB3A324" w14:textId="0DDFD8C2" w:rsidR="004B0A77" w:rsidRPr="00674BA9" w:rsidRDefault="004B0A77" w:rsidP="004B0A77">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__________________________</w:t>
            </w:r>
          </w:p>
          <w:p w14:paraId="32866D14" w14:textId="77777777" w:rsidR="004B0A77" w:rsidRDefault="004B0A77" w:rsidP="004B0A77">
            <w:pPr>
              <w:autoSpaceDE w:val="0"/>
              <w:spacing w:after="0" w:line="240" w:lineRule="auto"/>
              <w:jc w:val="center"/>
              <w:rPr>
                <w:rFonts w:ascii="Arial" w:eastAsia="Times New Roman" w:hAnsi="Arial" w:cs="Arial"/>
                <w:b/>
                <w:sz w:val="24"/>
                <w:szCs w:val="24"/>
                <w:lang w:val="es-ES_tradnl" w:eastAsia="es-ES"/>
              </w:rPr>
            </w:pPr>
            <w:r w:rsidRPr="00674BA9">
              <w:rPr>
                <w:rFonts w:ascii="Arial" w:eastAsia="Times New Roman" w:hAnsi="Arial" w:cs="Arial"/>
                <w:b/>
                <w:sz w:val="24"/>
                <w:szCs w:val="24"/>
                <w:lang w:val="es-ES_tradnl" w:eastAsia="es-ES"/>
              </w:rPr>
              <w:t xml:space="preserve">Por la </w:t>
            </w:r>
            <w:r>
              <w:rPr>
                <w:rFonts w:ascii="Arial" w:eastAsia="Times New Roman" w:hAnsi="Arial" w:cs="Arial"/>
                <w:b/>
                <w:sz w:val="24"/>
                <w:szCs w:val="24"/>
                <w:lang w:val="es-ES_tradnl" w:eastAsia="es-ES"/>
              </w:rPr>
              <w:t>d</w:t>
            </w:r>
            <w:r w:rsidRPr="00674BA9">
              <w:rPr>
                <w:rFonts w:ascii="Arial" w:eastAsia="Times New Roman" w:hAnsi="Arial" w:cs="Arial"/>
                <w:b/>
                <w:sz w:val="24"/>
                <w:szCs w:val="24"/>
                <w:lang w:val="es-ES_tradnl" w:eastAsia="es-ES"/>
              </w:rPr>
              <w:t xml:space="preserve">elegación de </w:t>
            </w:r>
            <w:r>
              <w:rPr>
                <w:rFonts w:ascii="Arial" w:eastAsia="Times New Roman" w:hAnsi="Arial" w:cs="Arial"/>
                <w:b/>
                <w:sz w:val="24"/>
                <w:szCs w:val="24"/>
                <w:lang w:val="es-ES_tradnl" w:eastAsia="es-ES"/>
              </w:rPr>
              <w:t>U</w:t>
            </w:r>
            <w:r w:rsidRPr="00674BA9">
              <w:rPr>
                <w:rFonts w:ascii="Arial" w:eastAsia="Times New Roman" w:hAnsi="Arial" w:cs="Arial"/>
                <w:b/>
                <w:sz w:val="24"/>
                <w:szCs w:val="24"/>
                <w:lang w:val="es-ES_tradnl" w:eastAsia="es-ES"/>
              </w:rPr>
              <w:t>r</w:t>
            </w:r>
            <w:r>
              <w:rPr>
                <w:rFonts w:ascii="Arial" w:eastAsia="Times New Roman" w:hAnsi="Arial" w:cs="Arial"/>
                <w:b/>
                <w:sz w:val="24"/>
                <w:szCs w:val="24"/>
                <w:lang w:val="es-ES_tradnl" w:eastAsia="es-ES"/>
              </w:rPr>
              <w:t>u</w:t>
            </w:r>
            <w:r w:rsidRPr="00674BA9">
              <w:rPr>
                <w:rFonts w:ascii="Arial" w:eastAsia="Times New Roman" w:hAnsi="Arial" w:cs="Arial"/>
                <w:b/>
                <w:sz w:val="24"/>
                <w:szCs w:val="24"/>
                <w:lang w:val="es-ES_tradnl" w:eastAsia="es-ES"/>
              </w:rPr>
              <w:t>guay</w:t>
            </w:r>
          </w:p>
          <w:p w14:paraId="6A13594D" w14:textId="77777777" w:rsidR="004B0A77" w:rsidRPr="00105769" w:rsidRDefault="004B0A77" w:rsidP="004B0A77">
            <w:pPr>
              <w:spacing w:after="0" w:line="240" w:lineRule="auto"/>
              <w:jc w:val="center"/>
              <w:rPr>
                <w:rFonts w:ascii="Arial" w:eastAsia="Times New Roman" w:hAnsi="Arial" w:cs="Arial"/>
                <w:b/>
                <w:sz w:val="24"/>
                <w:szCs w:val="24"/>
                <w:lang w:val="es-ES_tradnl" w:eastAsia="es-ES"/>
              </w:rPr>
            </w:pPr>
            <w:r>
              <w:rPr>
                <w:rFonts w:ascii="Arial" w:eastAsia="Arial" w:hAnsi="Arial" w:cs="Arial"/>
                <w:bCs/>
                <w:sz w:val="24"/>
                <w:szCs w:val="24"/>
                <w:lang w:val="es-ES_tradnl" w:eastAsia="es-ES"/>
              </w:rPr>
              <w:t>C</w:t>
            </w:r>
            <w:r w:rsidRPr="004B0A77">
              <w:rPr>
                <w:rFonts w:ascii="Arial" w:eastAsia="Arial" w:hAnsi="Arial" w:cs="Arial"/>
                <w:bCs/>
                <w:sz w:val="24"/>
                <w:szCs w:val="24"/>
                <w:lang w:val="es-ES_tradnl" w:eastAsia="es-ES"/>
              </w:rPr>
              <w:t xml:space="preserve">armela </w:t>
            </w:r>
            <w:r>
              <w:rPr>
                <w:rFonts w:ascii="Arial" w:eastAsia="Arial" w:hAnsi="Arial" w:cs="Arial"/>
                <w:bCs/>
                <w:sz w:val="24"/>
                <w:szCs w:val="24"/>
                <w:lang w:val="es-ES_tradnl" w:eastAsia="es-ES"/>
              </w:rPr>
              <w:t>G</w:t>
            </w:r>
            <w:r w:rsidRPr="004B0A77">
              <w:rPr>
                <w:rFonts w:ascii="Arial" w:eastAsia="Arial" w:hAnsi="Arial" w:cs="Arial"/>
                <w:bCs/>
                <w:sz w:val="24"/>
                <w:szCs w:val="24"/>
                <w:lang w:val="es-ES_tradnl" w:eastAsia="es-ES"/>
              </w:rPr>
              <w:t>onzález</w:t>
            </w:r>
          </w:p>
        </w:tc>
      </w:tr>
    </w:tbl>
    <w:p w14:paraId="31936CF7" w14:textId="77777777" w:rsidR="00E501F2" w:rsidRPr="00674BA9" w:rsidRDefault="00E501F2" w:rsidP="00217FD4">
      <w:pPr>
        <w:tabs>
          <w:tab w:val="left" w:pos="2112"/>
        </w:tabs>
        <w:spacing w:line="240" w:lineRule="auto"/>
        <w:jc w:val="both"/>
        <w:rPr>
          <w:rFonts w:ascii="Arial" w:eastAsia="Times New Roman" w:hAnsi="Arial" w:cs="Arial"/>
          <w:sz w:val="24"/>
          <w:szCs w:val="24"/>
          <w:lang w:val="es-ES_tradnl" w:eastAsia="es-ES"/>
        </w:rPr>
      </w:pPr>
    </w:p>
    <w:sectPr w:rsidR="00E501F2" w:rsidRPr="00674BA9" w:rsidSect="00B442BE">
      <w:headerReference w:type="default" r:id="rId8"/>
      <w:footerReference w:type="default" r:id="rId9"/>
      <w:headerReference w:type="first" r:id="rId10"/>
      <w:footerReference w:type="first" r:id="rId11"/>
      <w:pgSz w:w="12240" w:h="15840"/>
      <w:pgMar w:top="294" w:right="1701" w:bottom="1418" w:left="1701"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8BF91" w14:textId="77777777" w:rsidR="00C07F58" w:rsidRDefault="00C07F58" w:rsidP="00BA6337">
      <w:pPr>
        <w:spacing w:after="0" w:line="240" w:lineRule="auto"/>
      </w:pPr>
      <w:r>
        <w:separator/>
      </w:r>
    </w:p>
  </w:endnote>
  <w:endnote w:type="continuationSeparator" w:id="0">
    <w:p w14:paraId="5E0400C8" w14:textId="77777777" w:rsidR="00C07F58" w:rsidRDefault="00C07F58"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D004" w14:textId="77777777" w:rsidR="001374A1" w:rsidRPr="00BA6337" w:rsidRDefault="001374A1" w:rsidP="00FC4934">
    <w:pPr>
      <w:pStyle w:val="Piedepgina"/>
      <w:spacing w:before="240"/>
      <w:jc w:val="center"/>
      <w:rPr>
        <w:rFonts w:cs="Arial"/>
        <w:b/>
        <w:i/>
        <w:sz w:val="16"/>
        <w:lang w:val="es-ES"/>
      </w:rPr>
    </w:pPr>
    <w:r w:rsidRPr="00BA6337">
      <w:rPr>
        <w:rFonts w:cs="Arial"/>
        <w:b/>
        <w:i/>
        <w:sz w:val="16"/>
        <w:lang w:val="es-ES"/>
      </w:rPr>
      <w:t>Secretaría del MERCOSUR</w:t>
    </w:r>
  </w:p>
  <w:p w14:paraId="632DF02F" w14:textId="77777777" w:rsidR="001374A1" w:rsidRPr="00921534" w:rsidRDefault="001374A1" w:rsidP="001374A1">
    <w:pPr>
      <w:pStyle w:val="Piedepgina"/>
      <w:jc w:val="center"/>
      <w:rPr>
        <w:rFonts w:cs="Arial"/>
        <w:b/>
        <w:sz w:val="16"/>
        <w:lang w:val="es-UY"/>
      </w:rPr>
    </w:pPr>
    <w:r w:rsidRPr="00921534">
      <w:rPr>
        <w:rFonts w:cs="Arial"/>
        <w:b/>
        <w:sz w:val="16"/>
        <w:lang w:val="es-UY"/>
      </w:rPr>
      <w:t>Archivo Oficial</w:t>
    </w:r>
  </w:p>
  <w:p w14:paraId="746426E5" w14:textId="77777777" w:rsidR="001374A1" w:rsidRPr="00BA6337" w:rsidRDefault="001374A1" w:rsidP="001374A1">
    <w:pPr>
      <w:pStyle w:val="Piedepgina"/>
      <w:jc w:val="center"/>
      <w:rPr>
        <w:rFonts w:cs="Arial"/>
        <w:b/>
        <w:i/>
        <w:sz w:val="16"/>
        <w:lang w:val="es-ES"/>
      </w:rPr>
    </w:pPr>
    <w:r w:rsidRPr="00FC60E1">
      <w:rPr>
        <w:rFonts w:cs="Arial"/>
        <w:sz w:val="16"/>
        <w:lang w:val="es-ES"/>
      </w:rPr>
      <w:t>www.mercosur.int</w:t>
    </w:r>
  </w:p>
  <w:p w14:paraId="57D89AFA" w14:textId="4F1B5F8D" w:rsidR="005459D0" w:rsidRPr="005459D0" w:rsidRDefault="00EC0FF4">
    <w:pPr>
      <w:pStyle w:val="Piedepgina"/>
      <w:jc w:val="right"/>
      <w:rPr>
        <w:rFonts w:ascii="Arial" w:hAnsi="Arial" w:cs="Arial"/>
        <w:sz w:val="24"/>
        <w:szCs w:val="24"/>
      </w:rPr>
    </w:pPr>
    <w:sdt>
      <w:sdtPr>
        <w:id w:val="-774714333"/>
        <w:docPartObj>
          <w:docPartGallery w:val="Page Numbers (Bottom of Page)"/>
          <w:docPartUnique/>
        </w:docPartObj>
      </w:sdtPr>
      <w:sdtEndPr>
        <w:rPr>
          <w:rFonts w:ascii="Arial" w:hAnsi="Arial" w:cs="Arial"/>
          <w:noProof/>
          <w:sz w:val="24"/>
          <w:szCs w:val="24"/>
        </w:rPr>
      </w:sdtEndPr>
      <w:sdtContent>
        <w:r w:rsidR="005459D0" w:rsidRPr="005459D0">
          <w:rPr>
            <w:rFonts w:ascii="Arial" w:hAnsi="Arial" w:cs="Arial"/>
            <w:sz w:val="24"/>
            <w:szCs w:val="24"/>
          </w:rPr>
          <w:fldChar w:fldCharType="begin"/>
        </w:r>
        <w:r w:rsidR="005459D0" w:rsidRPr="005459D0">
          <w:rPr>
            <w:rFonts w:ascii="Arial" w:hAnsi="Arial" w:cs="Arial"/>
            <w:sz w:val="24"/>
            <w:szCs w:val="24"/>
          </w:rPr>
          <w:instrText xml:space="preserve"> PAGE   \* MERGEFORMAT </w:instrText>
        </w:r>
        <w:r w:rsidR="005459D0" w:rsidRPr="005459D0">
          <w:rPr>
            <w:rFonts w:ascii="Arial" w:hAnsi="Arial" w:cs="Arial"/>
            <w:sz w:val="24"/>
            <w:szCs w:val="24"/>
          </w:rPr>
          <w:fldChar w:fldCharType="separate"/>
        </w:r>
        <w:r w:rsidR="00AC2F1D">
          <w:rPr>
            <w:rFonts w:ascii="Arial" w:hAnsi="Arial" w:cs="Arial"/>
            <w:noProof/>
            <w:sz w:val="24"/>
            <w:szCs w:val="24"/>
          </w:rPr>
          <w:t>8</w:t>
        </w:r>
        <w:r w:rsidR="005459D0" w:rsidRPr="005459D0">
          <w:rPr>
            <w:rFonts w:ascii="Arial" w:hAnsi="Arial" w:cs="Arial"/>
            <w:noProof/>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89B99" w14:textId="77777777" w:rsidR="00921534" w:rsidRPr="00BA6337" w:rsidRDefault="00921534" w:rsidP="001648E3">
    <w:pPr>
      <w:pStyle w:val="Piedepgina"/>
      <w:jc w:val="center"/>
      <w:rPr>
        <w:rFonts w:cs="Arial"/>
        <w:b/>
        <w:i/>
        <w:sz w:val="16"/>
        <w:lang w:val="es-ES"/>
      </w:rPr>
    </w:pPr>
    <w:r w:rsidRPr="00BA6337">
      <w:rPr>
        <w:rFonts w:cs="Arial"/>
        <w:b/>
        <w:i/>
        <w:sz w:val="16"/>
        <w:lang w:val="es-ES"/>
      </w:rPr>
      <w:t>Secretaría del MERCOSUR</w:t>
    </w:r>
  </w:p>
  <w:p w14:paraId="2F862183" w14:textId="33E3924B" w:rsidR="00921534" w:rsidRPr="00921534" w:rsidRDefault="00921534" w:rsidP="001648E3">
    <w:pPr>
      <w:pStyle w:val="Piedepgina"/>
      <w:jc w:val="center"/>
      <w:rPr>
        <w:rFonts w:cs="Arial"/>
        <w:b/>
        <w:sz w:val="16"/>
        <w:lang w:val="es-UY"/>
      </w:rPr>
    </w:pPr>
    <w:r w:rsidRPr="00921534">
      <w:rPr>
        <w:rFonts w:cs="Arial"/>
        <w:b/>
        <w:sz w:val="16"/>
        <w:lang w:val="es-UY"/>
      </w:rPr>
      <w:t>Archivo Oficial</w:t>
    </w:r>
  </w:p>
  <w:p w14:paraId="47C06BC4" w14:textId="3C700E47" w:rsidR="00921534" w:rsidRPr="00BA6337" w:rsidRDefault="00921534" w:rsidP="001648E3">
    <w:pPr>
      <w:pStyle w:val="Piedepgina"/>
      <w:jc w:val="center"/>
      <w:rPr>
        <w:rFonts w:cs="Arial"/>
        <w:b/>
        <w:i/>
        <w:sz w:val="16"/>
        <w:lang w:val="es-ES"/>
      </w:rPr>
    </w:pPr>
    <w:r w:rsidRPr="00FC60E1">
      <w:rPr>
        <w:rFonts w:cs="Arial"/>
        <w:sz w:val="16"/>
        <w:lang w:val="es-ES"/>
      </w:rPr>
      <w:t>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58AC0" w14:textId="77777777" w:rsidR="00C07F58" w:rsidRDefault="00C07F58" w:rsidP="00BA6337">
      <w:pPr>
        <w:spacing w:after="0" w:line="240" w:lineRule="auto"/>
      </w:pPr>
      <w:r>
        <w:separator/>
      </w:r>
    </w:p>
  </w:footnote>
  <w:footnote w:type="continuationSeparator" w:id="0">
    <w:p w14:paraId="094AE161" w14:textId="77777777" w:rsidR="00C07F58" w:rsidRDefault="00C07F58"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7E52" w14:textId="34A6C75C" w:rsidR="003906BD" w:rsidRPr="00BA6337" w:rsidRDefault="001374A1" w:rsidP="001374A1">
    <w:pPr>
      <w:pStyle w:val="Encabezado"/>
      <w:tabs>
        <w:tab w:val="clear" w:pos="4419"/>
        <w:tab w:val="clear" w:pos="8838"/>
        <w:tab w:val="left" w:pos="6804"/>
      </w:tabs>
      <w:spacing w:after="480"/>
      <w:ind w:right="51"/>
    </w:pPr>
    <w:r>
      <w:rPr>
        <w:noProof/>
      </w:rPr>
      <w:drawing>
        <wp:inline distT="0" distB="0" distL="0" distR="0" wp14:anchorId="244E9808" wp14:editId="762B22CD">
          <wp:extent cx="1200785" cy="762000"/>
          <wp:effectExtent l="0" t="0" r="0" b="0"/>
          <wp:docPr id="416735431" name="Imagen 41673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762000"/>
                  </a:xfrm>
                  <a:prstGeom prst="rect">
                    <a:avLst/>
                  </a:prstGeom>
                  <a:noFill/>
                </pic:spPr>
              </pic:pic>
            </a:graphicData>
          </a:graphic>
        </wp:inline>
      </w:drawing>
    </w:r>
    <w:r w:rsidR="00C5259F">
      <w:rPr>
        <w:noProof/>
      </w:rPr>
      <w:drawing>
        <wp:anchor distT="0" distB="0" distL="114300" distR="114300" simplePos="0" relativeHeight="251661312" behindDoc="1" locked="0" layoutInCell="0" allowOverlap="1" wp14:anchorId="1228B73D" wp14:editId="3F0A6106">
          <wp:simplePos x="0" y="0"/>
          <wp:positionH relativeFrom="margin">
            <wp:align>center</wp:align>
          </wp:positionH>
          <wp:positionV relativeFrom="page">
            <wp:align>center</wp:align>
          </wp:positionV>
          <wp:extent cx="6461125" cy="3940175"/>
          <wp:effectExtent l="0" t="0" r="0" b="3175"/>
          <wp:wrapNone/>
          <wp:docPr id="1720253239" name="Imagen 13"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6BD">
      <w:rPr>
        <w:noProof/>
      </w:rPr>
      <w:drawing>
        <wp:anchor distT="0" distB="0" distL="114300" distR="114300" simplePos="0" relativeHeight="251663360" behindDoc="1" locked="0" layoutInCell="0" allowOverlap="1" wp14:anchorId="10978BC8" wp14:editId="20DA3FAA">
          <wp:simplePos x="0" y="0"/>
          <wp:positionH relativeFrom="margin">
            <wp:align>center</wp:align>
          </wp:positionH>
          <wp:positionV relativeFrom="page">
            <wp:align>center</wp:align>
          </wp:positionV>
          <wp:extent cx="6461125" cy="3940175"/>
          <wp:effectExtent l="0" t="0" r="0" b="3175"/>
          <wp:wrapNone/>
          <wp:docPr id="1554886538" name="Imagen 1554886538"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3E4B49CE" wp14:editId="695B4311">
          <wp:extent cx="1193060" cy="760095"/>
          <wp:effectExtent l="0" t="0" r="7620" b="1905"/>
          <wp:docPr id="761045730" name="Imagen 76104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93060" cy="7600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E7525" w14:textId="504DB07C" w:rsidR="00921534" w:rsidRDefault="00921534">
    <w:pPr>
      <w:pStyle w:val="Encabezado"/>
    </w:pPr>
    <w:r>
      <w:rPr>
        <w:noProof/>
      </w:rPr>
      <w:drawing>
        <wp:inline distT="0" distB="0" distL="0" distR="0" wp14:anchorId="28E229D2" wp14:editId="076B16B0">
          <wp:extent cx="1199515" cy="760095"/>
          <wp:effectExtent l="0" t="0" r="635" b="1905"/>
          <wp:docPr id="1073495545" name="Imagen 107349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r w:rsidRPr="00921534">
      <w:rPr>
        <w:noProof/>
        <w:lang w:val="es-AR" w:eastAsia="es-AR"/>
      </w:rPr>
      <w:t xml:space="preserve"> </w:t>
    </w:r>
    <w:r>
      <w:rPr>
        <w:noProof/>
        <w:lang w:val="es-AR" w:eastAsia="es-AR"/>
      </w:rPr>
      <w:t xml:space="preserve">                                                                                                 </w:t>
    </w:r>
    <w:r>
      <w:rPr>
        <w:noProof/>
      </w:rPr>
      <w:drawing>
        <wp:inline distT="0" distB="0" distL="0" distR="0" wp14:anchorId="4F7869FA" wp14:editId="598668FF">
          <wp:extent cx="1193060" cy="760095"/>
          <wp:effectExtent l="0" t="0" r="7620" b="1905"/>
          <wp:docPr id="106642703" name="Imagen 10664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93060"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913635"/>
    <w:multiLevelType w:val="hybridMultilevel"/>
    <w:tmpl w:val="AB742C76"/>
    <w:lvl w:ilvl="0" w:tplc="BAC49EEE">
      <w:start w:val="4"/>
      <w:numFmt w:val="decimal"/>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 w15:restartNumberingAfterBreak="0">
    <w:nsid w:val="24B979AD"/>
    <w:multiLevelType w:val="hybridMultilevel"/>
    <w:tmpl w:val="1DB86316"/>
    <w:lvl w:ilvl="0" w:tplc="3AC87D6C">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24F04481"/>
    <w:multiLevelType w:val="hybridMultilevel"/>
    <w:tmpl w:val="C96E0554"/>
    <w:lvl w:ilvl="0" w:tplc="006A3724">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2A2E7047"/>
    <w:multiLevelType w:val="hybridMultilevel"/>
    <w:tmpl w:val="E00822A8"/>
    <w:lvl w:ilvl="0" w:tplc="9E56CE52">
      <w:numFmt w:val="bullet"/>
      <w:lvlText w:val="-"/>
      <w:lvlJc w:val="left"/>
      <w:pPr>
        <w:ind w:left="720" w:hanging="360"/>
      </w:pPr>
      <w:rPr>
        <w:rFonts w:ascii="Arial" w:eastAsiaTheme="minorHAns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15:restartNumberingAfterBreak="0">
    <w:nsid w:val="31DF7B09"/>
    <w:multiLevelType w:val="multilevel"/>
    <w:tmpl w:val="8AD82C1A"/>
    <w:lvl w:ilvl="0">
      <w:start w:val="1"/>
      <w:numFmt w:val="decimal"/>
      <w:lvlText w:val="%1."/>
      <w:lvlJc w:val="left"/>
      <w:pPr>
        <w:ind w:left="450" w:hanging="360"/>
      </w:pPr>
      <w:rPr>
        <w:rFonts w:hint="default"/>
        <w:b/>
        <w:color w:val="auto"/>
      </w:rPr>
    </w:lvl>
    <w:lvl w:ilvl="1">
      <w:start w:val="1"/>
      <w:numFmt w:val="decimal"/>
      <w:isLgl/>
      <w:lvlText w:val="%1.%2."/>
      <w:lvlJc w:val="left"/>
      <w:pPr>
        <w:ind w:left="1713" w:hanging="720"/>
      </w:pPr>
      <w:rPr>
        <w:rFonts w:hint="default"/>
        <w:b/>
        <w:bCs/>
        <w:color w:val="auto"/>
      </w:rPr>
    </w:lvl>
    <w:lvl w:ilvl="2">
      <w:start w:val="1"/>
      <w:numFmt w:val="bullet"/>
      <w:lvlText w:val=""/>
      <w:lvlJc w:val="left"/>
      <w:pPr>
        <w:ind w:left="1080" w:hanging="720"/>
      </w:pPr>
      <w:rPr>
        <w:rFonts w:ascii="Symbol" w:hAnsi="Symbol" w:hint="default"/>
        <w:b/>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36B43BB"/>
    <w:multiLevelType w:val="hybridMultilevel"/>
    <w:tmpl w:val="16B09C06"/>
    <w:lvl w:ilvl="0" w:tplc="380A0015">
      <w:start w:val="1"/>
      <w:numFmt w:val="upperLetter"/>
      <w:lvlText w:val="%1."/>
      <w:lvlJc w:val="left"/>
      <w:pPr>
        <w:ind w:left="2520" w:hanging="360"/>
      </w:pPr>
      <w:rPr>
        <w:b/>
        <w:bCs w:val="0"/>
      </w:rPr>
    </w:lvl>
    <w:lvl w:ilvl="1" w:tplc="380A0019" w:tentative="1">
      <w:start w:val="1"/>
      <w:numFmt w:val="lowerLetter"/>
      <w:lvlText w:val="%2."/>
      <w:lvlJc w:val="left"/>
      <w:pPr>
        <w:ind w:left="3240" w:hanging="360"/>
      </w:pPr>
    </w:lvl>
    <w:lvl w:ilvl="2" w:tplc="380A001B" w:tentative="1">
      <w:start w:val="1"/>
      <w:numFmt w:val="lowerRoman"/>
      <w:lvlText w:val="%3."/>
      <w:lvlJc w:val="right"/>
      <w:pPr>
        <w:ind w:left="3960" w:hanging="180"/>
      </w:pPr>
    </w:lvl>
    <w:lvl w:ilvl="3" w:tplc="380A000F" w:tentative="1">
      <w:start w:val="1"/>
      <w:numFmt w:val="decimal"/>
      <w:lvlText w:val="%4."/>
      <w:lvlJc w:val="left"/>
      <w:pPr>
        <w:ind w:left="4680" w:hanging="360"/>
      </w:pPr>
    </w:lvl>
    <w:lvl w:ilvl="4" w:tplc="380A0019" w:tentative="1">
      <w:start w:val="1"/>
      <w:numFmt w:val="lowerLetter"/>
      <w:lvlText w:val="%5."/>
      <w:lvlJc w:val="left"/>
      <w:pPr>
        <w:ind w:left="5400" w:hanging="360"/>
      </w:pPr>
    </w:lvl>
    <w:lvl w:ilvl="5" w:tplc="380A001B" w:tentative="1">
      <w:start w:val="1"/>
      <w:numFmt w:val="lowerRoman"/>
      <w:lvlText w:val="%6."/>
      <w:lvlJc w:val="right"/>
      <w:pPr>
        <w:ind w:left="6120" w:hanging="180"/>
      </w:pPr>
    </w:lvl>
    <w:lvl w:ilvl="6" w:tplc="380A000F" w:tentative="1">
      <w:start w:val="1"/>
      <w:numFmt w:val="decimal"/>
      <w:lvlText w:val="%7."/>
      <w:lvlJc w:val="left"/>
      <w:pPr>
        <w:ind w:left="6840" w:hanging="360"/>
      </w:pPr>
    </w:lvl>
    <w:lvl w:ilvl="7" w:tplc="380A0019" w:tentative="1">
      <w:start w:val="1"/>
      <w:numFmt w:val="lowerLetter"/>
      <w:lvlText w:val="%8."/>
      <w:lvlJc w:val="left"/>
      <w:pPr>
        <w:ind w:left="7560" w:hanging="360"/>
      </w:pPr>
    </w:lvl>
    <w:lvl w:ilvl="8" w:tplc="380A001B" w:tentative="1">
      <w:start w:val="1"/>
      <w:numFmt w:val="lowerRoman"/>
      <w:lvlText w:val="%9."/>
      <w:lvlJc w:val="right"/>
      <w:pPr>
        <w:ind w:left="8280" w:hanging="180"/>
      </w:pPr>
    </w:lvl>
  </w:abstractNum>
  <w:abstractNum w:abstractNumId="6" w15:restartNumberingAfterBreak="0">
    <w:nsid w:val="33BE4971"/>
    <w:multiLevelType w:val="hybridMultilevel"/>
    <w:tmpl w:val="8AA2CDB0"/>
    <w:lvl w:ilvl="0" w:tplc="380A0001">
      <w:start w:val="1"/>
      <w:numFmt w:val="bullet"/>
      <w:lvlText w:val=""/>
      <w:lvlJc w:val="left"/>
      <w:pPr>
        <w:ind w:left="1080" w:hanging="360"/>
      </w:pPr>
      <w:rPr>
        <w:rFonts w:ascii="Symbol" w:hAnsi="Symbol" w:hint="default"/>
      </w:rPr>
    </w:lvl>
    <w:lvl w:ilvl="1" w:tplc="380A0003" w:tentative="1">
      <w:start w:val="1"/>
      <w:numFmt w:val="bullet"/>
      <w:lvlText w:val="o"/>
      <w:lvlJc w:val="left"/>
      <w:pPr>
        <w:ind w:left="1800" w:hanging="360"/>
      </w:pPr>
      <w:rPr>
        <w:rFonts w:ascii="Courier New" w:hAnsi="Courier New" w:cs="Courier New" w:hint="default"/>
      </w:rPr>
    </w:lvl>
    <w:lvl w:ilvl="2" w:tplc="380A0005" w:tentative="1">
      <w:start w:val="1"/>
      <w:numFmt w:val="bullet"/>
      <w:lvlText w:val=""/>
      <w:lvlJc w:val="left"/>
      <w:pPr>
        <w:ind w:left="2520" w:hanging="360"/>
      </w:pPr>
      <w:rPr>
        <w:rFonts w:ascii="Wingdings" w:hAnsi="Wingdings" w:hint="default"/>
      </w:rPr>
    </w:lvl>
    <w:lvl w:ilvl="3" w:tplc="380A0001" w:tentative="1">
      <w:start w:val="1"/>
      <w:numFmt w:val="bullet"/>
      <w:lvlText w:val=""/>
      <w:lvlJc w:val="left"/>
      <w:pPr>
        <w:ind w:left="3240" w:hanging="360"/>
      </w:pPr>
      <w:rPr>
        <w:rFonts w:ascii="Symbol" w:hAnsi="Symbol" w:hint="default"/>
      </w:rPr>
    </w:lvl>
    <w:lvl w:ilvl="4" w:tplc="380A0003" w:tentative="1">
      <w:start w:val="1"/>
      <w:numFmt w:val="bullet"/>
      <w:lvlText w:val="o"/>
      <w:lvlJc w:val="left"/>
      <w:pPr>
        <w:ind w:left="3960" w:hanging="360"/>
      </w:pPr>
      <w:rPr>
        <w:rFonts w:ascii="Courier New" w:hAnsi="Courier New" w:cs="Courier New" w:hint="default"/>
      </w:rPr>
    </w:lvl>
    <w:lvl w:ilvl="5" w:tplc="380A0005" w:tentative="1">
      <w:start w:val="1"/>
      <w:numFmt w:val="bullet"/>
      <w:lvlText w:val=""/>
      <w:lvlJc w:val="left"/>
      <w:pPr>
        <w:ind w:left="4680" w:hanging="360"/>
      </w:pPr>
      <w:rPr>
        <w:rFonts w:ascii="Wingdings" w:hAnsi="Wingdings" w:hint="default"/>
      </w:rPr>
    </w:lvl>
    <w:lvl w:ilvl="6" w:tplc="380A0001" w:tentative="1">
      <w:start w:val="1"/>
      <w:numFmt w:val="bullet"/>
      <w:lvlText w:val=""/>
      <w:lvlJc w:val="left"/>
      <w:pPr>
        <w:ind w:left="5400" w:hanging="360"/>
      </w:pPr>
      <w:rPr>
        <w:rFonts w:ascii="Symbol" w:hAnsi="Symbol" w:hint="default"/>
      </w:rPr>
    </w:lvl>
    <w:lvl w:ilvl="7" w:tplc="380A0003" w:tentative="1">
      <w:start w:val="1"/>
      <w:numFmt w:val="bullet"/>
      <w:lvlText w:val="o"/>
      <w:lvlJc w:val="left"/>
      <w:pPr>
        <w:ind w:left="6120" w:hanging="360"/>
      </w:pPr>
      <w:rPr>
        <w:rFonts w:ascii="Courier New" w:hAnsi="Courier New" w:cs="Courier New" w:hint="default"/>
      </w:rPr>
    </w:lvl>
    <w:lvl w:ilvl="8" w:tplc="380A0005" w:tentative="1">
      <w:start w:val="1"/>
      <w:numFmt w:val="bullet"/>
      <w:lvlText w:val=""/>
      <w:lvlJc w:val="left"/>
      <w:pPr>
        <w:ind w:left="6840" w:hanging="360"/>
      </w:pPr>
      <w:rPr>
        <w:rFonts w:ascii="Wingdings" w:hAnsi="Wingdings" w:hint="default"/>
      </w:rPr>
    </w:lvl>
  </w:abstractNum>
  <w:abstractNum w:abstractNumId="7" w15:restartNumberingAfterBreak="0">
    <w:nsid w:val="44BE7F21"/>
    <w:multiLevelType w:val="hybridMultilevel"/>
    <w:tmpl w:val="BF3E64A2"/>
    <w:lvl w:ilvl="0" w:tplc="01C08B0E">
      <w:start w:val="1"/>
      <w:numFmt w:val="decimal"/>
      <w:lvlText w:val="%1."/>
      <w:lvlJc w:val="left"/>
      <w:pPr>
        <w:ind w:left="720" w:hanging="360"/>
      </w:pPr>
      <w:rPr>
        <w:rFonts w:hint="default"/>
        <w:b/>
        <w:color w:val="auto"/>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8" w15:restartNumberingAfterBreak="0">
    <w:nsid w:val="5B2E34C7"/>
    <w:multiLevelType w:val="hybridMultilevel"/>
    <w:tmpl w:val="963AB99A"/>
    <w:lvl w:ilvl="0" w:tplc="BC50BDCA">
      <w:numFmt w:val="bullet"/>
      <w:lvlText w:val="-"/>
      <w:lvlJc w:val="left"/>
      <w:pPr>
        <w:ind w:left="720" w:hanging="360"/>
      </w:pPr>
      <w:rPr>
        <w:rFonts w:ascii="Arial" w:eastAsia="Times New Roman" w:hAnsi="Arial" w:cs="Arial" w:hint="default"/>
        <w:b w:val="0"/>
        <w:color w:val="FF0000"/>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15:restartNumberingAfterBreak="0">
    <w:nsid w:val="5BAB08F5"/>
    <w:multiLevelType w:val="multilevel"/>
    <w:tmpl w:val="7FB256A8"/>
    <w:lvl w:ilvl="0">
      <w:start w:val="1"/>
      <w:numFmt w:val="decimal"/>
      <w:lvlText w:val="%1."/>
      <w:lvlJc w:val="left"/>
      <w:pPr>
        <w:ind w:left="720" w:hanging="360"/>
      </w:pPr>
    </w:lvl>
    <w:lvl w:ilvl="1">
      <w:start w:val="1"/>
      <w:numFmt w:val="decimal"/>
      <w:lvlText w:val="%1.%2."/>
      <w:lvlJc w:val="left"/>
      <w:pPr>
        <w:ind w:left="1578" w:hanging="719"/>
      </w:pPr>
    </w:lvl>
    <w:lvl w:ilvl="2">
      <w:start w:val="1"/>
      <w:numFmt w:val="decimal"/>
      <w:lvlText w:val="%1.%2.%3."/>
      <w:lvlJc w:val="left"/>
      <w:pPr>
        <w:ind w:left="2076" w:hanging="720"/>
      </w:pPr>
    </w:lvl>
    <w:lvl w:ilvl="3">
      <w:start w:val="1"/>
      <w:numFmt w:val="decimal"/>
      <w:lvlText w:val="%1.%2.%3.%4."/>
      <w:lvlJc w:val="left"/>
      <w:pPr>
        <w:ind w:left="2934" w:hanging="1080"/>
      </w:pPr>
    </w:lvl>
    <w:lvl w:ilvl="4">
      <w:start w:val="1"/>
      <w:numFmt w:val="decimal"/>
      <w:lvlText w:val="%1.%2.%3.%4.%5."/>
      <w:lvlJc w:val="left"/>
      <w:pPr>
        <w:ind w:left="3432" w:hanging="1080"/>
      </w:pPr>
    </w:lvl>
    <w:lvl w:ilvl="5">
      <w:start w:val="1"/>
      <w:numFmt w:val="decimal"/>
      <w:lvlText w:val="%1.%2.%3.%4.%5.%6."/>
      <w:lvlJc w:val="left"/>
      <w:pPr>
        <w:ind w:left="4290" w:hanging="1440"/>
      </w:pPr>
    </w:lvl>
    <w:lvl w:ilvl="6">
      <w:start w:val="1"/>
      <w:numFmt w:val="decimal"/>
      <w:lvlText w:val="%1.%2.%3.%4.%5.%6.%7."/>
      <w:lvlJc w:val="left"/>
      <w:pPr>
        <w:ind w:left="4788" w:hanging="1440"/>
      </w:pPr>
    </w:lvl>
    <w:lvl w:ilvl="7">
      <w:start w:val="1"/>
      <w:numFmt w:val="decimal"/>
      <w:lvlText w:val="%1.%2.%3.%4.%5.%6.%7.%8."/>
      <w:lvlJc w:val="left"/>
      <w:pPr>
        <w:ind w:left="5646" w:hanging="1800"/>
      </w:pPr>
    </w:lvl>
    <w:lvl w:ilvl="8">
      <w:start w:val="1"/>
      <w:numFmt w:val="decimal"/>
      <w:lvlText w:val="%1.%2.%3.%4.%5.%6.%7.%8.%9."/>
      <w:lvlJc w:val="left"/>
      <w:pPr>
        <w:ind w:left="6504" w:hanging="2160"/>
      </w:pPr>
    </w:lvl>
  </w:abstractNum>
  <w:abstractNum w:abstractNumId="10" w15:restartNumberingAfterBreak="0">
    <w:nsid w:val="5D543058"/>
    <w:multiLevelType w:val="hybridMultilevel"/>
    <w:tmpl w:val="9468F1DA"/>
    <w:lvl w:ilvl="0" w:tplc="380A0017">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16cid:durableId="748814765">
    <w:abstractNumId w:val="4"/>
  </w:num>
  <w:num w:numId="2" w16cid:durableId="928081843">
    <w:abstractNumId w:val="0"/>
  </w:num>
  <w:num w:numId="3" w16cid:durableId="1588349169">
    <w:abstractNumId w:val="9"/>
  </w:num>
  <w:num w:numId="4" w16cid:durableId="2086683474">
    <w:abstractNumId w:val="3"/>
  </w:num>
  <w:num w:numId="5" w16cid:durableId="421684732">
    <w:abstractNumId w:val="5"/>
  </w:num>
  <w:num w:numId="6" w16cid:durableId="1792479106">
    <w:abstractNumId w:val="10"/>
  </w:num>
  <w:num w:numId="7" w16cid:durableId="285937232">
    <w:abstractNumId w:val="6"/>
  </w:num>
  <w:num w:numId="8" w16cid:durableId="1423066814">
    <w:abstractNumId w:val="2"/>
  </w:num>
  <w:num w:numId="9" w16cid:durableId="2036036153">
    <w:abstractNumId w:val="7"/>
  </w:num>
  <w:num w:numId="10" w16cid:durableId="1625958907">
    <w:abstractNumId w:val="8"/>
  </w:num>
  <w:num w:numId="11" w16cid:durableId="16997003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ES_tradnl" w:vendorID="64" w:dllVersion="6" w:nlCheck="1" w:checkStyle="0"/>
  <w:activeWritingStyle w:appName="MSWord" w:lang="es-UY" w:vendorID="64" w:dllVersion="6" w:nlCheck="1" w:checkStyle="1"/>
  <w:activeWritingStyle w:appName="MSWord" w:lang="pt-BR" w:vendorID="64" w:dllVersion="0" w:nlCheck="1" w:checkStyle="0"/>
  <w:activeWritingStyle w:appName="MSWord" w:lang="es-ES_tradnl" w:vendorID="64" w:dllVersion="0" w:nlCheck="1" w:checkStyle="0"/>
  <w:activeWritingStyle w:appName="MSWord" w:lang="es-UY"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0" w:nlCheck="1" w:checkStyle="0"/>
  <w:activeWritingStyle w:appName="MSWord" w:lang="en-US" w:vendorID="64" w:dllVersion="6" w:nlCheck="1" w:checkStyle="1"/>
  <w:activeWritingStyle w:appName="MSWord" w:lang="es-PY" w:vendorID="64" w:dllVersion="0" w:nlCheck="1" w:checkStyle="0"/>
  <w:activeWritingStyle w:appName="MSWord" w:lang="pt-BR" w:vendorID="64" w:dllVersion="4096" w:nlCheck="1" w:checkStyle="0"/>
  <w:activeWritingStyle w:appName="MSWord" w:lang="es-ES_tradnl" w:vendorID="64" w:dllVersion="4096" w:nlCheck="1" w:checkStyle="0"/>
  <w:activeWritingStyle w:appName="MSWord" w:lang="es-UY" w:vendorID="64" w:dllVersion="4096" w:nlCheck="1" w:checkStyle="0"/>
  <w:activeWritingStyle w:appName="MSWord" w:lang="es-PY"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PY" w:vendorID="64" w:dllVersion="6" w:nlCheck="1" w:checkStyle="1"/>
  <w:activeWritingStyle w:appName="MSWord" w:lang="es-ES" w:vendorID="64" w:dllVersion="6" w:nlCheck="1" w:checkStyle="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37"/>
    <w:rsid w:val="00001B77"/>
    <w:rsid w:val="000027A0"/>
    <w:rsid w:val="0000464B"/>
    <w:rsid w:val="000136CA"/>
    <w:rsid w:val="000160D1"/>
    <w:rsid w:val="00020E13"/>
    <w:rsid w:val="00026EBA"/>
    <w:rsid w:val="00031320"/>
    <w:rsid w:val="000329F9"/>
    <w:rsid w:val="0003551F"/>
    <w:rsid w:val="0004193B"/>
    <w:rsid w:val="000419C6"/>
    <w:rsid w:val="000458D0"/>
    <w:rsid w:val="000508C5"/>
    <w:rsid w:val="000578B0"/>
    <w:rsid w:val="00061050"/>
    <w:rsid w:val="00064B4C"/>
    <w:rsid w:val="000733BA"/>
    <w:rsid w:val="0007400F"/>
    <w:rsid w:val="0007621B"/>
    <w:rsid w:val="00076430"/>
    <w:rsid w:val="00076D2C"/>
    <w:rsid w:val="000804B7"/>
    <w:rsid w:val="000819E2"/>
    <w:rsid w:val="00081C47"/>
    <w:rsid w:val="00084E8B"/>
    <w:rsid w:val="00090AF3"/>
    <w:rsid w:val="00094C5F"/>
    <w:rsid w:val="000A2780"/>
    <w:rsid w:val="000B1E64"/>
    <w:rsid w:val="000B448B"/>
    <w:rsid w:val="000B4CF2"/>
    <w:rsid w:val="000C3402"/>
    <w:rsid w:val="000C5FA6"/>
    <w:rsid w:val="000D22FD"/>
    <w:rsid w:val="000D3747"/>
    <w:rsid w:val="000D550F"/>
    <w:rsid w:val="000D5CB9"/>
    <w:rsid w:val="00105769"/>
    <w:rsid w:val="00110EA2"/>
    <w:rsid w:val="00117C68"/>
    <w:rsid w:val="00122893"/>
    <w:rsid w:val="00123A2C"/>
    <w:rsid w:val="00125C55"/>
    <w:rsid w:val="00131193"/>
    <w:rsid w:val="00133ECB"/>
    <w:rsid w:val="00135E90"/>
    <w:rsid w:val="001371E3"/>
    <w:rsid w:val="001374A1"/>
    <w:rsid w:val="00144508"/>
    <w:rsid w:val="0015085A"/>
    <w:rsid w:val="00150A64"/>
    <w:rsid w:val="00157D3B"/>
    <w:rsid w:val="00161989"/>
    <w:rsid w:val="00163EF0"/>
    <w:rsid w:val="001648E3"/>
    <w:rsid w:val="00173A7F"/>
    <w:rsid w:val="00173FF1"/>
    <w:rsid w:val="00177AE4"/>
    <w:rsid w:val="001813A8"/>
    <w:rsid w:val="00181D95"/>
    <w:rsid w:val="00184E02"/>
    <w:rsid w:val="00184FED"/>
    <w:rsid w:val="00187DBD"/>
    <w:rsid w:val="001A6DE8"/>
    <w:rsid w:val="001B11F5"/>
    <w:rsid w:val="001C4533"/>
    <w:rsid w:val="001D4C4B"/>
    <w:rsid w:val="001E748E"/>
    <w:rsid w:val="001F0F95"/>
    <w:rsid w:val="001F7A09"/>
    <w:rsid w:val="002024D8"/>
    <w:rsid w:val="00206C6B"/>
    <w:rsid w:val="00211F4B"/>
    <w:rsid w:val="0021282E"/>
    <w:rsid w:val="00213D74"/>
    <w:rsid w:val="002166B9"/>
    <w:rsid w:val="002179C7"/>
    <w:rsid w:val="00217FD4"/>
    <w:rsid w:val="002207B0"/>
    <w:rsid w:val="00223AA5"/>
    <w:rsid w:val="00232DB0"/>
    <w:rsid w:val="00242441"/>
    <w:rsid w:val="00246244"/>
    <w:rsid w:val="0025276D"/>
    <w:rsid w:val="00256B3D"/>
    <w:rsid w:val="002602C4"/>
    <w:rsid w:val="0026150A"/>
    <w:rsid w:val="0026290F"/>
    <w:rsid w:val="002642BC"/>
    <w:rsid w:val="00272325"/>
    <w:rsid w:val="0027796F"/>
    <w:rsid w:val="00277B78"/>
    <w:rsid w:val="00277FED"/>
    <w:rsid w:val="00282CC6"/>
    <w:rsid w:val="00283805"/>
    <w:rsid w:val="0029092B"/>
    <w:rsid w:val="00295F86"/>
    <w:rsid w:val="002A30C8"/>
    <w:rsid w:val="002A45C2"/>
    <w:rsid w:val="002A55D0"/>
    <w:rsid w:val="002C63BE"/>
    <w:rsid w:val="002D19E0"/>
    <w:rsid w:val="002D2A33"/>
    <w:rsid w:val="002D3FCB"/>
    <w:rsid w:val="002D4183"/>
    <w:rsid w:val="002D5029"/>
    <w:rsid w:val="002D7BD7"/>
    <w:rsid w:val="002F061E"/>
    <w:rsid w:val="002F1463"/>
    <w:rsid w:val="002F2938"/>
    <w:rsid w:val="002F31AB"/>
    <w:rsid w:val="002F6C93"/>
    <w:rsid w:val="003005C5"/>
    <w:rsid w:val="003014E6"/>
    <w:rsid w:val="00301662"/>
    <w:rsid w:val="00302FD2"/>
    <w:rsid w:val="00311480"/>
    <w:rsid w:val="0031578A"/>
    <w:rsid w:val="00315E2D"/>
    <w:rsid w:val="00323851"/>
    <w:rsid w:val="003239F8"/>
    <w:rsid w:val="0033562A"/>
    <w:rsid w:val="003549B6"/>
    <w:rsid w:val="00370F2E"/>
    <w:rsid w:val="00376095"/>
    <w:rsid w:val="00380123"/>
    <w:rsid w:val="003825CE"/>
    <w:rsid w:val="003906BD"/>
    <w:rsid w:val="00391302"/>
    <w:rsid w:val="003917FA"/>
    <w:rsid w:val="003A191F"/>
    <w:rsid w:val="003A319D"/>
    <w:rsid w:val="003C01A2"/>
    <w:rsid w:val="003C67AB"/>
    <w:rsid w:val="003C6F5C"/>
    <w:rsid w:val="003D0680"/>
    <w:rsid w:val="003D417E"/>
    <w:rsid w:val="003D7A55"/>
    <w:rsid w:val="003D7F74"/>
    <w:rsid w:val="003E4C53"/>
    <w:rsid w:val="003F733C"/>
    <w:rsid w:val="004019BA"/>
    <w:rsid w:val="004033B5"/>
    <w:rsid w:val="00407B7A"/>
    <w:rsid w:val="00421660"/>
    <w:rsid w:val="00423C5F"/>
    <w:rsid w:val="00423EA1"/>
    <w:rsid w:val="00425D29"/>
    <w:rsid w:val="0043353D"/>
    <w:rsid w:val="00437A0A"/>
    <w:rsid w:val="00443809"/>
    <w:rsid w:val="0044467C"/>
    <w:rsid w:val="00451E8C"/>
    <w:rsid w:val="00453058"/>
    <w:rsid w:val="00454A7F"/>
    <w:rsid w:val="004551FB"/>
    <w:rsid w:val="00456EC5"/>
    <w:rsid w:val="00456FE1"/>
    <w:rsid w:val="00461B9B"/>
    <w:rsid w:val="00474DD4"/>
    <w:rsid w:val="00477B4E"/>
    <w:rsid w:val="0048057F"/>
    <w:rsid w:val="004845F2"/>
    <w:rsid w:val="00485894"/>
    <w:rsid w:val="00491718"/>
    <w:rsid w:val="00492830"/>
    <w:rsid w:val="004928E3"/>
    <w:rsid w:val="00495CA3"/>
    <w:rsid w:val="004A0B09"/>
    <w:rsid w:val="004A0DF6"/>
    <w:rsid w:val="004A5B53"/>
    <w:rsid w:val="004B0A77"/>
    <w:rsid w:val="004B275D"/>
    <w:rsid w:val="004B61A0"/>
    <w:rsid w:val="004C1A0C"/>
    <w:rsid w:val="004C2151"/>
    <w:rsid w:val="004C484F"/>
    <w:rsid w:val="004C554D"/>
    <w:rsid w:val="004C5C8B"/>
    <w:rsid w:val="004C76A9"/>
    <w:rsid w:val="004E0169"/>
    <w:rsid w:val="004E73C6"/>
    <w:rsid w:val="004E7E35"/>
    <w:rsid w:val="004F6229"/>
    <w:rsid w:val="004F6FA1"/>
    <w:rsid w:val="00500EB0"/>
    <w:rsid w:val="005047C4"/>
    <w:rsid w:val="00510A0D"/>
    <w:rsid w:val="0052199A"/>
    <w:rsid w:val="00531F89"/>
    <w:rsid w:val="00543F37"/>
    <w:rsid w:val="005459D0"/>
    <w:rsid w:val="00562C39"/>
    <w:rsid w:val="00575902"/>
    <w:rsid w:val="00576987"/>
    <w:rsid w:val="005818BB"/>
    <w:rsid w:val="00581B72"/>
    <w:rsid w:val="005858B1"/>
    <w:rsid w:val="005869F5"/>
    <w:rsid w:val="00591AC0"/>
    <w:rsid w:val="00591DB8"/>
    <w:rsid w:val="0059323C"/>
    <w:rsid w:val="0059364A"/>
    <w:rsid w:val="00597A99"/>
    <w:rsid w:val="005A1A89"/>
    <w:rsid w:val="005A1CA4"/>
    <w:rsid w:val="005A3BA1"/>
    <w:rsid w:val="005B4B26"/>
    <w:rsid w:val="005C0732"/>
    <w:rsid w:val="005C0AC4"/>
    <w:rsid w:val="005C1364"/>
    <w:rsid w:val="005C1C62"/>
    <w:rsid w:val="005D2D20"/>
    <w:rsid w:val="005D378A"/>
    <w:rsid w:val="005D6852"/>
    <w:rsid w:val="005E1352"/>
    <w:rsid w:val="005E36E0"/>
    <w:rsid w:val="005E4FB3"/>
    <w:rsid w:val="005E68C4"/>
    <w:rsid w:val="005F3EA8"/>
    <w:rsid w:val="005F5C9D"/>
    <w:rsid w:val="005F7D5C"/>
    <w:rsid w:val="0061562D"/>
    <w:rsid w:val="006159EE"/>
    <w:rsid w:val="006266D7"/>
    <w:rsid w:val="0062675E"/>
    <w:rsid w:val="006271E6"/>
    <w:rsid w:val="0063023B"/>
    <w:rsid w:val="00632066"/>
    <w:rsid w:val="006405C2"/>
    <w:rsid w:val="00646FCF"/>
    <w:rsid w:val="0065101A"/>
    <w:rsid w:val="0065313C"/>
    <w:rsid w:val="00655153"/>
    <w:rsid w:val="006747FB"/>
    <w:rsid w:val="00674BA9"/>
    <w:rsid w:val="006C2948"/>
    <w:rsid w:val="006C4963"/>
    <w:rsid w:val="006C5F4C"/>
    <w:rsid w:val="006C606B"/>
    <w:rsid w:val="006C6CBC"/>
    <w:rsid w:val="006D01C4"/>
    <w:rsid w:val="006D3204"/>
    <w:rsid w:val="006D43EA"/>
    <w:rsid w:val="006E01A5"/>
    <w:rsid w:val="00700493"/>
    <w:rsid w:val="00707D60"/>
    <w:rsid w:val="00710329"/>
    <w:rsid w:val="00711AC5"/>
    <w:rsid w:val="00724678"/>
    <w:rsid w:val="00726C3E"/>
    <w:rsid w:val="00730763"/>
    <w:rsid w:val="00734B13"/>
    <w:rsid w:val="00735819"/>
    <w:rsid w:val="007442EB"/>
    <w:rsid w:val="007505C3"/>
    <w:rsid w:val="00754220"/>
    <w:rsid w:val="00756F09"/>
    <w:rsid w:val="007726D5"/>
    <w:rsid w:val="0077276D"/>
    <w:rsid w:val="0078108B"/>
    <w:rsid w:val="00781822"/>
    <w:rsid w:val="00781914"/>
    <w:rsid w:val="0078299E"/>
    <w:rsid w:val="007842D8"/>
    <w:rsid w:val="00791010"/>
    <w:rsid w:val="007A559B"/>
    <w:rsid w:val="007B3ACF"/>
    <w:rsid w:val="007B4C16"/>
    <w:rsid w:val="007B67D8"/>
    <w:rsid w:val="007C33CF"/>
    <w:rsid w:val="007C48C6"/>
    <w:rsid w:val="007C77BC"/>
    <w:rsid w:val="007D20E2"/>
    <w:rsid w:val="007D311A"/>
    <w:rsid w:val="007D44B7"/>
    <w:rsid w:val="007D6137"/>
    <w:rsid w:val="007D6FF2"/>
    <w:rsid w:val="007D7FE1"/>
    <w:rsid w:val="007E03B9"/>
    <w:rsid w:val="007E092E"/>
    <w:rsid w:val="008016B5"/>
    <w:rsid w:val="008070A0"/>
    <w:rsid w:val="00807D7E"/>
    <w:rsid w:val="008146CC"/>
    <w:rsid w:val="0082546C"/>
    <w:rsid w:val="008313BF"/>
    <w:rsid w:val="00832A89"/>
    <w:rsid w:val="0083678B"/>
    <w:rsid w:val="00861FF5"/>
    <w:rsid w:val="008625D6"/>
    <w:rsid w:val="00862B62"/>
    <w:rsid w:val="008658AC"/>
    <w:rsid w:val="008770A3"/>
    <w:rsid w:val="0088186E"/>
    <w:rsid w:val="00885C69"/>
    <w:rsid w:val="0088717B"/>
    <w:rsid w:val="00887F1D"/>
    <w:rsid w:val="00891F21"/>
    <w:rsid w:val="00893CFB"/>
    <w:rsid w:val="0089469A"/>
    <w:rsid w:val="008959EE"/>
    <w:rsid w:val="008972D7"/>
    <w:rsid w:val="008A0419"/>
    <w:rsid w:val="008A209D"/>
    <w:rsid w:val="008C1150"/>
    <w:rsid w:val="008C2D62"/>
    <w:rsid w:val="008C3BC5"/>
    <w:rsid w:val="008C6618"/>
    <w:rsid w:val="008D1337"/>
    <w:rsid w:val="008D39F8"/>
    <w:rsid w:val="008D3BBC"/>
    <w:rsid w:val="008D5276"/>
    <w:rsid w:val="008E3866"/>
    <w:rsid w:val="008F3099"/>
    <w:rsid w:val="008F7B63"/>
    <w:rsid w:val="00901C8E"/>
    <w:rsid w:val="00902FCD"/>
    <w:rsid w:val="00904AF9"/>
    <w:rsid w:val="00910C24"/>
    <w:rsid w:val="0091123E"/>
    <w:rsid w:val="00913DF8"/>
    <w:rsid w:val="0091531C"/>
    <w:rsid w:val="009178C8"/>
    <w:rsid w:val="00921534"/>
    <w:rsid w:val="009218D9"/>
    <w:rsid w:val="009320CF"/>
    <w:rsid w:val="00940C04"/>
    <w:rsid w:val="00942A7D"/>
    <w:rsid w:val="00943F9C"/>
    <w:rsid w:val="00952F7E"/>
    <w:rsid w:val="00956619"/>
    <w:rsid w:val="00961295"/>
    <w:rsid w:val="00961CAA"/>
    <w:rsid w:val="00966652"/>
    <w:rsid w:val="00970A44"/>
    <w:rsid w:val="00985543"/>
    <w:rsid w:val="00993D02"/>
    <w:rsid w:val="009B3B8C"/>
    <w:rsid w:val="009C3875"/>
    <w:rsid w:val="009C3A9C"/>
    <w:rsid w:val="009C53F0"/>
    <w:rsid w:val="009D03C6"/>
    <w:rsid w:val="009D4DAC"/>
    <w:rsid w:val="009D4DEA"/>
    <w:rsid w:val="009D59FD"/>
    <w:rsid w:val="009E1CD8"/>
    <w:rsid w:val="009E47BD"/>
    <w:rsid w:val="009E6029"/>
    <w:rsid w:val="009F1E0F"/>
    <w:rsid w:val="009F3053"/>
    <w:rsid w:val="009F4CB6"/>
    <w:rsid w:val="00A01EB2"/>
    <w:rsid w:val="00A11D40"/>
    <w:rsid w:val="00A1495A"/>
    <w:rsid w:val="00A227AD"/>
    <w:rsid w:val="00A27FB7"/>
    <w:rsid w:val="00A5065C"/>
    <w:rsid w:val="00A50C54"/>
    <w:rsid w:val="00A53901"/>
    <w:rsid w:val="00A53921"/>
    <w:rsid w:val="00A55AF6"/>
    <w:rsid w:val="00A62B13"/>
    <w:rsid w:val="00A67096"/>
    <w:rsid w:val="00A73B04"/>
    <w:rsid w:val="00A80F96"/>
    <w:rsid w:val="00A823C7"/>
    <w:rsid w:val="00A840C7"/>
    <w:rsid w:val="00A843F6"/>
    <w:rsid w:val="00A84EBB"/>
    <w:rsid w:val="00A87B18"/>
    <w:rsid w:val="00A90D6B"/>
    <w:rsid w:val="00A911EC"/>
    <w:rsid w:val="00A96012"/>
    <w:rsid w:val="00A97D8E"/>
    <w:rsid w:val="00AA0416"/>
    <w:rsid w:val="00AB7612"/>
    <w:rsid w:val="00AC2D91"/>
    <w:rsid w:val="00AC2E7E"/>
    <w:rsid w:val="00AC2F1D"/>
    <w:rsid w:val="00AC2F88"/>
    <w:rsid w:val="00AC3A22"/>
    <w:rsid w:val="00AC4192"/>
    <w:rsid w:val="00AC440C"/>
    <w:rsid w:val="00AD7C05"/>
    <w:rsid w:val="00AE2C3D"/>
    <w:rsid w:val="00AE32CC"/>
    <w:rsid w:val="00AE575C"/>
    <w:rsid w:val="00AF286B"/>
    <w:rsid w:val="00AF52DF"/>
    <w:rsid w:val="00B013AD"/>
    <w:rsid w:val="00B05B4F"/>
    <w:rsid w:val="00B17174"/>
    <w:rsid w:val="00B323C9"/>
    <w:rsid w:val="00B41EB3"/>
    <w:rsid w:val="00B442BE"/>
    <w:rsid w:val="00B44AA5"/>
    <w:rsid w:val="00B46FFD"/>
    <w:rsid w:val="00B5328A"/>
    <w:rsid w:val="00B60D2B"/>
    <w:rsid w:val="00B61D78"/>
    <w:rsid w:val="00B66267"/>
    <w:rsid w:val="00B67416"/>
    <w:rsid w:val="00B7018D"/>
    <w:rsid w:val="00B70280"/>
    <w:rsid w:val="00B73180"/>
    <w:rsid w:val="00B74618"/>
    <w:rsid w:val="00B90A72"/>
    <w:rsid w:val="00B93B6B"/>
    <w:rsid w:val="00B94882"/>
    <w:rsid w:val="00BA48A3"/>
    <w:rsid w:val="00BA5CB2"/>
    <w:rsid w:val="00BA6337"/>
    <w:rsid w:val="00BC0E6E"/>
    <w:rsid w:val="00BD464B"/>
    <w:rsid w:val="00BD4CF9"/>
    <w:rsid w:val="00BD5F0D"/>
    <w:rsid w:val="00BD7977"/>
    <w:rsid w:val="00BF4583"/>
    <w:rsid w:val="00BF4D8B"/>
    <w:rsid w:val="00C01EB3"/>
    <w:rsid w:val="00C04924"/>
    <w:rsid w:val="00C05B4A"/>
    <w:rsid w:val="00C07050"/>
    <w:rsid w:val="00C07F58"/>
    <w:rsid w:val="00C07FA5"/>
    <w:rsid w:val="00C101A3"/>
    <w:rsid w:val="00C11C51"/>
    <w:rsid w:val="00C21A8D"/>
    <w:rsid w:val="00C24863"/>
    <w:rsid w:val="00C35272"/>
    <w:rsid w:val="00C35F01"/>
    <w:rsid w:val="00C37E6D"/>
    <w:rsid w:val="00C41F10"/>
    <w:rsid w:val="00C443AD"/>
    <w:rsid w:val="00C45D0F"/>
    <w:rsid w:val="00C5259F"/>
    <w:rsid w:val="00C54879"/>
    <w:rsid w:val="00C62915"/>
    <w:rsid w:val="00C76369"/>
    <w:rsid w:val="00C77EB4"/>
    <w:rsid w:val="00C84E86"/>
    <w:rsid w:val="00C87C2F"/>
    <w:rsid w:val="00C87D33"/>
    <w:rsid w:val="00C93F26"/>
    <w:rsid w:val="00C9505C"/>
    <w:rsid w:val="00CA06FE"/>
    <w:rsid w:val="00CA3B3B"/>
    <w:rsid w:val="00CC5894"/>
    <w:rsid w:val="00CC744D"/>
    <w:rsid w:val="00CC7F2D"/>
    <w:rsid w:val="00CD3DDD"/>
    <w:rsid w:val="00CD7B4D"/>
    <w:rsid w:val="00CE2AD0"/>
    <w:rsid w:val="00CE47A5"/>
    <w:rsid w:val="00CF355A"/>
    <w:rsid w:val="00CF5C24"/>
    <w:rsid w:val="00D00620"/>
    <w:rsid w:val="00D010BC"/>
    <w:rsid w:val="00D04EF4"/>
    <w:rsid w:val="00D0672A"/>
    <w:rsid w:val="00D075F2"/>
    <w:rsid w:val="00D2207B"/>
    <w:rsid w:val="00D22D6F"/>
    <w:rsid w:val="00D23069"/>
    <w:rsid w:val="00D31078"/>
    <w:rsid w:val="00D36654"/>
    <w:rsid w:val="00D428B3"/>
    <w:rsid w:val="00D42CA5"/>
    <w:rsid w:val="00D43253"/>
    <w:rsid w:val="00D6011A"/>
    <w:rsid w:val="00D6075A"/>
    <w:rsid w:val="00D62FE8"/>
    <w:rsid w:val="00D662FF"/>
    <w:rsid w:val="00D7300F"/>
    <w:rsid w:val="00D914EC"/>
    <w:rsid w:val="00D94B3E"/>
    <w:rsid w:val="00D95AC6"/>
    <w:rsid w:val="00DB4EA9"/>
    <w:rsid w:val="00DC12F1"/>
    <w:rsid w:val="00DC3C88"/>
    <w:rsid w:val="00DC458B"/>
    <w:rsid w:val="00DC75C7"/>
    <w:rsid w:val="00DD0F9A"/>
    <w:rsid w:val="00DE2419"/>
    <w:rsid w:val="00DF0E0C"/>
    <w:rsid w:val="00DF369B"/>
    <w:rsid w:val="00DF36A2"/>
    <w:rsid w:val="00DF4FFC"/>
    <w:rsid w:val="00DF5B49"/>
    <w:rsid w:val="00DF601F"/>
    <w:rsid w:val="00E02DB9"/>
    <w:rsid w:val="00E05EBA"/>
    <w:rsid w:val="00E120A5"/>
    <w:rsid w:val="00E1444E"/>
    <w:rsid w:val="00E40D50"/>
    <w:rsid w:val="00E45CF2"/>
    <w:rsid w:val="00E4697B"/>
    <w:rsid w:val="00E501F2"/>
    <w:rsid w:val="00E50844"/>
    <w:rsid w:val="00E53609"/>
    <w:rsid w:val="00E543FE"/>
    <w:rsid w:val="00E555B2"/>
    <w:rsid w:val="00E57132"/>
    <w:rsid w:val="00E67EB8"/>
    <w:rsid w:val="00E71EA3"/>
    <w:rsid w:val="00E74B20"/>
    <w:rsid w:val="00E7639B"/>
    <w:rsid w:val="00E80A9D"/>
    <w:rsid w:val="00E858FC"/>
    <w:rsid w:val="00E93EA1"/>
    <w:rsid w:val="00E94A00"/>
    <w:rsid w:val="00E975C8"/>
    <w:rsid w:val="00EA14E3"/>
    <w:rsid w:val="00EA42AB"/>
    <w:rsid w:val="00EA718C"/>
    <w:rsid w:val="00EA77D3"/>
    <w:rsid w:val="00EB0130"/>
    <w:rsid w:val="00EB108E"/>
    <w:rsid w:val="00EB4154"/>
    <w:rsid w:val="00EB7AFF"/>
    <w:rsid w:val="00EB7F44"/>
    <w:rsid w:val="00EC0FF4"/>
    <w:rsid w:val="00EC1BA6"/>
    <w:rsid w:val="00EC3837"/>
    <w:rsid w:val="00EC6B79"/>
    <w:rsid w:val="00EC7104"/>
    <w:rsid w:val="00EC7E16"/>
    <w:rsid w:val="00ED01E2"/>
    <w:rsid w:val="00ED0D1E"/>
    <w:rsid w:val="00EE1D03"/>
    <w:rsid w:val="00EE2D2A"/>
    <w:rsid w:val="00EE3D59"/>
    <w:rsid w:val="00F003F6"/>
    <w:rsid w:val="00F0278A"/>
    <w:rsid w:val="00F04286"/>
    <w:rsid w:val="00F07E09"/>
    <w:rsid w:val="00F10C52"/>
    <w:rsid w:val="00F1474E"/>
    <w:rsid w:val="00F309BD"/>
    <w:rsid w:val="00F360CF"/>
    <w:rsid w:val="00F50DDB"/>
    <w:rsid w:val="00F517E4"/>
    <w:rsid w:val="00F518CF"/>
    <w:rsid w:val="00F6784D"/>
    <w:rsid w:val="00F71E87"/>
    <w:rsid w:val="00F7397E"/>
    <w:rsid w:val="00F76754"/>
    <w:rsid w:val="00F768C9"/>
    <w:rsid w:val="00F80AF7"/>
    <w:rsid w:val="00F8287E"/>
    <w:rsid w:val="00F84D35"/>
    <w:rsid w:val="00F85B73"/>
    <w:rsid w:val="00F9507F"/>
    <w:rsid w:val="00F96B7B"/>
    <w:rsid w:val="00FA0785"/>
    <w:rsid w:val="00FA1947"/>
    <w:rsid w:val="00FA226B"/>
    <w:rsid w:val="00FA2FFA"/>
    <w:rsid w:val="00FA42CC"/>
    <w:rsid w:val="00FA6677"/>
    <w:rsid w:val="00FA6C6A"/>
    <w:rsid w:val="00FB0778"/>
    <w:rsid w:val="00FB1B51"/>
    <w:rsid w:val="00FC4934"/>
    <w:rsid w:val="00FC60E1"/>
    <w:rsid w:val="00FD38EA"/>
    <w:rsid w:val="00FD46EB"/>
    <w:rsid w:val="00FD4D44"/>
    <w:rsid w:val="00FE719E"/>
    <w:rsid w:val="00FE7349"/>
    <w:rsid w:val="00FE766C"/>
    <w:rsid w:val="00FE7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4BA37"/>
  <w15:docId w15:val="{24EBE338-1E09-4811-B95B-7963950A1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63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6337"/>
  </w:style>
  <w:style w:type="character" w:styleId="Refdecomentario">
    <w:name w:val="annotation reference"/>
    <w:basedOn w:val="Fuentedeprrafopredeter"/>
    <w:uiPriority w:val="99"/>
    <w:semiHidden/>
    <w:unhideWhenUsed/>
    <w:rsid w:val="00AF286B"/>
    <w:rPr>
      <w:sz w:val="16"/>
      <w:szCs w:val="16"/>
    </w:rPr>
  </w:style>
  <w:style w:type="paragraph" w:styleId="Textocomentario">
    <w:name w:val="annotation text"/>
    <w:basedOn w:val="Normal"/>
    <w:link w:val="TextocomentarioCar"/>
    <w:uiPriority w:val="99"/>
    <w:unhideWhenUsed/>
    <w:rsid w:val="00AF286B"/>
    <w:pPr>
      <w:spacing w:line="240" w:lineRule="auto"/>
    </w:pPr>
    <w:rPr>
      <w:sz w:val="20"/>
      <w:szCs w:val="20"/>
    </w:rPr>
  </w:style>
  <w:style w:type="character" w:customStyle="1" w:styleId="TextocomentarioCar">
    <w:name w:val="Texto comentario Car"/>
    <w:basedOn w:val="Fuentedeprrafopredeter"/>
    <w:link w:val="Textocomentario"/>
    <w:uiPriority w:val="99"/>
    <w:rsid w:val="00AF286B"/>
    <w:rPr>
      <w:sz w:val="20"/>
      <w:szCs w:val="20"/>
    </w:rPr>
  </w:style>
  <w:style w:type="paragraph" w:styleId="Asuntodelcomentario">
    <w:name w:val="annotation subject"/>
    <w:basedOn w:val="Textocomentario"/>
    <w:next w:val="Textocomentario"/>
    <w:link w:val="AsuntodelcomentarioCar"/>
    <w:uiPriority w:val="99"/>
    <w:semiHidden/>
    <w:unhideWhenUsed/>
    <w:rsid w:val="00AF286B"/>
    <w:rPr>
      <w:b/>
      <w:bCs/>
    </w:rPr>
  </w:style>
  <w:style w:type="character" w:customStyle="1" w:styleId="AsuntodelcomentarioCar">
    <w:name w:val="Asunto del comentario Car"/>
    <w:basedOn w:val="TextocomentarioCar"/>
    <w:link w:val="Asuntodelcomentario"/>
    <w:uiPriority w:val="99"/>
    <w:semiHidden/>
    <w:rsid w:val="00AF286B"/>
    <w:rPr>
      <w:b/>
      <w:bCs/>
      <w:sz w:val="20"/>
      <w:szCs w:val="20"/>
    </w:rPr>
  </w:style>
  <w:style w:type="paragraph" w:styleId="Textodeglobo">
    <w:name w:val="Balloon Text"/>
    <w:basedOn w:val="Normal"/>
    <w:link w:val="TextodegloboCar"/>
    <w:uiPriority w:val="99"/>
    <w:semiHidden/>
    <w:unhideWhenUsed/>
    <w:rsid w:val="00AF28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286B"/>
    <w:rPr>
      <w:rFonts w:ascii="Segoe UI" w:hAnsi="Segoe UI" w:cs="Segoe UI"/>
      <w:sz w:val="18"/>
      <w:szCs w:val="18"/>
    </w:rPr>
  </w:style>
  <w:style w:type="paragraph" w:styleId="Prrafodelista">
    <w:name w:val="List Paragraph"/>
    <w:basedOn w:val="Normal"/>
    <w:uiPriority w:val="34"/>
    <w:qFormat/>
    <w:rsid w:val="009218D9"/>
    <w:pPr>
      <w:ind w:left="720"/>
      <w:contextualSpacing/>
    </w:pPr>
  </w:style>
  <w:style w:type="table" w:styleId="Tablaconcuadrcula">
    <w:name w:val="Table Grid"/>
    <w:basedOn w:val="Tablanormal"/>
    <w:uiPriority w:val="39"/>
    <w:rsid w:val="00A50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D5029"/>
    <w:rPr>
      <w:color w:val="0563C1" w:themeColor="hyperlink"/>
      <w:u w:val="single"/>
    </w:rPr>
  </w:style>
  <w:style w:type="character" w:customStyle="1" w:styleId="Mencinsinresolver1">
    <w:name w:val="Mención sin resolver1"/>
    <w:basedOn w:val="Fuentedeprrafopredeter"/>
    <w:uiPriority w:val="99"/>
    <w:semiHidden/>
    <w:unhideWhenUsed/>
    <w:rsid w:val="002D5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043569">
      <w:bodyDiv w:val="1"/>
      <w:marLeft w:val="0"/>
      <w:marRight w:val="0"/>
      <w:marTop w:val="0"/>
      <w:marBottom w:val="0"/>
      <w:divBdr>
        <w:top w:val="none" w:sz="0" w:space="0" w:color="auto"/>
        <w:left w:val="none" w:sz="0" w:space="0" w:color="auto"/>
        <w:bottom w:val="none" w:sz="0" w:space="0" w:color="auto"/>
        <w:right w:val="none" w:sz="0" w:space="0" w:color="auto"/>
      </w:divBdr>
    </w:div>
    <w:div w:id="406921420">
      <w:bodyDiv w:val="1"/>
      <w:marLeft w:val="0"/>
      <w:marRight w:val="0"/>
      <w:marTop w:val="0"/>
      <w:marBottom w:val="0"/>
      <w:divBdr>
        <w:top w:val="none" w:sz="0" w:space="0" w:color="auto"/>
        <w:left w:val="none" w:sz="0" w:space="0" w:color="auto"/>
        <w:bottom w:val="none" w:sz="0" w:space="0" w:color="auto"/>
        <w:right w:val="none" w:sz="0" w:space="0" w:color="auto"/>
      </w:divBdr>
    </w:div>
    <w:div w:id="1215775031">
      <w:bodyDiv w:val="1"/>
      <w:marLeft w:val="0"/>
      <w:marRight w:val="0"/>
      <w:marTop w:val="0"/>
      <w:marBottom w:val="0"/>
      <w:divBdr>
        <w:top w:val="none" w:sz="0" w:space="0" w:color="auto"/>
        <w:left w:val="none" w:sz="0" w:space="0" w:color="auto"/>
        <w:bottom w:val="none" w:sz="0" w:space="0" w:color="auto"/>
        <w:right w:val="none" w:sz="0" w:space="0" w:color="auto"/>
      </w:divBdr>
    </w:div>
    <w:div w:id="1890409382">
      <w:bodyDiv w:val="1"/>
      <w:marLeft w:val="0"/>
      <w:marRight w:val="0"/>
      <w:marTop w:val="0"/>
      <w:marBottom w:val="0"/>
      <w:divBdr>
        <w:top w:val="none" w:sz="0" w:space="0" w:color="auto"/>
        <w:left w:val="none" w:sz="0" w:space="0" w:color="auto"/>
        <w:bottom w:val="none" w:sz="0" w:space="0" w:color="auto"/>
        <w:right w:val="none" w:sz="0" w:space="0" w:color="auto"/>
      </w:divBdr>
      <w:divsChild>
        <w:div w:id="1471090678">
          <w:marLeft w:val="0"/>
          <w:marRight w:val="0"/>
          <w:marTop w:val="0"/>
          <w:marBottom w:val="0"/>
          <w:divBdr>
            <w:top w:val="none" w:sz="0" w:space="0" w:color="auto"/>
            <w:left w:val="none" w:sz="0" w:space="0" w:color="auto"/>
            <w:bottom w:val="none" w:sz="0" w:space="0" w:color="auto"/>
            <w:right w:val="none" w:sz="0" w:space="0" w:color="auto"/>
          </w:divBdr>
          <w:divsChild>
            <w:div w:id="1094010113">
              <w:marLeft w:val="0"/>
              <w:marRight w:val="0"/>
              <w:marTop w:val="0"/>
              <w:marBottom w:val="0"/>
              <w:divBdr>
                <w:top w:val="none" w:sz="0" w:space="0" w:color="auto"/>
                <w:left w:val="none" w:sz="0" w:space="0" w:color="auto"/>
                <w:bottom w:val="none" w:sz="0" w:space="0" w:color="auto"/>
                <w:right w:val="none" w:sz="0" w:space="0" w:color="auto"/>
              </w:divBdr>
              <w:divsChild>
                <w:div w:id="707031123">
                  <w:marLeft w:val="0"/>
                  <w:marRight w:val="0"/>
                  <w:marTop w:val="0"/>
                  <w:marBottom w:val="0"/>
                  <w:divBdr>
                    <w:top w:val="none" w:sz="0" w:space="0" w:color="auto"/>
                    <w:left w:val="none" w:sz="0" w:space="0" w:color="auto"/>
                    <w:bottom w:val="none" w:sz="0" w:space="0" w:color="auto"/>
                    <w:right w:val="none" w:sz="0" w:space="0" w:color="auto"/>
                  </w:divBdr>
                  <w:divsChild>
                    <w:div w:id="1602568154">
                      <w:marLeft w:val="0"/>
                      <w:marRight w:val="0"/>
                      <w:marTop w:val="0"/>
                      <w:marBottom w:val="0"/>
                      <w:divBdr>
                        <w:top w:val="none" w:sz="0" w:space="0" w:color="auto"/>
                        <w:left w:val="none" w:sz="0" w:space="0" w:color="auto"/>
                        <w:bottom w:val="none" w:sz="0" w:space="0" w:color="auto"/>
                        <w:right w:val="none" w:sz="0" w:space="0" w:color="auto"/>
                      </w:divBdr>
                      <w:divsChild>
                        <w:div w:id="223376695">
                          <w:marLeft w:val="0"/>
                          <w:marRight w:val="0"/>
                          <w:marTop w:val="0"/>
                          <w:marBottom w:val="0"/>
                          <w:divBdr>
                            <w:top w:val="none" w:sz="0" w:space="0" w:color="auto"/>
                            <w:left w:val="none" w:sz="0" w:space="0" w:color="auto"/>
                            <w:bottom w:val="none" w:sz="0" w:space="0" w:color="auto"/>
                            <w:right w:val="none" w:sz="0" w:space="0" w:color="auto"/>
                          </w:divBdr>
                          <w:divsChild>
                            <w:div w:id="339741467">
                              <w:marLeft w:val="0"/>
                              <w:marRight w:val="0"/>
                              <w:marTop w:val="0"/>
                              <w:marBottom w:val="0"/>
                              <w:divBdr>
                                <w:top w:val="none" w:sz="0" w:space="0" w:color="auto"/>
                                <w:left w:val="none" w:sz="0" w:space="0" w:color="auto"/>
                                <w:bottom w:val="none" w:sz="0" w:space="0" w:color="auto"/>
                                <w:right w:val="none" w:sz="0" w:space="0" w:color="auto"/>
                              </w:divBdr>
                              <w:divsChild>
                                <w:div w:id="1475490677">
                                  <w:marLeft w:val="0"/>
                                  <w:marRight w:val="0"/>
                                  <w:marTop w:val="0"/>
                                  <w:marBottom w:val="0"/>
                                  <w:divBdr>
                                    <w:top w:val="none" w:sz="0" w:space="0" w:color="auto"/>
                                    <w:left w:val="none" w:sz="0" w:space="0" w:color="auto"/>
                                    <w:bottom w:val="none" w:sz="0" w:space="0" w:color="auto"/>
                                    <w:right w:val="none" w:sz="0" w:space="0" w:color="auto"/>
                                  </w:divBdr>
                                  <w:divsChild>
                                    <w:div w:id="2057462512">
                                      <w:marLeft w:val="0"/>
                                      <w:marRight w:val="0"/>
                                      <w:marTop w:val="0"/>
                                      <w:marBottom w:val="0"/>
                                      <w:divBdr>
                                        <w:top w:val="none" w:sz="0" w:space="0" w:color="auto"/>
                                        <w:left w:val="none" w:sz="0" w:space="0" w:color="auto"/>
                                        <w:bottom w:val="none" w:sz="0" w:space="0" w:color="auto"/>
                                        <w:right w:val="none" w:sz="0" w:space="0" w:color="auto"/>
                                      </w:divBdr>
                                    </w:div>
                                    <w:div w:id="2002078330">
                                      <w:marLeft w:val="0"/>
                                      <w:marRight w:val="0"/>
                                      <w:marTop w:val="0"/>
                                      <w:marBottom w:val="0"/>
                                      <w:divBdr>
                                        <w:top w:val="none" w:sz="0" w:space="0" w:color="auto"/>
                                        <w:left w:val="none" w:sz="0" w:space="0" w:color="auto"/>
                                        <w:bottom w:val="none" w:sz="0" w:space="0" w:color="auto"/>
                                        <w:right w:val="none" w:sz="0" w:space="0" w:color="auto"/>
                                      </w:divBdr>
                                      <w:divsChild>
                                        <w:div w:id="1260983801">
                                          <w:marLeft w:val="0"/>
                                          <w:marRight w:val="165"/>
                                          <w:marTop w:val="150"/>
                                          <w:marBottom w:val="0"/>
                                          <w:divBdr>
                                            <w:top w:val="none" w:sz="0" w:space="0" w:color="auto"/>
                                            <w:left w:val="none" w:sz="0" w:space="0" w:color="auto"/>
                                            <w:bottom w:val="none" w:sz="0" w:space="0" w:color="auto"/>
                                            <w:right w:val="none" w:sz="0" w:space="0" w:color="auto"/>
                                          </w:divBdr>
                                          <w:divsChild>
                                            <w:div w:id="1961379510">
                                              <w:marLeft w:val="0"/>
                                              <w:marRight w:val="0"/>
                                              <w:marTop w:val="0"/>
                                              <w:marBottom w:val="0"/>
                                              <w:divBdr>
                                                <w:top w:val="none" w:sz="0" w:space="0" w:color="auto"/>
                                                <w:left w:val="none" w:sz="0" w:space="0" w:color="auto"/>
                                                <w:bottom w:val="none" w:sz="0" w:space="0" w:color="auto"/>
                                                <w:right w:val="none" w:sz="0" w:space="0" w:color="auto"/>
                                              </w:divBdr>
                                              <w:divsChild>
                                                <w:div w:id="6773471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634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6120E-C1D5-4216-B0BB-771A995C8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5</Pages>
  <Words>1273</Words>
  <Characters>7002</Characters>
  <Application>Microsoft Office Word</Application>
  <DocSecurity>0</DocSecurity>
  <Lines>58</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InKulpado666</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María Eugenia Gómez Urbieta</cp:lastModifiedBy>
  <cp:revision>18</cp:revision>
  <cp:lastPrinted>2025-04-09T12:59:00Z</cp:lastPrinted>
  <dcterms:created xsi:type="dcterms:W3CDTF">2025-04-03T21:22:00Z</dcterms:created>
  <dcterms:modified xsi:type="dcterms:W3CDTF">2025-04-09T12:59:00Z</dcterms:modified>
</cp:coreProperties>
</file>